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649B7" w14:textId="13019B73" w:rsidR="007E0F6E" w:rsidRPr="005650EF" w:rsidRDefault="007E0F6E" w:rsidP="004F50D6">
      <w:pPr>
        <w:pStyle w:val="SCSATitle1"/>
      </w:pPr>
      <w:r w:rsidRPr="005650EF">
        <w:rPr>
          <w:rFonts w:ascii="Franklin Gothic Medium" w:hAnsi="Franklin Gothic Medium"/>
          <w:noProof/>
          <w:color w:val="463969"/>
          <w:sz w:val="52"/>
        </w:rPr>
        <w:drawing>
          <wp:anchor distT="0" distB="0" distL="114300" distR="114300" simplePos="0" relativeHeight="251656192" behindDoc="1" locked="1" layoutInCell="1" allowOverlap="1" wp14:anchorId="2C7F0CA5" wp14:editId="3574CC13">
            <wp:simplePos x="0" y="0"/>
            <wp:positionH relativeFrom="column">
              <wp:posOffset>-6057900</wp:posOffset>
            </wp:positionH>
            <wp:positionV relativeFrom="paragraph">
              <wp:posOffset>495935</wp:posOffset>
            </wp:positionV>
            <wp:extent cx="11631295" cy="9121775"/>
            <wp:effectExtent l="0" t="0" r="0" b="0"/>
            <wp:wrapNone/>
            <wp:docPr id="1" name="Picture 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51B3D">
        <w:t xml:space="preserve"> </w:t>
      </w:r>
      <w:r w:rsidRPr="005650EF">
        <w:t>Sample Assessment Outline</w:t>
      </w:r>
    </w:p>
    <w:p w14:paraId="632698AB" w14:textId="77777777" w:rsidR="007E0F6E" w:rsidRPr="005650EF" w:rsidRDefault="007E0F6E" w:rsidP="004F50D6">
      <w:pPr>
        <w:pStyle w:val="SCSATitle2"/>
        <w:ind w:right="1415"/>
      </w:pPr>
      <w:r w:rsidRPr="005650EF">
        <w:t>English as an Additional Language or Dialect</w:t>
      </w:r>
    </w:p>
    <w:p w14:paraId="5ABBB1E2" w14:textId="77777777" w:rsidR="007E0F6E" w:rsidRPr="005650EF" w:rsidRDefault="007E0F6E" w:rsidP="004F50D6">
      <w:pPr>
        <w:pStyle w:val="SCSATitle3"/>
      </w:pPr>
      <w:r w:rsidRPr="005650EF">
        <w:t>ATAR</w:t>
      </w:r>
      <w:r>
        <w:t xml:space="preserve"> Year 11</w:t>
      </w:r>
    </w:p>
    <w:p w14:paraId="6DA41C2A" w14:textId="77777777" w:rsidR="007E0F6E" w:rsidRPr="005650EF" w:rsidRDefault="007E0F6E" w:rsidP="007E0F6E">
      <w:pPr>
        <w:keepNext/>
        <w:jc w:val="center"/>
        <w:outlineLvl w:val="0"/>
        <w:rPr>
          <w:b/>
          <w:lang w:val="x-none" w:eastAsia="x-none"/>
        </w:rPr>
      </w:pPr>
    </w:p>
    <w:p w14:paraId="4BD97B22" w14:textId="77777777" w:rsidR="007E0F6E" w:rsidRPr="005650EF" w:rsidRDefault="007E0F6E" w:rsidP="007E0F6E">
      <w:pPr>
        <w:spacing w:line="264" w:lineRule="auto"/>
      </w:pPr>
      <w:r w:rsidRPr="005650EF">
        <w:br w:type="page"/>
      </w:r>
    </w:p>
    <w:p w14:paraId="3C00EFDB" w14:textId="77777777" w:rsidR="004F50D6" w:rsidRPr="0066245B" w:rsidRDefault="004F50D6" w:rsidP="004F50D6">
      <w:pPr>
        <w:keepNext/>
        <w:rPr>
          <w:rFonts w:eastAsia="SimHei" w:cs="Calibri"/>
          <w:b/>
        </w:rPr>
      </w:pPr>
      <w:r w:rsidRPr="0066245B">
        <w:rPr>
          <w:rFonts w:eastAsia="SimHei" w:cs="Calibri"/>
          <w:b/>
        </w:rPr>
        <w:lastRenderedPageBreak/>
        <w:t>Acknowledgement of Country</w:t>
      </w:r>
    </w:p>
    <w:p w14:paraId="0AFE8BE3" w14:textId="77777777" w:rsidR="004F50D6" w:rsidRPr="0066245B" w:rsidRDefault="004F50D6" w:rsidP="004F50D6">
      <w:pPr>
        <w:spacing w:after="648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2494972" w14:textId="77777777" w:rsidR="004F50D6" w:rsidRPr="0066245B" w:rsidRDefault="004F50D6" w:rsidP="004F50D6">
      <w:pPr>
        <w:jc w:val="both"/>
        <w:rPr>
          <w:b/>
          <w:sz w:val="20"/>
          <w:szCs w:val="20"/>
        </w:rPr>
      </w:pPr>
      <w:r w:rsidRPr="0066245B">
        <w:rPr>
          <w:b/>
          <w:sz w:val="20"/>
          <w:szCs w:val="20"/>
        </w:rPr>
        <w:t>Copyright</w:t>
      </w:r>
    </w:p>
    <w:p w14:paraId="30938D48" w14:textId="63E47AA0" w:rsidR="004F50D6" w:rsidRPr="0066245B" w:rsidRDefault="004F50D6" w:rsidP="004F50D6">
      <w:pPr>
        <w:jc w:val="both"/>
        <w:rPr>
          <w:rFonts w:cstheme="minorHAnsi"/>
          <w:sz w:val="20"/>
          <w:szCs w:val="20"/>
        </w:rPr>
      </w:pPr>
      <w:r w:rsidRPr="0066245B">
        <w:rPr>
          <w:rFonts w:cstheme="minorHAnsi"/>
          <w:sz w:val="20"/>
          <w:szCs w:val="20"/>
        </w:rPr>
        <w:t>© School Curriculum and Standards Authority, 202</w:t>
      </w:r>
      <w:r>
        <w:rPr>
          <w:rFonts w:cstheme="minorHAnsi"/>
          <w:sz w:val="20"/>
          <w:szCs w:val="20"/>
        </w:rPr>
        <w:t>1</w:t>
      </w:r>
    </w:p>
    <w:p w14:paraId="279FC818" w14:textId="77777777" w:rsidR="004F50D6" w:rsidRPr="0066245B" w:rsidRDefault="004F50D6" w:rsidP="004F50D6">
      <w:pPr>
        <w:rPr>
          <w:rFonts w:cstheme="minorHAnsi"/>
          <w:sz w:val="20"/>
          <w:szCs w:val="20"/>
        </w:rPr>
      </w:pPr>
      <w:r w:rsidRPr="0066245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7CBF864" w14:textId="77777777" w:rsidR="004F50D6" w:rsidRPr="0066245B" w:rsidRDefault="004F50D6" w:rsidP="004F50D6">
      <w:pPr>
        <w:rPr>
          <w:rFonts w:cstheme="minorHAnsi"/>
          <w:sz w:val="20"/>
          <w:szCs w:val="20"/>
        </w:rPr>
      </w:pPr>
      <w:r w:rsidRPr="0066245B">
        <w:rPr>
          <w:rFonts w:cstheme="minorHAnsi"/>
          <w:sz w:val="20"/>
          <w:szCs w:val="20"/>
        </w:rPr>
        <w:t>Copying or communication for any other purpose can be done only within the terms of the</w:t>
      </w:r>
      <w:r w:rsidRPr="0066245B">
        <w:rPr>
          <w:rFonts w:cstheme="minorHAnsi"/>
          <w:i/>
          <w:iCs/>
          <w:sz w:val="20"/>
          <w:szCs w:val="20"/>
        </w:rPr>
        <w:t xml:space="preserve"> Copyright Act 1968</w:t>
      </w:r>
      <w:r w:rsidRPr="0066245B">
        <w:rPr>
          <w:rFonts w:cstheme="minorHAnsi"/>
          <w:sz w:val="20"/>
          <w:szCs w:val="20"/>
        </w:rPr>
        <w:t xml:space="preserve"> or with prior written permission of the Authority. Copying or communication of any third-party copyright material can be done only within the terms of the </w:t>
      </w:r>
      <w:r w:rsidRPr="0066245B">
        <w:rPr>
          <w:rFonts w:cstheme="minorHAnsi"/>
          <w:i/>
          <w:iCs/>
          <w:sz w:val="20"/>
          <w:szCs w:val="20"/>
        </w:rPr>
        <w:t>Copyright Act 1968</w:t>
      </w:r>
      <w:r w:rsidRPr="0066245B">
        <w:rPr>
          <w:rFonts w:cstheme="minorHAnsi"/>
          <w:sz w:val="20"/>
          <w:szCs w:val="20"/>
        </w:rPr>
        <w:t xml:space="preserve"> or with permission of the copyright owners.</w:t>
      </w:r>
    </w:p>
    <w:p w14:paraId="2704EC98" w14:textId="77777777" w:rsidR="004F50D6" w:rsidRPr="0066245B" w:rsidRDefault="004F50D6" w:rsidP="004F50D6">
      <w:pPr>
        <w:rPr>
          <w:rFonts w:cstheme="minorHAnsi"/>
          <w:sz w:val="20"/>
          <w:szCs w:val="20"/>
        </w:rPr>
      </w:pPr>
      <w:r w:rsidRPr="0066245B">
        <w:rPr>
          <w:rFonts w:cstheme="minorHAnsi"/>
          <w:sz w:val="20"/>
          <w:szCs w:val="20"/>
        </w:rPr>
        <w:t xml:space="preserve">Any content in this document that has been derived from the Australian Curriculum may be used under the terms of the </w:t>
      </w:r>
      <w:hyperlink r:id="rId8" w:tgtFrame="_blank" w:history="1">
        <w:r w:rsidRPr="0066245B">
          <w:rPr>
            <w:rFonts w:cstheme="minorHAnsi"/>
            <w:color w:val="580F8B"/>
            <w:sz w:val="20"/>
            <w:szCs w:val="20"/>
            <w:u w:val="single"/>
          </w:rPr>
          <w:t>Creative Commons Attribution 4.0 International licence</w:t>
        </w:r>
      </w:hyperlink>
      <w:r w:rsidRPr="0066245B">
        <w:rPr>
          <w:rFonts w:cstheme="minorHAnsi"/>
          <w:sz w:val="20"/>
          <w:szCs w:val="20"/>
        </w:rPr>
        <w:t>.</w:t>
      </w:r>
    </w:p>
    <w:p w14:paraId="02F55C03" w14:textId="77777777" w:rsidR="004F50D6" w:rsidRPr="0066245B" w:rsidRDefault="004F50D6" w:rsidP="004F50D6">
      <w:pPr>
        <w:jc w:val="both"/>
        <w:rPr>
          <w:rFonts w:cstheme="minorHAnsi"/>
          <w:b/>
          <w:sz w:val="20"/>
          <w:szCs w:val="20"/>
        </w:rPr>
      </w:pPr>
      <w:r w:rsidRPr="0066245B">
        <w:rPr>
          <w:rFonts w:cstheme="minorHAnsi"/>
          <w:b/>
          <w:sz w:val="20"/>
          <w:szCs w:val="20"/>
        </w:rPr>
        <w:t>Disclaimer</w:t>
      </w:r>
    </w:p>
    <w:p w14:paraId="19D79BEF" w14:textId="77777777" w:rsidR="004F50D6" w:rsidRPr="0066245B" w:rsidRDefault="004F50D6" w:rsidP="004F50D6">
      <w:pPr>
        <w:rPr>
          <w:sz w:val="20"/>
          <w:szCs w:val="20"/>
        </w:rPr>
      </w:pPr>
      <w:r w:rsidRPr="0066245B">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6245B">
        <w:rPr>
          <w:sz w:val="20"/>
          <w:szCs w:val="20"/>
        </w:rPr>
        <w:t>Teachers must exercise their professional judgement as to the appropriateness of any they may wish to use.</w:t>
      </w:r>
    </w:p>
    <w:p w14:paraId="7F85E62E" w14:textId="77777777" w:rsidR="004F50D6" w:rsidRPr="0066245B" w:rsidRDefault="004F50D6" w:rsidP="004F50D6">
      <w:pPr>
        <w:spacing w:line="264" w:lineRule="auto"/>
        <w:ind w:right="68"/>
        <w:jc w:val="both"/>
        <w:rPr>
          <w:sz w:val="16"/>
        </w:rPr>
        <w:sectPr w:rsidR="004F50D6" w:rsidRPr="0066245B" w:rsidSect="004F50D6">
          <w:footerReference w:type="even" r:id="rId9"/>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726F9FCD" w14:textId="77777777" w:rsidR="007E0F6E" w:rsidRPr="005650EF" w:rsidRDefault="007E0F6E" w:rsidP="004F50D6">
      <w:pPr>
        <w:pStyle w:val="SCSAHeading1"/>
        <w:rPr>
          <w:rFonts w:eastAsia="MS Mincho"/>
          <w:lang w:val="en-GB"/>
        </w:rPr>
      </w:pPr>
      <w:r w:rsidRPr="005650EF">
        <w:rPr>
          <w:rFonts w:eastAsia="MS Mincho"/>
          <w:lang w:val="en-GB"/>
        </w:rPr>
        <w:lastRenderedPageBreak/>
        <w:t>Sample assessment outline</w:t>
      </w:r>
    </w:p>
    <w:p w14:paraId="3F526F89" w14:textId="77777777" w:rsidR="007E0F6E" w:rsidRPr="00237EB2" w:rsidRDefault="007E0F6E" w:rsidP="004F50D6">
      <w:pPr>
        <w:pStyle w:val="SCSAHeading1"/>
        <w:rPr>
          <w:rFonts w:eastAsia="MS Mincho"/>
          <w:lang w:val="en-GB"/>
        </w:rPr>
      </w:pPr>
      <w:r w:rsidRPr="005650EF">
        <w:rPr>
          <w:rFonts w:eastAsia="MS Mincho"/>
          <w:lang w:val="en-GB"/>
        </w:rPr>
        <w:t>English as an Additional Language or Dialect – ATAR</w:t>
      </w:r>
      <w:r>
        <w:rPr>
          <w:rFonts w:eastAsia="MS Mincho"/>
          <w:lang w:val="en-GB"/>
        </w:rPr>
        <w:t xml:space="preserve"> Year 11</w:t>
      </w:r>
    </w:p>
    <w:p w14:paraId="588DC28B" w14:textId="77777777" w:rsidR="0018175A" w:rsidRDefault="007E0F6E" w:rsidP="00736989">
      <w:pPr>
        <w:pStyle w:val="SCSAHeading2"/>
        <w:rPr>
          <w:rFonts w:eastAsia="MS Mincho"/>
          <w:lang w:val="en-GB"/>
        </w:rPr>
      </w:pPr>
      <w:r>
        <w:rPr>
          <w:rFonts w:eastAsia="MS Mincho"/>
          <w:lang w:val="en-GB"/>
        </w:rPr>
        <w:t>Unit 1</w:t>
      </w:r>
      <w:r w:rsidRPr="005650EF">
        <w:rPr>
          <w:rFonts w:eastAsia="MS Mincho"/>
          <w:lang w:val="en-GB"/>
        </w:rPr>
        <w:t xml:space="preserve"> </w:t>
      </w:r>
      <w:r>
        <w:rPr>
          <w:rFonts w:eastAsia="MS Mincho"/>
          <w:lang w:val="en-GB"/>
        </w:rPr>
        <w:t>and Unit 2</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925"/>
        <w:gridCol w:w="1925"/>
        <w:gridCol w:w="1925"/>
        <w:gridCol w:w="8443"/>
      </w:tblGrid>
      <w:tr w:rsidR="004B4DFB" w:rsidRPr="004F50D6" w14:paraId="06880836" w14:textId="77777777" w:rsidTr="004B4DFB">
        <w:trPr>
          <w:trHeight w:val="23"/>
          <w:tblHeader/>
        </w:trPr>
        <w:tc>
          <w:tcPr>
            <w:tcW w:w="677" w:type="pct"/>
            <w:tcBorders>
              <w:right w:val="single" w:sz="4" w:space="0" w:color="FFFFFF" w:themeColor="background1"/>
            </w:tcBorders>
            <w:shd w:val="clear" w:color="auto" w:fill="BD9FCF"/>
            <w:vAlign w:val="center"/>
            <w:hideMark/>
          </w:tcPr>
          <w:p w14:paraId="66FB7705" w14:textId="77777777" w:rsidR="0018175A" w:rsidRPr="004F50D6" w:rsidRDefault="0018175A" w:rsidP="004F50D6">
            <w:pPr>
              <w:spacing w:after="0" w:line="240" w:lineRule="auto"/>
              <w:jc w:val="center"/>
              <w:rPr>
                <w:rFonts w:cs="Calibri"/>
                <w:b/>
                <w:sz w:val="20"/>
                <w:szCs w:val="20"/>
              </w:rPr>
            </w:pPr>
            <w:r w:rsidRPr="004F50D6">
              <w:rPr>
                <w:rFonts w:cs="Calibri"/>
                <w:b/>
                <w:sz w:val="20"/>
                <w:szCs w:val="20"/>
              </w:rPr>
              <w:t xml:space="preserve">Assessment </w:t>
            </w:r>
            <w:r w:rsidRPr="004F50D6">
              <w:rPr>
                <w:rFonts w:cs="Calibri"/>
                <w:b/>
                <w:sz w:val="20"/>
                <w:szCs w:val="20"/>
              </w:rPr>
              <w:br/>
              <w:t xml:space="preserve">type </w:t>
            </w:r>
            <w:r w:rsidRPr="004F50D6">
              <w:rPr>
                <w:rFonts w:cs="Calibri"/>
                <w:b/>
                <w:sz w:val="20"/>
                <w:szCs w:val="20"/>
              </w:rPr>
              <w:br/>
            </w:r>
            <w:r w:rsidRPr="004F50D6">
              <w:rPr>
                <w:rFonts w:cs="Calibri"/>
                <w:b/>
                <w:bCs/>
                <w:sz w:val="20"/>
                <w:szCs w:val="20"/>
                <w:lang w:val="en-US"/>
              </w:rPr>
              <w:t>(from syllabus)</w:t>
            </w:r>
          </w:p>
        </w:tc>
        <w:tc>
          <w:tcPr>
            <w:tcW w:w="677" w:type="pct"/>
            <w:tcBorders>
              <w:left w:val="single" w:sz="4" w:space="0" w:color="FFFFFF" w:themeColor="background1"/>
              <w:right w:val="single" w:sz="4" w:space="0" w:color="FFFFFF" w:themeColor="background1"/>
            </w:tcBorders>
            <w:shd w:val="clear" w:color="auto" w:fill="BD9FCF"/>
            <w:vAlign w:val="center"/>
          </w:tcPr>
          <w:p w14:paraId="5811E85C" w14:textId="77777777" w:rsidR="0018175A" w:rsidRPr="004F50D6" w:rsidRDefault="0018175A" w:rsidP="004F50D6">
            <w:pPr>
              <w:spacing w:after="0" w:line="240" w:lineRule="auto"/>
              <w:jc w:val="center"/>
              <w:rPr>
                <w:rFonts w:cs="Calibri"/>
                <w:b/>
                <w:bCs/>
                <w:sz w:val="20"/>
                <w:szCs w:val="20"/>
                <w:lang w:val="en-US"/>
              </w:rPr>
            </w:pPr>
            <w:r w:rsidRPr="004F50D6">
              <w:rPr>
                <w:rFonts w:cs="Calibri"/>
                <w:b/>
                <w:sz w:val="20"/>
                <w:szCs w:val="20"/>
                <w:lang w:val="en-US"/>
              </w:rPr>
              <w:t xml:space="preserve">Assessment task </w:t>
            </w:r>
            <w:r w:rsidRPr="004F50D6">
              <w:rPr>
                <w:rFonts w:cs="Calibri"/>
                <w:b/>
                <w:sz w:val="20"/>
                <w:szCs w:val="20"/>
                <w:lang w:val="en-US"/>
              </w:rPr>
              <w:br/>
              <w:t>weighting</w:t>
            </w:r>
          </w:p>
        </w:tc>
        <w:tc>
          <w:tcPr>
            <w:tcW w:w="677" w:type="pct"/>
            <w:tcBorders>
              <w:left w:val="single" w:sz="4" w:space="0" w:color="FFFFFF" w:themeColor="background1"/>
              <w:right w:val="single" w:sz="4" w:space="0" w:color="FFFFFF" w:themeColor="background1"/>
            </w:tcBorders>
            <w:shd w:val="clear" w:color="auto" w:fill="BD9FCF"/>
            <w:vAlign w:val="center"/>
          </w:tcPr>
          <w:p w14:paraId="420C00B1" w14:textId="77777777" w:rsidR="0018175A" w:rsidRPr="004F50D6" w:rsidRDefault="00A254CE" w:rsidP="004F50D6">
            <w:pPr>
              <w:spacing w:after="0" w:line="240" w:lineRule="auto"/>
              <w:jc w:val="center"/>
              <w:rPr>
                <w:rFonts w:cs="Calibri"/>
                <w:b/>
                <w:bCs/>
                <w:sz w:val="20"/>
                <w:szCs w:val="20"/>
                <w:lang w:val="en-US"/>
              </w:rPr>
            </w:pPr>
            <w:r w:rsidRPr="004F50D6">
              <w:rPr>
                <w:rFonts w:cs="Calibri"/>
                <w:b/>
                <w:bCs/>
                <w:sz w:val="20"/>
                <w:szCs w:val="20"/>
                <w:lang w:val="en-US"/>
              </w:rPr>
              <w:t>Submission date</w:t>
            </w:r>
          </w:p>
        </w:tc>
        <w:tc>
          <w:tcPr>
            <w:tcW w:w="2969" w:type="pct"/>
            <w:tcBorders>
              <w:left w:val="single" w:sz="4" w:space="0" w:color="FFFFFF" w:themeColor="background1"/>
            </w:tcBorders>
            <w:shd w:val="clear" w:color="auto" w:fill="BD9FCF"/>
            <w:vAlign w:val="center"/>
            <w:hideMark/>
          </w:tcPr>
          <w:p w14:paraId="61835606" w14:textId="77777777" w:rsidR="0018175A" w:rsidRPr="004F50D6" w:rsidRDefault="0018175A" w:rsidP="004F50D6">
            <w:pPr>
              <w:spacing w:after="0" w:line="240" w:lineRule="auto"/>
              <w:jc w:val="center"/>
              <w:rPr>
                <w:rFonts w:cs="Calibri"/>
                <w:b/>
                <w:bCs/>
                <w:sz w:val="20"/>
                <w:szCs w:val="20"/>
                <w:lang w:val="en-US"/>
              </w:rPr>
            </w:pPr>
            <w:r w:rsidRPr="004F50D6">
              <w:rPr>
                <w:rFonts w:cs="Calibri"/>
                <w:b/>
                <w:bCs/>
                <w:sz w:val="20"/>
                <w:szCs w:val="20"/>
                <w:lang w:val="en-US"/>
              </w:rPr>
              <w:t>Description of assessment task</w:t>
            </w:r>
          </w:p>
        </w:tc>
      </w:tr>
      <w:tr w:rsidR="004B4DFB" w:rsidRPr="004F50D6" w14:paraId="670A3176" w14:textId="77777777" w:rsidTr="004B4DFB">
        <w:trPr>
          <w:trHeight w:val="23"/>
        </w:trPr>
        <w:tc>
          <w:tcPr>
            <w:tcW w:w="677" w:type="pct"/>
            <w:vMerge w:val="restart"/>
            <w:vAlign w:val="center"/>
          </w:tcPr>
          <w:p w14:paraId="2BAFC5E7" w14:textId="77777777" w:rsidR="0018175A" w:rsidRPr="004B4DFB" w:rsidRDefault="0018175A" w:rsidP="004F50D6">
            <w:pPr>
              <w:tabs>
                <w:tab w:val="left" w:pos="1440"/>
                <w:tab w:val="left" w:pos="4140"/>
                <w:tab w:val="left" w:pos="4800"/>
              </w:tabs>
              <w:spacing w:after="0" w:line="240" w:lineRule="auto"/>
              <w:ind w:left="3"/>
              <w:jc w:val="center"/>
              <w:rPr>
                <w:rFonts w:cs="Calibri"/>
                <w:b/>
                <w:bCs/>
                <w:sz w:val="20"/>
                <w:szCs w:val="20"/>
              </w:rPr>
            </w:pPr>
            <w:r w:rsidRPr="004B4DFB">
              <w:rPr>
                <w:rFonts w:cs="Calibri"/>
                <w:b/>
                <w:bCs/>
                <w:sz w:val="20"/>
                <w:szCs w:val="20"/>
              </w:rPr>
              <w:t>Investigation</w:t>
            </w:r>
          </w:p>
          <w:p w14:paraId="1147F0EF" w14:textId="77777777" w:rsidR="0018175A" w:rsidRPr="004B4DFB" w:rsidRDefault="00645EE1" w:rsidP="004F50D6">
            <w:pPr>
              <w:tabs>
                <w:tab w:val="left" w:pos="1440"/>
                <w:tab w:val="left" w:pos="4140"/>
                <w:tab w:val="left" w:pos="4800"/>
              </w:tabs>
              <w:spacing w:after="0" w:line="240" w:lineRule="auto"/>
              <w:ind w:left="3"/>
              <w:jc w:val="center"/>
              <w:rPr>
                <w:rFonts w:cs="Calibri"/>
                <w:b/>
                <w:bCs/>
                <w:sz w:val="20"/>
                <w:szCs w:val="20"/>
              </w:rPr>
            </w:pPr>
            <w:r w:rsidRPr="004B4DFB">
              <w:rPr>
                <w:rFonts w:cs="Calibri"/>
                <w:b/>
                <w:bCs/>
                <w:sz w:val="20"/>
                <w:szCs w:val="20"/>
              </w:rPr>
              <w:t>20</w:t>
            </w:r>
            <w:r w:rsidR="0018175A" w:rsidRPr="004B4DFB">
              <w:rPr>
                <w:rFonts w:cs="Calibri"/>
                <w:b/>
                <w:bCs/>
                <w:sz w:val="20"/>
                <w:szCs w:val="20"/>
              </w:rPr>
              <w:t>%</w:t>
            </w:r>
          </w:p>
        </w:tc>
        <w:tc>
          <w:tcPr>
            <w:tcW w:w="677" w:type="pct"/>
            <w:vAlign w:val="center"/>
          </w:tcPr>
          <w:p w14:paraId="0FF2B547" w14:textId="77777777" w:rsidR="0018175A" w:rsidRPr="004F50D6" w:rsidRDefault="0018175A" w:rsidP="004F50D6">
            <w:pPr>
              <w:spacing w:after="0" w:line="240" w:lineRule="auto"/>
              <w:jc w:val="center"/>
              <w:rPr>
                <w:rFonts w:cs="Calibri"/>
                <w:sz w:val="20"/>
                <w:szCs w:val="20"/>
                <w:lang w:val="en-US"/>
              </w:rPr>
            </w:pPr>
            <w:r w:rsidRPr="004F50D6">
              <w:rPr>
                <w:rFonts w:cs="Calibri"/>
                <w:sz w:val="20"/>
                <w:szCs w:val="20"/>
                <w:lang w:val="en-US"/>
              </w:rPr>
              <w:t>Part A</w:t>
            </w:r>
          </w:p>
          <w:p w14:paraId="6D211DF6" w14:textId="77777777" w:rsidR="0018175A" w:rsidRPr="004F50D6" w:rsidRDefault="00645EE1" w:rsidP="004F50D6">
            <w:pPr>
              <w:spacing w:after="0" w:line="240" w:lineRule="auto"/>
              <w:jc w:val="center"/>
              <w:rPr>
                <w:rFonts w:cs="Calibri"/>
                <w:sz w:val="20"/>
                <w:szCs w:val="20"/>
                <w:lang w:val="en-US"/>
              </w:rPr>
            </w:pPr>
            <w:r w:rsidRPr="004F50D6">
              <w:rPr>
                <w:rFonts w:cs="Calibri"/>
                <w:sz w:val="20"/>
                <w:szCs w:val="20"/>
                <w:lang w:val="en-US"/>
              </w:rPr>
              <w:t>10</w:t>
            </w:r>
            <w:r w:rsidR="0018175A" w:rsidRPr="004F50D6">
              <w:rPr>
                <w:rFonts w:cs="Calibri"/>
                <w:sz w:val="20"/>
                <w:szCs w:val="20"/>
                <w:lang w:val="en-US"/>
              </w:rPr>
              <w:t>%</w:t>
            </w:r>
          </w:p>
        </w:tc>
        <w:tc>
          <w:tcPr>
            <w:tcW w:w="677" w:type="pct"/>
            <w:vAlign w:val="center"/>
          </w:tcPr>
          <w:p w14:paraId="2A8756E9" w14:textId="77777777" w:rsidR="0018175A" w:rsidRPr="004F50D6" w:rsidRDefault="0018175A" w:rsidP="004B4DFB">
            <w:pPr>
              <w:spacing w:after="0" w:line="240" w:lineRule="auto"/>
              <w:jc w:val="center"/>
              <w:rPr>
                <w:rFonts w:cs="Calibri"/>
                <w:sz w:val="20"/>
                <w:szCs w:val="20"/>
              </w:rPr>
            </w:pPr>
            <w:r w:rsidRPr="004F50D6">
              <w:rPr>
                <w:rFonts w:cs="Calibri"/>
                <w:sz w:val="20"/>
                <w:szCs w:val="20"/>
              </w:rPr>
              <w:t>Semester 1</w:t>
            </w:r>
          </w:p>
          <w:p w14:paraId="251DFBE4" w14:textId="77777777" w:rsidR="0018175A" w:rsidRPr="004F50D6" w:rsidRDefault="00C65DDF" w:rsidP="004B4DFB">
            <w:pPr>
              <w:spacing w:after="0" w:line="240" w:lineRule="auto"/>
              <w:jc w:val="center"/>
              <w:rPr>
                <w:rFonts w:cs="Calibri"/>
                <w:sz w:val="20"/>
                <w:szCs w:val="20"/>
              </w:rPr>
            </w:pPr>
            <w:r w:rsidRPr="004F50D6">
              <w:rPr>
                <w:rFonts w:cs="Calibri"/>
                <w:sz w:val="20"/>
                <w:szCs w:val="20"/>
              </w:rPr>
              <w:t>Week</w:t>
            </w:r>
            <w:r w:rsidR="00A254CE" w:rsidRPr="004F50D6">
              <w:rPr>
                <w:rFonts w:cs="Calibri"/>
                <w:sz w:val="20"/>
                <w:szCs w:val="20"/>
              </w:rPr>
              <w:t xml:space="preserve"> </w:t>
            </w:r>
            <w:r w:rsidRPr="004F50D6">
              <w:rPr>
                <w:rFonts w:cs="Calibri"/>
                <w:sz w:val="20"/>
                <w:szCs w:val="20"/>
              </w:rPr>
              <w:t>11</w:t>
            </w:r>
          </w:p>
        </w:tc>
        <w:tc>
          <w:tcPr>
            <w:tcW w:w="2969" w:type="pct"/>
            <w:vAlign w:val="center"/>
            <w:hideMark/>
          </w:tcPr>
          <w:p w14:paraId="0A552C1A" w14:textId="171E65BA" w:rsidR="0018175A" w:rsidRPr="004F50D6" w:rsidRDefault="0018175A" w:rsidP="00736989">
            <w:pPr>
              <w:spacing w:line="240" w:lineRule="auto"/>
              <w:rPr>
                <w:rFonts w:cs="Calibri"/>
                <w:sz w:val="20"/>
                <w:szCs w:val="20"/>
              </w:rPr>
            </w:pPr>
            <w:r w:rsidRPr="004F50D6">
              <w:rPr>
                <w:rFonts w:cs="Calibri"/>
                <w:b/>
                <w:bCs/>
                <w:sz w:val="20"/>
                <w:szCs w:val="20"/>
                <w:lang w:val="en-US"/>
              </w:rPr>
              <w:t xml:space="preserve">Task </w:t>
            </w:r>
            <w:r w:rsidR="001802D5" w:rsidRPr="004F50D6">
              <w:rPr>
                <w:rFonts w:cs="Calibri"/>
                <w:b/>
                <w:bCs/>
                <w:sz w:val="20"/>
                <w:szCs w:val="20"/>
                <w:lang w:val="en-US"/>
              </w:rPr>
              <w:t>3</w:t>
            </w:r>
            <w:r w:rsidR="001802D5">
              <w:rPr>
                <w:rFonts w:cs="Calibri"/>
                <w:b/>
                <w:bCs/>
                <w:sz w:val="20"/>
                <w:szCs w:val="20"/>
                <w:lang w:val="en-US"/>
              </w:rPr>
              <w:t>A</w:t>
            </w:r>
            <w:r w:rsidRPr="004F50D6">
              <w:rPr>
                <w:rFonts w:cs="Calibri"/>
                <w:b/>
                <w:bCs/>
                <w:sz w:val="20"/>
                <w:szCs w:val="20"/>
                <w:lang w:val="en-US"/>
              </w:rPr>
              <w:t>:</w:t>
            </w:r>
            <w:r w:rsidR="00F50A7E" w:rsidRPr="004F50D6">
              <w:rPr>
                <w:rFonts w:cs="Calibri"/>
                <w:bCs/>
                <w:sz w:val="20"/>
                <w:szCs w:val="20"/>
                <w:lang w:val="en-US"/>
              </w:rPr>
              <w:t xml:space="preserve"> </w:t>
            </w:r>
            <w:r w:rsidRPr="004F50D6">
              <w:rPr>
                <w:rFonts w:cs="Calibri"/>
                <w:sz w:val="20"/>
                <w:szCs w:val="20"/>
              </w:rPr>
              <w:t xml:space="preserve">Investigate an issue/topic related to </w:t>
            </w:r>
            <w:r w:rsidR="00A254CE" w:rsidRPr="004F50D6">
              <w:rPr>
                <w:rFonts w:cs="Calibri"/>
                <w:sz w:val="20"/>
                <w:szCs w:val="20"/>
              </w:rPr>
              <w:t>Ways of Life</w:t>
            </w:r>
            <w:r w:rsidRPr="004F50D6">
              <w:rPr>
                <w:rFonts w:cs="Calibri"/>
                <w:sz w:val="20"/>
                <w:szCs w:val="20"/>
              </w:rPr>
              <w:t xml:space="preserve"> and present a research proposal in an oral format.</w:t>
            </w:r>
          </w:p>
          <w:p w14:paraId="0089A5DC" w14:textId="393B6E19" w:rsidR="0018175A" w:rsidRPr="004F50D6" w:rsidRDefault="0018175A" w:rsidP="00736989">
            <w:pPr>
              <w:spacing w:line="240" w:lineRule="auto"/>
              <w:rPr>
                <w:rFonts w:cs="Calibri"/>
                <w:bCs/>
                <w:sz w:val="20"/>
                <w:szCs w:val="20"/>
              </w:rPr>
            </w:pPr>
            <w:r w:rsidRPr="004F50D6">
              <w:rPr>
                <w:rFonts w:cs="Calibri"/>
                <w:bCs/>
                <w:sz w:val="20"/>
                <w:szCs w:val="20"/>
              </w:rPr>
              <w:t>Choose a topic/issue</w:t>
            </w:r>
            <w:r w:rsidR="00EB44B9">
              <w:rPr>
                <w:rFonts w:cs="Calibri"/>
                <w:bCs/>
                <w:sz w:val="20"/>
                <w:szCs w:val="20"/>
              </w:rPr>
              <w:t xml:space="preserve"> </w:t>
            </w:r>
            <w:r w:rsidRPr="004F50D6">
              <w:rPr>
                <w:rFonts w:cs="Calibri"/>
                <w:bCs/>
                <w:sz w:val="20"/>
                <w:szCs w:val="20"/>
              </w:rPr>
              <w:t>that you are interested in and formulate a specific idea or question to investigate.</w:t>
            </w:r>
          </w:p>
          <w:p w14:paraId="3BAC962E" w14:textId="77777777" w:rsidR="0018175A" w:rsidRPr="004F50D6" w:rsidRDefault="0018175A" w:rsidP="00736989">
            <w:pPr>
              <w:spacing w:after="0" w:line="240" w:lineRule="auto"/>
              <w:rPr>
                <w:rFonts w:cs="Calibri"/>
                <w:bCs/>
                <w:sz w:val="20"/>
                <w:szCs w:val="20"/>
              </w:rPr>
            </w:pPr>
            <w:r w:rsidRPr="004F50D6">
              <w:rPr>
                <w:rFonts w:cs="Calibri"/>
                <w:bCs/>
                <w:sz w:val="20"/>
                <w:szCs w:val="20"/>
              </w:rPr>
              <w:t>Your research proposal should present your idea or question and make a case for why your question is significant and what value it will bring.</w:t>
            </w:r>
          </w:p>
        </w:tc>
      </w:tr>
      <w:tr w:rsidR="004B4DFB" w:rsidRPr="004F50D6" w14:paraId="4BE127A0" w14:textId="77777777" w:rsidTr="004B4DFB">
        <w:trPr>
          <w:trHeight w:val="23"/>
        </w:trPr>
        <w:tc>
          <w:tcPr>
            <w:tcW w:w="677" w:type="pct"/>
            <w:vMerge/>
            <w:vAlign w:val="center"/>
          </w:tcPr>
          <w:p w14:paraId="0D185D81" w14:textId="77777777" w:rsidR="0018175A" w:rsidRPr="004B4DFB" w:rsidRDefault="0018175A" w:rsidP="004F50D6">
            <w:pPr>
              <w:tabs>
                <w:tab w:val="left" w:pos="1440"/>
                <w:tab w:val="left" w:pos="4140"/>
                <w:tab w:val="left" w:pos="4800"/>
              </w:tabs>
              <w:spacing w:after="0" w:line="240" w:lineRule="auto"/>
              <w:ind w:left="3"/>
              <w:jc w:val="center"/>
              <w:rPr>
                <w:rFonts w:cs="Calibri"/>
                <w:b/>
                <w:bCs/>
                <w:sz w:val="20"/>
                <w:szCs w:val="20"/>
              </w:rPr>
            </w:pPr>
          </w:p>
        </w:tc>
        <w:tc>
          <w:tcPr>
            <w:tcW w:w="677" w:type="pct"/>
            <w:vAlign w:val="center"/>
          </w:tcPr>
          <w:p w14:paraId="7AC7C4F9" w14:textId="77777777" w:rsidR="0018175A" w:rsidRPr="004F50D6" w:rsidRDefault="0018175A" w:rsidP="004F50D6">
            <w:pPr>
              <w:spacing w:after="0" w:line="240" w:lineRule="auto"/>
              <w:jc w:val="center"/>
              <w:rPr>
                <w:rFonts w:cs="Calibri"/>
                <w:sz w:val="20"/>
                <w:szCs w:val="20"/>
                <w:lang w:val="en-US"/>
              </w:rPr>
            </w:pPr>
            <w:r w:rsidRPr="004F50D6">
              <w:rPr>
                <w:rFonts w:cs="Calibri"/>
                <w:sz w:val="20"/>
                <w:szCs w:val="20"/>
                <w:lang w:val="en-US"/>
              </w:rPr>
              <w:t>Part B</w:t>
            </w:r>
          </w:p>
          <w:p w14:paraId="5CDC7D9D" w14:textId="77777777" w:rsidR="0018175A" w:rsidRPr="004F50D6" w:rsidRDefault="0018175A" w:rsidP="004F50D6">
            <w:pPr>
              <w:spacing w:after="0" w:line="240" w:lineRule="auto"/>
              <w:jc w:val="center"/>
              <w:rPr>
                <w:rFonts w:cs="Calibri"/>
                <w:sz w:val="20"/>
                <w:szCs w:val="20"/>
              </w:rPr>
            </w:pPr>
            <w:r w:rsidRPr="004F50D6">
              <w:rPr>
                <w:rFonts w:cs="Calibri"/>
                <w:sz w:val="20"/>
                <w:szCs w:val="20"/>
                <w:lang w:val="en-US"/>
              </w:rPr>
              <w:t>10%</w:t>
            </w:r>
          </w:p>
        </w:tc>
        <w:tc>
          <w:tcPr>
            <w:tcW w:w="677" w:type="pct"/>
            <w:vAlign w:val="center"/>
          </w:tcPr>
          <w:p w14:paraId="11CBE54D" w14:textId="77777777" w:rsidR="0018175A" w:rsidRPr="004F50D6" w:rsidRDefault="0018175A" w:rsidP="004B4DFB">
            <w:pPr>
              <w:spacing w:after="0" w:line="240" w:lineRule="auto"/>
              <w:jc w:val="center"/>
              <w:rPr>
                <w:rFonts w:cs="Calibri"/>
                <w:sz w:val="20"/>
                <w:szCs w:val="20"/>
              </w:rPr>
            </w:pPr>
            <w:r w:rsidRPr="004F50D6">
              <w:rPr>
                <w:rFonts w:cs="Calibri"/>
                <w:sz w:val="20"/>
                <w:szCs w:val="20"/>
              </w:rPr>
              <w:t>Semester 2</w:t>
            </w:r>
          </w:p>
          <w:p w14:paraId="562878B6" w14:textId="77777777" w:rsidR="0018175A" w:rsidRPr="004F50D6" w:rsidRDefault="00C65DDF" w:rsidP="004B4DFB">
            <w:pPr>
              <w:spacing w:after="0" w:line="240" w:lineRule="auto"/>
              <w:jc w:val="center"/>
              <w:rPr>
                <w:rFonts w:cs="Calibri"/>
                <w:sz w:val="20"/>
                <w:szCs w:val="20"/>
              </w:rPr>
            </w:pPr>
            <w:r w:rsidRPr="004F50D6">
              <w:rPr>
                <w:rFonts w:cs="Calibri"/>
                <w:sz w:val="20"/>
                <w:szCs w:val="20"/>
              </w:rPr>
              <w:t>Week</w:t>
            </w:r>
            <w:r w:rsidR="00A254CE" w:rsidRPr="004F50D6">
              <w:rPr>
                <w:rFonts w:cs="Calibri"/>
                <w:sz w:val="20"/>
                <w:szCs w:val="20"/>
              </w:rPr>
              <w:t xml:space="preserve"> </w:t>
            </w:r>
            <w:r w:rsidR="0018175A" w:rsidRPr="004F50D6">
              <w:rPr>
                <w:rFonts w:cs="Calibri"/>
                <w:sz w:val="20"/>
                <w:szCs w:val="20"/>
              </w:rPr>
              <w:t>14</w:t>
            </w:r>
          </w:p>
        </w:tc>
        <w:tc>
          <w:tcPr>
            <w:tcW w:w="2969" w:type="pct"/>
            <w:vAlign w:val="center"/>
          </w:tcPr>
          <w:p w14:paraId="69ABD1BB" w14:textId="37FB98AA" w:rsidR="0018175A" w:rsidRPr="004F50D6" w:rsidRDefault="00B05757" w:rsidP="00736989">
            <w:pPr>
              <w:spacing w:line="240" w:lineRule="auto"/>
              <w:rPr>
                <w:rFonts w:cs="Calibri"/>
                <w:sz w:val="20"/>
                <w:szCs w:val="20"/>
              </w:rPr>
            </w:pPr>
            <w:r w:rsidRPr="004F50D6">
              <w:rPr>
                <w:rFonts w:cs="Calibri"/>
                <w:b/>
                <w:sz w:val="20"/>
                <w:szCs w:val="20"/>
              </w:rPr>
              <w:t xml:space="preserve">Task </w:t>
            </w:r>
            <w:r w:rsidR="001802D5" w:rsidRPr="004F50D6">
              <w:rPr>
                <w:rFonts w:cs="Calibri"/>
                <w:b/>
                <w:sz w:val="20"/>
                <w:szCs w:val="20"/>
              </w:rPr>
              <w:t>3</w:t>
            </w:r>
            <w:r w:rsidR="001802D5">
              <w:rPr>
                <w:rFonts w:cs="Calibri"/>
                <w:b/>
                <w:sz w:val="20"/>
                <w:szCs w:val="20"/>
              </w:rPr>
              <w:t>B</w:t>
            </w:r>
            <w:r w:rsidR="0018175A" w:rsidRPr="004F50D6">
              <w:rPr>
                <w:rFonts w:cs="Calibri"/>
                <w:b/>
                <w:sz w:val="20"/>
                <w:szCs w:val="20"/>
              </w:rPr>
              <w:t>:</w:t>
            </w:r>
            <w:r w:rsidR="0018175A" w:rsidRPr="004F50D6">
              <w:rPr>
                <w:rFonts w:cs="Calibri"/>
                <w:sz w:val="20"/>
                <w:szCs w:val="20"/>
              </w:rPr>
              <w:t xml:space="preserve"> Presentation of research of Unit 1 or 2 topic/issue in a written report, using appropriate conventions.</w:t>
            </w:r>
          </w:p>
          <w:p w14:paraId="7F99D72F" w14:textId="77777777" w:rsidR="0018175A" w:rsidRPr="004F50D6" w:rsidRDefault="0018175A" w:rsidP="00736989">
            <w:pPr>
              <w:spacing w:after="0" w:line="240" w:lineRule="auto"/>
              <w:rPr>
                <w:rFonts w:cs="Calibri"/>
                <w:sz w:val="20"/>
                <w:szCs w:val="20"/>
              </w:rPr>
            </w:pPr>
            <w:r w:rsidRPr="004F50D6">
              <w:rPr>
                <w:rFonts w:cs="Calibri"/>
                <w:sz w:val="20"/>
                <w:szCs w:val="20"/>
              </w:rPr>
              <w:t>Conduct research to address an idea or question you have formulated, using strategies for investigating and synthesising information. You will then prepare a written report, following a specific structure and conventions.</w:t>
            </w:r>
          </w:p>
        </w:tc>
      </w:tr>
      <w:tr w:rsidR="004B4DFB" w:rsidRPr="004F50D6" w14:paraId="30E673B3" w14:textId="77777777" w:rsidTr="004B4DFB">
        <w:trPr>
          <w:trHeight w:val="23"/>
        </w:trPr>
        <w:tc>
          <w:tcPr>
            <w:tcW w:w="677" w:type="pct"/>
            <w:vMerge w:val="restart"/>
            <w:vAlign w:val="center"/>
          </w:tcPr>
          <w:p w14:paraId="17BA0137" w14:textId="77777777" w:rsidR="00A254CE" w:rsidRPr="004B4DFB" w:rsidRDefault="00A254CE" w:rsidP="004F50D6">
            <w:pPr>
              <w:tabs>
                <w:tab w:val="left" w:pos="1440"/>
                <w:tab w:val="left" w:pos="4140"/>
                <w:tab w:val="left" w:pos="4800"/>
              </w:tabs>
              <w:spacing w:after="0" w:line="240" w:lineRule="auto"/>
              <w:ind w:left="3"/>
              <w:jc w:val="center"/>
              <w:rPr>
                <w:rFonts w:cs="Calibri"/>
                <w:b/>
                <w:bCs/>
                <w:sz w:val="20"/>
                <w:szCs w:val="20"/>
              </w:rPr>
            </w:pPr>
            <w:r w:rsidRPr="004B4DFB">
              <w:rPr>
                <w:rFonts w:cs="Calibri"/>
                <w:b/>
                <w:bCs/>
                <w:sz w:val="20"/>
                <w:szCs w:val="20"/>
              </w:rPr>
              <w:t>Response</w:t>
            </w:r>
          </w:p>
          <w:p w14:paraId="55CD5786" w14:textId="77777777" w:rsidR="00A254CE" w:rsidRPr="004B4DFB" w:rsidRDefault="00A254CE" w:rsidP="004F50D6">
            <w:pPr>
              <w:tabs>
                <w:tab w:val="left" w:pos="1440"/>
                <w:tab w:val="left" w:pos="4140"/>
                <w:tab w:val="left" w:pos="4800"/>
              </w:tabs>
              <w:spacing w:after="0" w:line="240" w:lineRule="auto"/>
              <w:ind w:left="3"/>
              <w:jc w:val="center"/>
              <w:rPr>
                <w:rFonts w:cs="Calibri"/>
                <w:b/>
                <w:bCs/>
                <w:sz w:val="20"/>
                <w:szCs w:val="20"/>
              </w:rPr>
            </w:pPr>
            <w:r w:rsidRPr="004B4DFB">
              <w:rPr>
                <w:rFonts w:cs="Calibri"/>
                <w:b/>
                <w:bCs/>
                <w:sz w:val="20"/>
                <w:szCs w:val="20"/>
              </w:rPr>
              <w:t>20%</w:t>
            </w:r>
          </w:p>
        </w:tc>
        <w:tc>
          <w:tcPr>
            <w:tcW w:w="677" w:type="pct"/>
            <w:vAlign w:val="center"/>
          </w:tcPr>
          <w:p w14:paraId="41A38087" w14:textId="77777777" w:rsidR="00A254CE" w:rsidRPr="004F50D6" w:rsidRDefault="00A254CE" w:rsidP="004F50D6">
            <w:pPr>
              <w:spacing w:after="0" w:line="240" w:lineRule="auto"/>
              <w:jc w:val="center"/>
              <w:rPr>
                <w:rFonts w:cs="Calibri"/>
                <w:sz w:val="20"/>
                <w:szCs w:val="20"/>
              </w:rPr>
            </w:pPr>
            <w:r w:rsidRPr="004F50D6">
              <w:rPr>
                <w:rFonts w:cs="Calibri"/>
                <w:sz w:val="20"/>
                <w:szCs w:val="20"/>
                <w:lang w:val="en-US"/>
              </w:rPr>
              <w:t>10%</w:t>
            </w:r>
          </w:p>
        </w:tc>
        <w:tc>
          <w:tcPr>
            <w:tcW w:w="677" w:type="pct"/>
            <w:vAlign w:val="center"/>
          </w:tcPr>
          <w:p w14:paraId="38869482" w14:textId="77777777" w:rsidR="00A254CE" w:rsidRPr="004F50D6" w:rsidRDefault="00A254CE" w:rsidP="004B4DFB">
            <w:pPr>
              <w:spacing w:after="0" w:line="240" w:lineRule="auto"/>
              <w:jc w:val="center"/>
              <w:rPr>
                <w:rFonts w:cs="Calibri"/>
                <w:sz w:val="20"/>
                <w:szCs w:val="20"/>
              </w:rPr>
            </w:pPr>
            <w:r w:rsidRPr="004F50D6">
              <w:rPr>
                <w:rFonts w:cs="Calibri"/>
                <w:sz w:val="20"/>
                <w:szCs w:val="20"/>
              </w:rPr>
              <w:t>Semester 1</w:t>
            </w:r>
          </w:p>
          <w:p w14:paraId="1DFC146C" w14:textId="77777777" w:rsidR="00A254CE" w:rsidRPr="004F50D6" w:rsidRDefault="00A254CE" w:rsidP="004B4DFB">
            <w:pPr>
              <w:spacing w:after="0" w:line="240" w:lineRule="auto"/>
              <w:jc w:val="center"/>
              <w:rPr>
                <w:rFonts w:cs="Calibri"/>
                <w:bCs/>
                <w:sz w:val="20"/>
                <w:szCs w:val="20"/>
              </w:rPr>
            </w:pPr>
            <w:r w:rsidRPr="004F50D6">
              <w:rPr>
                <w:rFonts w:cs="Calibri"/>
                <w:bCs/>
                <w:sz w:val="20"/>
                <w:szCs w:val="20"/>
                <w:lang w:val="en-US"/>
              </w:rPr>
              <w:t>Week</w:t>
            </w:r>
            <w:r w:rsidR="00D16A9B" w:rsidRPr="004F50D6">
              <w:rPr>
                <w:rFonts w:cs="Calibri"/>
                <w:bCs/>
                <w:sz w:val="20"/>
                <w:szCs w:val="20"/>
                <w:lang w:val="en-US"/>
              </w:rPr>
              <w:t xml:space="preserve"> </w:t>
            </w:r>
            <w:r w:rsidRPr="004F50D6">
              <w:rPr>
                <w:rFonts w:cs="Calibri"/>
                <w:bCs/>
                <w:sz w:val="20"/>
                <w:szCs w:val="20"/>
                <w:lang w:val="en-US"/>
              </w:rPr>
              <w:t>4</w:t>
            </w:r>
          </w:p>
        </w:tc>
        <w:tc>
          <w:tcPr>
            <w:tcW w:w="2969" w:type="pct"/>
            <w:vAlign w:val="center"/>
          </w:tcPr>
          <w:p w14:paraId="6AA83ADD" w14:textId="77777777" w:rsidR="00A254CE" w:rsidRPr="004F50D6" w:rsidRDefault="00A254CE" w:rsidP="00736989">
            <w:pPr>
              <w:spacing w:line="240" w:lineRule="auto"/>
              <w:contextualSpacing/>
              <w:rPr>
                <w:rFonts w:cs="Calibri"/>
                <w:bCs/>
                <w:sz w:val="20"/>
                <w:szCs w:val="20"/>
              </w:rPr>
            </w:pPr>
            <w:r w:rsidRPr="004F50D6">
              <w:rPr>
                <w:rFonts w:cs="Calibri"/>
                <w:b/>
                <w:sz w:val="20"/>
                <w:szCs w:val="20"/>
              </w:rPr>
              <w:t>Task 1:</w:t>
            </w:r>
            <w:r w:rsidRPr="004F50D6">
              <w:rPr>
                <w:rFonts w:cs="Calibri"/>
                <w:sz w:val="20"/>
                <w:szCs w:val="20"/>
              </w:rPr>
              <w:t xml:space="preserve"> Read and view a range of texts related to the topic Ways of Life.</w:t>
            </w:r>
          </w:p>
          <w:p w14:paraId="52E72300" w14:textId="77777777" w:rsidR="00A254CE" w:rsidRPr="004F50D6" w:rsidRDefault="00A254CE" w:rsidP="004B4DFB">
            <w:pPr>
              <w:pStyle w:val="ListParagraph"/>
              <w:numPr>
                <w:ilvl w:val="0"/>
                <w:numId w:val="10"/>
              </w:numPr>
              <w:spacing w:after="0" w:line="240" w:lineRule="auto"/>
              <w:ind w:left="357" w:hanging="357"/>
              <w:rPr>
                <w:rFonts w:cs="Calibri"/>
                <w:bCs/>
                <w:sz w:val="20"/>
                <w:szCs w:val="20"/>
                <w:lang w:val="en-US"/>
              </w:rPr>
            </w:pPr>
            <w:r w:rsidRPr="004F50D6">
              <w:rPr>
                <w:rFonts w:cs="Calibri"/>
                <w:bCs/>
                <w:sz w:val="20"/>
                <w:szCs w:val="20"/>
                <w:lang w:val="en-US"/>
              </w:rPr>
              <w:t>In response to two spoken texts, complete a listening comprehension task.</w:t>
            </w:r>
          </w:p>
          <w:p w14:paraId="0836945D" w14:textId="6BBDBDB8" w:rsidR="00A254CE" w:rsidRPr="004F50D6" w:rsidRDefault="00A254CE" w:rsidP="004B4DFB">
            <w:pPr>
              <w:pStyle w:val="ListParagraph"/>
              <w:numPr>
                <w:ilvl w:val="0"/>
                <w:numId w:val="10"/>
              </w:numPr>
              <w:spacing w:after="0" w:line="240" w:lineRule="auto"/>
              <w:ind w:left="357" w:hanging="357"/>
              <w:rPr>
                <w:rFonts w:cs="Calibri"/>
                <w:bCs/>
                <w:sz w:val="20"/>
                <w:szCs w:val="20"/>
              </w:rPr>
            </w:pPr>
            <w:r w:rsidRPr="004B4DFB">
              <w:rPr>
                <w:rFonts w:cs="Calibri"/>
                <w:bCs/>
                <w:sz w:val="20"/>
                <w:szCs w:val="20"/>
                <w:lang w:val="en-US"/>
              </w:rPr>
              <w:t>In</w:t>
            </w:r>
            <w:r w:rsidRPr="004F50D6">
              <w:rPr>
                <w:rFonts w:cs="Calibri"/>
                <w:bCs/>
                <w:sz w:val="20"/>
                <w:szCs w:val="20"/>
              </w:rPr>
              <w:t xml:space="preserve"> response to two texts on this topic, complete a comprehension task with short answer questions and a synthesis question.</w:t>
            </w:r>
          </w:p>
        </w:tc>
      </w:tr>
      <w:tr w:rsidR="004B4DFB" w:rsidRPr="004F50D6" w14:paraId="659D1FF2" w14:textId="77777777" w:rsidTr="004B4DFB">
        <w:trPr>
          <w:trHeight w:val="23"/>
        </w:trPr>
        <w:tc>
          <w:tcPr>
            <w:tcW w:w="677" w:type="pct"/>
            <w:vMerge/>
            <w:vAlign w:val="center"/>
          </w:tcPr>
          <w:p w14:paraId="13F1718C" w14:textId="77777777" w:rsidR="00A254CE" w:rsidRPr="004B4DFB" w:rsidRDefault="00A254CE" w:rsidP="004F50D6">
            <w:pPr>
              <w:tabs>
                <w:tab w:val="left" w:pos="1440"/>
                <w:tab w:val="left" w:pos="4140"/>
                <w:tab w:val="left" w:pos="4800"/>
              </w:tabs>
              <w:spacing w:after="0" w:line="240" w:lineRule="auto"/>
              <w:ind w:left="3"/>
              <w:jc w:val="center"/>
              <w:rPr>
                <w:rFonts w:cs="Calibri"/>
                <w:b/>
                <w:bCs/>
                <w:sz w:val="20"/>
                <w:szCs w:val="20"/>
              </w:rPr>
            </w:pPr>
          </w:p>
        </w:tc>
        <w:tc>
          <w:tcPr>
            <w:tcW w:w="677" w:type="pct"/>
            <w:vAlign w:val="center"/>
          </w:tcPr>
          <w:p w14:paraId="309DC155" w14:textId="77777777" w:rsidR="00A254CE" w:rsidRPr="004F50D6" w:rsidRDefault="00A254CE" w:rsidP="004F50D6">
            <w:pPr>
              <w:spacing w:after="0" w:line="240" w:lineRule="auto"/>
              <w:jc w:val="center"/>
              <w:rPr>
                <w:rFonts w:cs="Calibri"/>
                <w:sz w:val="20"/>
                <w:szCs w:val="20"/>
                <w:lang w:val="en-US"/>
              </w:rPr>
            </w:pPr>
            <w:r w:rsidRPr="004F50D6">
              <w:rPr>
                <w:rFonts w:cs="Calibri"/>
                <w:sz w:val="20"/>
                <w:szCs w:val="20"/>
                <w:lang w:val="en-US"/>
              </w:rPr>
              <w:t>10%</w:t>
            </w:r>
          </w:p>
        </w:tc>
        <w:tc>
          <w:tcPr>
            <w:tcW w:w="677" w:type="pct"/>
            <w:vAlign w:val="center"/>
          </w:tcPr>
          <w:p w14:paraId="2F0E9992" w14:textId="77777777" w:rsidR="00A254CE" w:rsidRPr="004F50D6" w:rsidRDefault="00A254CE" w:rsidP="004B4DFB">
            <w:pPr>
              <w:spacing w:after="0" w:line="240" w:lineRule="auto"/>
              <w:jc w:val="center"/>
              <w:rPr>
                <w:rFonts w:cs="Calibri"/>
                <w:bCs/>
                <w:sz w:val="20"/>
                <w:szCs w:val="20"/>
              </w:rPr>
            </w:pPr>
            <w:r w:rsidRPr="004F50D6">
              <w:rPr>
                <w:rFonts w:cs="Calibri"/>
                <w:sz w:val="20"/>
                <w:szCs w:val="20"/>
              </w:rPr>
              <w:t>Semester 2</w:t>
            </w:r>
          </w:p>
          <w:p w14:paraId="5E2638A6" w14:textId="77777777" w:rsidR="00A254CE" w:rsidRPr="004F50D6" w:rsidRDefault="00A254CE" w:rsidP="004B4DFB">
            <w:pPr>
              <w:spacing w:after="0" w:line="240" w:lineRule="auto"/>
              <w:jc w:val="center"/>
              <w:rPr>
                <w:rFonts w:cs="Calibri"/>
                <w:sz w:val="20"/>
                <w:szCs w:val="20"/>
              </w:rPr>
            </w:pPr>
            <w:r w:rsidRPr="004F50D6">
              <w:rPr>
                <w:rFonts w:cs="Calibri"/>
                <w:bCs/>
                <w:sz w:val="20"/>
                <w:szCs w:val="20"/>
                <w:lang w:val="en-US"/>
              </w:rPr>
              <w:t>Week</w:t>
            </w:r>
            <w:r w:rsidR="00D16A9B" w:rsidRPr="004F50D6">
              <w:rPr>
                <w:rFonts w:cs="Calibri"/>
                <w:bCs/>
                <w:sz w:val="20"/>
                <w:szCs w:val="20"/>
                <w:lang w:val="en-US"/>
              </w:rPr>
              <w:t xml:space="preserve"> </w:t>
            </w:r>
            <w:r w:rsidRPr="004F50D6">
              <w:rPr>
                <w:rFonts w:cs="Calibri"/>
                <w:bCs/>
                <w:sz w:val="20"/>
                <w:szCs w:val="20"/>
                <w:lang w:val="en-US"/>
              </w:rPr>
              <w:t>4</w:t>
            </w:r>
          </w:p>
        </w:tc>
        <w:tc>
          <w:tcPr>
            <w:tcW w:w="2969" w:type="pct"/>
            <w:vAlign w:val="center"/>
          </w:tcPr>
          <w:p w14:paraId="7B58247F" w14:textId="77777777" w:rsidR="00A254CE" w:rsidRPr="004F50D6" w:rsidRDefault="00A254CE" w:rsidP="00736989">
            <w:pPr>
              <w:spacing w:line="240" w:lineRule="auto"/>
              <w:contextualSpacing/>
              <w:rPr>
                <w:rFonts w:cs="Calibri"/>
                <w:sz w:val="20"/>
                <w:szCs w:val="20"/>
              </w:rPr>
            </w:pPr>
            <w:r w:rsidRPr="004F50D6">
              <w:rPr>
                <w:rFonts w:cs="Calibri"/>
                <w:b/>
                <w:bCs/>
                <w:sz w:val="20"/>
                <w:szCs w:val="20"/>
              </w:rPr>
              <w:t>Task 6:</w:t>
            </w:r>
            <w:r w:rsidRPr="004F50D6">
              <w:rPr>
                <w:rFonts w:cs="Calibri"/>
                <w:sz w:val="20"/>
                <w:szCs w:val="20"/>
              </w:rPr>
              <w:t xml:space="preserve"> Read and view a range of texts related to the topic Making Choices.</w:t>
            </w:r>
          </w:p>
          <w:p w14:paraId="7F7D276D" w14:textId="77777777" w:rsidR="00A254CE" w:rsidRPr="004F50D6" w:rsidRDefault="00A254CE" w:rsidP="004B4DFB">
            <w:pPr>
              <w:pStyle w:val="ListParagraph"/>
              <w:numPr>
                <w:ilvl w:val="0"/>
                <w:numId w:val="24"/>
              </w:numPr>
              <w:spacing w:after="0" w:line="240" w:lineRule="auto"/>
              <w:rPr>
                <w:rFonts w:cs="Calibri"/>
                <w:bCs/>
                <w:sz w:val="20"/>
                <w:szCs w:val="20"/>
                <w:lang w:val="en-US"/>
              </w:rPr>
            </w:pPr>
            <w:r w:rsidRPr="004F50D6">
              <w:rPr>
                <w:rFonts w:cs="Calibri"/>
                <w:bCs/>
                <w:sz w:val="20"/>
                <w:szCs w:val="20"/>
                <w:lang w:val="en-US"/>
              </w:rPr>
              <w:t>In response to two spoken texts, complete a listening comprehension task.</w:t>
            </w:r>
          </w:p>
          <w:p w14:paraId="7F5E7435" w14:textId="77777777" w:rsidR="00A254CE" w:rsidRPr="004F50D6" w:rsidRDefault="00A254CE" w:rsidP="004B4DFB">
            <w:pPr>
              <w:pStyle w:val="ListParagraph"/>
              <w:numPr>
                <w:ilvl w:val="0"/>
                <w:numId w:val="24"/>
              </w:numPr>
              <w:spacing w:after="0" w:line="240" w:lineRule="auto"/>
              <w:rPr>
                <w:rFonts w:cs="Calibri"/>
                <w:bCs/>
                <w:sz w:val="20"/>
                <w:szCs w:val="20"/>
              </w:rPr>
            </w:pPr>
            <w:r w:rsidRPr="004F50D6">
              <w:rPr>
                <w:rFonts w:cs="Calibri"/>
                <w:bCs/>
                <w:sz w:val="20"/>
                <w:szCs w:val="20"/>
                <w:lang w:val="en-US"/>
              </w:rPr>
              <w:t>In response to two written texts and one visual text on this topic, complete a comprehension task with short answer questions and a synthesis question.</w:t>
            </w:r>
          </w:p>
        </w:tc>
      </w:tr>
      <w:tr w:rsidR="004B4DFB" w:rsidRPr="004F50D6" w14:paraId="1E7A53A1" w14:textId="77777777" w:rsidTr="004B4DFB">
        <w:trPr>
          <w:trHeight w:val="23"/>
        </w:trPr>
        <w:tc>
          <w:tcPr>
            <w:tcW w:w="677" w:type="pct"/>
            <w:vMerge w:val="restart"/>
            <w:vAlign w:val="center"/>
          </w:tcPr>
          <w:p w14:paraId="57DF6925" w14:textId="77777777" w:rsidR="00A254CE" w:rsidRPr="004B4DFB" w:rsidRDefault="00A254CE" w:rsidP="004F50D6">
            <w:pPr>
              <w:keepNext/>
              <w:spacing w:after="0" w:line="240" w:lineRule="auto"/>
              <w:jc w:val="center"/>
              <w:rPr>
                <w:rFonts w:cs="Calibri"/>
                <w:b/>
                <w:bCs/>
                <w:sz w:val="20"/>
                <w:szCs w:val="20"/>
              </w:rPr>
            </w:pPr>
            <w:r w:rsidRPr="004B4DFB">
              <w:rPr>
                <w:rFonts w:cs="Calibri"/>
                <w:b/>
                <w:bCs/>
                <w:sz w:val="20"/>
                <w:szCs w:val="20"/>
              </w:rPr>
              <w:lastRenderedPageBreak/>
              <w:t>Written production</w:t>
            </w:r>
          </w:p>
          <w:p w14:paraId="30D18F4D" w14:textId="77777777" w:rsidR="00A254CE" w:rsidRPr="004B4DFB" w:rsidRDefault="00A254CE" w:rsidP="004F50D6">
            <w:pPr>
              <w:keepNext/>
              <w:tabs>
                <w:tab w:val="left" w:pos="1440"/>
                <w:tab w:val="left" w:pos="4140"/>
                <w:tab w:val="left" w:pos="4800"/>
              </w:tabs>
              <w:spacing w:after="0" w:line="240" w:lineRule="auto"/>
              <w:jc w:val="center"/>
              <w:rPr>
                <w:rFonts w:cs="Calibri"/>
                <w:b/>
                <w:bCs/>
                <w:sz w:val="20"/>
                <w:szCs w:val="20"/>
              </w:rPr>
            </w:pPr>
            <w:r w:rsidRPr="004B4DFB">
              <w:rPr>
                <w:rFonts w:cs="Calibri"/>
                <w:b/>
                <w:bCs/>
                <w:sz w:val="20"/>
                <w:szCs w:val="20"/>
              </w:rPr>
              <w:t>20%</w:t>
            </w:r>
          </w:p>
        </w:tc>
        <w:tc>
          <w:tcPr>
            <w:tcW w:w="677" w:type="pct"/>
            <w:vAlign w:val="center"/>
          </w:tcPr>
          <w:p w14:paraId="72735529" w14:textId="77777777" w:rsidR="00A254CE" w:rsidRPr="004F50D6" w:rsidRDefault="00A254CE" w:rsidP="004F50D6">
            <w:pPr>
              <w:keepNext/>
              <w:spacing w:after="0" w:line="240" w:lineRule="auto"/>
              <w:jc w:val="center"/>
              <w:rPr>
                <w:rFonts w:cs="Calibri"/>
                <w:sz w:val="20"/>
                <w:szCs w:val="20"/>
              </w:rPr>
            </w:pPr>
            <w:r w:rsidRPr="004F50D6">
              <w:rPr>
                <w:rFonts w:cs="Calibri"/>
                <w:bCs/>
                <w:sz w:val="20"/>
                <w:szCs w:val="20"/>
                <w:lang w:val="en-US"/>
              </w:rPr>
              <w:t>10%</w:t>
            </w:r>
          </w:p>
        </w:tc>
        <w:tc>
          <w:tcPr>
            <w:tcW w:w="677" w:type="pct"/>
            <w:vAlign w:val="center"/>
          </w:tcPr>
          <w:p w14:paraId="4D96FE14" w14:textId="77777777" w:rsidR="00A254CE" w:rsidRPr="004F50D6" w:rsidRDefault="00A254CE" w:rsidP="004B4DFB">
            <w:pPr>
              <w:spacing w:after="0" w:line="240" w:lineRule="auto"/>
              <w:jc w:val="center"/>
              <w:rPr>
                <w:rFonts w:cs="Calibri"/>
                <w:sz w:val="20"/>
                <w:szCs w:val="20"/>
              </w:rPr>
            </w:pPr>
            <w:r w:rsidRPr="004F50D6">
              <w:rPr>
                <w:rFonts w:cs="Calibri"/>
                <w:sz w:val="20"/>
                <w:szCs w:val="20"/>
              </w:rPr>
              <w:t>Semester 1</w:t>
            </w:r>
          </w:p>
          <w:p w14:paraId="349E2C98" w14:textId="77777777" w:rsidR="00A254CE" w:rsidRPr="004F50D6" w:rsidRDefault="00A254CE" w:rsidP="004B4DFB">
            <w:pPr>
              <w:spacing w:after="0" w:line="240" w:lineRule="auto"/>
              <w:jc w:val="center"/>
              <w:rPr>
                <w:rFonts w:cs="Calibri"/>
                <w:sz w:val="20"/>
                <w:szCs w:val="20"/>
              </w:rPr>
            </w:pPr>
            <w:r w:rsidRPr="004F50D6">
              <w:rPr>
                <w:rFonts w:cs="Calibri"/>
                <w:sz w:val="20"/>
                <w:szCs w:val="20"/>
              </w:rPr>
              <w:t>Week</w:t>
            </w:r>
            <w:r w:rsidR="00D16A9B" w:rsidRPr="004F50D6">
              <w:rPr>
                <w:rFonts w:cs="Calibri"/>
                <w:sz w:val="20"/>
                <w:szCs w:val="20"/>
              </w:rPr>
              <w:t xml:space="preserve"> </w:t>
            </w:r>
            <w:r w:rsidRPr="004F50D6">
              <w:rPr>
                <w:rFonts w:cs="Calibri"/>
                <w:sz w:val="20"/>
                <w:szCs w:val="20"/>
              </w:rPr>
              <w:t>8</w:t>
            </w:r>
          </w:p>
        </w:tc>
        <w:tc>
          <w:tcPr>
            <w:tcW w:w="2969" w:type="pct"/>
            <w:vAlign w:val="center"/>
          </w:tcPr>
          <w:p w14:paraId="33218934" w14:textId="77777777" w:rsidR="00A254CE" w:rsidRPr="004F50D6" w:rsidRDefault="00A254CE" w:rsidP="00736989">
            <w:pPr>
              <w:keepNext/>
              <w:spacing w:line="240" w:lineRule="auto"/>
              <w:rPr>
                <w:rFonts w:cs="Calibri"/>
                <w:sz w:val="20"/>
                <w:szCs w:val="20"/>
              </w:rPr>
            </w:pPr>
            <w:r w:rsidRPr="004F50D6">
              <w:rPr>
                <w:rFonts w:cs="Calibri"/>
                <w:b/>
                <w:bCs/>
                <w:sz w:val="20"/>
                <w:szCs w:val="20"/>
                <w:lang w:val="en-US"/>
              </w:rPr>
              <w:t>Task 2:</w:t>
            </w:r>
            <w:r w:rsidRPr="004F50D6">
              <w:rPr>
                <w:rFonts w:cs="Calibri"/>
                <w:bCs/>
                <w:sz w:val="20"/>
                <w:szCs w:val="20"/>
                <w:lang w:val="en-US"/>
              </w:rPr>
              <w:t xml:space="preserve"> </w:t>
            </w:r>
            <w:r w:rsidRPr="004F50D6">
              <w:rPr>
                <w:rFonts w:cs="Calibri"/>
                <w:sz w:val="20"/>
                <w:szCs w:val="20"/>
              </w:rPr>
              <w:t xml:space="preserve">Read the novel </w:t>
            </w:r>
            <w:r w:rsidRPr="004F50D6">
              <w:rPr>
                <w:rFonts w:cs="Calibri"/>
                <w:i/>
                <w:sz w:val="20"/>
                <w:szCs w:val="20"/>
              </w:rPr>
              <w:t>Red Dog</w:t>
            </w:r>
            <w:r w:rsidRPr="004F50D6">
              <w:rPr>
                <w:rFonts w:cs="Calibri"/>
                <w:sz w:val="20"/>
                <w:szCs w:val="20"/>
              </w:rPr>
              <w:t xml:space="preserve"> and view the film </w:t>
            </w:r>
            <w:r w:rsidRPr="004F50D6">
              <w:rPr>
                <w:rFonts w:cs="Calibri"/>
                <w:i/>
                <w:sz w:val="20"/>
                <w:szCs w:val="20"/>
              </w:rPr>
              <w:t>The Sapphires</w:t>
            </w:r>
            <w:r w:rsidRPr="004F50D6">
              <w:rPr>
                <w:rFonts w:cs="Calibri"/>
                <w:sz w:val="20"/>
                <w:szCs w:val="20"/>
              </w:rPr>
              <w:t>. Investigate how texts can inform readers and viewers about the culture of a country and the attitudes of its people.</w:t>
            </w:r>
          </w:p>
          <w:p w14:paraId="28995C65" w14:textId="77777777" w:rsidR="00A254CE" w:rsidRPr="004F50D6" w:rsidRDefault="00A254CE" w:rsidP="00736989">
            <w:pPr>
              <w:keepNext/>
              <w:spacing w:after="0" w:line="240" w:lineRule="auto"/>
              <w:rPr>
                <w:rFonts w:cs="Calibri"/>
                <w:sz w:val="20"/>
                <w:szCs w:val="20"/>
              </w:rPr>
            </w:pPr>
            <w:r w:rsidRPr="004F50D6">
              <w:rPr>
                <w:rFonts w:cs="Calibri"/>
                <w:sz w:val="20"/>
                <w:szCs w:val="20"/>
              </w:rPr>
              <w:t>Write an in-class essay addressing the topic: Texts can tell us a lot about the way of life in a country.</w:t>
            </w:r>
          </w:p>
        </w:tc>
      </w:tr>
      <w:tr w:rsidR="004B4DFB" w:rsidRPr="004F50D6" w14:paraId="58123B5E" w14:textId="77777777" w:rsidTr="004B4DFB">
        <w:trPr>
          <w:trHeight w:val="23"/>
        </w:trPr>
        <w:tc>
          <w:tcPr>
            <w:tcW w:w="677" w:type="pct"/>
            <w:vMerge/>
            <w:vAlign w:val="center"/>
          </w:tcPr>
          <w:p w14:paraId="55E6FF29" w14:textId="77777777" w:rsidR="00A254CE" w:rsidRPr="004B4DFB" w:rsidRDefault="00A254CE" w:rsidP="004F50D6">
            <w:pPr>
              <w:keepNext/>
              <w:spacing w:after="0" w:line="240" w:lineRule="auto"/>
              <w:jc w:val="center"/>
              <w:rPr>
                <w:rFonts w:cs="Calibri"/>
                <w:b/>
                <w:bCs/>
                <w:sz w:val="20"/>
                <w:szCs w:val="20"/>
                <w:lang w:val="en-US"/>
              </w:rPr>
            </w:pPr>
          </w:p>
        </w:tc>
        <w:tc>
          <w:tcPr>
            <w:tcW w:w="677" w:type="pct"/>
            <w:vAlign w:val="center"/>
          </w:tcPr>
          <w:p w14:paraId="19D7A02A" w14:textId="77777777" w:rsidR="00A254CE" w:rsidRPr="004F50D6" w:rsidRDefault="00A254CE" w:rsidP="004F50D6">
            <w:pPr>
              <w:keepNext/>
              <w:spacing w:after="0" w:line="240" w:lineRule="auto"/>
              <w:jc w:val="center"/>
              <w:rPr>
                <w:rFonts w:cs="Calibri"/>
                <w:sz w:val="20"/>
                <w:szCs w:val="20"/>
              </w:rPr>
            </w:pPr>
            <w:r w:rsidRPr="004F50D6">
              <w:rPr>
                <w:rFonts w:cs="Calibri"/>
                <w:sz w:val="20"/>
                <w:szCs w:val="20"/>
                <w:lang w:val="en-US"/>
              </w:rPr>
              <w:t>10%</w:t>
            </w:r>
          </w:p>
        </w:tc>
        <w:tc>
          <w:tcPr>
            <w:tcW w:w="677" w:type="pct"/>
            <w:vAlign w:val="center"/>
          </w:tcPr>
          <w:p w14:paraId="00281DB0" w14:textId="77777777" w:rsidR="00A254CE" w:rsidRPr="004F50D6" w:rsidRDefault="00A254CE" w:rsidP="004B4DFB">
            <w:pPr>
              <w:spacing w:after="0" w:line="240" w:lineRule="auto"/>
              <w:jc w:val="center"/>
              <w:rPr>
                <w:rFonts w:cs="Calibri"/>
                <w:sz w:val="20"/>
                <w:szCs w:val="20"/>
              </w:rPr>
            </w:pPr>
            <w:r w:rsidRPr="004F50D6">
              <w:rPr>
                <w:rFonts w:cs="Calibri"/>
                <w:sz w:val="20"/>
                <w:szCs w:val="20"/>
              </w:rPr>
              <w:t>Semester 2</w:t>
            </w:r>
          </w:p>
          <w:p w14:paraId="1E07A5C8" w14:textId="77777777" w:rsidR="00A254CE" w:rsidRPr="004F50D6" w:rsidRDefault="00A254CE" w:rsidP="004B4DFB">
            <w:pPr>
              <w:spacing w:after="0" w:line="240" w:lineRule="auto"/>
              <w:jc w:val="center"/>
              <w:rPr>
                <w:rFonts w:cs="Calibri"/>
                <w:sz w:val="20"/>
                <w:szCs w:val="20"/>
              </w:rPr>
            </w:pPr>
            <w:r w:rsidRPr="004F50D6">
              <w:rPr>
                <w:rFonts w:cs="Calibri"/>
                <w:sz w:val="20"/>
                <w:szCs w:val="20"/>
              </w:rPr>
              <w:t>Week</w:t>
            </w:r>
            <w:r w:rsidR="00D16A9B" w:rsidRPr="004F50D6">
              <w:rPr>
                <w:rFonts w:cs="Calibri"/>
                <w:sz w:val="20"/>
                <w:szCs w:val="20"/>
              </w:rPr>
              <w:t xml:space="preserve"> </w:t>
            </w:r>
            <w:r w:rsidRPr="004F50D6">
              <w:rPr>
                <w:rFonts w:cs="Calibri"/>
                <w:sz w:val="20"/>
                <w:szCs w:val="20"/>
              </w:rPr>
              <w:t>8</w:t>
            </w:r>
          </w:p>
        </w:tc>
        <w:tc>
          <w:tcPr>
            <w:tcW w:w="2969" w:type="pct"/>
            <w:vAlign w:val="center"/>
          </w:tcPr>
          <w:p w14:paraId="6B21548F" w14:textId="77777777" w:rsidR="000B16B2" w:rsidRPr="004F50D6" w:rsidRDefault="00A254CE" w:rsidP="00736989">
            <w:pPr>
              <w:spacing w:line="240" w:lineRule="auto"/>
              <w:rPr>
                <w:rFonts w:cs="Calibri"/>
                <w:bCs/>
                <w:sz w:val="20"/>
                <w:szCs w:val="20"/>
              </w:rPr>
            </w:pPr>
            <w:r w:rsidRPr="004F50D6">
              <w:rPr>
                <w:rFonts w:cs="Calibri"/>
                <w:b/>
                <w:bCs/>
                <w:sz w:val="20"/>
                <w:szCs w:val="20"/>
              </w:rPr>
              <w:t>Task 7:</w:t>
            </w:r>
            <w:r w:rsidRPr="004F50D6">
              <w:rPr>
                <w:rFonts w:cs="Calibri"/>
                <w:sz w:val="20"/>
                <w:szCs w:val="20"/>
              </w:rPr>
              <w:t xml:space="preserve"> </w:t>
            </w:r>
            <w:r w:rsidR="000B16B2" w:rsidRPr="004F50D6">
              <w:rPr>
                <w:rFonts w:cs="Calibri"/>
                <w:bCs/>
                <w:sz w:val="20"/>
                <w:szCs w:val="20"/>
              </w:rPr>
              <w:t>Explore the topic Making Choices.</w:t>
            </w:r>
          </w:p>
          <w:p w14:paraId="604F2A2F" w14:textId="7BC30718" w:rsidR="00A254CE" w:rsidRPr="004F50D6" w:rsidRDefault="000B16B2" w:rsidP="00736989">
            <w:pPr>
              <w:spacing w:after="0" w:line="240" w:lineRule="auto"/>
              <w:rPr>
                <w:rFonts w:cs="Calibri"/>
                <w:bCs/>
                <w:sz w:val="20"/>
                <w:lang w:val="en-US"/>
              </w:rPr>
            </w:pPr>
            <w:r w:rsidRPr="004F50D6">
              <w:rPr>
                <w:rFonts w:cs="Calibri"/>
                <w:sz w:val="20"/>
                <w:szCs w:val="20"/>
              </w:rPr>
              <w:t>Formulate an opinion/point of view on a particular aspect of this topic then write a speech to persuade an audience of your opinion/point of view.</w:t>
            </w:r>
          </w:p>
        </w:tc>
      </w:tr>
      <w:tr w:rsidR="004B4DFB" w:rsidRPr="004F50D6" w14:paraId="7AB5BC78" w14:textId="77777777" w:rsidTr="004B4DFB">
        <w:trPr>
          <w:trHeight w:val="23"/>
        </w:trPr>
        <w:tc>
          <w:tcPr>
            <w:tcW w:w="677" w:type="pct"/>
            <w:vMerge w:val="restart"/>
            <w:vAlign w:val="center"/>
          </w:tcPr>
          <w:p w14:paraId="4E7C6D60" w14:textId="77777777" w:rsidR="00A254CE" w:rsidRPr="004B4DFB" w:rsidRDefault="00A254CE" w:rsidP="004F50D6">
            <w:pPr>
              <w:spacing w:after="0" w:line="240" w:lineRule="auto"/>
              <w:jc w:val="center"/>
              <w:rPr>
                <w:rFonts w:cs="Calibri"/>
                <w:b/>
                <w:bCs/>
                <w:sz w:val="20"/>
                <w:szCs w:val="20"/>
                <w:lang w:val="en-US"/>
              </w:rPr>
            </w:pPr>
            <w:r w:rsidRPr="004B4DFB">
              <w:rPr>
                <w:rFonts w:cs="Calibri"/>
                <w:b/>
                <w:bCs/>
                <w:sz w:val="20"/>
                <w:szCs w:val="20"/>
                <w:lang w:val="en-US"/>
              </w:rPr>
              <w:t>Oral production</w:t>
            </w:r>
          </w:p>
          <w:p w14:paraId="167CC8C1" w14:textId="77777777" w:rsidR="00A254CE" w:rsidRPr="004B4DFB" w:rsidRDefault="00A254CE" w:rsidP="004F50D6">
            <w:pPr>
              <w:tabs>
                <w:tab w:val="left" w:pos="1440"/>
                <w:tab w:val="left" w:pos="4140"/>
                <w:tab w:val="left" w:pos="4800"/>
              </w:tabs>
              <w:spacing w:after="0" w:line="240" w:lineRule="auto"/>
              <w:ind w:left="3"/>
              <w:jc w:val="center"/>
              <w:rPr>
                <w:rFonts w:cs="Calibri"/>
                <w:b/>
                <w:bCs/>
                <w:sz w:val="20"/>
                <w:szCs w:val="20"/>
              </w:rPr>
            </w:pPr>
            <w:r w:rsidRPr="004B4DFB">
              <w:rPr>
                <w:rFonts w:cs="Calibri"/>
                <w:b/>
                <w:bCs/>
                <w:sz w:val="20"/>
                <w:szCs w:val="20"/>
                <w:lang w:val="en-US"/>
              </w:rPr>
              <w:t>20%</w:t>
            </w:r>
          </w:p>
        </w:tc>
        <w:tc>
          <w:tcPr>
            <w:tcW w:w="677" w:type="pct"/>
            <w:vAlign w:val="center"/>
          </w:tcPr>
          <w:p w14:paraId="4C2E5586" w14:textId="77777777" w:rsidR="00A254CE" w:rsidRPr="004F50D6" w:rsidRDefault="00A254CE" w:rsidP="004F50D6">
            <w:pPr>
              <w:spacing w:after="0" w:line="240" w:lineRule="auto"/>
              <w:jc w:val="center"/>
              <w:rPr>
                <w:rFonts w:cs="Calibri"/>
                <w:sz w:val="20"/>
                <w:szCs w:val="20"/>
                <w:lang w:val="en-US"/>
              </w:rPr>
            </w:pPr>
            <w:r w:rsidRPr="004F50D6">
              <w:rPr>
                <w:rFonts w:cs="Calibri"/>
                <w:sz w:val="20"/>
                <w:szCs w:val="20"/>
                <w:lang w:val="en-US"/>
              </w:rPr>
              <w:t>10%</w:t>
            </w:r>
          </w:p>
        </w:tc>
        <w:tc>
          <w:tcPr>
            <w:tcW w:w="677" w:type="pct"/>
            <w:vAlign w:val="center"/>
          </w:tcPr>
          <w:p w14:paraId="2893E579" w14:textId="77777777" w:rsidR="00A254CE" w:rsidRPr="004F50D6" w:rsidRDefault="00A254CE" w:rsidP="004B4DFB">
            <w:pPr>
              <w:spacing w:after="0" w:line="240" w:lineRule="auto"/>
              <w:jc w:val="center"/>
              <w:rPr>
                <w:rFonts w:cs="Calibri"/>
                <w:sz w:val="20"/>
                <w:szCs w:val="20"/>
              </w:rPr>
            </w:pPr>
            <w:r w:rsidRPr="004F50D6">
              <w:rPr>
                <w:rFonts w:cs="Calibri"/>
                <w:sz w:val="20"/>
                <w:szCs w:val="20"/>
              </w:rPr>
              <w:t>Semester 1</w:t>
            </w:r>
          </w:p>
          <w:p w14:paraId="4CD72D18" w14:textId="77777777" w:rsidR="00A254CE" w:rsidRPr="004F50D6" w:rsidRDefault="00A254CE" w:rsidP="004B4DFB">
            <w:pPr>
              <w:spacing w:after="0" w:line="240" w:lineRule="auto"/>
              <w:jc w:val="center"/>
              <w:rPr>
                <w:rFonts w:cs="Calibri"/>
                <w:sz w:val="20"/>
                <w:szCs w:val="20"/>
              </w:rPr>
            </w:pPr>
            <w:r w:rsidRPr="004F50D6">
              <w:rPr>
                <w:rFonts w:cs="Calibri"/>
                <w:bCs/>
                <w:sz w:val="20"/>
                <w:szCs w:val="20"/>
              </w:rPr>
              <w:t>Week</w:t>
            </w:r>
            <w:r w:rsidR="00D16A9B" w:rsidRPr="004F50D6">
              <w:rPr>
                <w:rFonts w:cs="Calibri"/>
                <w:bCs/>
                <w:sz w:val="20"/>
                <w:szCs w:val="20"/>
              </w:rPr>
              <w:t xml:space="preserve"> </w:t>
            </w:r>
            <w:r w:rsidRPr="004F50D6">
              <w:rPr>
                <w:rFonts w:cs="Calibri"/>
                <w:bCs/>
                <w:sz w:val="20"/>
                <w:szCs w:val="20"/>
              </w:rPr>
              <w:t>14</w:t>
            </w:r>
          </w:p>
        </w:tc>
        <w:tc>
          <w:tcPr>
            <w:tcW w:w="2969" w:type="pct"/>
            <w:vAlign w:val="center"/>
          </w:tcPr>
          <w:p w14:paraId="75E9DF43" w14:textId="77777777" w:rsidR="00A254CE" w:rsidRPr="004F50D6" w:rsidRDefault="00A254CE" w:rsidP="00736989">
            <w:pPr>
              <w:spacing w:line="240" w:lineRule="auto"/>
              <w:rPr>
                <w:rFonts w:cs="Calibri"/>
                <w:sz w:val="20"/>
                <w:szCs w:val="20"/>
              </w:rPr>
            </w:pPr>
            <w:r w:rsidRPr="004F50D6">
              <w:rPr>
                <w:rFonts w:cs="Calibri"/>
                <w:b/>
                <w:sz w:val="20"/>
                <w:szCs w:val="20"/>
              </w:rPr>
              <w:t>Task 4:</w:t>
            </w:r>
            <w:r w:rsidRPr="004F50D6">
              <w:rPr>
                <w:rFonts w:cs="Calibri"/>
                <w:sz w:val="20"/>
                <w:szCs w:val="20"/>
              </w:rPr>
              <w:t xml:space="preserve"> </w:t>
            </w:r>
            <w:r w:rsidR="00D16A9B" w:rsidRPr="004F50D6">
              <w:rPr>
                <w:rFonts w:cs="Calibri"/>
                <w:sz w:val="20"/>
                <w:szCs w:val="20"/>
              </w:rPr>
              <w:t>Explore the topic Ways of Life</w:t>
            </w:r>
            <w:r w:rsidRPr="004F50D6">
              <w:rPr>
                <w:rFonts w:cs="Calibri"/>
                <w:sz w:val="20"/>
                <w:szCs w:val="20"/>
              </w:rPr>
              <w:t>.</w:t>
            </w:r>
          </w:p>
          <w:p w14:paraId="2826FC9C" w14:textId="48BF8CFC" w:rsidR="00A254CE" w:rsidRPr="004F50D6" w:rsidRDefault="00A254CE" w:rsidP="00736989">
            <w:pPr>
              <w:spacing w:after="0" w:line="240" w:lineRule="auto"/>
              <w:rPr>
                <w:rFonts w:cs="Calibri"/>
                <w:sz w:val="20"/>
                <w:szCs w:val="20"/>
              </w:rPr>
            </w:pPr>
            <w:r w:rsidRPr="004F50D6">
              <w:rPr>
                <w:rFonts w:cs="Calibri"/>
                <w:sz w:val="20"/>
                <w:szCs w:val="20"/>
              </w:rPr>
              <w:t xml:space="preserve">Participate in an interview conducted by your teacher. You will be given 5 minutes </w:t>
            </w:r>
            <w:r w:rsidR="00D16A9B" w:rsidRPr="004F50D6">
              <w:rPr>
                <w:rFonts w:cs="Calibri"/>
                <w:sz w:val="20"/>
                <w:szCs w:val="20"/>
              </w:rPr>
              <w:t xml:space="preserve">of </w:t>
            </w:r>
            <w:r w:rsidRPr="004F50D6">
              <w:rPr>
                <w:rFonts w:cs="Calibri"/>
                <w:sz w:val="20"/>
                <w:szCs w:val="20"/>
              </w:rPr>
              <w:t>preparation time to view an image and make notes related to focus questions, then you will participate in a 10</w:t>
            </w:r>
            <w:r w:rsidR="006943BC">
              <w:rPr>
                <w:rFonts w:cs="Calibri"/>
                <w:sz w:val="20"/>
                <w:szCs w:val="20"/>
              </w:rPr>
              <w:t>-</w:t>
            </w:r>
            <w:r w:rsidRPr="004F50D6">
              <w:rPr>
                <w:rFonts w:cs="Calibri"/>
                <w:sz w:val="20"/>
                <w:szCs w:val="20"/>
              </w:rPr>
              <w:t>minute interview.</w:t>
            </w:r>
          </w:p>
        </w:tc>
      </w:tr>
      <w:tr w:rsidR="004B4DFB" w:rsidRPr="004F50D6" w14:paraId="75675F74" w14:textId="77777777" w:rsidTr="004B4DFB">
        <w:trPr>
          <w:trHeight w:val="23"/>
        </w:trPr>
        <w:tc>
          <w:tcPr>
            <w:tcW w:w="677" w:type="pct"/>
            <w:vMerge/>
            <w:vAlign w:val="center"/>
          </w:tcPr>
          <w:p w14:paraId="290C3298" w14:textId="77777777" w:rsidR="00A254CE" w:rsidRPr="004B4DFB" w:rsidRDefault="00A254CE" w:rsidP="004F50D6">
            <w:pPr>
              <w:tabs>
                <w:tab w:val="left" w:pos="1440"/>
                <w:tab w:val="left" w:pos="4140"/>
                <w:tab w:val="left" w:pos="4800"/>
              </w:tabs>
              <w:spacing w:after="0" w:line="240" w:lineRule="auto"/>
              <w:ind w:left="3"/>
              <w:jc w:val="center"/>
              <w:rPr>
                <w:rFonts w:cs="Calibri"/>
                <w:b/>
                <w:bCs/>
                <w:sz w:val="20"/>
                <w:szCs w:val="20"/>
              </w:rPr>
            </w:pPr>
          </w:p>
        </w:tc>
        <w:tc>
          <w:tcPr>
            <w:tcW w:w="677" w:type="pct"/>
            <w:vAlign w:val="center"/>
          </w:tcPr>
          <w:p w14:paraId="53FDB361" w14:textId="77777777" w:rsidR="00A254CE" w:rsidRPr="004F50D6" w:rsidRDefault="00A254CE" w:rsidP="004F50D6">
            <w:pPr>
              <w:spacing w:after="0" w:line="240" w:lineRule="auto"/>
              <w:jc w:val="center"/>
              <w:rPr>
                <w:rFonts w:cs="Calibri"/>
                <w:sz w:val="20"/>
                <w:szCs w:val="20"/>
                <w:lang w:val="en-US"/>
              </w:rPr>
            </w:pPr>
            <w:r w:rsidRPr="004F50D6">
              <w:rPr>
                <w:rFonts w:cs="Calibri"/>
                <w:sz w:val="20"/>
                <w:szCs w:val="20"/>
                <w:lang w:val="en-US"/>
              </w:rPr>
              <w:t>10%</w:t>
            </w:r>
          </w:p>
        </w:tc>
        <w:tc>
          <w:tcPr>
            <w:tcW w:w="677" w:type="pct"/>
            <w:vAlign w:val="center"/>
          </w:tcPr>
          <w:p w14:paraId="46D778FD" w14:textId="77777777" w:rsidR="00A254CE" w:rsidRPr="004F50D6" w:rsidRDefault="00A254CE" w:rsidP="004B4DFB">
            <w:pPr>
              <w:spacing w:after="0" w:line="240" w:lineRule="auto"/>
              <w:jc w:val="center"/>
              <w:rPr>
                <w:rFonts w:cs="Calibri"/>
                <w:sz w:val="20"/>
                <w:szCs w:val="20"/>
              </w:rPr>
            </w:pPr>
            <w:r w:rsidRPr="004F50D6">
              <w:rPr>
                <w:rFonts w:cs="Calibri"/>
                <w:sz w:val="20"/>
                <w:szCs w:val="20"/>
              </w:rPr>
              <w:t>Semester 2</w:t>
            </w:r>
          </w:p>
          <w:p w14:paraId="53495933" w14:textId="77777777" w:rsidR="00A254CE" w:rsidRPr="004F50D6" w:rsidRDefault="00A254CE" w:rsidP="004B4DFB">
            <w:pPr>
              <w:spacing w:after="0" w:line="240" w:lineRule="auto"/>
              <w:jc w:val="center"/>
              <w:rPr>
                <w:rFonts w:cs="Calibri"/>
                <w:sz w:val="20"/>
                <w:szCs w:val="20"/>
              </w:rPr>
            </w:pPr>
            <w:r w:rsidRPr="004F50D6">
              <w:rPr>
                <w:rFonts w:cs="Calibri"/>
                <w:bCs/>
                <w:sz w:val="20"/>
                <w:szCs w:val="20"/>
              </w:rPr>
              <w:t>Week</w:t>
            </w:r>
            <w:r w:rsidR="00D16A9B" w:rsidRPr="004F50D6">
              <w:rPr>
                <w:rFonts w:cs="Calibri"/>
                <w:bCs/>
                <w:sz w:val="20"/>
                <w:szCs w:val="20"/>
              </w:rPr>
              <w:t xml:space="preserve"> </w:t>
            </w:r>
            <w:r w:rsidRPr="004F50D6">
              <w:rPr>
                <w:rFonts w:cs="Calibri"/>
                <w:bCs/>
                <w:sz w:val="20"/>
                <w:szCs w:val="20"/>
              </w:rPr>
              <w:t>11</w:t>
            </w:r>
          </w:p>
        </w:tc>
        <w:tc>
          <w:tcPr>
            <w:tcW w:w="2969" w:type="pct"/>
            <w:vAlign w:val="center"/>
          </w:tcPr>
          <w:p w14:paraId="72104657" w14:textId="522B5E10" w:rsidR="00A254CE" w:rsidRPr="004F50D6" w:rsidRDefault="00A254CE" w:rsidP="00736989">
            <w:pPr>
              <w:spacing w:after="0" w:line="240" w:lineRule="auto"/>
              <w:rPr>
                <w:rFonts w:cs="Calibri"/>
                <w:sz w:val="20"/>
                <w:szCs w:val="20"/>
              </w:rPr>
            </w:pPr>
            <w:r w:rsidRPr="004F50D6">
              <w:rPr>
                <w:rFonts w:cs="Calibri"/>
                <w:b/>
                <w:bCs/>
                <w:sz w:val="20"/>
                <w:szCs w:val="20"/>
              </w:rPr>
              <w:t>Task 8:</w:t>
            </w:r>
            <w:r w:rsidRPr="004F50D6">
              <w:rPr>
                <w:rFonts w:cs="Calibri"/>
                <w:bCs/>
                <w:sz w:val="20"/>
                <w:szCs w:val="20"/>
              </w:rPr>
              <w:t xml:space="preserve"> </w:t>
            </w:r>
            <w:r w:rsidR="000B16B2" w:rsidRPr="004F50D6">
              <w:rPr>
                <w:rFonts w:cs="Calibri"/>
                <w:bCs/>
                <w:sz w:val="20"/>
                <w:szCs w:val="20"/>
              </w:rPr>
              <w:t>Explore the topic Making Choices through a range of documen</w:t>
            </w:r>
            <w:r w:rsidR="00A13238" w:rsidRPr="004F50D6">
              <w:rPr>
                <w:rFonts w:cs="Calibri"/>
                <w:bCs/>
                <w:sz w:val="20"/>
                <w:szCs w:val="20"/>
              </w:rPr>
              <w:t>ta</w:t>
            </w:r>
            <w:r w:rsidR="000B16B2" w:rsidRPr="004F50D6">
              <w:rPr>
                <w:rFonts w:cs="Calibri"/>
                <w:bCs/>
                <w:sz w:val="20"/>
                <w:szCs w:val="20"/>
              </w:rPr>
              <w:t>ries on social and environmental issues, such as climate change</w:t>
            </w:r>
            <w:r w:rsidR="00A13238" w:rsidRPr="004F50D6">
              <w:rPr>
                <w:rFonts w:cs="Calibri"/>
                <w:bCs/>
                <w:sz w:val="20"/>
                <w:szCs w:val="20"/>
              </w:rPr>
              <w:t xml:space="preserve"> </w:t>
            </w:r>
            <w:r w:rsidR="000B16B2" w:rsidRPr="004F50D6">
              <w:rPr>
                <w:rFonts w:cs="Calibri"/>
                <w:bCs/>
                <w:sz w:val="20"/>
                <w:szCs w:val="20"/>
              </w:rPr>
              <w:t xml:space="preserve">sustainability, expression of identity, freedom of choice and poverty. Choose an issue that interests you and </w:t>
            </w:r>
            <w:r w:rsidR="00A13238" w:rsidRPr="004F50D6">
              <w:rPr>
                <w:rFonts w:cs="Calibri"/>
                <w:bCs/>
                <w:sz w:val="20"/>
                <w:szCs w:val="20"/>
              </w:rPr>
              <w:t>prepare and deliver a speech encouraging action on that issue.</w:t>
            </w:r>
          </w:p>
        </w:tc>
      </w:tr>
      <w:tr w:rsidR="004B4DFB" w:rsidRPr="004F50D6" w14:paraId="6B8F1D97" w14:textId="77777777" w:rsidTr="004B4DFB">
        <w:trPr>
          <w:trHeight w:val="23"/>
        </w:trPr>
        <w:tc>
          <w:tcPr>
            <w:tcW w:w="677" w:type="pct"/>
            <w:vMerge w:val="restart"/>
            <w:vAlign w:val="center"/>
          </w:tcPr>
          <w:p w14:paraId="19C5DC0E" w14:textId="77777777" w:rsidR="00A254CE" w:rsidRPr="004B4DFB" w:rsidRDefault="00D16A9B" w:rsidP="004F50D6">
            <w:pPr>
              <w:spacing w:after="0" w:line="240" w:lineRule="auto"/>
              <w:jc w:val="center"/>
              <w:rPr>
                <w:rFonts w:cs="Calibri"/>
                <w:b/>
                <w:bCs/>
                <w:sz w:val="20"/>
                <w:szCs w:val="20"/>
                <w:lang w:val="en-US"/>
              </w:rPr>
            </w:pPr>
            <w:r w:rsidRPr="004B4DFB">
              <w:rPr>
                <w:rFonts w:cs="Calibri"/>
                <w:b/>
                <w:bCs/>
                <w:sz w:val="20"/>
                <w:szCs w:val="20"/>
                <w:lang w:val="en-US"/>
              </w:rPr>
              <w:t xml:space="preserve">Written </w:t>
            </w:r>
            <w:r w:rsidR="00A254CE" w:rsidRPr="004B4DFB">
              <w:rPr>
                <w:rFonts w:cs="Calibri"/>
                <w:b/>
                <w:bCs/>
                <w:sz w:val="20"/>
                <w:szCs w:val="20"/>
                <w:lang w:val="en-US"/>
              </w:rPr>
              <w:t>Examination</w:t>
            </w:r>
          </w:p>
          <w:p w14:paraId="5697C2C0" w14:textId="77777777" w:rsidR="00A254CE" w:rsidRPr="004B4DFB" w:rsidRDefault="00A254CE" w:rsidP="004F50D6">
            <w:pPr>
              <w:spacing w:after="0" w:line="240" w:lineRule="auto"/>
              <w:jc w:val="center"/>
              <w:rPr>
                <w:rFonts w:cs="Calibri"/>
                <w:b/>
                <w:bCs/>
                <w:sz w:val="20"/>
                <w:szCs w:val="20"/>
                <w:lang w:val="en-US"/>
              </w:rPr>
            </w:pPr>
            <w:r w:rsidRPr="004B4DFB">
              <w:rPr>
                <w:rFonts w:cs="Calibri"/>
                <w:b/>
                <w:bCs/>
                <w:sz w:val="20"/>
                <w:szCs w:val="20"/>
                <w:lang w:val="en-US"/>
              </w:rPr>
              <w:t>20%</w:t>
            </w:r>
          </w:p>
        </w:tc>
        <w:tc>
          <w:tcPr>
            <w:tcW w:w="677" w:type="pct"/>
            <w:vAlign w:val="center"/>
          </w:tcPr>
          <w:p w14:paraId="17172C66" w14:textId="77777777" w:rsidR="00A254CE" w:rsidRPr="004F50D6" w:rsidRDefault="00A254CE" w:rsidP="004F50D6">
            <w:pPr>
              <w:spacing w:after="0" w:line="240" w:lineRule="auto"/>
              <w:jc w:val="center"/>
              <w:rPr>
                <w:rFonts w:cs="Calibri"/>
                <w:sz w:val="20"/>
                <w:szCs w:val="20"/>
                <w:lang w:val="en-US"/>
              </w:rPr>
            </w:pPr>
            <w:r w:rsidRPr="004F50D6">
              <w:rPr>
                <w:rFonts w:cs="Calibri"/>
                <w:bCs/>
                <w:sz w:val="20"/>
                <w:szCs w:val="20"/>
                <w:lang w:val="en-US"/>
              </w:rPr>
              <w:t>10%</w:t>
            </w:r>
          </w:p>
        </w:tc>
        <w:tc>
          <w:tcPr>
            <w:tcW w:w="677" w:type="pct"/>
            <w:vAlign w:val="center"/>
          </w:tcPr>
          <w:p w14:paraId="6F0F0710" w14:textId="77777777" w:rsidR="00A254CE" w:rsidRPr="004F50D6" w:rsidRDefault="00A254CE" w:rsidP="004B4DFB">
            <w:pPr>
              <w:spacing w:after="0" w:line="240" w:lineRule="auto"/>
              <w:jc w:val="center"/>
              <w:rPr>
                <w:rFonts w:cs="Calibri"/>
                <w:sz w:val="20"/>
                <w:szCs w:val="20"/>
              </w:rPr>
            </w:pPr>
            <w:r w:rsidRPr="004F50D6">
              <w:rPr>
                <w:rFonts w:cs="Calibri"/>
                <w:sz w:val="20"/>
                <w:szCs w:val="20"/>
              </w:rPr>
              <w:t>Examination week</w:t>
            </w:r>
          </w:p>
        </w:tc>
        <w:tc>
          <w:tcPr>
            <w:tcW w:w="2969" w:type="pct"/>
            <w:vAlign w:val="center"/>
          </w:tcPr>
          <w:p w14:paraId="2E8EF1FE" w14:textId="77777777" w:rsidR="00A254CE" w:rsidRPr="004F50D6" w:rsidRDefault="00A254CE" w:rsidP="00736989">
            <w:pPr>
              <w:spacing w:line="240" w:lineRule="auto"/>
              <w:rPr>
                <w:rFonts w:cs="Calibri"/>
                <w:bCs/>
                <w:sz w:val="20"/>
                <w:szCs w:val="20"/>
              </w:rPr>
            </w:pPr>
            <w:r w:rsidRPr="004F50D6">
              <w:rPr>
                <w:rFonts w:cs="Calibri"/>
                <w:b/>
                <w:bCs/>
                <w:sz w:val="20"/>
                <w:szCs w:val="20"/>
                <w:lang w:val="en-US"/>
              </w:rPr>
              <w:t>Task 5:</w:t>
            </w:r>
            <w:r w:rsidRPr="004F50D6">
              <w:rPr>
                <w:rFonts w:cs="Calibri"/>
                <w:bCs/>
                <w:sz w:val="20"/>
                <w:szCs w:val="20"/>
                <w:lang w:val="en-US"/>
              </w:rPr>
              <w:t xml:space="preserve"> Semester 1 written examination</w:t>
            </w:r>
            <w:r w:rsidRPr="004F50D6">
              <w:rPr>
                <w:rFonts w:cs="Calibri"/>
                <w:bCs/>
                <w:i/>
                <w:sz w:val="20"/>
                <w:szCs w:val="20"/>
              </w:rPr>
              <w:t xml:space="preserve"> </w:t>
            </w:r>
            <w:r w:rsidRPr="004F50D6">
              <w:rPr>
                <w:rFonts w:cs="Calibri"/>
                <w:bCs/>
                <w:sz w:val="20"/>
                <w:szCs w:val="20"/>
              </w:rPr>
              <w:t>(3 hours)</w:t>
            </w:r>
          </w:p>
          <w:p w14:paraId="3CE65672" w14:textId="77777777" w:rsidR="00A254CE" w:rsidRPr="004F50D6" w:rsidRDefault="00A254CE" w:rsidP="00736989">
            <w:pPr>
              <w:spacing w:after="0" w:line="240" w:lineRule="auto"/>
              <w:rPr>
                <w:rFonts w:cs="Calibri"/>
                <w:bCs/>
                <w:sz w:val="20"/>
                <w:szCs w:val="20"/>
                <w:lang w:val="en-US"/>
              </w:rPr>
            </w:pPr>
            <w:r w:rsidRPr="004F50D6">
              <w:rPr>
                <w:rFonts w:cs="Calibri"/>
                <w:bCs/>
                <w:sz w:val="20"/>
                <w:szCs w:val="20"/>
                <w:lang w:val="en-US"/>
              </w:rPr>
              <w:t xml:space="preserve">A representative sample of syllabus content reflecting the Year 12 ATAR syllabus </w:t>
            </w:r>
            <w:r w:rsidRPr="004F50D6">
              <w:rPr>
                <w:rFonts w:cs="Calibri"/>
                <w:bCs/>
                <w:sz w:val="20"/>
                <w:szCs w:val="20"/>
              </w:rPr>
              <w:t>examination design brief</w:t>
            </w:r>
          </w:p>
        </w:tc>
      </w:tr>
      <w:tr w:rsidR="004B4DFB" w:rsidRPr="004F50D6" w14:paraId="4C9DD4B8" w14:textId="77777777" w:rsidTr="004B4DFB">
        <w:trPr>
          <w:trHeight w:val="23"/>
        </w:trPr>
        <w:tc>
          <w:tcPr>
            <w:tcW w:w="677" w:type="pct"/>
            <w:vMerge/>
            <w:tcBorders>
              <w:bottom w:val="single" w:sz="4" w:space="0" w:color="BD9FCF"/>
            </w:tcBorders>
            <w:vAlign w:val="center"/>
          </w:tcPr>
          <w:p w14:paraId="6C6F2350" w14:textId="77777777" w:rsidR="00A254CE" w:rsidRPr="004F50D6" w:rsidRDefault="00A254CE" w:rsidP="004F50D6">
            <w:pPr>
              <w:spacing w:after="0" w:line="240" w:lineRule="auto"/>
              <w:ind w:left="3"/>
              <w:jc w:val="center"/>
              <w:rPr>
                <w:rFonts w:cs="Calibri"/>
                <w:bCs/>
                <w:sz w:val="20"/>
                <w:szCs w:val="20"/>
                <w:lang w:val="en-US"/>
              </w:rPr>
            </w:pPr>
          </w:p>
        </w:tc>
        <w:tc>
          <w:tcPr>
            <w:tcW w:w="677" w:type="pct"/>
            <w:tcBorders>
              <w:bottom w:val="single" w:sz="4" w:space="0" w:color="BD9FCF"/>
            </w:tcBorders>
            <w:vAlign w:val="center"/>
          </w:tcPr>
          <w:p w14:paraId="7EAA9ED5" w14:textId="77777777" w:rsidR="00A254CE" w:rsidRPr="004F50D6" w:rsidRDefault="00A254CE" w:rsidP="004F50D6">
            <w:pPr>
              <w:spacing w:after="0" w:line="240" w:lineRule="auto"/>
              <w:jc w:val="center"/>
              <w:rPr>
                <w:rFonts w:cs="Calibri"/>
                <w:sz w:val="20"/>
                <w:szCs w:val="20"/>
              </w:rPr>
            </w:pPr>
            <w:r w:rsidRPr="004F50D6">
              <w:rPr>
                <w:rFonts w:cs="Calibri"/>
                <w:bCs/>
                <w:sz w:val="20"/>
                <w:szCs w:val="20"/>
                <w:lang w:val="en-US"/>
              </w:rPr>
              <w:t>10%</w:t>
            </w:r>
          </w:p>
        </w:tc>
        <w:tc>
          <w:tcPr>
            <w:tcW w:w="677" w:type="pct"/>
            <w:tcBorders>
              <w:bottom w:val="single" w:sz="4" w:space="0" w:color="BD9FCF"/>
            </w:tcBorders>
            <w:vAlign w:val="center"/>
          </w:tcPr>
          <w:p w14:paraId="729C4B6F" w14:textId="77777777" w:rsidR="00A254CE" w:rsidRPr="004F50D6" w:rsidRDefault="00A254CE" w:rsidP="004B4DFB">
            <w:pPr>
              <w:spacing w:after="0" w:line="240" w:lineRule="auto"/>
              <w:jc w:val="center"/>
              <w:rPr>
                <w:rFonts w:cs="Calibri"/>
                <w:sz w:val="20"/>
                <w:szCs w:val="20"/>
              </w:rPr>
            </w:pPr>
            <w:r w:rsidRPr="004F50D6">
              <w:rPr>
                <w:rFonts w:cs="Calibri"/>
                <w:sz w:val="20"/>
                <w:szCs w:val="20"/>
              </w:rPr>
              <w:t>Examination week</w:t>
            </w:r>
          </w:p>
        </w:tc>
        <w:tc>
          <w:tcPr>
            <w:tcW w:w="2969" w:type="pct"/>
            <w:tcBorders>
              <w:bottom w:val="single" w:sz="4" w:space="0" w:color="BD9FCF"/>
            </w:tcBorders>
            <w:vAlign w:val="center"/>
          </w:tcPr>
          <w:p w14:paraId="7106DD7A" w14:textId="570BC2AA" w:rsidR="00A254CE" w:rsidRPr="004F50D6" w:rsidRDefault="00A254CE" w:rsidP="00736989">
            <w:pPr>
              <w:spacing w:line="240" w:lineRule="auto"/>
              <w:rPr>
                <w:rFonts w:cs="Calibri"/>
                <w:bCs/>
                <w:sz w:val="20"/>
                <w:szCs w:val="20"/>
              </w:rPr>
            </w:pPr>
            <w:r w:rsidRPr="004F50D6">
              <w:rPr>
                <w:rFonts w:cs="Calibri"/>
                <w:b/>
                <w:bCs/>
                <w:sz w:val="20"/>
                <w:szCs w:val="20"/>
                <w:lang w:val="en-US"/>
              </w:rPr>
              <w:t>Task 9:</w:t>
            </w:r>
            <w:r w:rsidRPr="004F50D6">
              <w:rPr>
                <w:rFonts w:cs="Calibri"/>
                <w:bCs/>
                <w:sz w:val="20"/>
                <w:szCs w:val="20"/>
                <w:lang w:val="en-US"/>
              </w:rPr>
              <w:t xml:space="preserve"> Semester 2 written examination</w:t>
            </w:r>
            <w:r w:rsidRPr="004F50D6">
              <w:rPr>
                <w:rFonts w:cs="Calibri"/>
                <w:bCs/>
                <w:i/>
                <w:sz w:val="20"/>
                <w:szCs w:val="20"/>
              </w:rPr>
              <w:t xml:space="preserve"> </w:t>
            </w:r>
            <w:r w:rsidRPr="004F50D6">
              <w:rPr>
                <w:rFonts w:cs="Calibri"/>
                <w:bCs/>
                <w:sz w:val="20"/>
                <w:szCs w:val="20"/>
              </w:rPr>
              <w:t>(3 hours)</w:t>
            </w:r>
          </w:p>
          <w:p w14:paraId="2F6B90C6" w14:textId="77777777" w:rsidR="00A254CE" w:rsidRPr="004F50D6" w:rsidRDefault="00A254CE" w:rsidP="00736989">
            <w:pPr>
              <w:spacing w:after="0" w:line="240" w:lineRule="auto"/>
              <w:rPr>
                <w:rFonts w:cs="Calibri"/>
                <w:bCs/>
                <w:sz w:val="20"/>
                <w:szCs w:val="20"/>
                <w:lang w:val="en-US"/>
              </w:rPr>
            </w:pPr>
            <w:r w:rsidRPr="004F50D6">
              <w:rPr>
                <w:rFonts w:cs="Calibri"/>
                <w:bCs/>
                <w:sz w:val="20"/>
                <w:szCs w:val="20"/>
                <w:lang w:val="en-US"/>
              </w:rPr>
              <w:t xml:space="preserve">A representative sample of syllabus content reflecting the Year 12 ATAR syllabus </w:t>
            </w:r>
            <w:r w:rsidRPr="004F50D6">
              <w:rPr>
                <w:rFonts w:cs="Calibri"/>
                <w:bCs/>
                <w:sz w:val="20"/>
                <w:szCs w:val="20"/>
              </w:rPr>
              <w:t>examination design brief</w:t>
            </w:r>
          </w:p>
        </w:tc>
      </w:tr>
      <w:tr w:rsidR="004B4DFB" w:rsidRPr="004F50D6" w14:paraId="555F8F4A" w14:textId="77777777" w:rsidTr="004B4DFB">
        <w:trPr>
          <w:trHeight w:val="23"/>
        </w:trPr>
        <w:tc>
          <w:tcPr>
            <w:tcW w:w="677" w:type="pct"/>
            <w:shd w:val="clear" w:color="auto" w:fill="E4D8EB"/>
            <w:vAlign w:val="center"/>
          </w:tcPr>
          <w:p w14:paraId="769BF4E1" w14:textId="63857007" w:rsidR="004B4DFB" w:rsidRPr="004B4DFB" w:rsidRDefault="004B4DFB" w:rsidP="004B4DFB">
            <w:pPr>
              <w:spacing w:after="0" w:line="240" w:lineRule="auto"/>
              <w:ind w:left="3"/>
              <w:jc w:val="center"/>
              <w:rPr>
                <w:rFonts w:cs="Calibri"/>
                <w:b/>
                <w:sz w:val="20"/>
                <w:szCs w:val="20"/>
                <w:lang w:val="en-US"/>
              </w:rPr>
            </w:pPr>
            <w:r w:rsidRPr="004B4DFB">
              <w:rPr>
                <w:rFonts w:cs="Calibri"/>
                <w:b/>
                <w:sz w:val="20"/>
                <w:szCs w:val="20"/>
                <w:lang w:val="en-US"/>
              </w:rPr>
              <w:t>Total</w:t>
            </w:r>
          </w:p>
        </w:tc>
        <w:tc>
          <w:tcPr>
            <w:tcW w:w="677" w:type="pct"/>
            <w:shd w:val="clear" w:color="auto" w:fill="E4D8EB"/>
            <w:vAlign w:val="center"/>
          </w:tcPr>
          <w:p w14:paraId="580E5605" w14:textId="0793DBA0" w:rsidR="004B4DFB" w:rsidRPr="004F50D6" w:rsidRDefault="004B4DFB" w:rsidP="004B4DFB">
            <w:pPr>
              <w:spacing w:after="0" w:line="240" w:lineRule="auto"/>
              <w:jc w:val="center"/>
              <w:rPr>
                <w:rFonts w:cs="Calibri"/>
                <w:bCs/>
                <w:sz w:val="20"/>
                <w:szCs w:val="20"/>
                <w:lang w:val="en-US"/>
              </w:rPr>
            </w:pPr>
            <w:r w:rsidRPr="004F50D6">
              <w:rPr>
                <w:rFonts w:cs="Calibri"/>
                <w:b/>
                <w:sz w:val="20"/>
                <w:szCs w:val="20"/>
                <w:lang w:val="en-US"/>
              </w:rPr>
              <w:t>100%</w:t>
            </w:r>
          </w:p>
        </w:tc>
        <w:tc>
          <w:tcPr>
            <w:tcW w:w="677" w:type="pct"/>
            <w:shd w:val="clear" w:color="auto" w:fill="E4D8EB"/>
            <w:vAlign w:val="center"/>
          </w:tcPr>
          <w:p w14:paraId="3906E871" w14:textId="77777777" w:rsidR="004B4DFB" w:rsidRPr="004F50D6" w:rsidRDefault="004B4DFB" w:rsidP="004B4DFB">
            <w:pPr>
              <w:spacing w:after="0" w:line="240" w:lineRule="auto"/>
              <w:jc w:val="center"/>
              <w:rPr>
                <w:rFonts w:cs="Calibri"/>
                <w:sz w:val="20"/>
                <w:szCs w:val="20"/>
              </w:rPr>
            </w:pPr>
          </w:p>
        </w:tc>
        <w:tc>
          <w:tcPr>
            <w:tcW w:w="2969" w:type="pct"/>
            <w:shd w:val="clear" w:color="auto" w:fill="E4D8EB"/>
            <w:vAlign w:val="center"/>
          </w:tcPr>
          <w:p w14:paraId="590FFCBC" w14:textId="77777777" w:rsidR="004B4DFB" w:rsidRPr="004F50D6" w:rsidRDefault="004B4DFB" w:rsidP="004B4DFB">
            <w:pPr>
              <w:spacing w:after="0" w:line="240" w:lineRule="auto"/>
              <w:contextualSpacing/>
              <w:rPr>
                <w:rFonts w:cs="Calibri"/>
                <w:b/>
                <w:bCs/>
                <w:sz w:val="20"/>
                <w:szCs w:val="20"/>
                <w:lang w:val="en-US"/>
              </w:rPr>
            </w:pPr>
          </w:p>
        </w:tc>
      </w:tr>
    </w:tbl>
    <w:p w14:paraId="6486505D" w14:textId="77777777" w:rsidR="007E0F6E" w:rsidRPr="008718B0" w:rsidRDefault="007E0F6E" w:rsidP="004B4DFB">
      <w:pPr>
        <w:rPr>
          <w:lang w:val="en-GB" w:eastAsia="ja-JP"/>
        </w:rPr>
      </w:pPr>
    </w:p>
    <w:sectPr w:rsidR="007E0F6E" w:rsidRPr="008718B0" w:rsidSect="00FE20E9">
      <w:headerReference w:type="even" r:id="rId12"/>
      <w:headerReference w:type="default" r:id="rId13"/>
      <w:footerReference w:type="even" r:id="rId14"/>
      <w:footerReference w:type="default" r:id="rId15"/>
      <w:pgSz w:w="16838" w:h="11906" w:orient="landscape"/>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F255" w14:textId="77777777" w:rsidR="009F440D" w:rsidRDefault="009F440D" w:rsidP="006217A8">
      <w:r>
        <w:separator/>
      </w:r>
    </w:p>
  </w:endnote>
  <w:endnote w:type="continuationSeparator" w:id="0">
    <w:p w14:paraId="4F42B198" w14:textId="77777777" w:rsidR="009F440D" w:rsidRDefault="009F440D" w:rsidP="0062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A8D8" w14:textId="5177EA92" w:rsidR="004F50D6" w:rsidRPr="00476363" w:rsidRDefault="004F50D6" w:rsidP="00A66DEB">
    <w:pPr>
      <w:pStyle w:val="Footereven"/>
    </w:pPr>
    <w:r w:rsidRPr="004F50D6">
      <w:t>2020/68604[v</w:t>
    </w:r>
    <w:r w:rsidR="00482205">
      <w:t>9</w:t>
    </w:r>
    <w:r w:rsidRPr="004F50D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799D" w14:textId="77777777" w:rsidR="004F50D6" w:rsidRPr="00DE34C4" w:rsidRDefault="004F50D6" w:rsidP="00BC686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FD7A" w14:textId="77777777" w:rsidR="00E83B8C" w:rsidRPr="004B4DFB" w:rsidRDefault="00E83B8C" w:rsidP="004B4DFB">
    <w:pPr>
      <w:pStyle w:val="Footereven"/>
      <w:rPr>
        <w:rFonts w:asciiTheme="minorHAnsi" w:hAnsiTheme="minorHAnsi"/>
      </w:rPr>
    </w:pPr>
    <w:r w:rsidRPr="004B4DFB">
      <w:rPr>
        <w:rFonts w:asciiTheme="minorHAnsi" w:hAnsiTheme="minorHAnsi"/>
      </w:rPr>
      <w:t xml:space="preserve">Sample assessment outline  | English as an Additional Language or Dialect | ATAR Year 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8F9A7" w14:textId="77777777" w:rsidR="00273376" w:rsidRPr="004F50D6" w:rsidRDefault="00273376" w:rsidP="004F50D6">
    <w:pPr>
      <w:pStyle w:val="Footerodd"/>
      <w:rPr>
        <w:rFonts w:asciiTheme="minorHAnsi" w:hAnsiTheme="minorHAnsi"/>
      </w:rPr>
    </w:pPr>
    <w:r w:rsidRPr="004F50D6">
      <w:rPr>
        <w:rFonts w:asciiTheme="minorHAnsi" w:hAnsiTheme="minorHAnsi"/>
      </w:rPr>
      <w:t xml:space="preserve">Sample assessment outline  | English as an Additional Language or Dialect | ATAR 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AE8AC" w14:textId="77777777" w:rsidR="009F440D" w:rsidRDefault="009F440D" w:rsidP="006217A8">
      <w:r>
        <w:separator/>
      </w:r>
    </w:p>
  </w:footnote>
  <w:footnote w:type="continuationSeparator" w:id="0">
    <w:p w14:paraId="52179228" w14:textId="77777777" w:rsidR="009F440D" w:rsidRDefault="009F440D" w:rsidP="00621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200A1" w14:textId="77777777" w:rsidR="004F50D6" w:rsidRPr="00114F6B" w:rsidRDefault="004F50D6" w:rsidP="00114F6B">
    <w:pPr>
      <w:ind w:left="-709"/>
    </w:pPr>
    <w:r>
      <w:rPr>
        <w:noProof/>
      </w:rPr>
      <w:drawing>
        <wp:inline distT="0" distB="0" distL="0" distR="0" wp14:anchorId="2016AC2B" wp14:editId="5BD1F221">
          <wp:extent cx="4533900" cy="704850"/>
          <wp:effectExtent l="0" t="0" r="0" b="0"/>
          <wp:docPr id="2022659609" name="SCSA Logo" descr="School Curriculum and Standards Authority header with the Western Australian State Government badge and agency logo.&#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659609" name="SCSA Logo" descr="School Curriculum and Standards Authority header with the Western Australian State Government badge and agency logo.&#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AB84" w14:textId="77777777" w:rsidR="00273376" w:rsidRPr="004B4DFB" w:rsidRDefault="00273376" w:rsidP="004B4DFB">
    <w:pPr>
      <w:pStyle w:val="Headerevenlandscape"/>
    </w:pPr>
    <w:r w:rsidRPr="004B4DFB">
      <w:fldChar w:fldCharType="begin"/>
    </w:r>
    <w:r w:rsidRPr="004B4DFB">
      <w:instrText xml:space="preserve"> PAGE   \* MERGEFORMAT </w:instrText>
    </w:r>
    <w:r w:rsidRPr="004B4DFB">
      <w:fldChar w:fldCharType="separate"/>
    </w:r>
    <w:r w:rsidRPr="004B4DFB">
      <w:t>2</w:t>
    </w:r>
    <w:r w:rsidRPr="004B4DF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0A7E" w14:textId="64FF860B" w:rsidR="004F50D6" w:rsidRDefault="004F50D6" w:rsidP="004B4DFB">
    <w:pPr>
      <w:pStyle w:val="Headeroddlandscape"/>
    </w:pPr>
    <w:r w:rsidRPr="00D24CB4">
      <w:fldChar w:fldCharType="begin"/>
    </w:r>
    <w:r w:rsidRPr="00D24CB4">
      <w:instrText xml:space="preserve"> PAGE   \* MERGEFORMAT </w:instrText>
    </w:r>
    <w:r w:rsidRPr="00D24CB4">
      <w:fldChar w:fldCharType="separate"/>
    </w:r>
    <w:r>
      <w:t>1</w:t>
    </w:r>
    <w:r w:rsidRPr="00D24CB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161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2E34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7275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A4DD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F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1296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665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DE6B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6EEF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40B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9559F"/>
    <w:multiLevelType w:val="hybridMultilevel"/>
    <w:tmpl w:val="EBDE65E4"/>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1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480BE6"/>
    <w:multiLevelType w:val="hybridMultilevel"/>
    <w:tmpl w:val="4EF6A02E"/>
    <w:lvl w:ilvl="0" w:tplc="83C6AD8A">
      <w:start w:val="2"/>
      <w:numFmt w:val="bullet"/>
      <w:lvlText w:val="-"/>
      <w:lvlJc w:val="left"/>
      <w:pPr>
        <w:ind w:left="720" w:hanging="360"/>
      </w:pPr>
      <w:rPr>
        <w:rFonts w:ascii="Calibri" w:eastAsia="Times New Roman" w:hAnsi="Calibri" w:cs="Calibr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7126A"/>
    <w:multiLevelType w:val="hybridMultilevel"/>
    <w:tmpl w:val="1BD63900"/>
    <w:lvl w:ilvl="0" w:tplc="83C6AD8A">
      <w:start w:val="2"/>
      <w:numFmt w:val="bullet"/>
      <w:lvlText w:val="-"/>
      <w:lvlJc w:val="left"/>
      <w:pPr>
        <w:ind w:left="720" w:hanging="360"/>
      </w:pPr>
      <w:rPr>
        <w:rFonts w:ascii="Calibri" w:eastAsia="Times New Roman" w:hAnsi="Calibri" w:cs="Calibr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632C13"/>
    <w:multiLevelType w:val="hybridMultilevel"/>
    <w:tmpl w:val="FD286998"/>
    <w:lvl w:ilvl="0" w:tplc="0C09000F">
      <w:start w:val="1"/>
      <w:numFmt w:val="decimal"/>
      <w:lvlText w:val="%1."/>
      <w:lvlJc w:val="left"/>
      <w:pPr>
        <w:ind w:left="861" w:hanging="360"/>
      </w:p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16" w15:restartNumberingAfterBreak="0">
    <w:nsid w:val="39FE145B"/>
    <w:multiLevelType w:val="hybridMultilevel"/>
    <w:tmpl w:val="F23217B6"/>
    <w:lvl w:ilvl="0" w:tplc="FA7C1F56">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2A7A6F"/>
    <w:multiLevelType w:val="hybridMultilevel"/>
    <w:tmpl w:val="B42A46B6"/>
    <w:lvl w:ilvl="0" w:tplc="AD5C141C">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8" w15:restartNumberingAfterBreak="0">
    <w:nsid w:val="4C162B00"/>
    <w:multiLevelType w:val="singleLevel"/>
    <w:tmpl w:val="FB26AA9E"/>
    <w:lvl w:ilvl="0">
      <w:numFmt w:val="decimal"/>
      <w:pStyle w:val="csbullet"/>
      <w:lvlText w:val=""/>
      <w:lvlJc w:val="left"/>
      <w:pPr>
        <w:ind w:left="0" w:firstLine="0"/>
      </w:pPr>
    </w:lvl>
  </w:abstractNum>
  <w:abstractNum w:abstractNumId="19" w15:restartNumberingAfterBreak="0">
    <w:nsid w:val="592D667B"/>
    <w:multiLevelType w:val="hybridMultilevel"/>
    <w:tmpl w:val="0DB8AEF0"/>
    <w:lvl w:ilvl="0" w:tplc="23AE4AD2">
      <w:start w:val="1"/>
      <w:numFmt w:val="lowerLetter"/>
      <w:lvlText w:val="(%1)"/>
      <w:lvlJc w:val="left"/>
      <w:pPr>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94B29"/>
    <w:multiLevelType w:val="hybridMultilevel"/>
    <w:tmpl w:val="6354FAC6"/>
    <w:lvl w:ilvl="0" w:tplc="8906541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2" w15:restartNumberingAfterBreak="0">
    <w:nsid w:val="65A00ABB"/>
    <w:multiLevelType w:val="hybridMultilevel"/>
    <w:tmpl w:val="A50AFC6E"/>
    <w:lvl w:ilvl="0" w:tplc="FA7C1F56">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897F37"/>
    <w:multiLevelType w:val="hybridMultilevel"/>
    <w:tmpl w:val="26305B34"/>
    <w:lvl w:ilvl="0" w:tplc="D890A3D2">
      <w:start w:val="1"/>
      <w:numFmt w:val="lowerLetter"/>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104852">
    <w:abstractNumId w:val="18"/>
  </w:num>
  <w:num w:numId="2" w16cid:durableId="280305190">
    <w:abstractNumId w:val="14"/>
  </w:num>
  <w:num w:numId="3" w16cid:durableId="1593272255">
    <w:abstractNumId w:val="10"/>
  </w:num>
  <w:num w:numId="4" w16cid:durableId="1110315037">
    <w:abstractNumId w:val="21"/>
  </w:num>
  <w:num w:numId="5" w16cid:durableId="394395675">
    <w:abstractNumId w:val="13"/>
  </w:num>
  <w:num w:numId="6" w16cid:durableId="370155408">
    <w:abstractNumId w:val="12"/>
  </w:num>
  <w:num w:numId="7" w16cid:durableId="1820343333">
    <w:abstractNumId w:val="15"/>
  </w:num>
  <w:num w:numId="8" w16cid:durableId="835996397">
    <w:abstractNumId w:val="17"/>
  </w:num>
  <w:num w:numId="9" w16cid:durableId="1880165696">
    <w:abstractNumId w:val="20"/>
  </w:num>
  <w:num w:numId="10" w16cid:durableId="568003525">
    <w:abstractNumId w:val="23"/>
  </w:num>
  <w:num w:numId="11" w16cid:durableId="400832188">
    <w:abstractNumId w:val="9"/>
  </w:num>
  <w:num w:numId="12" w16cid:durableId="1385107078">
    <w:abstractNumId w:val="7"/>
  </w:num>
  <w:num w:numId="13" w16cid:durableId="1466387689">
    <w:abstractNumId w:val="6"/>
  </w:num>
  <w:num w:numId="14" w16cid:durableId="883908477">
    <w:abstractNumId w:val="5"/>
  </w:num>
  <w:num w:numId="15" w16cid:durableId="1789619540">
    <w:abstractNumId w:val="4"/>
  </w:num>
  <w:num w:numId="16" w16cid:durableId="1957566527">
    <w:abstractNumId w:val="8"/>
  </w:num>
  <w:num w:numId="17" w16cid:durableId="652875276">
    <w:abstractNumId w:val="3"/>
  </w:num>
  <w:num w:numId="18" w16cid:durableId="1959951883">
    <w:abstractNumId w:val="2"/>
  </w:num>
  <w:num w:numId="19" w16cid:durableId="1528375814">
    <w:abstractNumId w:val="1"/>
  </w:num>
  <w:num w:numId="20" w16cid:durableId="1478646998">
    <w:abstractNumId w:val="0"/>
  </w:num>
  <w:num w:numId="21" w16cid:durableId="1992977217">
    <w:abstractNumId w:val="22"/>
  </w:num>
  <w:num w:numId="22" w16cid:durableId="1749573420">
    <w:abstractNumId w:val="16"/>
  </w:num>
  <w:num w:numId="23" w16cid:durableId="2022970034">
    <w:abstractNumId w:val="11"/>
  </w:num>
  <w:num w:numId="24" w16cid:durableId="1336571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696"/>
    <w:rsid w:val="0001724E"/>
    <w:rsid w:val="000300F8"/>
    <w:rsid w:val="000406AD"/>
    <w:rsid w:val="000433C4"/>
    <w:rsid w:val="00066CBD"/>
    <w:rsid w:val="0007255D"/>
    <w:rsid w:val="00083CB5"/>
    <w:rsid w:val="00085AD4"/>
    <w:rsid w:val="000862E1"/>
    <w:rsid w:val="00091D13"/>
    <w:rsid w:val="000A3311"/>
    <w:rsid w:val="000B16B2"/>
    <w:rsid w:val="000C0719"/>
    <w:rsid w:val="000C29EA"/>
    <w:rsid w:val="000E172F"/>
    <w:rsid w:val="000F1048"/>
    <w:rsid w:val="00101D70"/>
    <w:rsid w:val="001077D9"/>
    <w:rsid w:val="00112E85"/>
    <w:rsid w:val="001311FA"/>
    <w:rsid w:val="00132CC2"/>
    <w:rsid w:val="00140D86"/>
    <w:rsid w:val="00154D18"/>
    <w:rsid w:val="00163325"/>
    <w:rsid w:val="001802D5"/>
    <w:rsid w:val="0018175A"/>
    <w:rsid w:val="00196C58"/>
    <w:rsid w:val="001B2B9E"/>
    <w:rsid w:val="001C4C76"/>
    <w:rsid w:val="001C636D"/>
    <w:rsid w:val="001D33BA"/>
    <w:rsid w:val="001E0CD1"/>
    <w:rsid w:val="001E54F1"/>
    <w:rsid w:val="001F2D2D"/>
    <w:rsid w:val="001F3E14"/>
    <w:rsid w:val="001F602A"/>
    <w:rsid w:val="0021483E"/>
    <w:rsid w:val="00241692"/>
    <w:rsid w:val="00252754"/>
    <w:rsid w:val="002612F7"/>
    <w:rsid w:val="002623A6"/>
    <w:rsid w:val="00273376"/>
    <w:rsid w:val="002B73F4"/>
    <w:rsid w:val="002C3696"/>
    <w:rsid w:val="002C4124"/>
    <w:rsid w:val="002C65BE"/>
    <w:rsid w:val="002C68F9"/>
    <w:rsid w:val="002D6E19"/>
    <w:rsid w:val="002E096B"/>
    <w:rsid w:val="002F1A9C"/>
    <w:rsid w:val="002F6054"/>
    <w:rsid w:val="002F6C82"/>
    <w:rsid w:val="0030033F"/>
    <w:rsid w:val="00300AFF"/>
    <w:rsid w:val="003469F5"/>
    <w:rsid w:val="00346AAD"/>
    <w:rsid w:val="003559E9"/>
    <w:rsid w:val="00380D40"/>
    <w:rsid w:val="0039122A"/>
    <w:rsid w:val="003935B8"/>
    <w:rsid w:val="00393F52"/>
    <w:rsid w:val="003B2C52"/>
    <w:rsid w:val="003C76CD"/>
    <w:rsid w:val="003E00BE"/>
    <w:rsid w:val="003F24C5"/>
    <w:rsid w:val="003F2C92"/>
    <w:rsid w:val="004140A7"/>
    <w:rsid w:val="00422FE2"/>
    <w:rsid w:val="00432F4E"/>
    <w:rsid w:val="00435179"/>
    <w:rsid w:val="00435C44"/>
    <w:rsid w:val="00447690"/>
    <w:rsid w:val="00450020"/>
    <w:rsid w:val="00453390"/>
    <w:rsid w:val="00462AC5"/>
    <w:rsid w:val="00482205"/>
    <w:rsid w:val="004A0A50"/>
    <w:rsid w:val="004B4DFB"/>
    <w:rsid w:val="004C16ED"/>
    <w:rsid w:val="004C3F7A"/>
    <w:rsid w:val="004D36AB"/>
    <w:rsid w:val="004E1BDA"/>
    <w:rsid w:val="004E6D54"/>
    <w:rsid w:val="004E7C0F"/>
    <w:rsid w:val="004F50D6"/>
    <w:rsid w:val="0050711B"/>
    <w:rsid w:val="00507300"/>
    <w:rsid w:val="005236E2"/>
    <w:rsid w:val="005245CD"/>
    <w:rsid w:val="00532D54"/>
    <w:rsid w:val="00544F6A"/>
    <w:rsid w:val="00562EBF"/>
    <w:rsid w:val="00564C7F"/>
    <w:rsid w:val="00571215"/>
    <w:rsid w:val="00585AD5"/>
    <w:rsid w:val="00595F40"/>
    <w:rsid w:val="005A53D9"/>
    <w:rsid w:val="005B0B6B"/>
    <w:rsid w:val="005B7E61"/>
    <w:rsid w:val="005C03F3"/>
    <w:rsid w:val="005D69C4"/>
    <w:rsid w:val="005E410D"/>
    <w:rsid w:val="005E5F16"/>
    <w:rsid w:val="00600EBD"/>
    <w:rsid w:val="00603D78"/>
    <w:rsid w:val="00612564"/>
    <w:rsid w:val="00614733"/>
    <w:rsid w:val="0062011B"/>
    <w:rsid w:val="006217A8"/>
    <w:rsid w:val="0062382D"/>
    <w:rsid w:val="00633869"/>
    <w:rsid w:val="00645EE1"/>
    <w:rsid w:val="00660A9F"/>
    <w:rsid w:val="00660D02"/>
    <w:rsid w:val="00667247"/>
    <w:rsid w:val="00686A5E"/>
    <w:rsid w:val="006938DD"/>
    <w:rsid w:val="006943BC"/>
    <w:rsid w:val="006A485A"/>
    <w:rsid w:val="006A5B68"/>
    <w:rsid w:val="006C29B5"/>
    <w:rsid w:val="006D7982"/>
    <w:rsid w:val="006E6D09"/>
    <w:rsid w:val="006F1547"/>
    <w:rsid w:val="006F603D"/>
    <w:rsid w:val="0071655B"/>
    <w:rsid w:val="007204F0"/>
    <w:rsid w:val="00721635"/>
    <w:rsid w:val="00726542"/>
    <w:rsid w:val="007265F6"/>
    <w:rsid w:val="00736989"/>
    <w:rsid w:val="007557DE"/>
    <w:rsid w:val="00757688"/>
    <w:rsid w:val="00782B6A"/>
    <w:rsid w:val="007843BF"/>
    <w:rsid w:val="00786FB0"/>
    <w:rsid w:val="00795801"/>
    <w:rsid w:val="007966A4"/>
    <w:rsid w:val="007A7E63"/>
    <w:rsid w:val="007D1744"/>
    <w:rsid w:val="007E0185"/>
    <w:rsid w:val="007E0F6E"/>
    <w:rsid w:val="00800F56"/>
    <w:rsid w:val="008063C4"/>
    <w:rsid w:val="00806E97"/>
    <w:rsid w:val="008071D9"/>
    <w:rsid w:val="00814BC4"/>
    <w:rsid w:val="00817957"/>
    <w:rsid w:val="00822A2A"/>
    <w:rsid w:val="00825585"/>
    <w:rsid w:val="0083234A"/>
    <w:rsid w:val="00842011"/>
    <w:rsid w:val="00851B3D"/>
    <w:rsid w:val="00862311"/>
    <w:rsid w:val="008718B0"/>
    <w:rsid w:val="00872E88"/>
    <w:rsid w:val="00873081"/>
    <w:rsid w:val="00873DDE"/>
    <w:rsid w:val="00881C97"/>
    <w:rsid w:val="008924BE"/>
    <w:rsid w:val="008D238E"/>
    <w:rsid w:val="008E7F01"/>
    <w:rsid w:val="008F0EDD"/>
    <w:rsid w:val="0091032C"/>
    <w:rsid w:val="00952D95"/>
    <w:rsid w:val="009717CB"/>
    <w:rsid w:val="00972D6A"/>
    <w:rsid w:val="009943B8"/>
    <w:rsid w:val="009A553D"/>
    <w:rsid w:val="009A6527"/>
    <w:rsid w:val="009C3FDC"/>
    <w:rsid w:val="009D1E88"/>
    <w:rsid w:val="009D2847"/>
    <w:rsid w:val="009D306B"/>
    <w:rsid w:val="009D692C"/>
    <w:rsid w:val="009E3901"/>
    <w:rsid w:val="009F1DDA"/>
    <w:rsid w:val="009F440D"/>
    <w:rsid w:val="009F67F7"/>
    <w:rsid w:val="009F6813"/>
    <w:rsid w:val="00A01C73"/>
    <w:rsid w:val="00A03515"/>
    <w:rsid w:val="00A13238"/>
    <w:rsid w:val="00A136EB"/>
    <w:rsid w:val="00A254CE"/>
    <w:rsid w:val="00A25E5D"/>
    <w:rsid w:val="00A31455"/>
    <w:rsid w:val="00A353F9"/>
    <w:rsid w:val="00A41692"/>
    <w:rsid w:val="00A42088"/>
    <w:rsid w:val="00A46D0E"/>
    <w:rsid w:val="00A6263F"/>
    <w:rsid w:val="00A6411F"/>
    <w:rsid w:val="00A70AD5"/>
    <w:rsid w:val="00A846E3"/>
    <w:rsid w:val="00A93A36"/>
    <w:rsid w:val="00AA4D77"/>
    <w:rsid w:val="00AA732E"/>
    <w:rsid w:val="00AB1466"/>
    <w:rsid w:val="00AC34E3"/>
    <w:rsid w:val="00AC553A"/>
    <w:rsid w:val="00AC6636"/>
    <w:rsid w:val="00B05757"/>
    <w:rsid w:val="00B15FEF"/>
    <w:rsid w:val="00B24FF2"/>
    <w:rsid w:val="00B31A8D"/>
    <w:rsid w:val="00B324DC"/>
    <w:rsid w:val="00B341BE"/>
    <w:rsid w:val="00B41F4C"/>
    <w:rsid w:val="00B467B0"/>
    <w:rsid w:val="00B57F22"/>
    <w:rsid w:val="00B61EB9"/>
    <w:rsid w:val="00B62DF9"/>
    <w:rsid w:val="00B70770"/>
    <w:rsid w:val="00B729B9"/>
    <w:rsid w:val="00B86215"/>
    <w:rsid w:val="00B86D84"/>
    <w:rsid w:val="00B87E81"/>
    <w:rsid w:val="00BB3C0E"/>
    <w:rsid w:val="00BB6A04"/>
    <w:rsid w:val="00BD2BC8"/>
    <w:rsid w:val="00BE266E"/>
    <w:rsid w:val="00BE7278"/>
    <w:rsid w:val="00BF1141"/>
    <w:rsid w:val="00BF2B9D"/>
    <w:rsid w:val="00BF3932"/>
    <w:rsid w:val="00C00C86"/>
    <w:rsid w:val="00C47DEC"/>
    <w:rsid w:val="00C6308A"/>
    <w:rsid w:val="00C634DC"/>
    <w:rsid w:val="00C65DDF"/>
    <w:rsid w:val="00C84536"/>
    <w:rsid w:val="00C95FA1"/>
    <w:rsid w:val="00CA5767"/>
    <w:rsid w:val="00CA62C8"/>
    <w:rsid w:val="00CC7676"/>
    <w:rsid w:val="00CC777E"/>
    <w:rsid w:val="00CF61EC"/>
    <w:rsid w:val="00D111D8"/>
    <w:rsid w:val="00D16A9B"/>
    <w:rsid w:val="00D32E20"/>
    <w:rsid w:val="00D36691"/>
    <w:rsid w:val="00D435B2"/>
    <w:rsid w:val="00D62DBA"/>
    <w:rsid w:val="00D701B8"/>
    <w:rsid w:val="00D723DA"/>
    <w:rsid w:val="00D74478"/>
    <w:rsid w:val="00D7568F"/>
    <w:rsid w:val="00DA0DA9"/>
    <w:rsid w:val="00DB76F4"/>
    <w:rsid w:val="00DC2CDD"/>
    <w:rsid w:val="00DD2AE2"/>
    <w:rsid w:val="00DF22F8"/>
    <w:rsid w:val="00E005D9"/>
    <w:rsid w:val="00E06D69"/>
    <w:rsid w:val="00E104E2"/>
    <w:rsid w:val="00E120AB"/>
    <w:rsid w:val="00E12C79"/>
    <w:rsid w:val="00E16CA4"/>
    <w:rsid w:val="00E24EC3"/>
    <w:rsid w:val="00E305F9"/>
    <w:rsid w:val="00E6582A"/>
    <w:rsid w:val="00E65F6F"/>
    <w:rsid w:val="00E761D7"/>
    <w:rsid w:val="00E83866"/>
    <w:rsid w:val="00E83B8C"/>
    <w:rsid w:val="00EA66FC"/>
    <w:rsid w:val="00EB44B9"/>
    <w:rsid w:val="00EB45B8"/>
    <w:rsid w:val="00EB4C9F"/>
    <w:rsid w:val="00EC1A19"/>
    <w:rsid w:val="00EC3C23"/>
    <w:rsid w:val="00ED43D6"/>
    <w:rsid w:val="00EE6188"/>
    <w:rsid w:val="00EE6AA7"/>
    <w:rsid w:val="00F01505"/>
    <w:rsid w:val="00F0168C"/>
    <w:rsid w:val="00F05FF7"/>
    <w:rsid w:val="00F20804"/>
    <w:rsid w:val="00F226A6"/>
    <w:rsid w:val="00F23084"/>
    <w:rsid w:val="00F2453E"/>
    <w:rsid w:val="00F32D18"/>
    <w:rsid w:val="00F37337"/>
    <w:rsid w:val="00F427B5"/>
    <w:rsid w:val="00F434B8"/>
    <w:rsid w:val="00F50A7E"/>
    <w:rsid w:val="00F85A2F"/>
    <w:rsid w:val="00F90C02"/>
    <w:rsid w:val="00FD10D9"/>
    <w:rsid w:val="00FD1671"/>
    <w:rsid w:val="00FD5A5D"/>
    <w:rsid w:val="00FD6BF0"/>
    <w:rsid w:val="00FD7550"/>
    <w:rsid w:val="00FE0037"/>
    <w:rsid w:val="00FE20E9"/>
    <w:rsid w:val="00FF3050"/>
    <w:rsid w:val="00FF30C6"/>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1CB45"/>
  <w15:docId w15:val="{9DFE170E-3573-4A10-985F-4B89ECFE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D6"/>
    <w:pPr>
      <w:spacing w:after="120"/>
    </w:pPr>
    <w:rPr>
      <w:rFonts w:ascii="Calibri" w:hAnsi="Calibri"/>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C3696"/>
    <w:pPr>
      <w:jc w:val="center"/>
    </w:pPr>
    <w:rPr>
      <w:rFonts w:ascii="Times New Roman" w:hAnsi="Times New Roman"/>
      <w:b/>
      <w:bCs/>
      <w:sz w:val="24"/>
      <w:szCs w:val="24"/>
      <w:lang w:val="en-US"/>
    </w:rPr>
  </w:style>
  <w:style w:type="character" w:customStyle="1" w:styleId="TitleChar">
    <w:name w:val="Title Char"/>
    <w:basedOn w:val="DefaultParagraphFont"/>
    <w:link w:val="Title"/>
    <w:uiPriority w:val="99"/>
    <w:rsid w:val="002C3696"/>
    <w:rPr>
      <w:rFonts w:ascii="Times New Roman" w:eastAsia="Times New Roman" w:hAnsi="Times New Roman" w:cs="Times New Roman"/>
      <w:b/>
      <w:bCs/>
      <w:sz w:val="24"/>
      <w:szCs w:val="24"/>
      <w:lang w:val="en-US"/>
    </w:rPr>
  </w:style>
  <w:style w:type="paragraph" w:customStyle="1" w:styleId="csbullet">
    <w:name w:val="csbullet"/>
    <w:basedOn w:val="Normal"/>
    <w:rsid w:val="002C3696"/>
    <w:pPr>
      <w:numPr>
        <w:numId w:val="1"/>
      </w:numPr>
      <w:tabs>
        <w:tab w:val="left" w:pos="-851"/>
      </w:tabs>
      <w:spacing w:before="120" w:line="280" w:lineRule="exact"/>
    </w:pPr>
    <w:rPr>
      <w:rFonts w:ascii="Times New Roman" w:hAnsi="Times New Roman"/>
      <w:szCs w:val="20"/>
    </w:rPr>
  </w:style>
  <w:style w:type="paragraph" w:styleId="ListParagraph">
    <w:name w:val="List Paragraph"/>
    <w:basedOn w:val="Normal"/>
    <w:uiPriority w:val="34"/>
    <w:qFormat/>
    <w:rsid w:val="004F50D6"/>
    <w:pPr>
      <w:ind w:left="720"/>
      <w:contextualSpacing/>
    </w:pPr>
  </w:style>
  <w:style w:type="paragraph" w:styleId="BalloonText">
    <w:name w:val="Balloon Text"/>
    <w:basedOn w:val="Normal"/>
    <w:link w:val="BalloonTextChar"/>
    <w:uiPriority w:val="99"/>
    <w:semiHidden/>
    <w:unhideWhenUsed/>
    <w:rsid w:val="005E410D"/>
    <w:rPr>
      <w:rFonts w:ascii="Tahoma" w:hAnsi="Tahoma" w:cs="Tahoma"/>
      <w:sz w:val="16"/>
      <w:szCs w:val="16"/>
    </w:rPr>
  </w:style>
  <w:style w:type="character" w:customStyle="1" w:styleId="BalloonTextChar">
    <w:name w:val="Balloon Text Char"/>
    <w:basedOn w:val="DefaultParagraphFont"/>
    <w:link w:val="BalloonText"/>
    <w:uiPriority w:val="99"/>
    <w:semiHidden/>
    <w:rsid w:val="005E410D"/>
    <w:rPr>
      <w:rFonts w:ascii="Tahoma" w:eastAsia="Times New Roman" w:hAnsi="Tahoma" w:cs="Tahoma"/>
      <w:sz w:val="16"/>
      <w:szCs w:val="16"/>
      <w:lang w:val="it-IT" w:eastAsia="en-AU"/>
    </w:rPr>
  </w:style>
  <w:style w:type="paragraph" w:styleId="Header">
    <w:name w:val="header"/>
    <w:basedOn w:val="Normal"/>
    <w:link w:val="HeaderChar"/>
    <w:unhideWhenUsed/>
    <w:rsid w:val="006217A8"/>
    <w:pPr>
      <w:tabs>
        <w:tab w:val="center" w:pos="4513"/>
        <w:tab w:val="right" w:pos="9026"/>
      </w:tabs>
    </w:pPr>
  </w:style>
  <w:style w:type="character" w:customStyle="1" w:styleId="HeaderChar">
    <w:name w:val="Header Char"/>
    <w:basedOn w:val="DefaultParagraphFont"/>
    <w:link w:val="Header"/>
    <w:rsid w:val="006217A8"/>
    <w:rPr>
      <w:rFonts w:ascii="Arial" w:eastAsia="Times New Roman" w:hAnsi="Arial" w:cs="Times New Roman"/>
      <w:lang w:val="it-IT" w:eastAsia="en-AU"/>
    </w:rPr>
  </w:style>
  <w:style w:type="paragraph" w:styleId="Footer">
    <w:name w:val="footer"/>
    <w:basedOn w:val="Normal"/>
    <w:link w:val="FooterChar"/>
    <w:uiPriority w:val="99"/>
    <w:unhideWhenUsed/>
    <w:rsid w:val="006217A8"/>
    <w:pPr>
      <w:tabs>
        <w:tab w:val="center" w:pos="4513"/>
        <w:tab w:val="right" w:pos="9026"/>
      </w:tabs>
    </w:pPr>
  </w:style>
  <w:style w:type="character" w:customStyle="1" w:styleId="FooterChar">
    <w:name w:val="Footer Char"/>
    <w:basedOn w:val="DefaultParagraphFont"/>
    <w:link w:val="Footer"/>
    <w:uiPriority w:val="99"/>
    <w:rsid w:val="006217A8"/>
    <w:rPr>
      <w:rFonts w:ascii="Arial" w:eastAsia="Times New Roman" w:hAnsi="Arial" w:cs="Times New Roman"/>
      <w:lang w:val="it-IT" w:eastAsia="en-AU"/>
    </w:rPr>
  </w:style>
  <w:style w:type="character" w:styleId="CommentReference">
    <w:name w:val="annotation reference"/>
    <w:basedOn w:val="DefaultParagraphFont"/>
    <w:uiPriority w:val="99"/>
    <w:semiHidden/>
    <w:unhideWhenUsed/>
    <w:rsid w:val="00782B6A"/>
    <w:rPr>
      <w:sz w:val="16"/>
      <w:szCs w:val="16"/>
    </w:rPr>
  </w:style>
  <w:style w:type="paragraph" w:styleId="CommentText">
    <w:name w:val="annotation text"/>
    <w:basedOn w:val="Normal"/>
    <w:link w:val="CommentTextChar"/>
    <w:uiPriority w:val="99"/>
    <w:unhideWhenUsed/>
    <w:rsid w:val="00782B6A"/>
    <w:rPr>
      <w:sz w:val="20"/>
      <w:szCs w:val="20"/>
    </w:rPr>
  </w:style>
  <w:style w:type="character" w:customStyle="1" w:styleId="CommentTextChar">
    <w:name w:val="Comment Text Char"/>
    <w:basedOn w:val="DefaultParagraphFont"/>
    <w:link w:val="CommentText"/>
    <w:uiPriority w:val="99"/>
    <w:rsid w:val="00782B6A"/>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782B6A"/>
    <w:rPr>
      <w:b/>
      <w:bCs/>
    </w:rPr>
  </w:style>
  <w:style w:type="character" w:customStyle="1" w:styleId="CommentSubjectChar">
    <w:name w:val="Comment Subject Char"/>
    <w:basedOn w:val="CommentTextChar"/>
    <w:link w:val="CommentSubject"/>
    <w:uiPriority w:val="99"/>
    <w:semiHidden/>
    <w:rsid w:val="00782B6A"/>
    <w:rPr>
      <w:rFonts w:ascii="Arial" w:eastAsia="Times New Roman" w:hAnsi="Arial" w:cs="Times New Roman"/>
      <w:b/>
      <w:bCs/>
      <w:sz w:val="20"/>
      <w:szCs w:val="20"/>
      <w:lang w:val="it-IT" w:eastAsia="en-AU"/>
    </w:rPr>
  </w:style>
  <w:style w:type="character" w:styleId="Hyperlink">
    <w:name w:val="Hyperlink"/>
    <w:basedOn w:val="DefaultParagraphFont"/>
    <w:uiPriority w:val="99"/>
    <w:unhideWhenUsed/>
    <w:rsid w:val="004F50D6"/>
    <w:rPr>
      <w:color w:val="410082" w:themeColor="hyperlink"/>
      <w:u w:val="single"/>
    </w:rPr>
  </w:style>
  <w:style w:type="table" w:styleId="TableGrid">
    <w:name w:val="Table Grid"/>
    <w:basedOn w:val="TableNormal"/>
    <w:uiPriority w:val="39"/>
    <w:rsid w:val="004F50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1455"/>
    <w:pPr>
      <w:spacing w:after="0" w:line="240" w:lineRule="auto"/>
    </w:pPr>
    <w:rPr>
      <w:rFonts w:ascii="Arial" w:eastAsia="Times New Roman" w:hAnsi="Arial" w:cs="Times New Roman"/>
      <w:lang w:val="it-IT" w:eastAsia="en-AU"/>
    </w:rPr>
  </w:style>
  <w:style w:type="character" w:styleId="FollowedHyperlink">
    <w:name w:val="FollowedHyperlink"/>
    <w:basedOn w:val="DefaultParagraphFont"/>
    <w:uiPriority w:val="99"/>
    <w:unhideWhenUsed/>
    <w:rsid w:val="004F50D6"/>
    <w:rPr>
      <w:color w:val="646464"/>
      <w:u w:val="single"/>
    </w:rPr>
  </w:style>
  <w:style w:type="paragraph" w:customStyle="1" w:styleId="Footereven">
    <w:name w:val="Footer even"/>
    <w:basedOn w:val="Normal"/>
    <w:qFormat/>
    <w:rsid w:val="004F50D6"/>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4F50D6"/>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paragraph" w:customStyle="1" w:styleId="Headereven">
    <w:name w:val="Header even"/>
    <w:basedOn w:val="Normal"/>
    <w:qFormat/>
    <w:rsid w:val="004F50D6"/>
    <w:pPr>
      <w:pBdr>
        <w:bottom w:val="single" w:sz="8" w:space="1" w:color="580F8B"/>
      </w:pBdr>
      <w:spacing w:after="0" w:line="240" w:lineRule="auto"/>
      <w:ind w:left="-1134" w:right="9356"/>
      <w:jc w:val="right"/>
    </w:pPr>
    <w:rPr>
      <w:rFonts w:eastAsiaTheme="minorEastAsia" w:cs="Times New Roman"/>
      <w:b/>
      <w:color w:val="580F8B"/>
      <w:kern w:val="0"/>
      <w:sz w:val="36"/>
      <w:lang w:eastAsia="en-AU"/>
      <w14:ligatures w14:val="none"/>
    </w:rPr>
  </w:style>
  <w:style w:type="paragraph" w:customStyle="1" w:styleId="Headerevenlandscape">
    <w:name w:val="Header even landscape"/>
    <w:basedOn w:val="Normal"/>
    <w:qFormat/>
    <w:rsid w:val="004F50D6"/>
    <w:pPr>
      <w:pBdr>
        <w:bottom w:val="single" w:sz="8" w:space="1" w:color="580F8B"/>
      </w:pBdr>
      <w:spacing w:after="0" w:line="240" w:lineRule="auto"/>
      <w:ind w:left="-1276" w:right="14175"/>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
    <w:name w:val="Header odd"/>
    <w:basedOn w:val="Normal"/>
    <w:qFormat/>
    <w:rsid w:val="004F50D6"/>
    <w:pPr>
      <w:pBdr>
        <w:bottom w:val="single" w:sz="8" w:space="1" w:color="580F8B"/>
      </w:pBdr>
      <w:spacing w:after="0" w:line="240" w:lineRule="auto"/>
      <w:ind w:left="9356" w:right="-1134"/>
    </w:pPr>
    <w:rPr>
      <w:rFonts w:eastAsiaTheme="minorEastAsia" w:cs="Times New Roman"/>
      <w:b/>
      <w:noProof/>
      <w:color w:val="580F8B"/>
      <w:kern w:val="0"/>
      <w:sz w:val="36"/>
      <w:szCs w:val="24"/>
      <w:lang w:eastAsia="en-AU"/>
      <w14:ligatures w14:val="none"/>
    </w:rPr>
  </w:style>
  <w:style w:type="paragraph" w:customStyle="1" w:styleId="Headeroddlandscape">
    <w:name w:val="Header odd landscape"/>
    <w:basedOn w:val="Normal"/>
    <w:qFormat/>
    <w:rsid w:val="004F50D6"/>
    <w:pPr>
      <w:pBdr>
        <w:bottom w:val="single" w:sz="8" w:space="1" w:color="580F8B"/>
      </w:pBdr>
      <w:spacing w:after="0" w:line="240" w:lineRule="auto"/>
      <w:ind w:left="14175" w:right="-1276"/>
    </w:pPr>
    <w:rPr>
      <w:rFonts w:asciiTheme="minorHAnsi" w:eastAsiaTheme="minorEastAsia" w:hAnsiTheme="minorHAnsi" w:cs="Times New Roman"/>
      <w:b/>
      <w:color w:val="580F8B"/>
      <w:kern w:val="0"/>
      <w:sz w:val="36"/>
      <w:lang w:eastAsia="en-AU"/>
      <w14:ligatures w14:val="none"/>
    </w:rPr>
  </w:style>
  <w:style w:type="numbering" w:customStyle="1" w:styleId="SCSAbulletlist">
    <w:name w:val="SCSA bullet list"/>
    <w:uiPriority w:val="99"/>
    <w:rsid w:val="004F50D6"/>
    <w:pPr>
      <w:numPr>
        <w:numId w:val="23"/>
      </w:numPr>
    </w:pPr>
  </w:style>
  <w:style w:type="paragraph" w:customStyle="1" w:styleId="SCSAHeading1">
    <w:name w:val="SCSA Heading 1"/>
    <w:basedOn w:val="Normal"/>
    <w:qFormat/>
    <w:rsid w:val="004F50D6"/>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4F50D6"/>
    <w:pPr>
      <w:spacing w:after="240"/>
      <w:outlineLvl w:val="1"/>
    </w:pPr>
    <w:rPr>
      <w:rFonts w:eastAsiaTheme="minorEastAsia" w:cs="Times New Roman"/>
      <w:color w:val="580F8B"/>
      <w:kern w:val="0"/>
      <w:sz w:val="28"/>
      <w:lang w:eastAsia="en-AU"/>
      <w14:ligatures w14:val="none"/>
    </w:rPr>
  </w:style>
  <w:style w:type="table" w:customStyle="1" w:styleId="SCSATableStyle">
    <w:name w:val="SCSA Table Style"/>
    <w:basedOn w:val="TableNormal"/>
    <w:uiPriority w:val="99"/>
    <w:rsid w:val="004F50D6"/>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4F50D6"/>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4F50D6"/>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4F50D6"/>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Lynch</dc:creator>
  <cp:lastModifiedBy>Aaron Urquhart</cp:lastModifiedBy>
  <cp:revision>9</cp:revision>
  <cp:lastPrinted>2020-11-26T04:37:00Z</cp:lastPrinted>
  <dcterms:created xsi:type="dcterms:W3CDTF">2024-11-07T02:33:00Z</dcterms:created>
  <dcterms:modified xsi:type="dcterms:W3CDTF">2024-11-27T05:42:00Z</dcterms:modified>
</cp:coreProperties>
</file>