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00F4"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9230A5F" wp14:editId="5051C7A3">
            <wp:simplePos x="0" y="0"/>
            <wp:positionH relativeFrom="column">
              <wp:posOffset>-6105525</wp:posOffset>
            </wp:positionH>
            <wp:positionV relativeFrom="paragraph">
              <wp:posOffset>476885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14:paraId="199744E8" w14:textId="77777777" w:rsidR="003C0817" w:rsidRDefault="001B3B0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Ancient H</w:t>
      </w:r>
      <w:r w:rsidR="00A97808">
        <w:rPr>
          <w:rFonts w:ascii="Franklin Gothic Medium" w:hAnsi="Franklin Gothic Medium"/>
          <w:smallCaps/>
          <w:color w:val="5F497A"/>
          <w:sz w:val="28"/>
          <w:szCs w:val="28"/>
          <w:lang w:eastAsia="x-none"/>
        </w:rPr>
        <w:t>istory</w:t>
      </w:r>
    </w:p>
    <w:p w14:paraId="5B3B3336" w14:textId="77777777" w:rsidR="00897899" w:rsidRPr="00891E0F" w:rsidRDefault="00A97808"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14:paraId="30D0C19C" w14:textId="0EC3C708" w:rsidR="0017191C" w:rsidRPr="0017191C" w:rsidRDefault="0017191C" w:rsidP="0017191C">
      <w:pPr>
        <w:spacing w:line="264" w:lineRule="auto"/>
      </w:pPr>
      <w:r w:rsidRPr="0017191C">
        <w:br w:type="page"/>
      </w:r>
    </w:p>
    <w:p w14:paraId="53A04826" w14:textId="77777777" w:rsidR="0017191C" w:rsidRPr="0017191C" w:rsidRDefault="0017191C" w:rsidP="0017191C">
      <w:pPr>
        <w:spacing w:before="10000" w:after="80" w:line="264" w:lineRule="auto"/>
        <w:jc w:val="both"/>
        <w:rPr>
          <w:b/>
          <w:sz w:val="16"/>
        </w:rPr>
      </w:pPr>
    </w:p>
    <w:p w14:paraId="46FCC8C6" w14:textId="77777777"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14:paraId="6AAF2E24"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14:paraId="5D8A0F97" w14:textId="77DFCD6A"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w:t>
      </w:r>
      <w:r w:rsidR="00CE0319">
        <w:rPr>
          <w:rFonts w:ascii="Calibri" w:hAnsi="Calibri"/>
          <w:sz w:val="16"/>
        </w:rPr>
        <w:t xml:space="preserve"> (the Authority)</w:t>
      </w:r>
      <w:r w:rsidRPr="0017191C">
        <w:rPr>
          <w:rFonts w:ascii="Calibri" w:hAnsi="Calibri"/>
          <w:sz w:val="16"/>
        </w:rPr>
        <w:t xml:space="preserve"> is acknowledged as the copyright owner, and that the Authority’s moral rights are not infringed.</w:t>
      </w:r>
    </w:p>
    <w:p w14:paraId="1484FF02"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14:paraId="3C7EC489" w14:textId="77777777" w:rsidR="00BD4E7A" w:rsidRDefault="0017191C" w:rsidP="0017191C">
      <w:pPr>
        <w:spacing w:after="80" w:line="264" w:lineRule="auto"/>
        <w:ind w:right="68"/>
        <w:jc w:val="both"/>
        <w:rPr>
          <w:rFonts w:ascii="Calibri" w:eastAsia="Calibri" w:hAnsi="Calibri"/>
          <w:sz w:val="16"/>
          <w:szCs w:val="16"/>
          <w:lang w:eastAsia="en-US"/>
        </w:rPr>
      </w:pPr>
      <w:r w:rsidRPr="0017191C">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BD4E7A" w:rsidRPr="00BD4E7A">
          <w:rPr>
            <w:rFonts w:ascii="Calibri" w:eastAsia="Calibri" w:hAnsi="Calibri"/>
            <w:color w:val="580F8B"/>
            <w:sz w:val="16"/>
            <w:szCs w:val="16"/>
            <w:u w:val="single"/>
            <w:lang w:eastAsia="en-US"/>
          </w:rPr>
          <w:t>Creative Commons Attribution 4.0 International licence</w:t>
        </w:r>
      </w:hyperlink>
      <w:r w:rsidR="00BD4E7A" w:rsidRPr="00BD4E7A">
        <w:rPr>
          <w:rFonts w:ascii="Calibri" w:eastAsia="Calibri" w:hAnsi="Calibri"/>
          <w:sz w:val="16"/>
          <w:szCs w:val="16"/>
          <w:lang w:eastAsia="en-US"/>
        </w:rPr>
        <w:t>.</w:t>
      </w:r>
    </w:p>
    <w:p w14:paraId="6907245F" w14:textId="3300B078"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14:paraId="520B4EEA" w14:textId="77777777"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6DF5142" w14:textId="77777777" w:rsidR="0017191C" w:rsidRPr="0017191C" w:rsidRDefault="0017191C" w:rsidP="0017191C">
      <w:pPr>
        <w:spacing w:line="264" w:lineRule="auto"/>
        <w:ind w:right="68"/>
        <w:jc w:val="both"/>
        <w:rPr>
          <w:rFonts w:ascii="Calibri" w:hAnsi="Calibri"/>
          <w:sz w:val="16"/>
        </w:rPr>
        <w:sectPr w:rsidR="0017191C" w:rsidRPr="0017191C"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103D1A2F" w14:textId="77777777" w:rsidR="007D70D1" w:rsidRDefault="007D70D1" w:rsidP="00BD4E7A">
      <w:pPr>
        <w:pStyle w:val="Heading1"/>
        <w:ind w:left="0"/>
      </w:pPr>
      <w:r>
        <w:lastRenderedPageBreak/>
        <w:t>Sample assessment outline</w:t>
      </w:r>
    </w:p>
    <w:p w14:paraId="13224250" w14:textId="77777777" w:rsidR="00897899" w:rsidRPr="0017191C" w:rsidRDefault="00A97808" w:rsidP="00BD4E7A">
      <w:pPr>
        <w:pStyle w:val="Heading1"/>
        <w:ind w:left="0"/>
      </w:pPr>
      <w:r>
        <w:t>Ancient History</w:t>
      </w:r>
      <w:r w:rsidR="00897899">
        <w:t xml:space="preserve"> – General </w:t>
      </w:r>
      <w:r w:rsidR="00897899" w:rsidRPr="0017191C">
        <w:t>Year 11</w:t>
      </w:r>
    </w:p>
    <w:p w14:paraId="2456A43F" w14:textId="77777777" w:rsidR="00550EDA" w:rsidRPr="00AD06E6" w:rsidRDefault="00550EDA" w:rsidP="00BD4E7A">
      <w:pPr>
        <w:pStyle w:val="Heading2"/>
        <w:spacing w:before="240" w:after="120"/>
        <w:ind w:left="0"/>
        <w:rPr>
          <w:rFonts w:asciiTheme="minorHAnsi" w:hAnsiTheme="minorHAnsi"/>
          <w:color w:val="auto"/>
          <w:sz w:val="22"/>
          <w:szCs w:val="22"/>
        </w:rPr>
      </w:pPr>
      <w:r w:rsidRPr="00AD06E6">
        <w:rPr>
          <w:rFonts w:asciiTheme="minorHAnsi" w:hAnsiTheme="minorHAnsi"/>
          <w:color w:val="auto"/>
          <w:sz w:val="22"/>
          <w:szCs w:val="22"/>
        </w:rPr>
        <w:t>This assessment outline is based on:</w:t>
      </w:r>
    </w:p>
    <w:p w14:paraId="2AE7CCAB" w14:textId="77777777" w:rsidR="00572EF9" w:rsidRPr="00843BAC" w:rsidRDefault="009E38A1" w:rsidP="00BD4E7A">
      <w:pPr>
        <w:pStyle w:val="Heading2"/>
        <w:spacing w:before="240" w:after="120"/>
        <w:ind w:left="0"/>
        <w:rPr>
          <w:rFonts w:asciiTheme="minorHAnsi" w:hAnsiTheme="minorHAnsi"/>
          <w:sz w:val="22"/>
          <w:szCs w:val="22"/>
        </w:rPr>
      </w:pPr>
      <w:r w:rsidRPr="00843BAC">
        <w:rPr>
          <w:rFonts w:asciiTheme="minorHAnsi" w:hAnsiTheme="minorHAnsi"/>
          <w:sz w:val="22"/>
          <w:szCs w:val="22"/>
        </w:rPr>
        <w:t>Unit 1</w:t>
      </w:r>
      <w:r w:rsidR="00A07F6F" w:rsidRPr="00843BAC">
        <w:rPr>
          <w:rFonts w:asciiTheme="minorHAnsi" w:hAnsiTheme="minorHAnsi"/>
          <w:sz w:val="22"/>
          <w:szCs w:val="22"/>
        </w:rPr>
        <w:t xml:space="preserve"> – Ancient civilisations and cultures </w:t>
      </w:r>
      <w:r w:rsidR="00572EF9" w:rsidRPr="00843BAC">
        <w:rPr>
          <w:rFonts w:asciiTheme="minorHAnsi" w:hAnsiTheme="minorHAnsi"/>
          <w:sz w:val="22"/>
          <w:szCs w:val="22"/>
        </w:rPr>
        <w:t>(elective: Late Bronze Age Greece</w:t>
      </w:r>
      <w:r w:rsidR="00825ECC">
        <w:rPr>
          <w:rFonts w:asciiTheme="minorHAnsi" w:hAnsiTheme="minorHAnsi"/>
          <w:sz w:val="22"/>
          <w:szCs w:val="22"/>
        </w:rPr>
        <w:t xml:space="preserve"> and Troy c. 1500–c. 1050 BC</w:t>
      </w:r>
      <w:r w:rsidR="00572EF9" w:rsidRPr="00843BAC">
        <w:rPr>
          <w:rFonts w:asciiTheme="minorHAnsi" w:hAnsiTheme="minorHAnsi"/>
          <w:sz w:val="22"/>
          <w:szCs w:val="22"/>
        </w:rPr>
        <w:t>)</w:t>
      </w:r>
    </w:p>
    <w:p w14:paraId="19A3966A" w14:textId="77777777" w:rsidR="009E38A1" w:rsidRPr="00843BAC" w:rsidRDefault="009E38A1" w:rsidP="00BD4E7A">
      <w:pPr>
        <w:pStyle w:val="Heading2"/>
        <w:spacing w:before="120" w:after="120"/>
        <w:ind w:left="0" w:right="-57"/>
        <w:rPr>
          <w:rFonts w:asciiTheme="minorHAnsi" w:hAnsiTheme="minorHAnsi"/>
          <w:sz w:val="22"/>
          <w:szCs w:val="22"/>
        </w:rPr>
      </w:pPr>
      <w:r w:rsidRPr="00843BAC">
        <w:rPr>
          <w:rFonts w:asciiTheme="minorHAnsi" w:hAnsiTheme="minorHAnsi"/>
          <w:sz w:val="22"/>
          <w:szCs w:val="22"/>
        </w:rPr>
        <w:t>Unit 2</w:t>
      </w:r>
      <w:r w:rsidR="00A07F6F" w:rsidRPr="00843BAC">
        <w:rPr>
          <w:rFonts w:asciiTheme="minorHAnsi" w:hAnsiTheme="minorHAnsi"/>
          <w:sz w:val="22"/>
          <w:szCs w:val="22"/>
        </w:rPr>
        <w:t xml:space="preserve"> – Power in the ancient world</w:t>
      </w:r>
      <w:r w:rsidR="00572EF9" w:rsidRPr="00843BAC">
        <w:rPr>
          <w:rFonts w:asciiTheme="minorHAnsi" w:hAnsiTheme="minorHAnsi"/>
          <w:sz w:val="22"/>
          <w:szCs w:val="22"/>
        </w:rPr>
        <w:t xml:space="preserve"> (elective: Hat</w:t>
      </w:r>
      <w:r w:rsidR="006906C1">
        <w:rPr>
          <w:rFonts w:asciiTheme="minorHAnsi" w:hAnsiTheme="minorHAnsi"/>
          <w:sz w:val="22"/>
          <w:szCs w:val="22"/>
        </w:rPr>
        <w:t xml:space="preserve">shepsut, Egypt, regnal years c. 1473–c. </w:t>
      </w:r>
      <w:r w:rsidR="00572EF9" w:rsidRPr="00843BAC">
        <w:rPr>
          <w:rFonts w:asciiTheme="minorHAnsi" w:hAnsiTheme="minorHAnsi"/>
          <w:sz w:val="22"/>
          <w:szCs w:val="22"/>
        </w:rPr>
        <w:t>1458 BC and elective: Alexander the Great, Macedonia 356–323 BC</w:t>
      </w:r>
      <w:r w:rsidR="00F45CA9" w:rsidRPr="00843BAC">
        <w:rPr>
          <w:rFonts w:asciiTheme="minorHAnsi" w:hAnsiTheme="minorHAnsi"/>
          <w:sz w:val="22"/>
          <w:szCs w:val="22"/>
        </w:rPr>
        <w:t>)</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51"/>
        <w:gridCol w:w="1445"/>
        <w:gridCol w:w="1054"/>
        <w:gridCol w:w="1448"/>
        <w:gridCol w:w="8550"/>
      </w:tblGrid>
      <w:tr w:rsidR="003710FF" w:rsidRPr="0017191C" w14:paraId="07AB3540" w14:textId="77777777" w:rsidTr="00BD4E7A">
        <w:tc>
          <w:tcPr>
            <w:tcW w:w="520" w:type="pct"/>
            <w:tcBorders>
              <w:right w:val="single" w:sz="4" w:space="0" w:color="FFFFFF" w:themeColor="background1"/>
            </w:tcBorders>
            <w:shd w:val="clear" w:color="auto" w:fill="BD9FCF" w:themeFill="accent4"/>
            <w:vAlign w:val="center"/>
            <w:hideMark/>
          </w:tcPr>
          <w:p w14:paraId="33CE0F44" w14:textId="212BCC15" w:rsidR="003710FF" w:rsidRPr="0017191C" w:rsidRDefault="003710FF" w:rsidP="00D22216">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Assessment </w:t>
            </w:r>
            <w:r w:rsidR="00F45CA9">
              <w:rPr>
                <w:rFonts w:asciiTheme="minorHAnsi" w:hAnsiTheme="minorHAnsi" w:cs="Arial"/>
                <w:b/>
                <w:color w:val="FFFFFF" w:themeColor="background1"/>
                <w:sz w:val="20"/>
                <w:szCs w:val="20"/>
              </w:rPr>
              <w:br/>
            </w:r>
            <w:r w:rsidRPr="0017191C">
              <w:rPr>
                <w:rFonts w:asciiTheme="minorHAnsi" w:hAnsiTheme="minorHAnsi" w:cs="Arial"/>
                <w:b/>
                <w:color w:val="FFFFFF" w:themeColor="background1"/>
                <w:sz w:val="20"/>
                <w:szCs w:val="20"/>
              </w:rPr>
              <w:t xml:space="preserve">type </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14:paraId="032C645F" w14:textId="0656847F" w:rsidR="003710FF" w:rsidRPr="0017191C" w:rsidRDefault="003710FF" w:rsidP="00D22216">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F45CA9">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p>
        </w:tc>
        <w:tc>
          <w:tcPr>
            <w:tcW w:w="378" w:type="pct"/>
            <w:tcBorders>
              <w:left w:val="single" w:sz="4" w:space="0" w:color="FFFFFF" w:themeColor="background1"/>
              <w:right w:val="single" w:sz="4" w:space="0" w:color="FFFFFF" w:themeColor="background1"/>
            </w:tcBorders>
            <w:shd w:val="clear" w:color="auto" w:fill="BD9FCF" w:themeFill="accent4"/>
            <w:vAlign w:val="center"/>
          </w:tcPr>
          <w:p w14:paraId="59133A9F" w14:textId="77777777" w:rsidR="003710FF" w:rsidRPr="0017191C" w:rsidRDefault="003710FF" w:rsidP="00B8343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14:paraId="51881A30" w14:textId="17D77D42" w:rsidR="003710FF" w:rsidRPr="0017191C" w:rsidRDefault="003710FF" w:rsidP="0073554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r w:rsidR="0073554D">
              <w:rPr>
                <w:rFonts w:asciiTheme="minorHAnsi" w:hAnsiTheme="minorHAnsi" w:cs="Arial"/>
                <w:b/>
                <w:color w:val="FFFFFF" w:themeColor="background1"/>
                <w:sz w:val="20"/>
                <w:szCs w:val="20"/>
                <w:lang w:val="en-US" w:eastAsia="en-US"/>
              </w:rPr>
              <w:br/>
            </w:r>
            <w:bookmarkStart w:id="0" w:name="_GoBack"/>
            <w:bookmarkEnd w:id="0"/>
            <w:r w:rsidRPr="0017191C">
              <w:rPr>
                <w:rFonts w:asciiTheme="minorHAnsi" w:hAnsiTheme="minorHAnsi" w:cs="Arial"/>
                <w:b/>
                <w:color w:val="FFFFFF" w:themeColor="background1"/>
                <w:sz w:val="20"/>
                <w:szCs w:val="20"/>
                <w:lang w:val="en-US" w:eastAsia="en-US"/>
              </w:rPr>
              <w:t>weighting</w:t>
            </w:r>
          </w:p>
        </w:tc>
        <w:tc>
          <w:tcPr>
            <w:tcW w:w="519" w:type="pct"/>
            <w:tcBorders>
              <w:left w:val="single" w:sz="4" w:space="0" w:color="FFFFFF" w:themeColor="background1"/>
              <w:right w:val="single" w:sz="4" w:space="0" w:color="FFFFFF" w:themeColor="background1"/>
            </w:tcBorders>
            <w:shd w:val="clear" w:color="auto" w:fill="BD9FCF" w:themeFill="accent4"/>
            <w:vAlign w:val="center"/>
          </w:tcPr>
          <w:p w14:paraId="6D61867E" w14:textId="77777777" w:rsidR="003710FF" w:rsidRPr="0017191C" w:rsidRDefault="008D070C" w:rsidP="009070A5">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When/start and submission date</w:t>
            </w:r>
          </w:p>
        </w:tc>
        <w:tc>
          <w:tcPr>
            <w:tcW w:w="3065" w:type="pct"/>
            <w:tcBorders>
              <w:left w:val="single" w:sz="4" w:space="0" w:color="FFFFFF" w:themeColor="background1"/>
            </w:tcBorders>
            <w:shd w:val="clear" w:color="auto" w:fill="BD9FCF" w:themeFill="accent4"/>
            <w:vAlign w:val="center"/>
            <w:hideMark/>
          </w:tcPr>
          <w:p w14:paraId="51716E8F" w14:textId="77777777" w:rsidR="003710FF" w:rsidRPr="0017191C" w:rsidRDefault="003710FF" w:rsidP="00B8343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14:paraId="2E98BDFD" w14:textId="77777777" w:rsidTr="00BD4E7A">
        <w:trPr>
          <w:trHeight w:val="20"/>
        </w:trPr>
        <w:tc>
          <w:tcPr>
            <w:tcW w:w="520" w:type="pct"/>
            <w:vMerge w:val="restart"/>
            <w:vAlign w:val="center"/>
          </w:tcPr>
          <w:p w14:paraId="4E268ECC" w14:textId="77777777" w:rsidR="0017191C" w:rsidRPr="0017191C" w:rsidRDefault="00AA72FA" w:rsidP="0017191C">
            <w:pPr>
              <w:tabs>
                <w:tab w:val="left" w:pos="1440"/>
                <w:tab w:val="left" w:pos="4140"/>
                <w:tab w:val="left" w:pos="4800"/>
              </w:tabs>
              <w:ind w:left="3"/>
              <w:jc w:val="center"/>
              <w:rPr>
                <w:rFonts w:asciiTheme="minorHAnsi" w:hAnsiTheme="minorHAnsi" w:cs="Arial"/>
                <w:sz w:val="20"/>
                <w:szCs w:val="20"/>
              </w:rPr>
            </w:pPr>
            <w:r>
              <w:rPr>
                <w:rFonts w:asciiTheme="minorHAnsi" w:hAnsiTheme="minorHAnsi" w:cs="Arial"/>
                <w:sz w:val="20"/>
                <w:szCs w:val="20"/>
              </w:rPr>
              <w:t>Historical inquiry</w:t>
            </w:r>
          </w:p>
        </w:tc>
        <w:tc>
          <w:tcPr>
            <w:tcW w:w="518" w:type="pct"/>
            <w:vMerge w:val="restart"/>
            <w:vAlign w:val="center"/>
          </w:tcPr>
          <w:p w14:paraId="38410AF1" w14:textId="0CFF9CC6" w:rsidR="00AA72FA" w:rsidRPr="00AD06E6" w:rsidRDefault="00B24A6A" w:rsidP="00AA72FA">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w:t>
            </w:r>
            <w:r w:rsidR="00AA72FA" w:rsidRPr="00AD06E6">
              <w:rPr>
                <w:rFonts w:asciiTheme="minorHAnsi" w:hAnsiTheme="minorHAnsi" w:cs="Arial"/>
                <w:bCs/>
                <w:sz w:val="20"/>
                <w:szCs w:val="20"/>
                <w:lang w:eastAsia="en-US"/>
              </w:rPr>
              <w:t>0%</w:t>
            </w:r>
          </w:p>
          <w:p w14:paraId="324D896E" w14:textId="77777777" w:rsidR="00AA72FA" w:rsidRPr="00AD06E6" w:rsidRDefault="00AA72FA" w:rsidP="00AA72FA">
            <w:pPr>
              <w:tabs>
                <w:tab w:val="left" w:pos="4140"/>
                <w:tab w:val="left" w:pos="4800"/>
              </w:tabs>
              <w:ind w:left="93" w:right="71"/>
              <w:jc w:val="center"/>
              <w:rPr>
                <w:rFonts w:asciiTheme="minorHAnsi" w:hAnsiTheme="minorHAnsi" w:cs="Arial"/>
                <w:bCs/>
                <w:sz w:val="20"/>
                <w:szCs w:val="20"/>
                <w:lang w:eastAsia="en-US"/>
              </w:rPr>
            </w:pPr>
            <w:r w:rsidRPr="00AD06E6">
              <w:rPr>
                <w:rFonts w:asciiTheme="minorHAnsi" w:hAnsiTheme="minorHAnsi" w:cs="Arial"/>
                <w:bCs/>
                <w:sz w:val="20"/>
                <w:szCs w:val="20"/>
                <w:lang w:eastAsia="en-US"/>
              </w:rPr>
              <w:t xml:space="preserve">(Authority weighting </w:t>
            </w:r>
          </w:p>
          <w:p w14:paraId="639E1E8B" w14:textId="77777777" w:rsidR="0017191C" w:rsidRPr="00AD06E6" w:rsidRDefault="00AA72FA" w:rsidP="00AA72FA">
            <w:pPr>
              <w:tabs>
                <w:tab w:val="left" w:pos="4140"/>
                <w:tab w:val="left" w:pos="4800"/>
              </w:tabs>
              <w:ind w:left="93" w:right="71"/>
              <w:jc w:val="center"/>
              <w:rPr>
                <w:rFonts w:asciiTheme="minorHAnsi" w:hAnsiTheme="minorHAnsi" w:cs="Arial"/>
                <w:bCs/>
                <w:sz w:val="20"/>
                <w:szCs w:val="20"/>
                <w:lang w:eastAsia="en-US"/>
              </w:rPr>
            </w:pPr>
            <w:r w:rsidRPr="00AD06E6">
              <w:rPr>
                <w:rFonts w:asciiTheme="minorHAnsi" w:hAnsiTheme="minorHAnsi" w:cs="Arial"/>
                <w:bCs/>
                <w:sz w:val="20"/>
                <w:szCs w:val="20"/>
                <w:lang w:eastAsia="en-US"/>
              </w:rPr>
              <w:t>20–30</w:t>
            </w:r>
            <w:r w:rsidR="00206296" w:rsidRPr="00AD06E6">
              <w:rPr>
                <w:rFonts w:asciiTheme="minorHAnsi" w:hAnsiTheme="minorHAnsi" w:cs="Arial"/>
                <w:bCs/>
                <w:sz w:val="20"/>
                <w:szCs w:val="20"/>
                <w:lang w:eastAsia="en-US"/>
              </w:rPr>
              <w:t>%</w:t>
            </w:r>
            <w:r w:rsidRPr="00AD06E6">
              <w:rPr>
                <w:rFonts w:asciiTheme="minorHAnsi" w:hAnsiTheme="minorHAnsi" w:cs="Arial"/>
                <w:bCs/>
                <w:sz w:val="20"/>
                <w:szCs w:val="20"/>
                <w:lang w:eastAsia="en-US"/>
              </w:rPr>
              <w:t>)</w:t>
            </w:r>
          </w:p>
        </w:tc>
        <w:tc>
          <w:tcPr>
            <w:tcW w:w="378" w:type="pct"/>
            <w:vAlign w:val="center"/>
          </w:tcPr>
          <w:p w14:paraId="4406B5AE" w14:textId="59790FCA" w:rsidR="0017191C" w:rsidRPr="00AD06E6" w:rsidRDefault="0019064E" w:rsidP="0017191C">
            <w:pPr>
              <w:jc w:val="center"/>
              <w:rPr>
                <w:rFonts w:asciiTheme="minorHAnsi" w:hAnsiTheme="minorHAnsi" w:cs="Arial"/>
                <w:sz w:val="20"/>
                <w:szCs w:val="20"/>
                <w:lang w:val="en-US" w:eastAsia="en-US"/>
              </w:rPr>
            </w:pPr>
            <w:r w:rsidRPr="00AD06E6">
              <w:rPr>
                <w:rFonts w:asciiTheme="minorHAnsi" w:hAnsiTheme="minorHAnsi" w:cs="Arial"/>
                <w:sz w:val="20"/>
                <w:szCs w:val="20"/>
                <w:lang w:val="en-US" w:eastAsia="en-US"/>
              </w:rPr>
              <w:t>10%</w:t>
            </w:r>
          </w:p>
        </w:tc>
        <w:tc>
          <w:tcPr>
            <w:tcW w:w="519" w:type="pct"/>
            <w:vAlign w:val="center"/>
          </w:tcPr>
          <w:p w14:paraId="50749F5D" w14:textId="77777777" w:rsidR="0017191C" w:rsidRPr="00AD06E6" w:rsidRDefault="00D54C0B" w:rsidP="00F74BE5">
            <w:pPr>
              <w:ind w:left="95"/>
              <w:rPr>
                <w:rFonts w:asciiTheme="minorHAnsi" w:hAnsiTheme="minorHAnsi" w:cs="Arial"/>
                <w:sz w:val="20"/>
                <w:szCs w:val="20"/>
                <w:lang w:eastAsia="en-US"/>
              </w:rPr>
            </w:pPr>
            <w:r w:rsidRPr="00AD06E6">
              <w:rPr>
                <w:rFonts w:asciiTheme="minorHAnsi" w:hAnsiTheme="minorHAnsi" w:cs="Arial"/>
                <w:sz w:val="20"/>
                <w:szCs w:val="20"/>
                <w:lang w:eastAsia="en-US"/>
              </w:rPr>
              <w:t>Semester 1</w:t>
            </w:r>
          </w:p>
          <w:p w14:paraId="251293BF" w14:textId="108F1543" w:rsidR="0017191C" w:rsidRPr="00AD06E6" w:rsidRDefault="000B30C7" w:rsidP="00F74BE5">
            <w:pPr>
              <w:ind w:left="95"/>
              <w:rPr>
                <w:rFonts w:asciiTheme="minorHAnsi" w:hAnsiTheme="minorHAnsi" w:cs="Arial"/>
                <w:sz w:val="20"/>
                <w:szCs w:val="20"/>
                <w:lang w:eastAsia="en-US"/>
              </w:rPr>
            </w:pPr>
            <w:r w:rsidRPr="00AD06E6">
              <w:rPr>
                <w:rFonts w:asciiTheme="minorHAnsi" w:hAnsiTheme="minorHAnsi" w:cs="Arial"/>
                <w:sz w:val="20"/>
                <w:szCs w:val="20"/>
                <w:lang w:eastAsia="en-US"/>
              </w:rPr>
              <w:t xml:space="preserve">Week </w:t>
            </w:r>
            <w:r w:rsidR="008D070C" w:rsidRPr="00AD06E6">
              <w:rPr>
                <w:rFonts w:asciiTheme="minorHAnsi" w:hAnsiTheme="minorHAnsi" w:cs="Arial"/>
                <w:sz w:val="20"/>
                <w:szCs w:val="20"/>
                <w:lang w:eastAsia="en-US"/>
              </w:rPr>
              <w:t>11–</w:t>
            </w:r>
            <w:r w:rsidRPr="00AD06E6">
              <w:rPr>
                <w:rFonts w:asciiTheme="minorHAnsi" w:hAnsiTheme="minorHAnsi" w:cs="Arial"/>
                <w:sz w:val="20"/>
                <w:szCs w:val="20"/>
                <w:lang w:eastAsia="en-US"/>
              </w:rPr>
              <w:t>15</w:t>
            </w:r>
            <w:r w:rsidR="00935CB3">
              <w:rPr>
                <w:rFonts w:asciiTheme="minorHAnsi" w:hAnsiTheme="minorHAnsi" w:cs="Arial"/>
                <w:sz w:val="20"/>
                <w:szCs w:val="20"/>
                <w:lang w:eastAsia="en-US"/>
              </w:rPr>
              <w:t>/16</w:t>
            </w:r>
          </w:p>
        </w:tc>
        <w:tc>
          <w:tcPr>
            <w:tcW w:w="3065" w:type="pct"/>
            <w:vAlign w:val="center"/>
            <w:hideMark/>
          </w:tcPr>
          <w:p w14:paraId="54BABB83" w14:textId="56EE640D" w:rsidR="0017191C" w:rsidRPr="00AD06E6" w:rsidRDefault="000A1DBB" w:rsidP="00843BAC">
            <w:pPr>
              <w:tabs>
                <w:tab w:val="left" w:pos="4140"/>
                <w:tab w:val="left" w:pos="4800"/>
              </w:tabs>
              <w:ind w:left="93" w:right="71"/>
              <w:rPr>
                <w:rFonts w:asciiTheme="minorHAnsi" w:hAnsiTheme="minorHAnsi" w:cs="Arial"/>
                <w:sz w:val="20"/>
                <w:szCs w:val="20"/>
              </w:rPr>
            </w:pPr>
            <w:r w:rsidRPr="00AD06E6">
              <w:rPr>
                <w:rFonts w:asciiTheme="minorHAnsi" w:hAnsiTheme="minorHAnsi" w:cs="Arial"/>
                <w:b/>
                <w:sz w:val="20"/>
                <w:szCs w:val="20"/>
              </w:rPr>
              <w:t>Task 4</w:t>
            </w:r>
            <w:r w:rsidR="00935CB3">
              <w:rPr>
                <w:rFonts w:asciiTheme="minorHAnsi" w:hAnsiTheme="minorHAnsi" w:cs="Arial"/>
                <w:b/>
                <w:sz w:val="20"/>
                <w:szCs w:val="20"/>
              </w:rPr>
              <w:t>A</w:t>
            </w:r>
            <w:r w:rsidR="004939E1" w:rsidRPr="00AD06E6">
              <w:rPr>
                <w:rFonts w:asciiTheme="minorHAnsi" w:hAnsiTheme="minorHAnsi" w:cs="Arial"/>
                <w:b/>
                <w:sz w:val="20"/>
                <w:szCs w:val="20"/>
              </w:rPr>
              <w:t xml:space="preserve">: </w:t>
            </w:r>
            <w:r w:rsidR="000B30C7" w:rsidRPr="00AD06E6">
              <w:rPr>
                <w:rFonts w:asciiTheme="minorHAnsi" w:hAnsiTheme="minorHAnsi" w:cs="Arial"/>
                <w:sz w:val="20"/>
                <w:szCs w:val="20"/>
              </w:rPr>
              <w:t xml:space="preserve">Topic: Investigation of an </w:t>
            </w:r>
            <w:r w:rsidR="009474F9" w:rsidRPr="00AD06E6">
              <w:rPr>
                <w:rFonts w:asciiTheme="minorHAnsi" w:hAnsiTheme="minorHAnsi" w:cs="Arial"/>
                <w:sz w:val="20"/>
                <w:szCs w:val="20"/>
              </w:rPr>
              <w:t>ancient civilisation or culture</w:t>
            </w:r>
          </w:p>
          <w:p w14:paraId="1AB8621D" w14:textId="729FA93A" w:rsidR="00222802" w:rsidRPr="00AD06E6" w:rsidRDefault="00935CB3" w:rsidP="00843BAC">
            <w:pPr>
              <w:tabs>
                <w:tab w:val="left" w:pos="4140"/>
                <w:tab w:val="left" w:pos="4800"/>
              </w:tabs>
              <w:ind w:left="93" w:right="71"/>
              <w:rPr>
                <w:rFonts w:asciiTheme="minorHAnsi" w:hAnsiTheme="minorHAnsi" w:cs="Arial"/>
                <w:sz w:val="20"/>
                <w:szCs w:val="20"/>
              </w:rPr>
            </w:pPr>
            <w:r>
              <w:rPr>
                <w:rFonts w:asciiTheme="minorHAnsi" w:hAnsiTheme="minorHAnsi" w:cs="Arial"/>
                <w:b/>
                <w:sz w:val="20"/>
                <w:szCs w:val="20"/>
              </w:rPr>
              <w:t>Task 4B</w:t>
            </w:r>
            <w:r w:rsidR="00222802" w:rsidRPr="00AD06E6">
              <w:rPr>
                <w:rFonts w:asciiTheme="minorHAnsi" w:hAnsiTheme="minorHAnsi" w:cs="Arial"/>
                <w:b/>
                <w:sz w:val="20"/>
                <w:szCs w:val="20"/>
              </w:rPr>
              <w:t xml:space="preserve">: </w:t>
            </w:r>
            <w:r w:rsidR="00222802" w:rsidRPr="00AD06E6">
              <w:rPr>
                <w:rFonts w:asciiTheme="minorHAnsi" w:hAnsiTheme="minorHAnsi" w:cs="Arial"/>
                <w:sz w:val="20"/>
                <w:szCs w:val="20"/>
              </w:rPr>
              <w:t>Class p</w:t>
            </w:r>
            <w:r w:rsidR="009474F9" w:rsidRPr="00AD06E6">
              <w:rPr>
                <w:rFonts w:asciiTheme="minorHAnsi" w:hAnsiTheme="minorHAnsi" w:cs="Arial"/>
                <w:sz w:val="20"/>
                <w:szCs w:val="20"/>
              </w:rPr>
              <w:t>resentation of inquiry findings</w:t>
            </w:r>
          </w:p>
        </w:tc>
      </w:tr>
      <w:tr w:rsidR="0017191C" w:rsidRPr="0017191C" w14:paraId="1047F39F" w14:textId="77777777" w:rsidTr="00BD4E7A">
        <w:trPr>
          <w:trHeight w:val="20"/>
        </w:trPr>
        <w:tc>
          <w:tcPr>
            <w:tcW w:w="520" w:type="pct"/>
            <w:vMerge/>
            <w:vAlign w:val="center"/>
          </w:tcPr>
          <w:p w14:paraId="34BD6961" w14:textId="77777777" w:rsidR="0017191C" w:rsidRPr="0017191C" w:rsidRDefault="0017191C" w:rsidP="0017191C">
            <w:pPr>
              <w:rPr>
                <w:rFonts w:asciiTheme="minorHAnsi" w:hAnsiTheme="minorHAnsi" w:cs="Arial"/>
                <w:sz w:val="20"/>
                <w:szCs w:val="20"/>
                <w:lang w:val="en-US" w:eastAsia="en-US"/>
              </w:rPr>
            </w:pPr>
          </w:p>
        </w:tc>
        <w:tc>
          <w:tcPr>
            <w:tcW w:w="518" w:type="pct"/>
            <w:vMerge/>
            <w:vAlign w:val="center"/>
          </w:tcPr>
          <w:p w14:paraId="6180793D" w14:textId="77777777" w:rsidR="0017191C" w:rsidRPr="00AD06E6" w:rsidRDefault="0017191C" w:rsidP="0017191C">
            <w:pPr>
              <w:ind w:left="93" w:right="71"/>
              <w:jc w:val="center"/>
              <w:rPr>
                <w:rFonts w:asciiTheme="minorHAnsi" w:hAnsiTheme="minorHAnsi" w:cs="Arial"/>
                <w:bCs/>
                <w:sz w:val="20"/>
                <w:szCs w:val="20"/>
                <w:lang w:eastAsia="en-US"/>
              </w:rPr>
            </w:pPr>
          </w:p>
        </w:tc>
        <w:tc>
          <w:tcPr>
            <w:tcW w:w="378" w:type="pct"/>
            <w:vAlign w:val="center"/>
          </w:tcPr>
          <w:p w14:paraId="18B8128C" w14:textId="677F8A49" w:rsidR="0017191C" w:rsidRPr="00AD06E6" w:rsidRDefault="0019064E" w:rsidP="0017191C">
            <w:pPr>
              <w:jc w:val="center"/>
              <w:rPr>
                <w:rFonts w:asciiTheme="minorHAnsi" w:hAnsiTheme="minorHAnsi" w:cs="Arial"/>
                <w:sz w:val="20"/>
                <w:szCs w:val="20"/>
                <w:lang w:val="en-US" w:eastAsia="en-US"/>
              </w:rPr>
            </w:pPr>
            <w:r w:rsidRPr="00AD06E6">
              <w:rPr>
                <w:rFonts w:asciiTheme="minorHAnsi" w:hAnsiTheme="minorHAnsi" w:cs="Arial"/>
                <w:sz w:val="20"/>
                <w:szCs w:val="20"/>
                <w:lang w:val="en-US" w:eastAsia="en-US"/>
              </w:rPr>
              <w:t>10%</w:t>
            </w:r>
          </w:p>
        </w:tc>
        <w:tc>
          <w:tcPr>
            <w:tcW w:w="519" w:type="pct"/>
            <w:vAlign w:val="center"/>
          </w:tcPr>
          <w:p w14:paraId="68AC4239" w14:textId="77777777" w:rsidR="0017191C" w:rsidRPr="00AD06E6" w:rsidRDefault="00D54C0B" w:rsidP="00F74BE5">
            <w:pPr>
              <w:ind w:left="95"/>
              <w:rPr>
                <w:rFonts w:asciiTheme="minorHAnsi" w:hAnsiTheme="minorHAnsi" w:cs="Arial"/>
                <w:sz w:val="20"/>
                <w:szCs w:val="20"/>
                <w:lang w:eastAsia="en-US"/>
              </w:rPr>
            </w:pPr>
            <w:r w:rsidRPr="00AD06E6">
              <w:rPr>
                <w:rFonts w:asciiTheme="minorHAnsi" w:hAnsiTheme="minorHAnsi" w:cs="Arial"/>
                <w:sz w:val="20"/>
                <w:szCs w:val="20"/>
                <w:lang w:eastAsia="en-US"/>
              </w:rPr>
              <w:t>Semester 2</w:t>
            </w:r>
          </w:p>
          <w:p w14:paraId="33757BD8" w14:textId="156D4CA9" w:rsidR="0017191C" w:rsidRPr="00AD06E6" w:rsidRDefault="009E50E9" w:rsidP="00AD06E6">
            <w:pPr>
              <w:ind w:left="95"/>
              <w:rPr>
                <w:rFonts w:asciiTheme="minorHAnsi" w:hAnsiTheme="minorHAnsi" w:cs="Arial"/>
                <w:sz w:val="20"/>
                <w:szCs w:val="20"/>
                <w:lang w:val="en-US" w:eastAsia="en-US"/>
              </w:rPr>
            </w:pPr>
            <w:r w:rsidRPr="00AD06E6">
              <w:rPr>
                <w:rFonts w:asciiTheme="minorHAnsi" w:hAnsiTheme="minorHAnsi" w:cs="Arial"/>
                <w:sz w:val="20"/>
                <w:szCs w:val="20"/>
                <w:lang w:eastAsia="en-US"/>
              </w:rPr>
              <w:t xml:space="preserve">Week </w:t>
            </w:r>
            <w:r w:rsidR="008D070C" w:rsidRPr="00AD06E6">
              <w:rPr>
                <w:rFonts w:asciiTheme="minorHAnsi" w:hAnsiTheme="minorHAnsi" w:cs="Arial"/>
                <w:sz w:val="20"/>
                <w:szCs w:val="20"/>
                <w:lang w:eastAsia="en-US"/>
              </w:rPr>
              <w:t>9–</w:t>
            </w:r>
            <w:r w:rsidR="008F3399" w:rsidRPr="00AD06E6">
              <w:rPr>
                <w:rFonts w:asciiTheme="minorHAnsi" w:hAnsiTheme="minorHAnsi" w:cs="Arial"/>
                <w:sz w:val="20"/>
                <w:szCs w:val="20"/>
                <w:lang w:eastAsia="en-US"/>
              </w:rPr>
              <w:t>13</w:t>
            </w:r>
          </w:p>
        </w:tc>
        <w:tc>
          <w:tcPr>
            <w:tcW w:w="3065" w:type="pct"/>
            <w:vAlign w:val="center"/>
            <w:hideMark/>
          </w:tcPr>
          <w:p w14:paraId="3D1CDFF7" w14:textId="25E8761C" w:rsidR="0017191C" w:rsidRPr="00AD06E6" w:rsidRDefault="0017191C" w:rsidP="00843BAC">
            <w:pPr>
              <w:ind w:left="93" w:right="71"/>
              <w:rPr>
                <w:rFonts w:asciiTheme="minorHAnsi" w:hAnsiTheme="minorHAnsi" w:cs="Arial"/>
                <w:bCs/>
                <w:sz w:val="20"/>
                <w:szCs w:val="20"/>
                <w:lang w:val="en-US" w:eastAsia="en-US"/>
              </w:rPr>
            </w:pPr>
            <w:r w:rsidRPr="00AD06E6">
              <w:rPr>
                <w:rFonts w:asciiTheme="minorHAnsi" w:hAnsiTheme="minorHAnsi" w:cs="Arial"/>
                <w:b/>
                <w:bCs/>
                <w:sz w:val="20"/>
                <w:szCs w:val="20"/>
                <w:lang w:val="en-US" w:eastAsia="en-US"/>
              </w:rPr>
              <w:t xml:space="preserve">Task </w:t>
            </w:r>
            <w:r w:rsidR="00C41A9F" w:rsidRPr="00AD06E6">
              <w:rPr>
                <w:rFonts w:asciiTheme="minorHAnsi" w:hAnsiTheme="minorHAnsi" w:cs="Arial"/>
                <w:b/>
                <w:bCs/>
                <w:sz w:val="20"/>
                <w:szCs w:val="20"/>
                <w:lang w:val="en-US" w:eastAsia="en-US"/>
              </w:rPr>
              <w:t>7</w:t>
            </w:r>
            <w:r w:rsidR="00935CB3">
              <w:rPr>
                <w:rFonts w:asciiTheme="minorHAnsi" w:hAnsiTheme="minorHAnsi" w:cs="Arial"/>
                <w:b/>
                <w:bCs/>
                <w:sz w:val="20"/>
                <w:szCs w:val="20"/>
                <w:lang w:val="en-US" w:eastAsia="en-US"/>
              </w:rPr>
              <w:t>A</w:t>
            </w:r>
            <w:r w:rsidR="004939E1" w:rsidRPr="00AD06E6">
              <w:rPr>
                <w:rFonts w:asciiTheme="minorHAnsi" w:hAnsiTheme="minorHAnsi" w:cs="Arial"/>
                <w:b/>
                <w:bCs/>
                <w:sz w:val="20"/>
                <w:szCs w:val="20"/>
                <w:lang w:val="en-US" w:eastAsia="en-US"/>
              </w:rPr>
              <w:t xml:space="preserve">: </w:t>
            </w:r>
            <w:r w:rsidR="00C41A9F" w:rsidRPr="00AD06E6">
              <w:rPr>
                <w:rFonts w:asciiTheme="minorHAnsi" w:hAnsiTheme="minorHAnsi" w:cs="Arial"/>
                <w:bCs/>
                <w:sz w:val="20"/>
                <w:szCs w:val="20"/>
                <w:lang w:val="en-US" w:eastAsia="en-US"/>
              </w:rPr>
              <w:t xml:space="preserve">Topic: </w:t>
            </w:r>
            <w:r w:rsidR="009474F9" w:rsidRPr="00AD06E6">
              <w:rPr>
                <w:rFonts w:asciiTheme="minorHAnsi" w:hAnsiTheme="minorHAnsi" w:cs="Arial"/>
                <w:bCs/>
                <w:sz w:val="20"/>
                <w:szCs w:val="20"/>
                <w:lang w:val="en-US" w:eastAsia="en-US"/>
              </w:rPr>
              <w:t>Alexander the Great</w:t>
            </w:r>
          </w:p>
          <w:p w14:paraId="17C8E00C" w14:textId="701DC33F" w:rsidR="00EC06AC" w:rsidRPr="00AD06E6" w:rsidRDefault="00935CB3" w:rsidP="00843BAC">
            <w:pPr>
              <w:ind w:left="93" w:right="71"/>
              <w:rPr>
                <w:rFonts w:asciiTheme="minorHAnsi" w:hAnsiTheme="minorHAnsi" w:cs="Arial"/>
                <w:bCs/>
                <w:i/>
                <w:sz w:val="20"/>
                <w:szCs w:val="20"/>
                <w:lang w:eastAsia="en-US"/>
              </w:rPr>
            </w:pPr>
            <w:r>
              <w:rPr>
                <w:rFonts w:asciiTheme="minorHAnsi" w:hAnsiTheme="minorHAnsi" w:cs="Arial"/>
                <w:b/>
                <w:sz w:val="20"/>
                <w:szCs w:val="20"/>
              </w:rPr>
              <w:t>Task 7B</w:t>
            </w:r>
            <w:r w:rsidR="00EC06AC" w:rsidRPr="00AD06E6">
              <w:rPr>
                <w:rFonts w:asciiTheme="minorHAnsi" w:hAnsiTheme="minorHAnsi" w:cs="Arial"/>
                <w:b/>
                <w:sz w:val="20"/>
                <w:szCs w:val="20"/>
              </w:rPr>
              <w:t xml:space="preserve">: </w:t>
            </w:r>
            <w:r w:rsidR="00EC06AC" w:rsidRPr="00AD06E6">
              <w:rPr>
                <w:rFonts w:asciiTheme="minorHAnsi" w:hAnsiTheme="minorHAnsi" w:cs="Arial"/>
                <w:sz w:val="20"/>
                <w:szCs w:val="20"/>
              </w:rPr>
              <w:t>Class p</w:t>
            </w:r>
            <w:r w:rsidR="009474F9" w:rsidRPr="00AD06E6">
              <w:rPr>
                <w:rFonts w:asciiTheme="minorHAnsi" w:hAnsiTheme="minorHAnsi" w:cs="Arial"/>
                <w:sz w:val="20"/>
                <w:szCs w:val="20"/>
              </w:rPr>
              <w:t>resentation of inquiry findings</w:t>
            </w:r>
          </w:p>
        </w:tc>
      </w:tr>
      <w:tr w:rsidR="0017191C" w:rsidRPr="0017191C" w14:paraId="119CE51B" w14:textId="77777777" w:rsidTr="00BD4E7A">
        <w:trPr>
          <w:trHeight w:val="20"/>
        </w:trPr>
        <w:tc>
          <w:tcPr>
            <w:tcW w:w="520" w:type="pct"/>
            <w:vMerge w:val="restart"/>
            <w:vAlign w:val="center"/>
          </w:tcPr>
          <w:p w14:paraId="3359C446" w14:textId="77777777" w:rsidR="0017191C" w:rsidRPr="0017191C" w:rsidRDefault="00AA72FA" w:rsidP="0017191C">
            <w:pPr>
              <w:tabs>
                <w:tab w:val="left" w:pos="1440"/>
                <w:tab w:val="left" w:pos="4140"/>
                <w:tab w:val="left" w:pos="4800"/>
              </w:tabs>
              <w:ind w:left="3"/>
              <w:jc w:val="center"/>
              <w:rPr>
                <w:rFonts w:asciiTheme="minorHAnsi" w:hAnsiTheme="minorHAnsi" w:cs="Arial"/>
                <w:sz w:val="20"/>
                <w:szCs w:val="20"/>
              </w:rPr>
            </w:pPr>
            <w:r>
              <w:rPr>
                <w:rFonts w:asciiTheme="minorHAnsi" w:hAnsiTheme="minorHAnsi" w:cs="Arial"/>
                <w:sz w:val="20"/>
                <w:szCs w:val="20"/>
              </w:rPr>
              <w:t>Explanation</w:t>
            </w:r>
          </w:p>
        </w:tc>
        <w:tc>
          <w:tcPr>
            <w:tcW w:w="518" w:type="pct"/>
            <w:vMerge w:val="restart"/>
            <w:vAlign w:val="center"/>
          </w:tcPr>
          <w:p w14:paraId="15CB7D09" w14:textId="6C846108" w:rsidR="00AA72FA" w:rsidRPr="00AD06E6" w:rsidRDefault="00B24A6A" w:rsidP="0017191C">
            <w:pPr>
              <w:ind w:left="93" w:right="71"/>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r w:rsidR="00AA72FA" w:rsidRPr="00AD06E6">
              <w:rPr>
                <w:rFonts w:asciiTheme="minorHAnsi" w:hAnsiTheme="minorHAnsi" w:cs="Arial"/>
                <w:sz w:val="20"/>
                <w:szCs w:val="20"/>
                <w:lang w:val="en-US" w:eastAsia="en-US"/>
              </w:rPr>
              <w:t>0%</w:t>
            </w:r>
          </w:p>
          <w:p w14:paraId="3A888050" w14:textId="77777777" w:rsidR="00AA72FA" w:rsidRPr="00AD06E6" w:rsidRDefault="00AA72FA" w:rsidP="0017191C">
            <w:pPr>
              <w:ind w:left="93" w:right="71"/>
              <w:jc w:val="center"/>
              <w:rPr>
                <w:rFonts w:asciiTheme="minorHAnsi" w:hAnsiTheme="minorHAnsi" w:cs="Arial"/>
                <w:sz w:val="20"/>
                <w:szCs w:val="20"/>
                <w:lang w:val="en-US" w:eastAsia="en-US"/>
              </w:rPr>
            </w:pPr>
            <w:r w:rsidRPr="00AD06E6">
              <w:rPr>
                <w:rFonts w:asciiTheme="minorHAnsi" w:hAnsiTheme="minorHAnsi" w:cs="Arial"/>
                <w:sz w:val="20"/>
                <w:szCs w:val="20"/>
                <w:lang w:val="en-US" w:eastAsia="en-US"/>
              </w:rPr>
              <w:t xml:space="preserve">(Authority weighting </w:t>
            </w:r>
          </w:p>
          <w:p w14:paraId="21AF3FD3" w14:textId="77777777" w:rsidR="0017191C" w:rsidRPr="00AD06E6" w:rsidRDefault="00AA72FA" w:rsidP="0017191C">
            <w:pPr>
              <w:ind w:left="93" w:right="71"/>
              <w:jc w:val="center"/>
              <w:rPr>
                <w:rFonts w:asciiTheme="minorHAnsi" w:hAnsiTheme="minorHAnsi" w:cs="Arial"/>
                <w:bCs/>
                <w:sz w:val="20"/>
                <w:szCs w:val="20"/>
                <w:lang w:eastAsia="en-US"/>
              </w:rPr>
            </w:pPr>
            <w:r w:rsidRPr="00AD06E6">
              <w:rPr>
                <w:rFonts w:asciiTheme="minorHAnsi" w:hAnsiTheme="minorHAnsi" w:cs="Arial"/>
                <w:sz w:val="20"/>
                <w:szCs w:val="20"/>
                <w:lang w:val="en-US" w:eastAsia="en-US"/>
              </w:rPr>
              <w:t>20–30</w:t>
            </w:r>
            <w:r w:rsidR="00206296" w:rsidRPr="00AD06E6">
              <w:rPr>
                <w:rFonts w:asciiTheme="minorHAnsi" w:hAnsiTheme="minorHAnsi" w:cs="Arial"/>
                <w:sz w:val="20"/>
                <w:szCs w:val="20"/>
                <w:lang w:val="en-US" w:eastAsia="en-US"/>
              </w:rPr>
              <w:t>%</w:t>
            </w:r>
            <w:r w:rsidRPr="00AD06E6">
              <w:rPr>
                <w:rFonts w:asciiTheme="minorHAnsi" w:hAnsiTheme="minorHAnsi" w:cs="Arial"/>
                <w:sz w:val="20"/>
                <w:szCs w:val="20"/>
                <w:lang w:val="en-US" w:eastAsia="en-US"/>
              </w:rPr>
              <w:t>)</w:t>
            </w:r>
          </w:p>
        </w:tc>
        <w:tc>
          <w:tcPr>
            <w:tcW w:w="378" w:type="pct"/>
            <w:vAlign w:val="center"/>
          </w:tcPr>
          <w:p w14:paraId="5B30556C" w14:textId="525E73AC" w:rsidR="0017191C" w:rsidRPr="00AD06E6" w:rsidRDefault="003A297B" w:rsidP="0017191C">
            <w:pPr>
              <w:jc w:val="center"/>
              <w:rPr>
                <w:rFonts w:asciiTheme="minorHAnsi" w:hAnsiTheme="minorHAnsi" w:cs="Arial"/>
                <w:sz w:val="20"/>
                <w:szCs w:val="20"/>
                <w:lang w:val="en-US" w:eastAsia="en-US"/>
              </w:rPr>
            </w:pPr>
            <w:r w:rsidRPr="00AD06E6">
              <w:rPr>
                <w:rFonts w:asciiTheme="minorHAnsi" w:hAnsiTheme="minorHAnsi" w:cs="Arial"/>
                <w:sz w:val="20"/>
                <w:szCs w:val="20"/>
                <w:lang w:val="en-US" w:eastAsia="en-US"/>
              </w:rPr>
              <w:t>15%</w:t>
            </w:r>
          </w:p>
        </w:tc>
        <w:tc>
          <w:tcPr>
            <w:tcW w:w="519" w:type="pct"/>
            <w:vAlign w:val="center"/>
          </w:tcPr>
          <w:p w14:paraId="6849ECEB" w14:textId="77777777" w:rsidR="0017191C" w:rsidRPr="00AD06E6" w:rsidRDefault="00D54C0B" w:rsidP="00F74BE5">
            <w:pPr>
              <w:ind w:left="95"/>
              <w:rPr>
                <w:rFonts w:asciiTheme="minorHAnsi" w:hAnsiTheme="minorHAnsi" w:cs="Arial"/>
                <w:sz w:val="20"/>
                <w:szCs w:val="20"/>
                <w:lang w:eastAsia="en-US"/>
              </w:rPr>
            </w:pPr>
            <w:r w:rsidRPr="00AD06E6">
              <w:rPr>
                <w:rFonts w:asciiTheme="minorHAnsi" w:hAnsiTheme="minorHAnsi" w:cs="Arial"/>
                <w:sz w:val="20"/>
                <w:szCs w:val="20"/>
                <w:lang w:eastAsia="en-US"/>
              </w:rPr>
              <w:t>Semester 1</w:t>
            </w:r>
          </w:p>
          <w:p w14:paraId="7712E7A8" w14:textId="77777777" w:rsidR="0017191C" w:rsidRPr="00AD06E6" w:rsidRDefault="00E410F8" w:rsidP="00F74BE5">
            <w:pPr>
              <w:ind w:left="95" w:right="71"/>
              <w:rPr>
                <w:rFonts w:asciiTheme="minorHAnsi" w:hAnsiTheme="minorHAnsi" w:cs="Arial"/>
                <w:bCs/>
                <w:sz w:val="20"/>
                <w:szCs w:val="20"/>
                <w:lang w:eastAsia="en-US"/>
              </w:rPr>
            </w:pPr>
            <w:r w:rsidRPr="00AD06E6">
              <w:rPr>
                <w:rFonts w:asciiTheme="minorHAnsi" w:hAnsiTheme="minorHAnsi" w:cs="Arial"/>
                <w:sz w:val="20"/>
                <w:szCs w:val="20"/>
                <w:lang w:eastAsia="en-US"/>
              </w:rPr>
              <w:t>Week 8</w:t>
            </w:r>
          </w:p>
        </w:tc>
        <w:tc>
          <w:tcPr>
            <w:tcW w:w="3065" w:type="pct"/>
            <w:vAlign w:val="center"/>
            <w:hideMark/>
          </w:tcPr>
          <w:p w14:paraId="2B4E14A3" w14:textId="77777777" w:rsidR="00461359" w:rsidRPr="00AD06E6" w:rsidRDefault="0017191C" w:rsidP="00843BAC">
            <w:pPr>
              <w:ind w:left="93" w:right="71"/>
              <w:rPr>
                <w:rFonts w:asciiTheme="minorHAnsi" w:hAnsiTheme="minorHAnsi" w:cs="Arial"/>
                <w:bCs/>
                <w:sz w:val="20"/>
                <w:szCs w:val="20"/>
                <w:lang w:val="en-US" w:eastAsia="en-US"/>
              </w:rPr>
            </w:pPr>
            <w:r w:rsidRPr="00AD06E6">
              <w:rPr>
                <w:rFonts w:asciiTheme="minorHAnsi" w:hAnsiTheme="minorHAnsi" w:cs="Arial"/>
                <w:b/>
                <w:bCs/>
                <w:sz w:val="20"/>
                <w:szCs w:val="20"/>
                <w:lang w:val="en-US" w:eastAsia="en-US"/>
              </w:rPr>
              <w:t xml:space="preserve">Task </w:t>
            </w:r>
            <w:r w:rsidR="007523C2" w:rsidRPr="00AD06E6">
              <w:rPr>
                <w:rFonts w:asciiTheme="minorHAnsi" w:hAnsiTheme="minorHAnsi" w:cs="Arial"/>
                <w:b/>
                <w:bCs/>
                <w:sz w:val="20"/>
                <w:szCs w:val="20"/>
                <w:lang w:val="en-US" w:eastAsia="en-US"/>
              </w:rPr>
              <w:t>2</w:t>
            </w:r>
            <w:r w:rsidRPr="00AD06E6">
              <w:rPr>
                <w:rFonts w:asciiTheme="minorHAnsi" w:hAnsiTheme="minorHAnsi" w:cs="Arial"/>
                <w:b/>
                <w:bCs/>
                <w:sz w:val="20"/>
                <w:szCs w:val="20"/>
                <w:lang w:val="en-US" w:eastAsia="en-US"/>
              </w:rPr>
              <w:t xml:space="preserve">: </w:t>
            </w:r>
            <w:r w:rsidR="005C28DD" w:rsidRPr="00AD06E6">
              <w:rPr>
                <w:rFonts w:asciiTheme="minorHAnsi" w:hAnsiTheme="minorHAnsi" w:cs="Arial"/>
                <w:bCs/>
                <w:sz w:val="20"/>
                <w:szCs w:val="20"/>
                <w:lang w:val="en-US" w:eastAsia="en-US"/>
              </w:rPr>
              <w:t xml:space="preserve">An in-class </w:t>
            </w:r>
            <w:proofErr w:type="spellStart"/>
            <w:r w:rsidR="005C28DD" w:rsidRPr="00AD06E6">
              <w:rPr>
                <w:rFonts w:asciiTheme="minorHAnsi" w:hAnsiTheme="minorHAnsi" w:cs="Arial"/>
                <w:bCs/>
                <w:sz w:val="20"/>
                <w:szCs w:val="20"/>
                <w:lang w:val="en-US" w:eastAsia="en-US"/>
              </w:rPr>
              <w:t>scaffolded</w:t>
            </w:r>
            <w:proofErr w:type="spellEnd"/>
            <w:r w:rsidR="005C28DD" w:rsidRPr="00AD06E6">
              <w:rPr>
                <w:rFonts w:asciiTheme="minorHAnsi" w:hAnsiTheme="minorHAnsi" w:cs="Arial"/>
                <w:bCs/>
                <w:sz w:val="20"/>
                <w:szCs w:val="20"/>
                <w:lang w:val="en-US" w:eastAsia="en-US"/>
              </w:rPr>
              <w:t xml:space="preserve"> essay</w:t>
            </w:r>
            <w:r w:rsidR="009474F9" w:rsidRPr="00AD06E6">
              <w:rPr>
                <w:rFonts w:asciiTheme="minorHAnsi" w:hAnsiTheme="minorHAnsi" w:cs="Arial"/>
                <w:bCs/>
                <w:sz w:val="20"/>
                <w:szCs w:val="20"/>
                <w:lang w:val="en-US" w:eastAsia="en-US"/>
              </w:rPr>
              <w:t xml:space="preserve"> or extended answer</w:t>
            </w:r>
          </w:p>
          <w:p w14:paraId="6D7A8DC0" w14:textId="77777777" w:rsidR="0017191C" w:rsidRPr="00AD06E6" w:rsidRDefault="000E2941" w:rsidP="00843BAC">
            <w:pPr>
              <w:ind w:left="93" w:right="71"/>
              <w:rPr>
                <w:rFonts w:asciiTheme="minorHAnsi" w:hAnsiTheme="minorHAnsi" w:cs="Arial"/>
                <w:b/>
                <w:bCs/>
                <w:sz w:val="20"/>
                <w:szCs w:val="20"/>
              </w:rPr>
            </w:pPr>
            <w:r w:rsidRPr="00AD06E6">
              <w:rPr>
                <w:rFonts w:asciiTheme="minorHAnsi" w:hAnsiTheme="minorHAnsi" w:cs="Arial"/>
                <w:bCs/>
                <w:sz w:val="20"/>
                <w:szCs w:val="20"/>
                <w:lang w:val="en-US" w:eastAsia="en-US"/>
              </w:rPr>
              <w:t>Topic:</w:t>
            </w:r>
            <w:r w:rsidR="00572EF9" w:rsidRPr="00AD06E6">
              <w:rPr>
                <w:rFonts w:asciiTheme="minorHAnsi" w:hAnsiTheme="minorHAnsi" w:cs="Arial"/>
                <w:bCs/>
                <w:sz w:val="20"/>
                <w:szCs w:val="20"/>
                <w:lang w:val="en-US" w:eastAsia="en-US"/>
              </w:rPr>
              <w:t xml:space="preserve"> The</w:t>
            </w:r>
            <w:r w:rsidR="009474F9" w:rsidRPr="00AD06E6">
              <w:rPr>
                <w:rFonts w:asciiTheme="minorHAnsi" w:hAnsiTheme="minorHAnsi" w:cs="Arial"/>
                <w:bCs/>
                <w:sz w:val="20"/>
                <w:szCs w:val="20"/>
                <w:lang w:val="en-US" w:eastAsia="en-US"/>
              </w:rPr>
              <w:t xml:space="preserve"> Mycenaean decline</w:t>
            </w:r>
          </w:p>
        </w:tc>
      </w:tr>
      <w:tr w:rsidR="0017191C" w:rsidRPr="0017191C" w14:paraId="6F477CFD" w14:textId="77777777" w:rsidTr="00BD4E7A">
        <w:trPr>
          <w:trHeight w:val="20"/>
        </w:trPr>
        <w:tc>
          <w:tcPr>
            <w:tcW w:w="520" w:type="pct"/>
            <w:vMerge/>
            <w:vAlign w:val="center"/>
          </w:tcPr>
          <w:p w14:paraId="4B0DF514" w14:textId="77777777" w:rsidR="0017191C" w:rsidRPr="0017191C" w:rsidRDefault="0017191C" w:rsidP="0017191C">
            <w:pPr>
              <w:rPr>
                <w:rFonts w:asciiTheme="minorHAnsi" w:hAnsiTheme="minorHAnsi" w:cs="Arial"/>
                <w:sz w:val="20"/>
                <w:szCs w:val="20"/>
              </w:rPr>
            </w:pPr>
          </w:p>
        </w:tc>
        <w:tc>
          <w:tcPr>
            <w:tcW w:w="518" w:type="pct"/>
            <w:vMerge/>
            <w:vAlign w:val="center"/>
          </w:tcPr>
          <w:p w14:paraId="717FE9E9" w14:textId="77777777" w:rsidR="0017191C" w:rsidRPr="00AD06E6" w:rsidRDefault="0017191C" w:rsidP="0017191C">
            <w:pPr>
              <w:ind w:left="93" w:right="71"/>
              <w:jc w:val="center"/>
              <w:rPr>
                <w:rFonts w:asciiTheme="minorHAnsi" w:hAnsiTheme="minorHAnsi" w:cs="Arial"/>
                <w:bCs/>
                <w:sz w:val="20"/>
                <w:szCs w:val="20"/>
                <w:lang w:val="en-US" w:eastAsia="en-US"/>
              </w:rPr>
            </w:pPr>
          </w:p>
        </w:tc>
        <w:tc>
          <w:tcPr>
            <w:tcW w:w="378" w:type="pct"/>
            <w:vAlign w:val="center"/>
          </w:tcPr>
          <w:p w14:paraId="533D9431" w14:textId="6ABD2AE0" w:rsidR="0017191C" w:rsidRPr="00AD06E6" w:rsidRDefault="003A297B" w:rsidP="0017191C">
            <w:pPr>
              <w:jc w:val="center"/>
              <w:rPr>
                <w:rFonts w:asciiTheme="minorHAnsi" w:hAnsiTheme="minorHAnsi" w:cs="Arial"/>
                <w:sz w:val="20"/>
                <w:szCs w:val="20"/>
                <w:lang w:val="en-US" w:eastAsia="en-US"/>
              </w:rPr>
            </w:pPr>
            <w:r w:rsidRPr="00AD06E6">
              <w:rPr>
                <w:rFonts w:asciiTheme="minorHAnsi" w:hAnsiTheme="minorHAnsi" w:cs="Arial"/>
                <w:sz w:val="20"/>
                <w:szCs w:val="20"/>
                <w:lang w:val="en-US" w:eastAsia="en-US"/>
              </w:rPr>
              <w:t>15%</w:t>
            </w:r>
          </w:p>
        </w:tc>
        <w:tc>
          <w:tcPr>
            <w:tcW w:w="519" w:type="pct"/>
            <w:vAlign w:val="center"/>
          </w:tcPr>
          <w:p w14:paraId="7C6B0213" w14:textId="77777777" w:rsidR="0017191C" w:rsidRPr="00AD06E6" w:rsidRDefault="00D54C0B" w:rsidP="00F74BE5">
            <w:pPr>
              <w:ind w:left="95" w:right="71"/>
              <w:rPr>
                <w:rFonts w:asciiTheme="minorHAnsi" w:hAnsiTheme="minorHAnsi" w:cs="Arial"/>
                <w:bCs/>
                <w:sz w:val="20"/>
                <w:szCs w:val="20"/>
                <w:lang w:val="en-US" w:eastAsia="en-US"/>
              </w:rPr>
            </w:pPr>
            <w:r w:rsidRPr="00AD06E6">
              <w:rPr>
                <w:rFonts w:asciiTheme="minorHAnsi" w:hAnsiTheme="minorHAnsi" w:cs="Arial"/>
                <w:sz w:val="20"/>
                <w:szCs w:val="20"/>
                <w:lang w:eastAsia="en-US"/>
              </w:rPr>
              <w:t>Semester 2</w:t>
            </w:r>
          </w:p>
          <w:p w14:paraId="303B90C8" w14:textId="77777777" w:rsidR="0017191C" w:rsidRPr="00AD06E6" w:rsidRDefault="007F142A" w:rsidP="00F74BE5">
            <w:pPr>
              <w:ind w:left="95" w:right="71"/>
              <w:rPr>
                <w:rFonts w:asciiTheme="minorHAnsi" w:hAnsiTheme="minorHAnsi" w:cs="Arial"/>
                <w:bCs/>
                <w:sz w:val="20"/>
                <w:szCs w:val="20"/>
                <w:lang w:val="en-US" w:eastAsia="en-US"/>
              </w:rPr>
            </w:pPr>
            <w:r w:rsidRPr="00AD06E6">
              <w:rPr>
                <w:rFonts w:asciiTheme="minorHAnsi" w:hAnsiTheme="minorHAnsi" w:cs="Arial"/>
                <w:bCs/>
                <w:sz w:val="20"/>
                <w:szCs w:val="20"/>
                <w:lang w:val="en-US" w:eastAsia="en-US"/>
              </w:rPr>
              <w:t>Week 15</w:t>
            </w:r>
          </w:p>
        </w:tc>
        <w:tc>
          <w:tcPr>
            <w:tcW w:w="3065" w:type="pct"/>
            <w:vAlign w:val="center"/>
          </w:tcPr>
          <w:p w14:paraId="782E287D" w14:textId="77777777" w:rsidR="00461359" w:rsidRPr="00AD06E6" w:rsidRDefault="0017191C" w:rsidP="00843BAC">
            <w:pPr>
              <w:ind w:left="93" w:right="71"/>
              <w:rPr>
                <w:rFonts w:asciiTheme="minorHAnsi" w:hAnsiTheme="minorHAnsi" w:cs="Arial"/>
                <w:bCs/>
                <w:sz w:val="20"/>
                <w:szCs w:val="20"/>
                <w:lang w:val="en-US" w:eastAsia="en-US"/>
              </w:rPr>
            </w:pPr>
            <w:r w:rsidRPr="00AD06E6">
              <w:rPr>
                <w:rFonts w:asciiTheme="minorHAnsi" w:hAnsiTheme="minorHAnsi" w:cs="Arial"/>
                <w:b/>
                <w:bCs/>
                <w:sz w:val="20"/>
                <w:szCs w:val="20"/>
                <w:lang w:val="en-US" w:eastAsia="en-US"/>
              </w:rPr>
              <w:t xml:space="preserve">Task </w:t>
            </w:r>
            <w:r w:rsidR="007F142A" w:rsidRPr="00AD06E6">
              <w:rPr>
                <w:rFonts w:asciiTheme="minorHAnsi" w:hAnsiTheme="minorHAnsi" w:cs="Arial"/>
                <w:b/>
                <w:bCs/>
                <w:sz w:val="20"/>
                <w:szCs w:val="20"/>
                <w:lang w:val="en-US" w:eastAsia="en-US"/>
              </w:rPr>
              <w:t xml:space="preserve">8: </w:t>
            </w:r>
            <w:r w:rsidR="007F142A" w:rsidRPr="00AD06E6">
              <w:rPr>
                <w:rFonts w:asciiTheme="minorHAnsi" w:hAnsiTheme="minorHAnsi" w:cs="Arial"/>
                <w:bCs/>
                <w:sz w:val="20"/>
                <w:szCs w:val="20"/>
                <w:lang w:val="en-US" w:eastAsia="en-US"/>
              </w:rPr>
              <w:t xml:space="preserve">An in-class </w:t>
            </w:r>
            <w:proofErr w:type="spellStart"/>
            <w:r w:rsidR="007F142A" w:rsidRPr="00AD06E6">
              <w:rPr>
                <w:rFonts w:asciiTheme="minorHAnsi" w:hAnsiTheme="minorHAnsi" w:cs="Arial"/>
                <w:bCs/>
                <w:sz w:val="20"/>
                <w:szCs w:val="20"/>
                <w:lang w:val="en-US" w:eastAsia="en-US"/>
              </w:rPr>
              <w:t>scaffolded</w:t>
            </w:r>
            <w:proofErr w:type="spellEnd"/>
            <w:r w:rsidR="007F142A" w:rsidRPr="00AD06E6">
              <w:rPr>
                <w:rFonts w:asciiTheme="minorHAnsi" w:hAnsiTheme="minorHAnsi" w:cs="Arial"/>
                <w:bCs/>
                <w:sz w:val="20"/>
                <w:szCs w:val="20"/>
                <w:lang w:val="en-US" w:eastAsia="en-US"/>
              </w:rPr>
              <w:t xml:space="preserve"> essay o</w:t>
            </w:r>
            <w:r w:rsidR="009474F9" w:rsidRPr="00AD06E6">
              <w:rPr>
                <w:rFonts w:asciiTheme="minorHAnsi" w:hAnsiTheme="minorHAnsi" w:cs="Arial"/>
                <w:bCs/>
                <w:sz w:val="20"/>
                <w:szCs w:val="20"/>
                <w:lang w:val="en-US" w:eastAsia="en-US"/>
              </w:rPr>
              <w:t>r extended answer</w:t>
            </w:r>
          </w:p>
          <w:p w14:paraId="1DD42977" w14:textId="77777777" w:rsidR="0017191C" w:rsidRPr="00AD06E6" w:rsidRDefault="007F142A" w:rsidP="00843BAC">
            <w:pPr>
              <w:ind w:left="93" w:right="71"/>
              <w:rPr>
                <w:rFonts w:asciiTheme="minorHAnsi" w:hAnsiTheme="minorHAnsi" w:cs="Arial"/>
                <w:bCs/>
                <w:sz w:val="20"/>
                <w:szCs w:val="20"/>
                <w:lang w:val="en-US" w:eastAsia="en-US"/>
              </w:rPr>
            </w:pPr>
            <w:r w:rsidRPr="00AD06E6">
              <w:rPr>
                <w:rFonts w:asciiTheme="minorHAnsi" w:hAnsiTheme="minorHAnsi" w:cs="Arial"/>
                <w:bCs/>
                <w:sz w:val="20"/>
                <w:szCs w:val="20"/>
                <w:lang w:val="en-US" w:eastAsia="en-US"/>
              </w:rPr>
              <w:t>Topic: Represe</w:t>
            </w:r>
            <w:r w:rsidR="009474F9" w:rsidRPr="00AD06E6">
              <w:rPr>
                <w:rFonts w:asciiTheme="minorHAnsi" w:hAnsiTheme="minorHAnsi" w:cs="Arial"/>
                <w:bCs/>
                <w:sz w:val="20"/>
                <w:szCs w:val="20"/>
                <w:lang w:val="en-US" w:eastAsia="en-US"/>
              </w:rPr>
              <w:t>ntations of Alexander the Great</w:t>
            </w:r>
          </w:p>
        </w:tc>
      </w:tr>
      <w:tr w:rsidR="0017191C" w:rsidRPr="0017191C" w14:paraId="1EBBA5B5" w14:textId="77777777" w:rsidTr="00BD4E7A">
        <w:trPr>
          <w:trHeight w:val="20"/>
        </w:trPr>
        <w:tc>
          <w:tcPr>
            <w:tcW w:w="520" w:type="pct"/>
            <w:vMerge w:val="restart"/>
            <w:vAlign w:val="center"/>
          </w:tcPr>
          <w:p w14:paraId="2492F00C" w14:textId="77777777" w:rsidR="0017191C" w:rsidRPr="0017191C" w:rsidRDefault="00AA72FA" w:rsidP="0017191C">
            <w:pPr>
              <w:ind w:left="3"/>
              <w:jc w:val="center"/>
              <w:rPr>
                <w:rFonts w:asciiTheme="minorHAnsi" w:hAnsiTheme="minorHAnsi" w:cs="Arial"/>
                <w:sz w:val="20"/>
                <w:szCs w:val="20"/>
              </w:rPr>
            </w:pPr>
            <w:r>
              <w:rPr>
                <w:rFonts w:asciiTheme="minorHAnsi" w:hAnsiTheme="minorHAnsi" w:cs="Arial"/>
                <w:sz w:val="20"/>
                <w:szCs w:val="20"/>
              </w:rPr>
              <w:t>Source analysis</w:t>
            </w:r>
          </w:p>
        </w:tc>
        <w:tc>
          <w:tcPr>
            <w:tcW w:w="518" w:type="pct"/>
            <w:vMerge w:val="restart"/>
            <w:vAlign w:val="center"/>
          </w:tcPr>
          <w:p w14:paraId="340FB2D5" w14:textId="77777777" w:rsidR="00AA72FA" w:rsidRPr="00AD06E6" w:rsidRDefault="00AA72FA" w:rsidP="0017191C">
            <w:pPr>
              <w:ind w:left="93" w:right="71"/>
              <w:jc w:val="center"/>
              <w:rPr>
                <w:rFonts w:asciiTheme="minorHAnsi" w:hAnsiTheme="minorHAnsi" w:cs="Arial"/>
                <w:bCs/>
                <w:sz w:val="20"/>
                <w:szCs w:val="20"/>
                <w:lang w:eastAsia="en-US"/>
              </w:rPr>
            </w:pPr>
            <w:r w:rsidRPr="00AD06E6">
              <w:rPr>
                <w:rFonts w:asciiTheme="minorHAnsi" w:hAnsiTheme="minorHAnsi" w:cs="Arial"/>
                <w:bCs/>
                <w:sz w:val="20"/>
                <w:szCs w:val="20"/>
                <w:lang w:eastAsia="en-US"/>
              </w:rPr>
              <w:t>30%</w:t>
            </w:r>
          </w:p>
          <w:p w14:paraId="594C713D" w14:textId="77777777" w:rsidR="00AA72FA" w:rsidRPr="00AD06E6" w:rsidRDefault="00AA72FA" w:rsidP="0017191C">
            <w:pPr>
              <w:ind w:left="93" w:right="71"/>
              <w:jc w:val="center"/>
              <w:rPr>
                <w:rFonts w:asciiTheme="minorHAnsi" w:hAnsiTheme="minorHAnsi" w:cs="Arial"/>
                <w:bCs/>
                <w:sz w:val="20"/>
                <w:szCs w:val="20"/>
                <w:lang w:eastAsia="en-US"/>
              </w:rPr>
            </w:pPr>
            <w:r w:rsidRPr="00AD06E6">
              <w:rPr>
                <w:rFonts w:asciiTheme="minorHAnsi" w:hAnsiTheme="minorHAnsi" w:cs="Arial"/>
                <w:bCs/>
                <w:sz w:val="20"/>
                <w:szCs w:val="20"/>
                <w:lang w:eastAsia="en-US"/>
              </w:rPr>
              <w:t xml:space="preserve">(Authority weighting </w:t>
            </w:r>
          </w:p>
          <w:p w14:paraId="64A12586" w14:textId="77777777" w:rsidR="0017191C" w:rsidRPr="00AD06E6" w:rsidRDefault="00AA72FA" w:rsidP="0017191C">
            <w:pPr>
              <w:ind w:left="93" w:right="71"/>
              <w:jc w:val="center"/>
              <w:rPr>
                <w:rFonts w:asciiTheme="minorHAnsi" w:hAnsiTheme="minorHAnsi" w:cs="Arial"/>
                <w:sz w:val="20"/>
                <w:szCs w:val="20"/>
              </w:rPr>
            </w:pPr>
            <w:r w:rsidRPr="00AD06E6">
              <w:rPr>
                <w:rFonts w:asciiTheme="minorHAnsi" w:hAnsiTheme="minorHAnsi" w:cs="Arial"/>
                <w:bCs/>
                <w:sz w:val="20"/>
                <w:szCs w:val="20"/>
                <w:lang w:eastAsia="en-US"/>
              </w:rPr>
              <w:t>20–30</w:t>
            </w:r>
            <w:r w:rsidR="00206296" w:rsidRPr="00AD06E6">
              <w:rPr>
                <w:rFonts w:asciiTheme="minorHAnsi" w:hAnsiTheme="minorHAnsi" w:cs="Arial"/>
                <w:bCs/>
                <w:sz w:val="20"/>
                <w:szCs w:val="20"/>
                <w:lang w:eastAsia="en-US"/>
              </w:rPr>
              <w:t>%</w:t>
            </w:r>
            <w:r w:rsidRPr="00AD06E6">
              <w:rPr>
                <w:rFonts w:asciiTheme="minorHAnsi" w:hAnsiTheme="minorHAnsi" w:cs="Arial"/>
                <w:bCs/>
                <w:sz w:val="20"/>
                <w:szCs w:val="20"/>
                <w:lang w:eastAsia="en-US"/>
              </w:rPr>
              <w:t>)</w:t>
            </w:r>
          </w:p>
        </w:tc>
        <w:tc>
          <w:tcPr>
            <w:tcW w:w="378" w:type="pct"/>
            <w:vAlign w:val="center"/>
          </w:tcPr>
          <w:p w14:paraId="152962E5" w14:textId="77777777" w:rsidR="0017191C" w:rsidRPr="00AD06E6" w:rsidRDefault="00D43150" w:rsidP="0017191C">
            <w:pPr>
              <w:jc w:val="center"/>
              <w:rPr>
                <w:rFonts w:asciiTheme="minorHAnsi" w:hAnsiTheme="minorHAnsi" w:cs="Arial"/>
                <w:sz w:val="20"/>
                <w:szCs w:val="20"/>
                <w:lang w:val="en-US" w:eastAsia="en-US"/>
              </w:rPr>
            </w:pPr>
            <w:r w:rsidRPr="00AD06E6">
              <w:rPr>
                <w:rFonts w:asciiTheme="minorHAnsi" w:hAnsiTheme="minorHAnsi" w:cs="Arial"/>
                <w:sz w:val="20"/>
                <w:szCs w:val="20"/>
                <w:lang w:val="en-US" w:eastAsia="en-US"/>
              </w:rPr>
              <w:t>15</w:t>
            </w:r>
            <w:r w:rsidR="00206296" w:rsidRPr="00AD06E6">
              <w:rPr>
                <w:rFonts w:asciiTheme="minorHAnsi" w:hAnsiTheme="minorHAnsi" w:cs="Arial"/>
                <w:sz w:val="20"/>
                <w:szCs w:val="20"/>
                <w:lang w:val="en-US" w:eastAsia="en-US"/>
              </w:rPr>
              <w:t>%</w:t>
            </w:r>
          </w:p>
        </w:tc>
        <w:tc>
          <w:tcPr>
            <w:tcW w:w="519" w:type="pct"/>
            <w:vAlign w:val="center"/>
          </w:tcPr>
          <w:p w14:paraId="6FC39D2A" w14:textId="77777777" w:rsidR="0017191C" w:rsidRPr="00AD06E6" w:rsidRDefault="00D54C0B" w:rsidP="00BA040D">
            <w:pPr>
              <w:ind w:left="95" w:right="71"/>
              <w:rPr>
                <w:rFonts w:asciiTheme="minorHAnsi" w:hAnsiTheme="minorHAnsi" w:cs="Arial"/>
                <w:sz w:val="20"/>
                <w:szCs w:val="20"/>
                <w:lang w:eastAsia="en-US"/>
              </w:rPr>
            </w:pPr>
            <w:r w:rsidRPr="00AD06E6">
              <w:rPr>
                <w:rFonts w:asciiTheme="minorHAnsi" w:hAnsiTheme="minorHAnsi" w:cs="Arial"/>
                <w:sz w:val="20"/>
                <w:szCs w:val="20"/>
                <w:lang w:eastAsia="en-US"/>
              </w:rPr>
              <w:t>Semester 1</w:t>
            </w:r>
          </w:p>
          <w:p w14:paraId="3E715A61" w14:textId="77777777" w:rsidR="0017191C" w:rsidRPr="00AD06E6" w:rsidRDefault="00E410F8" w:rsidP="00F74BE5">
            <w:pPr>
              <w:ind w:left="95" w:right="71"/>
              <w:rPr>
                <w:rFonts w:asciiTheme="minorHAnsi" w:hAnsiTheme="minorHAnsi" w:cs="Arial"/>
                <w:sz w:val="20"/>
                <w:szCs w:val="20"/>
              </w:rPr>
            </w:pPr>
            <w:r w:rsidRPr="00BA040D">
              <w:rPr>
                <w:rFonts w:asciiTheme="minorHAnsi" w:hAnsiTheme="minorHAnsi" w:cs="Arial"/>
                <w:sz w:val="20"/>
                <w:szCs w:val="20"/>
                <w:lang w:eastAsia="en-US"/>
              </w:rPr>
              <w:t>Week 10</w:t>
            </w:r>
          </w:p>
        </w:tc>
        <w:tc>
          <w:tcPr>
            <w:tcW w:w="3065" w:type="pct"/>
            <w:vAlign w:val="center"/>
          </w:tcPr>
          <w:p w14:paraId="1DA51A79" w14:textId="77777777" w:rsidR="00461359" w:rsidRPr="00AD06E6" w:rsidRDefault="000B30C7" w:rsidP="00843BAC">
            <w:pPr>
              <w:ind w:left="93" w:right="71"/>
              <w:rPr>
                <w:rFonts w:asciiTheme="minorHAnsi" w:hAnsiTheme="minorHAnsi" w:cs="Arial"/>
                <w:sz w:val="20"/>
                <w:szCs w:val="20"/>
              </w:rPr>
            </w:pPr>
            <w:r w:rsidRPr="00AD06E6">
              <w:rPr>
                <w:rFonts w:asciiTheme="minorHAnsi" w:hAnsiTheme="minorHAnsi" w:cs="Arial"/>
                <w:b/>
                <w:sz w:val="20"/>
                <w:szCs w:val="20"/>
              </w:rPr>
              <w:t>Task 3</w:t>
            </w:r>
            <w:r w:rsidR="0017191C" w:rsidRPr="00AD06E6">
              <w:rPr>
                <w:rFonts w:asciiTheme="minorHAnsi" w:hAnsiTheme="minorHAnsi" w:cs="Arial"/>
                <w:b/>
                <w:sz w:val="20"/>
                <w:szCs w:val="20"/>
              </w:rPr>
              <w:t xml:space="preserve">: </w:t>
            </w:r>
            <w:r w:rsidR="00625D8C" w:rsidRPr="00AD06E6">
              <w:rPr>
                <w:rFonts w:asciiTheme="minorHAnsi" w:hAnsiTheme="minorHAnsi" w:cs="Arial"/>
                <w:sz w:val="20"/>
                <w:szCs w:val="20"/>
              </w:rPr>
              <w:t>Teacher-genera</w:t>
            </w:r>
            <w:r w:rsidR="00BC44BE" w:rsidRPr="00AD06E6">
              <w:rPr>
                <w:rFonts w:asciiTheme="minorHAnsi" w:hAnsiTheme="minorHAnsi" w:cs="Arial"/>
                <w:sz w:val="20"/>
                <w:szCs w:val="20"/>
              </w:rPr>
              <w:t>te</w:t>
            </w:r>
            <w:r w:rsidR="00944FB4" w:rsidRPr="00AD06E6">
              <w:rPr>
                <w:rFonts w:asciiTheme="minorHAnsi" w:hAnsiTheme="minorHAnsi" w:cs="Arial"/>
                <w:sz w:val="20"/>
                <w:szCs w:val="20"/>
              </w:rPr>
              <w:t>d source analysis based on two</w:t>
            </w:r>
            <w:r w:rsidR="009474F9" w:rsidRPr="00AD06E6">
              <w:rPr>
                <w:rFonts w:asciiTheme="minorHAnsi" w:hAnsiTheme="minorHAnsi" w:cs="Arial"/>
                <w:sz w:val="20"/>
                <w:szCs w:val="20"/>
              </w:rPr>
              <w:t xml:space="preserve"> sources</w:t>
            </w:r>
          </w:p>
          <w:p w14:paraId="61F568A0" w14:textId="77777777" w:rsidR="0017191C" w:rsidRPr="00AD06E6" w:rsidRDefault="00625D8C" w:rsidP="00843BAC">
            <w:pPr>
              <w:ind w:left="93" w:right="71"/>
              <w:rPr>
                <w:rFonts w:asciiTheme="minorHAnsi" w:hAnsiTheme="minorHAnsi" w:cs="Arial"/>
                <w:sz w:val="20"/>
                <w:szCs w:val="20"/>
              </w:rPr>
            </w:pPr>
            <w:r w:rsidRPr="00AD06E6">
              <w:rPr>
                <w:rFonts w:asciiTheme="minorHAnsi" w:hAnsiTheme="minorHAnsi" w:cs="Arial"/>
                <w:sz w:val="20"/>
                <w:szCs w:val="20"/>
              </w:rPr>
              <w:t>Topic</w:t>
            </w:r>
            <w:r w:rsidR="00886CA6" w:rsidRPr="00AD06E6">
              <w:rPr>
                <w:rFonts w:asciiTheme="minorHAnsi" w:hAnsiTheme="minorHAnsi" w:cs="Arial"/>
                <w:sz w:val="20"/>
                <w:szCs w:val="20"/>
              </w:rPr>
              <w:t>: Representations of Late Bronze Age Greek</w:t>
            </w:r>
            <w:r w:rsidR="009474F9" w:rsidRPr="00AD06E6">
              <w:rPr>
                <w:rFonts w:asciiTheme="minorHAnsi" w:hAnsiTheme="minorHAnsi" w:cs="Arial"/>
                <w:sz w:val="20"/>
                <w:szCs w:val="20"/>
              </w:rPr>
              <w:t xml:space="preserve"> civilisation</w:t>
            </w:r>
          </w:p>
        </w:tc>
      </w:tr>
      <w:tr w:rsidR="0017191C" w:rsidRPr="0017191C" w14:paraId="0EABF4A3" w14:textId="77777777" w:rsidTr="00BD4E7A">
        <w:trPr>
          <w:trHeight w:val="20"/>
        </w:trPr>
        <w:tc>
          <w:tcPr>
            <w:tcW w:w="520" w:type="pct"/>
            <w:vMerge/>
            <w:vAlign w:val="center"/>
          </w:tcPr>
          <w:p w14:paraId="1FD0D398" w14:textId="77777777" w:rsidR="0017191C" w:rsidRPr="0017191C" w:rsidRDefault="0017191C" w:rsidP="0017191C">
            <w:pPr>
              <w:rPr>
                <w:rFonts w:asciiTheme="minorHAnsi" w:hAnsiTheme="minorHAnsi" w:cs="Arial"/>
                <w:sz w:val="20"/>
                <w:szCs w:val="20"/>
                <w:lang w:val="en-US" w:eastAsia="en-US"/>
              </w:rPr>
            </w:pPr>
          </w:p>
        </w:tc>
        <w:tc>
          <w:tcPr>
            <w:tcW w:w="518" w:type="pct"/>
            <w:vMerge/>
            <w:vAlign w:val="center"/>
          </w:tcPr>
          <w:p w14:paraId="29522298" w14:textId="77777777" w:rsidR="0017191C" w:rsidRPr="0017191C" w:rsidRDefault="0017191C" w:rsidP="0017191C">
            <w:pPr>
              <w:ind w:left="93" w:right="71"/>
              <w:jc w:val="center"/>
              <w:rPr>
                <w:rFonts w:asciiTheme="minorHAnsi" w:hAnsiTheme="minorHAnsi" w:cs="Arial"/>
                <w:bCs/>
                <w:sz w:val="20"/>
                <w:szCs w:val="20"/>
                <w:lang w:val="en-US" w:eastAsia="en-US"/>
              </w:rPr>
            </w:pPr>
          </w:p>
        </w:tc>
        <w:tc>
          <w:tcPr>
            <w:tcW w:w="378" w:type="pct"/>
            <w:vAlign w:val="center"/>
          </w:tcPr>
          <w:p w14:paraId="4F05F9C9" w14:textId="77777777" w:rsidR="0017191C" w:rsidRPr="0017191C" w:rsidRDefault="00D43150"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19" w:type="pct"/>
            <w:vAlign w:val="center"/>
          </w:tcPr>
          <w:p w14:paraId="334C6252" w14:textId="77777777" w:rsidR="0017191C" w:rsidRPr="0017191C" w:rsidRDefault="00D54C0B" w:rsidP="00F74BE5">
            <w:pPr>
              <w:ind w:left="95"/>
              <w:rPr>
                <w:rFonts w:asciiTheme="minorHAnsi" w:hAnsiTheme="minorHAnsi" w:cs="Arial"/>
                <w:sz w:val="20"/>
                <w:szCs w:val="20"/>
                <w:lang w:eastAsia="en-US"/>
              </w:rPr>
            </w:pPr>
            <w:r>
              <w:rPr>
                <w:rFonts w:asciiTheme="minorHAnsi" w:hAnsiTheme="minorHAnsi" w:cs="Arial"/>
                <w:sz w:val="20"/>
                <w:szCs w:val="20"/>
                <w:lang w:eastAsia="en-US"/>
              </w:rPr>
              <w:t>Semester 2</w:t>
            </w:r>
          </w:p>
          <w:p w14:paraId="1464B683" w14:textId="77777777" w:rsidR="0017191C" w:rsidRPr="0017191C" w:rsidRDefault="00E13866" w:rsidP="00F74BE5">
            <w:pPr>
              <w:ind w:left="95" w:right="71"/>
              <w:rPr>
                <w:rFonts w:asciiTheme="minorHAnsi" w:hAnsiTheme="minorHAnsi" w:cs="Arial"/>
                <w:bCs/>
                <w:sz w:val="20"/>
                <w:szCs w:val="20"/>
                <w:lang w:val="en-US" w:eastAsia="en-US"/>
              </w:rPr>
            </w:pPr>
            <w:r>
              <w:rPr>
                <w:rFonts w:asciiTheme="minorHAnsi" w:hAnsiTheme="minorHAnsi" w:cs="Arial"/>
                <w:sz w:val="20"/>
                <w:szCs w:val="20"/>
                <w:lang w:eastAsia="en-US"/>
              </w:rPr>
              <w:t>Week 7</w:t>
            </w:r>
          </w:p>
        </w:tc>
        <w:tc>
          <w:tcPr>
            <w:tcW w:w="3065" w:type="pct"/>
            <w:vAlign w:val="center"/>
          </w:tcPr>
          <w:p w14:paraId="76BA8771" w14:textId="77777777" w:rsidR="00461359" w:rsidRDefault="0017191C" w:rsidP="00843BAC">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E13866" w:rsidRPr="00E13866">
              <w:rPr>
                <w:rFonts w:asciiTheme="minorHAnsi" w:hAnsiTheme="minorHAnsi" w:cs="Arial"/>
                <w:b/>
                <w:bCs/>
                <w:sz w:val="20"/>
                <w:szCs w:val="20"/>
                <w:lang w:val="en-US" w:eastAsia="en-US"/>
              </w:rPr>
              <w:t>6</w:t>
            </w:r>
            <w:r w:rsidRPr="0017191C">
              <w:rPr>
                <w:rFonts w:asciiTheme="minorHAnsi" w:hAnsiTheme="minorHAnsi" w:cs="Arial"/>
                <w:b/>
                <w:bCs/>
                <w:sz w:val="20"/>
                <w:szCs w:val="20"/>
                <w:lang w:val="en-US" w:eastAsia="en-US"/>
              </w:rPr>
              <w:t xml:space="preserve">: </w:t>
            </w:r>
            <w:r w:rsidR="00E13866">
              <w:rPr>
                <w:rFonts w:asciiTheme="minorHAnsi" w:hAnsiTheme="minorHAnsi" w:cs="Arial"/>
                <w:bCs/>
                <w:sz w:val="20"/>
                <w:szCs w:val="20"/>
                <w:lang w:val="en-US" w:eastAsia="en-US"/>
              </w:rPr>
              <w:t xml:space="preserve">Teacher-generated source analysis </w:t>
            </w:r>
            <w:r w:rsidR="00944FB4">
              <w:rPr>
                <w:rFonts w:asciiTheme="minorHAnsi" w:hAnsiTheme="minorHAnsi" w:cs="Arial"/>
                <w:bCs/>
                <w:sz w:val="20"/>
                <w:szCs w:val="20"/>
                <w:lang w:val="en-US" w:eastAsia="en-US"/>
              </w:rPr>
              <w:t>based on two</w:t>
            </w:r>
            <w:r w:rsidR="009474F9">
              <w:rPr>
                <w:rFonts w:asciiTheme="minorHAnsi" w:hAnsiTheme="minorHAnsi" w:cs="Arial"/>
                <w:bCs/>
                <w:sz w:val="20"/>
                <w:szCs w:val="20"/>
                <w:lang w:val="en-US" w:eastAsia="en-US"/>
              </w:rPr>
              <w:t xml:space="preserve"> sources</w:t>
            </w:r>
          </w:p>
          <w:p w14:paraId="6CEB01AB" w14:textId="77777777" w:rsidR="0017191C" w:rsidRPr="0017191C" w:rsidRDefault="007F142A" w:rsidP="00843BAC">
            <w:pPr>
              <w:ind w:left="93"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Topic: </w:t>
            </w:r>
            <w:r w:rsidRPr="006D6045">
              <w:rPr>
                <w:rFonts w:asciiTheme="minorHAnsi" w:hAnsiTheme="minorHAnsi" w:cs="Arial"/>
                <w:bCs/>
                <w:sz w:val="20"/>
                <w:szCs w:val="20"/>
                <w:lang w:val="en-US" w:eastAsia="en-US"/>
              </w:rPr>
              <w:t>Re</w:t>
            </w:r>
            <w:r w:rsidR="009474F9" w:rsidRPr="006D6045">
              <w:rPr>
                <w:rFonts w:asciiTheme="minorHAnsi" w:hAnsiTheme="minorHAnsi" w:cs="Arial"/>
                <w:bCs/>
                <w:sz w:val="20"/>
                <w:szCs w:val="20"/>
                <w:lang w:val="en-US" w:eastAsia="en-US"/>
              </w:rPr>
              <w:t>presentations of Hatshepsut</w:t>
            </w:r>
          </w:p>
        </w:tc>
      </w:tr>
      <w:tr w:rsidR="0017191C" w:rsidRPr="0017191C" w14:paraId="703FF079" w14:textId="77777777" w:rsidTr="00BD4E7A">
        <w:trPr>
          <w:trHeight w:val="20"/>
        </w:trPr>
        <w:tc>
          <w:tcPr>
            <w:tcW w:w="520" w:type="pct"/>
            <w:vMerge w:val="restart"/>
            <w:vAlign w:val="center"/>
          </w:tcPr>
          <w:p w14:paraId="75D4B9E6" w14:textId="77777777" w:rsidR="0017191C" w:rsidRPr="0017191C" w:rsidRDefault="00AA72FA" w:rsidP="0017191C">
            <w:pPr>
              <w:ind w:left="3"/>
              <w:jc w:val="center"/>
              <w:rPr>
                <w:rFonts w:asciiTheme="minorHAnsi" w:hAnsiTheme="minorHAnsi" w:cs="Arial"/>
                <w:bCs/>
                <w:sz w:val="20"/>
                <w:szCs w:val="20"/>
                <w:lang w:eastAsia="en-US"/>
              </w:rPr>
            </w:pPr>
            <w:r>
              <w:rPr>
                <w:rFonts w:asciiTheme="minorHAnsi" w:hAnsiTheme="minorHAnsi" w:cs="Arial"/>
                <w:bCs/>
                <w:sz w:val="20"/>
                <w:szCs w:val="20"/>
                <w:lang w:eastAsia="en-US"/>
              </w:rPr>
              <w:t>Test</w:t>
            </w:r>
          </w:p>
        </w:tc>
        <w:tc>
          <w:tcPr>
            <w:tcW w:w="518" w:type="pct"/>
            <w:vMerge w:val="restart"/>
            <w:vAlign w:val="center"/>
          </w:tcPr>
          <w:p w14:paraId="7CEC9E98" w14:textId="77777777" w:rsidR="00AA72FA" w:rsidRDefault="00AA72FA" w:rsidP="0017191C">
            <w:pPr>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20%</w:t>
            </w:r>
          </w:p>
          <w:p w14:paraId="1C8D18BE" w14:textId="77777777" w:rsidR="00AA72FA" w:rsidRDefault="00AA72FA" w:rsidP="0017191C">
            <w:pPr>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 xml:space="preserve">(Authority weighting </w:t>
            </w:r>
          </w:p>
          <w:p w14:paraId="6BFAFDAC" w14:textId="77777777" w:rsidR="0017191C" w:rsidRPr="0017191C" w:rsidRDefault="00AA72FA" w:rsidP="0017191C">
            <w:pPr>
              <w:ind w:left="93" w:right="71"/>
              <w:jc w:val="center"/>
              <w:rPr>
                <w:rFonts w:asciiTheme="minorHAnsi" w:hAnsiTheme="minorHAnsi" w:cs="Arial"/>
                <w:sz w:val="20"/>
                <w:szCs w:val="20"/>
              </w:rPr>
            </w:pPr>
            <w:r>
              <w:rPr>
                <w:rFonts w:asciiTheme="minorHAnsi" w:hAnsiTheme="minorHAnsi" w:cs="Arial"/>
                <w:bCs/>
                <w:sz w:val="20"/>
                <w:szCs w:val="20"/>
                <w:lang w:eastAsia="en-US"/>
              </w:rPr>
              <w:t>20–30</w:t>
            </w:r>
            <w:r w:rsidR="00206296">
              <w:rPr>
                <w:rFonts w:asciiTheme="minorHAnsi" w:hAnsiTheme="minorHAnsi" w:cs="Arial"/>
                <w:bCs/>
                <w:sz w:val="20"/>
                <w:szCs w:val="20"/>
                <w:lang w:eastAsia="en-US"/>
              </w:rPr>
              <w:t>%</w:t>
            </w:r>
            <w:r>
              <w:rPr>
                <w:rFonts w:asciiTheme="minorHAnsi" w:hAnsiTheme="minorHAnsi" w:cs="Arial"/>
                <w:bCs/>
                <w:sz w:val="20"/>
                <w:szCs w:val="20"/>
                <w:lang w:eastAsia="en-US"/>
              </w:rPr>
              <w:t>)</w:t>
            </w:r>
          </w:p>
        </w:tc>
        <w:tc>
          <w:tcPr>
            <w:tcW w:w="378" w:type="pct"/>
            <w:vAlign w:val="center"/>
          </w:tcPr>
          <w:p w14:paraId="16E2A8B9" w14:textId="77777777" w:rsidR="0017191C" w:rsidRPr="0017191C" w:rsidRDefault="00D43150"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9" w:type="pct"/>
            <w:vAlign w:val="center"/>
          </w:tcPr>
          <w:p w14:paraId="106F70CA" w14:textId="77777777" w:rsidR="0017191C" w:rsidRPr="0017191C" w:rsidRDefault="00D54C0B" w:rsidP="00F74BE5">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14:paraId="1E46B5F9" w14:textId="77777777" w:rsidR="0017191C" w:rsidRPr="0017191C" w:rsidRDefault="0027418D" w:rsidP="00F74BE5">
            <w:pPr>
              <w:ind w:left="95" w:right="71"/>
              <w:rPr>
                <w:rFonts w:asciiTheme="minorHAnsi" w:hAnsiTheme="minorHAnsi" w:cs="Arial"/>
                <w:sz w:val="20"/>
                <w:szCs w:val="20"/>
              </w:rPr>
            </w:pPr>
            <w:r>
              <w:rPr>
                <w:rFonts w:asciiTheme="minorHAnsi" w:hAnsiTheme="minorHAnsi" w:cs="Arial"/>
                <w:bCs/>
                <w:sz w:val="20"/>
                <w:szCs w:val="20"/>
              </w:rPr>
              <w:t>Week 5</w:t>
            </w:r>
          </w:p>
        </w:tc>
        <w:tc>
          <w:tcPr>
            <w:tcW w:w="3065" w:type="pct"/>
            <w:vAlign w:val="center"/>
          </w:tcPr>
          <w:p w14:paraId="19BFDAF7" w14:textId="77777777" w:rsidR="0017191C" w:rsidRPr="0017191C" w:rsidRDefault="0017191C" w:rsidP="00843BAC">
            <w:pPr>
              <w:tabs>
                <w:tab w:val="left" w:pos="4140"/>
              </w:tabs>
              <w:ind w:left="93" w:right="160"/>
              <w:rPr>
                <w:rFonts w:asciiTheme="minorHAnsi" w:hAnsiTheme="minorHAnsi" w:cs="Arial"/>
                <w:bCs/>
                <w:sz w:val="20"/>
                <w:szCs w:val="20"/>
              </w:rPr>
            </w:pPr>
            <w:r w:rsidRPr="0017191C">
              <w:rPr>
                <w:rFonts w:asciiTheme="minorHAnsi" w:hAnsiTheme="minorHAnsi" w:cs="Arial"/>
                <w:b/>
                <w:bCs/>
                <w:sz w:val="20"/>
                <w:szCs w:val="20"/>
                <w:lang w:val="en-US" w:eastAsia="en-US"/>
              </w:rPr>
              <w:t xml:space="preserve">Task </w:t>
            </w:r>
            <w:r w:rsidR="0027418D">
              <w:rPr>
                <w:rFonts w:asciiTheme="minorHAnsi" w:hAnsiTheme="minorHAnsi" w:cs="Arial"/>
                <w:b/>
                <w:bCs/>
                <w:sz w:val="20"/>
                <w:szCs w:val="20"/>
                <w:lang w:val="en-US" w:eastAsia="en-US"/>
              </w:rPr>
              <w:t>1</w:t>
            </w:r>
            <w:r w:rsidRPr="0017191C">
              <w:rPr>
                <w:rFonts w:asciiTheme="minorHAnsi" w:hAnsiTheme="minorHAnsi" w:cs="Arial"/>
                <w:b/>
                <w:bCs/>
                <w:sz w:val="20"/>
                <w:szCs w:val="20"/>
                <w:lang w:val="en-US" w:eastAsia="en-US"/>
              </w:rPr>
              <w:t xml:space="preserve">: </w:t>
            </w:r>
            <w:r w:rsidR="0027418D">
              <w:rPr>
                <w:rFonts w:asciiTheme="minorHAnsi" w:hAnsiTheme="minorHAnsi" w:cs="Arial"/>
                <w:bCs/>
                <w:sz w:val="20"/>
                <w:szCs w:val="20"/>
                <w:lang w:val="en-US" w:eastAsia="en-US"/>
              </w:rPr>
              <w:t>An in-class test comprising short and extended answer</w:t>
            </w:r>
            <w:r w:rsidR="009474F9">
              <w:rPr>
                <w:rFonts w:asciiTheme="minorHAnsi" w:hAnsiTheme="minorHAnsi" w:cs="Arial"/>
                <w:bCs/>
                <w:sz w:val="20"/>
                <w:szCs w:val="20"/>
                <w:lang w:val="en-US" w:eastAsia="en-US"/>
              </w:rPr>
              <w:t>s and closed and open questions</w:t>
            </w:r>
            <w:r w:rsidR="00110151">
              <w:rPr>
                <w:rFonts w:asciiTheme="minorHAnsi" w:hAnsiTheme="minorHAnsi" w:cs="Arial"/>
                <w:bCs/>
                <w:sz w:val="20"/>
                <w:szCs w:val="20"/>
                <w:lang w:val="en-US" w:eastAsia="en-US"/>
              </w:rPr>
              <w:br/>
            </w:r>
            <w:r w:rsidR="004946EC">
              <w:rPr>
                <w:rFonts w:asciiTheme="minorHAnsi" w:hAnsiTheme="minorHAnsi" w:cs="Arial"/>
                <w:bCs/>
                <w:sz w:val="20"/>
                <w:szCs w:val="20"/>
                <w:lang w:val="en-US" w:eastAsia="en-US"/>
              </w:rPr>
              <w:t xml:space="preserve">Topic: Features of the </w:t>
            </w:r>
            <w:proofErr w:type="spellStart"/>
            <w:r w:rsidR="004946EC">
              <w:rPr>
                <w:rFonts w:asciiTheme="minorHAnsi" w:hAnsiTheme="minorHAnsi" w:cs="Arial"/>
                <w:bCs/>
                <w:sz w:val="20"/>
                <w:szCs w:val="20"/>
                <w:lang w:val="en-US" w:eastAsia="en-US"/>
              </w:rPr>
              <w:t>civilis</w:t>
            </w:r>
            <w:r w:rsidR="00572EF9">
              <w:rPr>
                <w:rFonts w:asciiTheme="minorHAnsi" w:hAnsiTheme="minorHAnsi" w:cs="Arial"/>
                <w:bCs/>
                <w:sz w:val="20"/>
                <w:szCs w:val="20"/>
                <w:lang w:val="en-US" w:eastAsia="en-US"/>
              </w:rPr>
              <w:t>ation</w:t>
            </w:r>
            <w:proofErr w:type="spellEnd"/>
            <w:r w:rsidR="00572EF9">
              <w:rPr>
                <w:rFonts w:asciiTheme="minorHAnsi" w:hAnsiTheme="minorHAnsi" w:cs="Arial"/>
                <w:bCs/>
                <w:sz w:val="20"/>
                <w:szCs w:val="20"/>
                <w:lang w:val="en-US" w:eastAsia="en-US"/>
              </w:rPr>
              <w:t xml:space="preserve"> of Late Bronze Age Greece</w:t>
            </w:r>
            <w:r w:rsidR="0027418D">
              <w:rPr>
                <w:rFonts w:asciiTheme="minorHAnsi" w:hAnsiTheme="minorHAnsi" w:cs="Arial"/>
                <w:bCs/>
                <w:sz w:val="20"/>
                <w:szCs w:val="20"/>
                <w:lang w:val="en-US" w:eastAsia="en-US"/>
              </w:rPr>
              <w:t xml:space="preserve"> (social, political, legal and military struc</w:t>
            </w:r>
            <w:r w:rsidR="009474F9">
              <w:rPr>
                <w:rFonts w:asciiTheme="minorHAnsi" w:hAnsiTheme="minorHAnsi" w:cs="Arial"/>
                <w:bCs/>
                <w:sz w:val="20"/>
                <w:szCs w:val="20"/>
                <w:lang w:val="en-US" w:eastAsia="en-US"/>
              </w:rPr>
              <w:t>tures, and economic activities)</w:t>
            </w:r>
          </w:p>
        </w:tc>
      </w:tr>
      <w:tr w:rsidR="0017191C" w:rsidRPr="0017191C" w14:paraId="1F95129C" w14:textId="77777777" w:rsidTr="00BD4E7A">
        <w:trPr>
          <w:trHeight w:val="20"/>
        </w:trPr>
        <w:tc>
          <w:tcPr>
            <w:tcW w:w="520" w:type="pct"/>
            <w:vMerge/>
            <w:vAlign w:val="center"/>
          </w:tcPr>
          <w:p w14:paraId="5FF93B61" w14:textId="77777777" w:rsidR="0017191C" w:rsidRPr="0017191C" w:rsidRDefault="0017191C" w:rsidP="0017191C">
            <w:pPr>
              <w:rPr>
                <w:rFonts w:asciiTheme="minorHAnsi" w:hAnsiTheme="minorHAnsi" w:cs="Arial"/>
                <w:sz w:val="20"/>
                <w:szCs w:val="20"/>
                <w:lang w:val="en-US" w:eastAsia="en-US"/>
              </w:rPr>
            </w:pPr>
          </w:p>
        </w:tc>
        <w:tc>
          <w:tcPr>
            <w:tcW w:w="518" w:type="pct"/>
            <w:vMerge/>
          </w:tcPr>
          <w:p w14:paraId="7767E7F4" w14:textId="77777777" w:rsidR="0017191C" w:rsidRPr="0017191C" w:rsidRDefault="0017191C" w:rsidP="0017191C">
            <w:pPr>
              <w:ind w:left="93"/>
              <w:rPr>
                <w:rFonts w:asciiTheme="minorHAnsi" w:hAnsiTheme="minorHAnsi" w:cs="Arial"/>
                <w:sz w:val="20"/>
                <w:szCs w:val="20"/>
              </w:rPr>
            </w:pPr>
          </w:p>
        </w:tc>
        <w:tc>
          <w:tcPr>
            <w:tcW w:w="378" w:type="pct"/>
            <w:vAlign w:val="center"/>
          </w:tcPr>
          <w:p w14:paraId="683A752C" w14:textId="77777777" w:rsidR="0017191C" w:rsidRPr="0017191C" w:rsidRDefault="00D43150"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9" w:type="pct"/>
            <w:vAlign w:val="center"/>
          </w:tcPr>
          <w:p w14:paraId="25AE0ACD" w14:textId="77777777" w:rsidR="0017191C" w:rsidRPr="0017191C" w:rsidRDefault="00D54C0B" w:rsidP="00F74BE5">
            <w:pPr>
              <w:ind w:left="95"/>
              <w:rPr>
                <w:rFonts w:asciiTheme="minorHAnsi" w:hAnsiTheme="minorHAnsi" w:cs="Arial"/>
                <w:sz w:val="20"/>
                <w:szCs w:val="20"/>
                <w:lang w:eastAsia="en-US"/>
              </w:rPr>
            </w:pPr>
            <w:r>
              <w:rPr>
                <w:rFonts w:asciiTheme="minorHAnsi" w:hAnsiTheme="minorHAnsi" w:cs="Arial"/>
                <w:sz w:val="20"/>
                <w:szCs w:val="20"/>
                <w:lang w:eastAsia="en-US"/>
              </w:rPr>
              <w:t>Semester 2</w:t>
            </w:r>
          </w:p>
          <w:p w14:paraId="20E130F1" w14:textId="77777777" w:rsidR="0017191C" w:rsidRPr="0017191C" w:rsidRDefault="00A14CCC" w:rsidP="00F74BE5">
            <w:pPr>
              <w:ind w:left="95"/>
              <w:rPr>
                <w:rFonts w:asciiTheme="minorHAnsi" w:hAnsiTheme="minorHAnsi" w:cs="Arial"/>
                <w:sz w:val="20"/>
                <w:szCs w:val="20"/>
              </w:rPr>
            </w:pPr>
            <w:r>
              <w:rPr>
                <w:rFonts w:asciiTheme="minorHAnsi" w:hAnsiTheme="minorHAnsi" w:cs="Arial"/>
                <w:bCs/>
                <w:sz w:val="20"/>
                <w:szCs w:val="20"/>
              </w:rPr>
              <w:t>Week 4</w:t>
            </w:r>
          </w:p>
        </w:tc>
        <w:tc>
          <w:tcPr>
            <w:tcW w:w="3065" w:type="pct"/>
            <w:vAlign w:val="center"/>
          </w:tcPr>
          <w:p w14:paraId="7A1F588D" w14:textId="77777777" w:rsidR="0017191C" w:rsidRPr="0017191C" w:rsidRDefault="00A14CCC" w:rsidP="00843BAC">
            <w:pPr>
              <w:ind w:left="93"/>
              <w:rPr>
                <w:rFonts w:asciiTheme="minorHAnsi" w:hAnsiTheme="minorHAnsi" w:cs="Arial"/>
                <w:i/>
                <w:sz w:val="20"/>
                <w:szCs w:val="20"/>
              </w:rPr>
            </w:pPr>
            <w:r>
              <w:rPr>
                <w:rFonts w:asciiTheme="minorHAnsi" w:hAnsiTheme="minorHAnsi" w:cs="Arial"/>
                <w:b/>
                <w:sz w:val="20"/>
                <w:szCs w:val="20"/>
              </w:rPr>
              <w:t>Task 5</w:t>
            </w:r>
            <w:r w:rsidR="0017191C" w:rsidRPr="0017191C">
              <w:rPr>
                <w:rFonts w:asciiTheme="minorHAnsi" w:hAnsiTheme="minorHAnsi" w:cs="Arial"/>
                <w:b/>
                <w:sz w:val="20"/>
                <w:szCs w:val="20"/>
              </w:rPr>
              <w:t xml:space="preserve">: </w:t>
            </w:r>
            <w:r>
              <w:rPr>
                <w:rFonts w:asciiTheme="minorHAnsi" w:hAnsiTheme="minorHAnsi" w:cs="Arial"/>
                <w:bCs/>
                <w:sz w:val="20"/>
                <w:szCs w:val="20"/>
                <w:lang w:val="en-US" w:eastAsia="en-US"/>
              </w:rPr>
              <w:t>An in-class test comprising short and extended answers</w:t>
            </w:r>
            <w:r w:rsidR="009474F9">
              <w:rPr>
                <w:rFonts w:asciiTheme="minorHAnsi" w:hAnsiTheme="minorHAnsi" w:cs="Arial"/>
                <w:bCs/>
                <w:sz w:val="20"/>
                <w:szCs w:val="20"/>
                <w:lang w:val="en-US" w:eastAsia="en-US"/>
              </w:rPr>
              <w:t xml:space="preserve"> and closed and open questions</w:t>
            </w:r>
            <w:r w:rsidR="00110151">
              <w:rPr>
                <w:rFonts w:asciiTheme="minorHAnsi" w:hAnsiTheme="minorHAnsi" w:cs="Arial"/>
                <w:bCs/>
                <w:sz w:val="20"/>
                <w:szCs w:val="20"/>
                <w:lang w:val="en-US" w:eastAsia="en-US"/>
              </w:rPr>
              <w:br/>
            </w:r>
            <w:r>
              <w:rPr>
                <w:rFonts w:asciiTheme="minorHAnsi" w:hAnsiTheme="minorHAnsi" w:cs="Arial"/>
                <w:bCs/>
                <w:sz w:val="20"/>
                <w:szCs w:val="20"/>
                <w:lang w:val="en-US" w:eastAsia="en-US"/>
              </w:rPr>
              <w:t>Topic: Elements of Egyptian soc</w:t>
            </w:r>
            <w:r w:rsidR="00572EF9">
              <w:rPr>
                <w:rFonts w:asciiTheme="minorHAnsi" w:hAnsiTheme="minorHAnsi" w:cs="Arial"/>
                <w:bCs/>
                <w:sz w:val="20"/>
                <w:szCs w:val="20"/>
                <w:lang w:val="en-US" w:eastAsia="en-US"/>
              </w:rPr>
              <w:t xml:space="preserve">iety </w:t>
            </w:r>
            <w:r w:rsidR="00DB28CD">
              <w:rPr>
                <w:rFonts w:asciiTheme="minorHAnsi" w:hAnsiTheme="minorHAnsi" w:cs="Arial"/>
                <w:bCs/>
                <w:sz w:val="20"/>
                <w:szCs w:val="20"/>
                <w:lang w:val="en-US" w:eastAsia="en-US"/>
              </w:rPr>
              <w:t>at the beginning of</w:t>
            </w:r>
            <w:r w:rsidR="00A147CC">
              <w:rPr>
                <w:rFonts w:asciiTheme="minorHAnsi" w:hAnsiTheme="minorHAnsi" w:cs="Arial"/>
                <w:bCs/>
                <w:sz w:val="20"/>
                <w:szCs w:val="20"/>
                <w:lang w:val="en-US" w:eastAsia="en-US"/>
              </w:rPr>
              <w:t xml:space="preserve"> the New Kingdom </w:t>
            </w:r>
            <w:r w:rsidR="00C15B8B">
              <w:rPr>
                <w:rFonts w:asciiTheme="minorHAnsi" w:hAnsiTheme="minorHAnsi" w:cs="Arial"/>
                <w:bCs/>
                <w:sz w:val="20"/>
                <w:szCs w:val="20"/>
                <w:lang w:val="en-US" w:eastAsia="en-US"/>
              </w:rPr>
              <w:t>and the back</w:t>
            </w:r>
            <w:r w:rsidR="009474F9">
              <w:rPr>
                <w:rFonts w:asciiTheme="minorHAnsi" w:hAnsiTheme="minorHAnsi" w:cs="Arial"/>
                <w:bCs/>
                <w:sz w:val="20"/>
                <w:szCs w:val="20"/>
                <w:lang w:val="en-US" w:eastAsia="en-US"/>
              </w:rPr>
              <w:t xml:space="preserve">ground </w:t>
            </w:r>
            <w:r w:rsidR="009474F9" w:rsidRPr="00A844ED">
              <w:rPr>
                <w:rFonts w:asciiTheme="minorHAnsi" w:hAnsiTheme="minorHAnsi" w:cs="Arial"/>
                <w:bCs/>
                <w:sz w:val="20"/>
                <w:szCs w:val="20"/>
                <w:lang w:val="en-US" w:eastAsia="en-US"/>
              </w:rPr>
              <w:t>and career</w:t>
            </w:r>
            <w:r w:rsidR="009474F9">
              <w:rPr>
                <w:rFonts w:asciiTheme="minorHAnsi" w:hAnsiTheme="minorHAnsi" w:cs="Arial"/>
                <w:bCs/>
                <w:sz w:val="20"/>
                <w:szCs w:val="20"/>
                <w:lang w:val="en-US" w:eastAsia="en-US"/>
              </w:rPr>
              <w:t xml:space="preserve"> of Hatshepsut</w:t>
            </w:r>
          </w:p>
        </w:tc>
      </w:tr>
      <w:tr w:rsidR="0017191C" w:rsidRPr="0017191C" w14:paraId="374BC5D6" w14:textId="77777777" w:rsidTr="00BD4E7A">
        <w:trPr>
          <w:trHeight w:val="20"/>
        </w:trPr>
        <w:tc>
          <w:tcPr>
            <w:tcW w:w="520" w:type="pct"/>
            <w:shd w:val="clear" w:color="auto" w:fill="E4D8EB" w:themeFill="accent4" w:themeFillTint="66"/>
            <w:vAlign w:val="center"/>
          </w:tcPr>
          <w:p w14:paraId="34F7A80A" w14:textId="77777777" w:rsidR="0017191C" w:rsidRPr="0017191C" w:rsidRDefault="0017191C" w:rsidP="00F45CA9">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518" w:type="pct"/>
            <w:shd w:val="clear" w:color="auto" w:fill="E4D8EB" w:themeFill="accent4" w:themeFillTint="66"/>
            <w:vAlign w:val="center"/>
          </w:tcPr>
          <w:p w14:paraId="1BF65868" w14:textId="77777777" w:rsidR="0017191C" w:rsidRPr="0017191C" w:rsidRDefault="0017191C" w:rsidP="00F45CA9">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378" w:type="pct"/>
            <w:shd w:val="clear" w:color="auto" w:fill="E4D8EB" w:themeFill="accent4" w:themeFillTint="66"/>
            <w:vAlign w:val="center"/>
          </w:tcPr>
          <w:p w14:paraId="54AA6047" w14:textId="77777777" w:rsidR="0017191C" w:rsidRPr="0017191C" w:rsidRDefault="0017191C" w:rsidP="00F45CA9">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9" w:type="pct"/>
            <w:shd w:val="clear" w:color="auto" w:fill="E4D8EB" w:themeFill="accent4" w:themeFillTint="66"/>
          </w:tcPr>
          <w:p w14:paraId="273C5D1C" w14:textId="77777777" w:rsidR="0017191C" w:rsidRPr="0017191C" w:rsidRDefault="0017191C" w:rsidP="00F45CA9">
            <w:pPr>
              <w:spacing w:before="60" w:after="60"/>
              <w:ind w:left="93"/>
              <w:rPr>
                <w:rFonts w:asciiTheme="minorHAnsi" w:hAnsiTheme="minorHAnsi" w:cs="Arial"/>
                <w:b/>
                <w:bCs/>
                <w:sz w:val="20"/>
                <w:szCs w:val="20"/>
                <w:lang w:val="en-US" w:eastAsia="en-US"/>
              </w:rPr>
            </w:pPr>
          </w:p>
        </w:tc>
        <w:tc>
          <w:tcPr>
            <w:tcW w:w="3065" w:type="pct"/>
            <w:shd w:val="clear" w:color="auto" w:fill="E4D8EB" w:themeFill="accent4" w:themeFillTint="66"/>
            <w:vAlign w:val="center"/>
          </w:tcPr>
          <w:p w14:paraId="51CCC26E" w14:textId="77777777" w:rsidR="0017191C" w:rsidRPr="0017191C" w:rsidRDefault="0017191C" w:rsidP="00F45CA9">
            <w:pPr>
              <w:spacing w:before="60" w:after="60"/>
              <w:ind w:left="93" w:right="71"/>
              <w:rPr>
                <w:rFonts w:asciiTheme="minorHAnsi" w:hAnsiTheme="minorHAnsi" w:cs="Arial"/>
                <w:b/>
                <w:bCs/>
                <w:sz w:val="20"/>
                <w:szCs w:val="20"/>
                <w:lang w:val="en-US" w:eastAsia="en-US"/>
              </w:rPr>
            </w:pPr>
          </w:p>
        </w:tc>
      </w:tr>
    </w:tbl>
    <w:p w14:paraId="70F16E58" w14:textId="77777777" w:rsidR="0017191C" w:rsidRPr="00F45CA9" w:rsidRDefault="0017191C" w:rsidP="00A97808">
      <w:pPr>
        <w:spacing w:after="200" w:line="276" w:lineRule="auto"/>
        <w:rPr>
          <w:rFonts w:asciiTheme="minorHAnsi" w:hAnsiTheme="minorHAnsi"/>
        </w:rPr>
      </w:pPr>
    </w:p>
    <w:sectPr w:rsidR="0017191C" w:rsidRPr="00F45CA9" w:rsidSect="00345ED8">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CF082" w14:textId="77777777" w:rsidR="009F4DE4" w:rsidRDefault="009F4DE4" w:rsidP="00E35001">
      <w:r>
        <w:separator/>
      </w:r>
    </w:p>
  </w:endnote>
  <w:endnote w:type="continuationSeparator" w:id="0">
    <w:p w14:paraId="01BBE9E1" w14:textId="77777777" w:rsidR="009F4DE4" w:rsidRDefault="009F4DE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2E43" w14:textId="77777777" w:rsidR="0017191C" w:rsidRPr="00DE34C4" w:rsidRDefault="00363A3B" w:rsidP="00F74BE5">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2014/</w:t>
    </w:r>
    <w:r w:rsidRPr="00363A3B">
      <w:rPr>
        <w:rFonts w:ascii="Franklin Gothic Book" w:hAnsi="Franklin Gothic Book"/>
        <w:noProof/>
        <w:color w:val="342568"/>
        <w:sz w:val="16"/>
        <w:szCs w:val="16"/>
      </w:rPr>
      <w:t>19990</w:t>
    </w:r>
    <w:r w:rsidR="00255C67">
      <w:rPr>
        <w:rFonts w:ascii="Franklin Gothic Book" w:hAnsi="Franklin Gothic Book"/>
        <w:noProof/>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B2C9" w14:textId="77777777"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1EF8" w14:textId="77777777"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w:t>
    </w:r>
    <w:proofErr w:type="gramStart"/>
    <w:r>
      <w:rPr>
        <w:rFonts w:ascii="Franklin Gothic Book" w:hAnsi="Franklin Gothic Book"/>
        <w:b/>
        <w:noProof/>
        <w:color w:val="342568"/>
        <w:sz w:val="18"/>
        <w:szCs w:val="18"/>
      </w:rPr>
      <w:t xml:space="preserve">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proofErr w:type="gramEnd"/>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AB9F" w14:textId="77777777" w:rsidR="00A57E85" w:rsidRPr="00A41897" w:rsidRDefault="00A57E85" w:rsidP="00F74BE5">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A97808">
      <w:rPr>
        <w:rFonts w:ascii="Franklin Gothic Book" w:hAnsi="Franklin Gothic Book"/>
        <w:b/>
        <w:noProof/>
        <w:color w:val="342568"/>
        <w:sz w:val="18"/>
        <w:szCs w:val="18"/>
      </w:rPr>
      <w:t>Ancient History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A97808">
      <w:rPr>
        <w:rFonts w:ascii="Franklin Gothic Book" w:hAnsi="Franklin Gothic Book"/>
        <w:b/>
        <w:noProof/>
        <w:color w:val="342568"/>
        <w:sz w:val="18"/>
        <w:szCs w:val="18"/>
      </w:rPr>
      <w:t>General</w:t>
    </w:r>
    <w:r w:rsidR="00A97808">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A2C2D" w14:textId="77777777" w:rsidR="009F4DE4" w:rsidRDefault="009F4DE4" w:rsidP="00E35001">
      <w:r>
        <w:separator/>
      </w:r>
    </w:p>
  </w:footnote>
  <w:footnote w:type="continuationSeparator" w:id="0">
    <w:p w14:paraId="6AF0B6C2" w14:textId="77777777" w:rsidR="009F4DE4" w:rsidRDefault="009F4DE4"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805D" w14:textId="77777777" w:rsidR="0017191C" w:rsidRDefault="009233AD" w:rsidP="009233AD">
    <w:pPr>
      <w:pStyle w:val="Header"/>
      <w:ind w:left="-851"/>
    </w:pPr>
    <w:r>
      <w:rPr>
        <w:noProof/>
      </w:rPr>
      <w:drawing>
        <wp:inline distT="0" distB="0" distL="0" distR="0" wp14:anchorId="6935650F" wp14:editId="4072DE5F">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D357" w14:textId="20E19771" w:rsidR="00345ED8" w:rsidRPr="004A0C27" w:rsidRDefault="00345ED8" w:rsidP="00F74BE5">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3554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F0573AB" w14:textId="77777777" w:rsidR="00345ED8" w:rsidRDefault="00345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76510"/>
    <w:rsid w:val="000A1DBB"/>
    <w:rsid w:val="000B30C7"/>
    <w:rsid w:val="000D45AD"/>
    <w:rsid w:val="000E2941"/>
    <w:rsid w:val="00110151"/>
    <w:rsid w:val="0017191C"/>
    <w:rsid w:val="0018426B"/>
    <w:rsid w:val="0019064E"/>
    <w:rsid w:val="001B3B0E"/>
    <w:rsid w:val="00206296"/>
    <w:rsid w:val="00222802"/>
    <w:rsid w:val="00255C67"/>
    <w:rsid w:val="0027418D"/>
    <w:rsid w:val="00307024"/>
    <w:rsid w:val="00313837"/>
    <w:rsid w:val="00345ED8"/>
    <w:rsid w:val="00361B00"/>
    <w:rsid w:val="00363A3B"/>
    <w:rsid w:val="003710FF"/>
    <w:rsid w:val="003A297B"/>
    <w:rsid w:val="003C0817"/>
    <w:rsid w:val="003C2E8B"/>
    <w:rsid w:val="003D60C7"/>
    <w:rsid w:val="00461359"/>
    <w:rsid w:val="004736E2"/>
    <w:rsid w:val="004939E1"/>
    <w:rsid w:val="004946EC"/>
    <w:rsid w:val="00516285"/>
    <w:rsid w:val="005265A0"/>
    <w:rsid w:val="00550EDA"/>
    <w:rsid w:val="00563C10"/>
    <w:rsid w:val="00571385"/>
    <w:rsid w:val="00572EF9"/>
    <w:rsid w:val="00593778"/>
    <w:rsid w:val="005B4B65"/>
    <w:rsid w:val="005B5857"/>
    <w:rsid w:val="005C28DD"/>
    <w:rsid w:val="00625D8C"/>
    <w:rsid w:val="006906C1"/>
    <w:rsid w:val="006D6045"/>
    <w:rsid w:val="006D760B"/>
    <w:rsid w:val="0073554D"/>
    <w:rsid w:val="007523C2"/>
    <w:rsid w:val="007918D1"/>
    <w:rsid w:val="007B6BBF"/>
    <w:rsid w:val="007C5B95"/>
    <w:rsid w:val="007C7331"/>
    <w:rsid w:val="007D70D1"/>
    <w:rsid w:val="007F142A"/>
    <w:rsid w:val="00825ECC"/>
    <w:rsid w:val="00843BAC"/>
    <w:rsid w:val="00886CA6"/>
    <w:rsid w:val="00897899"/>
    <w:rsid w:val="008B35EB"/>
    <w:rsid w:val="008D070C"/>
    <w:rsid w:val="008E0A5C"/>
    <w:rsid w:val="008F3399"/>
    <w:rsid w:val="009007F3"/>
    <w:rsid w:val="009070A5"/>
    <w:rsid w:val="009233AD"/>
    <w:rsid w:val="00935CB3"/>
    <w:rsid w:val="00942091"/>
    <w:rsid w:val="00944FB4"/>
    <w:rsid w:val="009474F9"/>
    <w:rsid w:val="009E38A1"/>
    <w:rsid w:val="009E50E9"/>
    <w:rsid w:val="009F4DE4"/>
    <w:rsid w:val="00A07F6F"/>
    <w:rsid w:val="00A147CC"/>
    <w:rsid w:val="00A14CCC"/>
    <w:rsid w:val="00A3348F"/>
    <w:rsid w:val="00A44EC6"/>
    <w:rsid w:val="00A57E85"/>
    <w:rsid w:val="00A61B6E"/>
    <w:rsid w:val="00A75CE9"/>
    <w:rsid w:val="00A844ED"/>
    <w:rsid w:val="00A938C7"/>
    <w:rsid w:val="00A97808"/>
    <w:rsid w:val="00AA72FA"/>
    <w:rsid w:val="00AB2557"/>
    <w:rsid w:val="00AD06E6"/>
    <w:rsid w:val="00AE74FD"/>
    <w:rsid w:val="00AF607B"/>
    <w:rsid w:val="00B124AF"/>
    <w:rsid w:val="00B24A6A"/>
    <w:rsid w:val="00B329C8"/>
    <w:rsid w:val="00B767B6"/>
    <w:rsid w:val="00B846A4"/>
    <w:rsid w:val="00BA040D"/>
    <w:rsid w:val="00BB0BC2"/>
    <w:rsid w:val="00BC282E"/>
    <w:rsid w:val="00BC29F2"/>
    <w:rsid w:val="00BC44BE"/>
    <w:rsid w:val="00BC48B8"/>
    <w:rsid w:val="00BD4E7A"/>
    <w:rsid w:val="00C15B8B"/>
    <w:rsid w:val="00C25496"/>
    <w:rsid w:val="00C33853"/>
    <w:rsid w:val="00C3768C"/>
    <w:rsid w:val="00C41A9F"/>
    <w:rsid w:val="00CC5508"/>
    <w:rsid w:val="00CE0319"/>
    <w:rsid w:val="00CF2B72"/>
    <w:rsid w:val="00D22216"/>
    <w:rsid w:val="00D43150"/>
    <w:rsid w:val="00D43E53"/>
    <w:rsid w:val="00D54C0B"/>
    <w:rsid w:val="00DB28CD"/>
    <w:rsid w:val="00DC0357"/>
    <w:rsid w:val="00DC04C7"/>
    <w:rsid w:val="00E045B3"/>
    <w:rsid w:val="00E13866"/>
    <w:rsid w:val="00E35001"/>
    <w:rsid w:val="00E410F8"/>
    <w:rsid w:val="00E54D0E"/>
    <w:rsid w:val="00E606D7"/>
    <w:rsid w:val="00E63C3E"/>
    <w:rsid w:val="00EC06AC"/>
    <w:rsid w:val="00ED4901"/>
    <w:rsid w:val="00F261F4"/>
    <w:rsid w:val="00F45CA9"/>
    <w:rsid w:val="00F60A46"/>
    <w:rsid w:val="00F74BE5"/>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3ADDAD"/>
  <w15:docId w15:val="{BAEC180B-8CF7-46B1-A7AF-0DCC1F3D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9233AD"/>
    <w:rPr>
      <w:szCs w:val="20"/>
      <w:lang w:eastAsia="en-US"/>
    </w:rPr>
  </w:style>
  <w:style w:type="character" w:styleId="CommentReference">
    <w:name w:val="annotation reference"/>
    <w:basedOn w:val="DefaultParagraphFont"/>
    <w:uiPriority w:val="99"/>
    <w:semiHidden/>
    <w:unhideWhenUsed/>
    <w:rsid w:val="00550EDA"/>
    <w:rPr>
      <w:sz w:val="16"/>
      <w:szCs w:val="16"/>
    </w:rPr>
  </w:style>
  <w:style w:type="paragraph" w:styleId="CommentText">
    <w:name w:val="annotation text"/>
    <w:basedOn w:val="Normal"/>
    <w:link w:val="CommentTextChar"/>
    <w:uiPriority w:val="99"/>
    <w:semiHidden/>
    <w:unhideWhenUsed/>
    <w:rsid w:val="00550EDA"/>
    <w:rPr>
      <w:sz w:val="20"/>
      <w:szCs w:val="20"/>
    </w:rPr>
  </w:style>
  <w:style w:type="character" w:customStyle="1" w:styleId="CommentTextChar">
    <w:name w:val="Comment Text Char"/>
    <w:basedOn w:val="DefaultParagraphFont"/>
    <w:link w:val="CommentText"/>
    <w:uiPriority w:val="99"/>
    <w:semiHidden/>
    <w:rsid w:val="00550EDA"/>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50EDA"/>
    <w:rPr>
      <w:b/>
      <w:bCs/>
    </w:rPr>
  </w:style>
  <w:style w:type="character" w:customStyle="1" w:styleId="CommentSubjectChar">
    <w:name w:val="Comment Subject Char"/>
    <w:basedOn w:val="CommentTextChar"/>
    <w:link w:val="CommentSubject"/>
    <w:uiPriority w:val="99"/>
    <w:semiHidden/>
    <w:rsid w:val="00550EDA"/>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BC64-77D6-45DF-908A-4370BF1C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Jo Merrey</cp:lastModifiedBy>
  <cp:revision>12</cp:revision>
  <cp:lastPrinted>2014-10-14T02:58:00Z</cp:lastPrinted>
  <dcterms:created xsi:type="dcterms:W3CDTF">2020-09-03T02:08:00Z</dcterms:created>
  <dcterms:modified xsi:type="dcterms:W3CDTF">2020-12-03T07:57:00Z</dcterms:modified>
</cp:coreProperties>
</file>