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E0F" w:rsidRPr="00A71521" w:rsidRDefault="00891E0F" w:rsidP="00A71521">
      <w:pPr>
        <w:keepNext/>
        <w:spacing w:before="3500"/>
        <w:jc w:val="center"/>
        <w:outlineLvl w:val="0"/>
        <w:rPr>
          <w:rFonts w:ascii="Franklin Gothic Book" w:eastAsia="Times New Roman" w:hAnsi="Franklin Gothic Book" w:cs="Times New Roman"/>
          <w:b/>
          <w:smallCaps/>
          <w:color w:val="9688BE"/>
          <w:sz w:val="36"/>
          <w:szCs w:val="36"/>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simplePos x="0" y="0"/>
            <wp:positionH relativeFrom="column">
              <wp:posOffset>-6048375</wp:posOffset>
            </wp:positionH>
            <wp:positionV relativeFrom="paragraph">
              <wp:posOffset>406400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A71521">
        <w:rPr>
          <w:rFonts w:ascii="Franklin Gothic Book" w:eastAsia="Times New Roman" w:hAnsi="Franklin Gothic Book" w:cs="Times New Roman"/>
          <w:b/>
          <w:smallCaps/>
          <w:color w:val="9688BE"/>
          <w:sz w:val="36"/>
          <w:szCs w:val="36"/>
        </w:rPr>
        <w:t>S</w:t>
      </w:r>
      <w:r w:rsidRPr="00891E0F">
        <w:rPr>
          <w:rFonts w:ascii="Franklin Gothic Book" w:eastAsia="Times New Roman" w:hAnsi="Franklin Gothic Book" w:cs="Times New Roman"/>
          <w:b/>
          <w:smallCaps/>
          <w:color w:val="9688BE"/>
          <w:sz w:val="36"/>
          <w:szCs w:val="36"/>
        </w:rPr>
        <w:t>ample Assessment Task</w:t>
      </w:r>
      <w:r w:rsidR="00A71521">
        <w:rPr>
          <w:rFonts w:ascii="Franklin Gothic Book" w:eastAsia="Times New Roman" w:hAnsi="Franklin Gothic Book" w:cs="Times New Roman"/>
          <w:b/>
          <w:smallCaps/>
          <w:color w:val="9688BE"/>
          <w:sz w:val="36"/>
          <w:szCs w:val="36"/>
        </w:rPr>
        <w:t>s</w:t>
      </w:r>
    </w:p>
    <w:p w:rsidR="00601716" w:rsidRDefault="00730BB4"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Health Studies</w:t>
      </w:r>
    </w:p>
    <w:p w:rsidR="00891E0F" w:rsidRPr="002B4A35" w:rsidRDefault="00094F84" w:rsidP="002B4A35">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ATAR</w:t>
      </w:r>
      <w:r w:rsidR="00601716">
        <w:rPr>
          <w:rFonts w:ascii="Franklin Gothic Medium" w:eastAsia="Times New Roman" w:hAnsi="Franklin Gothic Medium" w:cs="Times New Roman"/>
          <w:smallCaps/>
          <w:color w:val="5F497A"/>
          <w:sz w:val="28"/>
          <w:szCs w:val="28"/>
        </w:rPr>
        <w:t xml:space="preserve"> </w:t>
      </w:r>
      <w:r w:rsidR="00891E0F" w:rsidRPr="00891E0F">
        <w:rPr>
          <w:rFonts w:ascii="Franklin Gothic Medium" w:eastAsia="Times New Roman" w:hAnsi="Franklin Gothic Medium" w:cs="Times New Roman"/>
          <w:smallCaps/>
          <w:color w:val="5F497A"/>
          <w:sz w:val="28"/>
          <w:szCs w:val="28"/>
        </w:rPr>
        <w:t xml:space="preserve">Year </w:t>
      </w:r>
      <w:r w:rsidR="002C3765">
        <w:rPr>
          <w:rFonts w:ascii="Franklin Gothic Medium" w:eastAsia="Times New Roman" w:hAnsi="Franklin Gothic Medium" w:cs="Times New Roman"/>
          <w:smallCaps/>
          <w:color w:val="5F497A"/>
          <w:sz w:val="28"/>
          <w:szCs w:val="28"/>
        </w:rPr>
        <w:t>11</w:t>
      </w:r>
    </w:p>
    <w:p w:rsidR="00891E0F" w:rsidRPr="00891E0F" w:rsidRDefault="00891E0F" w:rsidP="00891E0F">
      <w:pPr>
        <w:spacing w:before="10000" w:after="80" w:line="264" w:lineRule="auto"/>
        <w:jc w:val="both"/>
        <w:rPr>
          <w:b/>
          <w:sz w:val="16"/>
        </w:rPr>
      </w:pPr>
    </w:p>
    <w:p w:rsidR="00891E0F" w:rsidRPr="00891E0F" w:rsidRDefault="00891E0F" w:rsidP="00891E0F">
      <w:pPr>
        <w:spacing w:before="10000" w:after="80" w:line="264" w:lineRule="auto"/>
        <w:ind w:right="68"/>
        <w:jc w:val="both"/>
        <w:rPr>
          <w:rFonts w:ascii="Calibri" w:hAnsi="Calibri"/>
          <w:b/>
          <w:sz w:val="16"/>
        </w:rPr>
      </w:pPr>
      <w:r w:rsidRPr="00891E0F">
        <w:rPr>
          <w:rFonts w:ascii="Calibri" w:hAnsi="Calibri"/>
          <w:b/>
          <w:sz w:val="16"/>
        </w:rPr>
        <w:t>Copyright</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School Curriculum and Standards Authority, 201</w:t>
      </w:r>
      <w:r w:rsidR="00706F65">
        <w:rPr>
          <w:rFonts w:ascii="Calibri" w:hAnsi="Calibri"/>
          <w:sz w:val="16"/>
        </w:rPr>
        <w:t>9</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977F44" w:rsidRPr="00512DE6" w:rsidRDefault="00977F44" w:rsidP="00977F44">
      <w:pPr>
        <w:spacing w:after="80" w:line="264" w:lineRule="auto"/>
        <w:ind w:right="68"/>
        <w:jc w:val="both"/>
        <w:rPr>
          <w:rFonts w:ascii="Calibri" w:eastAsia="Times New Roman" w:hAnsi="Calibri" w:cs="Arial"/>
          <w:iCs/>
          <w:sz w:val="16"/>
          <w:szCs w:val="16"/>
        </w:rPr>
      </w:pPr>
      <w:r w:rsidRPr="008437E5">
        <w:rPr>
          <w:rFonts w:ascii="Calibri" w:eastAsia="Times New Roman"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eastAsia="Times New Roman" w:hAnsi="Calibri"/>
            <w:iCs/>
            <w:sz w:val="16"/>
            <w:szCs w:val="16"/>
          </w:rPr>
          <w:t>Creative Commons Attribution 4.0 International licence</w:t>
        </w:r>
      </w:hyperlink>
      <w:r w:rsidRPr="00512DE6">
        <w:rPr>
          <w:rFonts w:ascii="Calibri" w:eastAsia="Times New Roman" w:hAnsi="Calibri" w:cs="Arial"/>
          <w:iCs/>
          <w:sz w:val="16"/>
          <w:szCs w:val="16"/>
        </w:rPr>
        <w:t>.</w:t>
      </w:r>
    </w:p>
    <w:p w:rsidR="00891E0F" w:rsidRPr="00891E0F" w:rsidRDefault="00891E0F" w:rsidP="00891E0F">
      <w:pPr>
        <w:spacing w:after="80" w:line="264" w:lineRule="auto"/>
        <w:ind w:right="68"/>
        <w:jc w:val="both"/>
        <w:rPr>
          <w:rFonts w:ascii="Calibri" w:hAnsi="Calibri"/>
          <w:b/>
          <w:sz w:val="16"/>
        </w:rPr>
      </w:pPr>
      <w:r w:rsidRPr="00891E0F">
        <w:rPr>
          <w:rFonts w:ascii="Calibri" w:hAnsi="Calibri"/>
          <w:b/>
          <w:sz w:val="16"/>
        </w:rPr>
        <w:t>Disclaimer</w:t>
      </w:r>
    </w:p>
    <w:p w:rsidR="00891E0F" w:rsidRPr="00891E0F" w:rsidRDefault="00891E0F" w:rsidP="00891E0F">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891E0F" w:rsidRDefault="00891E0F" w:rsidP="00891E0F">
      <w:pPr>
        <w:spacing w:line="264" w:lineRule="auto"/>
        <w:ind w:right="68"/>
        <w:jc w:val="both"/>
        <w:rPr>
          <w:rFonts w:ascii="Calibri" w:hAnsi="Calibri"/>
          <w:sz w:val="16"/>
        </w:rPr>
        <w:sectPr w:rsidR="00891E0F" w:rsidRPr="00891E0F">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6B600F" w:rsidRPr="006B600F" w:rsidRDefault="006B600F" w:rsidP="00157910">
      <w:pPr>
        <w:pStyle w:val="Heading1"/>
      </w:pPr>
      <w:r w:rsidRPr="006B600F">
        <w:lastRenderedPageBreak/>
        <w:t>Sample assessment task</w:t>
      </w:r>
    </w:p>
    <w:p w:rsidR="00157910" w:rsidRDefault="00094F84" w:rsidP="00C857A9">
      <w:pPr>
        <w:pStyle w:val="Heading1"/>
        <w:spacing w:before="0" w:after="0" w:line="240" w:lineRule="auto"/>
      </w:pPr>
      <w:r>
        <w:t>Health Studies</w:t>
      </w:r>
      <w:r w:rsidR="001F4EEA">
        <w:t xml:space="preserve"> – ATAR Year 11</w:t>
      </w:r>
    </w:p>
    <w:p w:rsidR="00157910" w:rsidRPr="00A33BD1" w:rsidRDefault="00157910" w:rsidP="00157910">
      <w:pPr>
        <w:pStyle w:val="Heading2"/>
      </w:pPr>
      <w:r>
        <w:t xml:space="preserve">Task 2 </w:t>
      </w:r>
      <w:r w:rsidR="00544527">
        <w:t>–</w:t>
      </w:r>
      <w:r>
        <w:t xml:space="preserve"> Unit 1 </w:t>
      </w:r>
      <w:r w:rsidR="00730BB4">
        <w:t xml:space="preserve">and </w:t>
      </w:r>
      <w:r w:rsidR="00544527">
        <w:t xml:space="preserve">Unit </w:t>
      </w:r>
      <w:r>
        <w:t>2</w:t>
      </w:r>
    </w:p>
    <w:p w:rsidR="00094F84" w:rsidRPr="0060280C" w:rsidRDefault="00D92355" w:rsidP="00C857A9">
      <w:pPr>
        <w:tabs>
          <w:tab w:val="left" w:pos="709"/>
        </w:tabs>
        <w:spacing w:after="0" w:line="240" w:lineRule="auto"/>
        <w:ind w:right="-545"/>
        <w:rPr>
          <w:rFonts w:cstheme="minorHAnsi"/>
          <w:b/>
          <w:bCs/>
        </w:rPr>
      </w:pPr>
      <w:r w:rsidRPr="0060280C">
        <w:rPr>
          <w:rFonts w:cstheme="minorHAnsi"/>
          <w:b/>
          <w:bCs/>
        </w:rPr>
        <w:t>Assessment type</w:t>
      </w:r>
      <w:r w:rsidRPr="00420FAF">
        <w:rPr>
          <w:rFonts w:cstheme="minorHAnsi"/>
          <w:bCs/>
        </w:rPr>
        <w:t>:</w:t>
      </w:r>
      <w:r w:rsidRPr="0060280C">
        <w:rPr>
          <w:rFonts w:cstheme="minorHAnsi"/>
          <w:b/>
          <w:bCs/>
        </w:rPr>
        <w:t xml:space="preserve"> </w:t>
      </w:r>
      <w:r w:rsidR="00E42AAE" w:rsidRPr="00E42AAE">
        <w:rPr>
          <w:rFonts w:cstheme="minorHAnsi"/>
          <w:bCs/>
        </w:rPr>
        <w:t>I</w:t>
      </w:r>
      <w:r w:rsidR="008E4716" w:rsidRPr="00E42AAE">
        <w:rPr>
          <w:rFonts w:cstheme="minorHAnsi"/>
          <w:bCs/>
        </w:rPr>
        <w:t>nquiry</w:t>
      </w:r>
      <w:r w:rsidRPr="0060280C">
        <w:rPr>
          <w:rFonts w:cstheme="minorHAnsi"/>
          <w:bCs/>
        </w:rPr>
        <w:t xml:space="preserve"> </w:t>
      </w:r>
    </w:p>
    <w:p w:rsidR="00094F84" w:rsidRPr="00931EFD" w:rsidRDefault="00094F84" w:rsidP="00420FAF">
      <w:pPr>
        <w:tabs>
          <w:tab w:val="left" w:pos="-851"/>
          <w:tab w:val="left" w:pos="720"/>
        </w:tabs>
        <w:spacing w:before="120" w:after="0" w:line="240" w:lineRule="auto"/>
        <w:ind w:right="-27"/>
        <w:outlineLvl w:val="0"/>
        <w:rPr>
          <w:rFonts w:cstheme="minorHAnsi"/>
          <w:bCs/>
        </w:rPr>
      </w:pPr>
      <w:r w:rsidRPr="00931EFD">
        <w:rPr>
          <w:rFonts w:cstheme="minorHAnsi"/>
          <w:b/>
          <w:bCs/>
        </w:rPr>
        <w:t>Conditions</w:t>
      </w:r>
      <w:r w:rsidR="00420FAF" w:rsidRPr="00420FAF">
        <w:rPr>
          <w:rFonts w:cstheme="minorHAnsi"/>
          <w:bCs/>
        </w:rPr>
        <w:t>:</w:t>
      </w:r>
      <w:r w:rsidR="00420FAF">
        <w:rPr>
          <w:rFonts w:cstheme="minorHAnsi"/>
          <w:b/>
          <w:bCs/>
        </w:rPr>
        <w:t xml:space="preserve"> </w:t>
      </w:r>
      <w:r w:rsidRPr="00931EFD">
        <w:rPr>
          <w:rFonts w:cstheme="minorHAnsi"/>
          <w:szCs w:val="20"/>
        </w:rPr>
        <w:t>the task</w:t>
      </w:r>
      <w:r w:rsidR="00420FAF">
        <w:rPr>
          <w:rFonts w:cstheme="minorHAnsi"/>
          <w:szCs w:val="20"/>
        </w:rPr>
        <w:t xml:space="preserve"> will be completed over</w:t>
      </w:r>
      <w:r w:rsidRPr="00931EFD">
        <w:rPr>
          <w:rFonts w:cstheme="minorHAnsi"/>
          <w:szCs w:val="20"/>
        </w:rPr>
        <w:t xml:space="preserve"> </w:t>
      </w:r>
      <w:r w:rsidR="00730BB4">
        <w:rPr>
          <w:rFonts w:cstheme="minorHAnsi"/>
          <w:szCs w:val="20"/>
        </w:rPr>
        <w:t>three</w:t>
      </w:r>
      <w:r w:rsidRPr="00931EFD">
        <w:rPr>
          <w:rFonts w:cstheme="minorHAnsi"/>
          <w:szCs w:val="20"/>
        </w:rPr>
        <w:t xml:space="preserve"> weeks </w:t>
      </w:r>
    </w:p>
    <w:p w:rsidR="00094F84" w:rsidRPr="00931EFD" w:rsidRDefault="00D92355" w:rsidP="00CA72B6">
      <w:pPr>
        <w:tabs>
          <w:tab w:val="left" w:pos="-851"/>
          <w:tab w:val="left" w:pos="1701"/>
        </w:tabs>
        <w:spacing w:before="120" w:after="0" w:line="240" w:lineRule="auto"/>
        <w:ind w:right="-27"/>
        <w:outlineLvl w:val="0"/>
        <w:rPr>
          <w:rFonts w:cstheme="minorHAnsi"/>
          <w:bCs/>
        </w:rPr>
      </w:pPr>
      <w:r w:rsidRPr="0060280C">
        <w:rPr>
          <w:rFonts w:cstheme="minorHAnsi"/>
          <w:b/>
          <w:bCs/>
          <w:szCs w:val="20"/>
        </w:rPr>
        <w:t>Task weighting</w:t>
      </w:r>
      <w:r w:rsidR="00420FAF" w:rsidRPr="00420FAF">
        <w:rPr>
          <w:rFonts w:cstheme="minorHAnsi"/>
          <w:bCs/>
          <w:szCs w:val="20"/>
        </w:rPr>
        <w:t xml:space="preserve">: </w:t>
      </w:r>
      <w:r w:rsidR="00094F84" w:rsidRPr="00931EFD">
        <w:rPr>
          <w:rFonts w:cstheme="minorHAnsi"/>
          <w:bCs/>
        </w:rPr>
        <w:t>1</w:t>
      </w:r>
      <w:r w:rsidR="00094F84">
        <w:rPr>
          <w:rFonts w:cstheme="minorHAnsi"/>
          <w:bCs/>
        </w:rPr>
        <w:t>0</w:t>
      </w:r>
      <w:r w:rsidR="00094F84" w:rsidRPr="00931EFD">
        <w:rPr>
          <w:rFonts w:cstheme="minorHAnsi"/>
          <w:bCs/>
        </w:rPr>
        <w:t>% of the school mark for this pair of units</w:t>
      </w:r>
    </w:p>
    <w:p w:rsidR="00094F84" w:rsidRPr="00931EFD" w:rsidRDefault="00094F84" w:rsidP="00C857A9">
      <w:pPr>
        <w:spacing w:after="0" w:line="240" w:lineRule="auto"/>
        <w:ind w:right="-27"/>
        <w:rPr>
          <w:rFonts w:cstheme="minorHAnsi"/>
          <w:sz w:val="18"/>
          <w:szCs w:val="18"/>
        </w:rPr>
      </w:pPr>
      <w:r w:rsidRPr="00931EFD">
        <w:rPr>
          <w:rFonts w:cstheme="minorHAnsi"/>
          <w:sz w:val="18"/>
          <w:szCs w:val="18"/>
        </w:rPr>
        <w:t>___________________________________________________________</w:t>
      </w:r>
      <w:r w:rsidR="00730BB4">
        <w:rPr>
          <w:rFonts w:cstheme="minorHAnsi"/>
          <w:sz w:val="18"/>
          <w:szCs w:val="18"/>
        </w:rPr>
        <w:t>___________</w:t>
      </w:r>
      <w:r w:rsidRPr="00931EFD">
        <w:rPr>
          <w:rFonts w:cstheme="minorHAnsi"/>
          <w:sz w:val="18"/>
          <w:szCs w:val="18"/>
        </w:rPr>
        <w:t>______________________________</w:t>
      </w:r>
    </w:p>
    <w:p w:rsidR="00CA72B6" w:rsidRPr="00CA72B6" w:rsidRDefault="00CA72B6" w:rsidP="004512F9">
      <w:pPr>
        <w:tabs>
          <w:tab w:val="right" w:pos="9072"/>
        </w:tabs>
        <w:spacing w:before="120" w:after="0" w:line="240" w:lineRule="auto"/>
        <w:rPr>
          <w:rFonts w:cstheme="minorHAnsi"/>
          <w:b/>
        </w:rPr>
      </w:pPr>
      <w:r>
        <w:rPr>
          <w:rFonts w:cstheme="minorHAnsi"/>
          <w:b/>
        </w:rPr>
        <w:t>Investigation of a</w:t>
      </w:r>
      <w:r w:rsidRPr="00CA72B6">
        <w:rPr>
          <w:rFonts w:cstheme="minorHAnsi"/>
          <w:b/>
        </w:rPr>
        <w:t xml:space="preserve"> drug-related issue </w:t>
      </w:r>
      <w:r>
        <w:rPr>
          <w:rFonts w:cstheme="minorHAnsi"/>
          <w:b/>
        </w:rPr>
        <w:tab/>
        <w:t>(48 marks)</w:t>
      </w:r>
    </w:p>
    <w:p w:rsidR="00094F84" w:rsidRDefault="00094F84" w:rsidP="005013B8">
      <w:pPr>
        <w:spacing w:before="120" w:after="0" w:line="240" w:lineRule="auto"/>
        <w:rPr>
          <w:rFonts w:cstheme="minorHAnsi"/>
        </w:rPr>
      </w:pPr>
      <w:r>
        <w:rPr>
          <w:rFonts w:cstheme="minorHAnsi"/>
        </w:rPr>
        <w:t xml:space="preserve">Investigate a drug-related issue affecting the health and wellbeing of young people. Use the </w:t>
      </w:r>
      <w:r w:rsidRPr="00544EB5">
        <w:rPr>
          <w:rFonts w:cstheme="minorHAnsi"/>
          <w:i/>
        </w:rPr>
        <w:t>Ottawa Charter</w:t>
      </w:r>
      <w:r>
        <w:rPr>
          <w:rFonts w:cstheme="minorHAnsi"/>
        </w:rPr>
        <w:t xml:space="preserve"> action areas to suggest and justify appropriate responses to the issue</w:t>
      </w:r>
      <w:r w:rsidR="001F4EEA">
        <w:rPr>
          <w:rFonts w:cstheme="minorHAnsi"/>
        </w:rPr>
        <w:t>,</w:t>
      </w:r>
      <w:r>
        <w:rPr>
          <w:rFonts w:cstheme="minorHAnsi"/>
        </w:rPr>
        <w:t xml:space="preserve"> and present the findings.</w:t>
      </w:r>
    </w:p>
    <w:p w:rsidR="00094F84" w:rsidRPr="00156D20" w:rsidRDefault="00094F84" w:rsidP="005013B8">
      <w:pPr>
        <w:spacing w:before="120" w:after="0" w:line="240" w:lineRule="auto"/>
        <w:rPr>
          <w:rFonts w:cstheme="minorHAnsi"/>
          <w:b/>
        </w:rPr>
      </w:pPr>
      <w:r w:rsidRPr="00156D20">
        <w:rPr>
          <w:rFonts w:cstheme="minorHAnsi"/>
          <w:b/>
        </w:rPr>
        <w:t>Plan</w:t>
      </w:r>
    </w:p>
    <w:p w:rsidR="00094F84" w:rsidRPr="00156D20" w:rsidRDefault="00094F84" w:rsidP="004512F9">
      <w:pPr>
        <w:numPr>
          <w:ilvl w:val="0"/>
          <w:numId w:val="7"/>
        </w:numPr>
        <w:tabs>
          <w:tab w:val="clear" w:pos="473"/>
        </w:tabs>
        <w:spacing w:before="120" w:after="0" w:line="240" w:lineRule="auto"/>
        <w:ind w:left="426" w:hanging="426"/>
        <w:rPr>
          <w:rFonts w:cstheme="minorHAnsi"/>
        </w:rPr>
      </w:pPr>
      <w:r w:rsidRPr="00156D20">
        <w:rPr>
          <w:rFonts w:cstheme="minorHAnsi"/>
        </w:rPr>
        <w:t>Choose a health issue of interest related to drugs and young people e.g. cannabis use among secondary school students, alcohol use at Leavers celebrations, the link between cannabis use and mental health issues for youth.</w:t>
      </w:r>
    </w:p>
    <w:p w:rsidR="00094F84" w:rsidRPr="00156D20" w:rsidRDefault="001E5F9B" w:rsidP="004512F9">
      <w:pPr>
        <w:numPr>
          <w:ilvl w:val="0"/>
          <w:numId w:val="7"/>
        </w:numPr>
        <w:tabs>
          <w:tab w:val="clear" w:pos="473"/>
        </w:tabs>
        <w:spacing w:before="240" w:after="120" w:line="240" w:lineRule="auto"/>
        <w:ind w:left="426" w:hanging="426"/>
        <w:rPr>
          <w:rFonts w:cstheme="minorHAnsi"/>
        </w:rPr>
      </w:pPr>
      <w:r>
        <w:rPr>
          <w:rFonts w:cstheme="minorHAnsi"/>
        </w:rPr>
        <w:t>Outline</w:t>
      </w:r>
      <w:r w:rsidRPr="00156D20">
        <w:rPr>
          <w:rFonts w:cstheme="minorHAnsi"/>
        </w:rPr>
        <w:t xml:space="preserve"> </w:t>
      </w:r>
      <w:r w:rsidR="00094F84" w:rsidRPr="00156D20">
        <w:rPr>
          <w:rFonts w:cstheme="minorHAnsi"/>
        </w:rPr>
        <w:t xml:space="preserve">the health issue. Determine </w:t>
      </w:r>
      <w:r w:rsidRPr="003F2A6A">
        <w:rPr>
          <w:rFonts w:cstheme="minorHAnsi"/>
          <w:b/>
        </w:rPr>
        <w:t>four</w:t>
      </w:r>
      <w:r>
        <w:rPr>
          <w:rFonts w:cstheme="minorHAnsi"/>
        </w:rPr>
        <w:t xml:space="preserve"> </w:t>
      </w:r>
      <w:r w:rsidR="00094F84" w:rsidRPr="00156D20">
        <w:rPr>
          <w:rFonts w:cstheme="minorHAnsi"/>
        </w:rPr>
        <w:t>focus questions to explore the issue.</w:t>
      </w:r>
      <w:r w:rsidR="00977F44">
        <w:rPr>
          <w:rFonts w:cstheme="minorHAnsi"/>
        </w:rPr>
        <w:t xml:space="preserve"> Focus questions could include:</w:t>
      </w:r>
    </w:p>
    <w:p w:rsidR="00094F84" w:rsidRPr="00156D20" w:rsidRDefault="00094F84" w:rsidP="0075365F">
      <w:pPr>
        <w:numPr>
          <w:ilvl w:val="0"/>
          <w:numId w:val="22"/>
        </w:numPr>
        <w:spacing w:after="0" w:line="240" w:lineRule="auto"/>
        <w:rPr>
          <w:rFonts w:cstheme="minorHAnsi"/>
        </w:rPr>
      </w:pPr>
      <w:r w:rsidRPr="00156D20">
        <w:rPr>
          <w:rFonts w:cstheme="minorHAnsi"/>
        </w:rPr>
        <w:t>Who is affected by the health issue (who are the stakeholders)?</w:t>
      </w:r>
    </w:p>
    <w:p w:rsidR="00094F84" w:rsidRPr="00156D20" w:rsidRDefault="00094F84" w:rsidP="0075365F">
      <w:pPr>
        <w:numPr>
          <w:ilvl w:val="0"/>
          <w:numId w:val="22"/>
        </w:numPr>
        <w:spacing w:after="0" w:line="240" w:lineRule="auto"/>
        <w:rPr>
          <w:rFonts w:cstheme="minorHAnsi"/>
        </w:rPr>
      </w:pPr>
      <w:r w:rsidRPr="00156D20">
        <w:rPr>
          <w:rFonts w:cstheme="minorHAnsi"/>
        </w:rPr>
        <w:t>What are the social, environmental and economic determinants of this issue?</w:t>
      </w:r>
    </w:p>
    <w:p w:rsidR="00094F84" w:rsidRPr="00156D20" w:rsidRDefault="00094F84" w:rsidP="0075365F">
      <w:pPr>
        <w:numPr>
          <w:ilvl w:val="0"/>
          <w:numId w:val="22"/>
        </w:numPr>
        <w:spacing w:after="0" w:line="240" w:lineRule="auto"/>
        <w:rPr>
          <w:rFonts w:cstheme="minorHAnsi"/>
        </w:rPr>
      </w:pPr>
      <w:r w:rsidRPr="00156D20">
        <w:rPr>
          <w:rFonts w:cstheme="minorHAnsi"/>
        </w:rPr>
        <w:t>How do aspects of popular culture influence the issue?</w:t>
      </w:r>
    </w:p>
    <w:p w:rsidR="00094F84" w:rsidRPr="00156D20" w:rsidRDefault="00094F84" w:rsidP="0075365F">
      <w:pPr>
        <w:numPr>
          <w:ilvl w:val="0"/>
          <w:numId w:val="22"/>
        </w:numPr>
        <w:spacing w:after="0" w:line="240" w:lineRule="auto"/>
        <w:rPr>
          <w:rFonts w:cstheme="minorHAnsi"/>
        </w:rPr>
      </w:pPr>
      <w:r w:rsidRPr="00156D20">
        <w:rPr>
          <w:rFonts w:cstheme="minorHAnsi"/>
        </w:rPr>
        <w:t>What can the target group do to minimise the harm associated with the issue or behaviour?</w:t>
      </w:r>
    </w:p>
    <w:p w:rsidR="00094F84" w:rsidRPr="00156D20" w:rsidRDefault="00094F84" w:rsidP="0075365F">
      <w:pPr>
        <w:numPr>
          <w:ilvl w:val="0"/>
          <w:numId w:val="22"/>
        </w:numPr>
        <w:spacing w:after="0" w:line="240" w:lineRule="auto"/>
        <w:rPr>
          <w:rFonts w:cstheme="minorHAnsi"/>
        </w:rPr>
      </w:pPr>
      <w:r w:rsidRPr="00156D20">
        <w:rPr>
          <w:rFonts w:cstheme="minorHAnsi"/>
        </w:rPr>
        <w:t>What is the likely impact if this issue continues, or is not resolved or improved?</w:t>
      </w:r>
    </w:p>
    <w:p w:rsidR="00094F84" w:rsidRPr="00156D20" w:rsidRDefault="00094F84" w:rsidP="004512F9">
      <w:pPr>
        <w:numPr>
          <w:ilvl w:val="0"/>
          <w:numId w:val="7"/>
        </w:numPr>
        <w:spacing w:before="240" w:after="0" w:line="240" w:lineRule="auto"/>
        <w:ind w:left="426" w:hanging="426"/>
        <w:rPr>
          <w:rFonts w:cstheme="minorHAnsi"/>
        </w:rPr>
      </w:pPr>
      <w:r w:rsidRPr="00156D20">
        <w:rPr>
          <w:rFonts w:cstheme="minorHAnsi"/>
        </w:rPr>
        <w:t>Decide on a strategy for collating and organising information.</w:t>
      </w:r>
    </w:p>
    <w:p w:rsidR="00094F84" w:rsidRPr="00156D20" w:rsidRDefault="00094F84" w:rsidP="004512F9">
      <w:pPr>
        <w:numPr>
          <w:ilvl w:val="0"/>
          <w:numId w:val="7"/>
        </w:numPr>
        <w:spacing w:before="240" w:after="0" w:line="240" w:lineRule="auto"/>
        <w:ind w:left="426" w:hanging="426"/>
        <w:rPr>
          <w:rFonts w:cstheme="minorHAnsi"/>
        </w:rPr>
      </w:pPr>
      <w:r w:rsidRPr="00156D20">
        <w:rPr>
          <w:rFonts w:cstheme="minorHAnsi"/>
        </w:rPr>
        <w:t>Discuss with your teacher the likely audience for your health inquiry and how it is to be presented. Accepted forms of presentation could include</w:t>
      </w:r>
      <w:r w:rsidR="001F4EEA">
        <w:rPr>
          <w:rFonts w:cstheme="minorHAnsi"/>
        </w:rPr>
        <w:t>:</w:t>
      </w:r>
      <w:r w:rsidRPr="00156D20">
        <w:rPr>
          <w:rFonts w:cstheme="minorHAnsi"/>
        </w:rPr>
        <w:t xml:space="preserve"> report or essay style, poster, PowerPoint presentation, recorded oral presentation (with text supplied), article for publication, wiki or web page.</w:t>
      </w:r>
    </w:p>
    <w:p w:rsidR="00094F84" w:rsidRPr="00156D20" w:rsidRDefault="00094F84" w:rsidP="00977F44">
      <w:pPr>
        <w:spacing w:before="120" w:after="0" w:line="240" w:lineRule="auto"/>
        <w:rPr>
          <w:rFonts w:cstheme="minorHAnsi"/>
          <w:b/>
        </w:rPr>
      </w:pPr>
      <w:r w:rsidRPr="00156D20">
        <w:rPr>
          <w:rFonts w:cstheme="minorHAnsi"/>
          <w:b/>
        </w:rPr>
        <w:t>Gather</w:t>
      </w:r>
    </w:p>
    <w:p w:rsidR="00094F84" w:rsidRPr="00156D20" w:rsidRDefault="00094F84" w:rsidP="004512F9">
      <w:pPr>
        <w:numPr>
          <w:ilvl w:val="0"/>
          <w:numId w:val="7"/>
        </w:numPr>
        <w:spacing w:before="120" w:after="0" w:line="240" w:lineRule="auto"/>
        <w:ind w:left="360"/>
        <w:rPr>
          <w:rFonts w:cstheme="minorHAnsi"/>
        </w:rPr>
      </w:pPr>
      <w:r w:rsidRPr="00156D20">
        <w:rPr>
          <w:rFonts w:cstheme="minorHAnsi"/>
        </w:rPr>
        <w:t>Identify relevant and reliable sources of information. Gather information and explore the health issue. Keep accurate and reliable records of data sources to ensure that you are able to reference source material accurately and appropriately.</w:t>
      </w:r>
    </w:p>
    <w:p w:rsidR="00094F84" w:rsidRPr="00156D20" w:rsidRDefault="00094F84" w:rsidP="00977F44">
      <w:pPr>
        <w:spacing w:before="120" w:after="0" w:line="240" w:lineRule="auto"/>
        <w:rPr>
          <w:rFonts w:cstheme="minorHAnsi"/>
          <w:b/>
        </w:rPr>
      </w:pPr>
      <w:r w:rsidRPr="00156D20">
        <w:rPr>
          <w:rFonts w:cstheme="minorHAnsi"/>
          <w:b/>
        </w:rPr>
        <w:t>Interpret and respond</w:t>
      </w:r>
    </w:p>
    <w:p w:rsidR="00094F84" w:rsidRPr="00156D20" w:rsidRDefault="00094F84" w:rsidP="004512F9">
      <w:pPr>
        <w:numPr>
          <w:ilvl w:val="0"/>
          <w:numId w:val="7"/>
        </w:numPr>
        <w:spacing w:before="120" w:after="120" w:line="240" w:lineRule="auto"/>
        <w:ind w:left="426" w:hanging="426"/>
        <w:rPr>
          <w:rFonts w:cstheme="minorHAnsi"/>
        </w:rPr>
      </w:pPr>
      <w:r w:rsidRPr="00156D20">
        <w:rPr>
          <w:rFonts w:cstheme="minorHAnsi"/>
        </w:rPr>
        <w:t xml:space="preserve">Summarise the information gathered and </w:t>
      </w:r>
      <w:r w:rsidR="005013B8">
        <w:rPr>
          <w:rFonts w:cstheme="minorHAnsi"/>
        </w:rPr>
        <w:t>respond to the focus questions.</w:t>
      </w:r>
    </w:p>
    <w:p w:rsidR="00094F84" w:rsidRPr="00156D20" w:rsidRDefault="00094F84" w:rsidP="004512F9">
      <w:pPr>
        <w:numPr>
          <w:ilvl w:val="0"/>
          <w:numId w:val="7"/>
        </w:numPr>
        <w:spacing w:before="240" w:after="0" w:line="240" w:lineRule="auto"/>
        <w:ind w:left="426" w:hanging="426"/>
        <w:rPr>
          <w:rFonts w:cstheme="minorHAnsi"/>
        </w:rPr>
      </w:pPr>
      <w:r w:rsidRPr="00156D20">
        <w:rPr>
          <w:rFonts w:cstheme="minorHAnsi"/>
        </w:rPr>
        <w:t xml:space="preserve">Design a range of health promotion actions and strategies to address the issue. Use the action areas of the </w:t>
      </w:r>
      <w:r w:rsidRPr="00544EB5">
        <w:rPr>
          <w:rFonts w:cstheme="minorHAnsi"/>
          <w:i/>
        </w:rPr>
        <w:t>Ottawa Charter</w:t>
      </w:r>
      <w:r w:rsidRPr="00156D20">
        <w:rPr>
          <w:rFonts w:cstheme="minorHAnsi"/>
        </w:rPr>
        <w:t xml:space="preserve"> as a framework for identifying actions and strategies to respond to the issue and improve health outcomes for stakeholders. You will also need to justify the actions and strategies you propose. Use the table (</w:t>
      </w:r>
      <w:r>
        <w:rPr>
          <w:rFonts w:cstheme="minorHAnsi"/>
        </w:rPr>
        <w:t>over the page</w:t>
      </w:r>
      <w:r w:rsidRPr="00156D20">
        <w:rPr>
          <w:rFonts w:cstheme="minorHAnsi"/>
        </w:rPr>
        <w:t>) to organise your response.</w:t>
      </w:r>
    </w:p>
    <w:p w:rsidR="00094F84" w:rsidRPr="00156D20" w:rsidRDefault="00094F84" w:rsidP="0053546E">
      <w:pPr>
        <w:spacing w:after="120" w:line="240" w:lineRule="auto"/>
        <w:rPr>
          <w:rFonts w:cstheme="minorHAnsi"/>
          <w:b/>
        </w:rPr>
      </w:pPr>
      <w:r w:rsidRPr="00156D20">
        <w:rPr>
          <w:rFonts w:cstheme="minorHAnsi"/>
        </w:rPr>
        <w:br w:type="page"/>
      </w:r>
      <w:r w:rsidRPr="00156D20">
        <w:rPr>
          <w:rFonts w:cstheme="minorHAnsi"/>
          <w:b/>
        </w:rPr>
        <w:lastRenderedPageBreak/>
        <w:t>Resources</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268"/>
        <w:gridCol w:w="3387"/>
        <w:gridCol w:w="3387"/>
      </w:tblGrid>
      <w:tr w:rsidR="00094F84" w:rsidRPr="00156D20" w:rsidTr="0053546E">
        <w:tc>
          <w:tcPr>
            <w:tcW w:w="1254" w:type="pct"/>
            <w:shd w:val="clear" w:color="auto" w:fill="F1EBF5" w:themeFill="accent4" w:themeFillTint="33"/>
          </w:tcPr>
          <w:p w:rsidR="00094F84" w:rsidRPr="00156D20" w:rsidRDefault="00094F84" w:rsidP="00C857A9">
            <w:pPr>
              <w:spacing w:after="0" w:line="240" w:lineRule="auto"/>
              <w:jc w:val="center"/>
              <w:rPr>
                <w:rFonts w:cstheme="minorHAnsi"/>
                <w:b/>
              </w:rPr>
            </w:pPr>
            <w:r w:rsidRPr="00544EB5">
              <w:rPr>
                <w:rFonts w:cstheme="minorHAnsi"/>
                <w:b/>
                <w:i/>
              </w:rPr>
              <w:t>Ottawa Charter</w:t>
            </w:r>
            <w:r w:rsidRPr="00156D20">
              <w:rPr>
                <w:rFonts w:cstheme="minorHAnsi"/>
                <w:b/>
              </w:rPr>
              <w:t xml:space="preserve"> </w:t>
            </w:r>
            <w:r w:rsidR="00544527">
              <w:rPr>
                <w:rFonts w:cstheme="minorHAnsi"/>
                <w:b/>
              </w:rPr>
              <w:br/>
              <w:t>action a</w:t>
            </w:r>
            <w:r w:rsidRPr="00156D20">
              <w:rPr>
                <w:rFonts w:cstheme="minorHAnsi"/>
                <w:b/>
              </w:rPr>
              <w:t>reas</w:t>
            </w:r>
          </w:p>
        </w:tc>
        <w:tc>
          <w:tcPr>
            <w:tcW w:w="1873" w:type="pct"/>
            <w:shd w:val="clear" w:color="auto" w:fill="F1EBF5" w:themeFill="accent4" w:themeFillTint="33"/>
          </w:tcPr>
          <w:p w:rsidR="00094F84" w:rsidRPr="00156D20" w:rsidRDefault="00094F84" w:rsidP="00C857A9">
            <w:pPr>
              <w:spacing w:after="0" w:line="240" w:lineRule="auto"/>
              <w:jc w:val="center"/>
              <w:rPr>
                <w:rFonts w:cstheme="minorHAnsi"/>
                <w:b/>
              </w:rPr>
            </w:pPr>
            <w:r w:rsidRPr="00156D20">
              <w:rPr>
                <w:rFonts w:cstheme="minorHAnsi"/>
                <w:b/>
              </w:rPr>
              <w:t>Proposed actions and strategies to address the issue (two required)</w:t>
            </w:r>
          </w:p>
        </w:tc>
        <w:tc>
          <w:tcPr>
            <w:tcW w:w="1873" w:type="pct"/>
            <w:shd w:val="clear" w:color="auto" w:fill="F1EBF5" w:themeFill="accent4" w:themeFillTint="33"/>
          </w:tcPr>
          <w:p w:rsidR="00094F84" w:rsidRPr="00156D20" w:rsidRDefault="00094F84" w:rsidP="00544527">
            <w:pPr>
              <w:spacing w:after="0" w:line="240" w:lineRule="auto"/>
              <w:jc w:val="center"/>
              <w:rPr>
                <w:rFonts w:cstheme="minorHAnsi"/>
                <w:b/>
              </w:rPr>
            </w:pPr>
            <w:r w:rsidRPr="00156D20">
              <w:rPr>
                <w:rFonts w:cstheme="minorHAnsi"/>
                <w:b/>
              </w:rPr>
              <w:t xml:space="preserve">Evidence to justify </w:t>
            </w:r>
            <w:r w:rsidR="00544527">
              <w:rPr>
                <w:rFonts w:cstheme="minorHAnsi"/>
                <w:b/>
              </w:rPr>
              <w:br/>
            </w:r>
            <w:r w:rsidRPr="00156D20">
              <w:rPr>
                <w:rFonts w:cstheme="minorHAnsi"/>
                <w:b/>
              </w:rPr>
              <w:t>actions and strategies</w:t>
            </w:r>
          </w:p>
        </w:tc>
      </w:tr>
      <w:tr w:rsidR="00094F84" w:rsidRPr="00156D20" w:rsidTr="0053546E">
        <w:trPr>
          <w:trHeight w:val="569"/>
        </w:trPr>
        <w:tc>
          <w:tcPr>
            <w:tcW w:w="1254" w:type="pct"/>
            <w:shd w:val="clear" w:color="auto" w:fill="auto"/>
            <w:vAlign w:val="center"/>
          </w:tcPr>
          <w:p w:rsidR="00094F84" w:rsidRPr="00156D20" w:rsidRDefault="00094F84" w:rsidP="0075365F">
            <w:pPr>
              <w:numPr>
                <w:ilvl w:val="0"/>
                <w:numId w:val="6"/>
              </w:numPr>
              <w:tabs>
                <w:tab w:val="clear" w:pos="227"/>
                <w:tab w:val="num" w:pos="284"/>
              </w:tabs>
              <w:spacing w:after="0" w:line="240" w:lineRule="auto"/>
              <w:ind w:left="284" w:hanging="284"/>
              <w:rPr>
                <w:rFonts w:cstheme="minorHAnsi"/>
              </w:rPr>
            </w:pPr>
            <w:r w:rsidRPr="00156D20">
              <w:rPr>
                <w:rFonts w:cstheme="minorHAnsi"/>
              </w:rPr>
              <w:t>Developing personal skills</w:t>
            </w:r>
          </w:p>
        </w:tc>
        <w:tc>
          <w:tcPr>
            <w:tcW w:w="1873" w:type="pct"/>
            <w:shd w:val="clear" w:color="auto" w:fill="auto"/>
          </w:tcPr>
          <w:p w:rsidR="00094F84" w:rsidRPr="00156D20" w:rsidRDefault="00094F84" w:rsidP="00C857A9">
            <w:pPr>
              <w:spacing w:after="0" w:line="240" w:lineRule="auto"/>
              <w:rPr>
                <w:rFonts w:cstheme="minorHAnsi"/>
              </w:rPr>
            </w:pPr>
          </w:p>
        </w:tc>
        <w:tc>
          <w:tcPr>
            <w:tcW w:w="1873" w:type="pct"/>
            <w:shd w:val="clear" w:color="auto" w:fill="auto"/>
          </w:tcPr>
          <w:p w:rsidR="00094F84" w:rsidRPr="00156D20" w:rsidRDefault="00094F84" w:rsidP="00C857A9">
            <w:pPr>
              <w:spacing w:after="0" w:line="240" w:lineRule="auto"/>
              <w:rPr>
                <w:rFonts w:cstheme="minorHAnsi"/>
              </w:rPr>
            </w:pPr>
          </w:p>
        </w:tc>
      </w:tr>
      <w:tr w:rsidR="00094F84" w:rsidRPr="00156D20" w:rsidTr="0053546E">
        <w:trPr>
          <w:trHeight w:val="590"/>
        </w:trPr>
        <w:tc>
          <w:tcPr>
            <w:tcW w:w="1254" w:type="pct"/>
            <w:shd w:val="clear" w:color="auto" w:fill="auto"/>
            <w:vAlign w:val="center"/>
          </w:tcPr>
          <w:p w:rsidR="00094F84" w:rsidRPr="00156D20" w:rsidRDefault="00094F84" w:rsidP="0075365F">
            <w:pPr>
              <w:numPr>
                <w:ilvl w:val="0"/>
                <w:numId w:val="6"/>
              </w:numPr>
              <w:tabs>
                <w:tab w:val="clear" w:pos="227"/>
                <w:tab w:val="num" w:pos="284"/>
              </w:tabs>
              <w:spacing w:after="0" w:line="240" w:lineRule="auto"/>
              <w:ind w:left="284" w:hanging="284"/>
              <w:rPr>
                <w:rFonts w:cstheme="minorHAnsi"/>
              </w:rPr>
            </w:pPr>
            <w:r w:rsidRPr="00156D20">
              <w:rPr>
                <w:rFonts w:cstheme="minorHAnsi"/>
              </w:rPr>
              <w:t>Strengthening community action</w:t>
            </w:r>
          </w:p>
        </w:tc>
        <w:tc>
          <w:tcPr>
            <w:tcW w:w="1873" w:type="pct"/>
            <w:shd w:val="clear" w:color="auto" w:fill="auto"/>
          </w:tcPr>
          <w:p w:rsidR="00094F84" w:rsidRPr="00156D20" w:rsidRDefault="00094F84" w:rsidP="00C857A9">
            <w:pPr>
              <w:spacing w:after="0" w:line="240" w:lineRule="auto"/>
              <w:rPr>
                <w:rFonts w:cstheme="minorHAnsi"/>
              </w:rPr>
            </w:pPr>
          </w:p>
        </w:tc>
        <w:tc>
          <w:tcPr>
            <w:tcW w:w="1873" w:type="pct"/>
            <w:shd w:val="clear" w:color="auto" w:fill="auto"/>
          </w:tcPr>
          <w:p w:rsidR="00094F84" w:rsidRPr="00156D20" w:rsidRDefault="00094F84" w:rsidP="00C857A9">
            <w:pPr>
              <w:spacing w:after="0" w:line="240" w:lineRule="auto"/>
              <w:rPr>
                <w:rFonts w:cstheme="minorHAnsi"/>
              </w:rPr>
            </w:pPr>
          </w:p>
        </w:tc>
      </w:tr>
      <w:tr w:rsidR="00094F84" w:rsidRPr="00156D20" w:rsidTr="0053546E">
        <w:trPr>
          <w:trHeight w:val="596"/>
        </w:trPr>
        <w:tc>
          <w:tcPr>
            <w:tcW w:w="1254" w:type="pct"/>
            <w:shd w:val="clear" w:color="auto" w:fill="auto"/>
            <w:vAlign w:val="center"/>
          </w:tcPr>
          <w:p w:rsidR="00094F84" w:rsidRPr="00156D20" w:rsidRDefault="00094F84" w:rsidP="0075365F">
            <w:pPr>
              <w:numPr>
                <w:ilvl w:val="0"/>
                <w:numId w:val="6"/>
              </w:numPr>
              <w:tabs>
                <w:tab w:val="clear" w:pos="227"/>
                <w:tab w:val="num" w:pos="284"/>
              </w:tabs>
              <w:spacing w:after="0" w:line="240" w:lineRule="auto"/>
              <w:ind w:left="284" w:hanging="284"/>
              <w:rPr>
                <w:rFonts w:cstheme="minorHAnsi"/>
              </w:rPr>
            </w:pPr>
            <w:r w:rsidRPr="00156D20">
              <w:rPr>
                <w:rFonts w:cstheme="minorHAnsi"/>
              </w:rPr>
              <w:t>Creating supportive environments</w:t>
            </w:r>
          </w:p>
        </w:tc>
        <w:tc>
          <w:tcPr>
            <w:tcW w:w="1873" w:type="pct"/>
            <w:shd w:val="clear" w:color="auto" w:fill="auto"/>
          </w:tcPr>
          <w:p w:rsidR="00094F84" w:rsidRPr="00156D20" w:rsidRDefault="00094F84" w:rsidP="00C857A9">
            <w:pPr>
              <w:spacing w:after="0" w:line="240" w:lineRule="auto"/>
              <w:rPr>
                <w:rFonts w:cstheme="minorHAnsi"/>
              </w:rPr>
            </w:pPr>
          </w:p>
        </w:tc>
        <w:tc>
          <w:tcPr>
            <w:tcW w:w="1873" w:type="pct"/>
            <w:shd w:val="clear" w:color="auto" w:fill="auto"/>
          </w:tcPr>
          <w:p w:rsidR="00094F84" w:rsidRPr="00156D20" w:rsidRDefault="00094F84" w:rsidP="00C857A9">
            <w:pPr>
              <w:spacing w:after="0" w:line="240" w:lineRule="auto"/>
              <w:rPr>
                <w:rFonts w:cstheme="minorHAnsi"/>
              </w:rPr>
            </w:pPr>
          </w:p>
        </w:tc>
      </w:tr>
      <w:tr w:rsidR="00094F84" w:rsidRPr="00156D20" w:rsidTr="0053546E">
        <w:trPr>
          <w:trHeight w:val="601"/>
        </w:trPr>
        <w:tc>
          <w:tcPr>
            <w:tcW w:w="1254" w:type="pct"/>
            <w:shd w:val="clear" w:color="auto" w:fill="auto"/>
            <w:vAlign w:val="center"/>
          </w:tcPr>
          <w:p w:rsidR="00094F84" w:rsidRPr="00156D20" w:rsidRDefault="00094F84" w:rsidP="0075365F">
            <w:pPr>
              <w:numPr>
                <w:ilvl w:val="0"/>
                <w:numId w:val="6"/>
              </w:numPr>
              <w:tabs>
                <w:tab w:val="clear" w:pos="227"/>
                <w:tab w:val="num" w:pos="284"/>
              </w:tabs>
              <w:spacing w:after="0" w:line="240" w:lineRule="auto"/>
              <w:ind w:left="284" w:hanging="284"/>
              <w:rPr>
                <w:rFonts w:cstheme="minorHAnsi"/>
              </w:rPr>
            </w:pPr>
            <w:r w:rsidRPr="00156D20">
              <w:rPr>
                <w:rFonts w:cstheme="minorHAnsi"/>
              </w:rPr>
              <w:t>Reorienting health services</w:t>
            </w:r>
          </w:p>
        </w:tc>
        <w:tc>
          <w:tcPr>
            <w:tcW w:w="1873" w:type="pct"/>
            <w:shd w:val="clear" w:color="auto" w:fill="auto"/>
          </w:tcPr>
          <w:p w:rsidR="00094F84" w:rsidRPr="00156D20" w:rsidRDefault="00094F84" w:rsidP="00C857A9">
            <w:pPr>
              <w:spacing w:after="0" w:line="240" w:lineRule="auto"/>
              <w:rPr>
                <w:rFonts w:cstheme="minorHAnsi"/>
              </w:rPr>
            </w:pPr>
          </w:p>
        </w:tc>
        <w:tc>
          <w:tcPr>
            <w:tcW w:w="1873" w:type="pct"/>
            <w:shd w:val="clear" w:color="auto" w:fill="auto"/>
          </w:tcPr>
          <w:p w:rsidR="00094F84" w:rsidRPr="00156D20" w:rsidRDefault="00094F84" w:rsidP="00C857A9">
            <w:pPr>
              <w:spacing w:after="0" w:line="240" w:lineRule="auto"/>
              <w:rPr>
                <w:rFonts w:cstheme="minorHAnsi"/>
              </w:rPr>
            </w:pPr>
          </w:p>
        </w:tc>
      </w:tr>
      <w:tr w:rsidR="00094F84" w:rsidRPr="00156D20" w:rsidTr="0053546E">
        <w:trPr>
          <w:trHeight w:val="593"/>
        </w:trPr>
        <w:tc>
          <w:tcPr>
            <w:tcW w:w="1254" w:type="pct"/>
            <w:shd w:val="clear" w:color="auto" w:fill="auto"/>
            <w:vAlign w:val="center"/>
          </w:tcPr>
          <w:p w:rsidR="00094F84" w:rsidRPr="00156D20" w:rsidRDefault="00094F84" w:rsidP="0075365F">
            <w:pPr>
              <w:numPr>
                <w:ilvl w:val="0"/>
                <w:numId w:val="6"/>
              </w:numPr>
              <w:tabs>
                <w:tab w:val="clear" w:pos="227"/>
                <w:tab w:val="num" w:pos="284"/>
              </w:tabs>
              <w:spacing w:after="0" w:line="240" w:lineRule="auto"/>
              <w:ind w:left="284" w:hanging="284"/>
              <w:rPr>
                <w:rFonts w:cstheme="minorHAnsi"/>
              </w:rPr>
            </w:pPr>
            <w:r w:rsidRPr="00156D20">
              <w:rPr>
                <w:rFonts w:cstheme="minorHAnsi"/>
              </w:rPr>
              <w:t>Building healthy public policy</w:t>
            </w:r>
          </w:p>
        </w:tc>
        <w:tc>
          <w:tcPr>
            <w:tcW w:w="1873" w:type="pct"/>
            <w:shd w:val="clear" w:color="auto" w:fill="auto"/>
          </w:tcPr>
          <w:p w:rsidR="00094F84" w:rsidRPr="00156D20" w:rsidRDefault="00094F84" w:rsidP="00C857A9">
            <w:pPr>
              <w:spacing w:after="0" w:line="240" w:lineRule="auto"/>
              <w:rPr>
                <w:rFonts w:cstheme="minorHAnsi"/>
              </w:rPr>
            </w:pPr>
          </w:p>
        </w:tc>
        <w:tc>
          <w:tcPr>
            <w:tcW w:w="1873" w:type="pct"/>
            <w:shd w:val="clear" w:color="auto" w:fill="auto"/>
          </w:tcPr>
          <w:p w:rsidR="00094F84" w:rsidRPr="00156D20" w:rsidRDefault="00094F84" w:rsidP="00C857A9">
            <w:pPr>
              <w:spacing w:after="0" w:line="240" w:lineRule="auto"/>
              <w:rPr>
                <w:rFonts w:cstheme="minorHAnsi"/>
              </w:rPr>
            </w:pPr>
          </w:p>
        </w:tc>
      </w:tr>
    </w:tbl>
    <w:p w:rsidR="00094F84" w:rsidRPr="00156D20" w:rsidRDefault="00094F84" w:rsidP="006A5288">
      <w:pPr>
        <w:spacing w:before="240" w:after="0" w:line="240" w:lineRule="auto"/>
        <w:rPr>
          <w:rFonts w:cstheme="minorHAnsi"/>
          <w:b/>
        </w:rPr>
      </w:pPr>
      <w:r w:rsidRPr="00156D20">
        <w:rPr>
          <w:rFonts w:cstheme="minorHAnsi"/>
          <w:b/>
        </w:rPr>
        <w:t>Present</w:t>
      </w:r>
    </w:p>
    <w:p w:rsidR="00094F84" w:rsidRDefault="00094F84" w:rsidP="004512F9">
      <w:pPr>
        <w:numPr>
          <w:ilvl w:val="0"/>
          <w:numId w:val="8"/>
        </w:numPr>
        <w:tabs>
          <w:tab w:val="clear" w:pos="473"/>
        </w:tabs>
        <w:spacing w:before="120" w:after="0" w:line="240" w:lineRule="auto"/>
        <w:ind w:left="426" w:hanging="426"/>
        <w:rPr>
          <w:rFonts w:cstheme="minorHAnsi"/>
        </w:rPr>
      </w:pPr>
      <w:r w:rsidRPr="00156D20">
        <w:rPr>
          <w:rFonts w:cstheme="minorHAnsi"/>
        </w:rPr>
        <w:t>Communicate</w:t>
      </w:r>
      <w:r w:rsidR="00977F44">
        <w:rPr>
          <w:rFonts w:cstheme="minorHAnsi"/>
        </w:rPr>
        <w:t xml:space="preserve"> the findings of your inquiry.</w:t>
      </w:r>
    </w:p>
    <w:p w:rsidR="00094F84" w:rsidRPr="0053546E" w:rsidRDefault="00131F79" w:rsidP="004512F9">
      <w:pPr>
        <w:numPr>
          <w:ilvl w:val="0"/>
          <w:numId w:val="14"/>
        </w:numPr>
        <w:tabs>
          <w:tab w:val="clear" w:pos="757"/>
          <w:tab w:val="right" w:pos="9072"/>
        </w:tabs>
        <w:spacing w:before="120" w:after="0" w:line="240" w:lineRule="auto"/>
        <w:ind w:hanging="425"/>
        <w:rPr>
          <w:rFonts w:cstheme="minorHAnsi"/>
        </w:rPr>
      </w:pPr>
      <w:r>
        <w:rPr>
          <w:rFonts w:cstheme="minorHAnsi"/>
        </w:rPr>
        <w:t xml:space="preserve">Provide </w:t>
      </w:r>
      <w:r w:rsidR="005A3342">
        <w:rPr>
          <w:rFonts w:cstheme="minorHAnsi"/>
        </w:rPr>
        <w:t>a</w:t>
      </w:r>
      <w:r w:rsidR="00094F84" w:rsidRPr="00156D20">
        <w:rPr>
          <w:rFonts w:cstheme="minorHAnsi"/>
        </w:rPr>
        <w:t xml:space="preserve">n introduction </w:t>
      </w:r>
      <w:r w:rsidR="001E5F9B">
        <w:rPr>
          <w:rFonts w:cstheme="minorHAnsi"/>
        </w:rPr>
        <w:t>outlining</w:t>
      </w:r>
      <w:r w:rsidR="001E5F9B" w:rsidRPr="00156D20">
        <w:rPr>
          <w:rFonts w:cstheme="minorHAnsi"/>
        </w:rPr>
        <w:t xml:space="preserve"> </w:t>
      </w:r>
      <w:r w:rsidR="00094F84" w:rsidRPr="00156D20">
        <w:rPr>
          <w:rFonts w:cstheme="minorHAnsi"/>
        </w:rPr>
        <w:t xml:space="preserve">the health issue and </w:t>
      </w:r>
      <w:r w:rsidR="007E09B0">
        <w:rPr>
          <w:rFonts w:cstheme="minorHAnsi"/>
        </w:rPr>
        <w:t>describing</w:t>
      </w:r>
      <w:r w:rsidR="00094F84" w:rsidRPr="00156D20">
        <w:rPr>
          <w:rFonts w:cstheme="minorHAnsi"/>
        </w:rPr>
        <w:t xml:space="preserve"> the purpose of the in</w:t>
      </w:r>
      <w:r w:rsidR="0053546E">
        <w:rPr>
          <w:rFonts w:cstheme="minorHAnsi"/>
        </w:rPr>
        <w:t>quiry and focus for discussion.</w:t>
      </w:r>
      <w:r w:rsidR="0053546E">
        <w:rPr>
          <w:rFonts w:cstheme="minorHAnsi"/>
        </w:rPr>
        <w:tab/>
      </w:r>
      <w:r w:rsidR="00094F84" w:rsidRPr="0053546E">
        <w:rPr>
          <w:rFonts w:cstheme="minorHAnsi"/>
        </w:rPr>
        <w:t>(</w:t>
      </w:r>
      <w:r w:rsidR="00C472FC" w:rsidRPr="0053546E">
        <w:rPr>
          <w:rFonts w:cstheme="minorHAnsi"/>
        </w:rPr>
        <w:t xml:space="preserve">5 </w:t>
      </w:r>
      <w:r w:rsidR="00094F84" w:rsidRPr="0053546E">
        <w:rPr>
          <w:rFonts w:cstheme="minorHAnsi"/>
        </w:rPr>
        <w:t>marks)</w:t>
      </w:r>
    </w:p>
    <w:p w:rsidR="00094F84" w:rsidRPr="0053546E" w:rsidRDefault="00131F79" w:rsidP="004512F9">
      <w:pPr>
        <w:numPr>
          <w:ilvl w:val="0"/>
          <w:numId w:val="14"/>
        </w:numPr>
        <w:tabs>
          <w:tab w:val="clear" w:pos="757"/>
          <w:tab w:val="right" w:pos="9072"/>
        </w:tabs>
        <w:spacing w:before="240" w:after="0" w:line="240" w:lineRule="auto"/>
        <w:ind w:hanging="425"/>
        <w:rPr>
          <w:rFonts w:cstheme="minorHAnsi"/>
        </w:rPr>
      </w:pPr>
      <w:r>
        <w:rPr>
          <w:rFonts w:cstheme="minorHAnsi"/>
        </w:rPr>
        <w:t xml:space="preserve">Include </w:t>
      </w:r>
      <w:r w:rsidR="005A3342">
        <w:rPr>
          <w:rFonts w:cstheme="minorHAnsi"/>
        </w:rPr>
        <w:t>a</w:t>
      </w:r>
      <w:r w:rsidR="00094F84" w:rsidRPr="00156D20">
        <w:rPr>
          <w:rFonts w:cstheme="minorHAnsi"/>
        </w:rPr>
        <w:t xml:space="preserve"> critical appraisal of the health issue. State</w:t>
      </w:r>
      <w:r w:rsidR="00A64632">
        <w:rPr>
          <w:rFonts w:cstheme="minorHAnsi"/>
        </w:rPr>
        <w:t xml:space="preserve"> the</w:t>
      </w:r>
      <w:r w:rsidR="00094F84" w:rsidRPr="00156D20">
        <w:rPr>
          <w:rFonts w:cstheme="minorHAnsi"/>
        </w:rPr>
        <w:t xml:space="preserve"> </w:t>
      </w:r>
      <w:r w:rsidR="00094F84" w:rsidRPr="00B6585A">
        <w:rPr>
          <w:rFonts w:cstheme="minorHAnsi"/>
          <w:b/>
        </w:rPr>
        <w:t>four</w:t>
      </w:r>
      <w:r w:rsidR="00094F84" w:rsidRPr="00156D20">
        <w:rPr>
          <w:rFonts w:cstheme="minorHAnsi"/>
        </w:rPr>
        <w:t xml:space="preserve"> focus questions for inquiry</w:t>
      </w:r>
      <w:r w:rsidR="00A64632">
        <w:rPr>
          <w:rFonts w:cstheme="minorHAnsi"/>
        </w:rPr>
        <w:t xml:space="preserve"> selected</w:t>
      </w:r>
      <w:r w:rsidR="00A64632" w:rsidRPr="00156D20">
        <w:rPr>
          <w:rFonts w:cstheme="minorHAnsi"/>
        </w:rPr>
        <w:t xml:space="preserve"> </w:t>
      </w:r>
      <w:r w:rsidR="00094F84" w:rsidRPr="00156D20">
        <w:rPr>
          <w:rFonts w:cstheme="minorHAnsi"/>
        </w:rPr>
        <w:t>and answer these identifying key issues and trends relevant to the health issue, and impacts on healt</w:t>
      </w:r>
      <w:r w:rsidR="00600A1E">
        <w:rPr>
          <w:rFonts w:cstheme="minorHAnsi"/>
        </w:rPr>
        <w:t>h in the short and longer term.</w:t>
      </w:r>
      <w:r w:rsidR="0053546E">
        <w:rPr>
          <w:rFonts w:cstheme="minorHAnsi"/>
        </w:rPr>
        <w:tab/>
      </w:r>
      <w:r w:rsidR="00094F84" w:rsidRPr="0053546E">
        <w:rPr>
          <w:rFonts w:cstheme="minorHAnsi"/>
        </w:rPr>
        <w:t>(</w:t>
      </w:r>
      <w:r w:rsidR="0047714E" w:rsidRPr="0053546E">
        <w:rPr>
          <w:rFonts w:cstheme="minorHAnsi"/>
        </w:rPr>
        <w:t xml:space="preserve">24 </w:t>
      </w:r>
      <w:r w:rsidR="0053546E" w:rsidRPr="0053546E">
        <w:rPr>
          <w:rFonts w:cstheme="minorHAnsi"/>
        </w:rPr>
        <w:t>marks)</w:t>
      </w:r>
    </w:p>
    <w:p w:rsidR="00094F84" w:rsidRPr="0053546E" w:rsidRDefault="00131F79" w:rsidP="004512F9">
      <w:pPr>
        <w:numPr>
          <w:ilvl w:val="0"/>
          <w:numId w:val="14"/>
        </w:numPr>
        <w:tabs>
          <w:tab w:val="clear" w:pos="757"/>
          <w:tab w:val="right" w:pos="9072"/>
        </w:tabs>
        <w:spacing w:before="240" w:after="0" w:line="240" w:lineRule="auto"/>
        <w:ind w:hanging="425"/>
        <w:rPr>
          <w:rFonts w:cstheme="minorHAnsi"/>
        </w:rPr>
      </w:pPr>
      <w:r>
        <w:rPr>
          <w:rFonts w:cstheme="minorHAnsi"/>
        </w:rPr>
        <w:t xml:space="preserve">Design </w:t>
      </w:r>
      <w:r w:rsidR="005A3342">
        <w:rPr>
          <w:rFonts w:cstheme="minorHAnsi"/>
        </w:rPr>
        <w:t>a</w:t>
      </w:r>
      <w:r w:rsidR="00094F84" w:rsidRPr="00156D20">
        <w:rPr>
          <w:rFonts w:cstheme="minorHAnsi"/>
        </w:rPr>
        <w:t xml:space="preserve"> response to the issue </w:t>
      </w:r>
      <w:r w:rsidR="00AE4ABC">
        <w:rPr>
          <w:rFonts w:cstheme="minorHAnsi"/>
        </w:rPr>
        <w:t>addressing</w:t>
      </w:r>
      <w:r w:rsidR="00AE4ABC" w:rsidRPr="00156D20">
        <w:rPr>
          <w:rFonts w:cstheme="minorHAnsi"/>
        </w:rPr>
        <w:t xml:space="preserve"> </w:t>
      </w:r>
      <w:r w:rsidR="00094F84" w:rsidRPr="00156D20">
        <w:rPr>
          <w:rFonts w:cstheme="minorHAnsi"/>
        </w:rPr>
        <w:t xml:space="preserve">the </w:t>
      </w:r>
      <w:r w:rsidR="00094F84" w:rsidRPr="00544EB5">
        <w:rPr>
          <w:rFonts w:cstheme="minorHAnsi"/>
          <w:i/>
        </w:rPr>
        <w:t>Ottawa Charter</w:t>
      </w:r>
      <w:r w:rsidR="00094F84" w:rsidRPr="00156D20">
        <w:rPr>
          <w:rFonts w:cstheme="minorHAnsi"/>
        </w:rPr>
        <w:t xml:space="preserve"> action areas. Use evidence to justify </w:t>
      </w:r>
      <w:r w:rsidR="00094F84" w:rsidRPr="00B6585A">
        <w:rPr>
          <w:rFonts w:cstheme="minorHAnsi"/>
          <w:b/>
        </w:rPr>
        <w:t>two</w:t>
      </w:r>
      <w:r w:rsidR="00094F84" w:rsidRPr="00156D20">
        <w:rPr>
          <w:rFonts w:cstheme="minorHAnsi"/>
        </w:rPr>
        <w:t xml:space="preserve"> proposed</w:t>
      </w:r>
      <w:r w:rsidR="00600A1E">
        <w:rPr>
          <w:rFonts w:cstheme="minorHAnsi"/>
        </w:rPr>
        <w:t xml:space="preserve"> actions and strategies.</w:t>
      </w:r>
      <w:r w:rsidR="00600A1E">
        <w:rPr>
          <w:rFonts w:cstheme="minorHAnsi"/>
        </w:rPr>
        <w:tab/>
      </w:r>
      <w:r w:rsidR="00094F84" w:rsidRPr="0053546E">
        <w:rPr>
          <w:rFonts w:cstheme="minorHAnsi"/>
        </w:rPr>
        <w:t>(</w:t>
      </w:r>
      <w:r w:rsidR="0047714E" w:rsidRPr="0053546E">
        <w:rPr>
          <w:rFonts w:cstheme="minorHAnsi"/>
        </w:rPr>
        <w:t xml:space="preserve">9 </w:t>
      </w:r>
      <w:r w:rsidR="00094F84" w:rsidRPr="0053546E">
        <w:rPr>
          <w:rFonts w:cstheme="minorHAnsi"/>
        </w:rPr>
        <w:t>marks)</w:t>
      </w:r>
    </w:p>
    <w:p w:rsidR="00094F84" w:rsidRPr="0053546E" w:rsidRDefault="00131F79" w:rsidP="004512F9">
      <w:pPr>
        <w:numPr>
          <w:ilvl w:val="0"/>
          <w:numId w:val="14"/>
        </w:numPr>
        <w:tabs>
          <w:tab w:val="clear" w:pos="757"/>
          <w:tab w:val="right" w:pos="9072"/>
        </w:tabs>
        <w:spacing w:before="240" w:after="0" w:line="240" w:lineRule="auto"/>
        <w:ind w:hanging="425"/>
        <w:rPr>
          <w:rFonts w:cstheme="minorHAnsi"/>
        </w:rPr>
      </w:pPr>
      <w:r>
        <w:rPr>
          <w:rFonts w:cstheme="minorHAnsi"/>
        </w:rPr>
        <w:t xml:space="preserve">Provide </w:t>
      </w:r>
      <w:r w:rsidR="005A3342">
        <w:rPr>
          <w:rFonts w:cstheme="minorHAnsi"/>
        </w:rPr>
        <w:t>a</w:t>
      </w:r>
      <w:r w:rsidR="00544527">
        <w:rPr>
          <w:rFonts w:cstheme="minorHAnsi"/>
        </w:rPr>
        <w:t xml:space="preserve"> </w:t>
      </w:r>
      <w:r w:rsidR="00094F84" w:rsidRPr="00156D20">
        <w:rPr>
          <w:rFonts w:cstheme="minorHAnsi"/>
        </w:rPr>
        <w:t>conclusion summarising th</w:t>
      </w:r>
      <w:r w:rsidR="00600A1E">
        <w:rPr>
          <w:rFonts w:cstheme="minorHAnsi"/>
        </w:rPr>
        <w:t>e main findings of the inquiry.</w:t>
      </w:r>
      <w:r w:rsidR="00600A1E">
        <w:rPr>
          <w:rFonts w:cstheme="minorHAnsi"/>
        </w:rPr>
        <w:tab/>
      </w:r>
      <w:r w:rsidR="00094F84" w:rsidRPr="0053546E">
        <w:rPr>
          <w:rFonts w:cstheme="minorHAnsi"/>
        </w:rPr>
        <w:t>(2 marks)</w:t>
      </w:r>
    </w:p>
    <w:p w:rsidR="00094F84" w:rsidRPr="0053546E" w:rsidRDefault="00945B02" w:rsidP="004512F9">
      <w:pPr>
        <w:numPr>
          <w:ilvl w:val="0"/>
          <w:numId w:val="14"/>
        </w:numPr>
        <w:tabs>
          <w:tab w:val="clear" w:pos="757"/>
          <w:tab w:val="right" w:pos="9072"/>
        </w:tabs>
        <w:spacing w:before="240" w:after="0" w:line="240" w:lineRule="auto"/>
        <w:ind w:hanging="425"/>
        <w:rPr>
          <w:rFonts w:cstheme="minorHAnsi"/>
        </w:rPr>
      </w:pPr>
      <w:r>
        <w:rPr>
          <w:rFonts w:cstheme="minorHAnsi"/>
        </w:rPr>
        <w:t>Apply appropriate p</w:t>
      </w:r>
      <w:r w:rsidR="00094F84" w:rsidRPr="00156D20">
        <w:rPr>
          <w:rFonts w:cstheme="minorHAnsi"/>
        </w:rPr>
        <w:t xml:space="preserve">resentation techniques. This includes using a variety of relevant and reliable sources of information; showing a balanced consideration of views on the issue; using appropriate health language and </w:t>
      </w:r>
      <w:r w:rsidR="00094F84">
        <w:rPr>
          <w:rFonts w:cstheme="minorHAnsi"/>
        </w:rPr>
        <w:t xml:space="preserve">a format suitable to the </w:t>
      </w:r>
      <w:r>
        <w:rPr>
          <w:rFonts w:cstheme="minorHAnsi"/>
        </w:rPr>
        <w:t>target group</w:t>
      </w:r>
      <w:r w:rsidR="00600A1E">
        <w:rPr>
          <w:rFonts w:cstheme="minorHAnsi"/>
        </w:rPr>
        <w:t>.</w:t>
      </w:r>
      <w:r w:rsidR="00600A1E">
        <w:rPr>
          <w:rFonts w:cstheme="minorHAnsi"/>
        </w:rPr>
        <w:tab/>
      </w:r>
      <w:r w:rsidR="00094F84" w:rsidRPr="0053546E">
        <w:rPr>
          <w:rFonts w:cstheme="minorHAnsi"/>
        </w:rPr>
        <w:t>(</w:t>
      </w:r>
      <w:r w:rsidRPr="0053546E">
        <w:rPr>
          <w:rFonts w:cstheme="minorHAnsi"/>
        </w:rPr>
        <w:t xml:space="preserve">8 </w:t>
      </w:r>
      <w:r w:rsidR="00094F84" w:rsidRPr="0053546E">
        <w:rPr>
          <w:rFonts w:cstheme="minorHAnsi"/>
        </w:rPr>
        <w:t>marks)</w:t>
      </w:r>
    </w:p>
    <w:p w:rsidR="0053546E" w:rsidRDefault="0053546E">
      <w:pPr>
        <w:rPr>
          <w:rFonts w:ascii="Franklin Gothic Book" w:eastAsia="MS Mincho" w:hAnsi="Franklin Gothic Book" w:cs="Calibri"/>
          <w:color w:val="342568"/>
          <w:sz w:val="28"/>
          <w:szCs w:val="28"/>
          <w:lang w:val="en-GB" w:eastAsia="ja-JP"/>
        </w:rPr>
      </w:pPr>
      <w:r>
        <w:br w:type="page"/>
      </w:r>
    </w:p>
    <w:p w:rsidR="00094F84" w:rsidRPr="000C50E4" w:rsidRDefault="000C50E4" w:rsidP="000C50E4">
      <w:pPr>
        <w:pStyle w:val="Heading1"/>
      </w:pPr>
      <w:r w:rsidRPr="00A71521">
        <w:lastRenderedPageBreak/>
        <w:t>Marking key for sample assessment task</w:t>
      </w:r>
      <w:r>
        <w:t xml:space="preserve"> </w:t>
      </w:r>
      <w:r w:rsidRPr="001F4EEA">
        <w:t xml:space="preserve">2 </w:t>
      </w:r>
      <w:r w:rsidR="00544527" w:rsidRPr="001F4EEA">
        <w:t>–</w:t>
      </w:r>
      <w:r w:rsidRPr="001F4EEA">
        <w:t xml:space="preserve"> </w:t>
      </w:r>
      <w:r w:rsidRPr="00730BB4">
        <w:t xml:space="preserve">Unit 1 </w:t>
      </w:r>
      <w:r w:rsidR="00730BB4" w:rsidRPr="00730BB4">
        <w:t>and Unit</w:t>
      </w:r>
      <w:r w:rsidRPr="00730BB4">
        <w:t xml:space="preserve"> 2</w:t>
      </w:r>
    </w:p>
    <w:tbl>
      <w:tblPr>
        <w:tblW w:w="4942" w:type="pct"/>
        <w:tblInd w:w="108" w:type="dxa"/>
        <w:tblBorders>
          <w:top w:val="single" w:sz="6" w:space="0" w:color="BD9FCF"/>
          <w:left w:val="single" w:sz="6" w:space="0" w:color="BD9FCF"/>
          <w:bottom w:val="single" w:sz="6" w:space="0" w:color="BD9FCF"/>
          <w:right w:val="single" w:sz="6" w:space="0" w:color="BD9FCF"/>
          <w:insideH w:val="single" w:sz="6" w:space="0" w:color="BD9FCF"/>
          <w:insideV w:val="single" w:sz="6" w:space="0" w:color="BD9FCF"/>
        </w:tblBorders>
        <w:tblLook w:val="01E0" w:firstRow="1" w:lastRow="1" w:firstColumn="1" w:lastColumn="1" w:noHBand="0" w:noVBand="0"/>
      </w:tblPr>
      <w:tblGrid>
        <w:gridCol w:w="7655"/>
        <w:gridCol w:w="1480"/>
      </w:tblGrid>
      <w:tr w:rsidR="00094F84" w:rsidRPr="00730BB4" w:rsidTr="00044C18">
        <w:trPr>
          <w:trHeight w:val="388"/>
          <w:tblHeader/>
        </w:trPr>
        <w:tc>
          <w:tcPr>
            <w:tcW w:w="4190" w:type="pct"/>
            <w:tcBorders>
              <w:right w:val="single" w:sz="4" w:space="0" w:color="FFFFFF" w:themeColor="background1"/>
            </w:tcBorders>
            <w:shd w:val="clear" w:color="auto" w:fill="BD9FCF"/>
            <w:vAlign w:val="center"/>
          </w:tcPr>
          <w:p w:rsidR="00094F84" w:rsidRPr="003F2A6A" w:rsidRDefault="00131F79" w:rsidP="00C857A9">
            <w:pPr>
              <w:spacing w:after="0" w:line="240" w:lineRule="auto"/>
              <w:jc w:val="center"/>
              <w:rPr>
                <w:rFonts w:cstheme="minorHAnsi"/>
                <w:b/>
                <w:color w:val="FFFFFF" w:themeColor="background1"/>
                <w:sz w:val="20"/>
                <w:szCs w:val="20"/>
              </w:rPr>
            </w:pPr>
            <w:r w:rsidRPr="00EA2077">
              <w:rPr>
                <w:rFonts w:cstheme="minorHAnsi"/>
                <w:b/>
                <w:color w:val="FFFFFF" w:themeColor="background1"/>
                <w:szCs w:val="20"/>
              </w:rPr>
              <w:t>Description</w:t>
            </w:r>
          </w:p>
        </w:tc>
        <w:tc>
          <w:tcPr>
            <w:tcW w:w="810" w:type="pct"/>
            <w:tcBorders>
              <w:left w:val="single" w:sz="4" w:space="0" w:color="FFFFFF" w:themeColor="background1"/>
            </w:tcBorders>
            <w:shd w:val="clear" w:color="auto" w:fill="BD9FCF" w:themeFill="accent4"/>
            <w:vAlign w:val="center"/>
          </w:tcPr>
          <w:p w:rsidR="00094F84" w:rsidRPr="003F2A6A" w:rsidRDefault="00094F84" w:rsidP="00C857A9">
            <w:pPr>
              <w:spacing w:after="0" w:line="240" w:lineRule="auto"/>
              <w:jc w:val="center"/>
              <w:rPr>
                <w:rFonts w:cstheme="minorHAnsi"/>
                <w:b/>
                <w:color w:val="FFFFFF" w:themeColor="background1"/>
                <w:sz w:val="20"/>
                <w:szCs w:val="20"/>
              </w:rPr>
            </w:pPr>
            <w:r w:rsidRPr="00044C18">
              <w:rPr>
                <w:rFonts w:cstheme="minorHAnsi"/>
                <w:b/>
                <w:color w:val="FFFFFF" w:themeColor="background1"/>
                <w:szCs w:val="20"/>
              </w:rPr>
              <w:t>Marks</w:t>
            </w:r>
          </w:p>
        </w:tc>
      </w:tr>
      <w:tr w:rsidR="00094F84" w:rsidRPr="00730BB4" w:rsidTr="0053546E">
        <w:trPr>
          <w:cantSplit/>
          <w:trHeight w:val="359"/>
        </w:trPr>
        <w:tc>
          <w:tcPr>
            <w:tcW w:w="5000" w:type="pct"/>
            <w:gridSpan w:val="2"/>
            <w:shd w:val="clear" w:color="auto" w:fill="E4D8EB" w:themeFill="accent4" w:themeFillTint="66"/>
            <w:vAlign w:val="center"/>
          </w:tcPr>
          <w:p w:rsidR="00094F84" w:rsidRPr="00C73DF5" w:rsidRDefault="00131F79" w:rsidP="0075365F">
            <w:pPr>
              <w:pStyle w:val="ListParagraph"/>
              <w:numPr>
                <w:ilvl w:val="0"/>
                <w:numId w:val="15"/>
              </w:numPr>
              <w:spacing w:after="0" w:line="240" w:lineRule="auto"/>
              <w:rPr>
                <w:rFonts w:cstheme="minorHAnsi"/>
                <w:b/>
                <w:sz w:val="20"/>
                <w:szCs w:val="20"/>
              </w:rPr>
            </w:pPr>
            <w:r w:rsidRPr="003F2A6A">
              <w:rPr>
                <w:rFonts w:cstheme="minorHAnsi"/>
                <w:b/>
                <w:sz w:val="20"/>
                <w:szCs w:val="20"/>
              </w:rPr>
              <w:t xml:space="preserve">Provide an introduction outlining the health issue and </w:t>
            </w:r>
            <w:r w:rsidR="00C472FC">
              <w:rPr>
                <w:rFonts w:cstheme="minorHAnsi"/>
                <w:b/>
                <w:sz w:val="20"/>
                <w:szCs w:val="20"/>
              </w:rPr>
              <w:t>describing</w:t>
            </w:r>
            <w:r w:rsidRPr="003F2A6A">
              <w:rPr>
                <w:rFonts w:cstheme="minorHAnsi"/>
                <w:b/>
                <w:sz w:val="20"/>
                <w:szCs w:val="20"/>
              </w:rPr>
              <w:t xml:space="preserve"> the purpose of the inquiry and focus for discussion</w:t>
            </w:r>
            <w:r w:rsidR="008F2BFF">
              <w:rPr>
                <w:rFonts w:cstheme="minorHAnsi"/>
                <w:b/>
                <w:sz w:val="20"/>
                <w:szCs w:val="20"/>
              </w:rPr>
              <w:t>.</w:t>
            </w:r>
          </w:p>
        </w:tc>
      </w:tr>
      <w:tr w:rsidR="00C472FC" w:rsidRPr="00730BB4" w:rsidTr="0053546E">
        <w:trPr>
          <w:cantSplit/>
          <w:trHeight w:val="340"/>
        </w:trPr>
        <w:tc>
          <w:tcPr>
            <w:tcW w:w="4190" w:type="pct"/>
            <w:shd w:val="clear" w:color="auto" w:fill="auto"/>
          </w:tcPr>
          <w:p w:rsidR="00C472FC" w:rsidRPr="008D4351" w:rsidRDefault="00C472FC" w:rsidP="008D4351">
            <w:pPr>
              <w:numPr>
                <w:ilvl w:val="0"/>
                <w:numId w:val="9"/>
              </w:numPr>
              <w:spacing w:after="0" w:line="240" w:lineRule="auto"/>
              <w:rPr>
                <w:rFonts w:cstheme="minorHAnsi"/>
                <w:sz w:val="20"/>
                <w:szCs w:val="20"/>
              </w:rPr>
            </w:pPr>
            <w:r>
              <w:rPr>
                <w:rFonts w:cstheme="minorHAnsi"/>
                <w:sz w:val="20"/>
                <w:szCs w:val="20"/>
              </w:rPr>
              <w:t>provides a</w:t>
            </w:r>
            <w:r w:rsidRPr="00730BB4">
              <w:rPr>
                <w:rFonts w:cstheme="minorHAnsi"/>
                <w:sz w:val="20"/>
                <w:szCs w:val="20"/>
              </w:rPr>
              <w:t xml:space="preserve"> clear and accurate </w:t>
            </w:r>
            <w:r>
              <w:rPr>
                <w:rFonts w:cstheme="minorHAnsi"/>
                <w:sz w:val="20"/>
                <w:szCs w:val="20"/>
              </w:rPr>
              <w:t>outline</w:t>
            </w:r>
            <w:r w:rsidRPr="00730BB4">
              <w:rPr>
                <w:rFonts w:cstheme="minorHAnsi"/>
                <w:sz w:val="20"/>
                <w:szCs w:val="20"/>
              </w:rPr>
              <w:t xml:space="preserve"> of health issue</w:t>
            </w:r>
          </w:p>
        </w:tc>
        <w:tc>
          <w:tcPr>
            <w:tcW w:w="810" w:type="pct"/>
            <w:shd w:val="clear" w:color="auto" w:fill="auto"/>
          </w:tcPr>
          <w:p w:rsidR="00C472FC" w:rsidRPr="008D4351" w:rsidRDefault="00C472FC" w:rsidP="008D4351">
            <w:pPr>
              <w:spacing w:after="0" w:line="240" w:lineRule="auto"/>
              <w:jc w:val="center"/>
              <w:rPr>
                <w:rFonts w:cstheme="minorHAnsi"/>
                <w:sz w:val="20"/>
                <w:szCs w:val="20"/>
              </w:rPr>
            </w:pPr>
            <w:r w:rsidRPr="003F2A6A">
              <w:rPr>
                <w:rFonts w:cstheme="minorHAnsi"/>
                <w:sz w:val="20"/>
                <w:szCs w:val="20"/>
              </w:rPr>
              <w:t>1</w:t>
            </w:r>
          </w:p>
        </w:tc>
      </w:tr>
      <w:tr w:rsidR="008D4351" w:rsidRPr="00730BB4" w:rsidTr="0053546E">
        <w:trPr>
          <w:cantSplit/>
          <w:trHeight w:val="340"/>
        </w:trPr>
        <w:tc>
          <w:tcPr>
            <w:tcW w:w="4190" w:type="pct"/>
            <w:shd w:val="clear" w:color="auto" w:fill="auto"/>
          </w:tcPr>
          <w:p w:rsidR="008D4351" w:rsidRPr="00B94481" w:rsidRDefault="008D4351" w:rsidP="008D4351">
            <w:pPr>
              <w:numPr>
                <w:ilvl w:val="0"/>
                <w:numId w:val="9"/>
              </w:numPr>
              <w:spacing w:after="0" w:line="240" w:lineRule="auto"/>
              <w:rPr>
                <w:rFonts w:cstheme="minorHAnsi"/>
                <w:sz w:val="20"/>
                <w:szCs w:val="20"/>
              </w:rPr>
            </w:pPr>
            <w:r>
              <w:rPr>
                <w:rFonts w:cstheme="minorHAnsi"/>
                <w:sz w:val="20"/>
                <w:szCs w:val="20"/>
              </w:rPr>
              <w:t>describes the purpose of the inquiry, making appropriate links and proving all relevant information</w:t>
            </w:r>
          </w:p>
          <w:p w:rsidR="008D4351" w:rsidRPr="008D4351" w:rsidRDefault="008D4351" w:rsidP="008D4351">
            <w:pPr>
              <w:numPr>
                <w:ilvl w:val="0"/>
                <w:numId w:val="9"/>
              </w:numPr>
              <w:spacing w:after="0" w:line="240" w:lineRule="auto"/>
              <w:rPr>
                <w:rFonts w:cstheme="minorHAnsi"/>
                <w:sz w:val="20"/>
                <w:szCs w:val="20"/>
              </w:rPr>
            </w:pPr>
            <w:r>
              <w:rPr>
                <w:rFonts w:cstheme="minorHAnsi"/>
                <w:sz w:val="20"/>
                <w:szCs w:val="20"/>
              </w:rPr>
              <w:t>provides a general description of the inquiry with minimal links and information</w:t>
            </w:r>
          </w:p>
        </w:tc>
        <w:tc>
          <w:tcPr>
            <w:tcW w:w="810" w:type="pct"/>
            <w:shd w:val="clear" w:color="auto" w:fill="auto"/>
          </w:tcPr>
          <w:p w:rsidR="008D4351" w:rsidRPr="003F2A6A" w:rsidRDefault="008D4351" w:rsidP="008D4351">
            <w:pPr>
              <w:spacing w:after="0" w:line="240" w:lineRule="auto"/>
              <w:jc w:val="center"/>
              <w:rPr>
                <w:rFonts w:cstheme="minorHAnsi"/>
                <w:sz w:val="20"/>
                <w:szCs w:val="20"/>
              </w:rPr>
            </w:pPr>
            <w:r w:rsidRPr="003F2A6A">
              <w:rPr>
                <w:rFonts w:cstheme="minorHAnsi"/>
                <w:sz w:val="20"/>
                <w:szCs w:val="20"/>
              </w:rPr>
              <w:t>2</w:t>
            </w:r>
          </w:p>
          <w:p w:rsidR="008D4351" w:rsidRPr="003F2A6A" w:rsidRDefault="008D4351" w:rsidP="008D4351">
            <w:pPr>
              <w:spacing w:after="0" w:line="240" w:lineRule="auto"/>
              <w:jc w:val="center"/>
              <w:rPr>
                <w:rFonts w:cstheme="minorHAnsi"/>
                <w:sz w:val="20"/>
                <w:szCs w:val="20"/>
              </w:rPr>
            </w:pPr>
          </w:p>
          <w:p w:rsidR="008D4351" w:rsidRPr="003F2A6A" w:rsidRDefault="008D4351" w:rsidP="008D4351">
            <w:pPr>
              <w:spacing w:after="0" w:line="240" w:lineRule="auto"/>
              <w:jc w:val="center"/>
              <w:rPr>
                <w:rFonts w:cstheme="minorHAnsi"/>
                <w:sz w:val="20"/>
                <w:szCs w:val="20"/>
              </w:rPr>
            </w:pPr>
            <w:r w:rsidRPr="003F2A6A">
              <w:rPr>
                <w:rFonts w:cstheme="minorHAnsi"/>
                <w:sz w:val="20"/>
                <w:szCs w:val="20"/>
              </w:rPr>
              <w:t>1</w:t>
            </w:r>
          </w:p>
        </w:tc>
      </w:tr>
      <w:tr w:rsidR="008D4351" w:rsidRPr="00730BB4" w:rsidTr="0053546E">
        <w:trPr>
          <w:cantSplit/>
          <w:trHeight w:val="340"/>
        </w:trPr>
        <w:tc>
          <w:tcPr>
            <w:tcW w:w="4190" w:type="pct"/>
            <w:shd w:val="clear" w:color="auto" w:fill="auto"/>
          </w:tcPr>
          <w:p w:rsidR="008D4351" w:rsidRDefault="008D4351" w:rsidP="008D4351">
            <w:pPr>
              <w:numPr>
                <w:ilvl w:val="0"/>
                <w:numId w:val="9"/>
              </w:numPr>
              <w:spacing w:after="0" w:line="240" w:lineRule="auto"/>
              <w:rPr>
                <w:rFonts w:cstheme="minorHAnsi"/>
                <w:sz w:val="20"/>
                <w:szCs w:val="20"/>
              </w:rPr>
            </w:pPr>
            <w:r>
              <w:rPr>
                <w:rFonts w:cstheme="minorHAnsi"/>
                <w:sz w:val="20"/>
                <w:szCs w:val="20"/>
              </w:rPr>
              <w:t>describes the focus for discussion, making appropriate links to the issue and proving all relevant information</w:t>
            </w:r>
          </w:p>
          <w:p w:rsidR="008D4351" w:rsidRDefault="008D4351" w:rsidP="008D4351">
            <w:pPr>
              <w:numPr>
                <w:ilvl w:val="0"/>
                <w:numId w:val="9"/>
              </w:numPr>
              <w:spacing w:after="0" w:line="240" w:lineRule="auto"/>
              <w:rPr>
                <w:rFonts w:cstheme="minorHAnsi"/>
                <w:sz w:val="20"/>
                <w:szCs w:val="20"/>
              </w:rPr>
            </w:pPr>
            <w:r>
              <w:rPr>
                <w:rFonts w:cstheme="minorHAnsi"/>
                <w:sz w:val="20"/>
                <w:szCs w:val="20"/>
              </w:rPr>
              <w:t>provides a general description of the inquiry with minimal links to the issue and information</w:t>
            </w:r>
          </w:p>
        </w:tc>
        <w:tc>
          <w:tcPr>
            <w:tcW w:w="810" w:type="pct"/>
            <w:shd w:val="clear" w:color="auto" w:fill="auto"/>
          </w:tcPr>
          <w:p w:rsidR="008D4351" w:rsidRPr="003F2A6A" w:rsidRDefault="008D4351" w:rsidP="008D4351">
            <w:pPr>
              <w:spacing w:after="0" w:line="240" w:lineRule="auto"/>
              <w:jc w:val="center"/>
              <w:rPr>
                <w:rFonts w:cstheme="minorHAnsi"/>
                <w:sz w:val="20"/>
                <w:szCs w:val="20"/>
              </w:rPr>
            </w:pPr>
            <w:r w:rsidRPr="003F2A6A">
              <w:rPr>
                <w:rFonts w:cstheme="minorHAnsi"/>
                <w:sz w:val="20"/>
                <w:szCs w:val="20"/>
              </w:rPr>
              <w:t>2</w:t>
            </w:r>
          </w:p>
          <w:p w:rsidR="008D4351" w:rsidRPr="003F2A6A" w:rsidRDefault="008D4351" w:rsidP="008D4351">
            <w:pPr>
              <w:spacing w:after="0" w:line="240" w:lineRule="auto"/>
              <w:jc w:val="center"/>
              <w:rPr>
                <w:rFonts w:cstheme="minorHAnsi"/>
                <w:sz w:val="20"/>
                <w:szCs w:val="20"/>
              </w:rPr>
            </w:pPr>
          </w:p>
          <w:p w:rsidR="008D4351" w:rsidRPr="003F2A6A" w:rsidRDefault="008D4351" w:rsidP="008D4351">
            <w:pPr>
              <w:spacing w:after="0" w:line="240" w:lineRule="auto"/>
              <w:jc w:val="center"/>
              <w:rPr>
                <w:rFonts w:cstheme="minorHAnsi"/>
                <w:sz w:val="20"/>
                <w:szCs w:val="20"/>
              </w:rPr>
            </w:pPr>
            <w:r w:rsidRPr="003F2A6A">
              <w:rPr>
                <w:rFonts w:cstheme="minorHAnsi"/>
                <w:sz w:val="20"/>
                <w:szCs w:val="20"/>
              </w:rPr>
              <w:t>1</w:t>
            </w:r>
          </w:p>
        </w:tc>
      </w:tr>
      <w:tr w:rsidR="00131F79" w:rsidRPr="00730BB4" w:rsidTr="0053546E">
        <w:trPr>
          <w:cantSplit/>
          <w:trHeight w:val="340"/>
        </w:trPr>
        <w:tc>
          <w:tcPr>
            <w:tcW w:w="4190" w:type="pct"/>
            <w:shd w:val="clear" w:color="auto" w:fill="auto"/>
            <w:vAlign w:val="center"/>
          </w:tcPr>
          <w:p w:rsidR="00131F79" w:rsidRPr="003F2A6A" w:rsidRDefault="00131F79" w:rsidP="003F2A6A">
            <w:pPr>
              <w:spacing w:after="0" w:line="240" w:lineRule="auto"/>
              <w:jc w:val="right"/>
              <w:rPr>
                <w:rFonts w:cstheme="minorHAnsi"/>
                <w:b/>
                <w:sz w:val="20"/>
                <w:szCs w:val="20"/>
              </w:rPr>
            </w:pPr>
            <w:r w:rsidRPr="003F2A6A">
              <w:rPr>
                <w:rFonts w:cstheme="minorHAnsi"/>
                <w:b/>
                <w:sz w:val="20"/>
                <w:szCs w:val="20"/>
              </w:rPr>
              <w:t>Subtotal</w:t>
            </w:r>
          </w:p>
        </w:tc>
        <w:tc>
          <w:tcPr>
            <w:tcW w:w="810" w:type="pct"/>
            <w:shd w:val="clear" w:color="auto" w:fill="auto"/>
            <w:vAlign w:val="center"/>
          </w:tcPr>
          <w:p w:rsidR="00131F79" w:rsidRPr="003F2A6A" w:rsidRDefault="00131F79">
            <w:pPr>
              <w:spacing w:after="0" w:line="240" w:lineRule="auto"/>
              <w:jc w:val="center"/>
              <w:rPr>
                <w:rFonts w:cstheme="minorHAnsi"/>
                <w:b/>
                <w:sz w:val="20"/>
                <w:szCs w:val="20"/>
              </w:rPr>
            </w:pPr>
            <w:r w:rsidRPr="003F2A6A">
              <w:rPr>
                <w:rFonts w:cstheme="minorHAnsi"/>
                <w:b/>
                <w:sz w:val="20"/>
                <w:szCs w:val="20"/>
              </w:rPr>
              <w:t>/</w:t>
            </w:r>
            <w:r w:rsidR="00C472FC">
              <w:rPr>
                <w:rFonts w:cstheme="minorHAnsi"/>
                <w:b/>
                <w:sz w:val="20"/>
                <w:szCs w:val="20"/>
              </w:rPr>
              <w:t>5</w:t>
            </w:r>
          </w:p>
        </w:tc>
      </w:tr>
      <w:tr w:rsidR="00131F79" w:rsidRPr="00730BB4" w:rsidTr="006A5288">
        <w:trPr>
          <w:cantSplit/>
          <w:trHeight w:val="340"/>
        </w:trPr>
        <w:tc>
          <w:tcPr>
            <w:tcW w:w="5000" w:type="pct"/>
            <w:gridSpan w:val="2"/>
            <w:shd w:val="clear" w:color="auto" w:fill="E4D8EB" w:themeFill="accent4" w:themeFillTint="66"/>
            <w:vAlign w:val="center"/>
          </w:tcPr>
          <w:p w:rsidR="00131F79" w:rsidRPr="00131F79" w:rsidRDefault="00131F79" w:rsidP="0075365F">
            <w:pPr>
              <w:pStyle w:val="ListParagraph"/>
              <w:numPr>
                <w:ilvl w:val="0"/>
                <w:numId w:val="15"/>
              </w:numPr>
              <w:spacing w:after="0" w:line="240" w:lineRule="auto"/>
              <w:rPr>
                <w:rFonts w:cstheme="minorHAnsi"/>
                <w:b/>
                <w:sz w:val="20"/>
                <w:szCs w:val="20"/>
              </w:rPr>
            </w:pPr>
            <w:r w:rsidRPr="003F2A6A">
              <w:rPr>
                <w:rFonts w:cstheme="minorHAnsi"/>
                <w:b/>
                <w:sz w:val="20"/>
                <w:szCs w:val="20"/>
              </w:rPr>
              <w:t>Include a critical appraisal of the health issue.</w:t>
            </w:r>
          </w:p>
        </w:tc>
      </w:tr>
      <w:tr w:rsidR="00AE4ABC" w:rsidRPr="00730BB4" w:rsidTr="008D4351">
        <w:trPr>
          <w:cantSplit/>
        </w:trPr>
        <w:tc>
          <w:tcPr>
            <w:tcW w:w="4190" w:type="pct"/>
            <w:shd w:val="clear" w:color="auto" w:fill="auto"/>
          </w:tcPr>
          <w:p w:rsidR="00AE4ABC" w:rsidRDefault="00AE4ABC" w:rsidP="008D4351">
            <w:pPr>
              <w:spacing w:after="60" w:line="240" w:lineRule="auto"/>
              <w:rPr>
                <w:rFonts w:cstheme="minorHAnsi"/>
                <w:sz w:val="20"/>
                <w:szCs w:val="20"/>
              </w:rPr>
            </w:pPr>
            <w:r>
              <w:rPr>
                <w:rFonts w:cstheme="minorHAnsi"/>
                <w:sz w:val="20"/>
                <w:szCs w:val="20"/>
              </w:rPr>
              <w:t xml:space="preserve">For each of the </w:t>
            </w:r>
            <w:r w:rsidRPr="00B94481">
              <w:rPr>
                <w:rFonts w:cstheme="minorHAnsi"/>
                <w:b/>
                <w:sz w:val="20"/>
                <w:szCs w:val="20"/>
              </w:rPr>
              <w:t>four</w:t>
            </w:r>
            <w:r>
              <w:rPr>
                <w:rFonts w:cstheme="minorHAnsi"/>
                <w:sz w:val="20"/>
                <w:szCs w:val="20"/>
              </w:rPr>
              <w:t xml:space="preserve"> focus questions:</w:t>
            </w:r>
          </w:p>
          <w:p w:rsidR="00AE4ABC" w:rsidRDefault="00DE7547" w:rsidP="008D4351">
            <w:pPr>
              <w:numPr>
                <w:ilvl w:val="0"/>
                <w:numId w:val="9"/>
              </w:numPr>
              <w:spacing w:after="0" w:line="240" w:lineRule="auto"/>
              <w:rPr>
                <w:rFonts w:cstheme="minorHAnsi"/>
                <w:sz w:val="20"/>
                <w:szCs w:val="20"/>
              </w:rPr>
            </w:pPr>
            <w:r>
              <w:rPr>
                <w:rFonts w:cstheme="minorHAnsi"/>
                <w:sz w:val="20"/>
                <w:szCs w:val="20"/>
              </w:rPr>
              <w:t>i</w:t>
            </w:r>
            <w:bookmarkStart w:id="0" w:name="_GoBack"/>
            <w:bookmarkEnd w:id="0"/>
            <w:r>
              <w:rPr>
                <w:rFonts w:cstheme="minorHAnsi"/>
                <w:sz w:val="20"/>
                <w:szCs w:val="20"/>
              </w:rPr>
              <w:t xml:space="preserve">dentifies and </w:t>
            </w:r>
            <w:r w:rsidR="004512F9">
              <w:rPr>
                <w:rFonts w:cstheme="minorHAnsi"/>
                <w:sz w:val="20"/>
                <w:szCs w:val="20"/>
              </w:rPr>
              <w:t>clearly describes</w:t>
            </w:r>
            <w:r w:rsidR="004512F9" w:rsidRPr="00730BB4">
              <w:rPr>
                <w:rFonts w:cstheme="minorHAnsi"/>
                <w:sz w:val="20"/>
                <w:szCs w:val="20"/>
              </w:rPr>
              <w:t xml:space="preserve"> </w:t>
            </w:r>
            <w:r w:rsidR="00AE4ABC" w:rsidRPr="00730BB4">
              <w:rPr>
                <w:rFonts w:cstheme="minorHAnsi"/>
                <w:sz w:val="20"/>
                <w:szCs w:val="20"/>
              </w:rPr>
              <w:t xml:space="preserve">key trends and </w:t>
            </w:r>
            <w:r w:rsidR="004512F9">
              <w:rPr>
                <w:rFonts w:cstheme="minorHAnsi"/>
                <w:sz w:val="20"/>
                <w:szCs w:val="20"/>
              </w:rPr>
              <w:t>patterns in data</w:t>
            </w:r>
          </w:p>
          <w:p w:rsidR="00AE4ABC" w:rsidRPr="008D4351" w:rsidRDefault="004512F9" w:rsidP="004512F9">
            <w:pPr>
              <w:numPr>
                <w:ilvl w:val="0"/>
                <w:numId w:val="9"/>
              </w:numPr>
              <w:spacing w:after="0" w:line="240" w:lineRule="auto"/>
              <w:rPr>
                <w:rFonts w:cstheme="minorHAnsi"/>
                <w:sz w:val="20"/>
                <w:szCs w:val="20"/>
              </w:rPr>
            </w:pPr>
            <w:r w:rsidRPr="00730BB4">
              <w:rPr>
                <w:rFonts w:cstheme="minorHAnsi"/>
                <w:sz w:val="20"/>
                <w:szCs w:val="20"/>
              </w:rPr>
              <w:t>identifie</w:t>
            </w:r>
            <w:r>
              <w:rPr>
                <w:rFonts w:cstheme="minorHAnsi"/>
                <w:sz w:val="20"/>
                <w:szCs w:val="20"/>
              </w:rPr>
              <w:t xml:space="preserve">s and describes </w:t>
            </w:r>
            <w:r w:rsidR="00AE4ABC" w:rsidRPr="00730BB4">
              <w:rPr>
                <w:rFonts w:cstheme="minorHAnsi"/>
                <w:sz w:val="20"/>
                <w:szCs w:val="20"/>
              </w:rPr>
              <w:t>key trends and patterns with some</w:t>
            </w:r>
            <w:r w:rsidR="00AE4ABC">
              <w:rPr>
                <w:rFonts w:cstheme="minorHAnsi"/>
                <w:sz w:val="20"/>
                <w:szCs w:val="20"/>
              </w:rPr>
              <w:t xml:space="preserve"> detail</w:t>
            </w:r>
          </w:p>
        </w:tc>
        <w:tc>
          <w:tcPr>
            <w:tcW w:w="810" w:type="pct"/>
            <w:shd w:val="clear" w:color="auto" w:fill="auto"/>
          </w:tcPr>
          <w:p w:rsidR="00AE4ABC" w:rsidRPr="003F2A6A" w:rsidRDefault="00AE4ABC" w:rsidP="003F2A6A">
            <w:pPr>
              <w:spacing w:after="60" w:line="240" w:lineRule="auto"/>
              <w:ind w:left="-108" w:right="-85"/>
              <w:jc w:val="center"/>
              <w:rPr>
                <w:rFonts w:cstheme="minorHAnsi"/>
                <w:sz w:val="20"/>
                <w:szCs w:val="20"/>
              </w:rPr>
            </w:pPr>
          </w:p>
          <w:p w:rsidR="00AE4ABC" w:rsidRPr="003F2A6A" w:rsidRDefault="00AE4ABC">
            <w:pPr>
              <w:spacing w:after="0" w:line="240" w:lineRule="auto"/>
              <w:ind w:left="-106" w:right="-87"/>
              <w:jc w:val="center"/>
              <w:rPr>
                <w:rFonts w:cstheme="minorHAnsi"/>
                <w:sz w:val="20"/>
                <w:szCs w:val="20"/>
              </w:rPr>
            </w:pPr>
            <w:r w:rsidRPr="003F2A6A">
              <w:rPr>
                <w:rFonts w:cstheme="minorHAnsi"/>
                <w:sz w:val="20"/>
                <w:szCs w:val="20"/>
              </w:rPr>
              <w:t>2</w:t>
            </w:r>
          </w:p>
          <w:p w:rsidR="00AE4ABC" w:rsidRPr="008D4351" w:rsidRDefault="00AE4ABC" w:rsidP="008D4351">
            <w:pPr>
              <w:spacing w:after="0" w:line="240" w:lineRule="auto"/>
              <w:ind w:left="-106" w:right="-87"/>
              <w:jc w:val="center"/>
              <w:rPr>
                <w:rFonts w:cstheme="minorHAnsi"/>
                <w:sz w:val="20"/>
                <w:szCs w:val="20"/>
              </w:rPr>
            </w:pPr>
            <w:r w:rsidRPr="003F2A6A">
              <w:rPr>
                <w:rFonts w:cstheme="minorHAnsi"/>
                <w:sz w:val="20"/>
                <w:szCs w:val="20"/>
              </w:rPr>
              <w:t>1</w:t>
            </w:r>
          </w:p>
        </w:tc>
      </w:tr>
      <w:tr w:rsidR="008D4351" w:rsidRPr="00730BB4" w:rsidTr="006E256E">
        <w:trPr>
          <w:cantSplit/>
          <w:trHeight w:val="284"/>
        </w:trPr>
        <w:tc>
          <w:tcPr>
            <w:tcW w:w="4190" w:type="pct"/>
            <w:shd w:val="clear" w:color="auto" w:fill="auto"/>
          </w:tcPr>
          <w:p w:rsidR="008D4351" w:rsidRPr="008D4351" w:rsidRDefault="004512F9" w:rsidP="004512F9">
            <w:pPr>
              <w:numPr>
                <w:ilvl w:val="0"/>
                <w:numId w:val="9"/>
              </w:numPr>
              <w:spacing w:after="0" w:line="240" w:lineRule="auto"/>
              <w:rPr>
                <w:rFonts w:cstheme="minorHAnsi"/>
                <w:b/>
                <w:sz w:val="20"/>
                <w:szCs w:val="20"/>
              </w:rPr>
            </w:pPr>
            <w:r>
              <w:rPr>
                <w:rFonts w:cstheme="minorHAnsi"/>
                <w:sz w:val="20"/>
                <w:szCs w:val="20"/>
              </w:rPr>
              <w:t>draws</w:t>
            </w:r>
            <w:r w:rsidRPr="00AE4ABC">
              <w:rPr>
                <w:rFonts w:cstheme="minorHAnsi"/>
                <w:sz w:val="20"/>
                <w:szCs w:val="20"/>
              </w:rPr>
              <w:t xml:space="preserve"> </w:t>
            </w:r>
            <w:r w:rsidR="008D4351" w:rsidRPr="00AE4ABC">
              <w:rPr>
                <w:rFonts w:cstheme="minorHAnsi"/>
                <w:sz w:val="20"/>
                <w:szCs w:val="20"/>
              </w:rPr>
              <w:t>clear conclusions about imp</w:t>
            </w:r>
            <w:r>
              <w:rPr>
                <w:rFonts w:cstheme="minorHAnsi"/>
                <w:sz w:val="20"/>
                <w:szCs w:val="20"/>
              </w:rPr>
              <w:t>act on health in the short term</w:t>
            </w:r>
          </w:p>
        </w:tc>
        <w:tc>
          <w:tcPr>
            <w:tcW w:w="810" w:type="pct"/>
            <w:shd w:val="clear" w:color="auto" w:fill="auto"/>
          </w:tcPr>
          <w:p w:rsidR="008D4351" w:rsidRPr="003F2A6A" w:rsidRDefault="008D4351" w:rsidP="008D4351">
            <w:pPr>
              <w:spacing w:after="0" w:line="240" w:lineRule="auto"/>
              <w:ind w:left="-106" w:right="-87"/>
              <w:jc w:val="center"/>
              <w:rPr>
                <w:rFonts w:cstheme="minorHAnsi"/>
                <w:sz w:val="20"/>
                <w:szCs w:val="20"/>
              </w:rPr>
            </w:pPr>
            <w:r>
              <w:rPr>
                <w:rFonts w:cstheme="minorHAnsi"/>
                <w:sz w:val="20"/>
                <w:szCs w:val="20"/>
              </w:rPr>
              <w:t>1–</w:t>
            </w:r>
            <w:r w:rsidRPr="003F2A6A">
              <w:rPr>
                <w:rFonts w:cstheme="minorHAnsi"/>
                <w:sz w:val="20"/>
                <w:szCs w:val="20"/>
              </w:rPr>
              <w:t>2</w:t>
            </w:r>
          </w:p>
        </w:tc>
      </w:tr>
      <w:tr w:rsidR="008D4351" w:rsidRPr="00730BB4" w:rsidTr="006E256E">
        <w:trPr>
          <w:cantSplit/>
          <w:trHeight w:val="284"/>
        </w:trPr>
        <w:tc>
          <w:tcPr>
            <w:tcW w:w="4190" w:type="pct"/>
            <w:shd w:val="clear" w:color="auto" w:fill="auto"/>
          </w:tcPr>
          <w:p w:rsidR="008D4351" w:rsidRDefault="004512F9" w:rsidP="004512F9">
            <w:pPr>
              <w:numPr>
                <w:ilvl w:val="0"/>
                <w:numId w:val="9"/>
              </w:numPr>
              <w:spacing w:after="0" w:line="240" w:lineRule="auto"/>
              <w:rPr>
                <w:rFonts w:cstheme="minorHAnsi"/>
                <w:sz w:val="20"/>
                <w:szCs w:val="20"/>
              </w:rPr>
            </w:pPr>
            <w:r>
              <w:rPr>
                <w:rFonts w:cstheme="minorHAnsi"/>
                <w:sz w:val="20"/>
                <w:szCs w:val="20"/>
              </w:rPr>
              <w:t>draws</w:t>
            </w:r>
            <w:r w:rsidRPr="00730BB4">
              <w:rPr>
                <w:rFonts w:cstheme="minorHAnsi"/>
                <w:sz w:val="20"/>
                <w:szCs w:val="20"/>
              </w:rPr>
              <w:t xml:space="preserve"> </w:t>
            </w:r>
            <w:r w:rsidR="008D4351" w:rsidRPr="00730BB4">
              <w:rPr>
                <w:rFonts w:cstheme="minorHAnsi"/>
                <w:sz w:val="20"/>
                <w:szCs w:val="20"/>
              </w:rPr>
              <w:t>clear conclusions about im</w:t>
            </w:r>
            <w:r>
              <w:rPr>
                <w:rFonts w:cstheme="minorHAnsi"/>
                <w:sz w:val="20"/>
                <w:szCs w:val="20"/>
              </w:rPr>
              <w:t>pact on health in the long term</w:t>
            </w:r>
          </w:p>
        </w:tc>
        <w:tc>
          <w:tcPr>
            <w:tcW w:w="810" w:type="pct"/>
            <w:shd w:val="clear" w:color="auto" w:fill="auto"/>
          </w:tcPr>
          <w:p w:rsidR="008D4351" w:rsidRPr="003F2A6A" w:rsidRDefault="008D4351" w:rsidP="003F2A6A">
            <w:pPr>
              <w:spacing w:after="60" w:line="240" w:lineRule="auto"/>
              <w:ind w:left="-108" w:right="-85"/>
              <w:jc w:val="center"/>
              <w:rPr>
                <w:rFonts w:cstheme="minorHAnsi"/>
                <w:sz w:val="20"/>
                <w:szCs w:val="20"/>
              </w:rPr>
            </w:pPr>
            <w:r>
              <w:rPr>
                <w:rFonts w:cstheme="minorHAnsi"/>
                <w:sz w:val="20"/>
                <w:szCs w:val="20"/>
              </w:rPr>
              <w:t>1–</w:t>
            </w:r>
            <w:r w:rsidRPr="003F2A6A">
              <w:rPr>
                <w:rFonts w:cstheme="minorHAnsi"/>
                <w:sz w:val="20"/>
                <w:szCs w:val="20"/>
              </w:rPr>
              <w:t>2</w:t>
            </w:r>
          </w:p>
        </w:tc>
      </w:tr>
      <w:tr w:rsidR="00AE4ABC" w:rsidRPr="00730BB4" w:rsidTr="0053546E">
        <w:trPr>
          <w:cantSplit/>
          <w:trHeight w:val="340"/>
        </w:trPr>
        <w:tc>
          <w:tcPr>
            <w:tcW w:w="4190" w:type="pct"/>
            <w:shd w:val="clear" w:color="auto" w:fill="auto"/>
            <w:vAlign w:val="center"/>
          </w:tcPr>
          <w:p w:rsidR="00AE4ABC" w:rsidRDefault="00AE4ABC" w:rsidP="003F2A6A">
            <w:pPr>
              <w:spacing w:after="0" w:line="240" w:lineRule="auto"/>
              <w:jc w:val="right"/>
              <w:rPr>
                <w:rFonts w:cstheme="minorHAnsi"/>
                <w:sz w:val="20"/>
                <w:szCs w:val="20"/>
              </w:rPr>
            </w:pPr>
            <w:r w:rsidRPr="00B94481">
              <w:rPr>
                <w:rFonts w:cstheme="minorHAnsi"/>
                <w:b/>
                <w:sz w:val="20"/>
                <w:szCs w:val="20"/>
              </w:rPr>
              <w:t>Subtotal</w:t>
            </w:r>
          </w:p>
        </w:tc>
        <w:tc>
          <w:tcPr>
            <w:tcW w:w="810" w:type="pct"/>
            <w:shd w:val="clear" w:color="auto" w:fill="auto"/>
            <w:vAlign w:val="center"/>
          </w:tcPr>
          <w:p w:rsidR="00AE4ABC" w:rsidRPr="00AE4ABC" w:rsidRDefault="00AE4ABC" w:rsidP="003F2A6A">
            <w:pPr>
              <w:spacing w:after="0" w:line="240" w:lineRule="auto"/>
              <w:jc w:val="center"/>
              <w:rPr>
                <w:rFonts w:cstheme="minorHAnsi"/>
                <w:sz w:val="20"/>
                <w:szCs w:val="20"/>
              </w:rPr>
            </w:pPr>
            <w:r w:rsidRPr="00B94481">
              <w:rPr>
                <w:rFonts w:cstheme="minorHAnsi"/>
                <w:b/>
                <w:sz w:val="20"/>
                <w:szCs w:val="20"/>
              </w:rPr>
              <w:t>/</w:t>
            </w:r>
            <w:r>
              <w:rPr>
                <w:rFonts w:cstheme="minorHAnsi"/>
                <w:b/>
                <w:sz w:val="20"/>
                <w:szCs w:val="20"/>
              </w:rPr>
              <w:t>24</w:t>
            </w:r>
          </w:p>
        </w:tc>
      </w:tr>
      <w:tr w:rsidR="00AE4ABC" w:rsidRPr="00730BB4" w:rsidTr="006A5288">
        <w:trPr>
          <w:cantSplit/>
          <w:trHeight w:val="340"/>
        </w:trPr>
        <w:tc>
          <w:tcPr>
            <w:tcW w:w="5000" w:type="pct"/>
            <w:gridSpan w:val="2"/>
            <w:shd w:val="clear" w:color="auto" w:fill="E4D8EB" w:themeFill="accent4" w:themeFillTint="66"/>
            <w:vAlign w:val="center"/>
          </w:tcPr>
          <w:p w:rsidR="00AE4ABC" w:rsidRPr="00B94481" w:rsidRDefault="00AE4ABC" w:rsidP="0075365F">
            <w:pPr>
              <w:pStyle w:val="ListParagraph"/>
              <w:numPr>
                <w:ilvl w:val="0"/>
                <w:numId w:val="15"/>
              </w:numPr>
              <w:spacing w:after="0" w:line="240" w:lineRule="auto"/>
              <w:rPr>
                <w:rFonts w:cstheme="minorHAnsi"/>
                <w:b/>
                <w:sz w:val="20"/>
                <w:szCs w:val="20"/>
              </w:rPr>
            </w:pPr>
            <w:r w:rsidRPr="003F2A6A">
              <w:rPr>
                <w:rFonts w:cstheme="minorHAnsi"/>
                <w:b/>
                <w:sz w:val="20"/>
                <w:szCs w:val="20"/>
              </w:rPr>
              <w:t xml:space="preserve">Design a comprehensive response to the issue using the </w:t>
            </w:r>
            <w:r w:rsidRPr="00544EB5">
              <w:rPr>
                <w:rFonts w:cstheme="minorHAnsi"/>
                <w:b/>
                <w:i/>
                <w:sz w:val="20"/>
                <w:szCs w:val="20"/>
              </w:rPr>
              <w:t>Ottawa Charter</w:t>
            </w:r>
            <w:r w:rsidRPr="003F2A6A">
              <w:rPr>
                <w:rFonts w:cstheme="minorHAnsi"/>
                <w:b/>
                <w:sz w:val="20"/>
                <w:szCs w:val="20"/>
              </w:rPr>
              <w:t xml:space="preserve"> action areas.</w:t>
            </w:r>
          </w:p>
        </w:tc>
      </w:tr>
      <w:tr w:rsidR="0047714E" w:rsidRPr="00730BB4" w:rsidTr="008D4351">
        <w:trPr>
          <w:cantSplit/>
          <w:trHeight w:val="284"/>
        </w:trPr>
        <w:tc>
          <w:tcPr>
            <w:tcW w:w="4190" w:type="pct"/>
            <w:shd w:val="clear" w:color="auto" w:fill="auto"/>
          </w:tcPr>
          <w:p w:rsidR="0047714E" w:rsidRPr="008D4351" w:rsidRDefault="0047714E" w:rsidP="006E256E">
            <w:pPr>
              <w:numPr>
                <w:ilvl w:val="0"/>
                <w:numId w:val="9"/>
              </w:numPr>
              <w:spacing w:after="0" w:line="240" w:lineRule="auto"/>
              <w:rPr>
                <w:rFonts w:cstheme="minorHAnsi"/>
                <w:sz w:val="20"/>
                <w:szCs w:val="20"/>
              </w:rPr>
            </w:pPr>
            <w:r w:rsidRPr="003F2A6A">
              <w:rPr>
                <w:rFonts w:cstheme="minorHAnsi"/>
                <w:sz w:val="20"/>
                <w:szCs w:val="20"/>
              </w:rPr>
              <w:t xml:space="preserve">outlines a response to the issue with links to </w:t>
            </w:r>
            <w:r w:rsidR="006E256E">
              <w:rPr>
                <w:rFonts w:cstheme="minorHAnsi"/>
                <w:sz w:val="20"/>
                <w:szCs w:val="20"/>
              </w:rPr>
              <w:t>each</w:t>
            </w:r>
            <w:r w:rsidRPr="003F2A6A">
              <w:rPr>
                <w:rFonts w:cstheme="minorHAnsi"/>
                <w:sz w:val="20"/>
                <w:szCs w:val="20"/>
              </w:rPr>
              <w:t xml:space="preserve"> action area</w:t>
            </w:r>
            <w:r w:rsidRPr="00730BB4">
              <w:rPr>
                <w:rFonts w:cstheme="minorHAnsi"/>
                <w:sz w:val="20"/>
                <w:szCs w:val="20"/>
              </w:rPr>
              <w:t xml:space="preserve"> </w:t>
            </w:r>
          </w:p>
        </w:tc>
        <w:tc>
          <w:tcPr>
            <w:tcW w:w="810" w:type="pct"/>
            <w:shd w:val="clear" w:color="auto" w:fill="auto"/>
          </w:tcPr>
          <w:p w:rsidR="0047714E" w:rsidRPr="003F2A6A" w:rsidRDefault="0047714E" w:rsidP="008D4351">
            <w:pPr>
              <w:spacing w:after="0" w:line="240" w:lineRule="auto"/>
              <w:ind w:right="-87"/>
              <w:jc w:val="center"/>
              <w:rPr>
                <w:rFonts w:cstheme="minorHAnsi"/>
                <w:sz w:val="20"/>
                <w:szCs w:val="20"/>
              </w:rPr>
            </w:pPr>
            <w:r w:rsidRPr="003F2A6A">
              <w:rPr>
                <w:rFonts w:cstheme="minorHAnsi"/>
                <w:sz w:val="20"/>
                <w:szCs w:val="20"/>
              </w:rPr>
              <w:t>1</w:t>
            </w:r>
            <w:r w:rsidR="0053546E">
              <w:rPr>
                <w:rFonts w:cstheme="minorHAnsi"/>
                <w:sz w:val="20"/>
                <w:szCs w:val="20"/>
              </w:rPr>
              <w:t>–</w:t>
            </w:r>
            <w:r>
              <w:rPr>
                <w:rFonts w:cstheme="minorHAnsi"/>
                <w:sz w:val="20"/>
                <w:szCs w:val="20"/>
              </w:rPr>
              <w:t xml:space="preserve">5 </w:t>
            </w:r>
          </w:p>
        </w:tc>
      </w:tr>
      <w:tr w:rsidR="008D4351" w:rsidRPr="00730BB4" w:rsidTr="008D4351">
        <w:trPr>
          <w:cantSplit/>
          <w:trHeight w:val="275"/>
        </w:trPr>
        <w:tc>
          <w:tcPr>
            <w:tcW w:w="4190" w:type="pct"/>
            <w:shd w:val="clear" w:color="auto" w:fill="auto"/>
          </w:tcPr>
          <w:p w:rsidR="008D4351" w:rsidRPr="003F2A6A" w:rsidRDefault="008D4351" w:rsidP="0075365F">
            <w:pPr>
              <w:numPr>
                <w:ilvl w:val="0"/>
                <w:numId w:val="9"/>
              </w:numPr>
              <w:spacing w:after="0" w:line="240" w:lineRule="auto"/>
              <w:rPr>
                <w:rFonts w:cstheme="minorHAnsi"/>
                <w:sz w:val="20"/>
                <w:szCs w:val="20"/>
              </w:rPr>
            </w:pPr>
            <w:r>
              <w:rPr>
                <w:rFonts w:cstheme="minorHAnsi"/>
                <w:sz w:val="20"/>
                <w:szCs w:val="20"/>
              </w:rPr>
              <w:t xml:space="preserve">justifies </w:t>
            </w:r>
            <w:r w:rsidRPr="00715C36">
              <w:rPr>
                <w:rFonts w:cstheme="minorHAnsi"/>
                <w:b/>
                <w:sz w:val="20"/>
                <w:szCs w:val="20"/>
              </w:rPr>
              <w:t>two</w:t>
            </w:r>
            <w:r>
              <w:rPr>
                <w:rFonts w:cstheme="minorHAnsi"/>
                <w:sz w:val="20"/>
                <w:szCs w:val="20"/>
              </w:rPr>
              <w:t xml:space="preserve"> actions/strategies through the provision of </w:t>
            </w:r>
            <w:r w:rsidRPr="00715C36">
              <w:rPr>
                <w:rFonts w:cstheme="minorHAnsi"/>
                <w:sz w:val="20"/>
                <w:szCs w:val="20"/>
              </w:rPr>
              <w:t>relevant evidence</w:t>
            </w:r>
          </w:p>
        </w:tc>
        <w:tc>
          <w:tcPr>
            <w:tcW w:w="810" w:type="pct"/>
            <w:shd w:val="clear" w:color="auto" w:fill="auto"/>
          </w:tcPr>
          <w:p w:rsidR="008D4351" w:rsidRPr="003F2A6A" w:rsidRDefault="008D4351" w:rsidP="0047714E">
            <w:pPr>
              <w:spacing w:after="0" w:line="240" w:lineRule="auto"/>
              <w:ind w:right="-87"/>
              <w:jc w:val="center"/>
              <w:rPr>
                <w:rFonts w:cstheme="minorHAnsi"/>
                <w:sz w:val="20"/>
                <w:szCs w:val="20"/>
              </w:rPr>
            </w:pPr>
            <w:r>
              <w:rPr>
                <w:rFonts w:cstheme="minorHAnsi"/>
                <w:sz w:val="20"/>
                <w:szCs w:val="20"/>
              </w:rPr>
              <w:t>1–4</w:t>
            </w:r>
          </w:p>
        </w:tc>
      </w:tr>
      <w:tr w:rsidR="0047714E" w:rsidRPr="00730BB4" w:rsidTr="0053546E">
        <w:trPr>
          <w:cantSplit/>
        </w:trPr>
        <w:tc>
          <w:tcPr>
            <w:tcW w:w="4190" w:type="pct"/>
            <w:shd w:val="clear" w:color="auto" w:fill="auto"/>
            <w:vAlign w:val="center"/>
          </w:tcPr>
          <w:p w:rsidR="0047714E" w:rsidRDefault="0047714E" w:rsidP="003F2A6A">
            <w:pPr>
              <w:spacing w:after="0" w:line="240" w:lineRule="auto"/>
              <w:jc w:val="right"/>
              <w:rPr>
                <w:rFonts w:cstheme="minorHAnsi"/>
                <w:sz w:val="20"/>
                <w:szCs w:val="20"/>
              </w:rPr>
            </w:pPr>
            <w:r w:rsidRPr="00B94481">
              <w:rPr>
                <w:rFonts w:cstheme="minorHAnsi"/>
                <w:b/>
                <w:sz w:val="20"/>
                <w:szCs w:val="20"/>
              </w:rPr>
              <w:t>Subtotal</w:t>
            </w:r>
          </w:p>
        </w:tc>
        <w:tc>
          <w:tcPr>
            <w:tcW w:w="810" w:type="pct"/>
            <w:shd w:val="clear" w:color="auto" w:fill="auto"/>
            <w:vAlign w:val="center"/>
          </w:tcPr>
          <w:p w:rsidR="0047714E" w:rsidRDefault="0047714E">
            <w:pPr>
              <w:spacing w:after="60" w:line="240" w:lineRule="auto"/>
              <w:jc w:val="center"/>
              <w:rPr>
                <w:rFonts w:cstheme="minorHAnsi"/>
                <w:sz w:val="20"/>
                <w:szCs w:val="20"/>
              </w:rPr>
            </w:pPr>
            <w:r w:rsidRPr="00B94481">
              <w:rPr>
                <w:rFonts w:cstheme="minorHAnsi"/>
                <w:b/>
                <w:sz w:val="20"/>
                <w:szCs w:val="20"/>
              </w:rPr>
              <w:t>/</w:t>
            </w:r>
            <w:r>
              <w:rPr>
                <w:rFonts w:cstheme="minorHAnsi"/>
                <w:b/>
                <w:sz w:val="20"/>
                <w:szCs w:val="20"/>
              </w:rPr>
              <w:t>9</w:t>
            </w:r>
          </w:p>
        </w:tc>
      </w:tr>
      <w:tr w:rsidR="008F2BFF" w:rsidRPr="00730BB4" w:rsidTr="006A5288">
        <w:trPr>
          <w:cantSplit/>
          <w:trHeight w:val="283"/>
        </w:trPr>
        <w:tc>
          <w:tcPr>
            <w:tcW w:w="5000" w:type="pct"/>
            <w:gridSpan w:val="2"/>
            <w:shd w:val="clear" w:color="auto" w:fill="E4D8EB" w:themeFill="accent4" w:themeFillTint="66"/>
          </w:tcPr>
          <w:p w:rsidR="008F2BFF" w:rsidRPr="00B94481" w:rsidRDefault="008F2BFF" w:rsidP="0075365F">
            <w:pPr>
              <w:pStyle w:val="ListParagraph"/>
              <w:numPr>
                <w:ilvl w:val="0"/>
                <w:numId w:val="15"/>
              </w:numPr>
              <w:spacing w:after="0" w:line="240" w:lineRule="auto"/>
              <w:rPr>
                <w:rFonts w:cstheme="minorHAnsi"/>
                <w:b/>
                <w:sz w:val="20"/>
                <w:szCs w:val="20"/>
              </w:rPr>
            </w:pPr>
            <w:r w:rsidRPr="003F2A6A">
              <w:rPr>
                <w:rFonts w:cstheme="minorHAnsi"/>
                <w:b/>
                <w:sz w:val="20"/>
                <w:szCs w:val="20"/>
              </w:rPr>
              <w:t>Provide a conclusion summarising the main findings of the inquiry</w:t>
            </w:r>
            <w:r>
              <w:rPr>
                <w:rFonts w:cstheme="minorHAnsi"/>
                <w:b/>
                <w:sz w:val="20"/>
                <w:szCs w:val="20"/>
              </w:rPr>
              <w:t>.</w:t>
            </w:r>
          </w:p>
        </w:tc>
      </w:tr>
      <w:tr w:rsidR="008F2BFF" w:rsidRPr="00730BB4" w:rsidTr="006E256E">
        <w:trPr>
          <w:cantSplit/>
          <w:trHeight w:val="613"/>
        </w:trPr>
        <w:tc>
          <w:tcPr>
            <w:tcW w:w="4190" w:type="pct"/>
            <w:shd w:val="clear" w:color="auto" w:fill="auto"/>
          </w:tcPr>
          <w:p w:rsidR="008F2BFF" w:rsidRPr="00730BB4" w:rsidRDefault="008F2BFF" w:rsidP="006E256E">
            <w:pPr>
              <w:numPr>
                <w:ilvl w:val="0"/>
                <w:numId w:val="9"/>
              </w:numPr>
              <w:spacing w:after="0" w:line="240" w:lineRule="auto"/>
              <w:rPr>
                <w:rFonts w:cstheme="minorHAnsi"/>
                <w:sz w:val="20"/>
                <w:szCs w:val="20"/>
              </w:rPr>
            </w:pPr>
            <w:r w:rsidRPr="00730BB4">
              <w:rPr>
                <w:rFonts w:cstheme="minorHAnsi"/>
                <w:sz w:val="20"/>
                <w:szCs w:val="20"/>
              </w:rPr>
              <w:t xml:space="preserve">provides a clear and detailed summary; draws accurate and valid conclusions </w:t>
            </w:r>
          </w:p>
          <w:p w:rsidR="008F2BFF" w:rsidRPr="00730BB4" w:rsidRDefault="008F2BFF" w:rsidP="006E256E">
            <w:pPr>
              <w:numPr>
                <w:ilvl w:val="0"/>
                <w:numId w:val="9"/>
              </w:numPr>
              <w:spacing w:after="0" w:line="240" w:lineRule="auto"/>
              <w:rPr>
                <w:rFonts w:cstheme="minorHAnsi"/>
                <w:sz w:val="20"/>
                <w:szCs w:val="20"/>
              </w:rPr>
            </w:pPr>
            <w:r w:rsidRPr="00730BB4">
              <w:rPr>
                <w:rFonts w:cstheme="minorHAnsi"/>
                <w:sz w:val="20"/>
                <w:szCs w:val="20"/>
              </w:rPr>
              <w:t>provides a sketchy or incomplete summary; draws mostly clear and valid conclusions</w:t>
            </w:r>
          </w:p>
        </w:tc>
        <w:tc>
          <w:tcPr>
            <w:tcW w:w="810" w:type="pct"/>
            <w:shd w:val="clear" w:color="auto" w:fill="auto"/>
          </w:tcPr>
          <w:p w:rsidR="008F2BFF" w:rsidRPr="00730BB4" w:rsidRDefault="008F2BFF" w:rsidP="006E256E">
            <w:pPr>
              <w:spacing w:after="0" w:line="240" w:lineRule="auto"/>
              <w:jc w:val="center"/>
              <w:rPr>
                <w:rFonts w:cstheme="minorHAnsi"/>
                <w:sz w:val="20"/>
                <w:szCs w:val="20"/>
              </w:rPr>
            </w:pPr>
            <w:r w:rsidRPr="00730BB4">
              <w:rPr>
                <w:rFonts w:cstheme="minorHAnsi"/>
                <w:sz w:val="20"/>
                <w:szCs w:val="20"/>
              </w:rPr>
              <w:t>2</w:t>
            </w:r>
          </w:p>
          <w:p w:rsidR="008F2BFF" w:rsidRPr="00730BB4" w:rsidRDefault="008F2BFF" w:rsidP="006E256E">
            <w:pPr>
              <w:spacing w:after="0" w:line="240" w:lineRule="auto"/>
              <w:jc w:val="center"/>
              <w:rPr>
                <w:rFonts w:cstheme="minorHAnsi"/>
                <w:sz w:val="20"/>
                <w:szCs w:val="20"/>
              </w:rPr>
            </w:pPr>
            <w:r w:rsidRPr="00730BB4">
              <w:rPr>
                <w:rFonts w:cstheme="minorHAnsi"/>
                <w:sz w:val="20"/>
                <w:szCs w:val="20"/>
              </w:rPr>
              <w:t>1</w:t>
            </w:r>
          </w:p>
        </w:tc>
      </w:tr>
      <w:tr w:rsidR="008F2BFF" w:rsidRPr="00730BB4" w:rsidTr="0053546E">
        <w:trPr>
          <w:cantSplit/>
        </w:trPr>
        <w:tc>
          <w:tcPr>
            <w:tcW w:w="4190" w:type="pct"/>
            <w:shd w:val="clear" w:color="auto" w:fill="auto"/>
            <w:vAlign w:val="center"/>
          </w:tcPr>
          <w:p w:rsidR="008F2BFF" w:rsidRDefault="008F2BFF" w:rsidP="00346986">
            <w:pPr>
              <w:spacing w:after="0" w:line="240" w:lineRule="auto"/>
              <w:jc w:val="right"/>
              <w:rPr>
                <w:rFonts w:cstheme="minorHAnsi"/>
                <w:sz w:val="20"/>
                <w:szCs w:val="20"/>
              </w:rPr>
            </w:pPr>
            <w:r w:rsidRPr="00B94481">
              <w:rPr>
                <w:rFonts w:cstheme="minorHAnsi"/>
                <w:b/>
                <w:sz w:val="20"/>
                <w:szCs w:val="20"/>
              </w:rPr>
              <w:t>Subtotal</w:t>
            </w:r>
          </w:p>
        </w:tc>
        <w:tc>
          <w:tcPr>
            <w:tcW w:w="810" w:type="pct"/>
            <w:shd w:val="clear" w:color="auto" w:fill="auto"/>
            <w:vAlign w:val="center"/>
          </w:tcPr>
          <w:p w:rsidR="008F2BFF" w:rsidRDefault="008F2BFF">
            <w:pPr>
              <w:spacing w:after="60" w:line="240" w:lineRule="auto"/>
              <w:jc w:val="center"/>
              <w:rPr>
                <w:rFonts w:cstheme="minorHAnsi"/>
                <w:sz w:val="20"/>
                <w:szCs w:val="20"/>
              </w:rPr>
            </w:pPr>
            <w:r w:rsidRPr="00B94481">
              <w:rPr>
                <w:rFonts w:cstheme="minorHAnsi"/>
                <w:b/>
                <w:sz w:val="20"/>
                <w:szCs w:val="20"/>
              </w:rPr>
              <w:t>/</w:t>
            </w:r>
            <w:r>
              <w:rPr>
                <w:rFonts w:cstheme="minorHAnsi"/>
                <w:b/>
                <w:sz w:val="20"/>
                <w:szCs w:val="20"/>
              </w:rPr>
              <w:t>2</w:t>
            </w:r>
          </w:p>
        </w:tc>
      </w:tr>
      <w:tr w:rsidR="00094F84" w:rsidRPr="00730BB4" w:rsidTr="006A5288">
        <w:trPr>
          <w:cantSplit/>
          <w:trHeight w:val="340"/>
        </w:trPr>
        <w:tc>
          <w:tcPr>
            <w:tcW w:w="5000" w:type="pct"/>
            <w:gridSpan w:val="2"/>
            <w:shd w:val="clear" w:color="auto" w:fill="E4D8EB" w:themeFill="accent4" w:themeFillTint="66"/>
            <w:vAlign w:val="center"/>
          </w:tcPr>
          <w:p w:rsidR="00094F84" w:rsidRPr="00730BB4" w:rsidRDefault="00945B02" w:rsidP="0075365F">
            <w:pPr>
              <w:pStyle w:val="ListParagraph"/>
              <w:numPr>
                <w:ilvl w:val="0"/>
                <w:numId w:val="15"/>
              </w:numPr>
              <w:spacing w:after="0" w:line="240" w:lineRule="auto"/>
              <w:rPr>
                <w:rFonts w:cstheme="minorHAnsi"/>
                <w:b/>
                <w:sz w:val="20"/>
                <w:szCs w:val="20"/>
              </w:rPr>
            </w:pPr>
            <w:r w:rsidRPr="003F2A6A">
              <w:rPr>
                <w:rFonts w:cstheme="minorHAnsi"/>
                <w:b/>
                <w:sz w:val="20"/>
                <w:szCs w:val="20"/>
                <w:shd w:val="clear" w:color="auto" w:fill="E4D8EB" w:themeFill="accent4" w:themeFillTint="66"/>
              </w:rPr>
              <w:t>Apply appropriate presentation techniques.</w:t>
            </w:r>
          </w:p>
        </w:tc>
      </w:tr>
      <w:tr w:rsidR="00945B02" w:rsidRPr="00730BB4" w:rsidTr="006E256E">
        <w:trPr>
          <w:cantSplit/>
          <w:trHeight w:val="284"/>
        </w:trPr>
        <w:tc>
          <w:tcPr>
            <w:tcW w:w="4190" w:type="pct"/>
            <w:shd w:val="clear" w:color="auto" w:fill="auto"/>
          </w:tcPr>
          <w:p w:rsidR="00945B02" w:rsidRPr="006E256E" w:rsidRDefault="00945B02" w:rsidP="006E256E">
            <w:pPr>
              <w:numPr>
                <w:ilvl w:val="0"/>
                <w:numId w:val="9"/>
              </w:numPr>
              <w:spacing w:after="0" w:line="240" w:lineRule="auto"/>
              <w:rPr>
                <w:rFonts w:cstheme="minorHAnsi"/>
                <w:sz w:val="20"/>
                <w:szCs w:val="20"/>
              </w:rPr>
            </w:pPr>
            <w:r>
              <w:rPr>
                <w:rFonts w:cstheme="minorHAnsi"/>
                <w:sz w:val="20"/>
                <w:szCs w:val="20"/>
              </w:rPr>
              <w:t>uses relevant and reliable sources of information</w:t>
            </w:r>
          </w:p>
        </w:tc>
        <w:tc>
          <w:tcPr>
            <w:tcW w:w="810" w:type="pct"/>
            <w:shd w:val="clear" w:color="auto" w:fill="auto"/>
          </w:tcPr>
          <w:p w:rsidR="00945B02" w:rsidRPr="00730BB4" w:rsidRDefault="0053546E" w:rsidP="006E256E">
            <w:pPr>
              <w:spacing w:after="0" w:line="240" w:lineRule="auto"/>
              <w:jc w:val="center"/>
              <w:rPr>
                <w:rFonts w:cstheme="minorHAnsi"/>
                <w:sz w:val="20"/>
                <w:szCs w:val="20"/>
              </w:rPr>
            </w:pPr>
            <w:r>
              <w:rPr>
                <w:rFonts w:cstheme="minorHAnsi"/>
                <w:sz w:val="20"/>
                <w:szCs w:val="20"/>
              </w:rPr>
              <w:t>1–</w:t>
            </w:r>
            <w:r w:rsidR="006E256E">
              <w:rPr>
                <w:rFonts w:cstheme="minorHAnsi"/>
                <w:sz w:val="20"/>
                <w:szCs w:val="20"/>
              </w:rPr>
              <w:t>2</w:t>
            </w:r>
          </w:p>
        </w:tc>
      </w:tr>
      <w:tr w:rsidR="006E256E" w:rsidRPr="00730BB4" w:rsidTr="006E256E">
        <w:trPr>
          <w:cantSplit/>
          <w:trHeight w:val="284"/>
        </w:trPr>
        <w:tc>
          <w:tcPr>
            <w:tcW w:w="4190" w:type="pct"/>
            <w:shd w:val="clear" w:color="auto" w:fill="auto"/>
          </w:tcPr>
          <w:p w:rsidR="006E256E" w:rsidRPr="006E256E" w:rsidRDefault="006E256E" w:rsidP="006E256E">
            <w:pPr>
              <w:numPr>
                <w:ilvl w:val="0"/>
                <w:numId w:val="9"/>
              </w:numPr>
              <w:spacing w:after="0" w:line="240" w:lineRule="auto"/>
              <w:rPr>
                <w:rFonts w:cstheme="minorHAnsi"/>
                <w:sz w:val="20"/>
                <w:szCs w:val="20"/>
              </w:rPr>
            </w:pPr>
            <w:r>
              <w:rPr>
                <w:rFonts w:cstheme="minorHAnsi"/>
                <w:sz w:val="20"/>
                <w:szCs w:val="20"/>
              </w:rPr>
              <w:t>reflects a balanced consideration of views on the issue</w:t>
            </w:r>
            <w:r w:rsidRPr="00730BB4">
              <w:rPr>
                <w:rFonts w:cstheme="minorHAnsi"/>
                <w:sz w:val="20"/>
                <w:szCs w:val="20"/>
              </w:rPr>
              <w:t xml:space="preserve"> </w:t>
            </w:r>
          </w:p>
        </w:tc>
        <w:tc>
          <w:tcPr>
            <w:tcW w:w="810" w:type="pct"/>
            <w:shd w:val="clear" w:color="auto" w:fill="auto"/>
          </w:tcPr>
          <w:p w:rsidR="006E256E" w:rsidRDefault="006E256E" w:rsidP="006E256E">
            <w:pPr>
              <w:spacing w:after="0" w:line="240" w:lineRule="auto"/>
              <w:jc w:val="center"/>
              <w:rPr>
                <w:rFonts w:cstheme="minorHAnsi"/>
                <w:sz w:val="20"/>
                <w:szCs w:val="20"/>
              </w:rPr>
            </w:pPr>
            <w:r>
              <w:rPr>
                <w:rFonts w:cstheme="minorHAnsi"/>
                <w:sz w:val="20"/>
                <w:szCs w:val="20"/>
              </w:rPr>
              <w:t>1–2</w:t>
            </w:r>
          </w:p>
        </w:tc>
      </w:tr>
      <w:tr w:rsidR="006E256E" w:rsidRPr="00730BB4" w:rsidTr="006E256E">
        <w:trPr>
          <w:cantSplit/>
          <w:trHeight w:val="284"/>
        </w:trPr>
        <w:tc>
          <w:tcPr>
            <w:tcW w:w="4190" w:type="pct"/>
            <w:shd w:val="clear" w:color="auto" w:fill="auto"/>
          </w:tcPr>
          <w:p w:rsidR="006E256E" w:rsidRDefault="006E256E" w:rsidP="006E256E">
            <w:pPr>
              <w:numPr>
                <w:ilvl w:val="0"/>
                <w:numId w:val="9"/>
              </w:numPr>
              <w:spacing w:after="0" w:line="240" w:lineRule="auto"/>
              <w:rPr>
                <w:rFonts w:cstheme="minorHAnsi"/>
                <w:sz w:val="20"/>
                <w:szCs w:val="20"/>
              </w:rPr>
            </w:pPr>
            <w:r>
              <w:rPr>
                <w:rFonts w:cstheme="minorHAnsi"/>
                <w:sz w:val="20"/>
                <w:szCs w:val="20"/>
              </w:rPr>
              <w:t>uses appropriate health language / terminology</w:t>
            </w:r>
          </w:p>
        </w:tc>
        <w:tc>
          <w:tcPr>
            <w:tcW w:w="810" w:type="pct"/>
            <w:shd w:val="clear" w:color="auto" w:fill="auto"/>
          </w:tcPr>
          <w:p w:rsidR="006E256E" w:rsidRDefault="006E256E" w:rsidP="006E256E">
            <w:pPr>
              <w:spacing w:after="0" w:line="240" w:lineRule="auto"/>
              <w:jc w:val="center"/>
              <w:rPr>
                <w:rFonts w:cstheme="minorHAnsi"/>
                <w:sz w:val="20"/>
                <w:szCs w:val="20"/>
              </w:rPr>
            </w:pPr>
            <w:r>
              <w:rPr>
                <w:rFonts w:cstheme="minorHAnsi"/>
                <w:sz w:val="20"/>
                <w:szCs w:val="20"/>
              </w:rPr>
              <w:t>1–2</w:t>
            </w:r>
          </w:p>
        </w:tc>
      </w:tr>
      <w:tr w:rsidR="006E256E" w:rsidRPr="00730BB4" w:rsidTr="006E256E">
        <w:trPr>
          <w:cantSplit/>
          <w:trHeight w:val="284"/>
        </w:trPr>
        <w:tc>
          <w:tcPr>
            <w:tcW w:w="4190" w:type="pct"/>
            <w:shd w:val="clear" w:color="auto" w:fill="auto"/>
          </w:tcPr>
          <w:p w:rsidR="006E256E" w:rsidRDefault="006E256E" w:rsidP="006E256E">
            <w:pPr>
              <w:numPr>
                <w:ilvl w:val="0"/>
                <w:numId w:val="9"/>
              </w:numPr>
              <w:spacing w:after="0" w:line="240" w:lineRule="auto"/>
              <w:rPr>
                <w:rFonts w:cstheme="minorHAnsi"/>
                <w:sz w:val="20"/>
                <w:szCs w:val="20"/>
              </w:rPr>
            </w:pPr>
            <w:r>
              <w:rPr>
                <w:rFonts w:cstheme="minorHAnsi"/>
                <w:sz w:val="20"/>
                <w:szCs w:val="20"/>
              </w:rPr>
              <w:t>uses a format that is suitable to the target group</w:t>
            </w:r>
          </w:p>
        </w:tc>
        <w:tc>
          <w:tcPr>
            <w:tcW w:w="810" w:type="pct"/>
            <w:shd w:val="clear" w:color="auto" w:fill="auto"/>
          </w:tcPr>
          <w:p w:rsidR="006E256E" w:rsidRDefault="006E256E">
            <w:pPr>
              <w:spacing w:after="0" w:line="240" w:lineRule="auto"/>
              <w:jc w:val="center"/>
              <w:rPr>
                <w:rFonts w:cstheme="minorHAnsi"/>
                <w:sz w:val="20"/>
                <w:szCs w:val="20"/>
              </w:rPr>
            </w:pPr>
            <w:r>
              <w:rPr>
                <w:rFonts w:cstheme="minorHAnsi"/>
                <w:sz w:val="20"/>
                <w:szCs w:val="20"/>
              </w:rPr>
              <w:t>1–2</w:t>
            </w:r>
          </w:p>
        </w:tc>
      </w:tr>
      <w:tr w:rsidR="00945B02" w:rsidRPr="00730BB4" w:rsidTr="0053546E">
        <w:trPr>
          <w:cantSplit/>
        </w:trPr>
        <w:tc>
          <w:tcPr>
            <w:tcW w:w="4190" w:type="pct"/>
            <w:shd w:val="clear" w:color="auto" w:fill="auto"/>
            <w:vAlign w:val="center"/>
          </w:tcPr>
          <w:p w:rsidR="00945B02" w:rsidRDefault="00945B02" w:rsidP="00346986">
            <w:pPr>
              <w:spacing w:after="0" w:line="240" w:lineRule="auto"/>
              <w:jc w:val="right"/>
              <w:rPr>
                <w:rFonts w:cstheme="minorHAnsi"/>
                <w:sz w:val="20"/>
                <w:szCs w:val="20"/>
              </w:rPr>
            </w:pPr>
            <w:r w:rsidRPr="00B94481">
              <w:rPr>
                <w:rFonts w:cstheme="minorHAnsi"/>
                <w:b/>
                <w:sz w:val="20"/>
                <w:szCs w:val="20"/>
              </w:rPr>
              <w:t>Subtotal</w:t>
            </w:r>
          </w:p>
        </w:tc>
        <w:tc>
          <w:tcPr>
            <w:tcW w:w="810" w:type="pct"/>
            <w:shd w:val="clear" w:color="auto" w:fill="auto"/>
            <w:vAlign w:val="center"/>
          </w:tcPr>
          <w:p w:rsidR="00945B02" w:rsidRDefault="00945B02">
            <w:pPr>
              <w:spacing w:after="60" w:line="240" w:lineRule="auto"/>
              <w:jc w:val="center"/>
              <w:rPr>
                <w:rFonts w:cstheme="minorHAnsi"/>
                <w:sz w:val="20"/>
                <w:szCs w:val="20"/>
              </w:rPr>
            </w:pPr>
            <w:r w:rsidRPr="00B94481">
              <w:rPr>
                <w:rFonts w:cstheme="minorHAnsi"/>
                <w:b/>
                <w:sz w:val="20"/>
                <w:szCs w:val="20"/>
              </w:rPr>
              <w:t>/</w:t>
            </w:r>
            <w:r>
              <w:rPr>
                <w:rFonts w:cstheme="minorHAnsi"/>
                <w:b/>
                <w:sz w:val="20"/>
                <w:szCs w:val="20"/>
              </w:rPr>
              <w:t>8</w:t>
            </w:r>
          </w:p>
        </w:tc>
      </w:tr>
      <w:tr w:rsidR="00094F84" w:rsidRPr="00730BB4" w:rsidTr="0053546E">
        <w:trPr>
          <w:cantSplit/>
          <w:trHeight w:val="431"/>
        </w:trPr>
        <w:tc>
          <w:tcPr>
            <w:tcW w:w="4190" w:type="pct"/>
            <w:shd w:val="clear" w:color="auto" w:fill="auto"/>
            <w:vAlign w:val="center"/>
          </w:tcPr>
          <w:p w:rsidR="00094F84" w:rsidRPr="00730BB4" w:rsidRDefault="00094F84" w:rsidP="00C857A9">
            <w:pPr>
              <w:spacing w:after="0" w:line="240" w:lineRule="auto"/>
              <w:ind w:left="57"/>
              <w:jc w:val="right"/>
              <w:rPr>
                <w:rFonts w:cstheme="minorHAnsi"/>
                <w:b/>
                <w:sz w:val="20"/>
                <w:szCs w:val="20"/>
              </w:rPr>
            </w:pPr>
            <w:r w:rsidRPr="00730BB4">
              <w:rPr>
                <w:rFonts w:cstheme="minorHAnsi"/>
                <w:b/>
                <w:sz w:val="20"/>
                <w:szCs w:val="20"/>
              </w:rPr>
              <w:t>Total marks</w:t>
            </w:r>
          </w:p>
        </w:tc>
        <w:tc>
          <w:tcPr>
            <w:tcW w:w="810" w:type="pct"/>
            <w:shd w:val="clear" w:color="auto" w:fill="auto"/>
            <w:vAlign w:val="center"/>
          </w:tcPr>
          <w:p w:rsidR="00094F84" w:rsidRPr="00730BB4" w:rsidRDefault="00094F84" w:rsidP="003F2A6A">
            <w:pPr>
              <w:spacing w:after="0" w:line="240" w:lineRule="auto"/>
              <w:jc w:val="center"/>
              <w:rPr>
                <w:rFonts w:cstheme="minorHAnsi"/>
                <w:b/>
                <w:sz w:val="20"/>
                <w:szCs w:val="20"/>
              </w:rPr>
            </w:pPr>
            <w:r w:rsidRPr="00730BB4">
              <w:rPr>
                <w:rFonts w:cstheme="minorHAnsi"/>
                <w:b/>
                <w:sz w:val="20"/>
                <w:szCs w:val="20"/>
              </w:rPr>
              <w:t>/</w:t>
            </w:r>
            <w:r w:rsidR="005060F6">
              <w:rPr>
                <w:rFonts w:cstheme="minorHAnsi"/>
                <w:b/>
                <w:sz w:val="20"/>
                <w:szCs w:val="20"/>
              </w:rPr>
              <w:t>48</w:t>
            </w:r>
          </w:p>
        </w:tc>
      </w:tr>
    </w:tbl>
    <w:p w:rsidR="00ED1E73" w:rsidRDefault="00ED1E73">
      <w:pPr>
        <w:rPr>
          <w:rFonts w:ascii="Franklin Gothic Book" w:eastAsia="MS Mincho" w:hAnsi="Franklin Gothic Book" w:cs="Calibri"/>
          <w:color w:val="342568"/>
          <w:sz w:val="28"/>
          <w:szCs w:val="28"/>
          <w:lang w:val="en-GB" w:eastAsia="ja-JP"/>
        </w:rPr>
      </w:pPr>
      <w:r>
        <w:br w:type="page"/>
      </w:r>
    </w:p>
    <w:p w:rsidR="00F45068" w:rsidRPr="006B600F" w:rsidRDefault="00F45068" w:rsidP="00F45068">
      <w:pPr>
        <w:pStyle w:val="Heading1"/>
      </w:pPr>
      <w:r w:rsidRPr="006B600F">
        <w:lastRenderedPageBreak/>
        <w:t>Sample assessment task</w:t>
      </w:r>
    </w:p>
    <w:p w:rsidR="00F45068" w:rsidRDefault="00F45068" w:rsidP="00F45068">
      <w:pPr>
        <w:pStyle w:val="Heading1"/>
        <w:spacing w:before="0" w:after="0" w:line="240" w:lineRule="auto"/>
      </w:pPr>
      <w:r>
        <w:t>Health Studies</w:t>
      </w:r>
      <w:r w:rsidR="001F4EEA">
        <w:t xml:space="preserve"> – ATAR Year 11</w:t>
      </w:r>
    </w:p>
    <w:p w:rsidR="00F45068" w:rsidRPr="00A33BD1" w:rsidRDefault="00F45068" w:rsidP="00F45068">
      <w:pPr>
        <w:pStyle w:val="Heading2"/>
      </w:pPr>
      <w:r>
        <w:t xml:space="preserve">Task </w:t>
      </w:r>
      <w:r w:rsidR="005A3342">
        <w:t>4</w:t>
      </w:r>
      <w:r>
        <w:t xml:space="preserve"> </w:t>
      </w:r>
      <w:r w:rsidR="00544527">
        <w:t>–</w:t>
      </w:r>
      <w:r>
        <w:t xml:space="preserve"> </w:t>
      </w:r>
      <w:r w:rsidR="00730BB4">
        <w:t>Unit 1 and Unit 2</w:t>
      </w:r>
    </w:p>
    <w:p w:rsidR="00094F84" w:rsidRPr="00D25493" w:rsidRDefault="00094F84" w:rsidP="00C857A9">
      <w:pPr>
        <w:tabs>
          <w:tab w:val="left" w:pos="709"/>
        </w:tabs>
        <w:spacing w:after="0" w:line="240" w:lineRule="auto"/>
        <w:ind w:right="-545"/>
        <w:rPr>
          <w:rFonts w:cstheme="minorHAnsi"/>
          <w:b/>
          <w:bCs/>
          <w:lang w:val="fr-FR"/>
        </w:rPr>
      </w:pPr>
      <w:r w:rsidRPr="003F2A6A">
        <w:rPr>
          <w:rFonts w:cstheme="minorHAnsi"/>
          <w:b/>
          <w:bCs/>
        </w:rPr>
        <w:t>Assessment</w:t>
      </w:r>
      <w:r w:rsidRPr="00D25493">
        <w:rPr>
          <w:rFonts w:cstheme="minorHAnsi"/>
          <w:b/>
          <w:bCs/>
          <w:lang w:val="fr-FR"/>
        </w:rPr>
        <w:t xml:space="preserve"> type:</w:t>
      </w:r>
      <w:r>
        <w:rPr>
          <w:rFonts w:cstheme="minorHAnsi"/>
          <w:b/>
          <w:bCs/>
          <w:lang w:val="fr-FR"/>
        </w:rPr>
        <w:t xml:space="preserve"> </w:t>
      </w:r>
      <w:r w:rsidR="00E42AAE" w:rsidRPr="00E42AAE">
        <w:rPr>
          <w:rFonts w:cstheme="minorHAnsi"/>
          <w:bCs/>
        </w:rPr>
        <w:t>R</w:t>
      </w:r>
      <w:r w:rsidR="00F45068" w:rsidRPr="00E42AAE">
        <w:rPr>
          <w:rFonts w:cstheme="minorHAnsi"/>
          <w:bCs/>
        </w:rPr>
        <w:t>esponse</w:t>
      </w:r>
    </w:p>
    <w:p w:rsidR="00094F84" w:rsidRPr="00931EFD" w:rsidRDefault="00094F84" w:rsidP="002372C7">
      <w:pPr>
        <w:tabs>
          <w:tab w:val="left" w:pos="-851"/>
          <w:tab w:val="left" w:pos="720"/>
        </w:tabs>
        <w:spacing w:before="120" w:after="0" w:line="240" w:lineRule="auto"/>
        <w:ind w:right="-27"/>
        <w:outlineLvl w:val="0"/>
        <w:rPr>
          <w:rFonts w:cstheme="minorHAnsi"/>
          <w:bCs/>
        </w:rPr>
      </w:pPr>
      <w:r w:rsidRPr="00931EFD">
        <w:rPr>
          <w:rFonts w:cstheme="minorHAnsi"/>
          <w:b/>
          <w:bCs/>
        </w:rPr>
        <w:t>Conditions</w:t>
      </w:r>
      <w:r w:rsidR="002372C7">
        <w:rPr>
          <w:rFonts w:cstheme="minorHAnsi"/>
          <w:b/>
          <w:bCs/>
        </w:rPr>
        <w:t xml:space="preserve">: </w:t>
      </w:r>
      <w:r w:rsidR="003F5346">
        <w:rPr>
          <w:rFonts w:cstheme="minorHAnsi"/>
          <w:szCs w:val="20"/>
        </w:rPr>
        <w:t>t</w:t>
      </w:r>
      <w:r>
        <w:rPr>
          <w:rFonts w:cstheme="minorHAnsi"/>
          <w:szCs w:val="20"/>
        </w:rPr>
        <w:t>opic test to be completed under test conditions</w:t>
      </w:r>
    </w:p>
    <w:p w:rsidR="00094F84" w:rsidRPr="00931EFD" w:rsidRDefault="00D92355" w:rsidP="00956881">
      <w:pPr>
        <w:tabs>
          <w:tab w:val="left" w:pos="-851"/>
          <w:tab w:val="left" w:pos="1701"/>
        </w:tabs>
        <w:spacing w:before="120" w:after="0" w:line="240" w:lineRule="auto"/>
        <w:ind w:right="-27"/>
        <w:outlineLvl w:val="0"/>
        <w:rPr>
          <w:rFonts w:cstheme="minorHAnsi"/>
          <w:bCs/>
        </w:rPr>
      </w:pPr>
      <w:r w:rsidRPr="0060280C">
        <w:rPr>
          <w:rFonts w:cstheme="minorHAnsi"/>
          <w:b/>
          <w:bCs/>
          <w:szCs w:val="20"/>
        </w:rPr>
        <w:t>Task weighting</w:t>
      </w:r>
      <w:r w:rsidR="002372C7">
        <w:rPr>
          <w:rFonts w:cstheme="minorHAnsi"/>
          <w:b/>
          <w:bCs/>
          <w:szCs w:val="20"/>
        </w:rPr>
        <w:t xml:space="preserve">: </w:t>
      </w:r>
      <w:r w:rsidR="00094F84" w:rsidRPr="00931EFD">
        <w:rPr>
          <w:rFonts w:cstheme="minorHAnsi"/>
          <w:bCs/>
        </w:rPr>
        <w:t>1</w:t>
      </w:r>
      <w:r w:rsidR="00094F84">
        <w:rPr>
          <w:rFonts w:cstheme="minorHAnsi"/>
          <w:bCs/>
        </w:rPr>
        <w:t>0</w:t>
      </w:r>
      <w:r w:rsidR="00094F84" w:rsidRPr="00931EFD">
        <w:rPr>
          <w:rFonts w:cstheme="minorHAnsi"/>
          <w:bCs/>
        </w:rPr>
        <w:t>% of the school mark for this pair of units</w:t>
      </w:r>
      <w:r w:rsidR="00094F84">
        <w:rPr>
          <w:rFonts w:cstheme="minorHAnsi"/>
          <w:bCs/>
        </w:rPr>
        <w:t xml:space="preserve"> </w:t>
      </w:r>
    </w:p>
    <w:p w:rsidR="00094F84" w:rsidRPr="00931EFD" w:rsidRDefault="00094F84" w:rsidP="00C857A9">
      <w:pPr>
        <w:spacing w:after="0" w:line="240" w:lineRule="auto"/>
        <w:ind w:right="-27"/>
        <w:rPr>
          <w:rFonts w:cstheme="minorHAnsi"/>
          <w:sz w:val="18"/>
          <w:szCs w:val="18"/>
        </w:rPr>
      </w:pPr>
      <w:r w:rsidRPr="00931EFD">
        <w:rPr>
          <w:rFonts w:cstheme="minorHAnsi"/>
          <w:sz w:val="18"/>
          <w:szCs w:val="18"/>
        </w:rPr>
        <w:t>__________________________________________________________</w:t>
      </w:r>
      <w:r w:rsidR="003B7A92">
        <w:rPr>
          <w:rFonts w:cstheme="minorHAnsi"/>
          <w:sz w:val="18"/>
          <w:szCs w:val="18"/>
        </w:rPr>
        <w:t>___________</w:t>
      </w:r>
      <w:r w:rsidRPr="00931EFD">
        <w:rPr>
          <w:rFonts w:cstheme="minorHAnsi"/>
          <w:sz w:val="18"/>
          <w:szCs w:val="18"/>
        </w:rPr>
        <w:t>_______________________________</w:t>
      </w:r>
    </w:p>
    <w:p w:rsidR="00094F84" w:rsidRPr="00DE74FF" w:rsidRDefault="00094F84" w:rsidP="002372C7">
      <w:pPr>
        <w:tabs>
          <w:tab w:val="right" w:pos="9072"/>
        </w:tabs>
        <w:spacing w:before="240" w:after="0" w:line="240" w:lineRule="auto"/>
        <w:rPr>
          <w:b/>
        </w:rPr>
      </w:pPr>
      <w:r w:rsidRPr="00DE74FF">
        <w:rPr>
          <w:b/>
        </w:rPr>
        <w:t>Topic test</w:t>
      </w:r>
      <w:r w:rsidR="00224D5E">
        <w:rPr>
          <w:b/>
        </w:rPr>
        <w:tab/>
        <w:t>(43 marks)</w:t>
      </w:r>
    </w:p>
    <w:p w:rsidR="00094F84" w:rsidRPr="009A7FEE" w:rsidRDefault="00094F84" w:rsidP="00C857A9">
      <w:pPr>
        <w:spacing w:after="0" w:line="240" w:lineRule="auto"/>
      </w:pPr>
      <w:r w:rsidRPr="009A7FEE">
        <w:t>Role and measures of epidemiology; preventive strategies to maintain, avoid and manage risk for personal and community health; primary, secondary and tertiary prevention</w:t>
      </w:r>
      <w:r w:rsidR="005A3342">
        <w:t>.</w:t>
      </w:r>
      <w:r w:rsidRPr="009A7FEE">
        <w:t xml:space="preserve"> </w:t>
      </w:r>
    </w:p>
    <w:p w:rsidR="00094F84" w:rsidRDefault="00094F84" w:rsidP="004512F9">
      <w:pPr>
        <w:tabs>
          <w:tab w:val="left" w:pos="425"/>
          <w:tab w:val="right" w:pos="9072"/>
        </w:tabs>
        <w:spacing w:before="120" w:after="0" w:line="240" w:lineRule="auto"/>
      </w:pPr>
      <w:r>
        <w:t xml:space="preserve">1. </w:t>
      </w:r>
      <w:r w:rsidR="00ED1E73">
        <w:tab/>
      </w:r>
      <w:r>
        <w:t>The focus of the study of epidemiology is</w:t>
      </w:r>
      <w:r w:rsidR="00EA62FB">
        <w:tab/>
        <w:t>(1 mark)</w:t>
      </w:r>
    </w:p>
    <w:p w:rsidR="00094F84" w:rsidRDefault="00094F84" w:rsidP="00906A99">
      <w:pPr>
        <w:pStyle w:val="ListParagraph"/>
        <w:numPr>
          <w:ilvl w:val="0"/>
          <w:numId w:val="10"/>
        </w:numPr>
        <w:spacing w:before="120" w:after="120" w:line="240" w:lineRule="auto"/>
        <w:ind w:left="850" w:hanging="425"/>
      </w:pPr>
      <w:r>
        <w:t>people</w:t>
      </w:r>
      <w:r w:rsidR="000254B7">
        <w:t>.</w:t>
      </w:r>
    </w:p>
    <w:p w:rsidR="00094F84" w:rsidRDefault="005A584F" w:rsidP="00906A99">
      <w:pPr>
        <w:pStyle w:val="ListParagraph"/>
        <w:numPr>
          <w:ilvl w:val="0"/>
          <w:numId w:val="10"/>
        </w:numPr>
        <w:spacing w:before="120" w:after="120" w:line="240" w:lineRule="auto"/>
        <w:ind w:left="850" w:hanging="425"/>
      </w:pPr>
      <w:r>
        <w:t>i</w:t>
      </w:r>
      <w:r w:rsidR="00094F84">
        <w:t>ndividuals</w:t>
      </w:r>
      <w:r w:rsidR="000254B7">
        <w:t>.</w:t>
      </w:r>
    </w:p>
    <w:p w:rsidR="00094F84" w:rsidRDefault="000254B7" w:rsidP="00906A99">
      <w:pPr>
        <w:pStyle w:val="ListParagraph"/>
        <w:numPr>
          <w:ilvl w:val="0"/>
          <w:numId w:val="10"/>
        </w:numPr>
        <w:spacing w:before="120" w:after="120" w:line="240" w:lineRule="auto"/>
        <w:ind w:left="850" w:hanging="425"/>
      </w:pPr>
      <w:r>
        <w:t>populations.</w:t>
      </w:r>
    </w:p>
    <w:p w:rsidR="00094F84" w:rsidRDefault="009F7C90" w:rsidP="00906A99">
      <w:pPr>
        <w:pStyle w:val="ListParagraph"/>
        <w:numPr>
          <w:ilvl w:val="0"/>
          <w:numId w:val="10"/>
        </w:numPr>
        <w:spacing w:before="120" w:after="120" w:line="240" w:lineRule="auto"/>
        <w:ind w:left="850" w:hanging="425"/>
      </w:pPr>
      <w:r>
        <w:t>at-</w:t>
      </w:r>
      <w:r w:rsidR="00094F84">
        <w:t>risk communities.</w:t>
      </w:r>
    </w:p>
    <w:p w:rsidR="00094F84" w:rsidRDefault="00094F84" w:rsidP="002372C7">
      <w:pPr>
        <w:tabs>
          <w:tab w:val="left" w:pos="425"/>
          <w:tab w:val="right" w:pos="9072"/>
        </w:tabs>
        <w:spacing w:before="240" w:after="0" w:line="240" w:lineRule="auto"/>
      </w:pPr>
      <w:r>
        <w:t xml:space="preserve">2. </w:t>
      </w:r>
      <w:r w:rsidR="00ED1E73">
        <w:tab/>
      </w:r>
      <w:r>
        <w:t>Which of the following statements about epidemiology is</w:t>
      </w:r>
      <w:r w:rsidRPr="004512F9">
        <w:t xml:space="preserve"> </w:t>
      </w:r>
      <w:r w:rsidRPr="004512F9">
        <w:rPr>
          <w:b/>
        </w:rPr>
        <w:t>incorrect</w:t>
      </w:r>
      <w:r>
        <w:t>?</w:t>
      </w:r>
      <w:r w:rsidR="00EA62FB">
        <w:tab/>
        <w:t>(1 mark)</w:t>
      </w:r>
    </w:p>
    <w:p w:rsidR="00094F84" w:rsidRDefault="00094F84" w:rsidP="0004088A">
      <w:pPr>
        <w:pStyle w:val="ListParagraph"/>
        <w:numPr>
          <w:ilvl w:val="0"/>
          <w:numId w:val="29"/>
        </w:numPr>
        <w:spacing w:before="120" w:after="120" w:line="240" w:lineRule="auto"/>
        <w:ind w:left="850" w:hanging="425"/>
      </w:pPr>
      <w:r>
        <w:t>Epidemiology is used to plan how to control and prevent disease in a community.</w:t>
      </w:r>
    </w:p>
    <w:p w:rsidR="00094F84" w:rsidRDefault="00094F84" w:rsidP="0004088A">
      <w:pPr>
        <w:pStyle w:val="ListParagraph"/>
        <w:numPr>
          <w:ilvl w:val="0"/>
          <w:numId w:val="29"/>
        </w:numPr>
        <w:spacing w:before="120" w:after="120" w:line="240" w:lineRule="auto"/>
        <w:ind w:left="850" w:hanging="425"/>
      </w:pPr>
      <w:r>
        <w:t>Epidemiology confirms what causes disease and how it spreads.</w:t>
      </w:r>
    </w:p>
    <w:p w:rsidR="00094F84" w:rsidRDefault="00094F84" w:rsidP="0004088A">
      <w:pPr>
        <w:pStyle w:val="ListParagraph"/>
        <w:numPr>
          <w:ilvl w:val="0"/>
          <w:numId w:val="29"/>
        </w:numPr>
        <w:spacing w:before="120" w:after="120" w:line="240" w:lineRule="auto"/>
        <w:ind w:left="850" w:hanging="425"/>
      </w:pPr>
      <w:r>
        <w:t>Epidemiology is used to link environmental conditions or agents to specific diseases.</w:t>
      </w:r>
    </w:p>
    <w:p w:rsidR="00094F84" w:rsidRDefault="00094F84" w:rsidP="0004088A">
      <w:pPr>
        <w:pStyle w:val="ListParagraph"/>
        <w:numPr>
          <w:ilvl w:val="0"/>
          <w:numId w:val="29"/>
        </w:numPr>
        <w:spacing w:before="120" w:after="120" w:line="240" w:lineRule="auto"/>
        <w:ind w:left="850" w:hanging="425"/>
      </w:pPr>
      <w:r>
        <w:t>Epidemiologists are solely concerned with death, illness and disability.</w:t>
      </w:r>
    </w:p>
    <w:p w:rsidR="00094F84" w:rsidRDefault="00094F84" w:rsidP="002372C7">
      <w:pPr>
        <w:tabs>
          <w:tab w:val="left" w:pos="425"/>
          <w:tab w:val="right" w:pos="9072"/>
        </w:tabs>
        <w:spacing w:before="240" w:after="120" w:line="240" w:lineRule="auto"/>
        <w:ind w:left="425" w:hanging="425"/>
      </w:pPr>
      <w:r>
        <w:t xml:space="preserve">3. </w:t>
      </w:r>
      <w:r w:rsidR="00ED1E73">
        <w:tab/>
      </w:r>
      <w:r>
        <w:t xml:space="preserve">According to the table below, which food is </w:t>
      </w:r>
      <w:r w:rsidR="0009014E">
        <w:t>the most likely to cause an out</w:t>
      </w:r>
      <w:r>
        <w:t>break of food poisoning.</w:t>
      </w:r>
      <w:r w:rsidR="00EA62FB">
        <w:tab/>
        <w:t>(1 mark)</w:t>
      </w:r>
    </w:p>
    <w:tbl>
      <w:tblPr>
        <w:tblStyle w:val="TableGrid"/>
        <w:tblW w:w="0" w:type="auto"/>
        <w:tblInd w:w="108" w:type="dxa"/>
        <w:tblLook w:val="00A0" w:firstRow="1" w:lastRow="0" w:firstColumn="1" w:lastColumn="0" w:noHBand="0" w:noVBand="0"/>
      </w:tblPr>
      <w:tblGrid>
        <w:gridCol w:w="1985"/>
        <w:gridCol w:w="3665"/>
        <w:gridCol w:w="3484"/>
      </w:tblGrid>
      <w:tr w:rsidR="00094F84" w:rsidTr="00D72F94">
        <w:tc>
          <w:tcPr>
            <w:tcW w:w="1985" w:type="dxa"/>
            <w:shd w:val="clear" w:color="auto" w:fill="F1EBF5" w:themeFill="accent4" w:themeFillTint="33"/>
            <w:vAlign w:val="center"/>
          </w:tcPr>
          <w:p w:rsidR="00094F84" w:rsidRPr="001A7337" w:rsidRDefault="00094F84" w:rsidP="00940A09">
            <w:pPr>
              <w:jc w:val="center"/>
              <w:rPr>
                <w:b/>
              </w:rPr>
            </w:pPr>
            <w:r w:rsidRPr="001A7337">
              <w:rPr>
                <w:b/>
              </w:rPr>
              <w:t>Food</w:t>
            </w:r>
          </w:p>
        </w:tc>
        <w:tc>
          <w:tcPr>
            <w:tcW w:w="3665" w:type="dxa"/>
            <w:shd w:val="clear" w:color="auto" w:fill="F1EBF5" w:themeFill="accent4" w:themeFillTint="33"/>
            <w:vAlign w:val="center"/>
          </w:tcPr>
          <w:p w:rsidR="00094F84" w:rsidRPr="001A7337" w:rsidRDefault="00094F84" w:rsidP="00940A09">
            <w:pPr>
              <w:jc w:val="center"/>
              <w:rPr>
                <w:b/>
              </w:rPr>
            </w:pPr>
            <w:r w:rsidRPr="001A7337">
              <w:rPr>
                <w:b/>
              </w:rPr>
              <w:t>Number of people who ate that food</w:t>
            </w:r>
          </w:p>
        </w:tc>
        <w:tc>
          <w:tcPr>
            <w:tcW w:w="3484" w:type="dxa"/>
            <w:shd w:val="clear" w:color="auto" w:fill="F1EBF5" w:themeFill="accent4" w:themeFillTint="33"/>
            <w:vAlign w:val="center"/>
          </w:tcPr>
          <w:p w:rsidR="00094F84" w:rsidRPr="001A7337" w:rsidRDefault="00094F84" w:rsidP="00940A09">
            <w:pPr>
              <w:jc w:val="center"/>
              <w:rPr>
                <w:b/>
              </w:rPr>
            </w:pPr>
            <w:r w:rsidRPr="001A7337">
              <w:rPr>
                <w:b/>
              </w:rPr>
              <w:t>Number of people who got sick</w:t>
            </w:r>
          </w:p>
        </w:tc>
      </w:tr>
      <w:tr w:rsidR="00094F84" w:rsidTr="00D72F94">
        <w:tc>
          <w:tcPr>
            <w:tcW w:w="1985" w:type="dxa"/>
          </w:tcPr>
          <w:p w:rsidR="00094F84" w:rsidRDefault="00EA62FB" w:rsidP="00940A09">
            <w:pPr>
              <w:ind w:left="426" w:hanging="426"/>
            </w:pPr>
            <w:r>
              <w:t>(a)</w:t>
            </w:r>
            <w:r w:rsidR="00A07F3B">
              <w:tab/>
            </w:r>
            <w:r w:rsidR="00094F84">
              <w:t>Cold chicken</w:t>
            </w:r>
          </w:p>
        </w:tc>
        <w:tc>
          <w:tcPr>
            <w:tcW w:w="3665" w:type="dxa"/>
          </w:tcPr>
          <w:p w:rsidR="00094F84" w:rsidRDefault="00094F84" w:rsidP="00C857A9">
            <w:pPr>
              <w:jc w:val="center"/>
            </w:pPr>
            <w:r>
              <w:t>95</w:t>
            </w:r>
          </w:p>
        </w:tc>
        <w:tc>
          <w:tcPr>
            <w:tcW w:w="3484" w:type="dxa"/>
          </w:tcPr>
          <w:p w:rsidR="00094F84" w:rsidRDefault="00094F84" w:rsidP="00C857A9">
            <w:pPr>
              <w:jc w:val="center"/>
            </w:pPr>
            <w:r>
              <w:t>22</w:t>
            </w:r>
          </w:p>
        </w:tc>
      </w:tr>
      <w:tr w:rsidR="00094F84" w:rsidTr="00D72F94">
        <w:tc>
          <w:tcPr>
            <w:tcW w:w="1985" w:type="dxa"/>
          </w:tcPr>
          <w:p w:rsidR="00094F84" w:rsidRDefault="00EA62FB" w:rsidP="00940A09">
            <w:pPr>
              <w:ind w:left="426" w:hanging="426"/>
            </w:pPr>
            <w:r>
              <w:t>(b)</w:t>
            </w:r>
            <w:r w:rsidR="00A07F3B">
              <w:tab/>
            </w:r>
            <w:r w:rsidR="00094F84">
              <w:t>Egg</w:t>
            </w:r>
          </w:p>
        </w:tc>
        <w:tc>
          <w:tcPr>
            <w:tcW w:w="3665" w:type="dxa"/>
          </w:tcPr>
          <w:p w:rsidR="00094F84" w:rsidRDefault="00094F84" w:rsidP="00C857A9">
            <w:pPr>
              <w:jc w:val="center"/>
            </w:pPr>
            <w:r>
              <w:t>62</w:t>
            </w:r>
          </w:p>
        </w:tc>
        <w:tc>
          <w:tcPr>
            <w:tcW w:w="3484" w:type="dxa"/>
          </w:tcPr>
          <w:p w:rsidR="00094F84" w:rsidRDefault="00094F84" w:rsidP="00C857A9">
            <w:pPr>
              <w:jc w:val="center"/>
            </w:pPr>
            <w:r>
              <w:t>38</w:t>
            </w:r>
          </w:p>
        </w:tc>
      </w:tr>
      <w:tr w:rsidR="00094F84" w:rsidTr="00D72F94">
        <w:tc>
          <w:tcPr>
            <w:tcW w:w="1985" w:type="dxa"/>
          </w:tcPr>
          <w:p w:rsidR="00094F84" w:rsidRDefault="00EA62FB" w:rsidP="00940A09">
            <w:pPr>
              <w:ind w:left="426" w:hanging="426"/>
            </w:pPr>
            <w:r>
              <w:t>(c)</w:t>
            </w:r>
            <w:r w:rsidR="00A07F3B">
              <w:tab/>
            </w:r>
            <w:r w:rsidR="00094F84">
              <w:t>Potato salad</w:t>
            </w:r>
          </w:p>
        </w:tc>
        <w:tc>
          <w:tcPr>
            <w:tcW w:w="3665" w:type="dxa"/>
          </w:tcPr>
          <w:p w:rsidR="00094F84" w:rsidRDefault="00094F84" w:rsidP="00C857A9">
            <w:pPr>
              <w:jc w:val="center"/>
            </w:pPr>
            <w:r>
              <w:t>84</w:t>
            </w:r>
          </w:p>
        </w:tc>
        <w:tc>
          <w:tcPr>
            <w:tcW w:w="3484" w:type="dxa"/>
          </w:tcPr>
          <w:p w:rsidR="00094F84" w:rsidRDefault="00094F84" w:rsidP="00C857A9">
            <w:pPr>
              <w:jc w:val="center"/>
            </w:pPr>
            <w:r>
              <w:t>40</w:t>
            </w:r>
          </w:p>
        </w:tc>
      </w:tr>
      <w:tr w:rsidR="00094F84" w:rsidTr="00D72F94">
        <w:tc>
          <w:tcPr>
            <w:tcW w:w="1985" w:type="dxa"/>
          </w:tcPr>
          <w:p w:rsidR="00094F84" w:rsidRDefault="00EA62FB" w:rsidP="00940A09">
            <w:pPr>
              <w:ind w:left="426" w:hanging="426"/>
            </w:pPr>
            <w:r>
              <w:t>(d)</w:t>
            </w:r>
            <w:r w:rsidR="00A07F3B">
              <w:tab/>
            </w:r>
            <w:r w:rsidR="00094F84">
              <w:t>Cheese</w:t>
            </w:r>
          </w:p>
        </w:tc>
        <w:tc>
          <w:tcPr>
            <w:tcW w:w="3665" w:type="dxa"/>
          </w:tcPr>
          <w:p w:rsidR="00094F84" w:rsidRDefault="00094F84" w:rsidP="00C857A9">
            <w:pPr>
              <w:jc w:val="center"/>
            </w:pPr>
            <w:r>
              <w:t>48</w:t>
            </w:r>
          </w:p>
        </w:tc>
        <w:tc>
          <w:tcPr>
            <w:tcW w:w="3484" w:type="dxa"/>
          </w:tcPr>
          <w:p w:rsidR="00094F84" w:rsidRDefault="00094F84" w:rsidP="00C857A9">
            <w:pPr>
              <w:jc w:val="center"/>
            </w:pPr>
            <w:r>
              <w:t>7</w:t>
            </w:r>
          </w:p>
        </w:tc>
      </w:tr>
    </w:tbl>
    <w:p w:rsidR="00C134C0" w:rsidRDefault="00C134C0">
      <w:r>
        <w:br w:type="page"/>
      </w:r>
    </w:p>
    <w:p w:rsidR="00094F84" w:rsidRDefault="00094F84" w:rsidP="00FF5D8B">
      <w:pPr>
        <w:tabs>
          <w:tab w:val="left" w:pos="425"/>
          <w:tab w:val="right" w:pos="9072"/>
        </w:tabs>
        <w:spacing w:before="240" w:after="240" w:line="240" w:lineRule="auto"/>
      </w:pPr>
      <w:r>
        <w:lastRenderedPageBreak/>
        <w:t xml:space="preserve">4. </w:t>
      </w:r>
      <w:r w:rsidR="00112BDA">
        <w:tab/>
      </w:r>
      <w:r>
        <w:t>Define the following terms and phrases.</w:t>
      </w:r>
      <w:r w:rsidR="00186165">
        <w:tab/>
        <w:t>(10 marks)</w:t>
      </w:r>
    </w:p>
    <w:p w:rsidR="00094F84" w:rsidRDefault="00094F84" w:rsidP="00FF5D8B">
      <w:pPr>
        <w:spacing w:after="0" w:line="480" w:lineRule="auto"/>
        <w:ind w:left="425"/>
      </w:pPr>
      <w:r>
        <w:t>Epidemiology</w:t>
      </w:r>
    </w:p>
    <w:p w:rsidR="00FB13CF" w:rsidRDefault="002372C7" w:rsidP="002372C7">
      <w:pPr>
        <w:tabs>
          <w:tab w:val="right" w:leader="underscore" w:pos="9072"/>
        </w:tabs>
        <w:spacing w:after="0" w:line="480" w:lineRule="auto"/>
        <w:ind w:left="425"/>
      </w:pPr>
      <w:r>
        <w:tab/>
      </w:r>
    </w:p>
    <w:p w:rsidR="002372C7" w:rsidRDefault="002372C7" w:rsidP="002372C7">
      <w:pPr>
        <w:tabs>
          <w:tab w:val="right" w:leader="underscore" w:pos="9072"/>
        </w:tabs>
        <w:spacing w:after="0" w:line="480" w:lineRule="auto"/>
        <w:ind w:left="425"/>
      </w:pPr>
      <w:r>
        <w:tab/>
      </w:r>
    </w:p>
    <w:p w:rsidR="00094F84" w:rsidRDefault="00094F84" w:rsidP="00FF5D8B">
      <w:pPr>
        <w:spacing w:after="0" w:line="480" w:lineRule="auto"/>
        <w:ind w:left="425"/>
      </w:pPr>
      <w:r>
        <w:t>Morbidity</w:t>
      </w:r>
    </w:p>
    <w:p w:rsidR="002372C7" w:rsidRDefault="002372C7" w:rsidP="00FF5D8B">
      <w:pPr>
        <w:tabs>
          <w:tab w:val="right" w:leader="underscore" w:pos="9072"/>
        </w:tabs>
        <w:spacing w:after="0" w:line="480" w:lineRule="auto"/>
        <w:ind w:left="425"/>
      </w:pPr>
      <w:r>
        <w:tab/>
      </w:r>
    </w:p>
    <w:p w:rsidR="002372C7" w:rsidRDefault="002372C7" w:rsidP="00FF5D8B">
      <w:pPr>
        <w:tabs>
          <w:tab w:val="right" w:leader="underscore" w:pos="9072"/>
        </w:tabs>
        <w:spacing w:after="0" w:line="480" w:lineRule="auto"/>
        <w:ind w:left="425"/>
      </w:pPr>
      <w:r>
        <w:tab/>
      </w:r>
    </w:p>
    <w:p w:rsidR="00094F84" w:rsidRDefault="00094F84" w:rsidP="00FF5D8B">
      <w:pPr>
        <w:spacing w:after="0" w:line="480" w:lineRule="auto"/>
        <w:ind w:left="425"/>
      </w:pPr>
      <w:r>
        <w:t>Burden of disease</w:t>
      </w:r>
    </w:p>
    <w:p w:rsidR="002372C7" w:rsidRDefault="002372C7" w:rsidP="00FF5D8B">
      <w:pPr>
        <w:tabs>
          <w:tab w:val="right" w:leader="underscore" w:pos="9072"/>
        </w:tabs>
        <w:spacing w:after="0" w:line="480" w:lineRule="auto"/>
        <w:ind w:left="425"/>
      </w:pPr>
      <w:r>
        <w:tab/>
      </w:r>
    </w:p>
    <w:p w:rsidR="002372C7" w:rsidRDefault="002372C7" w:rsidP="00FF5D8B">
      <w:pPr>
        <w:tabs>
          <w:tab w:val="right" w:leader="underscore" w:pos="9072"/>
        </w:tabs>
        <w:spacing w:after="0" w:line="480" w:lineRule="auto"/>
        <w:ind w:left="425"/>
      </w:pPr>
      <w:r>
        <w:tab/>
      </w:r>
    </w:p>
    <w:p w:rsidR="00094F84" w:rsidRDefault="00094F84" w:rsidP="00FF5D8B">
      <w:pPr>
        <w:spacing w:after="0" w:line="480" w:lineRule="auto"/>
        <w:ind w:left="425"/>
      </w:pPr>
      <w:r>
        <w:t>Disease incidence</w:t>
      </w:r>
    </w:p>
    <w:p w:rsidR="002372C7" w:rsidRDefault="002372C7" w:rsidP="00FF5D8B">
      <w:pPr>
        <w:tabs>
          <w:tab w:val="right" w:leader="underscore" w:pos="9072"/>
        </w:tabs>
        <w:spacing w:after="0" w:line="480" w:lineRule="auto"/>
        <w:ind w:left="425"/>
      </w:pPr>
      <w:r>
        <w:tab/>
      </w:r>
    </w:p>
    <w:p w:rsidR="002372C7" w:rsidRDefault="002372C7" w:rsidP="00FF5D8B">
      <w:pPr>
        <w:tabs>
          <w:tab w:val="right" w:leader="underscore" w:pos="9072"/>
        </w:tabs>
        <w:spacing w:after="0" w:line="480" w:lineRule="auto"/>
        <w:ind w:left="425"/>
      </w:pPr>
      <w:r>
        <w:tab/>
      </w:r>
    </w:p>
    <w:p w:rsidR="00094F84" w:rsidRDefault="00094F84" w:rsidP="00FF5D8B">
      <w:pPr>
        <w:spacing w:after="0" w:line="480" w:lineRule="auto"/>
        <w:ind w:left="425"/>
      </w:pPr>
      <w:r>
        <w:t>Prevalence of disease</w:t>
      </w:r>
    </w:p>
    <w:p w:rsidR="002372C7" w:rsidRDefault="002372C7" w:rsidP="00FF5D8B">
      <w:pPr>
        <w:tabs>
          <w:tab w:val="right" w:leader="underscore" w:pos="9072"/>
        </w:tabs>
        <w:spacing w:after="0" w:line="480" w:lineRule="auto"/>
        <w:ind w:left="425"/>
      </w:pPr>
      <w:r>
        <w:tab/>
      </w:r>
    </w:p>
    <w:p w:rsidR="002372C7" w:rsidRDefault="002372C7" w:rsidP="00FF5D8B">
      <w:pPr>
        <w:tabs>
          <w:tab w:val="right" w:leader="underscore" w:pos="9072"/>
        </w:tabs>
        <w:spacing w:after="0" w:line="480" w:lineRule="auto"/>
        <w:ind w:left="425"/>
      </w:pPr>
      <w:r>
        <w:tab/>
      </w:r>
    </w:p>
    <w:p w:rsidR="00AA514A" w:rsidRDefault="00AA514A">
      <w:r>
        <w:br w:type="page"/>
      </w:r>
    </w:p>
    <w:p w:rsidR="00094F84" w:rsidRDefault="00C70916" w:rsidP="00C857A9">
      <w:pPr>
        <w:spacing w:after="0" w:line="240" w:lineRule="auto"/>
      </w:pPr>
      <w:r>
        <w:lastRenderedPageBreak/>
        <w:t>The top 5</w:t>
      </w:r>
      <w:r w:rsidR="00094F84">
        <w:t xml:space="preserve"> Causes of Death in Australia for </w:t>
      </w:r>
      <w:r w:rsidR="001F4EEA">
        <w:t>the</w:t>
      </w:r>
      <w:r w:rsidR="00094F84">
        <w:t xml:space="preserve"> years 2003, 2007 and 2012 are shown in the table below. Refer to the table to answer questions </w:t>
      </w:r>
      <w:r w:rsidR="000254B7">
        <w:t>5</w:t>
      </w:r>
      <w:r w:rsidR="00094F84">
        <w:t xml:space="preserve"> and </w:t>
      </w:r>
      <w:r w:rsidR="000254B7">
        <w:t>6</w:t>
      </w:r>
      <w:r w:rsidR="00186165">
        <w:t>.</w:t>
      </w:r>
    </w:p>
    <w:p w:rsidR="00094F84" w:rsidRPr="00A077B2" w:rsidRDefault="00094F84" w:rsidP="00186165">
      <w:pPr>
        <w:spacing w:before="120" w:after="120" w:line="240" w:lineRule="auto"/>
        <w:rPr>
          <w:b/>
        </w:rPr>
      </w:pPr>
      <w:r w:rsidRPr="00A077B2">
        <w:rPr>
          <w:b/>
        </w:rPr>
        <w:t>Top 5 Causes of Death in Australia for selected years – 2003, 2007 and 2012</w:t>
      </w:r>
    </w:p>
    <w:tbl>
      <w:tblPr>
        <w:tblStyle w:val="TableGrid"/>
        <w:tblW w:w="0" w:type="auto"/>
        <w:tblInd w:w="108" w:type="dxa"/>
        <w:tblLook w:val="00A0" w:firstRow="1" w:lastRow="0" w:firstColumn="1" w:lastColumn="0" w:noHBand="0" w:noVBand="0"/>
      </w:tblPr>
      <w:tblGrid>
        <w:gridCol w:w="993"/>
        <w:gridCol w:w="2693"/>
        <w:gridCol w:w="2693"/>
        <w:gridCol w:w="2693"/>
      </w:tblGrid>
      <w:tr w:rsidR="00094F84" w:rsidTr="00186165">
        <w:tc>
          <w:tcPr>
            <w:tcW w:w="993" w:type="dxa"/>
            <w:shd w:val="clear" w:color="auto" w:fill="F1EBF5" w:themeFill="accent4" w:themeFillTint="33"/>
          </w:tcPr>
          <w:p w:rsidR="00094F84" w:rsidRPr="00C70916" w:rsidRDefault="00094F84" w:rsidP="00C857A9">
            <w:pPr>
              <w:rPr>
                <w:b/>
              </w:rPr>
            </w:pPr>
            <w:r w:rsidRPr="00C70916">
              <w:rPr>
                <w:b/>
              </w:rPr>
              <w:t>Ranking</w:t>
            </w:r>
          </w:p>
        </w:tc>
        <w:tc>
          <w:tcPr>
            <w:tcW w:w="2693" w:type="dxa"/>
            <w:shd w:val="clear" w:color="auto" w:fill="F1EBF5" w:themeFill="accent4" w:themeFillTint="33"/>
          </w:tcPr>
          <w:p w:rsidR="00094F84" w:rsidRPr="00C70916" w:rsidRDefault="00094F84" w:rsidP="00C857A9">
            <w:pPr>
              <w:rPr>
                <w:b/>
              </w:rPr>
            </w:pPr>
            <w:r w:rsidRPr="00C70916">
              <w:rPr>
                <w:b/>
              </w:rPr>
              <w:t>2003</w:t>
            </w:r>
          </w:p>
        </w:tc>
        <w:tc>
          <w:tcPr>
            <w:tcW w:w="2693" w:type="dxa"/>
            <w:shd w:val="clear" w:color="auto" w:fill="F1EBF5" w:themeFill="accent4" w:themeFillTint="33"/>
          </w:tcPr>
          <w:p w:rsidR="00094F84" w:rsidRPr="00C70916" w:rsidRDefault="00094F84" w:rsidP="00C857A9">
            <w:pPr>
              <w:rPr>
                <w:b/>
              </w:rPr>
            </w:pPr>
            <w:r w:rsidRPr="00C70916">
              <w:rPr>
                <w:b/>
              </w:rPr>
              <w:t>2007</w:t>
            </w:r>
          </w:p>
        </w:tc>
        <w:tc>
          <w:tcPr>
            <w:tcW w:w="2693" w:type="dxa"/>
            <w:shd w:val="clear" w:color="auto" w:fill="F1EBF5" w:themeFill="accent4" w:themeFillTint="33"/>
          </w:tcPr>
          <w:p w:rsidR="00094F84" w:rsidRPr="00C70916" w:rsidRDefault="00094F84" w:rsidP="00C857A9">
            <w:pPr>
              <w:rPr>
                <w:b/>
              </w:rPr>
            </w:pPr>
            <w:r w:rsidRPr="00C70916">
              <w:rPr>
                <w:b/>
              </w:rPr>
              <w:t>2012</w:t>
            </w:r>
          </w:p>
        </w:tc>
      </w:tr>
      <w:tr w:rsidR="00094F84" w:rsidTr="00186165">
        <w:tc>
          <w:tcPr>
            <w:tcW w:w="993" w:type="dxa"/>
          </w:tcPr>
          <w:p w:rsidR="00094F84" w:rsidRDefault="00094F84" w:rsidP="00890882">
            <w:pPr>
              <w:jc w:val="center"/>
            </w:pPr>
            <w:r>
              <w:t>1</w:t>
            </w:r>
          </w:p>
        </w:tc>
        <w:tc>
          <w:tcPr>
            <w:tcW w:w="2693" w:type="dxa"/>
          </w:tcPr>
          <w:p w:rsidR="00094F84" w:rsidRDefault="00094F84" w:rsidP="00C857A9">
            <w:r>
              <w:t>Ischaemic heart disease</w:t>
            </w:r>
          </w:p>
        </w:tc>
        <w:tc>
          <w:tcPr>
            <w:tcW w:w="2693" w:type="dxa"/>
          </w:tcPr>
          <w:p w:rsidR="00094F84" w:rsidRDefault="00094F84" w:rsidP="00C857A9">
            <w:r>
              <w:t>Ischaemic heart disease</w:t>
            </w:r>
          </w:p>
        </w:tc>
        <w:tc>
          <w:tcPr>
            <w:tcW w:w="2693" w:type="dxa"/>
          </w:tcPr>
          <w:p w:rsidR="00094F84" w:rsidRDefault="00094F84" w:rsidP="00C857A9">
            <w:r>
              <w:t>Ischaemic heart disease</w:t>
            </w:r>
          </w:p>
        </w:tc>
      </w:tr>
      <w:tr w:rsidR="00094F84" w:rsidTr="00186165">
        <w:tc>
          <w:tcPr>
            <w:tcW w:w="993" w:type="dxa"/>
          </w:tcPr>
          <w:p w:rsidR="00094F84" w:rsidRDefault="00094F84" w:rsidP="00890882">
            <w:pPr>
              <w:jc w:val="center"/>
            </w:pPr>
            <w:r>
              <w:t>2</w:t>
            </w:r>
          </w:p>
        </w:tc>
        <w:tc>
          <w:tcPr>
            <w:tcW w:w="2693" w:type="dxa"/>
          </w:tcPr>
          <w:p w:rsidR="00094F84" w:rsidRDefault="00094F84" w:rsidP="00C857A9">
            <w:r>
              <w:t>Cerebrovascular disease</w:t>
            </w:r>
          </w:p>
        </w:tc>
        <w:tc>
          <w:tcPr>
            <w:tcW w:w="2693" w:type="dxa"/>
          </w:tcPr>
          <w:p w:rsidR="00094F84" w:rsidRDefault="00094F84" w:rsidP="00C857A9">
            <w:r>
              <w:t>Cerebrovascular disease</w:t>
            </w:r>
          </w:p>
        </w:tc>
        <w:tc>
          <w:tcPr>
            <w:tcW w:w="2693" w:type="dxa"/>
          </w:tcPr>
          <w:p w:rsidR="00094F84" w:rsidRDefault="00094F84" w:rsidP="00C857A9">
            <w:r>
              <w:t>Cerebrovascular disease</w:t>
            </w:r>
          </w:p>
        </w:tc>
      </w:tr>
      <w:tr w:rsidR="00094F84" w:rsidTr="00186165">
        <w:tc>
          <w:tcPr>
            <w:tcW w:w="993" w:type="dxa"/>
          </w:tcPr>
          <w:p w:rsidR="00094F84" w:rsidRDefault="00094F84" w:rsidP="00890882">
            <w:pPr>
              <w:jc w:val="center"/>
            </w:pPr>
            <w:r>
              <w:t>3</w:t>
            </w:r>
          </w:p>
        </w:tc>
        <w:tc>
          <w:tcPr>
            <w:tcW w:w="2693" w:type="dxa"/>
          </w:tcPr>
          <w:p w:rsidR="00094F84" w:rsidRDefault="00094F84" w:rsidP="00C857A9">
            <w:r>
              <w:t>Trachea, bronchus and lung cancer</w:t>
            </w:r>
          </w:p>
        </w:tc>
        <w:tc>
          <w:tcPr>
            <w:tcW w:w="2693" w:type="dxa"/>
          </w:tcPr>
          <w:p w:rsidR="00094F84" w:rsidRDefault="00094F84" w:rsidP="00C857A9">
            <w:r>
              <w:t>Trachea, bronchus and lung cancer</w:t>
            </w:r>
          </w:p>
        </w:tc>
        <w:tc>
          <w:tcPr>
            <w:tcW w:w="2693" w:type="dxa"/>
          </w:tcPr>
          <w:p w:rsidR="00094F84" w:rsidRDefault="00C70916" w:rsidP="00C70916">
            <w:r>
              <w:t xml:space="preserve">Dementia and </w:t>
            </w:r>
            <w:r w:rsidR="00112BDA">
              <w:t>Alzheimer</w:t>
            </w:r>
            <w:r w:rsidR="001F4EEA">
              <w:t>’s</w:t>
            </w:r>
            <w:r w:rsidR="000919C2">
              <w:t xml:space="preserve"> </w:t>
            </w:r>
            <w:r w:rsidR="005A3342">
              <w:t>disease</w:t>
            </w:r>
          </w:p>
        </w:tc>
      </w:tr>
      <w:tr w:rsidR="00094F84" w:rsidTr="00186165">
        <w:tc>
          <w:tcPr>
            <w:tcW w:w="993" w:type="dxa"/>
          </w:tcPr>
          <w:p w:rsidR="00094F84" w:rsidRDefault="00094F84" w:rsidP="00890882">
            <w:pPr>
              <w:jc w:val="center"/>
            </w:pPr>
            <w:r>
              <w:t>4</w:t>
            </w:r>
          </w:p>
        </w:tc>
        <w:tc>
          <w:tcPr>
            <w:tcW w:w="2693" w:type="dxa"/>
          </w:tcPr>
          <w:p w:rsidR="00094F84" w:rsidRDefault="00094F84" w:rsidP="00C857A9">
            <w:r>
              <w:t>Chronic lower respiratory diseases</w:t>
            </w:r>
          </w:p>
        </w:tc>
        <w:tc>
          <w:tcPr>
            <w:tcW w:w="2693" w:type="dxa"/>
          </w:tcPr>
          <w:p w:rsidR="00094F84" w:rsidRDefault="00094F84" w:rsidP="00C857A9">
            <w:r>
              <w:t xml:space="preserve">Dementia and </w:t>
            </w:r>
            <w:r w:rsidR="00112BDA">
              <w:t>Alzheimer</w:t>
            </w:r>
            <w:r w:rsidR="001F4EEA">
              <w:t>’s disease</w:t>
            </w:r>
          </w:p>
        </w:tc>
        <w:tc>
          <w:tcPr>
            <w:tcW w:w="2693" w:type="dxa"/>
          </w:tcPr>
          <w:p w:rsidR="00094F84" w:rsidRDefault="00094F84" w:rsidP="00C857A9">
            <w:r>
              <w:t>Trachea, bronchus and lung cancer</w:t>
            </w:r>
          </w:p>
        </w:tc>
      </w:tr>
      <w:tr w:rsidR="00094F84" w:rsidTr="00186165">
        <w:tc>
          <w:tcPr>
            <w:tcW w:w="993" w:type="dxa"/>
          </w:tcPr>
          <w:p w:rsidR="00094F84" w:rsidRDefault="00094F84" w:rsidP="00890882">
            <w:pPr>
              <w:jc w:val="center"/>
            </w:pPr>
            <w:r>
              <w:t>5</w:t>
            </w:r>
          </w:p>
        </w:tc>
        <w:tc>
          <w:tcPr>
            <w:tcW w:w="2693" w:type="dxa"/>
          </w:tcPr>
          <w:p w:rsidR="00094F84" w:rsidRDefault="00094F84" w:rsidP="00C857A9">
            <w:r>
              <w:t>Colon, sigmoid, rectum and anus cancer</w:t>
            </w:r>
          </w:p>
        </w:tc>
        <w:tc>
          <w:tcPr>
            <w:tcW w:w="2693" w:type="dxa"/>
          </w:tcPr>
          <w:p w:rsidR="00094F84" w:rsidRDefault="00094F84" w:rsidP="00C857A9">
            <w:r>
              <w:t>Chronic lower respiratory diseases</w:t>
            </w:r>
          </w:p>
        </w:tc>
        <w:tc>
          <w:tcPr>
            <w:tcW w:w="2693" w:type="dxa"/>
          </w:tcPr>
          <w:p w:rsidR="00094F84" w:rsidRDefault="00094F84" w:rsidP="00C857A9">
            <w:r>
              <w:t>Chronic lower respiratory diseases</w:t>
            </w:r>
          </w:p>
        </w:tc>
      </w:tr>
    </w:tbl>
    <w:p w:rsidR="00FF5D8B" w:rsidRDefault="00094F84" w:rsidP="00FF5D8B">
      <w:pPr>
        <w:tabs>
          <w:tab w:val="left" w:pos="425"/>
          <w:tab w:val="right" w:pos="9072"/>
        </w:tabs>
        <w:spacing w:before="240" w:after="240" w:line="240" w:lineRule="auto"/>
        <w:ind w:left="425" w:hanging="425"/>
      </w:pPr>
      <w:r>
        <w:t xml:space="preserve">5. </w:t>
      </w:r>
      <w:r w:rsidR="00E02682">
        <w:tab/>
      </w:r>
      <w:r w:rsidR="00FF5D8B" w:rsidRPr="00FF5D8B">
        <w:t xml:space="preserve">Compare the leading causes of death in 2003, 2007 and 2012 by describing </w:t>
      </w:r>
      <w:r w:rsidR="00FF5D8B" w:rsidRPr="00FF5D8B">
        <w:rPr>
          <w:b/>
        </w:rPr>
        <w:t>three</w:t>
      </w:r>
      <w:r w:rsidR="00FF5D8B" w:rsidRPr="00FF5D8B">
        <w:t xml:space="preserve"> patterns of mortality. </w:t>
      </w:r>
      <w:r w:rsidR="00FF5D8B">
        <w:tab/>
      </w:r>
      <w:r w:rsidR="00FF5D8B" w:rsidRPr="00FF5D8B">
        <w:t>(6 marks)</w:t>
      </w:r>
    </w:p>
    <w:p w:rsidR="00FF5D8B" w:rsidRDefault="00FF5D8B" w:rsidP="00906A99">
      <w:pPr>
        <w:tabs>
          <w:tab w:val="right" w:leader="underscore" w:pos="9072"/>
        </w:tabs>
        <w:spacing w:after="0" w:line="480" w:lineRule="auto"/>
      </w:pPr>
      <w:r>
        <w:tab/>
      </w:r>
    </w:p>
    <w:p w:rsidR="00FF5D8B" w:rsidRDefault="00FF5D8B" w:rsidP="00906A99">
      <w:pPr>
        <w:tabs>
          <w:tab w:val="right" w:leader="underscore" w:pos="9072"/>
        </w:tabs>
        <w:spacing w:after="0" w:line="480" w:lineRule="auto"/>
      </w:pPr>
      <w:r>
        <w:tab/>
      </w:r>
    </w:p>
    <w:p w:rsidR="00FF5D8B" w:rsidRDefault="00FF5D8B" w:rsidP="00906A99">
      <w:pPr>
        <w:tabs>
          <w:tab w:val="right" w:leader="underscore" w:pos="9072"/>
        </w:tabs>
        <w:spacing w:after="0" w:line="480" w:lineRule="auto"/>
      </w:pPr>
      <w:r>
        <w:tab/>
      </w:r>
    </w:p>
    <w:p w:rsidR="00FF5D8B" w:rsidRDefault="00FF5D8B" w:rsidP="00906A99">
      <w:pPr>
        <w:tabs>
          <w:tab w:val="right" w:leader="underscore" w:pos="9072"/>
        </w:tabs>
        <w:spacing w:after="0" w:line="480" w:lineRule="auto"/>
      </w:pPr>
      <w:r>
        <w:tab/>
      </w:r>
    </w:p>
    <w:p w:rsidR="00FF5D8B" w:rsidRDefault="00906A99" w:rsidP="00906A99">
      <w:pPr>
        <w:tabs>
          <w:tab w:val="right" w:leader="underscore" w:pos="9072"/>
        </w:tabs>
        <w:spacing w:after="0" w:line="480" w:lineRule="auto"/>
      </w:pPr>
      <w:r>
        <w:tab/>
      </w:r>
    </w:p>
    <w:p w:rsidR="00FF5D8B" w:rsidRPr="00FF5D8B" w:rsidRDefault="00FF5D8B" w:rsidP="00906A99">
      <w:pPr>
        <w:tabs>
          <w:tab w:val="right" w:leader="underscore" w:pos="9072"/>
        </w:tabs>
        <w:spacing w:after="0" w:line="480" w:lineRule="auto"/>
      </w:pPr>
      <w:r>
        <w:tab/>
      </w:r>
    </w:p>
    <w:p w:rsidR="00186165" w:rsidRDefault="00FF5D8B" w:rsidP="00FF5D8B">
      <w:pPr>
        <w:tabs>
          <w:tab w:val="left" w:pos="425"/>
          <w:tab w:val="right" w:pos="9072"/>
        </w:tabs>
        <w:spacing w:before="240" w:after="240" w:line="240" w:lineRule="auto"/>
        <w:ind w:left="425" w:hanging="425"/>
      </w:pPr>
      <w:r>
        <w:t>6.</w:t>
      </w:r>
      <w:r>
        <w:tab/>
      </w:r>
      <w:r w:rsidR="00094F84">
        <w:t xml:space="preserve">Describe </w:t>
      </w:r>
      <w:r w:rsidR="00094F84" w:rsidRPr="00FF5D8B">
        <w:rPr>
          <w:b/>
        </w:rPr>
        <w:t>two</w:t>
      </w:r>
      <w:r w:rsidR="00094F84">
        <w:t xml:space="preserve"> ways this data could be used to inform efforts to improve the health of Australians.</w:t>
      </w:r>
      <w:r>
        <w:t xml:space="preserve"> </w:t>
      </w:r>
      <w:r w:rsidR="00186165">
        <w:tab/>
        <w:t>(4 marks)</w:t>
      </w:r>
    </w:p>
    <w:p w:rsidR="00906A99" w:rsidRDefault="00906A99" w:rsidP="00906A99">
      <w:pPr>
        <w:tabs>
          <w:tab w:val="right" w:leader="underscore" w:pos="9072"/>
        </w:tabs>
        <w:spacing w:after="0" w:line="480" w:lineRule="auto"/>
      </w:pPr>
      <w:r>
        <w:tab/>
      </w:r>
    </w:p>
    <w:p w:rsidR="00906A99" w:rsidRDefault="00906A99" w:rsidP="00906A99">
      <w:pPr>
        <w:tabs>
          <w:tab w:val="right" w:leader="underscore" w:pos="9072"/>
        </w:tabs>
        <w:spacing w:after="0" w:line="480" w:lineRule="auto"/>
      </w:pPr>
      <w:r>
        <w:tab/>
      </w:r>
    </w:p>
    <w:p w:rsidR="00906A99" w:rsidRDefault="00906A99" w:rsidP="00906A99">
      <w:pPr>
        <w:tabs>
          <w:tab w:val="right" w:leader="underscore" w:pos="9072"/>
        </w:tabs>
        <w:spacing w:after="0" w:line="480" w:lineRule="auto"/>
      </w:pPr>
      <w:r>
        <w:tab/>
      </w:r>
    </w:p>
    <w:p w:rsidR="00906A99" w:rsidRDefault="00906A99" w:rsidP="00906A99">
      <w:pPr>
        <w:tabs>
          <w:tab w:val="right" w:leader="underscore" w:pos="9072"/>
        </w:tabs>
        <w:spacing w:after="0" w:line="480" w:lineRule="auto"/>
      </w:pPr>
      <w:r>
        <w:tab/>
      </w:r>
    </w:p>
    <w:p w:rsidR="00346986" w:rsidRDefault="00346986">
      <w:r>
        <w:br w:type="page"/>
      </w:r>
    </w:p>
    <w:p w:rsidR="00094F84" w:rsidRDefault="00094F84" w:rsidP="00906A99">
      <w:pPr>
        <w:tabs>
          <w:tab w:val="left" w:pos="425"/>
          <w:tab w:val="right" w:pos="9072"/>
        </w:tabs>
        <w:spacing w:before="240" w:after="240" w:line="240" w:lineRule="auto"/>
        <w:ind w:left="425" w:hanging="425"/>
      </w:pPr>
      <w:r>
        <w:lastRenderedPageBreak/>
        <w:t xml:space="preserve">7. </w:t>
      </w:r>
      <w:r w:rsidR="00E02682">
        <w:tab/>
      </w:r>
      <w:r>
        <w:t>Outline the overall goal of primary, secondary and tertiary prevention.</w:t>
      </w:r>
      <w:r w:rsidR="00E67DFC">
        <w:tab/>
        <w:t>(3 marks)</w:t>
      </w:r>
    </w:p>
    <w:p w:rsidR="00906A99" w:rsidRDefault="00906A99" w:rsidP="00906A99">
      <w:pPr>
        <w:tabs>
          <w:tab w:val="right" w:leader="underscore" w:pos="9072"/>
        </w:tabs>
        <w:spacing w:after="0" w:line="480" w:lineRule="auto"/>
      </w:pPr>
      <w:r>
        <w:tab/>
      </w:r>
    </w:p>
    <w:p w:rsidR="00906A99" w:rsidRDefault="00906A99" w:rsidP="00906A99">
      <w:pPr>
        <w:tabs>
          <w:tab w:val="right" w:leader="underscore" w:pos="9072"/>
        </w:tabs>
        <w:spacing w:after="0" w:line="480" w:lineRule="auto"/>
      </w:pPr>
      <w:r>
        <w:tab/>
      </w:r>
    </w:p>
    <w:p w:rsidR="00906A99" w:rsidRDefault="00906A99" w:rsidP="00906A99">
      <w:pPr>
        <w:tabs>
          <w:tab w:val="right" w:leader="underscore" w:pos="9072"/>
        </w:tabs>
        <w:spacing w:after="0" w:line="480" w:lineRule="auto"/>
      </w:pPr>
      <w:r>
        <w:tab/>
      </w:r>
    </w:p>
    <w:p w:rsidR="00906A99" w:rsidRDefault="00906A99" w:rsidP="00906A99">
      <w:pPr>
        <w:tabs>
          <w:tab w:val="right" w:leader="underscore" w:pos="9072"/>
        </w:tabs>
        <w:spacing w:after="0" w:line="480" w:lineRule="auto"/>
      </w:pPr>
      <w:r>
        <w:tab/>
      </w:r>
    </w:p>
    <w:p w:rsidR="00906A99" w:rsidRDefault="00906A99" w:rsidP="00906A99">
      <w:pPr>
        <w:tabs>
          <w:tab w:val="right" w:leader="underscore" w:pos="9072"/>
        </w:tabs>
        <w:spacing w:after="0" w:line="480" w:lineRule="auto"/>
      </w:pPr>
      <w:r>
        <w:tab/>
      </w:r>
    </w:p>
    <w:p w:rsidR="00906A99" w:rsidRPr="00FF5D8B" w:rsidRDefault="00906A99" w:rsidP="00906A99">
      <w:pPr>
        <w:tabs>
          <w:tab w:val="right" w:leader="underscore" w:pos="9072"/>
        </w:tabs>
        <w:spacing w:after="0" w:line="480" w:lineRule="auto"/>
      </w:pPr>
      <w:r>
        <w:tab/>
      </w:r>
    </w:p>
    <w:p w:rsidR="00094F84" w:rsidRDefault="00094F84" w:rsidP="00906A99">
      <w:pPr>
        <w:tabs>
          <w:tab w:val="left" w:pos="425"/>
          <w:tab w:val="right" w:pos="9072"/>
        </w:tabs>
        <w:spacing w:before="240" w:after="240" w:line="240" w:lineRule="auto"/>
        <w:ind w:left="425" w:hanging="425"/>
      </w:pPr>
      <w:r>
        <w:t xml:space="preserve">8. </w:t>
      </w:r>
      <w:r w:rsidR="00FB42ED">
        <w:tab/>
      </w:r>
      <w:r>
        <w:t>Categorise the following statements according to whether they describe primary, secondary or tertiary prevention.</w:t>
      </w:r>
      <w:r w:rsidR="00E67DFC">
        <w:tab/>
        <w:t>(5 marks)</w:t>
      </w:r>
    </w:p>
    <w:p w:rsidR="00094F84" w:rsidRDefault="00094F84" w:rsidP="0004088A">
      <w:pPr>
        <w:spacing w:before="120" w:after="120" w:line="240" w:lineRule="auto"/>
        <w:ind w:left="850" w:hanging="425"/>
        <w:contextualSpacing/>
      </w:pPr>
      <w:r>
        <w:t xml:space="preserve">(a) </w:t>
      </w:r>
      <w:r w:rsidR="00FB42ED">
        <w:tab/>
      </w:r>
      <w:r>
        <w:t xml:space="preserve">Checking for suspicious marks/lesions on a </w:t>
      </w:r>
      <w:r w:rsidR="00420C37">
        <w:t>person’s</w:t>
      </w:r>
      <w:r>
        <w:t xml:space="preserve"> skin which could</w:t>
      </w:r>
      <w:r w:rsidR="00E67DFC">
        <w:t xml:space="preserve"> be early signs of skin cancer.</w:t>
      </w:r>
    </w:p>
    <w:p w:rsidR="00094F84" w:rsidRDefault="00094F84" w:rsidP="0004088A">
      <w:pPr>
        <w:spacing w:before="120" w:after="120" w:line="240" w:lineRule="auto"/>
        <w:ind w:left="850" w:hanging="425"/>
        <w:contextualSpacing/>
        <w:outlineLvl w:val="0"/>
      </w:pPr>
      <w:r>
        <w:t xml:space="preserve">(b) </w:t>
      </w:r>
      <w:r w:rsidR="00FB42ED">
        <w:tab/>
      </w:r>
      <w:r>
        <w:t xml:space="preserve">Following the </w:t>
      </w:r>
      <w:r w:rsidRPr="00890882">
        <w:rPr>
          <w:i/>
        </w:rPr>
        <w:t>Austral</w:t>
      </w:r>
      <w:r w:rsidR="00E67DFC" w:rsidRPr="00890882">
        <w:rPr>
          <w:i/>
        </w:rPr>
        <w:t>ian Dietary Guidelines</w:t>
      </w:r>
      <w:r w:rsidR="00E67DFC">
        <w:t>.</w:t>
      </w:r>
    </w:p>
    <w:p w:rsidR="00094F84" w:rsidRDefault="00094F84" w:rsidP="0004088A">
      <w:pPr>
        <w:spacing w:before="120" w:after="120" w:line="240" w:lineRule="auto"/>
        <w:ind w:left="850" w:hanging="425"/>
        <w:contextualSpacing/>
      </w:pPr>
      <w:r>
        <w:t xml:space="preserve">(c) </w:t>
      </w:r>
      <w:r w:rsidR="00FB42ED">
        <w:tab/>
      </w:r>
      <w:r>
        <w:t>Developing new treatments to help patients</w:t>
      </w:r>
      <w:r w:rsidR="00E67DFC">
        <w:t xml:space="preserve"> with musculoskeletal problems.</w:t>
      </w:r>
    </w:p>
    <w:p w:rsidR="00094F84" w:rsidRDefault="00094F84" w:rsidP="0004088A">
      <w:pPr>
        <w:spacing w:before="120" w:after="120" w:line="240" w:lineRule="auto"/>
        <w:ind w:left="850" w:hanging="425"/>
        <w:contextualSpacing/>
      </w:pPr>
      <w:r>
        <w:t xml:space="preserve">(d) </w:t>
      </w:r>
      <w:r w:rsidR="00FB42ED">
        <w:tab/>
      </w:r>
      <w:r w:rsidR="00420C37">
        <w:t>Fluoridation</w:t>
      </w:r>
      <w:r w:rsidR="00E67DFC">
        <w:t xml:space="preserve"> of the water supply.</w:t>
      </w:r>
    </w:p>
    <w:p w:rsidR="00094F84" w:rsidRDefault="00094F84" w:rsidP="0004088A">
      <w:pPr>
        <w:spacing w:before="120" w:after="240" w:line="240" w:lineRule="auto"/>
        <w:ind w:left="850" w:hanging="425"/>
      </w:pPr>
      <w:r>
        <w:t xml:space="preserve">(e) </w:t>
      </w:r>
      <w:r w:rsidR="00FB42ED">
        <w:tab/>
      </w:r>
      <w:r>
        <w:t>Breast self-examination</w:t>
      </w:r>
      <w:r w:rsidR="00FB42ED">
        <w:t>.</w:t>
      </w:r>
    </w:p>
    <w:p w:rsidR="0004088A" w:rsidRDefault="0004088A" w:rsidP="0004088A">
      <w:pPr>
        <w:tabs>
          <w:tab w:val="right" w:leader="underscore" w:pos="9072"/>
        </w:tabs>
        <w:spacing w:before="120" w:after="0" w:line="480" w:lineRule="auto"/>
        <w:ind w:left="425"/>
      </w:pPr>
      <w:r>
        <w:t xml:space="preserve">(a) </w:t>
      </w:r>
      <w:r>
        <w:tab/>
      </w:r>
    </w:p>
    <w:p w:rsidR="0004088A" w:rsidRDefault="0004088A" w:rsidP="0004088A">
      <w:pPr>
        <w:tabs>
          <w:tab w:val="right" w:leader="underscore" w:pos="9072"/>
        </w:tabs>
        <w:spacing w:after="0" w:line="480" w:lineRule="auto"/>
        <w:ind w:left="425"/>
      </w:pPr>
      <w:r>
        <w:t xml:space="preserve">(b) </w:t>
      </w:r>
      <w:r>
        <w:tab/>
      </w:r>
    </w:p>
    <w:p w:rsidR="0004088A" w:rsidRDefault="0004088A" w:rsidP="0004088A">
      <w:pPr>
        <w:tabs>
          <w:tab w:val="right" w:leader="underscore" w:pos="9072"/>
        </w:tabs>
        <w:spacing w:after="0" w:line="480" w:lineRule="auto"/>
        <w:ind w:left="425"/>
      </w:pPr>
      <w:r>
        <w:t xml:space="preserve">(c) </w:t>
      </w:r>
      <w:r>
        <w:tab/>
      </w:r>
    </w:p>
    <w:p w:rsidR="0004088A" w:rsidRDefault="0004088A" w:rsidP="0004088A">
      <w:pPr>
        <w:tabs>
          <w:tab w:val="right" w:leader="underscore" w:pos="9072"/>
        </w:tabs>
        <w:spacing w:after="0" w:line="480" w:lineRule="auto"/>
        <w:ind w:left="425"/>
      </w:pPr>
      <w:r>
        <w:t xml:space="preserve">(d) </w:t>
      </w:r>
      <w:r>
        <w:tab/>
      </w:r>
    </w:p>
    <w:p w:rsidR="0004088A" w:rsidRDefault="0004088A" w:rsidP="0004088A">
      <w:pPr>
        <w:tabs>
          <w:tab w:val="right" w:leader="underscore" w:pos="9072"/>
        </w:tabs>
        <w:spacing w:after="0" w:line="480" w:lineRule="auto"/>
        <w:ind w:left="425"/>
      </w:pPr>
      <w:r>
        <w:t xml:space="preserve">(e) </w:t>
      </w:r>
      <w:r>
        <w:tab/>
      </w:r>
    </w:p>
    <w:p w:rsidR="00094F84" w:rsidRDefault="0004088A" w:rsidP="0004088A">
      <w:pPr>
        <w:tabs>
          <w:tab w:val="left" w:pos="425"/>
          <w:tab w:val="right" w:pos="9072"/>
        </w:tabs>
        <w:spacing w:before="240" w:after="240" w:line="240" w:lineRule="auto"/>
        <w:ind w:left="425" w:hanging="425"/>
      </w:pPr>
      <w:r>
        <w:t>9.</w:t>
      </w:r>
      <w:r>
        <w:tab/>
      </w:r>
      <w:r w:rsidR="00094F84">
        <w:t>Immunisation has been long re</w:t>
      </w:r>
      <w:r w:rsidR="003B027C">
        <w:t>cognise</w:t>
      </w:r>
      <w:r w:rsidR="00094F84">
        <w:t>d as a successful and cost</w:t>
      </w:r>
      <w:r w:rsidR="00E67DFC">
        <w:t xml:space="preserve"> effective health intervention.</w:t>
      </w:r>
      <w:r>
        <w:t xml:space="preserve"> </w:t>
      </w:r>
      <w:r>
        <w:br/>
      </w:r>
      <w:r>
        <w:tab/>
      </w:r>
      <w:r w:rsidR="00E67DFC">
        <w:t>(2 marks)</w:t>
      </w:r>
    </w:p>
    <w:p w:rsidR="00094F84" w:rsidRDefault="00094F84" w:rsidP="0004088A">
      <w:pPr>
        <w:spacing w:before="120" w:after="240" w:line="240" w:lineRule="auto"/>
        <w:ind w:left="850" w:hanging="425"/>
      </w:pPr>
      <w:r>
        <w:t xml:space="preserve">(a) </w:t>
      </w:r>
      <w:r w:rsidR="003B027C">
        <w:tab/>
      </w:r>
      <w:r>
        <w:t xml:space="preserve">What </w:t>
      </w:r>
      <w:r w:rsidR="005A584F">
        <w:t>level of prevention does immunis</w:t>
      </w:r>
      <w:r>
        <w:t>ation fall into?</w:t>
      </w:r>
    </w:p>
    <w:p w:rsidR="0004088A" w:rsidRDefault="0004088A" w:rsidP="0004088A">
      <w:pPr>
        <w:tabs>
          <w:tab w:val="right" w:leader="underscore" w:pos="9072"/>
        </w:tabs>
        <w:spacing w:after="0" w:line="480" w:lineRule="auto"/>
        <w:ind w:left="425"/>
      </w:pPr>
      <w:r>
        <w:tab/>
      </w:r>
    </w:p>
    <w:p w:rsidR="00094F84" w:rsidRDefault="00094F84" w:rsidP="0004088A">
      <w:pPr>
        <w:spacing w:before="120" w:after="240" w:line="240" w:lineRule="auto"/>
        <w:ind w:left="850" w:hanging="425"/>
      </w:pPr>
      <w:r>
        <w:t xml:space="preserve">(b) </w:t>
      </w:r>
      <w:r w:rsidR="003B027C">
        <w:tab/>
      </w:r>
      <w:r>
        <w:t>How has routine i</w:t>
      </w:r>
      <w:r w:rsidR="005A584F">
        <w:t>mmunisa</w:t>
      </w:r>
      <w:r>
        <w:t>tion in Australia impacted on rates of death and disability from infectious disease?</w:t>
      </w:r>
    </w:p>
    <w:p w:rsidR="0004088A" w:rsidRDefault="0004088A" w:rsidP="0004088A">
      <w:pPr>
        <w:tabs>
          <w:tab w:val="right" w:leader="underscore" w:pos="9072"/>
        </w:tabs>
        <w:spacing w:after="0" w:line="480" w:lineRule="auto"/>
        <w:ind w:left="425"/>
      </w:pPr>
      <w:r>
        <w:tab/>
      </w:r>
    </w:p>
    <w:p w:rsidR="0004088A" w:rsidRDefault="0004088A" w:rsidP="0004088A">
      <w:pPr>
        <w:tabs>
          <w:tab w:val="right" w:leader="underscore" w:pos="9072"/>
        </w:tabs>
        <w:spacing w:after="0" w:line="480" w:lineRule="auto"/>
        <w:ind w:left="425"/>
      </w:pPr>
      <w:r>
        <w:tab/>
      </w:r>
    </w:p>
    <w:p w:rsidR="00153D4F" w:rsidRDefault="00153D4F">
      <w:r>
        <w:br w:type="page"/>
      </w:r>
    </w:p>
    <w:p w:rsidR="003353AD" w:rsidRDefault="00BE36CA" w:rsidP="00BE36CA">
      <w:pPr>
        <w:tabs>
          <w:tab w:val="left" w:pos="425"/>
          <w:tab w:val="right" w:pos="9072"/>
        </w:tabs>
        <w:spacing w:before="240" w:after="240" w:line="240" w:lineRule="auto"/>
        <w:ind w:left="425" w:hanging="425"/>
      </w:pPr>
      <w:r>
        <w:lastRenderedPageBreak/>
        <w:t>10.</w:t>
      </w:r>
      <w:r>
        <w:tab/>
      </w:r>
      <w:r w:rsidR="00094F84">
        <w:t xml:space="preserve">Prevention is better than cure. Provide </w:t>
      </w:r>
      <w:r w:rsidR="00094F84" w:rsidRPr="00BE36CA">
        <w:rPr>
          <w:b/>
        </w:rPr>
        <w:t>three</w:t>
      </w:r>
      <w:r w:rsidR="00094F84">
        <w:t xml:space="preserve"> arguments in support of this statement.</w:t>
      </w:r>
      <w:r w:rsidR="00417E76">
        <w:tab/>
      </w:r>
      <w:r w:rsidR="003353AD">
        <w:t>(6 marks)</w:t>
      </w:r>
    </w:p>
    <w:p w:rsidR="00BE36CA" w:rsidRDefault="00BE36CA" w:rsidP="00BE36CA">
      <w:pPr>
        <w:tabs>
          <w:tab w:val="right" w:leader="underscore" w:pos="9072"/>
        </w:tabs>
        <w:spacing w:after="0" w:line="480" w:lineRule="auto"/>
      </w:pPr>
      <w:r>
        <w:tab/>
      </w:r>
    </w:p>
    <w:p w:rsidR="00BE36CA" w:rsidRDefault="00BE36CA" w:rsidP="00BE36CA">
      <w:pPr>
        <w:tabs>
          <w:tab w:val="right" w:leader="underscore" w:pos="9072"/>
        </w:tabs>
        <w:spacing w:after="0" w:line="480" w:lineRule="auto"/>
      </w:pPr>
      <w:r>
        <w:tab/>
      </w:r>
    </w:p>
    <w:p w:rsidR="00BE36CA" w:rsidRDefault="00BE36CA" w:rsidP="00BE36CA">
      <w:pPr>
        <w:tabs>
          <w:tab w:val="right" w:leader="underscore" w:pos="9072"/>
        </w:tabs>
        <w:spacing w:after="0" w:line="480" w:lineRule="auto"/>
      </w:pPr>
      <w:r>
        <w:tab/>
      </w:r>
    </w:p>
    <w:p w:rsidR="00BE36CA" w:rsidRDefault="00BE36CA" w:rsidP="00BE36CA">
      <w:pPr>
        <w:tabs>
          <w:tab w:val="right" w:leader="underscore" w:pos="9072"/>
        </w:tabs>
        <w:spacing w:after="0" w:line="480" w:lineRule="auto"/>
      </w:pPr>
      <w:r>
        <w:tab/>
      </w:r>
    </w:p>
    <w:p w:rsidR="00BE36CA" w:rsidRDefault="00BE36CA" w:rsidP="00BE36CA">
      <w:pPr>
        <w:tabs>
          <w:tab w:val="right" w:leader="underscore" w:pos="9072"/>
        </w:tabs>
        <w:spacing w:after="0" w:line="480" w:lineRule="auto"/>
      </w:pPr>
      <w:r>
        <w:tab/>
      </w:r>
    </w:p>
    <w:p w:rsidR="00BE36CA" w:rsidRPr="00FF5D8B" w:rsidRDefault="00BE36CA" w:rsidP="00BE36CA">
      <w:pPr>
        <w:tabs>
          <w:tab w:val="right" w:leader="underscore" w:pos="9072"/>
        </w:tabs>
        <w:spacing w:after="0" w:line="480" w:lineRule="auto"/>
      </w:pPr>
      <w:r>
        <w:tab/>
      </w:r>
    </w:p>
    <w:p w:rsidR="00AA514A" w:rsidRDefault="00BE36CA" w:rsidP="00BE36CA">
      <w:pPr>
        <w:tabs>
          <w:tab w:val="left" w:pos="425"/>
          <w:tab w:val="right" w:pos="9072"/>
        </w:tabs>
        <w:spacing w:before="240" w:after="240" w:line="240" w:lineRule="auto"/>
        <w:ind w:left="425" w:hanging="425"/>
      </w:pPr>
      <w:r>
        <w:t>11.</w:t>
      </w:r>
      <w:r>
        <w:tab/>
      </w:r>
      <w:r w:rsidR="00094F84">
        <w:t xml:space="preserve">Describe </w:t>
      </w:r>
      <w:r w:rsidR="00094F84" w:rsidRPr="00BE36CA">
        <w:rPr>
          <w:b/>
        </w:rPr>
        <w:t>four</w:t>
      </w:r>
      <w:r w:rsidR="00094F84">
        <w:t xml:space="preserve"> health promotion strategies which focus on primary prevention related to the leading</w:t>
      </w:r>
      <w:r w:rsidR="005A584F">
        <w:t xml:space="preserve"> cause of death in Australia – i</w:t>
      </w:r>
      <w:r w:rsidR="00094F84">
        <w:t xml:space="preserve">schaemic heart </w:t>
      </w:r>
      <w:r w:rsidR="0026700F">
        <w:t>disease</w:t>
      </w:r>
      <w:r w:rsidR="00094F84">
        <w:t xml:space="preserve"> (</w:t>
      </w:r>
      <w:r w:rsidR="0026700F">
        <w:t>cardiovascular</w:t>
      </w:r>
      <w:r w:rsidR="003353AD">
        <w:t xml:space="preserve"> heart disease).</w:t>
      </w:r>
      <w:r>
        <w:br/>
      </w:r>
      <w:r>
        <w:tab/>
      </w:r>
      <w:r w:rsidR="003353AD">
        <w:t>(4 marks)</w:t>
      </w:r>
    </w:p>
    <w:p w:rsidR="00BE36CA" w:rsidRDefault="00BE36CA" w:rsidP="00BE36CA">
      <w:pPr>
        <w:tabs>
          <w:tab w:val="right" w:leader="underscore" w:pos="9072"/>
        </w:tabs>
        <w:spacing w:after="0" w:line="480" w:lineRule="auto"/>
      </w:pPr>
      <w:r>
        <w:tab/>
      </w:r>
    </w:p>
    <w:p w:rsidR="00BE36CA" w:rsidRDefault="00BE36CA" w:rsidP="00BE36CA">
      <w:pPr>
        <w:tabs>
          <w:tab w:val="right" w:leader="underscore" w:pos="9072"/>
        </w:tabs>
        <w:spacing w:after="0" w:line="480" w:lineRule="auto"/>
      </w:pPr>
      <w:r>
        <w:tab/>
      </w:r>
    </w:p>
    <w:p w:rsidR="00BE36CA" w:rsidRDefault="00BE36CA" w:rsidP="00BE36CA">
      <w:pPr>
        <w:tabs>
          <w:tab w:val="right" w:leader="underscore" w:pos="9072"/>
        </w:tabs>
        <w:spacing w:after="0" w:line="480" w:lineRule="auto"/>
      </w:pPr>
      <w:r>
        <w:tab/>
      </w:r>
    </w:p>
    <w:p w:rsidR="00BE36CA" w:rsidRDefault="00BE36CA" w:rsidP="00BE36CA">
      <w:pPr>
        <w:tabs>
          <w:tab w:val="right" w:leader="underscore" w:pos="9072"/>
        </w:tabs>
        <w:spacing w:after="0" w:line="480" w:lineRule="auto"/>
      </w:pPr>
      <w:r>
        <w:tab/>
      </w:r>
    </w:p>
    <w:p w:rsidR="00AA514A" w:rsidRDefault="00AA514A">
      <w:pPr>
        <w:rPr>
          <w:b/>
        </w:rPr>
      </w:pPr>
      <w:r>
        <w:rPr>
          <w:b/>
        </w:rPr>
        <w:br w:type="page"/>
      </w:r>
    </w:p>
    <w:p w:rsidR="00094F84" w:rsidRPr="003353AD" w:rsidRDefault="003353AD" w:rsidP="003353AD">
      <w:pPr>
        <w:spacing w:after="0" w:line="240" w:lineRule="auto"/>
        <w:jc w:val="center"/>
        <w:rPr>
          <w:rFonts w:ascii="Franklin Gothic Book" w:hAnsi="Franklin Gothic Book"/>
          <w:b/>
          <w:color w:val="764992" w:themeColor="accent5" w:themeShade="80"/>
          <w:sz w:val="28"/>
          <w:szCs w:val="28"/>
        </w:rPr>
      </w:pPr>
      <w:r>
        <w:rPr>
          <w:rFonts w:ascii="Franklin Gothic Book" w:hAnsi="Franklin Gothic Book"/>
          <w:b/>
          <w:color w:val="764992" w:themeColor="accent5" w:themeShade="80"/>
          <w:sz w:val="28"/>
          <w:szCs w:val="28"/>
        </w:rPr>
        <w:lastRenderedPageBreak/>
        <w:t>Acknowledgements</w:t>
      </w:r>
    </w:p>
    <w:p w:rsidR="008108B8" w:rsidRDefault="008108B8" w:rsidP="003353AD">
      <w:pPr>
        <w:spacing w:before="240" w:after="0" w:line="240" w:lineRule="auto"/>
        <w:ind w:left="1418" w:hanging="1418"/>
      </w:pPr>
      <w:r w:rsidRPr="008108B8">
        <w:rPr>
          <w:b/>
        </w:rPr>
        <w:t>Question 5</w:t>
      </w:r>
      <w:r>
        <w:tab/>
        <w:t xml:space="preserve">Table adapted from: </w:t>
      </w:r>
      <w:r w:rsidRPr="008108B8">
        <w:t>Australian Bureau of Statistics</w:t>
      </w:r>
      <w:r>
        <w:t xml:space="preserve">. (2014). </w:t>
      </w:r>
      <w:r w:rsidRPr="008108B8">
        <w:rPr>
          <w:i/>
        </w:rPr>
        <w:t>3303.0</w:t>
      </w:r>
      <w:r w:rsidR="00544527">
        <w:rPr>
          <w:i/>
        </w:rPr>
        <w:t>–</w:t>
      </w:r>
      <w:r w:rsidRPr="008108B8">
        <w:rPr>
          <w:i/>
        </w:rPr>
        <w:t>causes of death, Australia, 2012</w:t>
      </w:r>
      <w:r>
        <w:t xml:space="preserve">. Retrieved August, 2014, from </w:t>
      </w:r>
      <w:hyperlink r:id="rId13" w:history="1">
        <w:r w:rsidRPr="00E21D09">
          <w:rPr>
            <w:rStyle w:val="Hyperlink"/>
            <w:rFonts w:asciiTheme="minorHAnsi" w:hAnsiTheme="minorHAnsi" w:cstheme="minorBidi"/>
            <w:sz w:val="22"/>
            <w:szCs w:val="22"/>
          </w:rPr>
          <w:t>www.abs.gov.au/ausstats/abs@.nsf/Lookup/3303.0main+features100012012</w:t>
        </w:r>
      </w:hyperlink>
    </w:p>
    <w:p w:rsidR="008108B8" w:rsidRDefault="008108B8" w:rsidP="008108B8">
      <w:pPr>
        <w:spacing w:after="0" w:line="240" w:lineRule="auto"/>
        <w:ind w:left="1418"/>
      </w:pPr>
      <w:r>
        <w:t xml:space="preserve">Used under Creative Commons </w:t>
      </w:r>
      <w:hyperlink r:id="rId14" w:history="1">
        <w:r w:rsidRPr="008108B8">
          <w:rPr>
            <w:rStyle w:val="Hyperlink"/>
            <w:rFonts w:asciiTheme="minorHAnsi" w:hAnsiTheme="minorHAnsi" w:cstheme="minorBidi"/>
            <w:sz w:val="22"/>
            <w:szCs w:val="22"/>
          </w:rPr>
          <w:t>Attribution 2.5 Australia</w:t>
        </w:r>
      </w:hyperlink>
      <w:r>
        <w:t xml:space="preserve"> licence.</w:t>
      </w:r>
    </w:p>
    <w:p w:rsidR="00094F84" w:rsidRPr="00E76E59" w:rsidRDefault="00094F84" w:rsidP="00E76E59">
      <w:pPr>
        <w:pStyle w:val="Heading1"/>
      </w:pPr>
      <w:r>
        <w:rPr>
          <w:rFonts w:cstheme="minorHAnsi"/>
          <w:b/>
        </w:rPr>
        <w:br w:type="page"/>
      </w:r>
      <w:r w:rsidR="00E76E59" w:rsidRPr="00A71521">
        <w:lastRenderedPageBreak/>
        <w:t>Marking key for sample assessment task</w:t>
      </w:r>
      <w:r w:rsidR="00E76E59">
        <w:t xml:space="preserve"> </w:t>
      </w:r>
      <w:r w:rsidR="001F4EEA">
        <w:t>4</w:t>
      </w:r>
      <w:r w:rsidR="00E76E59" w:rsidRPr="00940A09">
        <w:t xml:space="preserve"> </w:t>
      </w:r>
      <w:r w:rsidR="00544527">
        <w:t>–</w:t>
      </w:r>
      <w:r w:rsidR="00E76E59" w:rsidRPr="00940A09">
        <w:t xml:space="preserve"> </w:t>
      </w:r>
      <w:r w:rsidR="00730BB4" w:rsidRPr="00940A09">
        <w:t>Unit 1 and Unit 2</w:t>
      </w:r>
    </w:p>
    <w:tbl>
      <w:tblPr>
        <w:tblStyle w:val="TableGrid"/>
        <w:tblW w:w="0" w:type="auto"/>
        <w:tblInd w:w="108"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ook w:val="00A0" w:firstRow="1" w:lastRow="0" w:firstColumn="1" w:lastColumn="0" w:noHBand="0" w:noVBand="0"/>
      </w:tblPr>
      <w:tblGrid>
        <w:gridCol w:w="7855"/>
        <w:gridCol w:w="1279"/>
      </w:tblGrid>
      <w:tr w:rsidR="000960EF" w:rsidRPr="000960EF" w:rsidTr="00095424">
        <w:trPr>
          <w:trHeight w:val="340"/>
          <w:tblHeader/>
        </w:trPr>
        <w:tc>
          <w:tcPr>
            <w:tcW w:w="7855" w:type="dxa"/>
            <w:tcBorders>
              <w:right w:val="single" w:sz="4" w:space="0" w:color="FFFFFF" w:themeColor="background1"/>
            </w:tcBorders>
            <w:shd w:val="clear" w:color="auto" w:fill="BD9FCF" w:themeFill="accent4"/>
            <w:vAlign w:val="center"/>
          </w:tcPr>
          <w:p w:rsidR="00094F84" w:rsidRPr="003F2A6A" w:rsidRDefault="00094F84" w:rsidP="00C857A9">
            <w:pPr>
              <w:jc w:val="center"/>
              <w:rPr>
                <w:rFonts w:cstheme="minorHAnsi"/>
                <w:b/>
                <w:color w:val="FFFFFF" w:themeColor="background1"/>
                <w:sz w:val="20"/>
                <w:szCs w:val="20"/>
              </w:rPr>
            </w:pPr>
            <w:r w:rsidRPr="003F2A6A">
              <w:rPr>
                <w:rFonts w:cstheme="minorHAnsi"/>
                <w:b/>
                <w:color w:val="FFFFFF" w:themeColor="background1"/>
                <w:sz w:val="20"/>
                <w:szCs w:val="20"/>
              </w:rPr>
              <w:t>Description</w:t>
            </w:r>
          </w:p>
        </w:tc>
        <w:tc>
          <w:tcPr>
            <w:tcW w:w="1279" w:type="dxa"/>
            <w:tcBorders>
              <w:left w:val="single" w:sz="4" w:space="0" w:color="FFFFFF" w:themeColor="background1"/>
            </w:tcBorders>
            <w:shd w:val="clear" w:color="auto" w:fill="BD9FCF" w:themeFill="accent4"/>
            <w:vAlign w:val="center"/>
          </w:tcPr>
          <w:p w:rsidR="00094F84" w:rsidRPr="003F2A6A" w:rsidRDefault="00094F84" w:rsidP="00C857A9">
            <w:pPr>
              <w:jc w:val="center"/>
              <w:rPr>
                <w:rFonts w:cstheme="minorHAnsi"/>
                <w:b/>
                <w:color w:val="FFFFFF" w:themeColor="background1"/>
                <w:sz w:val="20"/>
                <w:szCs w:val="20"/>
              </w:rPr>
            </w:pPr>
            <w:r w:rsidRPr="003F2A6A">
              <w:rPr>
                <w:rFonts w:cstheme="minorHAnsi"/>
                <w:b/>
                <w:color w:val="FFFFFF" w:themeColor="background1"/>
                <w:sz w:val="20"/>
                <w:szCs w:val="20"/>
              </w:rPr>
              <w:t>Marks</w:t>
            </w:r>
          </w:p>
        </w:tc>
      </w:tr>
      <w:tr w:rsidR="00201EF9" w:rsidRPr="00EE35DB" w:rsidTr="00603C9B">
        <w:trPr>
          <w:trHeight w:val="353"/>
        </w:trPr>
        <w:tc>
          <w:tcPr>
            <w:tcW w:w="9134" w:type="dxa"/>
            <w:gridSpan w:val="2"/>
            <w:shd w:val="clear" w:color="auto" w:fill="E4D8EB" w:themeFill="accent4" w:themeFillTint="66"/>
            <w:vAlign w:val="center"/>
          </w:tcPr>
          <w:p w:rsidR="00201EF9" w:rsidRPr="00EE35DB" w:rsidRDefault="00766162" w:rsidP="00766162">
            <w:pPr>
              <w:pStyle w:val="ListParagraph"/>
              <w:numPr>
                <w:ilvl w:val="0"/>
                <w:numId w:val="30"/>
              </w:numPr>
              <w:ind w:left="284"/>
              <w:rPr>
                <w:rFonts w:cstheme="minorHAnsi"/>
                <w:sz w:val="20"/>
                <w:szCs w:val="20"/>
              </w:rPr>
            </w:pPr>
            <w:r w:rsidRPr="00766162">
              <w:rPr>
                <w:b/>
                <w:sz w:val="20"/>
                <w:szCs w:val="20"/>
              </w:rPr>
              <w:t>The focus of the study of epidemiology is</w:t>
            </w:r>
          </w:p>
        </w:tc>
      </w:tr>
      <w:tr w:rsidR="00201EF9" w:rsidRPr="00940A09" w:rsidTr="00766162">
        <w:trPr>
          <w:trHeight w:val="283"/>
        </w:trPr>
        <w:tc>
          <w:tcPr>
            <w:tcW w:w="7855" w:type="dxa"/>
          </w:tcPr>
          <w:p w:rsidR="00201EF9" w:rsidRPr="00940A09" w:rsidRDefault="00766162" w:rsidP="00766162">
            <w:pPr>
              <w:ind w:left="568" w:hanging="284"/>
              <w:rPr>
                <w:sz w:val="20"/>
                <w:szCs w:val="20"/>
              </w:rPr>
            </w:pPr>
            <w:r>
              <w:rPr>
                <w:sz w:val="20"/>
                <w:szCs w:val="20"/>
              </w:rPr>
              <w:t>(c)</w:t>
            </w:r>
            <w:r w:rsidR="008245C5">
              <w:rPr>
                <w:sz w:val="20"/>
                <w:szCs w:val="20"/>
              </w:rPr>
              <w:tab/>
              <w:t>populations</w:t>
            </w:r>
          </w:p>
        </w:tc>
        <w:tc>
          <w:tcPr>
            <w:tcW w:w="1279" w:type="dxa"/>
          </w:tcPr>
          <w:p w:rsidR="00201EF9" w:rsidRPr="00940A09" w:rsidRDefault="00201EF9" w:rsidP="00603C9B">
            <w:pPr>
              <w:jc w:val="center"/>
              <w:rPr>
                <w:rFonts w:cstheme="minorHAnsi"/>
                <w:sz w:val="20"/>
                <w:szCs w:val="20"/>
              </w:rPr>
            </w:pPr>
            <w:r>
              <w:rPr>
                <w:rFonts w:cstheme="minorHAnsi"/>
                <w:sz w:val="20"/>
                <w:szCs w:val="20"/>
              </w:rPr>
              <w:t>1</w:t>
            </w:r>
          </w:p>
        </w:tc>
      </w:tr>
      <w:tr w:rsidR="005B0FF4" w:rsidRPr="00940A09" w:rsidTr="00603C9B">
        <w:trPr>
          <w:trHeight w:val="98"/>
        </w:trPr>
        <w:tc>
          <w:tcPr>
            <w:tcW w:w="7855" w:type="dxa"/>
            <w:vAlign w:val="center"/>
          </w:tcPr>
          <w:p w:rsidR="005B0FF4" w:rsidRPr="00940A09" w:rsidRDefault="005B0FF4" w:rsidP="00603C9B">
            <w:pPr>
              <w:jc w:val="right"/>
              <w:rPr>
                <w:rFonts w:cstheme="minorHAnsi"/>
                <w:b/>
                <w:sz w:val="20"/>
                <w:szCs w:val="20"/>
              </w:rPr>
            </w:pPr>
            <w:r>
              <w:rPr>
                <w:rFonts w:cstheme="minorHAnsi"/>
                <w:b/>
                <w:sz w:val="20"/>
                <w:szCs w:val="20"/>
              </w:rPr>
              <w:t>Subtotal</w:t>
            </w:r>
          </w:p>
        </w:tc>
        <w:tc>
          <w:tcPr>
            <w:tcW w:w="1279" w:type="dxa"/>
            <w:vAlign w:val="center"/>
          </w:tcPr>
          <w:p w:rsidR="005B0FF4" w:rsidRPr="00940A09" w:rsidRDefault="005B0FF4" w:rsidP="00603C9B">
            <w:pPr>
              <w:jc w:val="center"/>
              <w:rPr>
                <w:rFonts w:cstheme="minorHAnsi"/>
                <w:b/>
                <w:sz w:val="20"/>
                <w:szCs w:val="20"/>
              </w:rPr>
            </w:pPr>
            <w:r>
              <w:rPr>
                <w:rFonts w:cstheme="minorHAnsi"/>
                <w:b/>
                <w:sz w:val="20"/>
                <w:szCs w:val="20"/>
              </w:rPr>
              <w:t>/1</w:t>
            </w:r>
          </w:p>
        </w:tc>
      </w:tr>
      <w:tr w:rsidR="00201EF9" w:rsidRPr="00EE35DB" w:rsidTr="00603C9B">
        <w:trPr>
          <w:trHeight w:val="353"/>
        </w:trPr>
        <w:tc>
          <w:tcPr>
            <w:tcW w:w="9134" w:type="dxa"/>
            <w:gridSpan w:val="2"/>
            <w:shd w:val="clear" w:color="auto" w:fill="E4D8EB" w:themeFill="accent4" w:themeFillTint="66"/>
            <w:vAlign w:val="center"/>
          </w:tcPr>
          <w:p w:rsidR="00201EF9" w:rsidRPr="00201EF9" w:rsidRDefault="00766162" w:rsidP="00766162">
            <w:pPr>
              <w:pStyle w:val="ListParagraph"/>
              <w:numPr>
                <w:ilvl w:val="0"/>
                <w:numId w:val="30"/>
              </w:numPr>
              <w:ind w:left="284"/>
              <w:rPr>
                <w:b/>
                <w:sz w:val="20"/>
                <w:szCs w:val="20"/>
              </w:rPr>
            </w:pPr>
            <w:r w:rsidRPr="00766162">
              <w:rPr>
                <w:b/>
                <w:sz w:val="20"/>
                <w:szCs w:val="20"/>
              </w:rPr>
              <w:t>Which of the following statements about epidemiology is incorrect?</w:t>
            </w:r>
          </w:p>
        </w:tc>
      </w:tr>
      <w:tr w:rsidR="00201EF9" w:rsidRPr="00940A09" w:rsidTr="00766162">
        <w:trPr>
          <w:trHeight w:val="283"/>
        </w:trPr>
        <w:tc>
          <w:tcPr>
            <w:tcW w:w="7855" w:type="dxa"/>
          </w:tcPr>
          <w:p w:rsidR="00201EF9" w:rsidRPr="00940A09" w:rsidRDefault="00766162" w:rsidP="008245C5">
            <w:pPr>
              <w:ind w:left="568" w:hanging="284"/>
              <w:rPr>
                <w:sz w:val="20"/>
                <w:szCs w:val="20"/>
              </w:rPr>
            </w:pPr>
            <w:r>
              <w:rPr>
                <w:sz w:val="20"/>
                <w:szCs w:val="20"/>
              </w:rPr>
              <w:t>(d)</w:t>
            </w:r>
            <w:r w:rsidR="008245C5">
              <w:rPr>
                <w:sz w:val="20"/>
                <w:szCs w:val="20"/>
              </w:rPr>
              <w:tab/>
            </w:r>
            <w:r w:rsidR="008245C5" w:rsidRPr="008245C5">
              <w:rPr>
                <w:sz w:val="20"/>
                <w:szCs w:val="20"/>
              </w:rPr>
              <w:t>Epidemiologists are solely concerned with death, illness and disability.</w:t>
            </w:r>
          </w:p>
        </w:tc>
        <w:tc>
          <w:tcPr>
            <w:tcW w:w="1279" w:type="dxa"/>
          </w:tcPr>
          <w:p w:rsidR="00201EF9" w:rsidRPr="00940A09" w:rsidRDefault="00201EF9" w:rsidP="00603C9B">
            <w:pPr>
              <w:jc w:val="center"/>
              <w:rPr>
                <w:rFonts w:cstheme="minorHAnsi"/>
                <w:sz w:val="20"/>
                <w:szCs w:val="20"/>
              </w:rPr>
            </w:pPr>
            <w:r>
              <w:rPr>
                <w:rFonts w:cstheme="minorHAnsi"/>
                <w:sz w:val="20"/>
                <w:szCs w:val="20"/>
              </w:rPr>
              <w:t>1</w:t>
            </w:r>
          </w:p>
        </w:tc>
      </w:tr>
      <w:tr w:rsidR="005B0FF4" w:rsidRPr="00940A09" w:rsidTr="00603C9B">
        <w:trPr>
          <w:trHeight w:val="98"/>
        </w:trPr>
        <w:tc>
          <w:tcPr>
            <w:tcW w:w="7855" w:type="dxa"/>
            <w:vAlign w:val="center"/>
          </w:tcPr>
          <w:p w:rsidR="005B0FF4" w:rsidRPr="00940A09" w:rsidRDefault="005B0FF4" w:rsidP="00603C9B">
            <w:pPr>
              <w:jc w:val="right"/>
              <w:rPr>
                <w:rFonts w:cstheme="minorHAnsi"/>
                <w:b/>
                <w:sz w:val="20"/>
                <w:szCs w:val="20"/>
              </w:rPr>
            </w:pPr>
            <w:r>
              <w:rPr>
                <w:rFonts w:cstheme="minorHAnsi"/>
                <w:b/>
                <w:sz w:val="20"/>
                <w:szCs w:val="20"/>
              </w:rPr>
              <w:t>Subtotal</w:t>
            </w:r>
          </w:p>
        </w:tc>
        <w:tc>
          <w:tcPr>
            <w:tcW w:w="1279" w:type="dxa"/>
            <w:vAlign w:val="center"/>
          </w:tcPr>
          <w:p w:rsidR="005B0FF4" w:rsidRPr="00940A09" w:rsidRDefault="005B0FF4" w:rsidP="00603C9B">
            <w:pPr>
              <w:jc w:val="center"/>
              <w:rPr>
                <w:rFonts w:cstheme="minorHAnsi"/>
                <w:b/>
                <w:sz w:val="20"/>
                <w:szCs w:val="20"/>
              </w:rPr>
            </w:pPr>
            <w:r>
              <w:rPr>
                <w:rFonts w:cstheme="minorHAnsi"/>
                <w:b/>
                <w:sz w:val="20"/>
                <w:szCs w:val="20"/>
              </w:rPr>
              <w:t>/1</w:t>
            </w:r>
          </w:p>
        </w:tc>
      </w:tr>
      <w:tr w:rsidR="00201EF9" w:rsidRPr="00EE35DB" w:rsidTr="00603C9B">
        <w:trPr>
          <w:trHeight w:val="353"/>
        </w:trPr>
        <w:tc>
          <w:tcPr>
            <w:tcW w:w="9134" w:type="dxa"/>
            <w:gridSpan w:val="2"/>
            <w:shd w:val="clear" w:color="auto" w:fill="E4D8EB" w:themeFill="accent4" w:themeFillTint="66"/>
            <w:vAlign w:val="center"/>
          </w:tcPr>
          <w:p w:rsidR="00201EF9" w:rsidRPr="00EE35DB" w:rsidRDefault="00766162" w:rsidP="00766162">
            <w:pPr>
              <w:pStyle w:val="ListParagraph"/>
              <w:numPr>
                <w:ilvl w:val="0"/>
                <w:numId w:val="30"/>
              </w:numPr>
              <w:ind w:left="284"/>
              <w:rPr>
                <w:rFonts w:cstheme="minorHAnsi"/>
                <w:sz w:val="20"/>
                <w:szCs w:val="20"/>
              </w:rPr>
            </w:pPr>
            <w:r w:rsidRPr="00766162">
              <w:rPr>
                <w:b/>
                <w:sz w:val="20"/>
                <w:szCs w:val="20"/>
              </w:rPr>
              <w:t>According to the table below, which food is the most likely to cause an outbreak of food poisoning.</w:t>
            </w:r>
          </w:p>
        </w:tc>
      </w:tr>
      <w:tr w:rsidR="00201EF9" w:rsidRPr="00940A09" w:rsidTr="00766162">
        <w:trPr>
          <w:trHeight w:val="283"/>
        </w:trPr>
        <w:tc>
          <w:tcPr>
            <w:tcW w:w="7855" w:type="dxa"/>
          </w:tcPr>
          <w:p w:rsidR="00201EF9" w:rsidRPr="00940A09" w:rsidRDefault="00766162" w:rsidP="008245C5">
            <w:pPr>
              <w:ind w:left="568" w:hanging="284"/>
              <w:rPr>
                <w:sz w:val="20"/>
                <w:szCs w:val="20"/>
              </w:rPr>
            </w:pPr>
            <w:r>
              <w:rPr>
                <w:sz w:val="20"/>
                <w:szCs w:val="20"/>
              </w:rPr>
              <w:t>(b)</w:t>
            </w:r>
            <w:r w:rsidR="008245C5">
              <w:rPr>
                <w:sz w:val="20"/>
                <w:szCs w:val="20"/>
              </w:rPr>
              <w:tab/>
              <w:t>Egg</w:t>
            </w:r>
          </w:p>
        </w:tc>
        <w:tc>
          <w:tcPr>
            <w:tcW w:w="1279" w:type="dxa"/>
          </w:tcPr>
          <w:p w:rsidR="00201EF9" w:rsidRPr="00940A09" w:rsidRDefault="00201EF9" w:rsidP="00603C9B">
            <w:pPr>
              <w:jc w:val="center"/>
              <w:rPr>
                <w:rFonts w:cstheme="minorHAnsi"/>
                <w:sz w:val="20"/>
                <w:szCs w:val="20"/>
              </w:rPr>
            </w:pPr>
            <w:r>
              <w:rPr>
                <w:rFonts w:cstheme="minorHAnsi"/>
                <w:sz w:val="20"/>
                <w:szCs w:val="20"/>
              </w:rPr>
              <w:t>1</w:t>
            </w:r>
          </w:p>
        </w:tc>
      </w:tr>
      <w:tr w:rsidR="00201EF9" w:rsidRPr="00940A09" w:rsidTr="00603C9B">
        <w:trPr>
          <w:trHeight w:val="98"/>
        </w:trPr>
        <w:tc>
          <w:tcPr>
            <w:tcW w:w="7855" w:type="dxa"/>
            <w:vAlign w:val="center"/>
          </w:tcPr>
          <w:p w:rsidR="00201EF9" w:rsidRPr="00940A09" w:rsidRDefault="00201EF9" w:rsidP="00603C9B">
            <w:pPr>
              <w:jc w:val="right"/>
              <w:rPr>
                <w:rFonts w:cstheme="minorHAnsi"/>
                <w:b/>
                <w:sz w:val="20"/>
                <w:szCs w:val="20"/>
              </w:rPr>
            </w:pPr>
            <w:r>
              <w:rPr>
                <w:rFonts w:cstheme="minorHAnsi"/>
                <w:b/>
                <w:sz w:val="20"/>
                <w:szCs w:val="20"/>
              </w:rPr>
              <w:t>Subtotal</w:t>
            </w:r>
          </w:p>
        </w:tc>
        <w:tc>
          <w:tcPr>
            <w:tcW w:w="1279" w:type="dxa"/>
            <w:vAlign w:val="center"/>
          </w:tcPr>
          <w:p w:rsidR="00201EF9" w:rsidRPr="00940A09" w:rsidRDefault="00201EF9" w:rsidP="00201EF9">
            <w:pPr>
              <w:jc w:val="center"/>
              <w:rPr>
                <w:rFonts w:cstheme="minorHAnsi"/>
                <w:b/>
                <w:sz w:val="20"/>
                <w:szCs w:val="20"/>
              </w:rPr>
            </w:pPr>
            <w:r>
              <w:rPr>
                <w:rFonts w:cstheme="minorHAnsi"/>
                <w:b/>
                <w:sz w:val="20"/>
                <w:szCs w:val="20"/>
              </w:rPr>
              <w:t>/</w:t>
            </w:r>
            <w:r w:rsidR="005B0FF4">
              <w:rPr>
                <w:rFonts w:cstheme="minorHAnsi"/>
                <w:b/>
                <w:sz w:val="20"/>
                <w:szCs w:val="20"/>
              </w:rPr>
              <w:t>1</w:t>
            </w:r>
          </w:p>
        </w:tc>
      </w:tr>
      <w:tr w:rsidR="00161347" w:rsidRPr="00EE35DB" w:rsidTr="003353AD">
        <w:trPr>
          <w:trHeight w:val="353"/>
        </w:trPr>
        <w:tc>
          <w:tcPr>
            <w:tcW w:w="9134" w:type="dxa"/>
            <w:gridSpan w:val="2"/>
            <w:shd w:val="clear" w:color="auto" w:fill="E4D8EB" w:themeFill="accent4" w:themeFillTint="66"/>
            <w:vAlign w:val="center"/>
          </w:tcPr>
          <w:p w:rsidR="00161347" w:rsidRPr="00EE35DB" w:rsidRDefault="00161347" w:rsidP="00201EF9">
            <w:pPr>
              <w:pStyle w:val="ListParagraph"/>
              <w:numPr>
                <w:ilvl w:val="0"/>
                <w:numId w:val="30"/>
              </w:numPr>
              <w:ind w:left="284"/>
              <w:rPr>
                <w:rFonts w:cstheme="minorHAnsi"/>
                <w:sz w:val="20"/>
                <w:szCs w:val="20"/>
              </w:rPr>
            </w:pPr>
            <w:r w:rsidRPr="003F2A6A">
              <w:rPr>
                <w:b/>
                <w:sz w:val="20"/>
                <w:szCs w:val="20"/>
              </w:rPr>
              <w:t>Define the following terms and phrases.</w:t>
            </w:r>
          </w:p>
        </w:tc>
      </w:tr>
      <w:tr w:rsidR="00094F84" w:rsidRPr="00940A09" w:rsidTr="003353AD">
        <w:trPr>
          <w:trHeight w:val="2063"/>
        </w:trPr>
        <w:tc>
          <w:tcPr>
            <w:tcW w:w="7855" w:type="dxa"/>
          </w:tcPr>
          <w:p w:rsidR="00094F84" w:rsidRPr="00940A09" w:rsidRDefault="00094F84" w:rsidP="00C857A9">
            <w:pPr>
              <w:rPr>
                <w:b/>
                <w:sz w:val="20"/>
                <w:szCs w:val="20"/>
              </w:rPr>
            </w:pPr>
            <w:r w:rsidRPr="00940A09">
              <w:rPr>
                <w:b/>
                <w:sz w:val="20"/>
                <w:szCs w:val="20"/>
              </w:rPr>
              <w:t>Epidemiology</w:t>
            </w:r>
          </w:p>
          <w:p w:rsidR="00094F84" w:rsidRPr="00940A09" w:rsidRDefault="00094F84" w:rsidP="00C857A9">
            <w:pPr>
              <w:rPr>
                <w:sz w:val="20"/>
                <w:szCs w:val="20"/>
              </w:rPr>
            </w:pPr>
            <w:r w:rsidRPr="00940A09">
              <w:rPr>
                <w:sz w:val="20"/>
                <w:szCs w:val="20"/>
              </w:rPr>
              <w:t>The study of the distribution and determinants of health-related states in specific populations, OR the study of the patterns, causes and effects of health and disease in populations.</w:t>
            </w:r>
          </w:p>
          <w:p w:rsidR="00094F84" w:rsidRPr="00940A09" w:rsidRDefault="00094F84" w:rsidP="00C857A9">
            <w:pPr>
              <w:outlineLvl w:val="0"/>
              <w:rPr>
                <w:b/>
                <w:sz w:val="20"/>
                <w:szCs w:val="20"/>
              </w:rPr>
            </w:pPr>
            <w:r w:rsidRPr="00940A09">
              <w:rPr>
                <w:b/>
                <w:sz w:val="20"/>
                <w:szCs w:val="20"/>
              </w:rPr>
              <w:t>Morbidity</w:t>
            </w:r>
          </w:p>
          <w:p w:rsidR="00094F84" w:rsidRPr="00940A09" w:rsidRDefault="00094F84" w:rsidP="00C857A9">
            <w:pPr>
              <w:rPr>
                <w:sz w:val="20"/>
                <w:szCs w:val="20"/>
              </w:rPr>
            </w:pPr>
            <w:r w:rsidRPr="00940A09">
              <w:rPr>
                <w:sz w:val="20"/>
                <w:szCs w:val="20"/>
              </w:rPr>
              <w:t>The proportion of a specific disease</w:t>
            </w:r>
            <w:r w:rsidR="003D4ED5">
              <w:rPr>
                <w:sz w:val="20"/>
                <w:szCs w:val="20"/>
              </w:rPr>
              <w:t>/</w:t>
            </w:r>
            <w:r w:rsidRPr="00940A09">
              <w:rPr>
                <w:sz w:val="20"/>
                <w:szCs w:val="20"/>
              </w:rPr>
              <w:t>poor health in a population.</w:t>
            </w:r>
          </w:p>
          <w:p w:rsidR="00094F84" w:rsidRPr="00940A09" w:rsidRDefault="00094F84" w:rsidP="00C857A9">
            <w:pPr>
              <w:outlineLvl w:val="0"/>
              <w:rPr>
                <w:b/>
                <w:sz w:val="20"/>
                <w:szCs w:val="20"/>
              </w:rPr>
            </w:pPr>
            <w:r w:rsidRPr="00940A09">
              <w:rPr>
                <w:b/>
                <w:sz w:val="20"/>
                <w:szCs w:val="20"/>
              </w:rPr>
              <w:t>Burden of disease</w:t>
            </w:r>
          </w:p>
          <w:p w:rsidR="00094F84" w:rsidRPr="00940A09" w:rsidRDefault="00094F84" w:rsidP="00C857A9">
            <w:pPr>
              <w:rPr>
                <w:sz w:val="20"/>
                <w:szCs w:val="20"/>
              </w:rPr>
            </w:pPr>
            <w:r w:rsidRPr="00940A09">
              <w:rPr>
                <w:sz w:val="20"/>
                <w:szCs w:val="20"/>
              </w:rPr>
              <w:t>A measure which describes the impact of a health problem or disease in a given population. Can be measured in various ways</w:t>
            </w:r>
            <w:r w:rsidR="00766162">
              <w:rPr>
                <w:sz w:val="20"/>
                <w:szCs w:val="20"/>
              </w:rPr>
              <w:t>,</w:t>
            </w:r>
            <w:r w:rsidRPr="00940A09">
              <w:rPr>
                <w:sz w:val="20"/>
                <w:szCs w:val="20"/>
              </w:rPr>
              <w:t xml:space="preserve"> including disability adjusted life-years, years lost to disability</w:t>
            </w:r>
            <w:r w:rsidR="00D454B3">
              <w:rPr>
                <w:sz w:val="20"/>
                <w:szCs w:val="20"/>
              </w:rPr>
              <w:t>,</w:t>
            </w:r>
            <w:r w:rsidRPr="00940A09">
              <w:rPr>
                <w:sz w:val="20"/>
                <w:szCs w:val="20"/>
              </w:rPr>
              <w:t xml:space="preserve"> or years of potential life lost.</w:t>
            </w:r>
          </w:p>
          <w:p w:rsidR="00094F84" w:rsidRPr="00940A09" w:rsidRDefault="00094F84" w:rsidP="00C857A9">
            <w:pPr>
              <w:outlineLvl w:val="0"/>
              <w:rPr>
                <w:b/>
                <w:sz w:val="20"/>
                <w:szCs w:val="20"/>
              </w:rPr>
            </w:pPr>
            <w:r w:rsidRPr="00940A09">
              <w:rPr>
                <w:b/>
                <w:sz w:val="20"/>
                <w:szCs w:val="20"/>
              </w:rPr>
              <w:t>Disease incidence</w:t>
            </w:r>
          </w:p>
          <w:p w:rsidR="00094F84" w:rsidRPr="00940A09" w:rsidRDefault="00094F84" w:rsidP="00C857A9">
            <w:pPr>
              <w:rPr>
                <w:sz w:val="20"/>
                <w:szCs w:val="20"/>
              </w:rPr>
            </w:pPr>
            <w:r w:rsidRPr="00940A09">
              <w:rPr>
                <w:sz w:val="20"/>
                <w:szCs w:val="20"/>
              </w:rPr>
              <w:t>The incidence of a health event indicated by the number of new cases during a certain time period.</w:t>
            </w:r>
          </w:p>
          <w:p w:rsidR="00094F84" w:rsidRPr="00940A09" w:rsidRDefault="00094F84" w:rsidP="00C857A9">
            <w:pPr>
              <w:rPr>
                <w:b/>
                <w:sz w:val="20"/>
                <w:szCs w:val="20"/>
              </w:rPr>
            </w:pPr>
            <w:r w:rsidRPr="00940A09">
              <w:rPr>
                <w:b/>
                <w:sz w:val="20"/>
                <w:szCs w:val="20"/>
              </w:rPr>
              <w:t>Prevalence of disease</w:t>
            </w:r>
          </w:p>
          <w:p w:rsidR="00094F84" w:rsidRPr="00940A09" w:rsidRDefault="00094F84" w:rsidP="00C857A9">
            <w:pPr>
              <w:rPr>
                <w:sz w:val="20"/>
                <w:szCs w:val="20"/>
              </w:rPr>
            </w:pPr>
            <w:r w:rsidRPr="00940A09">
              <w:rPr>
                <w:sz w:val="20"/>
                <w:szCs w:val="20"/>
              </w:rPr>
              <w:t>The total number of cases of disease in a population at a given time.</w:t>
            </w:r>
          </w:p>
        </w:tc>
        <w:tc>
          <w:tcPr>
            <w:tcW w:w="1279" w:type="dxa"/>
          </w:tcPr>
          <w:p w:rsidR="000960EF" w:rsidRDefault="000960EF">
            <w:pPr>
              <w:jc w:val="center"/>
              <w:rPr>
                <w:rFonts w:cstheme="minorHAnsi"/>
                <w:sz w:val="20"/>
                <w:szCs w:val="20"/>
              </w:rPr>
            </w:pPr>
          </w:p>
          <w:p w:rsidR="000960EF" w:rsidRDefault="00094F84">
            <w:pPr>
              <w:jc w:val="center"/>
              <w:rPr>
                <w:rFonts w:cstheme="minorHAnsi"/>
                <w:sz w:val="20"/>
                <w:szCs w:val="20"/>
              </w:rPr>
            </w:pPr>
            <w:r w:rsidRPr="00940A09">
              <w:rPr>
                <w:rFonts w:cstheme="minorHAnsi"/>
                <w:sz w:val="20"/>
                <w:szCs w:val="20"/>
              </w:rPr>
              <w:t>1</w:t>
            </w:r>
            <w:r w:rsidR="003353AD">
              <w:rPr>
                <w:rFonts w:cstheme="minorHAnsi"/>
                <w:sz w:val="20"/>
                <w:szCs w:val="20"/>
              </w:rPr>
              <w:t>–</w:t>
            </w:r>
            <w:r w:rsidR="000960EF">
              <w:rPr>
                <w:rFonts w:cstheme="minorHAnsi"/>
                <w:sz w:val="20"/>
                <w:szCs w:val="20"/>
              </w:rPr>
              <w:t>2</w:t>
            </w:r>
          </w:p>
          <w:p w:rsidR="000960EF" w:rsidRDefault="000960EF">
            <w:pPr>
              <w:jc w:val="center"/>
              <w:rPr>
                <w:rFonts w:cstheme="minorHAnsi"/>
                <w:sz w:val="20"/>
                <w:szCs w:val="20"/>
              </w:rPr>
            </w:pPr>
          </w:p>
          <w:p w:rsidR="000960EF" w:rsidRDefault="000960EF">
            <w:pPr>
              <w:jc w:val="center"/>
              <w:rPr>
                <w:rFonts w:cstheme="minorHAnsi"/>
                <w:sz w:val="20"/>
                <w:szCs w:val="20"/>
              </w:rPr>
            </w:pPr>
          </w:p>
          <w:p w:rsidR="000960EF" w:rsidRDefault="000960EF" w:rsidP="000960EF">
            <w:pPr>
              <w:jc w:val="center"/>
              <w:rPr>
                <w:rFonts w:cstheme="minorHAnsi"/>
                <w:sz w:val="20"/>
                <w:szCs w:val="20"/>
              </w:rPr>
            </w:pPr>
            <w:r w:rsidRPr="00940A09">
              <w:rPr>
                <w:rFonts w:cstheme="minorHAnsi"/>
                <w:sz w:val="20"/>
                <w:szCs w:val="20"/>
              </w:rPr>
              <w:t>1</w:t>
            </w:r>
            <w:r w:rsidR="003353AD">
              <w:rPr>
                <w:rFonts w:cstheme="minorHAnsi"/>
                <w:sz w:val="20"/>
                <w:szCs w:val="20"/>
              </w:rPr>
              <w:t>–</w:t>
            </w:r>
            <w:r>
              <w:rPr>
                <w:rFonts w:cstheme="minorHAnsi"/>
                <w:sz w:val="20"/>
                <w:szCs w:val="20"/>
              </w:rPr>
              <w:t>2</w:t>
            </w:r>
          </w:p>
          <w:p w:rsidR="000960EF" w:rsidRDefault="000960EF">
            <w:pPr>
              <w:jc w:val="center"/>
              <w:rPr>
                <w:rFonts w:cstheme="minorHAnsi"/>
                <w:sz w:val="20"/>
                <w:szCs w:val="20"/>
              </w:rPr>
            </w:pPr>
          </w:p>
          <w:p w:rsidR="000960EF" w:rsidRDefault="000960EF" w:rsidP="000960EF">
            <w:pPr>
              <w:jc w:val="center"/>
              <w:rPr>
                <w:rFonts w:cstheme="minorHAnsi"/>
                <w:sz w:val="20"/>
                <w:szCs w:val="20"/>
              </w:rPr>
            </w:pPr>
            <w:r w:rsidRPr="00940A09">
              <w:rPr>
                <w:rFonts w:cstheme="minorHAnsi"/>
                <w:sz w:val="20"/>
                <w:szCs w:val="20"/>
              </w:rPr>
              <w:t>1</w:t>
            </w:r>
            <w:r w:rsidR="003353AD">
              <w:rPr>
                <w:rFonts w:cstheme="minorHAnsi"/>
                <w:sz w:val="20"/>
                <w:szCs w:val="20"/>
              </w:rPr>
              <w:t>–</w:t>
            </w:r>
            <w:r>
              <w:rPr>
                <w:rFonts w:cstheme="minorHAnsi"/>
                <w:sz w:val="20"/>
                <w:szCs w:val="20"/>
              </w:rPr>
              <w:t>2</w:t>
            </w:r>
          </w:p>
          <w:p w:rsidR="000960EF" w:rsidRDefault="000960EF">
            <w:pPr>
              <w:jc w:val="center"/>
              <w:rPr>
                <w:rFonts w:cstheme="minorHAnsi"/>
                <w:sz w:val="20"/>
                <w:szCs w:val="20"/>
              </w:rPr>
            </w:pPr>
          </w:p>
          <w:p w:rsidR="000960EF" w:rsidRDefault="000960EF">
            <w:pPr>
              <w:jc w:val="center"/>
              <w:rPr>
                <w:rFonts w:cstheme="minorHAnsi"/>
                <w:sz w:val="20"/>
                <w:szCs w:val="20"/>
              </w:rPr>
            </w:pPr>
          </w:p>
          <w:p w:rsidR="000960EF" w:rsidRDefault="000960EF">
            <w:pPr>
              <w:jc w:val="center"/>
              <w:rPr>
                <w:rFonts w:cstheme="minorHAnsi"/>
                <w:sz w:val="20"/>
                <w:szCs w:val="20"/>
              </w:rPr>
            </w:pPr>
          </w:p>
          <w:p w:rsidR="000960EF" w:rsidRDefault="000960EF" w:rsidP="000960EF">
            <w:pPr>
              <w:jc w:val="center"/>
              <w:rPr>
                <w:rFonts w:cstheme="minorHAnsi"/>
                <w:sz w:val="20"/>
                <w:szCs w:val="20"/>
              </w:rPr>
            </w:pPr>
            <w:r w:rsidRPr="00940A09">
              <w:rPr>
                <w:rFonts w:cstheme="minorHAnsi"/>
                <w:sz w:val="20"/>
                <w:szCs w:val="20"/>
              </w:rPr>
              <w:t>1</w:t>
            </w:r>
            <w:r w:rsidR="003353AD">
              <w:rPr>
                <w:rFonts w:cstheme="minorHAnsi"/>
                <w:sz w:val="20"/>
                <w:szCs w:val="20"/>
              </w:rPr>
              <w:t>–</w:t>
            </w:r>
            <w:r>
              <w:rPr>
                <w:rFonts w:cstheme="minorHAnsi"/>
                <w:sz w:val="20"/>
                <w:szCs w:val="20"/>
              </w:rPr>
              <w:t>2</w:t>
            </w:r>
          </w:p>
          <w:p w:rsidR="000960EF" w:rsidRDefault="000960EF">
            <w:pPr>
              <w:jc w:val="center"/>
              <w:rPr>
                <w:rFonts w:cstheme="minorHAnsi"/>
                <w:sz w:val="20"/>
                <w:szCs w:val="20"/>
              </w:rPr>
            </w:pPr>
          </w:p>
          <w:p w:rsidR="000960EF" w:rsidRDefault="000960EF">
            <w:pPr>
              <w:jc w:val="center"/>
              <w:rPr>
                <w:rFonts w:cstheme="minorHAnsi"/>
                <w:sz w:val="20"/>
                <w:szCs w:val="20"/>
              </w:rPr>
            </w:pPr>
          </w:p>
          <w:p w:rsidR="00094F84" w:rsidRPr="00940A09" w:rsidRDefault="000960EF">
            <w:pPr>
              <w:jc w:val="center"/>
              <w:rPr>
                <w:rFonts w:cstheme="minorHAnsi"/>
                <w:sz w:val="20"/>
                <w:szCs w:val="20"/>
              </w:rPr>
            </w:pPr>
            <w:r w:rsidRPr="00940A09">
              <w:rPr>
                <w:rFonts w:cstheme="minorHAnsi"/>
                <w:sz w:val="20"/>
                <w:szCs w:val="20"/>
              </w:rPr>
              <w:t>1</w:t>
            </w:r>
            <w:r w:rsidR="003353AD">
              <w:rPr>
                <w:rFonts w:cstheme="minorHAnsi"/>
                <w:sz w:val="20"/>
                <w:szCs w:val="20"/>
              </w:rPr>
              <w:t>–</w:t>
            </w:r>
            <w:r>
              <w:rPr>
                <w:rFonts w:cstheme="minorHAnsi"/>
                <w:sz w:val="20"/>
                <w:szCs w:val="20"/>
              </w:rPr>
              <w:t>2</w:t>
            </w:r>
          </w:p>
        </w:tc>
      </w:tr>
      <w:tr w:rsidR="00094F84" w:rsidRPr="00940A09" w:rsidTr="00095424">
        <w:trPr>
          <w:trHeight w:val="98"/>
        </w:trPr>
        <w:tc>
          <w:tcPr>
            <w:tcW w:w="7855" w:type="dxa"/>
            <w:vAlign w:val="center"/>
          </w:tcPr>
          <w:p w:rsidR="00094F84" w:rsidRPr="00940A09" w:rsidRDefault="000960EF" w:rsidP="00112BDA">
            <w:pPr>
              <w:jc w:val="right"/>
              <w:rPr>
                <w:rFonts w:cstheme="minorHAnsi"/>
                <w:b/>
                <w:sz w:val="20"/>
                <w:szCs w:val="20"/>
              </w:rPr>
            </w:pPr>
            <w:r>
              <w:rPr>
                <w:rFonts w:cstheme="minorHAnsi"/>
                <w:b/>
                <w:sz w:val="20"/>
                <w:szCs w:val="20"/>
              </w:rPr>
              <w:t>Subtotal</w:t>
            </w:r>
          </w:p>
        </w:tc>
        <w:tc>
          <w:tcPr>
            <w:tcW w:w="1279" w:type="dxa"/>
            <w:vAlign w:val="center"/>
          </w:tcPr>
          <w:p w:rsidR="00094F84" w:rsidRPr="00940A09" w:rsidRDefault="00112BDA" w:rsidP="003F2A6A">
            <w:pPr>
              <w:jc w:val="center"/>
              <w:rPr>
                <w:rFonts w:cstheme="minorHAnsi"/>
                <w:b/>
                <w:sz w:val="20"/>
                <w:szCs w:val="20"/>
              </w:rPr>
            </w:pPr>
            <w:r>
              <w:rPr>
                <w:rFonts w:cstheme="minorHAnsi"/>
                <w:b/>
                <w:sz w:val="20"/>
                <w:szCs w:val="20"/>
              </w:rPr>
              <w:t>/</w:t>
            </w:r>
            <w:r w:rsidR="000960EF">
              <w:rPr>
                <w:rFonts w:cstheme="minorHAnsi"/>
                <w:b/>
                <w:sz w:val="20"/>
                <w:szCs w:val="20"/>
              </w:rPr>
              <w:t>10</w:t>
            </w:r>
          </w:p>
        </w:tc>
      </w:tr>
      <w:tr w:rsidR="000960EF" w:rsidRPr="00EE35DB" w:rsidTr="003353AD">
        <w:tblPrEx>
          <w:tblLook w:val="04A0" w:firstRow="1" w:lastRow="0" w:firstColumn="1" w:lastColumn="0" w:noHBand="0" w:noVBand="1"/>
        </w:tblPrEx>
        <w:trPr>
          <w:trHeight w:val="353"/>
        </w:trPr>
        <w:tc>
          <w:tcPr>
            <w:tcW w:w="9134" w:type="dxa"/>
            <w:gridSpan w:val="2"/>
            <w:shd w:val="clear" w:color="auto" w:fill="E4D8EB" w:themeFill="accent4" w:themeFillTint="66"/>
            <w:vAlign w:val="center"/>
          </w:tcPr>
          <w:p w:rsidR="000960EF" w:rsidRPr="00EE35DB" w:rsidRDefault="000960EF" w:rsidP="00201EF9">
            <w:pPr>
              <w:pStyle w:val="ListParagraph"/>
              <w:numPr>
                <w:ilvl w:val="0"/>
                <w:numId w:val="30"/>
              </w:numPr>
              <w:ind w:left="284"/>
              <w:rPr>
                <w:rFonts w:cstheme="minorHAnsi"/>
                <w:sz w:val="20"/>
                <w:szCs w:val="20"/>
              </w:rPr>
            </w:pPr>
            <w:r w:rsidRPr="00EE35DB">
              <w:rPr>
                <w:b/>
                <w:sz w:val="20"/>
                <w:szCs w:val="20"/>
              </w:rPr>
              <w:t xml:space="preserve">Compare the leading causes of death in 2003, 2007 and 2012 </w:t>
            </w:r>
            <w:r w:rsidR="009D169A" w:rsidRPr="00EE35DB">
              <w:rPr>
                <w:b/>
                <w:sz w:val="20"/>
                <w:szCs w:val="20"/>
              </w:rPr>
              <w:t>by describing</w:t>
            </w:r>
            <w:r w:rsidRPr="00EE35DB">
              <w:rPr>
                <w:b/>
                <w:sz w:val="20"/>
                <w:szCs w:val="20"/>
              </w:rPr>
              <w:t xml:space="preserve"> three patterns of mortality.</w:t>
            </w:r>
          </w:p>
        </w:tc>
      </w:tr>
      <w:tr w:rsidR="000960EF" w:rsidRPr="00940A09" w:rsidTr="003353AD">
        <w:tblPrEx>
          <w:tblLook w:val="04A0" w:firstRow="1" w:lastRow="0" w:firstColumn="1" w:lastColumn="0" w:noHBand="0" w:noVBand="1"/>
        </w:tblPrEx>
        <w:trPr>
          <w:trHeight w:val="930"/>
        </w:trPr>
        <w:tc>
          <w:tcPr>
            <w:tcW w:w="7855" w:type="dxa"/>
          </w:tcPr>
          <w:p w:rsidR="000960EF" w:rsidRDefault="009D169A" w:rsidP="003F2A6A">
            <w:pPr>
              <w:spacing w:after="60"/>
              <w:rPr>
                <w:sz w:val="20"/>
                <w:szCs w:val="20"/>
              </w:rPr>
            </w:pPr>
            <w:r>
              <w:rPr>
                <w:sz w:val="20"/>
                <w:szCs w:val="20"/>
              </w:rPr>
              <w:t>For each of</w:t>
            </w:r>
            <w:r w:rsidR="008245C5">
              <w:rPr>
                <w:sz w:val="20"/>
                <w:szCs w:val="20"/>
              </w:rPr>
              <w:t xml:space="preserve"> the</w:t>
            </w:r>
            <w:r>
              <w:rPr>
                <w:sz w:val="20"/>
                <w:szCs w:val="20"/>
              </w:rPr>
              <w:t xml:space="preserve"> </w:t>
            </w:r>
            <w:r w:rsidRPr="003F2A6A">
              <w:rPr>
                <w:b/>
                <w:sz w:val="20"/>
                <w:szCs w:val="20"/>
              </w:rPr>
              <w:t>three</w:t>
            </w:r>
            <w:r>
              <w:rPr>
                <w:sz w:val="20"/>
                <w:szCs w:val="20"/>
              </w:rPr>
              <w:t xml:space="preserve"> patterns of mortality:</w:t>
            </w:r>
          </w:p>
          <w:p w:rsidR="00346986" w:rsidRPr="00940A09" w:rsidRDefault="00346986" w:rsidP="0075365F">
            <w:pPr>
              <w:numPr>
                <w:ilvl w:val="0"/>
                <w:numId w:val="9"/>
              </w:numPr>
              <w:rPr>
                <w:sz w:val="20"/>
                <w:szCs w:val="20"/>
              </w:rPr>
            </w:pPr>
            <w:r w:rsidRPr="00940A09">
              <w:rPr>
                <w:sz w:val="20"/>
                <w:szCs w:val="20"/>
              </w:rPr>
              <w:t>Dementia and Alzheimer</w:t>
            </w:r>
            <w:r>
              <w:rPr>
                <w:sz w:val="20"/>
                <w:szCs w:val="20"/>
              </w:rPr>
              <w:t xml:space="preserve">’s disease </w:t>
            </w:r>
            <w:r w:rsidRPr="00940A09">
              <w:rPr>
                <w:sz w:val="20"/>
                <w:szCs w:val="20"/>
              </w:rPr>
              <w:t xml:space="preserve">were not included in the top </w:t>
            </w:r>
            <w:r>
              <w:rPr>
                <w:sz w:val="20"/>
                <w:szCs w:val="20"/>
              </w:rPr>
              <w:t>five</w:t>
            </w:r>
            <w:r w:rsidRPr="00940A09">
              <w:rPr>
                <w:sz w:val="20"/>
                <w:szCs w:val="20"/>
              </w:rPr>
              <w:t xml:space="preserve"> leading causes of death in 2003.</w:t>
            </w:r>
          </w:p>
          <w:p w:rsidR="00346986" w:rsidRPr="00940A09" w:rsidRDefault="00346986" w:rsidP="0075365F">
            <w:pPr>
              <w:numPr>
                <w:ilvl w:val="0"/>
                <w:numId w:val="9"/>
              </w:numPr>
              <w:rPr>
                <w:sz w:val="20"/>
                <w:szCs w:val="20"/>
              </w:rPr>
            </w:pPr>
            <w:r w:rsidRPr="00940A09">
              <w:rPr>
                <w:sz w:val="20"/>
                <w:szCs w:val="20"/>
              </w:rPr>
              <w:t xml:space="preserve">Ishaemic heart disease, cerebrovascular disease, chronic lower respiratory heart disease and trachea, bronchus and lung cancer were in the top </w:t>
            </w:r>
            <w:r>
              <w:rPr>
                <w:sz w:val="20"/>
                <w:szCs w:val="20"/>
              </w:rPr>
              <w:t>five</w:t>
            </w:r>
            <w:r w:rsidRPr="00940A09">
              <w:rPr>
                <w:sz w:val="20"/>
                <w:szCs w:val="20"/>
              </w:rPr>
              <w:t xml:space="preserve"> leading causes of death in both 2003 and 2012.</w:t>
            </w:r>
          </w:p>
          <w:p w:rsidR="00346986" w:rsidRPr="00FE4E3F" w:rsidRDefault="00346986" w:rsidP="0075365F">
            <w:pPr>
              <w:numPr>
                <w:ilvl w:val="0"/>
                <w:numId w:val="9"/>
              </w:numPr>
              <w:rPr>
                <w:sz w:val="20"/>
                <w:szCs w:val="20"/>
              </w:rPr>
            </w:pPr>
            <w:r w:rsidRPr="00940A09">
              <w:rPr>
                <w:sz w:val="20"/>
                <w:szCs w:val="20"/>
              </w:rPr>
              <w:t>Ishaemic heart disease and cerebrovascular disease have consistently ranked first and second in the leading causes of death for all three years.</w:t>
            </w:r>
          </w:p>
        </w:tc>
        <w:tc>
          <w:tcPr>
            <w:tcW w:w="1279" w:type="dxa"/>
          </w:tcPr>
          <w:p w:rsidR="000960EF" w:rsidRDefault="000960EF" w:rsidP="003F2A6A">
            <w:pPr>
              <w:spacing w:after="60"/>
              <w:jc w:val="center"/>
              <w:rPr>
                <w:rFonts w:cstheme="minorHAnsi"/>
                <w:sz w:val="20"/>
                <w:szCs w:val="20"/>
              </w:rPr>
            </w:pPr>
          </w:p>
          <w:p w:rsidR="00FE4E3F" w:rsidRDefault="003353AD" w:rsidP="00346986">
            <w:pPr>
              <w:jc w:val="center"/>
              <w:rPr>
                <w:rFonts w:cstheme="minorHAnsi"/>
                <w:sz w:val="20"/>
                <w:szCs w:val="20"/>
              </w:rPr>
            </w:pPr>
            <w:r>
              <w:rPr>
                <w:rFonts w:cstheme="minorHAnsi"/>
                <w:sz w:val="20"/>
                <w:szCs w:val="20"/>
              </w:rPr>
              <w:t>1–</w:t>
            </w:r>
            <w:r w:rsidR="00FE4E3F">
              <w:rPr>
                <w:rFonts w:cstheme="minorHAnsi"/>
                <w:sz w:val="20"/>
                <w:szCs w:val="20"/>
              </w:rPr>
              <w:t>2</w:t>
            </w:r>
          </w:p>
          <w:p w:rsidR="00346986" w:rsidRDefault="00346986" w:rsidP="00346986">
            <w:pPr>
              <w:jc w:val="center"/>
              <w:rPr>
                <w:rFonts w:cstheme="minorHAnsi"/>
                <w:sz w:val="20"/>
                <w:szCs w:val="20"/>
              </w:rPr>
            </w:pPr>
          </w:p>
          <w:p w:rsidR="00FE4E3F" w:rsidRDefault="00FE4E3F">
            <w:pPr>
              <w:jc w:val="center"/>
              <w:rPr>
                <w:rFonts w:cstheme="minorHAnsi"/>
                <w:sz w:val="20"/>
                <w:szCs w:val="20"/>
              </w:rPr>
            </w:pPr>
            <w:r>
              <w:rPr>
                <w:rFonts w:cstheme="minorHAnsi"/>
                <w:sz w:val="20"/>
                <w:szCs w:val="20"/>
              </w:rPr>
              <w:t>1</w:t>
            </w:r>
            <w:r w:rsidR="003353AD">
              <w:rPr>
                <w:rFonts w:cstheme="minorHAnsi"/>
                <w:sz w:val="20"/>
                <w:szCs w:val="20"/>
              </w:rPr>
              <w:t>–</w:t>
            </w:r>
            <w:r w:rsidR="00346986">
              <w:rPr>
                <w:rFonts w:cstheme="minorHAnsi"/>
                <w:sz w:val="20"/>
                <w:szCs w:val="20"/>
              </w:rPr>
              <w:t>2</w:t>
            </w:r>
          </w:p>
          <w:p w:rsidR="00EE35DB" w:rsidRDefault="00EE35DB">
            <w:pPr>
              <w:jc w:val="center"/>
              <w:rPr>
                <w:rFonts w:cstheme="minorHAnsi"/>
                <w:sz w:val="20"/>
                <w:szCs w:val="20"/>
              </w:rPr>
            </w:pPr>
          </w:p>
          <w:p w:rsidR="00EE35DB" w:rsidRDefault="00EE35DB">
            <w:pPr>
              <w:jc w:val="center"/>
              <w:rPr>
                <w:rFonts w:cstheme="minorHAnsi"/>
                <w:sz w:val="20"/>
                <w:szCs w:val="20"/>
              </w:rPr>
            </w:pPr>
          </w:p>
          <w:p w:rsidR="00EE35DB" w:rsidRDefault="003353AD">
            <w:pPr>
              <w:jc w:val="center"/>
              <w:rPr>
                <w:rFonts w:cstheme="minorHAnsi"/>
                <w:sz w:val="20"/>
                <w:szCs w:val="20"/>
              </w:rPr>
            </w:pPr>
            <w:r>
              <w:rPr>
                <w:rFonts w:cstheme="minorHAnsi"/>
                <w:sz w:val="20"/>
                <w:szCs w:val="20"/>
              </w:rPr>
              <w:t>1–</w:t>
            </w:r>
            <w:r w:rsidR="00EE35DB">
              <w:rPr>
                <w:rFonts w:cstheme="minorHAnsi"/>
                <w:sz w:val="20"/>
                <w:szCs w:val="20"/>
              </w:rPr>
              <w:t>2</w:t>
            </w:r>
          </w:p>
          <w:p w:rsidR="00346986" w:rsidRPr="00940A09" w:rsidRDefault="00346986">
            <w:pPr>
              <w:jc w:val="center"/>
              <w:rPr>
                <w:rFonts w:cstheme="minorHAnsi"/>
                <w:sz w:val="20"/>
                <w:szCs w:val="20"/>
              </w:rPr>
            </w:pPr>
          </w:p>
        </w:tc>
      </w:tr>
      <w:tr w:rsidR="000960EF" w:rsidRPr="00940A09" w:rsidTr="00095424">
        <w:tblPrEx>
          <w:tblLook w:val="04A0" w:firstRow="1" w:lastRow="0" w:firstColumn="1" w:lastColumn="0" w:noHBand="0" w:noVBand="1"/>
        </w:tblPrEx>
        <w:trPr>
          <w:trHeight w:val="166"/>
        </w:trPr>
        <w:tc>
          <w:tcPr>
            <w:tcW w:w="7855" w:type="dxa"/>
            <w:vAlign w:val="center"/>
          </w:tcPr>
          <w:p w:rsidR="000960EF" w:rsidRPr="00940A09" w:rsidRDefault="000960EF">
            <w:pPr>
              <w:jc w:val="right"/>
              <w:rPr>
                <w:rFonts w:cstheme="minorHAnsi"/>
                <w:b/>
                <w:sz w:val="20"/>
                <w:szCs w:val="20"/>
              </w:rPr>
            </w:pPr>
            <w:r>
              <w:rPr>
                <w:rFonts w:cstheme="minorHAnsi"/>
                <w:b/>
                <w:sz w:val="20"/>
                <w:szCs w:val="20"/>
              </w:rPr>
              <w:t>Subtotal</w:t>
            </w:r>
          </w:p>
        </w:tc>
        <w:tc>
          <w:tcPr>
            <w:tcW w:w="1279" w:type="dxa"/>
            <w:vAlign w:val="center"/>
          </w:tcPr>
          <w:p w:rsidR="000960EF" w:rsidRPr="00940A09" w:rsidRDefault="000960EF">
            <w:pPr>
              <w:jc w:val="center"/>
              <w:rPr>
                <w:rFonts w:cstheme="minorHAnsi"/>
                <w:b/>
                <w:sz w:val="20"/>
                <w:szCs w:val="20"/>
              </w:rPr>
            </w:pPr>
            <w:r>
              <w:rPr>
                <w:rFonts w:cstheme="minorHAnsi"/>
                <w:b/>
                <w:sz w:val="20"/>
                <w:szCs w:val="20"/>
              </w:rPr>
              <w:t>/</w:t>
            </w:r>
            <w:r w:rsidR="00FE4E3F">
              <w:rPr>
                <w:rFonts w:cstheme="minorHAnsi"/>
                <w:b/>
                <w:sz w:val="20"/>
                <w:szCs w:val="20"/>
              </w:rPr>
              <w:t>6</w:t>
            </w:r>
          </w:p>
        </w:tc>
      </w:tr>
      <w:tr w:rsidR="000960EF" w:rsidRPr="00EE35DB" w:rsidTr="003353AD">
        <w:tblPrEx>
          <w:tblLook w:val="04A0" w:firstRow="1" w:lastRow="0" w:firstColumn="1" w:lastColumn="0" w:noHBand="0" w:noVBand="1"/>
        </w:tblPrEx>
        <w:trPr>
          <w:trHeight w:val="353"/>
        </w:trPr>
        <w:tc>
          <w:tcPr>
            <w:tcW w:w="9134" w:type="dxa"/>
            <w:gridSpan w:val="2"/>
            <w:shd w:val="clear" w:color="auto" w:fill="E4D8EB" w:themeFill="accent4" w:themeFillTint="66"/>
            <w:vAlign w:val="center"/>
          </w:tcPr>
          <w:p w:rsidR="000960EF" w:rsidRPr="00EE35DB" w:rsidRDefault="00FE4E3F" w:rsidP="00201EF9">
            <w:pPr>
              <w:pStyle w:val="ListParagraph"/>
              <w:numPr>
                <w:ilvl w:val="0"/>
                <w:numId w:val="30"/>
              </w:numPr>
              <w:ind w:left="284"/>
              <w:rPr>
                <w:rFonts w:cstheme="minorHAnsi"/>
                <w:sz w:val="20"/>
                <w:szCs w:val="20"/>
              </w:rPr>
            </w:pPr>
            <w:r w:rsidRPr="003F2A6A">
              <w:rPr>
                <w:b/>
                <w:sz w:val="20"/>
                <w:szCs w:val="20"/>
              </w:rPr>
              <w:t>Describe two ways this data could be used to inform efforts to improve the health of Australians.</w:t>
            </w:r>
          </w:p>
        </w:tc>
      </w:tr>
      <w:tr w:rsidR="000960EF" w:rsidRPr="00940A09" w:rsidTr="003353AD">
        <w:tblPrEx>
          <w:tblLook w:val="04A0" w:firstRow="1" w:lastRow="0" w:firstColumn="1" w:lastColumn="0" w:noHBand="0" w:noVBand="1"/>
        </w:tblPrEx>
        <w:trPr>
          <w:trHeight w:val="375"/>
        </w:trPr>
        <w:tc>
          <w:tcPr>
            <w:tcW w:w="7855" w:type="dxa"/>
          </w:tcPr>
          <w:p w:rsidR="000960EF" w:rsidRDefault="00FE4E3F" w:rsidP="003F2A6A">
            <w:pPr>
              <w:spacing w:after="60"/>
              <w:rPr>
                <w:sz w:val="20"/>
                <w:szCs w:val="20"/>
              </w:rPr>
            </w:pPr>
            <w:r>
              <w:rPr>
                <w:sz w:val="20"/>
                <w:szCs w:val="20"/>
              </w:rPr>
              <w:t>For each of</w:t>
            </w:r>
            <w:r w:rsidR="008245C5">
              <w:rPr>
                <w:sz w:val="20"/>
                <w:szCs w:val="20"/>
              </w:rPr>
              <w:t xml:space="preserve"> the</w:t>
            </w:r>
            <w:r>
              <w:rPr>
                <w:sz w:val="20"/>
                <w:szCs w:val="20"/>
              </w:rPr>
              <w:t xml:space="preserve"> </w:t>
            </w:r>
            <w:r w:rsidRPr="003F2A6A">
              <w:rPr>
                <w:b/>
                <w:sz w:val="20"/>
                <w:szCs w:val="20"/>
              </w:rPr>
              <w:t>two</w:t>
            </w:r>
            <w:r>
              <w:rPr>
                <w:sz w:val="20"/>
                <w:szCs w:val="20"/>
              </w:rPr>
              <w:t xml:space="preserve"> ways described:</w:t>
            </w:r>
          </w:p>
          <w:p w:rsidR="00FE4E3F" w:rsidRDefault="008245C5" w:rsidP="0075365F">
            <w:pPr>
              <w:numPr>
                <w:ilvl w:val="0"/>
                <w:numId w:val="9"/>
              </w:numPr>
              <w:rPr>
                <w:sz w:val="20"/>
                <w:szCs w:val="20"/>
              </w:rPr>
            </w:pPr>
            <w:r>
              <w:rPr>
                <w:sz w:val="20"/>
                <w:szCs w:val="20"/>
              </w:rPr>
              <w:t xml:space="preserve">provides clear and </w:t>
            </w:r>
            <w:r w:rsidR="00FE4E3F">
              <w:rPr>
                <w:sz w:val="20"/>
                <w:szCs w:val="20"/>
              </w:rPr>
              <w:t xml:space="preserve">comprehensive </w:t>
            </w:r>
            <w:r>
              <w:rPr>
                <w:sz w:val="20"/>
                <w:szCs w:val="20"/>
              </w:rPr>
              <w:t>detail</w:t>
            </w:r>
            <w:r w:rsidR="00FE4E3F">
              <w:rPr>
                <w:sz w:val="20"/>
                <w:szCs w:val="20"/>
              </w:rPr>
              <w:t xml:space="preserve"> with links to relevant data</w:t>
            </w:r>
          </w:p>
          <w:p w:rsidR="00FE4E3F" w:rsidRDefault="008245C5" w:rsidP="0075365F">
            <w:pPr>
              <w:numPr>
                <w:ilvl w:val="0"/>
                <w:numId w:val="9"/>
              </w:numPr>
              <w:rPr>
                <w:sz w:val="20"/>
                <w:szCs w:val="20"/>
              </w:rPr>
            </w:pPr>
            <w:r>
              <w:rPr>
                <w:sz w:val="20"/>
                <w:szCs w:val="20"/>
              </w:rPr>
              <w:t xml:space="preserve">provides </w:t>
            </w:r>
            <w:r w:rsidR="00FE4E3F">
              <w:rPr>
                <w:sz w:val="20"/>
                <w:szCs w:val="20"/>
              </w:rPr>
              <w:t xml:space="preserve">simple </w:t>
            </w:r>
            <w:r>
              <w:rPr>
                <w:sz w:val="20"/>
                <w:szCs w:val="20"/>
              </w:rPr>
              <w:t>detail</w:t>
            </w:r>
            <w:r w:rsidR="00FE4E3F">
              <w:rPr>
                <w:sz w:val="20"/>
                <w:szCs w:val="20"/>
              </w:rPr>
              <w:t xml:space="preserve"> with some links to data provided</w:t>
            </w:r>
          </w:p>
          <w:p w:rsidR="00EE35DB" w:rsidRDefault="00EE35DB">
            <w:pPr>
              <w:rPr>
                <w:sz w:val="20"/>
                <w:szCs w:val="20"/>
              </w:rPr>
            </w:pPr>
          </w:p>
          <w:p w:rsidR="00EE35DB" w:rsidRDefault="00EE35DB">
            <w:pPr>
              <w:rPr>
                <w:sz w:val="20"/>
                <w:szCs w:val="20"/>
              </w:rPr>
            </w:pPr>
            <w:r>
              <w:rPr>
                <w:sz w:val="20"/>
                <w:szCs w:val="20"/>
              </w:rPr>
              <w:t>Answers may include:</w:t>
            </w:r>
          </w:p>
          <w:p w:rsidR="00EE35DB" w:rsidRPr="00940A09" w:rsidRDefault="00EE35DB" w:rsidP="0075365F">
            <w:pPr>
              <w:numPr>
                <w:ilvl w:val="0"/>
                <w:numId w:val="9"/>
              </w:numPr>
              <w:rPr>
                <w:sz w:val="20"/>
                <w:szCs w:val="20"/>
              </w:rPr>
            </w:pPr>
            <w:r w:rsidRPr="00940A09">
              <w:rPr>
                <w:sz w:val="20"/>
                <w:szCs w:val="20"/>
              </w:rPr>
              <w:t>Data provides insight into diseases and risk factors which contribute to leading causes of death.</w:t>
            </w:r>
          </w:p>
          <w:p w:rsidR="00EE35DB" w:rsidRPr="00940A09" w:rsidRDefault="00EE35DB" w:rsidP="0075365F">
            <w:pPr>
              <w:numPr>
                <w:ilvl w:val="0"/>
                <w:numId w:val="9"/>
              </w:numPr>
              <w:rPr>
                <w:sz w:val="20"/>
                <w:szCs w:val="20"/>
              </w:rPr>
            </w:pPr>
            <w:r w:rsidRPr="00940A09">
              <w:rPr>
                <w:sz w:val="20"/>
                <w:szCs w:val="20"/>
              </w:rPr>
              <w:t>Data could be analysed to isolate major r</w:t>
            </w:r>
            <w:r>
              <w:rPr>
                <w:sz w:val="20"/>
                <w:szCs w:val="20"/>
              </w:rPr>
              <w:t>isk factors and inform planning/</w:t>
            </w:r>
            <w:r w:rsidRPr="00940A09">
              <w:rPr>
                <w:sz w:val="20"/>
                <w:szCs w:val="20"/>
              </w:rPr>
              <w:t>efforts to improve and promote health.</w:t>
            </w:r>
          </w:p>
          <w:p w:rsidR="00EE35DB" w:rsidRPr="00EE35DB" w:rsidRDefault="00EE35DB" w:rsidP="0075365F">
            <w:pPr>
              <w:numPr>
                <w:ilvl w:val="0"/>
                <w:numId w:val="9"/>
              </w:numPr>
              <w:rPr>
                <w:sz w:val="20"/>
                <w:szCs w:val="20"/>
              </w:rPr>
            </w:pPr>
            <w:r w:rsidRPr="00940A09">
              <w:rPr>
                <w:sz w:val="20"/>
                <w:szCs w:val="20"/>
              </w:rPr>
              <w:t>Data could be used to decide research priorities</w:t>
            </w:r>
            <w:r>
              <w:rPr>
                <w:sz w:val="20"/>
                <w:szCs w:val="20"/>
              </w:rPr>
              <w:t>;</w:t>
            </w:r>
            <w:r w:rsidRPr="00940A09">
              <w:rPr>
                <w:sz w:val="20"/>
                <w:szCs w:val="20"/>
              </w:rPr>
              <w:t xml:space="preserve"> for example</w:t>
            </w:r>
            <w:r>
              <w:rPr>
                <w:sz w:val="20"/>
                <w:szCs w:val="20"/>
              </w:rPr>
              <w:t>,</w:t>
            </w:r>
            <w:r w:rsidRPr="00940A09">
              <w:rPr>
                <w:sz w:val="20"/>
                <w:szCs w:val="20"/>
              </w:rPr>
              <w:t xml:space="preserve"> advocate for research funding towards leading causes of death or associated risk factors.</w:t>
            </w:r>
          </w:p>
        </w:tc>
        <w:tc>
          <w:tcPr>
            <w:tcW w:w="1279" w:type="dxa"/>
          </w:tcPr>
          <w:p w:rsidR="000960EF" w:rsidRDefault="000960EF" w:rsidP="003F2A6A">
            <w:pPr>
              <w:spacing w:after="60"/>
              <w:rPr>
                <w:rFonts w:cstheme="minorHAnsi"/>
                <w:sz w:val="20"/>
                <w:szCs w:val="20"/>
              </w:rPr>
            </w:pPr>
          </w:p>
          <w:p w:rsidR="00FE4E3F" w:rsidRDefault="00FE4E3F" w:rsidP="00346986">
            <w:pPr>
              <w:jc w:val="center"/>
              <w:rPr>
                <w:rFonts w:cstheme="minorHAnsi"/>
                <w:sz w:val="20"/>
                <w:szCs w:val="20"/>
              </w:rPr>
            </w:pPr>
            <w:r>
              <w:rPr>
                <w:rFonts w:cstheme="minorHAnsi"/>
                <w:sz w:val="20"/>
                <w:szCs w:val="20"/>
              </w:rPr>
              <w:t>2</w:t>
            </w:r>
          </w:p>
          <w:p w:rsidR="00FE4E3F" w:rsidRPr="00940A09" w:rsidRDefault="00FE4E3F" w:rsidP="00346986">
            <w:pPr>
              <w:jc w:val="center"/>
              <w:rPr>
                <w:rFonts w:cstheme="minorHAnsi"/>
                <w:sz w:val="20"/>
                <w:szCs w:val="20"/>
              </w:rPr>
            </w:pPr>
            <w:r>
              <w:rPr>
                <w:rFonts w:cstheme="minorHAnsi"/>
                <w:sz w:val="20"/>
                <w:szCs w:val="20"/>
              </w:rPr>
              <w:t>1</w:t>
            </w:r>
          </w:p>
        </w:tc>
      </w:tr>
      <w:tr w:rsidR="000960EF" w:rsidRPr="00940A09" w:rsidTr="00095424">
        <w:tblPrEx>
          <w:tblLook w:val="04A0" w:firstRow="1" w:lastRow="0" w:firstColumn="1" w:lastColumn="0" w:noHBand="0" w:noVBand="1"/>
        </w:tblPrEx>
        <w:trPr>
          <w:trHeight w:val="45"/>
        </w:trPr>
        <w:tc>
          <w:tcPr>
            <w:tcW w:w="7855" w:type="dxa"/>
            <w:vAlign w:val="center"/>
          </w:tcPr>
          <w:p w:rsidR="000960EF" w:rsidRPr="00940A09" w:rsidRDefault="000960EF">
            <w:pPr>
              <w:jc w:val="right"/>
              <w:rPr>
                <w:rFonts w:cstheme="minorHAnsi"/>
                <w:b/>
                <w:sz w:val="20"/>
                <w:szCs w:val="20"/>
              </w:rPr>
            </w:pPr>
            <w:r>
              <w:rPr>
                <w:rFonts w:cstheme="minorHAnsi"/>
                <w:b/>
                <w:sz w:val="20"/>
                <w:szCs w:val="20"/>
              </w:rPr>
              <w:t>Subtotal</w:t>
            </w:r>
          </w:p>
        </w:tc>
        <w:tc>
          <w:tcPr>
            <w:tcW w:w="1279" w:type="dxa"/>
            <w:vAlign w:val="center"/>
          </w:tcPr>
          <w:p w:rsidR="000960EF" w:rsidRPr="00940A09" w:rsidRDefault="000960EF">
            <w:pPr>
              <w:jc w:val="center"/>
              <w:rPr>
                <w:rFonts w:cstheme="minorHAnsi"/>
                <w:b/>
                <w:sz w:val="20"/>
                <w:szCs w:val="20"/>
              </w:rPr>
            </w:pPr>
            <w:r>
              <w:rPr>
                <w:rFonts w:cstheme="minorHAnsi"/>
                <w:b/>
                <w:sz w:val="20"/>
                <w:szCs w:val="20"/>
              </w:rPr>
              <w:t>/</w:t>
            </w:r>
            <w:r w:rsidR="00FE4E3F">
              <w:rPr>
                <w:rFonts w:cstheme="minorHAnsi"/>
                <w:b/>
                <w:sz w:val="20"/>
                <w:szCs w:val="20"/>
              </w:rPr>
              <w:t>4</w:t>
            </w:r>
          </w:p>
        </w:tc>
      </w:tr>
      <w:tr w:rsidR="000960EF" w:rsidRPr="00EE35DB" w:rsidTr="003353AD">
        <w:tblPrEx>
          <w:tblLook w:val="04A0" w:firstRow="1" w:lastRow="0" w:firstColumn="1" w:lastColumn="0" w:noHBand="0" w:noVBand="1"/>
        </w:tblPrEx>
        <w:trPr>
          <w:trHeight w:val="353"/>
        </w:trPr>
        <w:tc>
          <w:tcPr>
            <w:tcW w:w="9134" w:type="dxa"/>
            <w:gridSpan w:val="2"/>
            <w:shd w:val="clear" w:color="auto" w:fill="E4D8EB" w:themeFill="accent4" w:themeFillTint="66"/>
            <w:vAlign w:val="center"/>
          </w:tcPr>
          <w:p w:rsidR="000960EF" w:rsidRPr="00EE35DB" w:rsidRDefault="00346986" w:rsidP="00766162">
            <w:pPr>
              <w:pStyle w:val="ListParagraph"/>
              <w:keepNext/>
              <w:numPr>
                <w:ilvl w:val="0"/>
                <w:numId w:val="30"/>
              </w:numPr>
              <w:ind w:left="284"/>
              <w:rPr>
                <w:rFonts w:cstheme="minorHAnsi"/>
                <w:sz w:val="20"/>
                <w:szCs w:val="20"/>
              </w:rPr>
            </w:pPr>
            <w:r w:rsidRPr="003F2A6A">
              <w:rPr>
                <w:b/>
                <w:sz w:val="20"/>
                <w:szCs w:val="20"/>
              </w:rPr>
              <w:lastRenderedPageBreak/>
              <w:t>Outline the overall goal of primary, secondary and tertiary prevention</w:t>
            </w:r>
          </w:p>
        </w:tc>
      </w:tr>
      <w:tr w:rsidR="000960EF" w:rsidRPr="00940A09" w:rsidTr="003353AD">
        <w:tblPrEx>
          <w:tblLook w:val="04A0" w:firstRow="1" w:lastRow="0" w:firstColumn="1" w:lastColumn="0" w:noHBand="0" w:noVBand="1"/>
        </w:tblPrEx>
        <w:trPr>
          <w:trHeight w:val="397"/>
        </w:trPr>
        <w:tc>
          <w:tcPr>
            <w:tcW w:w="7855" w:type="dxa"/>
          </w:tcPr>
          <w:p w:rsidR="00EE35DB" w:rsidRPr="00940A09" w:rsidRDefault="00EE35DB" w:rsidP="0075365F">
            <w:pPr>
              <w:numPr>
                <w:ilvl w:val="0"/>
                <w:numId w:val="9"/>
              </w:numPr>
              <w:rPr>
                <w:sz w:val="20"/>
                <w:szCs w:val="20"/>
              </w:rPr>
            </w:pPr>
            <w:r w:rsidRPr="00940A09">
              <w:rPr>
                <w:sz w:val="20"/>
                <w:szCs w:val="20"/>
              </w:rPr>
              <w:t>Primary – goal is to prevent disease from occurring.</w:t>
            </w:r>
          </w:p>
          <w:p w:rsidR="00EE35DB" w:rsidRPr="00940A09" w:rsidRDefault="00EE35DB" w:rsidP="0075365F">
            <w:pPr>
              <w:numPr>
                <w:ilvl w:val="0"/>
                <w:numId w:val="9"/>
              </w:numPr>
              <w:rPr>
                <w:sz w:val="20"/>
                <w:szCs w:val="20"/>
              </w:rPr>
            </w:pPr>
            <w:r w:rsidRPr="00940A09">
              <w:rPr>
                <w:sz w:val="20"/>
                <w:szCs w:val="20"/>
              </w:rPr>
              <w:t>Secondary – goal is to find disease and treat as early as possible.</w:t>
            </w:r>
          </w:p>
          <w:p w:rsidR="000960EF" w:rsidRPr="00940A09" w:rsidRDefault="00EE35DB" w:rsidP="0075365F">
            <w:pPr>
              <w:numPr>
                <w:ilvl w:val="0"/>
                <w:numId w:val="9"/>
              </w:numPr>
              <w:rPr>
                <w:sz w:val="20"/>
                <w:szCs w:val="20"/>
              </w:rPr>
            </w:pPr>
            <w:r w:rsidRPr="00940A09">
              <w:rPr>
                <w:sz w:val="20"/>
                <w:szCs w:val="20"/>
              </w:rPr>
              <w:t>Tertiary – goal is to prevent damage and/or pain from disease and slow its progression/prevent it from causing other health problems.</w:t>
            </w:r>
          </w:p>
        </w:tc>
        <w:tc>
          <w:tcPr>
            <w:tcW w:w="1279" w:type="dxa"/>
          </w:tcPr>
          <w:p w:rsidR="000960EF" w:rsidRDefault="00EE35DB" w:rsidP="00346986">
            <w:pPr>
              <w:jc w:val="center"/>
              <w:rPr>
                <w:rFonts w:cstheme="minorHAnsi"/>
                <w:sz w:val="20"/>
                <w:szCs w:val="20"/>
              </w:rPr>
            </w:pPr>
            <w:r>
              <w:rPr>
                <w:rFonts w:cstheme="minorHAnsi"/>
                <w:sz w:val="20"/>
                <w:szCs w:val="20"/>
              </w:rPr>
              <w:t>1</w:t>
            </w:r>
          </w:p>
          <w:p w:rsidR="00EE35DB" w:rsidRDefault="00EE35DB" w:rsidP="00346986">
            <w:pPr>
              <w:jc w:val="center"/>
              <w:rPr>
                <w:rFonts w:cstheme="minorHAnsi"/>
                <w:sz w:val="20"/>
                <w:szCs w:val="20"/>
              </w:rPr>
            </w:pPr>
            <w:r>
              <w:rPr>
                <w:rFonts w:cstheme="minorHAnsi"/>
                <w:sz w:val="20"/>
                <w:szCs w:val="20"/>
              </w:rPr>
              <w:t>1</w:t>
            </w:r>
          </w:p>
          <w:p w:rsidR="00EE35DB" w:rsidRPr="00940A09" w:rsidRDefault="00EE35DB" w:rsidP="00346986">
            <w:pPr>
              <w:jc w:val="center"/>
              <w:rPr>
                <w:rFonts w:cstheme="minorHAnsi"/>
                <w:sz w:val="20"/>
                <w:szCs w:val="20"/>
              </w:rPr>
            </w:pPr>
            <w:r>
              <w:rPr>
                <w:rFonts w:cstheme="minorHAnsi"/>
                <w:sz w:val="20"/>
                <w:szCs w:val="20"/>
              </w:rPr>
              <w:t>1</w:t>
            </w:r>
          </w:p>
        </w:tc>
      </w:tr>
      <w:tr w:rsidR="000960EF" w:rsidRPr="00940A09" w:rsidTr="00095424">
        <w:tblPrEx>
          <w:tblLook w:val="04A0" w:firstRow="1" w:lastRow="0" w:firstColumn="1" w:lastColumn="0" w:noHBand="0" w:noVBand="1"/>
        </w:tblPrEx>
        <w:trPr>
          <w:trHeight w:val="111"/>
        </w:trPr>
        <w:tc>
          <w:tcPr>
            <w:tcW w:w="7855" w:type="dxa"/>
            <w:vAlign w:val="center"/>
          </w:tcPr>
          <w:p w:rsidR="000960EF" w:rsidRPr="00940A09" w:rsidRDefault="000960EF">
            <w:pPr>
              <w:jc w:val="right"/>
              <w:rPr>
                <w:rFonts w:cstheme="minorHAnsi"/>
                <w:b/>
                <w:sz w:val="20"/>
                <w:szCs w:val="20"/>
              </w:rPr>
            </w:pPr>
            <w:r>
              <w:rPr>
                <w:rFonts w:cstheme="minorHAnsi"/>
                <w:b/>
                <w:sz w:val="20"/>
                <w:szCs w:val="20"/>
              </w:rPr>
              <w:t>Subtotal</w:t>
            </w:r>
          </w:p>
        </w:tc>
        <w:tc>
          <w:tcPr>
            <w:tcW w:w="1279" w:type="dxa"/>
            <w:vAlign w:val="center"/>
          </w:tcPr>
          <w:p w:rsidR="000960EF" w:rsidRPr="00940A09" w:rsidRDefault="000960EF">
            <w:pPr>
              <w:jc w:val="center"/>
              <w:rPr>
                <w:rFonts w:cstheme="minorHAnsi"/>
                <w:b/>
                <w:sz w:val="20"/>
                <w:szCs w:val="20"/>
              </w:rPr>
            </w:pPr>
            <w:r>
              <w:rPr>
                <w:rFonts w:cstheme="minorHAnsi"/>
                <w:b/>
                <w:sz w:val="20"/>
                <w:szCs w:val="20"/>
              </w:rPr>
              <w:t>/</w:t>
            </w:r>
            <w:r w:rsidR="00EE35DB">
              <w:rPr>
                <w:rFonts w:cstheme="minorHAnsi"/>
                <w:b/>
                <w:sz w:val="20"/>
                <w:szCs w:val="20"/>
              </w:rPr>
              <w:t>3</w:t>
            </w:r>
          </w:p>
        </w:tc>
      </w:tr>
      <w:tr w:rsidR="000960EF" w:rsidRPr="00940A09" w:rsidTr="003353AD">
        <w:tblPrEx>
          <w:tblLook w:val="04A0" w:firstRow="1" w:lastRow="0" w:firstColumn="1" w:lastColumn="0" w:noHBand="0" w:noVBand="1"/>
        </w:tblPrEx>
        <w:trPr>
          <w:trHeight w:val="353"/>
        </w:trPr>
        <w:tc>
          <w:tcPr>
            <w:tcW w:w="9134" w:type="dxa"/>
            <w:gridSpan w:val="2"/>
            <w:shd w:val="clear" w:color="auto" w:fill="E4D8EB" w:themeFill="accent4" w:themeFillTint="66"/>
            <w:vAlign w:val="center"/>
          </w:tcPr>
          <w:p w:rsidR="000960EF" w:rsidRPr="00EE35DB" w:rsidRDefault="00EE35DB" w:rsidP="00201EF9">
            <w:pPr>
              <w:pStyle w:val="ListParagraph"/>
              <w:numPr>
                <w:ilvl w:val="0"/>
                <w:numId w:val="30"/>
              </w:numPr>
              <w:ind w:left="284"/>
              <w:rPr>
                <w:rFonts w:cstheme="minorHAnsi"/>
                <w:sz w:val="20"/>
                <w:szCs w:val="20"/>
              </w:rPr>
            </w:pPr>
            <w:r w:rsidRPr="003F2A6A">
              <w:rPr>
                <w:b/>
                <w:sz w:val="20"/>
                <w:szCs w:val="20"/>
              </w:rPr>
              <w:t>Categorise the following statements according to whether they describe primary, secondary or tertiary prevention</w:t>
            </w:r>
          </w:p>
        </w:tc>
      </w:tr>
      <w:tr w:rsidR="000960EF" w:rsidRPr="00940A09" w:rsidTr="003353AD">
        <w:tblPrEx>
          <w:tblLook w:val="04A0" w:firstRow="1" w:lastRow="0" w:firstColumn="1" w:lastColumn="0" w:noHBand="0" w:noVBand="1"/>
        </w:tblPrEx>
        <w:trPr>
          <w:trHeight w:val="271"/>
        </w:trPr>
        <w:tc>
          <w:tcPr>
            <w:tcW w:w="7855" w:type="dxa"/>
          </w:tcPr>
          <w:p w:rsidR="00EE35DB" w:rsidRPr="003F2A6A" w:rsidRDefault="00EE35DB" w:rsidP="003353AD">
            <w:pPr>
              <w:pStyle w:val="ListParagraph"/>
              <w:ind w:left="708" w:hanging="425"/>
              <w:rPr>
                <w:sz w:val="20"/>
                <w:szCs w:val="20"/>
              </w:rPr>
            </w:pPr>
            <w:r w:rsidRPr="003F2A6A">
              <w:rPr>
                <w:sz w:val="20"/>
                <w:szCs w:val="20"/>
              </w:rPr>
              <w:t xml:space="preserve">(a) </w:t>
            </w:r>
            <w:r w:rsidRPr="003F2A6A">
              <w:rPr>
                <w:sz w:val="20"/>
                <w:szCs w:val="20"/>
              </w:rPr>
              <w:tab/>
              <w:t>Secondary</w:t>
            </w:r>
          </w:p>
          <w:p w:rsidR="00EE35DB" w:rsidRPr="003F2A6A" w:rsidRDefault="00EE35DB" w:rsidP="003353AD">
            <w:pPr>
              <w:pStyle w:val="ListParagraph"/>
              <w:ind w:left="708" w:hanging="425"/>
              <w:rPr>
                <w:sz w:val="20"/>
                <w:szCs w:val="20"/>
              </w:rPr>
            </w:pPr>
            <w:r w:rsidRPr="003F2A6A">
              <w:rPr>
                <w:sz w:val="20"/>
                <w:szCs w:val="20"/>
              </w:rPr>
              <w:t xml:space="preserve">(b) </w:t>
            </w:r>
            <w:r w:rsidRPr="003F2A6A">
              <w:rPr>
                <w:sz w:val="20"/>
                <w:szCs w:val="20"/>
              </w:rPr>
              <w:tab/>
              <w:t>Primary</w:t>
            </w:r>
          </w:p>
          <w:p w:rsidR="00EE35DB" w:rsidRPr="003F2A6A" w:rsidRDefault="00EE35DB" w:rsidP="003353AD">
            <w:pPr>
              <w:pStyle w:val="ListParagraph"/>
              <w:ind w:left="708" w:hanging="425"/>
              <w:rPr>
                <w:sz w:val="20"/>
                <w:szCs w:val="20"/>
              </w:rPr>
            </w:pPr>
            <w:r w:rsidRPr="003F2A6A">
              <w:rPr>
                <w:sz w:val="20"/>
                <w:szCs w:val="20"/>
              </w:rPr>
              <w:t xml:space="preserve">(c) </w:t>
            </w:r>
            <w:r w:rsidRPr="003F2A6A">
              <w:rPr>
                <w:sz w:val="20"/>
                <w:szCs w:val="20"/>
              </w:rPr>
              <w:tab/>
              <w:t>Tertiary</w:t>
            </w:r>
          </w:p>
          <w:p w:rsidR="00EE35DB" w:rsidRPr="003F2A6A" w:rsidRDefault="00EE35DB" w:rsidP="003353AD">
            <w:pPr>
              <w:pStyle w:val="ListParagraph"/>
              <w:ind w:left="708" w:hanging="425"/>
              <w:rPr>
                <w:sz w:val="20"/>
                <w:szCs w:val="20"/>
              </w:rPr>
            </w:pPr>
            <w:r w:rsidRPr="003F2A6A">
              <w:rPr>
                <w:sz w:val="20"/>
                <w:szCs w:val="20"/>
              </w:rPr>
              <w:t xml:space="preserve">(d) </w:t>
            </w:r>
            <w:r w:rsidRPr="003F2A6A">
              <w:rPr>
                <w:sz w:val="20"/>
                <w:szCs w:val="20"/>
              </w:rPr>
              <w:tab/>
              <w:t>Primary</w:t>
            </w:r>
          </w:p>
          <w:p w:rsidR="000960EF" w:rsidRPr="00EE35DB" w:rsidRDefault="00EE35DB" w:rsidP="003353AD">
            <w:pPr>
              <w:pStyle w:val="ListParagraph"/>
              <w:ind w:left="708" w:hanging="425"/>
              <w:rPr>
                <w:sz w:val="20"/>
                <w:szCs w:val="20"/>
              </w:rPr>
            </w:pPr>
            <w:r w:rsidRPr="003F2A6A">
              <w:rPr>
                <w:sz w:val="20"/>
                <w:szCs w:val="20"/>
              </w:rPr>
              <w:t xml:space="preserve">(e) </w:t>
            </w:r>
            <w:r w:rsidRPr="003F2A6A">
              <w:rPr>
                <w:sz w:val="20"/>
                <w:szCs w:val="20"/>
              </w:rPr>
              <w:tab/>
              <w:t>Secondary</w:t>
            </w:r>
          </w:p>
        </w:tc>
        <w:tc>
          <w:tcPr>
            <w:tcW w:w="1279" w:type="dxa"/>
          </w:tcPr>
          <w:p w:rsidR="000960EF" w:rsidRDefault="00EE35DB" w:rsidP="00346986">
            <w:pPr>
              <w:jc w:val="center"/>
              <w:rPr>
                <w:rFonts w:cstheme="minorHAnsi"/>
                <w:sz w:val="20"/>
                <w:szCs w:val="20"/>
              </w:rPr>
            </w:pPr>
            <w:r>
              <w:rPr>
                <w:rFonts w:cstheme="minorHAnsi"/>
                <w:sz w:val="20"/>
                <w:szCs w:val="20"/>
              </w:rPr>
              <w:t>1</w:t>
            </w:r>
          </w:p>
          <w:p w:rsidR="00EE35DB" w:rsidRDefault="00EE35DB" w:rsidP="00346986">
            <w:pPr>
              <w:jc w:val="center"/>
              <w:rPr>
                <w:rFonts w:cstheme="minorHAnsi"/>
                <w:sz w:val="20"/>
                <w:szCs w:val="20"/>
              </w:rPr>
            </w:pPr>
            <w:r>
              <w:rPr>
                <w:rFonts w:cstheme="minorHAnsi"/>
                <w:sz w:val="20"/>
                <w:szCs w:val="20"/>
              </w:rPr>
              <w:t>1</w:t>
            </w:r>
          </w:p>
          <w:p w:rsidR="00EE35DB" w:rsidRDefault="00EE35DB" w:rsidP="00346986">
            <w:pPr>
              <w:jc w:val="center"/>
              <w:rPr>
                <w:rFonts w:cstheme="minorHAnsi"/>
                <w:sz w:val="20"/>
                <w:szCs w:val="20"/>
              </w:rPr>
            </w:pPr>
            <w:r>
              <w:rPr>
                <w:rFonts w:cstheme="minorHAnsi"/>
                <w:sz w:val="20"/>
                <w:szCs w:val="20"/>
              </w:rPr>
              <w:t>1</w:t>
            </w:r>
          </w:p>
          <w:p w:rsidR="00EE35DB" w:rsidRDefault="00EE35DB" w:rsidP="00346986">
            <w:pPr>
              <w:jc w:val="center"/>
              <w:rPr>
                <w:rFonts w:cstheme="minorHAnsi"/>
                <w:sz w:val="20"/>
                <w:szCs w:val="20"/>
              </w:rPr>
            </w:pPr>
            <w:r>
              <w:rPr>
                <w:rFonts w:cstheme="minorHAnsi"/>
                <w:sz w:val="20"/>
                <w:szCs w:val="20"/>
              </w:rPr>
              <w:t>1</w:t>
            </w:r>
          </w:p>
          <w:p w:rsidR="00EE35DB" w:rsidRPr="00EE35DB" w:rsidRDefault="00EE35DB" w:rsidP="00346986">
            <w:pPr>
              <w:jc w:val="center"/>
              <w:rPr>
                <w:rFonts w:cstheme="minorHAnsi"/>
                <w:sz w:val="20"/>
                <w:szCs w:val="20"/>
              </w:rPr>
            </w:pPr>
            <w:r>
              <w:rPr>
                <w:rFonts w:cstheme="minorHAnsi"/>
                <w:sz w:val="20"/>
                <w:szCs w:val="20"/>
              </w:rPr>
              <w:t>1</w:t>
            </w:r>
          </w:p>
        </w:tc>
      </w:tr>
      <w:tr w:rsidR="000960EF" w:rsidRPr="00940A09" w:rsidTr="00095424">
        <w:tblPrEx>
          <w:tblLook w:val="04A0" w:firstRow="1" w:lastRow="0" w:firstColumn="1" w:lastColumn="0" w:noHBand="0" w:noVBand="1"/>
        </w:tblPrEx>
        <w:trPr>
          <w:trHeight w:val="186"/>
        </w:trPr>
        <w:tc>
          <w:tcPr>
            <w:tcW w:w="7855" w:type="dxa"/>
            <w:vAlign w:val="center"/>
          </w:tcPr>
          <w:p w:rsidR="000960EF" w:rsidRPr="00940A09" w:rsidRDefault="000960EF">
            <w:pPr>
              <w:jc w:val="right"/>
              <w:rPr>
                <w:rFonts w:cstheme="minorHAnsi"/>
                <w:b/>
                <w:sz w:val="20"/>
                <w:szCs w:val="20"/>
              </w:rPr>
            </w:pPr>
            <w:r>
              <w:rPr>
                <w:rFonts w:cstheme="minorHAnsi"/>
                <w:b/>
                <w:sz w:val="20"/>
                <w:szCs w:val="20"/>
              </w:rPr>
              <w:t>Subtotal</w:t>
            </w:r>
          </w:p>
        </w:tc>
        <w:tc>
          <w:tcPr>
            <w:tcW w:w="1279" w:type="dxa"/>
            <w:vAlign w:val="center"/>
          </w:tcPr>
          <w:p w:rsidR="000960EF" w:rsidRPr="00940A09" w:rsidRDefault="000960EF">
            <w:pPr>
              <w:jc w:val="center"/>
              <w:rPr>
                <w:rFonts w:cstheme="minorHAnsi"/>
                <w:b/>
                <w:sz w:val="20"/>
                <w:szCs w:val="20"/>
              </w:rPr>
            </w:pPr>
            <w:r>
              <w:rPr>
                <w:rFonts w:cstheme="minorHAnsi"/>
                <w:b/>
                <w:sz w:val="20"/>
                <w:szCs w:val="20"/>
              </w:rPr>
              <w:t>/</w:t>
            </w:r>
            <w:r w:rsidR="00EE35DB">
              <w:rPr>
                <w:rFonts w:cstheme="minorHAnsi"/>
                <w:b/>
                <w:sz w:val="20"/>
                <w:szCs w:val="20"/>
              </w:rPr>
              <w:t>5</w:t>
            </w:r>
          </w:p>
        </w:tc>
      </w:tr>
      <w:tr w:rsidR="000960EF" w:rsidRPr="00940A09" w:rsidTr="006A23F9">
        <w:tblPrEx>
          <w:tblLook w:val="04A0" w:firstRow="1" w:lastRow="0" w:firstColumn="1" w:lastColumn="0" w:noHBand="0" w:noVBand="1"/>
        </w:tblPrEx>
        <w:trPr>
          <w:trHeight w:val="340"/>
        </w:trPr>
        <w:tc>
          <w:tcPr>
            <w:tcW w:w="9134" w:type="dxa"/>
            <w:gridSpan w:val="2"/>
            <w:tcBorders>
              <w:bottom w:val="single" w:sz="4" w:space="0" w:color="BD9FCF"/>
            </w:tcBorders>
            <w:shd w:val="clear" w:color="auto" w:fill="E4D8EB" w:themeFill="accent4" w:themeFillTint="66"/>
            <w:vAlign w:val="center"/>
          </w:tcPr>
          <w:p w:rsidR="00EE35DB" w:rsidRPr="003F2A6A" w:rsidRDefault="00EE35DB" w:rsidP="00201EF9">
            <w:pPr>
              <w:pStyle w:val="ListParagraph"/>
              <w:numPr>
                <w:ilvl w:val="0"/>
                <w:numId w:val="30"/>
              </w:numPr>
              <w:ind w:left="284"/>
              <w:rPr>
                <w:rFonts w:cstheme="minorHAnsi"/>
                <w:sz w:val="20"/>
                <w:szCs w:val="20"/>
              </w:rPr>
            </w:pPr>
            <w:r w:rsidRPr="003F2A6A">
              <w:rPr>
                <w:b/>
                <w:sz w:val="20"/>
                <w:szCs w:val="20"/>
              </w:rPr>
              <w:t>Immunisation has been long recognised as a successful and cost effective health intervention.</w:t>
            </w:r>
          </w:p>
        </w:tc>
      </w:tr>
      <w:tr w:rsidR="006A23F9" w:rsidRPr="00940A09" w:rsidTr="006A23F9">
        <w:tblPrEx>
          <w:tblLook w:val="04A0" w:firstRow="1" w:lastRow="0" w:firstColumn="1" w:lastColumn="0" w:noHBand="0" w:noVBand="1"/>
        </w:tblPrEx>
        <w:trPr>
          <w:trHeight w:val="283"/>
        </w:trPr>
        <w:tc>
          <w:tcPr>
            <w:tcW w:w="7855" w:type="dxa"/>
            <w:tcBorders>
              <w:bottom w:val="dotted" w:sz="4" w:space="0" w:color="BD9FCF"/>
            </w:tcBorders>
          </w:tcPr>
          <w:p w:rsidR="006A23F9" w:rsidRPr="006A23F9" w:rsidRDefault="006A23F9" w:rsidP="006A23F9">
            <w:pPr>
              <w:spacing w:after="60"/>
              <w:ind w:left="284" w:hanging="284"/>
              <w:rPr>
                <w:sz w:val="20"/>
                <w:szCs w:val="20"/>
              </w:rPr>
            </w:pPr>
            <w:r>
              <w:rPr>
                <w:sz w:val="20"/>
                <w:szCs w:val="20"/>
              </w:rPr>
              <w:t>(a)</w:t>
            </w:r>
            <w:r>
              <w:rPr>
                <w:sz w:val="20"/>
                <w:szCs w:val="20"/>
              </w:rPr>
              <w:tab/>
            </w:r>
            <w:r w:rsidRPr="006A23F9">
              <w:rPr>
                <w:sz w:val="20"/>
                <w:szCs w:val="20"/>
              </w:rPr>
              <w:t>What level of prevention does immunisation fall into?</w:t>
            </w:r>
          </w:p>
          <w:p w:rsidR="006A23F9" w:rsidRPr="006A23F9" w:rsidRDefault="006A23F9" w:rsidP="006A23F9">
            <w:pPr>
              <w:pStyle w:val="ListParagraph"/>
              <w:numPr>
                <w:ilvl w:val="0"/>
                <w:numId w:val="23"/>
              </w:numPr>
              <w:ind w:left="568" w:hanging="284"/>
              <w:rPr>
                <w:sz w:val="20"/>
                <w:szCs w:val="20"/>
              </w:rPr>
            </w:pPr>
            <w:r w:rsidRPr="003353AD">
              <w:rPr>
                <w:sz w:val="20"/>
                <w:szCs w:val="20"/>
              </w:rPr>
              <w:t>Primary</w:t>
            </w:r>
          </w:p>
        </w:tc>
        <w:tc>
          <w:tcPr>
            <w:tcW w:w="1279" w:type="dxa"/>
            <w:tcBorders>
              <w:bottom w:val="dotted" w:sz="4" w:space="0" w:color="BD9FCF"/>
            </w:tcBorders>
          </w:tcPr>
          <w:p w:rsidR="006A23F9" w:rsidRDefault="006A23F9" w:rsidP="006A23F9">
            <w:pPr>
              <w:jc w:val="center"/>
              <w:rPr>
                <w:rFonts w:cstheme="minorHAnsi"/>
                <w:sz w:val="20"/>
                <w:szCs w:val="20"/>
              </w:rPr>
            </w:pPr>
          </w:p>
          <w:p w:rsidR="006A23F9" w:rsidRPr="00940A09" w:rsidRDefault="006A23F9" w:rsidP="006A23F9">
            <w:pPr>
              <w:jc w:val="center"/>
              <w:rPr>
                <w:rFonts w:cstheme="minorHAnsi"/>
                <w:sz w:val="20"/>
                <w:szCs w:val="20"/>
              </w:rPr>
            </w:pPr>
            <w:r>
              <w:rPr>
                <w:rFonts w:cstheme="minorHAnsi"/>
                <w:sz w:val="20"/>
                <w:szCs w:val="20"/>
              </w:rPr>
              <w:t>1</w:t>
            </w:r>
          </w:p>
        </w:tc>
      </w:tr>
      <w:tr w:rsidR="006A23F9" w:rsidRPr="00940A09" w:rsidTr="006A23F9">
        <w:tblPrEx>
          <w:tblLook w:val="04A0" w:firstRow="1" w:lastRow="0" w:firstColumn="1" w:lastColumn="0" w:noHBand="0" w:noVBand="1"/>
        </w:tblPrEx>
        <w:trPr>
          <w:trHeight w:val="283"/>
        </w:trPr>
        <w:tc>
          <w:tcPr>
            <w:tcW w:w="7855" w:type="dxa"/>
            <w:tcBorders>
              <w:top w:val="dotted" w:sz="4" w:space="0" w:color="BD9FCF"/>
            </w:tcBorders>
          </w:tcPr>
          <w:p w:rsidR="006A23F9" w:rsidRPr="006A23F9" w:rsidRDefault="006A23F9" w:rsidP="006A23F9">
            <w:pPr>
              <w:spacing w:after="60"/>
              <w:ind w:left="284" w:hanging="284"/>
              <w:rPr>
                <w:sz w:val="20"/>
                <w:szCs w:val="20"/>
              </w:rPr>
            </w:pPr>
            <w:r>
              <w:rPr>
                <w:sz w:val="20"/>
                <w:szCs w:val="20"/>
              </w:rPr>
              <w:t>(b)</w:t>
            </w:r>
            <w:r>
              <w:rPr>
                <w:sz w:val="20"/>
                <w:szCs w:val="20"/>
              </w:rPr>
              <w:tab/>
            </w:r>
            <w:r w:rsidRPr="006A23F9">
              <w:rPr>
                <w:sz w:val="20"/>
                <w:szCs w:val="20"/>
              </w:rPr>
              <w:t>How has routine immunisation in Australia impacted on rates of death and disability from infectious disease?</w:t>
            </w:r>
          </w:p>
          <w:p w:rsidR="006A23F9" w:rsidRPr="006A23F9" w:rsidRDefault="006A23F9" w:rsidP="006A23F9">
            <w:pPr>
              <w:pStyle w:val="ListParagraph"/>
              <w:numPr>
                <w:ilvl w:val="0"/>
                <w:numId w:val="23"/>
              </w:numPr>
              <w:ind w:left="568" w:hanging="284"/>
              <w:rPr>
                <w:sz w:val="20"/>
                <w:szCs w:val="20"/>
              </w:rPr>
            </w:pPr>
            <w:r w:rsidRPr="003F2A6A">
              <w:rPr>
                <w:sz w:val="20"/>
                <w:szCs w:val="20"/>
              </w:rPr>
              <w:t>The incidence of death and disability from infectious disease in Australia is now a very rare occurrence</w:t>
            </w:r>
            <w:r w:rsidR="003F5346">
              <w:rPr>
                <w:sz w:val="20"/>
                <w:szCs w:val="20"/>
              </w:rPr>
              <w:t>,</w:t>
            </w:r>
            <w:r w:rsidRPr="003F2A6A">
              <w:rPr>
                <w:sz w:val="20"/>
                <w:szCs w:val="20"/>
              </w:rPr>
              <w:t xml:space="preserve"> OR </w:t>
            </w:r>
            <w:r w:rsidR="003F5346" w:rsidRPr="003F2A6A">
              <w:rPr>
                <w:sz w:val="20"/>
                <w:szCs w:val="20"/>
              </w:rPr>
              <w:t>i</w:t>
            </w:r>
            <w:r w:rsidRPr="003F2A6A">
              <w:rPr>
                <w:sz w:val="20"/>
                <w:szCs w:val="20"/>
              </w:rPr>
              <w:t>mmunisation has seen the elimination of some forms of disease in Australia (e.g. smallpox).</w:t>
            </w:r>
          </w:p>
        </w:tc>
        <w:tc>
          <w:tcPr>
            <w:tcW w:w="1279" w:type="dxa"/>
            <w:tcBorders>
              <w:top w:val="dotted" w:sz="4" w:space="0" w:color="BD9FCF"/>
            </w:tcBorders>
          </w:tcPr>
          <w:p w:rsidR="006A23F9" w:rsidRDefault="006A23F9" w:rsidP="006A23F9">
            <w:pPr>
              <w:spacing w:after="60"/>
              <w:jc w:val="center"/>
              <w:rPr>
                <w:rFonts w:cstheme="minorHAnsi"/>
                <w:sz w:val="20"/>
                <w:szCs w:val="20"/>
              </w:rPr>
            </w:pPr>
          </w:p>
          <w:p w:rsidR="006A23F9" w:rsidRDefault="006A23F9" w:rsidP="006A23F9">
            <w:pPr>
              <w:spacing w:after="60"/>
              <w:jc w:val="center"/>
              <w:rPr>
                <w:rFonts w:cstheme="minorHAnsi"/>
                <w:sz w:val="20"/>
                <w:szCs w:val="20"/>
              </w:rPr>
            </w:pPr>
          </w:p>
          <w:p w:rsidR="006A23F9" w:rsidRPr="006A23F9" w:rsidRDefault="006A23F9" w:rsidP="006A23F9">
            <w:pPr>
              <w:spacing w:after="60"/>
              <w:jc w:val="center"/>
              <w:rPr>
                <w:sz w:val="20"/>
                <w:szCs w:val="20"/>
              </w:rPr>
            </w:pPr>
            <w:r>
              <w:rPr>
                <w:rFonts w:cstheme="minorHAnsi"/>
                <w:sz w:val="20"/>
                <w:szCs w:val="20"/>
              </w:rPr>
              <w:t>1</w:t>
            </w:r>
          </w:p>
        </w:tc>
      </w:tr>
      <w:tr w:rsidR="000960EF" w:rsidRPr="00940A09" w:rsidTr="00095424">
        <w:tblPrEx>
          <w:tblLook w:val="04A0" w:firstRow="1" w:lastRow="0" w:firstColumn="1" w:lastColumn="0" w:noHBand="0" w:noVBand="1"/>
        </w:tblPrEx>
        <w:trPr>
          <w:trHeight w:val="81"/>
        </w:trPr>
        <w:tc>
          <w:tcPr>
            <w:tcW w:w="7855" w:type="dxa"/>
            <w:vAlign w:val="center"/>
          </w:tcPr>
          <w:p w:rsidR="000960EF" w:rsidRPr="00940A09" w:rsidRDefault="000960EF">
            <w:pPr>
              <w:jc w:val="right"/>
              <w:rPr>
                <w:rFonts w:cstheme="minorHAnsi"/>
                <w:b/>
                <w:sz w:val="20"/>
                <w:szCs w:val="20"/>
              </w:rPr>
            </w:pPr>
            <w:r>
              <w:rPr>
                <w:rFonts w:cstheme="minorHAnsi"/>
                <w:b/>
                <w:sz w:val="20"/>
                <w:szCs w:val="20"/>
              </w:rPr>
              <w:t>Subtotal</w:t>
            </w:r>
          </w:p>
        </w:tc>
        <w:tc>
          <w:tcPr>
            <w:tcW w:w="1279" w:type="dxa"/>
            <w:vAlign w:val="center"/>
          </w:tcPr>
          <w:p w:rsidR="000960EF" w:rsidRPr="00940A09" w:rsidRDefault="000960EF">
            <w:pPr>
              <w:jc w:val="center"/>
              <w:rPr>
                <w:rFonts w:cstheme="minorHAnsi"/>
                <w:b/>
                <w:sz w:val="20"/>
                <w:szCs w:val="20"/>
              </w:rPr>
            </w:pPr>
            <w:r>
              <w:rPr>
                <w:rFonts w:cstheme="minorHAnsi"/>
                <w:b/>
                <w:sz w:val="20"/>
                <w:szCs w:val="20"/>
              </w:rPr>
              <w:t>/</w:t>
            </w:r>
            <w:r w:rsidR="004712FA">
              <w:rPr>
                <w:rFonts w:cstheme="minorHAnsi"/>
                <w:b/>
                <w:sz w:val="20"/>
                <w:szCs w:val="20"/>
              </w:rPr>
              <w:t>2</w:t>
            </w:r>
          </w:p>
        </w:tc>
      </w:tr>
      <w:tr w:rsidR="000960EF" w:rsidRPr="00940A09" w:rsidTr="003353AD">
        <w:tblPrEx>
          <w:tblLook w:val="04A0" w:firstRow="1" w:lastRow="0" w:firstColumn="1" w:lastColumn="0" w:noHBand="0" w:noVBand="1"/>
        </w:tblPrEx>
        <w:trPr>
          <w:trHeight w:val="353"/>
        </w:trPr>
        <w:tc>
          <w:tcPr>
            <w:tcW w:w="9134" w:type="dxa"/>
            <w:gridSpan w:val="2"/>
            <w:shd w:val="clear" w:color="auto" w:fill="E4D8EB" w:themeFill="accent4" w:themeFillTint="66"/>
            <w:vAlign w:val="center"/>
          </w:tcPr>
          <w:p w:rsidR="000960EF" w:rsidRPr="00940A09" w:rsidRDefault="004712FA" w:rsidP="00201EF9">
            <w:pPr>
              <w:pStyle w:val="ListParagraph"/>
              <w:numPr>
                <w:ilvl w:val="0"/>
                <w:numId w:val="30"/>
              </w:numPr>
              <w:ind w:left="284"/>
              <w:rPr>
                <w:rFonts w:cstheme="minorHAnsi"/>
                <w:sz w:val="20"/>
                <w:szCs w:val="20"/>
              </w:rPr>
            </w:pPr>
            <w:r w:rsidRPr="003F2A6A">
              <w:rPr>
                <w:b/>
                <w:sz w:val="20"/>
                <w:szCs w:val="20"/>
              </w:rPr>
              <w:t>Prevention is better than cure. Provide three arguments in support of this statement</w:t>
            </w:r>
            <w:r>
              <w:rPr>
                <w:b/>
                <w:sz w:val="20"/>
                <w:szCs w:val="20"/>
              </w:rPr>
              <w:t>.</w:t>
            </w:r>
          </w:p>
        </w:tc>
      </w:tr>
      <w:tr w:rsidR="000960EF" w:rsidRPr="00940A09" w:rsidTr="003353AD">
        <w:tblPrEx>
          <w:tblLook w:val="04A0" w:firstRow="1" w:lastRow="0" w:firstColumn="1" w:lastColumn="0" w:noHBand="0" w:noVBand="1"/>
        </w:tblPrEx>
        <w:trPr>
          <w:trHeight w:val="411"/>
        </w:trPr>
        <w:tc>
          <w:tcPr>
            <w:tcW w:w="7855" w:type="dxa"/>
          </w:tcPr>
          <w:p w:rsidR="004712FA" w:rsidRDefault="006A23F9" w:rsidP="003F2A6A">
            <w:pPr>
              <w:spacing w:after="60"/>
              <w:rPr>
                <w:sz w:val="20"/>
                <w:szCs w:val="20"/>
              </w:rPr>
            </w:pPr>
            <w:r>
              <w:rPr>
                <w:sz w:val="20"/>
                <w:szCs w:val="20"/>
              </w:rPr>
              <w:t>Provides a</w:t>
            </w:r>
            <w:r w:rsidR="004712FA">
              <w:rPr>
                <w:sz w:val="20"/>
                <w:szCs w:val="20"/>
              </w:rPr>
              <w:t xml:space="preserve">ny </w:t>
            </w:r>
            <w:r w:rsidR="004712FA" w:rsidRPr="003F2A6A">
              <w:rPr>
                <w:b/>
                <w:sz w:val="20"/>
                <w:szCs w:val="20"/>
              </w:rPr>
              <w:t>three</w:t>
            </w:r>
            <w:r w:rsidR="004712FA">
              <w:rPr>
                <w:sz w:val="20"/>
                <w:szCs w:val="20"/>
              </w:rPr>
              <w:t xml:space="preserve"> of:</w:t>
            </w:r>
          </w:p>
          <w:p w:rsidR="004712FA" w:rsidRPr="00940A09" w:rsidRDefault="004712FA" w:rsidP="0075365F">
            <w:pPr>
              <w:numPr>
                <w:ilvl w:val="0"/>
                <w:numId w:val="9"/>
              </w:numPr>
              <w:rPr>
                <w:sz w:val="20"/>
                <w:szCs w:val="20"/>
              </w:rPr>
            </w:pPr>
            <w:r w:rsidRPr="00940A09">
              <w:rPr>
                <w:sz w:val="20"/>
                <w:szCs w:val="20"/>
              </w:rPr>
              <w:t>Better to prevent a problem or health issue before it begins, rather than solve the problem afterwards. Stopping something from happening is better than trying to fix the damage once it has happened.</w:t>
            </w:r>
          </w:p>
          <w:p w:rsidR="004712FA" w:rsidRPr="00940A09" w:rsidRDefault="004712FA" w:rsidP="0075365F">
            <w:pPr>
              <w:numPr>
                <w:ilvl w:val="0"/>
                <w:numId w:val="9"/>
              </w:numPr>
              <w:rPr>
                <w:sz w:val="20"/>
                <w:szCs w:val="20"/>
              </w:rPr>
            </w:pPr>
            <w:r w:rsidRPr="00940A09">
              <w:rPr>
                <w:sz w:val="20"/>
                <w:szCs w:val="20"/>
              </w:rPr>
              <w:t>Disease treatments can be costly to individuals and have other effects</w:t>
            </w:r>
            <w:r>
              <w:rPr>
                <w:sz w:val="20"/>
                <w:szCs w:val="20"/>
              </w:rPr>
              <w:t>,</w:t>
            </w:r>
            <w:r w:rsidRPr="00940A09">
              <w:rPr>
                <w:sz w:val="20"/>
                <w:szCs w:val="20"/>
              </w:rPr>
              <w:t xml:space="preserve"> such as damaging side effects to health.</w:t>
            </w:r>
          </w:p>
          <w:p w:rsidR="004712FA" w:rsidRPr="00940A09" w:rsidRDefault="004712FA" w:rsidP="0075365F">
            <w:pPr>
              <w:numPr>
                <w:ilvl w:val="0"/>
                <w:numId w:val="9"/>
              </w:numPr>
              <w:rPr>
                <w:sz w:val="20"/>
                <w:szCs w:val="20"/>
              </w:rPr>
            </w:pPr>
            <w:r w:rsidRPr="00940A09">
              <w:rPr>
                <w:sz w:val="20"/>
                <w:szCs w:val="20"/>
              </w:rPr>
              <w:t>Treatments can be costly to the health system and take up vital resources which could be used elsewhere.</w:t>
            </w:r>
          </w:p>
          <w:p w:rsidR="000960EF" w:rsidRPr="00940A09" w:rsidRDefault="004712FA" w:rsidP="0075365F">
            <w:pPr>
              <w:numPr>
                <w:ilvl w:val="0"/>
                <w:numId w:val="9"/>
              </w:numPr>
              <w:rPr>
                <w:sz w:val="20"/>
                <w:szCs w:val="20"/>
              </w:rPr>
            </w:pPr>
            <w:r w:rsidRPr="00940A09">
              <w:rPr>
                <w:sz w:val="20"/>
                <w:szCs w:val="20"/>
              </w:rPr>
              <w:t>Primary prevention is a means of reducing the burden of disease and</w:t>
            </w:r>
            <w:r w:rsidR="006A23F9">
              <w:rPr>
                <w:sz w:val="20"/>
                <w:szCs w:val="20"/>
              </w:rPr>
              <w:t>,</w:t>
            </w:r>
            <w:r w:rsidRPr="00940A09">
              <w:rPr>
                <w:sz w:val="20"/>
                <w:szCs w:val="20"/>
              </w:rPr>
              <w:t xml:space="preserve"> therefore</w:t>
            </w:r>
            <w:r w:rsidR="006A23F9">
              <w:rPr>
                <w:sz w:val="20"/>
                <w:szCs w:val="20"/>
              </w:rPr>
              <w:t>,</w:t>
            </w:r>
            <w:r w:rsidRPr="00940A09">
              <w:rPr>
                <w:sz w:val="20"/>
                <w:szCs w:val="20"/>
              </w:rPr>
              <w:t xml:space="preserve"> the measure associated with burden of disease</w:t>
            </w:r>
            <w:r>
              <w:rPr>
                <w:sz w:val="20"/>
                <w:szCs w:val="20"/>
              </w:rPr>
              <w:t>,</w:t>
            </w:r>
            <w:r w:rsidRPr="00940A09">
              <w:rPr>
                <w:sz w:val="20"/>
                <w:szCs w:val="20"/>
              </w:rPr>
              <w:t xml:space="preserve"> such as years of life lost to disability.</w:t>
            </w:r>
          </w:p>
        </w:tc>
        <w:tc>
          <w:tcPr>
            <w:tcW w:w="1279" w:type="dxa"/>
            <w:vAlign w:val="center"/>
          </w:tcPr>
          <w:p w:rsidR="000960EF" w:rsidRPr="00940A09" w:rsidRDefault="003353AD">
            <w:pPr>
              <w:jc w:val="center"/>
              <w:rPr>
                <w:rFonts w:cstheme="minorHAnsi"/>
                <w:sz w:val="20"/>
                <w:szCs w:val="20"/>
              </w:rPr>
            </w:pPr>
            <w:r>
              <w:rPr>
                <w:rFonts w:cstheme="minorHAnsi"/>
                <w:sz w:val="20"/>
                <w:szCs w:val="20"/>
              </w:rPr>
              <w:t>1–</w:t>
            </w:r>
            <w:r w:rsidR="004712FA">
              <w:rPr>
                <w:rFonts w:cstheme="minorHAnsi"/>
                <w:sz w:val="20"/>
                <w:szCs w:val="20"/>
              </w:rPr>
              <w:t xml:space="preserve">6 </w:t>
            </w:r>
          </w:p>
        </w:tc>
      </w:tr>
      <w:tr w:rsidR="000960EF" w:rsidRPr="00940A09" w:rsidTr="00095424">
        <w:tblPrEx>
          <w:tblLook w:val="04A0" w:firstRow="1" w:lastRow="0" w:firstColumn="1" w:lastColumn="0" w:noHBand="0" w:noVBand="1"/>
        </w:tblPrEx>
        <w:trPr>
          <w:trHeight w:val="170"/>
        </w:trPr>
        <w:tc>
          <w:tcPr>
            <w:tcW w:w="7855" w:type="dxa"/>
            <w:vAlign w:val="center"/>
          </w:tcPr>
          <w:p w:rsidR="000960EF" w:rsidRPr="00940A09" w:rsidRDefault="000960EF">
            <w:pPr>
              <w:jc w:val="right"/>
              <w:rPr>
                <w:rFonts w:cstheme="minorHAnsi"/>
                <w:b/>
                <w:sz w:val="20"/>
                <w:szCs w:val="20"/>
              </w:rPr>
            </w:pPr>
            <w:r>
              <w:rPr>
                <w:rFonts w:cstheme="minorHAnsi"/>
                <w:b/>
                <w:sz w:val="20"/>
                <w:szCs w:val="20"/>
              </w:rPr>
              <w:t>Subtotal</w:t>
            </w:r>
          </w:p>
        </w:tc>
        <w:tc>
          <w:tcPr>
            <w:tcW w:w="1279" w:type="dxa"/>
            <w:vAlign w:val="center"/>
          </w:tcPr>
          <w:p w:rsidR="000960EF" w:rsidRPr="00940A09" w:rsidRDefault="000960EF">
            <w:pPr>
              <w:jc w:val="center"/>
              <w:rPr>
                <w:rFonts w:cstheme="minorHAnsi"/>
                <w:b/>
                <w:sz w:val="20"/>
                <w:szCs w:val="20"/>
              </w:rPr>
            </w:pPr>
            <w:r>
              <w:rPr>
                <w:rFonts w:cstheme="minorHAnsi"/>
                <w:b/>
                <w:sz w:val="20"/>
                <w:szCs w:val="20"/>
              </w:rPr>
              <w:t>/</w:t>
            </w:r>
            <w:r w:rsidR="004712FA">
              <w:rPr>
                <w:rFonts w:cstheme="minorHAnsi"/>
                <w:b/>
                <w:sz w:val="20"/>
                <w:szCs w:val="20"/>
              </w:rPr>
              <w:t>6</w:t>
            </w:r>
          </w:p>
        </w:tc>
      </w:tr>
      <w:tr w:rsidR="000960EF" w:rsidRPr="00940A09" w:rsidTr="003353AD">
        <w:tblPrEx>
          <w:tblLook w:val="04A0" w:firstRow="1" w:lastRow="0" w:firstColumn="1" w:lastColumn="0" w:noHBand="0" w:noVBand="1"/>
        </w:tblPrEx>
        <w:trPr>
          <w:trHeight w:val="353"/>
        </w:trPr>
        <w:tc>
          <w:tcPr>
            <w:tcW w:w="9134" w:type="dxa"/>
            <w:gridSpan w:val="2"/>
            <w:shd w:val="clear" w:color="auto" w:fill="E4D8EB" w:themeFill="accent4" w:themeFillTint="66"/>
            <w:vAlign w:val="center"/>
          </w:tcPr>
          <w:p w:rsidR="000960EF" w:rsidRPr="00940A09" w:rsidRDefault="004712FA" w:rsidP="00201EF9">
            <w:pPr>
              <w:pStyle w:val="ListParagraph"/>
              <w:numPr>
                <w:ilvl w:val="0"/>
                <w:numId w:val="30"/>
              </w:numPr>
              <w:ind w:left="284"/>
              <w:rPr>
                <w:rFonts w:cstheme="minorHAnsi"/>
                <w:sz w:val="20"/>
                <w:szCs w:val="20"/>
              </w:rPr>
            </w:pPr>
            <w:r w:rsidRPr="003F2A6A">
              <w:rPr>
                <w:b/>
                <w:sz w:val="20"/>
                <w:szCs w:val="20"/>
              </w:rPr>
              <w:t>Describe four primary prevention behaviours related to the leading cause of death in Australia – Ischaemic heart disease (cardiovascular heart disease).</w:t>
            </w:r>
          </w:p>
        </w:tc>
      </w:tr>
      <w:tr w:rsidR="000960EF" w:rsidRPr="00940A09" w:rsidTr="003353AD">
        <w:tblPrEx>
          <w:tblLook w:val="04A0" w:firstRow="1" w:lastRow="0" w:firstColumn="1" w:lastColumn="0" w:noHBand="0" w:noVBand="1"/>
        </w:tblPrEx>
        <w:trPr>
          <w:trHeight w:val="413"/>
        </w:trPr>
        <w:tc>
          <w:tcPr>
            <w:tcW w:w="7855" w:type="dxa"/>
          </w:tcPr>
          <w:p w:rsidR="004712FA" w:rsidRDefault="006A23F9" w:rsidP="003F2A6A">
            <w:pPr>
              <w:spacing w:after="60"/>
              <w:outlineLvl w:val="0"/>
              <w:rPr>
                <w:sz w:val="20"/>
                <w:szCs w:val="20"/>
              </w:rPr>
            </w:pPr>
            <w:r>
              <w:rPr>
                <w:sz w:val="20"/>
                <w:szCs w:val="20"/>
              </w:rPr>
              <w:t>Describes a</w:t>
            </w:r>
            <w:r w:rsidR="004712FA">
              <w:rPr>
                <w:sz w:val="20"/>
                <w:szCs w:val="20"/>
              </w:rPr>
              <w:t xml:space="preserve">ny </w:t>
            </w:r>
            <w:r w:rsidR="004712FA" w:rsidRPr="003F2A6A">
              <w:rPr>
                <w:b/>
                <w:sz w:val="20"/>
                <w:szCs w:val="20"/>
              </w:rPr>
              <w:t>four</w:t>
            </w:r>
            <w:r w:rsidR="004712FA">
              <w:rPr>
                <w:sz w:val="20"/>
                <w:szCs w:val="20"/>
              </w:rPr>
              <w:t xml:space="preserve"> of:</w:t>
            </w:r>
          </w:p>
          <w:p w:rsidR="004712FA" w:rsidRPr="00940A09" w:rsidRDefault="004712FA" w:rsidP="0075365F">
            <w:pPr>
              <w:numPr>
                <w:ilvl w:val="0"/>
                <w:numId w:val="9"/>
              </w:numPr>
              <w:rPr>
                <w:sz w:val="20"/>
                <w:szCs w:val="20"/>
              </w:rPr>
            </w:pPr>
            <w:r w:rsidRPr="00940A09">
              <w:rPr>
                <w:sz w:val="20"/>
                <w:szCs w:val="20"/>
              </w:rPr>
              <w:t>Dietary measures</w:t>
            </w:r>
            <w:r>
              <w:rPr>
                <w:sz w:val="20"/>
                <w:szCs w:val="20"/>
              </w:rPr>
              <w:t>;</w:t>
            </w:r>
            <w:r w:rsidRPr="00940A09">
              <w:rPr>
                <w:sz w:val="20"/>
                <w:szCs w:val="20"/>
              </w:rPr>
              <w:t xml:space="preserve"> for example</w:t>
            </w:r>
            <w:r>
              <w:rPr>
                <w:sz w:val="20"/>
                <w:szCs w:val="20"/>
              </w:rPr>
              <w:t>,</w:t>
            </w:r>
            <w:r w:rsidRPr="00940A09">
              <w:rPr>
                <w:sz w:val="20"/>
                <w:szCs w:val="20"/>
              </w:rPr>
              <w:t xml:space="preserve"> low-fat </w:t>
            </w:r>
            <w:r>
              <w:rPr>
                <w:sz w:val="20"/>
                <w:szCs w:val="20"/>
              </w:rPr>
              <w:t>high-fi</w:t>
            </w:r>
            <w:r w:rsidRPr="00940A09">
              <w:rPr>
                <w:sz w:val="20"/>
                <w:szCs w:val="20"/>
              </w:rPr>
              <w:t>bre diets, adherence to the Australian Dietary Guidelines, limit saturated fat and sources of trans fat</w:t>
            </w:r>
          </w:p>
          <w:p w:rsidR="004712FA" w:rsidRPr="00940A09" w:rsidRDefault="004712FA" w:rsidP="0075365F">
            <w:pPr>
              <w:numPr>
                <w:ilvl w:val="0"/>
                <w:numId w:val="9"/>
              </w:numPr>
              <w:rPr>
                <w:sz w:val="20"/>
                <w:szCs w:val="20"/>
              </w:rPr>
            </w:pPr>
            <w:r w:rsidRPr="00940A09">
              <w:rPr>
                <w:sz w:val="20"/>
                <w:szCs w:val="20"/>
              </w:rPr>
              <w:t>Limit alcohol intake</w:t>
            </w:r>
          </w:p>
          <w:p w:rsidR="004712FA" w:rsidRPr="00940A09" w:rsidRDefault="004712FA" w:rsidP="0075365F">
            <w:pPr>
              <w:numPr>
                <w:ilvl w:val="0"/>
                <w:numId w:val="9"/>
              </w:numPr>
              <w:rPr>
                <w:sz w:val="20"/>
                <w:szCs w:val="20"/>
              </w:rPr>
            </w:pPr>
            <w:r w:rsidRPr="00940A09">
              <w:rPr>
                <w:sz w:val="20"/>
                <w:szCs w:val="20"/>
              </w:rPr>
              <w:t>Ensure sufficient regular physical activity according to recommended guidelines</w:t>
            </w:r>
          </w:p>
          <w:p w:rsidR="004712FA" w:rsidRPr="00940A09" w:rsidRDefault="004712FA" w:rsidP="0075365F">
            <w:pPr>
              <w:numPr>
                <w:ilvl w:val="0"/>
                <w:numId w:val="9"/>
              </w:numPr>
              <w:rPr>
                <w:sz w:val="20"/>
                <w:szCs w:val="20"/>
              </w:rPr>
            </w:pPr>
            <w:r w:rsidRPr="00940A09">
              <w:rPr>
                <w:sz w:val="20"/>
                <w:szCs w:val="20"/>
              </w:rPr>
              <w:t>Nil smoking or tobacco products (including nil exposure to second hand smoke)</w:t>
            </w:r>
          </w:p>
          <w:p w:rsidR="000960EF" w:rsidRPr="00940A09" w:rsidRDefault="004712FA" w:rsidP="0075365F">
            <w:pPr>
              <w:numPr>
                <w:ilvl w:val="0"/>
                <w:numId w:val="9"/>
              </w:numPr>
              <w:rPr>
                <w:sz w:val="20"/>
                <w:szCs w:val="20"/>
              </w:rPr>
            </w:pPr>
            <w:r w:rsidRPr="00940A09">
              <w:rPr>
                <w:sz w:val="20"/>
                <w:szCs w:val="20"/>
              </w:rPr>
              <w:t>Take actions</w:t>
            </w:r>
            <w:r>
              <w:rPr>
                <w:sz w:val="20"/>
                <w:szCs w:val="20"/>
              </w:rPr>
              <w:t xml:space="preserve"> to minimise stress and anxiety</w:t>
            </w:r>
          </w:p>
        </w:tc>
        <w:tc>
          <w:tcPr>
            <w:tcW w:w="1279" w:type="dxa"/>
            <w:vAlign w:val="center"/>
          </w:tcPr>
          <w:p w:rsidR="000960EF" w:rsidRPr="00940A09" w:rsidRDefault="003353AD">
            <w:pPr>
              <w:jc w:val="center"/>
              <w:rPr>
                <w:rFonts w:cstheme="minorHAnsi"/>
                <w:sz w:val="20"/>
                <w:szCs w:val="20"/>
              </w:rPr>
            </w:pPr>
            <w:r>
              <w:rPr>
                <w:rFonts w:cstheme="minorHAnsi"/>
                <w:sz w:val="20"/>
                <w:szCs w:val="20"/>
              </w:rPr>
              <w:t>1–</w:t>
            </w:r>
            <w:r w:rsidR="004712FA">
              <w:rPr>
                <w:rFonts w:cstheme="minorHAnsi"/>
                <w:sz w:val="20"/>
                <w:szCs w:val="20"/>
              </w:rPr>
              <w:t xml:space="preserve">4 </w:t>
            </w:r>
          </w:p>
        </w:tc>
      </w:tr>
      <w:tr w:rsidR="000960EF" w:rsidRPr="00940A09" w:rsidTr="00095424">
        <w:tblPrEx>
          <w:tblLook w:val="04A0" w:firstRow="1" w:lastRow="0" w:firstColumn="1" w:lastColumn="0" w:noHBand="0" w:noVBand="1"/>
        </w:tblPrEx>
        <w:trPr>
          <w:trHeight w:val="39"/>
        </w:trPr>
        <w:tc>
          <w:tcPr>
            <w:tcW w:w="7855" w:type="dxa"/>
            <w:vAlign w:val="center"/>
          </w:tcPr>
          <w:p w:rsidR="000960EF" w:rsidRPr="00940A09" w:rsidRDefault="000960EF">
            <w:pPr>
              <w:jc w:val="right"/>
              <w:rPr>
                <w:rFonts w:cstheme="minorHAnsi"/>
                <w:b/>
                <w:sz w:val="20"/>
                <w:szCs w:val="20"/>
              </w:rPr>
            </w:pPr>
            <w:r>
              <w:rPr>
                <w:rFonts w:cstheme="minorHAnsi"/>
                <w:b/>
                <w:sz w:val="20"/>
                <w:szCs w:val="20"/>
              </w:rPr>
              <w:t>Subtotal</w:t>
            </w:r>
          </w:p>
        </w:tc>
        <w:tc>
          <w:tcPr>
            <w:tcW w:w="1279" w:type="dxa"/>
            <w:vAlign w:val="center"/>
          </w:tcPr>
          <w:p w:rsidR="000960EF" w:rsidRPr="00940A09" w:rsidRDefault="000960EF">
            <w:pPr>
              <w:jc w:val="center"/>
              <w:rPr>
                <w:rFonts w:cstheme="minorHAnsi"/>
                <w:b/>
                <w:sz w:val="20"/>
                <w:szCs w:val="20"/>
              </w:rPr>
            </w:pPr>
            <w:r>
              <w:rPr>
                <w:rFonts w:cstheme="minorHAnsi"/>
                <w:b/>
                <w:sz w:val="20"/>
                <w:szCs w:val="20"/>
              </w:rPr>
              <w:t>/</w:t>
            </w:r>
            <w:r w:rsidR="004712FA">
              <w:rPr>
                <w:rFonts w:cstheme="minorHAnsi"/>
                <w:b/>
                <w:sz w:val="20"/>
                <w:szCs w:val="20"/>
              </w:rPr>
              <w:t>4</w:t>
            </w:r>
          </w:p>
        </w:tc>
      </w:tr>
      <w:tr w:rsidR="00FE4E3F" w:rsidRPr="00940A09" w:rsidTr="00095424">
        <w:tblPrEx>
          <w:tblLook w:val="04A0" w:firstRow="1" w:lastRow="0" w:firstColumn="1" w:lastColumn="0" w:noHBand="0" w:noVBand="1"/>
        </w:tblPrEx>
        <w:trPr>
          <w:trHeight w:val="168"/>
        </w:trPr>
        <w:tc>
          <w:tcPr>
            <w:tcW w:w="7855" w:type="dxa"/>
            <w:vAlign w:val="center"/>
          </w:tcPr>
          <w:p w:rsidR="00FE4E3F" w:rsidRDefault="00FE4E3F">
            <w:pPr>
              <w:jc w:val="right"/>
              <w:rPr>
                <w:rFonts w:cstheme="minorHAnsi"/>
                <w:b/>
                <w:sz w:val="20"/>
                <w:szCs w:val="20"/>
              </w:rPr>
            </w:pPr>
            <w:r>
              <w:rPr>
                <w:rFonts w:cstheme="minorHAnsi"/>
                <w:b/>
                <w:sz w:val="20"/>
                <w:szCs w:val="20"/>
              </w:rPr>
              <w:t>Total</w:t>
            </w:r>
          </w:p>
        </w:tc>
        <w:tc>
          <w:tcPr>
            <w:tcW w:w="1279" w:type="dxa"/>
            <w:vAlign w:val="center"/>
          </w:tcPr>
          <w:p w:rsidR="00FE4E3F" w:rsidRDefault="00FE4E3F">
            <w:pPr>
              <w:jc w:val="center"/>
              <w:rPr>
                <w:rFonts w:cstheme="minorHAnsi"/>
                <w:b/>
                <w:sz w:val="20"/>
                <w:szCs w:val="20"/>
              </w:rPr>
            </w:pPr>
            <w:r>
              <w:rPr>
                <w:rFonts w:cstheme="minorHAnsi"/>
                <w:b/>
                <w:sz w:val="20"/>
                <w:szCs w:val="20"/>
              </w:rPr>
              <w:t>/</w:t>
            </w:r>
            <w:r w:rsidR="004712FA">
              <w:rPr>
                <w:rFonts w:cstheme="minorHAnsi"/>
                <w:b/>
                <w:sz w:val="20"/>
                <w:szCs w:val="20"/>
              </w:rPr>
              <w:t>43</w:t>
            </w:r>
          </w:p>
        </w:tc>
      </w:tr>
    </w:tbl>
    <w:p w:rsidR="003353AD" w:rsidRDefault="003353AD">
      <w:pPr>
        <w:rPr>
          <w:rFonts w:ascii="Franklin Gothic Book" w:eastAsia="MS Mincho" w:hAnsi="Franklin Gothic Book" w:cs="Calibri"/>
          <w:color w:val="342568"/>
          <w:sz w:val="28"/>
          <w:szCs w:val="28"/>
          <w:lang w:val="en-GB" w:eastAsia="ja-JP"/>
        </w:rPr>
      </w:pPr>
      <w:r>
        <w:br w:type="page"/>
      </w:r>
    </w:p>
    <w:p w:rsidR="00F45068" w:rsidRPr="006B600F" w:rsidRDefault="00F45068" w:rsidP="00F45068">
      <w:pPr>
        <w:pStyle w:val="Heading1"/>
      </w:pPr>
      <w:r w:rsidRPr="006B600F">
        <w:lastRenderedPageBreak/>
        <w:t>Sample assessment task</w:t>
      </w:r>
    </w:p>
    <w:p w:rsidR="00F45068" w:rsidRDefault="00F45068" w:rsidP="00F45068">
      <w:pPr>
        <w:pStyle w:val="Heading1"/>
        <w:spacing w:before="0" w:after="0" w:line="240" w:lineRule="auto"/>
      </w:pPr>
      <w:r>
        <w:t>Health Studies</w:t>
      </w:r>
      <w:r w:rsidR="00D454B3">
        <w:t xml:space="preserve"> – ATAR Year 11</w:t>
      </w:r>
    </w:p>
    <w:p w:rsidR="00F45068" w:rsidRPr="00A33BD1" w:rsidRDefault="00F45068" w:rsidP="00F45068">
      <w:pPr>
        <w:pStyle w:val="Heading2"/>
      </w:pPr>
      <w:r>
        <w:t xml:space="preserve">Task 5 </w:t>
      </w:r>
      <w:r w:rsidR="00544527">
        <w:t>–</w:t>
      </w:r>
      <w:r>
        <w:t xml:space="preserve"> </w:t>
      </w:r>
      <w:r w:rsidR="00730BB4">
        <w:t>Unit 1 and Unit 2</w:t>
      </w:r>
    </w:p>
    <w:p w:rsidR="00094F84" w:rsidRPr="00D25493" w:rsidRDefault="00094F84" w:rsidP="00F45068">
      <w:pPr>
        <w:spacing w:after="0" w:line="240" w:lineRule="auto"/>
        <w:rPr>
          <w:rFonts w:cstheme="minorHAnsi"/>
          <w:b/>
          <w:bCs/>
          <w:lang w:val="fr-FR"/>
        </w:rPr>
      </w:pPr>
      <w:r w:rsidRPr="003F2A6A">
        <w:rPr>
          <w:rFonts w:cstheme="minorHAnsi"/>
          <w:b/>
          <w:bCs/>
        </w:rPr>
        <w:t>Assessment</w:t>
      </w:r>
      <w:r w:rsidRPr="00D25493">
        <w:rPr>
          <w:rFonts w:cstheme="minorHAnsi"/>
          <w:b/>
          <w:bCs/>
          <w:lang w:val="fr-FR"/>
        </w:rPr>
        <w:t xml:space="preserve"> type: </w:t>
      </w:r>
      <w:r w:rsidR="00AB597C" w:rsidRPr="003F2A6A">
        <w:rPr>
          <w:rFonts w:cstheme="minorHAnsi"/>
          <w:bCs/>
        </w:rPr>
        <w:t>Project</w:t>
      </w:r>
      <w:r w:rsidR="00AB597C">
        <w:rPr>
          <w:rFonts w:cstheme="minorHAnsi"/>
          <w:bCs/>
          <w:lang w:val="fr-FR"/>
        </w:rPr>
        <w:t xml:space="preserve"> </w:t>
      </w:r>
    </w:p>
    <w:p w:rsidR="00094F84" w:rsidRPr="00931EFD" w:rsidRDefault="00094F84" w:rsidP="000964C8">
      <w:pPr>
        <w:tabs>
          <w:tab w:val="left" w:pos="-851"/>
          <w:tab w:val="left" w:pos="720"/>
        </w:tabs>
        <w:spacing w:before="120" w:after="0" w:line="240" w:lineRule="auto"/>
        <w:ind w:right="-27"/>
        <w:outlineLvl w:val="0"/>
        <w:rPr>
          <w:rFonts w:cstheme="minorHAnsi"/>
          <w:bCs/>
        </w:rPr>
      </w:pPr>
      <w:r w:rsidRPr="00931EFD">
        <w:rPr>
          <w:rFonts w:cstheme="minorHAnsi"/>
          <w:b/>
          <w:bCs/>
        </w:rPr>
        <w:t>Conditions</w:t>
      </w:r>
      <w:r w:rsidR="000964C8">
        <w:rPr>
          <w:rFonts w:cstheme="minorHAnsi"/>
          <w:b/>
          <w:bCs/>
        </w:rPr>
        <w:t xml:space="preserve">: </w:t>
      </w:r>
      <w:r w:rsidR="003F5346" w:rsidRPr="00931EFD">
        <w:rPr>
          <w:rFonts w:cstheme="minorHAnsi"/>
          <w:szCs w:val="20"/>
        </w:rPr>
        <w:t xml:space="preserve">the task </w:t>
      </w:r>
      <w:r w:rsidR="003F5346">
        <w:rPr>
          <w:rFonts w:cstheme="minorHAnsi"/>
          <w:szCs w:val="20"/>
        </w:rPr>
        <w:t>will be completed</w:t>
      </w:r>
      <w:r w:rsidRPr="00931EFD">
        <w:rPr>
          <w:rFonts w:cstheme="minorHAnsi"/>
          <w:szCs w:val="20"/>
        </w:rPr>
        <w:t xml:space="preserve"> o</w:t>
      </w:r>
      <w:r w:rsidR="003F5346">
        <w:rPr>
          <w:rFonts w:cstheme="minorHAnsi"/>
          <w:szCs w:val="20"/>
        </w:rPr>
        <w:t>ver</w:t>
      </w:r>
      <w:r w:rsidRPr="00931EFD">
        <w:rPr>
          <w:rFonts w:cstheme="minorHAnsi"/>
          <w:szCs w:val="20"/>
        </w:rPr>
        <w:t xml:space="preserve"> 2 weeks </w:t>
      </w:r>
    </w:p>
    <w:p w:rsidR="00094F84" w:rsidRPr="00931EFD" w:rsidRDefault="00D92355" w:rsidP="008B013E">
      <w:pPr>
        <w:tabs>
          <w:tab w:val="left" w:pos="-851"/>
          <w:tab w:val="left" w:pos="1701"/>
        </w:tabs>
        <w:spacing w:before="120" w:after="0" w:line="240" w:lineRule="auto"/>
        <w:ind w:right="-27"/>
        <w:outlineLvl w:val="0"/>
        <w:rPr>
          <w:rFonts w:cstheme="minorHAnsi"/>
          <w:bCs/>
        </w:rPr>
      </w:pPr>
      <w:r w:rsidRPr="0060280C">
        <w:rPr>
          <w:rFonts w:cstheme="minorHAnsi"/>
          <w:b/>
          <w:bCs/>
          <w:szCs w:val="20"/>
        </w:rPr>
        <w:t>Task weighting</w:t>
      </w:r>
      <w:r w:rsidR="000964C8">
        <w:rPr>
          <w:rFonts w:cstheme="minorHAnsi"/>
          <w:b/>
          <w:bCs/>
          <w:szCs w:val="20"/>
        </w:rPr>
        <w:t xml:space="preserve">: </w:t>
      </w:r>
      <w:r w:rsidR="00094F84" w:rsidRPr="00931EFD">
        <w:rPr>
          <w:rFonts w:cstheme="minorHAnsi"/>
          <w:bCs/>
        </w:rPr>
        <w:t>15% of the school mark for this pair of units</w:t>
      </w:r>
    </w:p>
    <w:p w:rsidR="00094F84" w:rsidRPr="00931EFD" w:rsidRDefault="00094F84" w:rsidP="00C857A9">
      <w:pPr>
        <w:spacing w:after="0" w:line="240" w:lineRule="auto"/>
        <w:ind w:right="-27"/>
        <w:rPr>
          <w:rFonts w:cstheme="minorHAnsi"/>
          <w:sz w:val="18"/>
          <w:szCs w:val="18"/>
        </w:rPr>
      </w:pPr>
      <w:r w:rsidRPr="00931EFD">
        <w:rPr>
          <w:rFonts w:cstheme="minorHAnsi"/>
          <w:sz w:val="18"/>
          <w:szCs w:val="18"/>
        </w:rPr>
        <w:t>_________________________________________________________________</w:t>
      </w:r>
      <w:r w:rsidR="003B7A92">
        <w:rPr>
          <w:rFonts w:cstheme="minorHAnsi"/>
          <w:sz w:val="18"/>
          <w:szCs w:val="18"/>
        </w:rPr>
        <w:t>___________</w:t>
      </w:r>
      <w:r w:rsidRPr="00931EFD">
        <w:rPr>
          <w:rFonts w:cstheme="minorHAnsi"/>
          <w:sz w:val="18"/>
          <w:szCs w:val="18"/>
        </w:rPr>
        <w:t>________________________</w:t>
      </w:r>
    </w:p>
    <w:p w:rsidR="00094F84" w:rsidRPr="00931EFD" w:rsidRDefault="00602813" w:rsidP="00173728">
      <w:pPr>
        <w:tabs>
          <w:tab w:val="right" w:pos="9072"/>
        </w:tabs>
        <w:spacing w:before="120" w:after="0" w:line="240" w:lineRule="auto"/>
        <w:rPr>
          <w:rFonts w:cstheme="minorHAnsi"/>
          <w:b/>
        </w:rPr>
      </w:pPr>
      <w:r>
        <w:rPr>
          <w:rFonts w:cstheme="minorHAnsi"/>
          <w:b/>
        </w:rPr>
        <w:t>Community resource booklet</w:t>
      </w:r>
      <w:r>
        <w:rPr>
          <w:rFonts w:cstheme="minorHAnsi"/>
          <w:b/>
        </w:rPr>
        <w:tab/>
        <w:t>(25 marks)</w:t>
      </w:r>
    </w:p>
    <w:p w:rsidR="00094F84" w:rsidRDefault="00094F84" w:rsidP="00C857A9">
      <w:pPr>
        <w:spacing w:after="0" w:line="240" w:lineRule="auto"/>
        <w:rPr>
          <w:rFonts w:cstheme="minorHAnsi"/>
        </w:rPr>
      </w:pPr>
      <w:r>
        <w:rPr>
          <w:rFonts w:cstheme="minorHAnsi"/>
        </w:rPr>
        <w:t xml:space="preserve">Produce a booklet that outlines the importance of community participation. Include reference to </w:t>
      </w:r>
      <w:r w:rsidRPr="00B6585A">
        <w:rPr>
          <w:rFonts w:cstheme="minorHAnsi"/>
          <w:b/>
        </w:rPr>
        <w:t>one</w:t>
      </w:r>
      <w:r>
        <w:rPr>
          <w:rFonts w:cstheme="minorHAnsi"/>
        </w:rPr>
        <w:t xml:space="preserve"> case study and describe how the community </w:t>
      </w:r>
      <w:r w:rsidR="00B6585A">
        <w:rPr>
          <w:rFonts w:cstheme="minorHAnsi"/>
        </w:rPr>
        <w:t>was</w:t>
      </w:r>
      <w:r>
        <w:rPr>
          <w:rFonts w:cstheme="minorHAnsi"/>
        </w:rPr>
        <w:t xml:space="preserve"> able to influence positive change.</w:t>
      </w:r>
    </w:p>
    <w:p w:rsidR="00094F84" w:rsidRDefault="00094F84" w:rsidP="00173728">
      <w:pPr>
        <w:numPr>
          <w:ilvl w:val="0"/>
          <w:numId w:val="3"/>
        </w:numPr>
        <w:spacing w:before="120" w:after="120" w:line="240" w:lineRule="auto"/>
        <w:ind w:left="425" w:hanging="425"/>
        <w:rPr>
          <w:rFonts w:cstheme="minorHAnsi"/>
        </w:rPr>
      </w:pPr>
      <w:r w:rsidRPr="00782D5F">
        <w:rPr>
          <w:rFonts w:cstheme="minorHAnsi"/>
        </w:rPr>
        <w:t>Research information for the booklet. Include the following:</w:t>
      </w:r>
    </w:p>
    <w:p w:rsidR="00094F84" w:rsidRPr="009A027B" w:rsidRDefault="00094F84" w:rsidP="00173728">
      <w:pPr>
        <w:numPr>
          <w:ilvl w:val="1"/>
          <w:numId w:val="5"/>
        </w:numPr>
        <w:tabs>
          <w:tab w:val="right" w:pos="9072"/>
        </w:tabs>
        <w:spacing w:after="0" w:line="240" w:lineRule="auto"/>
        <w:ind w:left="857"/>
        <w:rPr>
          <w:rFonts w:cstheme="minorHAnsi"/>
        </w:rPr>
      </w:pPr>
      <w:r w:rsidRPr="00C128A5">
        <w:rPr>
          <w:rFonts w:ascii="Calibri" w:hAnsi="Calibri" w:cs="Arial"/>
          <w:iCs/>
        </w:rPr>
        <w:t xml:space="preserve">an introduction which includes the purpose of the booklet, who should use </w:t>
      </w:r>
      <w:r w:rsidR="009A027B">
        <w:rPr>
          <w:rFonts w:ascii="Calibri" w:hAnsi="Calibri" w:cs="Arial"/>
          <w:iCs/>
        </w:rPr>
        <w:t>it and what it can be used for.</w:t>
      </w:r>
      <w:r w:rsidR="009A027B">
        <w:rPr>
          <w:rFonts w:ascii="Calibri" w:hAnsi="Calibri" w:cs="Arial"/>
          <w:iCs/>
        </w:rPr>
        <w:tab/>
        <w:t>(2 marks)</w:t>
      </w:r>
    </w:p>
    <w:p w:rsidR="00094F84" w:rsidRPr="009A027B" w:rsidRDefault="00094F84" w:rsidP="00173728">
      <w:pPr>
        <w:numPr>
          <w:ilvl w:val="1"/>
          <w:numId w:val="5"/>
        </w:numPr>
        <w:tabs>
          <w:tab w:val="right" w:pos="9072"/>
        </w:tabs>
        <w:spacing w:after="0" w:line="240" w:lineRule="auto"/>
        <w:ind w:left="857"/>
        <w:rPr>
          <w:rFonts w:cstheme="minorHAnsi"/>
        </w:rPr>
      </w:pPr>
      <w:r w:rsidRPr="00C128A5">
        <w:rPr>
          <w:rFonts w:cstheme="minorHAnsi"/>
        </w:rPr>
        <w:t xml:space="preserve">a definition of a community and description of what community participation is. Distinguish between community consultation and community participation. </w:t>
      </w:r>
      <w:r w:rsidR="00C73DF5">
        <w:rPr>
          <w:rFonts w:cstheme="minorHAnsi"/>
        </w:rPr>
        <w:t>E</w:t>
      </w:r>
      <w:r w:rsidRPr="00C128A5">
        <w:rPr>
          <w:rFonts w:cstheme="minorHAnsi"/>
        </w:rPr>
        <w:t xml:space="preserve">xamples </w:t>
      </w:r>
      <w:r w:rsidR="00C73DF5">
        <w:rPr>
          <w:rFonts w:cstheme="minorHAnsi"/>
        </w:rPr>
        <w:t xml:space="preserve">may be used to </w:t>
      </w:r>
      <w:r w:rsidR="003F0C02">
        <w:rPr>
          <w:rFonts w:cstheme="minorHAnsi"/>
        </w:rPr>
        <w:t>differentiate between the two concepts</w:t>
      </w:r>
      <w:r w:rsidR="00C73DF5">
        <w:rPr>
          <w:rFonts w:cstheme="minorHAnsi"/>
        </w:rPr>
        <w:t>.</w:t>
      </w:r>
      <w:r w:rsidR="009A027B">
        <w:rPr>
          <w:rFonts w:cstheme="minorHAnsi"/>
        </w:rPr>
        <w:tab/>
      </w:r>
      <w:r w:rsidRPr="009A027B">
        <w:rPr>
          <w:rFonts w:cstheme="minorHAnsi"/>
        </w:rPr>
        <w:t>(</w:t>
      </w:r>
      <w:r w:rsidR="008946D8" w:rsidRPr="009A027B">
        <w:rPr>
          <w:rFonts w:cstheme="minorHAnsi"/>
        </w:rPr>
        <w:t xml:space="preserve">5 </w:t>
      </w:r>
      <w:r w:rsidRPr="009A027B">
        <w:rPr>
          <w:rFonts w:cstheme="minorHAnsi"/>
        </w:rPr>
        <w:t>marks)</w:t>
      </w:r>
    </w:p>
    <w:p w:rsidR="00094F84" w:rsidRPr="009A027B" w:rsidRDefault="00A93A0B" w:rsidP="00173728">
      <w:pPr>
        <w:numPr>
          <w:ilvl w:val="1"/>
          <w:numId w:val="5"/>
        </w:numPr>
        <w:tabs>
          <w:tab w:val="right" w:pos="9072"/>
        </w:tabs>
        <w:spacing w:after="0" w:line="240" w:lineRule="auto"/>
        <w:ind w:left="857"/>
        <w:rPr>
          <w:rFonts w:cstheme="minorHAnsi"/>
        </w:rPr>
      </w:pPr>
      <w:r w:rsidRPr="002B4A35">
        <w:rPr>
          <w:rFonts w:cstheme="minorHAnsi"/>
          <w:b/>
        </w:rPr>
        <w:t>two</w:t>
      </w:r>
      <w:r w:rsidR="00094F84" w:rsidRPr="00C128A5">
        <w:rPr>
          <w:rFonts w:cstheme="minorHAnsi"/>
        </w:rPr>
        <w:t xml:space="preserve"> benefit</w:t>
      </w:r>
      <w:r>
        <w:rPr>
          <w:rFonts w:cstheme="minorHAnsi"/>
        </w:rPr>
        <w:t>s</w:t>
      </w:r>
      <w:r w:rsidR="00094F84" w:rsidRPr="00C128A5">
        <w:rPr>
          <w:rFonts w:cstheme="minorHAnsi"/>
        </w:rPr>
        <w:t xml:space="preserve"> </w:t>
      </w:r>
      <w:r>
        <w:rPr>
          <w:rFonts w:cstheme="minorHAnsi"/>
        </w:rPr>
        <w:t xml:space="preserve">of </w:t>
      </w:r>
      <w:r w:rsidRPr="00C128A5">
        <w:rPr>
          <w:rFonts w:cstheme="minorHAnsi"/>
        </w:rPr>
        <w:t xml:space="preserve">community participation </w:t>
      </w:r>
      <w:r w:rsidR="00094F84" w:rsidRPr="00C128A5">
        <w:rPr>
          <w:rFonts w:cstheme="minorHAnsi"/>
        </w:rPr>
        <w:t xml:space="preserve">for individuals and </w:t>
      </w:r>
      <w:r>
        <w:rPr>
          <w:rFonts w:cstheme="minorHAnsi"/>
          <w:b/>
        </w:rPr>
        <w:t>two</w:t>
      </w:r>
      <w:r w:rsidR="008946D8">
        <w:rPr>
          <w:rFonts w:cstheme="minorHAnsi"/>
        </w:rPr>
        <w:t xml:space="preserve"> benefit</w:t>
      </w:r>
      <w:r>
        <w:rPr>
          <w:rFonts w:cstheme="minorHAnsi"/>
        </w:rPr>
        <w:t>s</w:t>
      </w:r>
      <w:r w:rsidR="008946D8">
        <w:rPr>
          <w:rFonts w:cstheme="minorHAnsi"/>
        </w:rPr>
        <w:t xml:space="preserve"> for </w:t>
      </w:r>
      <w:r w:rsidR="00094F84" w:rsidRPr="00C128A5">
        <w:rPr>
          <w:rFonts w:cstheme="minorHAnsi"/>
        </w:rPr>
        <w:t>the community.</w:t>
      </w:r>
      <w:r w:rsidR="009A027B">
        <w:rPr>
          <w:rFonts w:cstheme="minorHAnsi"/>
        </w:rPr>
        <w:tab/>
      </w:r>
      <w:r w:rsidR="00094F84" w:rsidRPr="009A027B">
        <w:rPr>
          <w:rFonts w:cstheme="minorHAnsi"/>
        </w:rPr>
        <w:t>(4 marks)</w:t>
      </w:r>
    </w:p>
    <w:p w:rsidR="00094F84" w:rsidRPr="009A027B" w:rsidRDefault="00976311" w:rsidP="00173728">
      <w:pPr>
        <w:numPr>
          <w:ilvl w:val="1"/>
          <w:numId w:val="5"/>
        </w:numPr>
        <w:tabs>
          <w:tab w:val="right" w:pos="9072"/>
        </w:tabs>
        <w:spacing w:after="0" w:line="240" w:lineRule="auto"/>
        <w:ind w:left="857"/>
        <w:rPr>
          <w:rFonts w:cstheme="minorHAnsi"/>
        </w:rPr>
      </w:pPr>
      <w:r w:rsidRPr="002B4A35">
        <w:rPr>
          <w:rFonts w:cstheme="minorHAnsi"/>
          <w:b/>
        </w:rPr>
        <w:t>two</w:t>
      </w:r>
      <w:r>
        <w:rPr>
          <w:rFonts w:cstheme="minorHAnsi"/>
        </w:rPr>
        <w:t xml:space="preserve"> </w:t>
      </w:r>
      <w:r w:rsidR="00094F84" w:rsidRPr="00C128A5">
        <w:rPr>
          <w:rFonts w:cstheme="minorHAnsi"/>
        </w:rPr>
        <w:t xml:space="preserve">factors that influence community participation. </w:t>
      </w:r>
      <w:r>
        <w:rPr>
          <w:rFonts w:cstheme="minorHAnsi"/>
        </w:rPr>
        <w:t xml:space="preserve">For </w:t>
      </w:r>
      <w:r w:rsidR="00094F84" w:rsidRPr="00C128A5">
        <w:rPr>
          <w:rFonts w:cstheme="minorHAnsi"/>
        </w:rPr>
        <w:t xml:space="preserve">each factor, </w:t>
      </w:r>
      <w:r>
        <w:rPr>
          <w:rFonts w:cstheme="minorHAnsi"/>
        </w:rPr>
        <w:t>outline</w:t>
      </w:r>
      <w:r w:rsidRPr="00C128A5">
        <w:rPr>
          <w:rFonts w:cstheme="minorHAnsi"/>
        </w:rPr>
        <w:t xml:space="preserve"> </w:t>
      </w:r>
      <w:r w:rsidR="00094F84" w:rsidRPr="00C128A5">
        <w:rPr>
          <w:rFonts w:cstheme="minorHAnsi"/>
        </w:rPr>
        <w:t>the way in which it either encourages or discourages active involvement of communities.</w:t>
      </w:r>
      <w:r w:rsidR="009A027B">
        <w:rPr>
          <w:rFonts w:cstheme="minorHAnsi"/>
        </w:rPr>
        <w:tab/>
      </w:r>
      <w:r w:rsidR="00094F84" w:rsidRPr="009A027B">
        <w:rPr>
          <w:rFonts w:cstheme="minorHAnsi"/>
        </w:rPr>
        <w:t>(6 marks)</w:t>
      </w:r>
    </w:p>
    <w:p w:rsidR="00094F84" w:rsidRDefault="00094F84" w:rsidP="00173728">
      <w:pPr>
        <w:numPr>
          <w:ilvl w:val="0"/>
          <w:numId w:val="3"/>
        </w:numPr>
        <w:spacing w:before="240" w:after="120" w:line="240" w:lineRule="auto"/>
        <w:rPr>
          <w:rFonts w:cstheme="minorHAnsi"/>
        </w:rPr>
      </w:pPr>
      <w:r w:rsidRPr="00782D5F">
        <w:rPr>
          <w:rFonts w:cstheme="minorHAnsi"/>
        </w:rPr>
        <w:t xml:space="preserve">Locate a relevant case study which outlines an issue that has been successfully addressed through active community participation. </w:t>
      </w:r>
      <w:r w:rsidR="00FF4123">
        <w:rPr>
          <w:rFonts w:cstheme="minorHAnsi"/>
        </w:rPr>
        <w:t>Include</w:t>
      </w:r>
      <w:r w:rsidR="00FF4123" w:rsidRPr="00782D5F">
        <w:rPr>
          <w:rFonts w:cstheme="minorHAnsi"/>
        </w:rPr>
        <w:t xml:space="preserve"> </w:t>
      </w:r>
      <w:r w:rsidRPr="00782D5F">
        <w:rPr>
          <w:rFonts w:cstheme="minorHAnsi"/>
        </w:rPr>
        <w:t>the following:</w:t>
      </w:r>
    </w:p>
    <w:p w:rsidR="00094F84" w:rsidRPr="009A027B" w:rsidRDefault="00094F84" w:rsidP="00173728">
      <w:pPr>
        <w:pStyle w:val="ListParagraph"/>
        <w:numPr>
          <w:ilvl w:val="1"/>
          <w:numId w:val="3"/>
        </w:numPr>
        <w:tabs>
          <w:tab w:val="right" w:pos="9072"/>
        </w:tabs>
        <w:spacing w:after="0" w:line="240" w:lineRule="auto"/>
        <w:ind w:left="850" w:hanging="425"/>
        <w:rPr>
          <w:rFonts w:cstheme="minorHAnsi"/>
        </w:rPr>
      </w:pPr>
      <w:r w:rsidRPr="008C5034">
        <w:rPr>
          <w:rFonts w:cstheme="minorHAnsi"/>
        </w:rPr>
        <w:t>summarise</w:t>
      </w:r>
      <w:r w:rsidRPr="003F2A6A">
        <w:rPr>
          <w:rFonts w:ascii="Calibri" w:hAnsi="Calibri" w:cs="Arial"/>
          <w:iCs/>
        </w:rPr>
        <w:t xml:space="preserve"> what happened (i.e. describe the issue, </w:t>
      </w:r>
      <w:r w:rsidR="000609BF" w:rsidRPr="002B4A35">
        <w:rPr>
          <w:rFonts w:ascii="Calibri" w:hAnsi="Calibri" w:cs="Arial"/>
          <w:b/>
          <w:iCs/>
        </w:rPr>
        <w:t>two</w:t>
      </w:r>
      <w:r w:rsidR="000609BF" w:rsidRPr="003F2A6A">
        <w:rPr>
          <w:rFonts w:ascii="Calibri" w:hAnsi="Calibri" w:cs="Arial"/>
          <w:iCs/>
        </w:rPr>
        <w:t xml:space="preserve"> </w:t>
      </w:r>
      <w:r w:rsidRPr="003F2A6A">
        <w:rPr>
          <w:rFonts w:ascii="Calibri" w:hAnsi="Calibri" w:cs="Arial"/>
          <w:iCs/>
        </w:rPr>
        <w:t xml:space="preserve">actions of the community and </w:t>
      </w:r>
      <w:r w:rsidR="00D454B3" w:rsidRPr="003F2A6A">
        <w:rPr>
          <w:rFonts w:ascii="Calibri" w:hAnsi="Calibri" w:cs="Arial"/>
          <w:iCs/>
        </w:rPr>
        <w:t xml:space="preserve">the </w:t>
      </w:r>
      <w:r w:rsidRPr="003F2A6A">
        <w:rPr>
          <w:rFonts w:ascii="Calibri" w:hAnsi="Calibri" w:cs="Arial"/>
          <w:iCs/>
        </w:rPr>
        <w:t>outcome</w:t>
      </w:r>
      <w:r w:rsidR="000609BF">
        <w:rPr>
          <w:rFonts w:ascii="Calibri" w:hAnsi="Calibri" w:cs="Arial"/>
          <w:iCs/>
        </w:rPr>
        <w:t xml:space="preserve"> of each action</w:t>
      </w:r>
      <w:r w:rsidRPr="003F2A6A">
        <w:rPr>
          <w:rFonts w:ascii="Calibri" w:hAnsi="Calibri" w:cs="Arial"/>
          <w:iCs/>
        </w:rPr>
        <w:t>)</w:t>
      </w:r>
      <w:r w:rsidR="009A027B">
        <w:rPr>
          <w:rFonts w:ascii="Calibri" w:hAnsi="Calibri" w:cs="Arial"/>
          <w:iCs/>
        </w:rPr>
        <w:tab/>
      </w:r>
      <w:r w:rsidRPr="009A027B">
        <w:rPr>
          <w:rFonts w:cstheme="minorHAnsi"/>
        </w:rPr>
        <w:t>(2 marks)</w:t>
      </w:r>
    </w:p>
    <w:p w:rsidR="00094F84" w:rsidRPr="00173728" w:rsidRDefault="00094F84" w:rsidP="00173728">
      <w:pPr>
        <w:pStyle w:val="ListParagraph"/>
        <w:numPr>
          <w:ilvl w:val="1"/>
          <w:numId w:val="3"/>
        </w:numPr>
        <w:tabs>
          <w:tab w:val="right" w:pos="9072"/>
        </w:tabs>
        <w:spacing w:after="0" w:line="240" w:lineRule="auto"/>
        <w:ind w:left="850" w:hanging="425"/>
        <w:contextualSpacing w:val="0"/>
        <w:rPr>
          <w:rFonts w:cstheme="minorHAnsi"/>
        </w:rPr>
      </w:pPr>
      <w:r w:rsidRPr="00173728">
        <w:rPr>
          <w:rFonts w:cstheme="minorHAnsi"/>
        </w:rPr>
        <w:t xml:space="preserve">explain how the community </w:t>
      </w:r>
      <w:r w:rsidR="00B6585A" w:rsidRPr="00173728">
        <w:rPr>
          <w:rFonts w:cstheme="minorHAnsi"/>
        </w:rPr>
        <w:t>was</w:t>
      </w:r>
      <w:r w:rsidRPr="00173728">
        <w:rPr>
          <w:rFonts w:cstheme="minorHAnsi"/>
        </w:rPr>
        <w:t xml:space="preserve"> able to successfully work to address the issue and influence positive change. Refer to </w:t>
      </w:r>
      <w:r w:rsidR="000609BF" w:rsidRPr="00173728">
        <w:rPr>
          <w:rFonts w:cstheme="minorHAnsi"/>
          <w:b/>
        </w:rPr>
        <w:t>two</w:t>
      </w:r>
      <w:r w:rsidR="000609BF" w:rsidRPr="00173728">
        <w:rPr>
          <w:rFonts w:cstheme="minorHAnsi"/>
        </w:rPr>
        <w:t xml:space="preserve"> </w:t>
      </w:r>
      <w:r w:rsidRPr="00173728">
        <w:rPr>
          <w:rFonts w:cstheme="minorHAnsi"/>
        </w:rPr>
        <w:t>relevant community development principles which were used.</w:t>
      </w:r>
      <w:r w:rsidR="009A027B" w:rsidRPr="00173728">
        <w:rPr>
          <w:rFonts w:cstheme="minorHAnsi"/>
        </w:rPr>
        <w:tab/>
      </w:r>
      <w:r w:rsidRPr="00173728">
        <w:rPr>
          <w:rFonts w:cstheme="minorHAnsi"/>
        </w:rPr>
        <w:t>(</w:t>
      </w:r>
      <w:r w:rsidR="002B5984" w:rsidRPr="00173728">
        <w:rPr>
          <w:rFonts w:cstheme="minorHAnsi"/>
        </w:rPr>
        <w:t xml:space="preserve">5 </w:t>
      </w:r>
      <w:r w:rsidRPr="00173728">
        <w:rPr>
          <w:rFonts w:cstheme="minorHAnsi"/>
        </w:rPr>
        <w:t>marks)</w:t>
      </w:r>
    </w:p>
    <w:p w:rsidR="00094F84" w:rsidRPr="00045340" w:rsidRDefault="00094F84" w:rsidP="00045340">
      <w:pPr>
        <w:spacing w:before="120" w:after="0" w:line="240" w:lineRule="auto"/>
        <w:rPr>
          <w:rFonts w:cstheme="minorHAnsi"/>
          <w:b/>
          <w:szCs w:val="20"/>
        </w:rPr>
      </w:pPr>
      <w:r w:rsidRPr="00045340">
        <w:rPr>
          <w:rFonts w:cstheme="minorHAnsi"/>
          <w:b/>
          <w:szCs w:val="20"/>
        </w:rPr>
        <w:t>Resources</w:t>
      </w:r>
    </w:p>
    <w:p w:rsidR="00F45068" w:rsidRPr="000964C8" w:rsidRDefault="00094F84" w:rsidP="00C857A9">
      <w:pPr>
        <w:spacing w:after="0" w:line="240" w:lineRule="auto"/>
        <w:rPr>
          <w:rFonts w:cstheme="minorHAnsi"/>
        </w:rPr>
      </w:pPr>
      <w:r w:rsidRPr="000964C8">
        <w:rPr>
          <w:rFonts w:cstheme="minorHAnsi"/>
        </w:rPr>
        <w:t>Community Builders NSW</w:t>
      </w:r>
      <w:r w:rsidRPr="000964C8">
        <w:rPr>
          <w:rFonts w:cstheme="minorHAnsi"/>
        </w:rPr>
        <w:br/>
      </w:r>
      <w:hyperlink r:id="rId15" w:history="1">
        <w:r w:rsidR="00F45068" w:rsidRPr="000964C8">
          <w:rPr>
            <w:rStyle w:val="Hyperlink"/>
            <w:rFonts w:asciiTheme="minorHAnsi" w:hAnsiTheme="minorHAnsi" w:cstheme="minorHAnsi"/>
            <w:sz w:val="22"/>
            <w:szCs w:val="22"/>
          </w:rPr>
          <w:t>http://www.communitybuilders.nsw.gov.au/</w:t>
        </w:r>
      </w:hyperlink>
    </w:p>
    <w:p w:rsidR="00094F84" w:rsidRPr="000964C8" w:rsidRDefault="00094F84" w:rsidP="008B013E">
      <w:pPr>
        <w:spacing w:before="120" w:after="0" w:line="240" w:lineRule="auto"/>
        <w:rPr>
          <w:rFonts w:cstheme="minorHAnsi"/>
        </w:rPr>
      </w:pPr>
      <w:r w:rsidRPr="000964C8">
        <w:rPr>
          <w:rFonts w:cstheme="minorHAnsi"/>
        </w:rPr>
        <w:t>Institute for Sustainable Communities</w:t>
      </w:r>
      <w:r w:rsidRPr="000964C8">
        <w:rPr>
          <w:rFonts w:cstheme="minorHAnsi"/>
        </w:rPr>
        <w:br/>
      </w:r>
      <w:hyperlink r:id="rId16" w:history="1">
        <w:r w:rsidRPr="000964C8">
          <w:rPr>
            <w:rStyle w:val="Hyperlink"/>
            <w:rFonts w:asciiTheme="minorHAnsi" w:hAnsiTheme="minorHAnsi" w:cstheme="minorHAnsi"/>
            <w:sz w:val="22"/>
            <w:szCs w:val="22"/>
          </w:rPr>
          <w:t>http://www.iscvt.org/</w:t>
        </w:r>
      </w:hyperlink>
    </w:p>
    <w:p w:rsidR="008B013E" w:rsidRDefault="008B013E">
      <w:pPr>
        <w:rPr>
          <w:rFonts w:ascii="Franklin Gothic Book" w:eastAsia="MS Mincho" w:hAnsi="Franklin Gothic Book" w:cs="Calibri"/>
          <w:color w:val="342568"/>
          <w:sz w:val="28"/>
          <w:szCs w:val="28"/>
          <w:lang w:val="en-GB" w:eastAsia="ja-JP"/>
        </w:rPr>
      </w:pPr>
      <w:r>
        <w:br w:type="page"/>
      </w:r>
    </w:p>
    <w:p w:rsidR="00E76E59" w:rsidRPr="00B6585A" w:rsidRDefault="00E76E59" w:rsidP="00E76E59">
      <w:pPr>
        <w:pStyle w:val="Heading1"/>
      </w:pPr>
      <w:r w:rsidRPr="00B6585A">
        <w:lastRenderedPageBreak/>
        <w:t xml:space="preserve">Marking key for sample assessment task 5 </w:t>
      </w:r>
      <w:r w:rsidR="00544527">
        <w:t>–</w:t>
      </w:r>
      <w:r w:rsidRPr="00B6585A">
        <w:t xml:space="preserve"> </w:t>
      </w:r>
      <w:r w:rsidR="00730BB4">
        <w:t>Unit 1 and Unit 2</w:t>
      </w:r>
    </w:p>
    <w:tbl>
      <w:tblPr>
        <w:tblW w:w="4883" w:type="pct"/>
        <w:jc w:val="center"/>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17" w:type="dxa"/>
          <w:bottom w:w="17" w:type="dxa"/>
        </w:tblCellMar>
        <w:tblLook w:val="01E0" w:firstRow="1" w:lastRow="1" w:firstColumn="1" w:lastColumn="1" w:noHBand="0" w:noVBand="0"/>
      </w:tblPr>
      <w:tblGrid>
        <w:gridCol w:w="7513"/>
        <w:gridCol w:w="1513"/>
      </w:tblGrid>
      <w:tr w:rsidR="007A11F6" w:rsidRPr="007A11F6" w:rsidTr="00095424">
        <w:trPr>
          <w:cantSplit/>
          <w:trHeight w:val="291"/>
          <w:tblHeader/>
          <w:jc w:val="center"/>
        </w:trPr>
        <w:tc>
          <w:tcPr>
            <w:tcW w:w="4162" w:type="pct"/>
            <w:tcBorders>
              <w:right w:val="single" w:sz="4" w:space="0" w:color="FFFFFF" w:themeColor="background1"/>
            </w:tcBorders>
            <w:shd w:val="clear" w:color="auto" w:fill="BD9FCF" w:themeFill="accent4"/>
            <w:vAlign w:val="center"/>
          </w:tcPr>
          <w:p w:rsidR="00094F84" w:rsidRPr="007A11F6" w:rsidRDefault="008C5034" w:rsidP="00C857A9">
            <w:pPr>
              <w:spacing w:after="0" w:line="240" w:lineRule="auto"/>
              <w:jc w:val="center"/>
              <w:rPr>
                <w:rFonts w:cstheme="minorHAnsi"/>
                <w:color w:val="FFFFFF" w:themeColor="background1"/>
                <w:sz w:val="20"/>
                <w:szCs w:val="20"/>
              </w:rPr>
            </w:pPr>
            <w:r>
              <w:rPr>
                <w:rFonts w:cstheme="minorHAnsi"/>
                <w:b/>
                <w:color w:val="FFFFFF" w:themeColor="background1"/>
                <w:sz w:val="20"/>
                <w:szCs w:val="20"/>
              </w:rPr>
              <w:t>Description</w:t>
            </w:r>
          </w:p>
        </w:tc>
        <w:tc>
          <w:tcPr>
            <w:tcW w:w="838" w:type="pct"/>
            <w:tcBorders>
              <w:left w:val="single" w:sz="4" w:space="0" w:color="FFFFFF" w:themeColor="background1"/>
            </w:tcBorders>
            <w:shd w:val="clear" w:color="auto" w:fill="BD9FCF" w:themeFill="accent4"/>
            <w:vAlign w:val="center"/>
          </w:tcPr>
          <w:p w:rsidR="00094F84" w:rsidRPr="007A11F6" w:rsidRDefault="00094F84" w:rsidP="00C857A9">
            <w:pPr>
              <w:spacing w:after="0" w:line="240" w:lineRule="auto"/>
              <w:jc w:val="center"/>
              <w:rPr>
                <w:rFonts w:cstheme="minorHAnsi"/>
                <w:color w:val="FFFFFF" w:themeColor="background1"/>
                <w:sz w:val="20"/>
                <w:szCs w:val="20"/>
              </w:rPr>
            </w:pPr>
            <w:r w:rsidRPr="007A11F6">
              <w:rPr>
                <w:rFonts w:cstheme="minorHAnsi"/>
                <w:b/>
                <w:color w:val="FFFFFF" w:themeColor="background1"/>
                <w:sz w:val="20"/>
                <w:szCs w:val="20"/>
              </w:rPr>
              <w:t>Marks</w:t>
            </w:r>
          </w:p>
        </w:tc>
      </w:tr>
      <w:tr w:rsidR="0072716A" w:rsidRPr="0072716A" w:rsidTr="008B013E">
        <w:trPr>
          <w:cantSplit/>
          <w:trHeight w:val="340"/>
          <w:jc w:val="center"/>
        </w:trPr>
        <w:tc>
          <w:tcPr>
            <w:tcW w:w="5000" w:type="pct"/>
            <w:gridSpan w:val="2"/>
            <w:shd w:val="clear" w:color="auto" w:fill="E4D8EB" w:themeFill="accent4" w:themeFillTint="66"/>
            <w:vAlign w:val="center"/>
          </w:tcPr>
          <w:p w:rsidR="0072716A" w:rsidRPr="008C5034" w:rsidRDefault="008C5034" w:rsidP="006216F2">
            <w:pPr>
              <w:pStyle w:val="ListParagraph"/>
              <w:numPr>
                <w:ilvl w:val="0"/>
                <w:numId w:val="18"/>
              </w:numPr>
              <w:spacing w:before="60" w:after="60" w:line="240" w:lineRule="auto"/>
              <w:ind w:left="284" w:hanging="284"/>
              <w:rPr>
                <w:rFonts w:cstheme="minorHAnsi"/>
                <w:b/>
                <w:sz w:val="20"/>
                <w:szCs w:val="20"/>
              </w:rPr>
            </w:pPr>
            <w:r w:rsidRPr="003F2A6A">
              <w:rPr>
                <w:rFonts w:cstheme="minorHAnsi"/>
                <w:b/>
                <w:sz w:val="20"/>
                <w:szCs w:val="20"/>
              </w:rPr>
              <w:t>Research information for the booklet.</w:t>
            </w:r>
          </w:p>
        </w:tc>
      </w:tr>
      <w:tr w:rsidR="008C5034" w:rsidRPr="007A11F6" w:rsidTr="008B013E">
        <w:trPr>
          <w:cantSplit/>
          <w:trHeight w:val="1195"/>
          <w:jc w:val="center"/>
        </w:trPr>
        <w:tc>
          <w:tcPr>
            <w:tcW w:w="4162" w:type="pct"/>
            <w:shd w:val="clear" w:color="auto" w:fill="auto"/>
            <w:vAlign w:val="center"/>
          </w:tcPr>
          <w:p w:rsidR="008C5034" w:rsidRPr="0066419E" w:rsidRDefault="008C5034" w:rsidP="006216F2">
            <w:pPr>
              <w:numPr>
                <w:ilvl w:val="1"/>
                <w:numId w:val="19"/>
              </w:numPr>
              <w:spacing w:after="60" w:line="240" w:lineRule="auto"/>
              <w:ind w:left="284" w:hanging="284"/>
              <w:rPr>
                <w:rFonts w:cstheme="minorHAnsi"/>
                <w:sz w:val="20"/>
                <w:szCs w:val="20"/>
              </w:rPr>
            </w:pPr>
            <w:r w:rsidRPr="003F2A6A">
              <w:rPr>
                <w:rFonts w:ascii="Calibri" w:hAnsi="Calibri" w:cs="Arial"/>
                <w:iCs/>
                <w:sz w:val="20"/>
                <w:szCs w:val="20"/>
              </w:rPr>
              <w:t>an introduction which includes the purpose of the booklet, who should use it and what it can be used for.</w:t>
            </w:r>
          </w:p>
          <w:p w:rsidR="008C5034" w:rsidRPr="0066419E" w:rsidRDefault="006216F2" w:rsidP="006216F2">
            <w:pPr>
              <w:numPr>
                <w:ilvl w:val="0"/>
                <w:numId w:val="4"/>
              </w:numPr>
              <w:spacing w:after="0" w:line="240" w:lineRule="auto"/>
              <w:ind w:left="568"/>
              <w:rPr>
                <w:rFonts w:cstheme="minorHAnsi"/>
                <w:sz w:val="20"/>
                <w:szCs w:val="20"/>
              </w:rPr>
            </w:pPr>
            <w:r>
              <w:rPr>
                <w:rFonts w:cstheme="minorHAnsi"/>
                <w:sz w:val="20"/>
                <w:szCs w:val="20"/>
              </w:rPr>
              <w:tab/>
              <w:t xml:space="preserve">provides a </w:t>
            </w:r>
            <w:r w:rsidR="008C5034" w:rsidRPr="0066419E">
              <w:rPr>
                <w:rFonts w:cstheme="minorHAnsi"/>
                <w:sz w:val="20"/>
                <w:szCs w:val="20"/>
              </w:rPr>
              <w:t>clear and concise introduction</w:t>
            </w:r>
            <w:r>
              <w:rPr>
                <w:rFonts w:cstheme="minorHAnsi"/>
                <w:sz w:val="20"/>
                <w:szCs w:val="20"/>
              </w:rPr>
              <w:t>,</w:t>
            </w:r>
            <w:r w:rsidR="005B6355" w:rsidRPr="0066419E">
              <w:rPr>
                <w:rFonts w:cstheme="minorHAnsi"/>
                <w:sz w:val="20"/>
                <w:szCs w:val="20"/>
              </w:rPr>
              <w:t xml:space="preserve"> which</w:t>
            </w:r>
            <w:r w:rsidR="008C5034" w:rsidRPr="0066419E">
              <w:rPr>
                <w:rFonts w:cstheme="minorHAnsi"/>
                <w:sz w:val="20"/>
                <w:szCs w:val="20"/>
              </w:rPr>
              <w:t xml:space="preserve"> includes </w:t>
            </w:r>
            <w:r w:rsidR="005B6355" w:rsidRPr="0066419E">
              <w:rPr>
                <w:rFonts w:cstheme="minorHAnsi"/>
                <w:sz w:val="20"/>
                <w:szCs w:val="20"/>
              </w:rPr>
              <w:t xml:space="preserve">the </w:t>
            </w:r>
            <w:r w:rsidR="008C5034" w:rsidRPr="0066419E">
              <w:rPr>
                <w:rFonts w:cstheme="minorHAnsi"/>
                <w:sz w:val="20"/>
                <w:szCs w:val="20"/>
              </w:rPr>
              <w:t>purpose of the booklet</w:t>
            </w:r>
            <w:r w:rsidR="005B6355" w:rsidRPr="0066419E">
              <w:rPr>
                <w:rFonts w:cstheme="minorHAnsi"/>
                <w:sz w:val="20"/>
                <w:szCs w:val="20"/>
              </w:rPr>
              <w:t xml:space="preserve"> </w:t>
            </w:r>
            <w:r w:rsidR="00424060" w:rsidRPr="0066419E">
              <w:rPr>
                <w:rFonts w:cstheme="minorHAnsi"/>
                <w:sz w:val="20"/>
                <w:szCs w:val="20"/>
              </w:rPr>
              <w:t>and all relevant information</w:t>
            </w:r>
          </w:p>
          <w:p w:rsidR="008C5034" w:rsidRPr="0066419E" w:rsidRDefault="006216F2" w:rsidP="006216F2">
            <w:pPr>
              <w:numPr>
                <w:ilvl w:val="0"/>
                <w:numId w:val="4"/>
              </w:numPr>
              <w:spacing w:after="0" w:line="240" w:lineRule="auto"/>
              <w:ind w:left="568"/>
              <w:rPr>
                <w:rFonts w:cstheme="minorHAnsi"/>
                <w:sz w:val="20"/>
                <w:szCs w:val="20"/>
              </w:rPr>
            </w:pPr>
            <w:r>
              <w:rPr>
                <w:rFonts w:cstheme="minorHAnsi"/>
                <w:sz w:val="20"/>
                <w:szCs w:val="20"/>
              </w:rPr>
              <w:tab/>
              <w:t>provides a</w:t>
            </w:r>
            <w:r w:rsidRPr="0066419E">
              <w:rPr>
                <w:rFonts w:cstheme="minorHAnsi"/>
                <w:sz w:val="20"/>
                <w:szCs w:val="20"/>
              </w:rPr>
              <w:t xml:space="preserve"> </w:t>
            </w:r>
            <w:r w:rsidR="00424060" w:rsidRPr="0066419E">
              <w:rPr>
                <w:rFonts w:cstheme="minorHAnsi"/>
                <w:sz w:val="20"/>
                <w:szCs w:val="20"/>
              </w:rPr>
              <w:t>simple</w:t>
            </w:r>
            <w:r w:rsidR="008C5034" w:rsidRPr="0066419E">
              <w:rPr>
                <w:rFonts w:cstheme="minorHAnsi"/>
                <w:sz w:val="20"/>
                <w:szCs w:val="20"/>
              </w:rPr>
              <w:t xml:space="preserve"> introduction</w:t>
            </w:r>
            <w:r>
              <w:rPr>
                <w:rFonts w:cstheme="minorHAnsi"/>
                <w:sz w:val="20"/>
                <w:szCs w:val="20"/>
              </w:rPr>
              <w:t>,</w:t>
            </w:r>
            <w:r w:rsidR="008C5034" w:rsidRPr="0066419E">
              <w:rPr>
                <w:rFonts w:cstheme="minorHAnsi"/>
                <w:sz w:val="20"/>
                <w:szCs w:val="20"/>
              </w:rPr>
              <w:t xml:space="preserve"> </w:t>
            </w:r>
            <w:r w:rsidR="00424060" w:rsidRPr="0066419E">
              <w:rPr>
                <w:rFonts w:cstheme="minorHAnsi"/>
                <w:sz w:val="20"/>
                <w:szCs w:val="20"/>
              </w:rPr>
              <w:t>which includes a generalised purpose of the booklet and some relevant information</w:t>
            </w:r>
          </w:p>
        </w:tc>
        <w:tc>
          <w:tcPr>
            <w:tcW w:w="838" w:type="pct"/>
            <w:shd w:val="clear" w:color="auto" w:fill="auto"/>
          </w:tcPr>
          <w:p w:rsidR="008C5034" w:rsidRPr="0066419E" w:rsidRDefault="008C5034" w:rsidP="003F2A6A">
            <w:pPr>
              <w:spacing w:after="60" w:line="240" w:lineRule="auto"/>
              <w:jc w:val="center"/>
              <w:rPr>
                <w:rFonts w:cstheme="minorHAnsi"/>
                <w:sz w:val="20"/>
                <w:szCs w:val="20"/>
              </w:rPr>
            </w:pPr>
          </w:p>
          <w:p w:rsidR="008C5034" w:rsidRPr="0066419E" w:rsidRDefault="008C5034" w:rsidP="003F2A6A">
            <w:pPr>
              <w:spacing w:after="60" w:line="240" w:lineRule="auto"/>
              <w:jc w:val="center"/>
              <w:rPr>
                <w:rFonts w:cstheme="minorHAnsi"/>
                <w:sz w:val="20"/>
                <w:szCs w:val="20"/>
              </w:rPr>
            </w:pPr>
          </w:p>
          <w:p w:rsidR="008C5034" w:rsidRPr="0066419E" w:rsidRDefault="008C5034" w:rsidP="00C857A9">
            <w:pPr>
              <w:spacing w:after="0" w:line="240" w:lineRule="auto"/>
              <w:jc w:val="center"/>
              <w:rPr>
                <w:rFonts w:cstheme="minorHAnsi"/>
                <w:sz w:val="20"/>
                <w:szCs w:val="20"/>
              </w:rPr>
            </w:pPr>
            <w:r w:rsidRPr="0066419E">
              <w:rPr>
                <w:rFonts w:cstheme="minorHAnsi"/>
                <w:sz w:val="20"/>
                <w:szCs w:val="20"/>
              </w:rPr>
              <w:t>2</w:t>
            </w:r>
          </w:p>
          <w:p w:rsidR="00424060" w:rsidRPr="0066419E" w:rsidRDefault="00424060" w:rsidP="00C857A9">
            <w:pPr>
              <w:spacing w:after="0" w:line="240" w:lineRule="auto"/>
              <w:jc w:val="center"/>
              <w:rPr>
                <w:rFonts w:cstheme="minorHAnsi"/>
                <w:sz w:val="20"/>
                <w:szCs w:val="20"/>
              </w:rPr>
            </w:pPr>
          </w:p>
          <w:p w:rsidR="008C5034" w:rsidRPr="0066419E" w:rsidRDefault="008C5034" w:rsidP="00C857A9">
            <w:pPr>
              <w:spacing w:after="0" w:line="240" w:lineRule="auto"/>
              <w:jc w:val="center"/>
              <w:rPr>
                <w:rFonts w:cstheme="minorHAnsi"/>
                <w:sz w:val="20"/>
                <w:szCs w:val="20"/>
              </w:rPr>
            </w:pPr>
            <w:r w:rsidRPr="0066419E">
              <w:rPr>
                <w:rFonts w:cstheme="minorHAnsi"/>
                <w:sz w:val="20"/>
                <w:szCs w:val="20"/>
              </w:rPr>
              <w:t>1</w:t>
            </w:r>
          </w:p>
        </w:tc>
      </w:tr>
      <w:tr w:rsidR="00424060" w:rsidRPr="007A11F6" w:rsidTr="006216F2">
        <w:trPr>
          <w:cantSplit/>
          <w:trHeight w:val="137"/>
          <w:jc w:val="center"/>
        </w:trPr>
        <w:tc>
          <w:tcPr>
            <w:tcW w:w="4162" w:type="pct"/>
            <w:tcBorders>
              <w:bottom w:val="single" w:sz="4" w:space="0" w:color="BD9FCF"/>
            </w:tcBorders>
            <w:shd w:val="clear" w:color="auto" w:fill="auto"/>
            <w:vAlign w:val="center"/>
          </w:tcPr>
          <w:p w:rsidR="00424060" w:rsidRPr="003F2A6A" w:rsidRDefault="00424060" w:rsidP="003F2A6A">
            <w:pPr>
              <w:spacing w:after="0" w:line="240" w:lineRule="auto"/>
              <w:jc w:val="right"/>
              <w:rPr>
                <w:rFonts w:cstheme="minorHAnsi"/>
                <w:b/>
                <w:sz w:val="20"/>
                <w:szCs w:val="20"/>
              </w:rPr>
            </w:pPr>
            <w:r w:rsidRPr="003F2A6A">
              <w:rPr>
                <w:rFonts w:cstheme="minorHAnsi"/>
                <w:b/>
                <w:sz w:val="20"/>
                <w:szCs w:val="20"/>
              </w:rPr>
              <w:t>Subtotal</w:t>
            </w:r>
          </w:p>
        </w:tc>
        <w:tc>
          <w:tcPr>
            <w:tcW w:w="838" w:type="pct"/>
            <w:tcBorders>
              <w:bottom w:val="single" w:sz="4" w:space="0" w:color="BD9FCF"/>
            </w:tcBorders>
            <w:shd w:val="clear" w:color="auto" w:fill="auto"/>
            <w:vAlign w:val="center"/>
          </w:tcPr>
          <w:p w:rsidR="00424060" w:rsidRPr="003F2A6A" w:rsidRDefault="00424060">
            <w:pPr>
              <w:spacing w:after="0" w:line="240" w:lineRule="auto"/>
              <w:jc w:val="center"/>
              <w:rPr>
                <w:rFonts w:cstheme="minorHAnsi"/>
                <w:b/>
                <w:sz w:val="20"/>
                <w:szCs w:val="20"/>
              </w:rPr>
            </w:pPr>
            <w:r w:rsidRPr="003F2A6A">
              <w:rPr>
                <w:rFonts w:cstheme="minorHAnsi"/>
                <w:b/>
                <w:sz w:val="20"/>
                <w:szCs w:val="20"/>
              </w:rPr>
              <w:t>/2</w:t>
            </w:r>
          </w:p>
        </w:tc>
      </w:tr>
      <w:tr w:rsidR="008946D8" w:rsidRPr="007A11F6" w:rsidTr="006216F2">
        <w:trPr>
          <w:cantSplit/>
          <w:trHeight w:val="20"/>
          <w:jc w:val="center"/>
        </w:trPr>
        <w:tc>
          <w:tcPr>
            <w:tcW w:w="4162" w:type="pct"/>
            <w:tcBorders>
              <w:bottom w:val="dotted" w:sz="4" w:space="0" w:color="BD9FCF"/>
            </w:tcBorders>
            <w:shd w:val="clear" w:color="auto" w:fill="auto"/>
          </w:tcPr>
          <w:p w:rsidR="008946D8" w:rsidRPr="003F0C02" w:rsidRDefault="008946D8" w:rsidP="006216F2">
            <w:pPr>
              <w:numPr>
                <w:ilvl w:val="1"/>
                <w:numId w:val="19"/>
              </w:numPr>
              <w:spacing w:after="60" w:line="240" w:lineRule="auto"/>
              <w:ind w:left="284" w:hanging="284"/>
              <w:rPr>
                <w:rFonts w:cstheme="minorHAnsi"/>
                <w:sz w:val="20"/>
                <w:szCs w:val="20"/>
              </w:rPr>
            </w:pPr>
            <w:r w:rsidRPr="003F0C02">
              <w:rPr>
                <w:rFonts w:ascii="Calibri" w:hAnsi="Calibri" w:cs="Arial"/>
                <w:iCs/>
                <w:sz w:val="20"/>
                <w:szCs w:val="20"/>
              </w:rPr>
              <w:t>d</w:t>
            </w:r>
            <w:r w:rsidRPr="003F2A6A">
              <w:rPr>
                <w:rFonts w:ascii="Calibri" w:hAnsi="Calibri" w:cs="Arial"/>
                <w:iCs/>
                <w:sz w:val="20"/>
                <w:szCs w:val="20"/>
              </w:rPr>
              <w:t>efinition</w:t>
            </w:r>
            <w:r w:rsidRPr="003F0C02">
              <w:rPr>
                <w:rFonts w:cstheme="minorHAnsi"/>
                <w:sz w:val="20"/>
                <w:szCs w:val="20"/>
              </w:rPr>
              <w:t xml:space="preserve"> of community and community participation.</w:t>
            </w:r>
            <w:r w:rsidRPr="003F2A6A">
              <w:rPr>
                <w:sz w:val="20"/>
                <w:szCs w:val="20"/>
              </w:rPr>
              <w:t xml:space="preserve"> </w:t>
            </w:r>
            <w:r w:rsidRPr="003F0C02">
              <w:rPr>
                <w:rFonts w:cstheme="minorHAnsi"/>
                <w:sz w:val="20"/>
                <w:szCs w:val="20"/>
              </w:rPr>
              <w:t>Distinguish between community consultation and community participation.</w:t>
            </w:r>
          </w:p>
          <w:p w:rsidR="008946D8" w:rsidRPr="00063D09" w:rsidRDefault="006216F2" w:rsidP="006216F2">
            <w:pPr>
              <w:numPr>
                <w:ilvl w:val="0"/>
                <w:numId w:val="4"/>
              </w:numPr>
              <w:spacing w:after="0" w:line="240" w:lineRule="auto"/>
              <w:ind w:left="568"/>
              <w:rPr>
                <w:rFonts w:cstheme="minorHAnsi"/>
                <w:sz w:val="20"/>
                <w:szCs w:val="20"/>
              </w:rPr>
            </w:pPr>
            <w:r>
              <w:rPr>
                <w:rFonts w:cstheme="minorHAnsi"/>
                <w:sz w:val="20"/>
                <w:szCs w:val="20"/>
              </w:rPr>
              <w:tab/>
            </w:r>
            <w:r w:rsidR="008946D8" w:rsidRPr="003F0C02">
              <w:rPr>
                <w:rFonts w:cstheme="minorHAnsi"/>
                <w:sz w:val="20"/>
                <w:szCs w:val="20"/>
              </w:rPr>
              <w:t>accurate</w:t>
            </w:r>
            <w:r>
              <w:rPr>
                <w:rFonts w:cstheme="minorHAnsi"/>
                <w:sz w:val="20"/>
                <w:szCs w:val="20"/>
              </w:rPr>
              <w:t>ly define</w:t>
            </w:r>
            <w:r w:rsidR="008946D8" w:rsidRPr="003F0C02">
              <w:rPr>
                <w:rFonts w:cstheme="minorHAnsi"/>
                <w:sz w:val="20"/>
                <w:szCs w:val="20"/>
              </w:rPr>
              <w:t>s a community</w:t>
            </w:r>
          </w:p>
        </w:tc>
        <w:tc>
          <w:tcPr>
            <w:tcW w:w="838" w:type="pct"/>
            <w:tcBorders>
              <w:bottom w:val="dotted" w:sz="4" w:space="0" w:color="BD9FCF"/>
            </w:tcBorders>
            <w:shd w:val="clear" w:color="auto" w:fill="auto"/>
          </w:tcPr>
          <w:p w:rsidR="008946D8" w:rsidRPr="002B4A35" w:rsidRDefault="008946D8" w:rsidP="002B4A35">
            <w:pPr>
              <w:spacing w:after="60" w:line="240" w:lineRule="auto"/>
              <w:jc w:val="center"/>
              <w:rPr>
                <w:rFonts w:cstheme="minorHAnsi"/>
                <w:sz w:val="20"/>
                <w:szCs w:val="20"/>
              </w:rPr>
            </w:pPr>
          </w:p>
          <w:p w:rsidR="008946D8" w:rsidRPr="002B4A35" w:rsidRDefault="008946D8" w:rsidP="002B4A35">
            <w:pPr>
              <w:spacing w:after="60" w:line="240" w:lineRule="auto"/>
              <w:jc w:val="center"/>
              <w:rPr>
                <w:rFonts w:cstheme="minorHAnsi"/>
                <w:sz w:val="20"/>
                <w:szCs w:val="20"/>
              </w:rPr>
            </w:pPr>
          </w:p>
          <w:p w:rsidR="008946D8" w:rsidRPr="00063D09" w:rsidRDefault="00063D09" w:rsidP="00063D09">
            <w:pPr>
              <w:spacing w:after="0" w:line="240" w:lineRule="auto"/>
              <w:jc w:val="center"/>
              <w:rPr>
                <w:rFonts w:cstheme="minorHAnsi"/>
                <w:sz w:val="20"/>
                <w:szCs w:val="20"/>
              </w:rPr>
            </w:pPr>
            <w:r>
              <w:rPr>
                <w:rFonts w:cstheme="minorHAnsi"/>
                <w:sz w:val="20"/>
                <w:szCs w:val="20"/>
              </w:rPr>
              <w:t>1</w:t>
            </w:r>
          </w:p>
        </w:tc>
      </w:tr>
      <w:tr w:rsidR="00063D09" w:rsidRPr="007A11F6" w:rsidTr="006216F2">
        <w:trPr>
          <w:cantSplit/>
          <w:trHeight w:val="20"/>
          <w:jc w:val="center"/>
        </w:trPr>
        <w:tc>
          <w:tcPr>
            <w:tcW w:w="4162" w:type="pct"/>
            <w:tcBorders>
              <w:top w:val="dotted" w:sz="4" w:space="0" w:color="BD9FCF"/>
              <w:bottom w:val="dotted" w:sz="4" w:space="0" w:color="BD9FCF"/>
            </w:tcBorders>
            <w:shd w:val="clear" w:color="auto" w:fill="auto"/>
          </w:tcPr>
          <w:p w:rsidR="00063D09" w:rsidRPr="00063D09" w:rsidRDefault="006216F2" w:rsidP="006216F2">
            <w:pPr>
              <w:numPr>
                <w:ilvl w:val="0"/>
                <w:numId w:val="4"/>
              </w:numPr>
              <w:spacing w:after="0" w:line="240" w:lineRule="auto"/>
              <w:ind w:left="568"/>
              <w:rPr>
                <w:rFonts w:ascii="Calibri" w:hAnsi="Calibri" w:cs="Arial"/>
                <w:iCs/>
                <w:sz w:val="20"/>
                <w:szCs w:val="20"/>
              </w:rPr>
            </w:pPr>
            <w:r>
              <w:rPr>
                <w:rFonts w:cstheme="minorHAnsi"/>
                <w:sz w:val="20"/>
                <w:szCs w:val="20"/>
              </w:rPr>
              <w:tab/>
            </w:r>
            <w:r w:rsidR="00063D09">
              <w:rPr>
                <w:rFonts w:cstheme="minorHAnsi"/>
                <w:sz w:val="20"/>
                <w:szCs w:val="20"/>
              </w:rPr>
              <w:t>clear</w:t>
            </w:r>
            <w:r>
              <w:rPr>
                <w:rFonts w:cstheme="minorHAnsi"/>
                <w:sz w:val="20"/>
                <w:szCs w:val="20"/>
              </w:rPr>
              <w:t>ly and</w:t>
            </w:r>
            <w:r w:rsidR="00063D09">
              <w:rPr>
                <w:rFonts w:cstheme="minorHAnsi"/>
                <w:sz w:val="20"/>
                <w:szCs w:val="20"/>
              </w:rPr>
              <w:t xml:space="preserve"> thorough</w:t>
            </w:r>
            <w:r>
              <w:rPr>
                <w:rFonts w:cstheme="minorHAnsi"/>
                <w:sz w:val="20"/>
                <w:szCs w:val="20"/>
              </w:rPr>
              <w:t>ly describes</w:t>
            </w:r>
            <w:r w:rsidR="00063D09">
              <w:rPr>
                <w:rFonts w:cstheme="minorHAnsi"/>
                <w:sz w:val="20"/>
                <w:szCs w:val="20"/>
              </w:rPr>
              <w:t xml:space="preserve"> community participation</w:t>
            </w:r>
          </w:p>
          <w:p w:rsidR="00063D09" w:rsidRPr="003F0C02" w:rsidRDefault="006216F2" w:rsidP="006216F2">
            <w:pPr>
              <w:numPr>
                <w:ilvl w:val="0"/>
                <w:numId w:val="4"/>
              </w:numPr>
              <w:spacing w:after="0" w:line="240" w:lineRule="auto"/>
              <w:ind w:left="567"/>
              <w:rPr>
                <w:rFonts w:ascii="Calibri" w:hAnsi="Calibri" w:cs="Arial"/>
                <w:iCs/>
                <w:sz w:val="20"/>
                <w:szCs w:val="20"/>
              </w:rPr>
            </w:pPr>
            <w:r>
              <w:rPr>
                <w:rFonts w:cstheme="minorHAnsi"/>
                <w:sz w:val="20"/>
                <w:szCs w:val="20"/>
              </w:rPr>
              <w:tab/>
            </w:r>
            <w:r w:rsidR="00063D09">
              <w:rPr>
                <w:rFonts w:cstheme="minorHAnsi"/>
                <w:sz w:val="20"/>
                <w:szCs w:val="20"/>
              </w:rPr>
              <w:t>m</w:t>
            </w:r>
            <w:r w:rsidR="00063D09" w:rsidRPr="008946D8">
              <w:rPr>
                <w:rFonts w:cstheme="minorHAnsi"/>
                <w:sz w:val="20"/>
                <w:szCs w:val="20"/>
              </w:rPr>
              <w:t>ostly accurate</w:t>
            </w:r>
            <w:r>
              <w:rPr>
                <w:rFonts w:cstheme="minorHAnsi"/>
                <w:sz w:val="20"/>
                <w:szCs w:val="20"/>
              </w:rPr>
              <w:t>ly</w:t>
            </w:r>
            <w:r w:rsidR="00063D09" w:rsidRPr="008946D8">
              <w:rPr>
                <w:rFonts w:cstheme="minorHAnsi"/>
                <w:sz w:val="20"/>
                <w:szCs w:val="20"/>
              </w:rPr>
              <w:t xml:space="preserve"> </w:t>
            </w:r>
            <w:r>
              <w:rPr>
                <w:rFonts w:cstheme="minorHAnsi"/>
                <w:sz w:val="20"/>
                <w:szCs w:val="20"/>
              </w:rPr>
              <w:t>describes community participation</w:t>
            </w:r>
            <w:r w:rsidR="00063D09" w:rsidRPr="008946D8">
              <w:rPr>
                <w:rFonts w:cstheme="minorHAnsi"/>
                <w:sz w:val="20"/>
                <w:szCs w:val="20"/>
              </w:rPr>
              <w:t xml:space="preserve"> with some</w:t>
            </w:r>
            <w:r w:rsidR="00063D09">
              <w:rPr>
                <w:rFonts w:cstheme="minorHAnsi"/>
                <w:sz w:val="20"/>
                <w:szCs w:val="20"/>
              </w:rPr>
              <w:t xml:space="preserve"> detail</w:t>
            </w:r>
          </w:p>
        </w:tc>
        <w:tc>
          <w:tcPr>
            <w:tcW w:w="838" w:type="pct"/>
            <w:tcBorders>
              <w:top w:val="dotted" w:sz="4" w:space="0" w:color="BD9FCF"/>
              <w:bottom w:val="dotted" w:sz="4" w:space="0" w:color="BD9FCF"/>
            </w:tcBorders>
            <w:shd w:val="clear" w:color="auto" w:fill="auto"/>
          </w:tcPr>
          <w:p w:rsidR="00063D09" w:rsidRPr="002B4A35" w:rsidRDefault="00063D09" w:rsidP="00063D09">
            <w:pPr>
              <w:spacing w:after="0" w:line="240" w:lineRule="auto"/>
              <w:jc w:val="center"/>
              <w:rPr>
                <w:rFonts w:cstheme="minorHAnsi"/>
                <w:sz w:val="20"/>
                <w:szCs w:val="20"/>
              </w:rPr>
            </w:pPr>
            <w:r w:rsidRPr="002B4A35">
              <w:rPr>
                <w:rFonts w:cstheme="minorHAnsi"/>
                <w:sz w:val="20"/>
                <w:szCs w:val="20"/>
              </w:rPr>
              <w:t>2</w:t>
            </w:r>
          </w:p>
          <w:p w:rsidR="00063D09" w:rsidRPr="002B4A35" w:rsidRDefault="00063D09" w:rsidP="00063D09">
            <w:pPr>
              <w:spacing w:after="0" w:line="240" w:lineRule="auto"/>
              <w:jc w:val="center"/>
              <w:rPr>
                <w:rFonts w:cstheme="minorHAnsi"/>
                <w:sz w:val="20"/>
                <w:szCs w:val="20"/>
              </w:rPr>
            </w:pPr>
            <w:r w:rsidRPr="002B4A35">
              <w:rPr>
                <w:rFonts w:cstheme="minorHAnsi"/>
                <w:sz w:val="20"/>
                <w:szCs w:val="20"/>
              </w:rPr>
              <w:t>1</w:t>
            </w:r>
          </w:p>
        </w:tc>
      </w:tr>
      <w:tr w:rsidR="00063D09" w:rsidRPr="007A11F6" w:rsidTr="006216F2">
        <w:trPr>
          <w:cantSplit/>
          <w:trHeight w:val="20"/>
          <w:jc w:val="center"/>
        </w:trPr>
        <w:tc>
          <w:tcPr>
            <w:tcW w:w="4162" w:type="pct"/>
            <w:tcBorders>
              <w:top w:val="dotted" w:sz="4" w:space="0" w:color="BD9FCF"/>
            </w:tcBorders>
            <w:shd w:val="clear" w:color="auto" w:fill="auto"/>
          </w:tcPr>
          <w:p w:rsidR="00063D09" w:rsidRPr="00063D09" w:rsidRDefault="006216F2" w:rsidP="006216F2">
            <w:pPr>
              <w:numPr>
                <w:ilvl w:val="0"/>
                <w:numId w:val="4"/>
              </w:numPr>
              <w:spacing w:after="0" w:line="240" w:lineRule="auto"/>
              <w:ind w:left="567"/>
              <w:rPr>
                <w:rFonts w:ascii="Calibri" w:hAnsi="Calibri" w:cs="Arial"/>
                <w:iCs/>
                <w:sz w:val="20"/>
                <w:szCs w:val="20"/>
              </w:rPr>
            </w:pPr>
            <w:r>
              <w:rPr>
                <w:rFonts w:cstheme="minorHAnsi"/>
                <w:sz w:val="20"/>
                <w:szCs w:val="20"/>
              </w:rPr>
              <w:tab/>
            </w:r>
            <w:r w:rsidR="00063D09">
              <w:rPr>
                <w:rFonts w:cstheme="minorHAnsi"/>
                <w:sz w:val="20"/>
                <w:szCs w:val="20"/>
              </w:rPr>
              <w:t>clearly distinguishes between community consultation and community participation with links to specific community activities</w:t>
            </w:r>
          </w:p>
          <w:p w:rsidR="00063D09" w:rsidRPr="003F0C02" w:rsidRDefault="006216F2" w:rsidP="006216F2">
            <w:pPr>
              <w:numPr>
                <w:ilvl w:val="0"/>
                <w:numId w:val="4"/>
              </w:numPr>
              <w:spacing w:after="0" w:line="240" w:lineRule="auto"/>
              <w:ind w:left="567"/>
              <w:rPr>
                <w:rFonts w:ascii="Calibri" w:hAnsi="Calibri" w:cs="Arial"/>
                <w:iCs/>
                <w:sz w:val="20"/>
                <w:szCs w:val="20"/>
              </w:rPr>
            </w:pPr>
            <w:r>
              <w:rPr>
                <w:rFonts w:cstheme="minorHAnsi"/>
                <w:sz w:val="20"/>
                <w:szCs w:val="20"/>
              </w:rPr>
              <w:tab/>
            </w:r>
            <w:r w:rsidR="00063D09">
              <w:rPr>
                <w:rFonts w:cstheme="minorHAnsi"/>
                <w:sz w:val="20"/>
                <w:szCs w:val="20"/>
              </w:rPr>
              <w:t>outlines a distinguishing feature between community consultation and community participation</w:t>
            </w:r>
          </w:p>
        </w:tc>
        <w:tc>
          <w:tcPr>
            <w:tcW w:w="838" w:type="pct"/>
            <w:tcBorders>
              <w:top w:val="dotted" w:sz="4" w:space="0" w:color="BD9FCF"/>
            </w:tcBorders>
            <w:shd w:val="clear" w:color="auto" w:fill="auto"/>
          </w:tcPr>
          <w:p w:rsidR="00063D09" w:rsidRDefault="00063D09" w:rsidP="00063D09">
            <w:pPr>
              <w:spacing w:after="0" w:line="240" w:lineRule="auto"/>
              <w:jc w:val="center"/>
              <w:rPr>
                <w:rFonts w:cstheme="minorHAnsi"/>
                <w:sz w:val="20"/>
                <w:szCs w:val="20"/>
              </w:rPr>
            </w:pPr>
            <w:r>
              <w:rPr>
                <w:rFonts w:cstheme="minorHAnsi"/>
                <w:sz w:val="20"/>
                <w:szCs w:val="20"/>
              </w:rPr>
              <w:t>2</w:t>
            </w:r>
          </w:p>
          <w:p w:rsidR="00063D09" w:rsidRDefault="00063D09" w:rsidP="00063D09">
            <w:pPr>
              <w:spacing w:after="0" w:line="240" w:lineRule="auto"/>
              <w:jc w:val="center"/>
              <w:rPr>
                <w:rFonts w:cstheme="minorHAnsi"/>
                <w:sz w:val="20"/>
                <w:szCs w:val="20"/>
              </w:rPr>
            </w:pPr>
          </w:p>
          <w:p w:rsidR="00063D09" w:rsidRPr="002B4A35" w:rsidRDefault="00063D09" w:rsidP="00063D09">
            <w:pPr>
              <w:spacing w:after="60" w:line="240" w:lineRule="auto"/>
              <w:jc w:val="center"/>
              <w:rPr>
                <w:rFonts w:cstheme="minorHAnsi"/>
                <w:sz w:val="20"/>
                <w:szCs w:val="20"/>
              </w:rPr>
            </w:pPr>
            <w:r>
              <w:rPr>
                <w:rFonts w:cstheme="minorHAnsi"/>
                <w:sz w:val="20"/>
                <w:szCs w:val="20"/>
              </w:rPr>
              <w:t>1</w:t>
            </w:r>
          </w:p>
        </w:tc>
      </w:tr>
      <w:tr w:rsidR="003F0C02" w:rsidRPr="007A11F6" w:rsidTr="00095424">
        <w:trPr>
          <w:cantSplit/>
          <w:trHeight w:val="111"/>
          <w:jc w:val="center"/>
        </w:trPr>
        <w:tc>
          <w:tcPr>
            <w:tcW w:w="4162" w:type="pct"/>
            <w:shd w:val="clear" w:color="auto" w:fill="auto"/>
            <w:vAlign w:val="center"/>
          </w:tcPr>
          <w:p w:rsidR="003F0C02" w:rsidRPr="007A11F6" w:rsidRDefault="003F0C02" w:rsidP="003F2A6A">
            <w:pPr>
              <w:spacing w:after="0" w:line="240" w:lineRule="auto"/>
              <w:jc w:val="right"/>
              <w:rPr>
                <w:rFonts w:cstheme="minorHAnsi"/>
                <w:sz w:val="20"/>
                <w:szCs w:val="20"/>
              </w:rPr>
            </w:pPr>
            <w:r w:rsidRPr="006437EA">
              <w:rPr>
                <w:rFonts w:cstheme="minorHAnsi"/>
                <w:b/>
                <w:sz w:val="20"/>
                <w:szCs w:val="20"/>
              </w:rPr>
              <w:t>Subtotal</w:t>
            </w:r>
          </w:p>
        </w:tc>
        <w:tc>
          <w:tcPr>
            <w:tcW w:w="838" w:type="pct"/>
            <w:shd w:val="clear" w:color="auto" w:fill="auto"/>
            <w:vAlign w:val="center"/>
          </w:tcPr>
          <w:p w:rsidR="003F0C02" w:rsidRPr="007A11F6" w:rsidRDefault="003F0C02" w:rsidP="008946D8">
            <w:pPr>
              <w:spacing w:after="0" w:line="240" w:lineRule="auto"/>
              <w:jc w:val="center"/>
              <w:rPr>
                <w:rFonts w:cstheme="minorHAnsi"/>
                <w:sz w:val="20"/>
                <w:szCs w:val="20"/>
              </w:rPr>
            </w:pPr>
            <w:r w:rsidRPr="006437EA">
              <w:rPr>
                <w:rFonts w:cstheme="minorHAnsi"/>
                <w:b/>
                <w:sz w:val="20"/>
                <w:szCs w:val="20"/>
              </w:rPr>
              <w:t>/</w:t>
            </w:r>
            <w:r w:rsidR="008946D8">
              <w:rPr>
                <w:rFonts w:cstheme="minorHAnsi"/>
                <w:b/>
                <w:sz w:val="20"/>
                <w:szCs w:val="20"/>
              </w:rPr>
              <w:t>5</w:t>
            </w:r>
          </w:p>
        </w:tc>
      </w:tr>
      <w:tr w:rsidR="00A93A0B" w:rsidRPr="007A11F6" w:rsidTr="008B013E">
        <w:trPr>
          <w:cantSplit/>
          <w:trHeight w:val="20"/>
          <w:jc w:val="center"/>
        </w:trPr>
        <w:tc>
          <w:tcPr>
            <w:tcW w:w="4162" w:type="pct"/>
            <w:shd w:val="clear" w:color="auto" w:fill="auto"/>
            <w:vAlign w:val="center"/>
          </w:tcPr>
          <w:p w:rsidR="00A93A0B" w:rsidRPr="005A57D0" w:rsidRDefault="00A93A0B" w:rsidP="006216F2">
            <w:pPr>
              <w:numPr>
                <w:ilvl w:val="1"/>
                <w:numId w:val="19"/>
              </w:numPr>
              <w:spacing w:after="60" w:line="240" w:lineRule="auto"/>
              <w:ind w:left="284" w:hanging="284"/>
              <w:rPr>
                <w:rFonts w:ascii="Calibri" w:hAnsi="Calibri" w:cs="Arial"/>
                <w:iCs/>
                <w:sz w:val="20"/>
                <w:szCs w:val="20"/>
              </w:rPr>
            </w:pPr>
            <w:r w:rsidRPr="005A57D0">
              <w:rPr>
                <w:rFonts w:ascii="Calibri" w:hAnsi="Calibri" w:cs="Arial"/>
                <w:b/>
                <w:iCs/>
                <w:sz w:val="20"/>
                <w:szCs w:val="20"/>
              </w:rPr>
              <w:t>two</w:t>
            </w:r>
            <w:r w:rsidRPr="005A57D0">
              <w:rPr>
                <w:rFonts w:ascii="Calibri" w:hAnsi="Calibri" w:cs="Arial"/>
                <w:iCs/>
                <w:sz w:val="20"/>
                <w:szCs w:val="20"/>
              </w:rPr>
              <w:t xml:space="preserve"> benefits of community participation for individuals and </w:t>
            </w:r>
            <w:r w:rsidRPr="005A57D0">
              <w:rPr>
                <w:rFonts w:ascii="Calibri" w:hAnsi="Calibri" w:cs="Arial"/>
                <w:b/>
                <w:iCs/>
                <w:sz w:val="20"/>
                <w:szCs w:val="20"/>
              </w:rPr>
              <w:t>two</w:t>
            </w:r>
            <w:r w:rsidRPr="005A57D0">
              <w:rPr>
                <w:rFonts w:ascii="Calibri" w:hAnsi="Calibri" w:cs="Arial"/>
                <w:iCs/>
                <w:sz w:val="20"/>
                <w:szCs w:val="20"/>
              </w:rPr>
              <w:t xml:space="preserve"> benefits for the community</w:t>
            </w:r>
          </w:p>
          <w:p w:rsidR="00A93A0B" w:rsidRPr="002B4A35" w:rsidRDefault="00A93A0B" w:rsidP="006216F2">
            <w:pPr>
              <w:numPr>
                <w:ilvl w:val="0"/>
                <w:numId w:val="25"/>
              </w:numPr>
              <w:spacing w:after="0" w:line="240" w:lineRule="auto"/>
              <w:ind w:left="568"/>
              <w:rPr>
                <w:rFonts w:cstheme="minorHAnsi"/>
                <w:b/>
                <w:sz w:val="20"/>
                <w:szCs w:val="20"/>
              </w:rPr>
            </w:pPr>
            <w:r>
              <w:rPr>
                <w:rFonts w:cstheme="minorHAnsi"/>
                <w:sz w:val="20"/>
                <w:szCs w:val="20"/>
              </w:rPr>
              <w:t xml:space="preserve">identifies </w:t>
            </w:r>
            <w:r w:rsidRPr="005A57D0">
              <w:rPr>
                <w:rFonts w:cstheme="minorHAnsi"/>
                <w:b/>
                <w:sz w:val="20"/>
                <w:szCs w:val="20"/>
              </w:rPr>
              <w:t>two</w:t>
            </w:r>
            <w:r>
              <w:rPr>
                <w:rFonts w:cstheme="minorHAnsi"/>
                <w:sz w:val="20"/>
                <w:szCs w:val="20"/>
              </w:rPr>
              <w:t xml:space="preserve"> benefits of community participation for individuals</w:t>
            </w:r>
          </w:p>
          <w:p w:rsidR="00A93A0B" w:rsidRPr="006437EA" w:rsidRDefault="00A93A0B" w:rsidP="006216F2">
            <w:pPr>
              <w:numPr>
                <w:ilvl w:val="0"/>
                <w:numId w:val="25"/>
              </w:numPr>
              <w:spacing w:after="0" w:line="240" w:lineRule="auto"/>
              <w:ind w:left="568"/>
              <w:rPr>
                <w:rFonts w:cstheme="minorHAnsi"/>
                <w:b/>
                <w:sz w:val="20"/>
                <w:szCs w:val="20"/>
              </w:rPr>
            </w:pPr>
            <w:r>
              <w:rPr>
                <w:rFonts w:cstheme="minorHAnsi"/>
                <w:sz w:val="20"/>
                <w:szCs w:val="20"/>
              </w:rPr>
              <w:t xml:space="preserve">identifies </w:t>
            </w:r>
            <w:r w:rsidRPr="005A57D0">
              <w:rPr>
                <w:rFonts w:cstheme="minorHAnsi"/>
                <w:b/>
                <w:sz w:val="20"/>
                <w:szCs w:val="20"/>
              </w:rPr>
              <w:t>two</w:t>
            </w:r>
            <w:r>
              <w:rPr>
                <w:rFonts w:cstheme="minorHAnsi"/>
                <w:sz w:val="20"/>
                <w:szCs w:val="20"/>
              </w:rPr>
              <w:t xml:space="preserve"> benefits of community participation for the community</w:t>
            </w:r>
          </w:p>
        </w:tc>
        <w:tc>
          <w:tcPr>
            <w:tcW w:w="838" w:type="pct"/>
            <w:shd w:val="clear" w:color="auto" w:fill="auto"/>
          </w:tcPr>
          <w:p w:rsidR="00A93A0B" w:rsidRPr="002B4A35" w:rsidRDefault="00A93A0B" w:rsidP="002B4A35">
            <w:pPr>
              <w:spacing w:after="60" w:line="240" w:lineRule="auto"/>
              <w:jc w:val="center"/>
              <w:rPr>
                <w:rFonts w:cstheme="minorHAnsi"/>
                <w:sz w:val="20"/>
                <w:szCs w:val="20"/>
              </w:rPr>
            </w:pPr>
          </w:p>
          <w:p w:rsidR="00A93A0B" w:rsidRPr="002B4A35" w:rsidRDefault="00A93A0B" w:rsidP="002B4A35">
            <w:pPr>
              <w:spacing w:after="60" w:line="240" w:lineRule="auto"/>
              <w:jc w:val="center"/>
              <w:rPr>
                <w:rFonts w:cstheme="minorHAnsi"/>
                <w:sz w:val="20"/>
                <w:szCs w:val="20"/>
              </w:rPr>
            </w:pPr>
          </w:p>
          <w:p w:rsidR="00A93A0B" w:rsidRPr="002B4A35" w:rsidRDefault="008B013E" w:rsidP="00A93A0B">
            <w:pPr>
              <w:spacing w:after="0" w:line="240" w:lineRule="auto"/>
              <w:jc w:val="center"/>
              <w:rPr>
                <w:rFonts w:cstheme="minorHAnsi"/>
                <w:sz w:val="20"/>
                <w:szCs w:val="20"/>
              </w:rPr>
            </w:pPr>
            <w:r>
              <w:rPr>
                <w:rFonts w:cstheme="minorHAnsi"/>
                <w:sz w:val="20"/>
                <w:szCs w:val="20"/>
              </w:rPr>
              <w:t>1–</w:t>
            </w:r>
            <w:r w:rsidR="00A93A0B" w:rsidRPr="002B4A35">
              <w:rPr>
                <w:rFonts w:cstheme="minorHAnsi"/>
                <w:sz w:val="20"/>
                <w:szCs w:val="20"/>
              </w:rPr>
              <w:t>2</w:t>
            </w:r>
          </w:p>
          <w:p w:rsidR="00A93A0B" w:rsidRPr="006437EA" w:rsidRDefault="008B013E" w:rsidP="00A93A0B">
            <w:pPr>
              <w:spacing w:after="0" w:line="240" w:lineRule="auto"/>
              <w:jc w:val="center"/>
              <w:rPr>
                <w:rFonts w:cstheme="minorHAnsi"/>
                <w:b/>
                <w:sz w:val="20"/>
                <w:szCs w:val="20"/>
              </w:rPr>
            </w:pPr>
            <w:r>
              <w:rPr>
                <w:rFonts w:cstheme="minorHAnsi"/>
                <w:sz w:val="20"/>
                <w:szCs w:val="20"/>
              </w:rPr>
              <w:t>1–</w:t>
            </w:r>
            <w:r w:rsidR="00A93A0B" w:rsidRPr="002B4A35">
              <w:rPr>
                <w:rFonts w:cstheme="minorHAnsi"/>
                <w:sz w:val="20"/>
                <w:szCs w:val="20"/>
              </w:rPr>
              <w:t>2</w:t>
            </w:r>
            <w:r w:rsidR="00A93A0B">
              <w:rPr>
                <w:rFonts w:cstheme="minorHAnsi"/>
                <w:b/>
                <w:sz w:val="20"/>
                <w:szCs w:val="20"/>
              </w:rPr>
              <w:t xml:space="preserve"> </w:t>
            </w:r>
          </w:p>
        </w:tc>
      </w:tr>
      <w:tr w:rsidR="008946D8" w:rsidRPr="007A11F6" w:rsidTr="00095424">
        <w:trPr>
          <w:cantSplit/>
          <w:trHeight w:val="22"/>
          <w:jc w:val="center"/>
        </w:trPr>
        <w:tc>
          <w:tcPr>
            <w:tcW w:w="4162" w:type="pct"/>
            <w:shd w:val="clear" w:color="auto" w:fill="auto"/>
            <w:vAlign w:val="center"/>
          </w:tcPr>
          <w:p w:rsidR="008946D8" w:rsidRPr="007A11F6" w:rsidRDefault="008946D8" w:rsidP="002B4A35">
            <w:pPr>
              <w:spacing w:after="0" w:line="240" w:lineRule="auto"/>
              <w:jc w:val="right"/>
              <w:rPr>
                <w:rFonts w:cstheme="minorHAnsi"/>
                <w:sz w:val="20"/>
                <w:szCs w:val="20"/>
              </w:rPr>
            </w:pPr>
            <w:r w:rsidRPr="006437EA">
              <w:rPr>
                <w:rFonts w:cstheme="minorHAnsi"/>
                <w:b/>
                <w:sz w:val="20"/>
                <w:szCs w:val="20"/>
              </w:rPr>
              <w:t>Subtotal</w:t>
            </w:r>
          </w:p>
        </w:tc>
        <w:tc>
          <w:tcPr>
            <w:tcW w:w="838" w:type="pct"/>
            <w:shd w:val="clear" w:color="auto" w:fill="auto"/>
            <w:vAlign w:val="center"/>
          </w:tcPr>
          <w:p w:rsidR="008946D8" w:rsidRPr="007A11F6" w:rsidRDefault="008946D8" w:rsidP="00A93A0B">
            <w:pPr>
              <w:spacing w:after="0" w:line="240" w:lineRule="auto"/>
              <w:jc w:val="center"/>
              <w:rPr>
                <w:rFonts w:cstheme="minorHAnsi"/>
                <w:sz w:val="20"/>
                <w:szCs w:val="20"/>
              </w:rPr>
            </w:pPr>
            <w:r w:rsidRPr="006437EA">
              <w:rPr>
                <w:rFonts w:cstheme="minorHAnsi"/>
                <w:b/>
                <w:sz w:val="20"/>
                <w:szCs w:val="20"/>
              </w:rPr>
              <w:t>/</w:t>
            </w:r>
            <w:r w:rsidR="00A93A0B">
              <w:rPr>
                <w:rFonts w:cstheme="minorHAnsi"/>
                <w:b/>
                <w:sz w:val="20"/>
                <w:szCs w:val="20"/>
              </w:rPr>
              <w:t>4</w:t>
            </w:r>
          </w:p>
        </w:tc>
      </w:tr>
      <w:tr w:rsidR="00976311" w:rsidRPr="007A11F6" w:rsidTr="008B013E">
        <w:trPr>
          <w:cantSplit/>
          <w:trHeight w:val="20"/>
          <w:jc w:val="center"/>
        </w:trPr>
        <w:tc>
          <w:tcPr>
            <w:tcW w:w="4162" w:type="pct"/>
            <w:shd w:val="clear" w:color="auto" w:fill="auto"/>
          </w:tcPr>
          <w:p w:rsidR="00976311" w:rsidRDefault="00976311" w:rsidP="006216F2">
            <w:pPr>
              <w:numPr>
                <w:ilvl w:val="1"/>
                <w:numId w:val="19"/>
              </w:numPr>
              <w:spacing w:after="60" w:line="240" w:lineRule="auto"/>
              <w:ind w:left="284" w:hanging="284"/>
              <w:rPr>
                <w:rFonts w:ascii="Calibri" w:hAnsi="Calibri" w:cs="Arial"/>
                <w:iCs/>
                <w:sz w:val="20"/>
                <w:szCs w:val="20"/>
              </w:rPr>
            </w:pPr>
            <w:r w:rsidRPr="002B4A35">
              <w:rPr>
                <w:rFonts w:ascii="Calibri" w:hAnsi="Calibri" w:cs="Arial"/>
                <w:b/>
                <w:iCs/>
                <w:sz w:val="20"/>
                <w:szCs w:val="20"/>
              </w:rPr>
              <w:t>two</w:t>
            </w:r>
            <w:r w:rsidRPr="002B4A35">
              <w:rPr>
                <w:rFonts w:ascii="Calibri" w:hAnsi="Calibri" w:cs="Arial"/>
                <w:iCs/>
                <w:sz w:val="20"/>
                <w:szCs w:val="20"/>
              </w:rPr>
              <w:t xml:space="preserve"> factors that influence community participation. For each factor, outline the way in which it either encourages or discourages active involvement of communities</w:t>
            </w:r>
          </w:p>
          <w:p w:rsidR="00976311" w:rsidRDefault="00976311" w:rsidP="006216F2">
            <w:pPr>
              <w:spacing w:after="60" w:line="240" w:lineRule="auto"/>
              <w:ind w:left="283"/>
              <w:rPr>
                <w:rFonts w:ascii="Calibri" w:hAnsi="Calibri" w:cs="Arial"/>
                <w:iCs/>
                <w:sz w:val="20"/>
                <w:szCs w:val="20"/>
              </w:rPr>
            </w:pPr>
            <w:r>
              <w:rPr>
                <w:rFonts w:ascii="Calibri" w:hAnsi="Calibri" w:cs="Arial"/>
                <w:iCs/>
                <w:sz w:val="20"/>
                <w:szCs w:val="20"/>
              </w:rPr>
              <w:t>For each of</w:t>
            </w:r>
            <w:r w:rsidR="006216F2">
              <w:rPr>
                <w:rFonts w:ascii="Calibri" w:hAnsi="Calibri" w:cs="Arial"/>
                <w:iCs/>
                <w:sz w:val="20"/>
                <w:szCs w:val="20"/>
              </w:rPr>
              <w:t xml:space="preserve"> the</w:t>
            </w:r>
            <w:r>
              <w:rPr>
                <w:rFonts w:ascii="Calibri" w:hAnsi="Calibri" w:cs="Arial"/>
                <w:iCs/>
                <w:sz w:val="20"/>
                <w:szCs w:val="20"/>
              </w:rPr>
              <w:t xml:space="preserve"> </w:t>
            </w:r>
            <w:r w:rsidRPr="002B4A35">
              <w:rPr>
                <w:rFonts w:ascii="Calibri" w:hAnsi="Calibri" w:cs="Arial"/>
                <w:b/>
                <w:iCs/>
                <w:sz w:val="20"/>
                <w:szCs w:val="20"/>
              </w:rPr>
              <w:t>two</w:t>
            </w:r>
            <w:r>
              <w:rPr>
                <w:rFonts w:ascii="Calibri" w:hAnsi="Calibri" w:cs="Arial"/>
                <w:iCs/>
                <w:sz w:val="20"/>
                <w:szCs w:val="20"/>
              </w:rPr>
              <w:t xml:space="preserve"> factors influencing community participation:</w:t>
            </w:r>
          </w:p>
          <w:p w:rsidR="006457B8" w:rsidRDefault="006457B8" w:rsidP="006216F2">
            <w:pPr>
              <w:numPr>
                <w:ilvl w:val="0"/>
                <w:numId w:val="26"/>
              </w:numPr>
              <w:spacing w:after="0" w:line="240" w:lineRule="auto"/>
              <w:ind w:left="568"/>
              <w:rPr>
                <w:rFonts w:ascii="Calibri" w:hAnsi="Calibri" w:cs="Arial"/>
                <w:iCs/>
                <w:sz w:val="20"/>
                <w:szCs w:val="20"/>
              </w:rPr>
            </w:pPr>
            <w:r>
              <w:rPr>
                <w:rFonts w:cstheme="minorHAnsi"/>
                <w:sz w:val="20"/>
                <w:szCs w:val="20"/>
              </w:rPr>
              <w:t>identifies</w:t>
            </w:r>
            <w:r>
              <w:rPr>
                <w:rFonts w:ascii="Calibri" w:hAnsi="Calibri" w:cs="Arial"/>
                <w:iCs/>
                <w:sz w:val="20"/>
                <w:szCs w:val="20"/>
              </w:rPr>
              <w:t xml:space="preserve"> an appropriate and relevant factor</w:t>
            </w:r>
          </w:p>
          <w:p w:rsidR="00976311" w:rsidRPr="006457B8" w:rsidRDefault="006457B8" w:rsidP="003F5346">
            <w:pPr>
              <w:numPr>
                <w:ilvl w:val="0"/>
                <w:numId w:val="26"/>
              </w:numPr>
              <w:spacing w:after="0" w:line="240" w:lineRule="auto"/>
              <w:ind w:left="568"/>
              <w:rPr>
                <w:rFonts w:ascii="Calibri" w:hAnsi="Calibri" w:cs="Arial"/>
                <w:iCs/>
                <w:sz w:val="20"/>
                <w:szCs w:val="20"/>
              </w:rPr>
            </w:pPr>
            <w:r>
              <w:rPr>
                <w:rFonts w:ascii="Calibri" w:hAnsi="Calibri" w:cs="Arial"/>
                <w:iCs/>
                <w:sz w:val="20"/>
                <w:szCs w:val="20"/>
              </w:rPr>
              <w:t xml:space="preserve">outlines </w:t>
            </w:r>
            <w:r w:rsidRPr="005A57D0">
              <w:rPr>
                <w:rFonts w:ascii="Calibri" w:hAnsi="Calibri" w:cs="Arial"/>
                <w:iCs/>
                <w:sz w:val="20"/>
                <w:szCs w:val="20"/>
              </w:rPr>
              <w:t>the way in which it either encourages or discourages active involvement of communities</w:t>
            </w:r>
            <w:r w:rsidRPr="006457B8" w:rsidDel="00976311">
              <w:rPr>
                <w:rFonts w:ascii="Calibri" w:hAnsi="Calibri" w:cs="Arial"/>
                <w:iCs/>
                <w:sz w:val="20"/>
                <w:szCs w:val="20"/>
              </w:rPr>
              <w:t xml:space="preserve"> </w:t>
            </w:r>
          </w:p>
        </w:tc>
        <w:tc>
          <w:tcPr>
            <w:tcW w:w="838" w:type="pct"/>
            <w:shd w:val="clear" w:color="auto" w:fill="auto"/>
          </w:tcPr>
          <w:p w:rsidR="00976311" w:rsidRDefault="00976311" w:rsidP="002B4A35">
            <w:pPr>
              <w:spacing w:after="60" w:line="240" w:lineRule="auto"/>
              <w:ind w:left="357"/>
              <w:rPr>
                <w:rFonts w:cstheme="minorHAnsi"/>
                <w:sz w:val="20"/>
                <w:szCs w:val="20"/>
              </w:rPr>
            </w:pPr>
          </w:p>
          <w:p w:rsidR="006457B8" w:rsidRDefault="006457B8" w:rsidP="002B4A35">
            <w:pPr>
              <w:spacing w:after="60" w:line="240" w:lineRule="auto"/>
              <w:ind w:left="357"/>
              <w:rPr>
                <w:rFonts w:cstheme="minorHAnsi"/>
                <w:sz w:val="20"/>
                <w:szCs w:val="20"/>
              </w:rPr>
            </w:pPr>
          </w:p>
          <w:p w:rsidR="00976311" w:rsidRDefault="00976311" w:rsidP="002B4A35">
            <w:pPr>
              <w:spacing w:after="60" w:line="240" w:lineRule="auto"/>
              <w:ind w:left="357"/>
              <w:rPr>
                <w:rFonts w:cstheme="minorHAnsi"/>
                <w:sz w:val="20"/>
                <w:szCs w:val="20"/>
              </w:rPr>
            </w:pPr>
          </w:p>
          <w:p w:rsidR="00976311" w:rsidRDefault="00976311" w:rsidP="002B4A35">
            <w:pPr>
              <w:spacing w:after="60" w:line="240" w:lineRule="auto"/>
              <w:rPr>
                <w:rFonts w:cstheme="minorHAnsi"/>
                <w:sz w:val="20"/>
                <w:szCs w:val="20"/>
              </w:rPr>
            </w:pPr>
          </w:p>
          <w:p w:rsidR="006457B8" w:rsidRDefault="006457B8" w:rsidP="002B4A35">
            <w:pPr>
              <w:spacing w:after="0" w:line="240" w:lineRule="auto"/>
              <w:jc w:val="center"/>
              <w:rPr>
                <w:rFonts w:cstheme="minorHAnsi"/>
                <w:sz w:val="20"/>
                <w:szCs w:val="20"/>
              </w:rPr>
            </w:pPr>
            <w:r>
              <w:rPr>
                <w:rFonts w:cstheme="minorHAnsi"/>
                <w:sz w:val="20"/>
                <w:szCs w:val="20"/>
              </w:rPr>
              <w:t>1</w:t>
            </w:r>
          </w:p>
          <w:p w:rsidR="00976311" w:rsidRPr="007A11F6" w:rsidRDefault="006457B8" w:rsidP="002B4A35">
            <w:pPr>
              <w:spacing w:after="0" w:line="240" w:lineRule="auto"/>
              <w:jc w:val="center"/>
              <w:rPr>
                <w:rFonts w:cstheme="minorHAnsi"/>
                <w:sz w:val="20"/>
                <w:szCs w:val="20"/>
              </w:rPr>
            </w:pPr>
            <w:r>
              <w:rPr>
                <w:rFonts w:cstheme="minorHAnsi"/>
                <w:sz w:val="20"/>
                <w:szCs w:val="20"/>
              </w:rPr>
              <w:t>1</w:t>
            </w:r>
          </w:p>
        </w:tc>
      </w:tr>
      <w:tr w:rsidR="006457B8" w:rsidRPr="007A11F6" w:rsidTr="00095424">
        <w:trPr>
          <w:cantSplit/>
          <w:trHeight w:val="22"/>
          <w:jc w:val="center"/>
        </w:trPr>
        <w:tc>
          <w:tcPr>
            <w:tcW w:w="4162" w:type="pct"/>
            <w:shd w:val="clear" w:color="auto" w:fill="auto"/>
            <w:vAlign w:val="center"/>
          </w:tcPr>
          <w:p w:rsidR="006457B8" w:rsidRPr="007A11F6" w:rsidRDefault="006457B8" w:rsidP="002B4A35">
            <w:pPr>
              <w:spacing w:after="0" w:line="240" w:lineRule="auto"/>
              <w:jc w:val="right"/>
              <w:rPr>
                <w:rFonts w:cstheme="minorHAnsi"/>
                <w:sz w:val="20"/>
                <w:szCs w:val="20"/>
              </w:rPr>
            </w:pPr>
            <w:r w:rsidRPr="006437EA">
              <w:rPr>
                <w:rFonts w:cstheme="minorHAnsi"/>
                <w:b/>
                <w:sz w:val="20"/>
                <w:szCs w:val="20"/>
              </w:rPr>
              <w:t>Subtotal</w:t>
            </w:r>
          </w:p>
        </w:tc>
        <w:tc>
          <w:tcPr>
            <w:tcW w:w="838" w:type="pct"/>
            <w:shd w:val="clear" w:color="auto" w:fill="auto"/>
            <w:vAlign w:val="center"/>
          </w:tcPr>
          <w:p w:rsidR="006457B8" w:rsidRPr="007A11F6" w:rsidRDefault="006457B8" w:rsidP="006457B8">
            <w:pPr>
              <w:spacing w:after="0" w:line="240" w:lineRule="auto"/>
              <w:jc w:val="center"/>
              <w:rPr>
                <w:rFonts w:cstheme="minorHAnsi"/>
                <w:sz w:val="20"/>
                <w:szCs w:val="20"/>
              </w:rPr>
            </w:pPr>
            <w:r w:rsidRPr="006437EA">
              <w:rPr>
                <w:rFonts w:cstheme="minorHAnsi"/>
                <w:b/>
                <w:sz w:val="20"/>
                <w:szCs w:val="20"/>
              </w:rPr>
              <w:t>/</w:t>
            </w:r>
            <w:r>
              <w:rPr>
                <w:rFonts w:cstheme="minorHAnsi"/>
                <w:b/>
                <w:sz w:val="20"/>
                <w:szCs w:val="20"/>
              </w:rPr>
              <w:t>4</w:t>
            </w:r>
          </w:p>
        </w:tc>
      </w:tr>
    </w:tbl>
    <w:p w:rsidR="000609BF" w:rsidRDefault="000609BF">
      <w:r>
        <w:br w:type="page"/>
      </w:r>
    </w:p>
    <w:tbl>
      <w:tblPr>
        <w:tblW w:w="4883" w:type="pct"/>
        <w:jc w:val="center"/>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17" w:type="dxa"/>
          <w:bottom w:w="17" w:type="dxa"/>
        </w:tblCellMar>
        <w:tblLook w:val="01E0" w:firstRow="1" w:lastRow="1" w:firstColumn="1" w:lastColumn="1" w:noHBand="0" w:noVBand="0"/>
      </w:tblPr>
      <w:tblGrid>
        <w:gridCol w:w="7513"/>
        <w:gridCol w:w="1513"/>
      </w:tblGrid>
      <w:tr w:rsidR="000609BF" w:rsidRPr="007A11F6" w:rsidTr="00095424">
        <w:trPr>
          <w:cantSplit/>
          <w:trHeight w:val="291"/>
          <w:tblHeader/>
          <w:jc w:val="center"/>
        </w:trPr>
        <w:tc>
          <w:tcPr>
            <w:tcW w:w="4162" w:type="pct"/>
            <w:tcBorders>
              <w:right w:val="single" w:sz="4" w:space="0" w:color="FFFFFF" w:themeColor="background1"/>
            </w:tcBorders>
            <w:shd w:val="clear" w:color="auto" w:fill="BD9FCF" w:themeFill="accent4"/>
            <w:vAlign w:val="center"/>
          </w:tcPr>
          <w:p w:rsidR="000609BF" w:rsidRPr="007A11F6" w:rsidRDefault="000609BF" w:rsidP="00161347">
            <w:pPr>
              <w:spacing w:after="0" w:line="240" w:lineRule="auto"/>
              <w:jc w:val="center"/>
              <w:rPr>
                <w:rFonts w:cstheme="minorHAnsi"/>
                <w:color w:val="FFFFFF" w:themeColor="background1"/>
                <w:sz w:val="20"/>
                <w:szCs w:val="20"/>
              </w:rPr>
            </w:pPr>
            <w:r>
              <w:rPr>
                <w:rFonts w:cstheme="minorHAnsi"/>
                <w:b/>
                <w:color w:val="FFFFFF" w:themeColor="background1"/>
                <w:sz w:val="20"/>
                <w:szCs w:val="20"/>
              </w:rPr>
              <w:lastRenderedPageBreak/>
              <w:t>Description</w:t>
            </w:r>
          </w:p>
        </w:tc>
        <w:tc>
          <w:tcPr>
            <w:tcW w:w="838" w:type="pct"/>
            <w:tcBorders>
              <w:left w:val="single" w:sz="4" w:space="0" w:color="FFFFFF" w:themeColor="background1"/>
            </w:tcBorders>
            <w:shd w:val="clear" w:color="auto" w:fill="BD9FCF" w:themeFill="accent4"/>
            <w:vAlign w:val="center"/>
          </w:tcPr>
          <w:p w:rsidR="000609BF" w:rsidRPr="007A11F6" w:rsidRDefault="000609BF" w:rsidP="00161347">
            <w:pPr>
              <w:spacing w:after="0" w:line="240" w:lineRule="auto"/>
              <w:jc w:val="center"/>
              <w:rPr>
                <w:rFonts w:cstheme="minorHAnsi"/>
                <w:color w:val="FFFFFF" w:themeColor="background1"/>
                <w:sz w:val="20"/>
                <w:szCs w:val="20"/>
              </w:rPr>
            </w:pPr>
            <w:r w:rsidRPr="007A11F6">
              <w:rPr>
                <w:rFonts w:cstheme="minorHAnsi"/>
                <w:b/>
                <w:color w:val="FFFFFF" w:themeColor="background1"/>
                <w:sz w:val="20"/>
                <w:szCs w:val="20"/>
              </w:rPr>
              <w:t>Marks</w:t>
            </w:r>
          </w:p>
        </w:tc>
      </w:tr>
      <w:tr w:rsidR="0072716A" w:rsidRPr="0072716A" w:rsidTr="002B0494">
        <w:trPr>
          <w:cantSplit/>
          <w:trHeight w:val="291"/>
          <w:jc w:val="center"/>
        </w:trPr>
        <w:tc>
          <w:tcPr>
            <w:tcW w:w="5000" w:type="pct"/>
            <w:gridSpan w:val="2"/>
            <w:tcBorders>
              <w:bottom w:val="single" w:sz="4" w:space="0" w:color="BD9FCF"/>
            </w:tcBorders>
            <w:shd w:val="clear" w:color="auto" w:fill="E4D8EB" w:themeFill="accent4" w:themeFillTint="66"/>
            <w:vAlign w:val="center"/>
          </w:tcPr>
          <w:p w:rsidR="0072716A" w:rsidRPr="0072716A" w:rsidRDefault="006457B8" w:rsidP="002B0494">
            <w:pPr>
              <w:pStyle w:val="ListParagraph"/>
              <w:numPr>
                <w:ilvl w:val="0"/>
                <w:numId w:val="18"/>
              </w:numPr>
              <w:spacing w:before="60" w:after="60" w:line="240" w:lineRule="auto"/>
              <w:ind w:left="284" w:hanging="284"/>
              <w:rPr>
                <w:rFonts w:cstheme="minorHAnsi"/>
                <w:b/>
                <w:sz w:val="20"/>
                <w:szCs w:val="20"/>
              </w:rPr>
            </w:pPr>
            <w:r w:rsidRPr="002B4A35">
              <w:rPr>
                <w:rFonts w:cstheme="minorHAnsi"/>
                <w:b/>
                <w:sz w:val="20"/>
                <w:szCs w:val="20"/>
              </w:rPr>
              <w:t>Locate a relevant case study which outlines an issue that has been successfully addressed through active community participation</w:t>
            </w:r>
          </w:p>
        </w:tc>
      </w:tr>
      <w:tr w:rsidR="0072716A" w:rsidRPr="007A11F6" w:rsidTr="002B0494">
        <w:trPr>
          <w:cantSplit/>
          <w:trHeight w:val="20"/>
          <w:jc w:val="center"/>
          <w:hidden/>
        </w:trPr>
        <w:tc>
          <w:tcPr>
            <w:tcW w:w="4162" w:type="pct"/>
            <w:tcBorders>
              <w:bottom w:val="dotted" w:sz="4" w:space="0" w:color="BD9FCF"/>
            </w:tcBorders>
            <w:shd w:val="clear" w:color="auto" w:fill="auto"/>
          </w:tcPr>
          <w:p w:rsidR="000609BF" w:rsidRPr="000609BF" w:rsidRDefault="000609BF" w:rsidP="002B0494">
            <w:pPr>
              <w:pStyle w:val="ListParagraph"/>
              <w:numPr>
                <w:ilvl w:val="0"/>
                <w:numId w:val="20"/>
              </w:numPr>
              <w:spacing w:after="0" w:line="240" w:lineRule="auto"/>
              <w:contextualSpacing w:val="0"/>
              <w:rPr>
                <w:rFonts w:ascii="Calibri" w:hAnsi="Calibri" w:cs="Arial"/>
                <w:iCs/>
                <w:vanish/>
                <w:sz w:val="20"/>
                <w:szCs w:val="20"/>
              </w:rPr>
            </w:pPr>
          </w:p>
          <w:p w:rsidR="000609BF" w:rsidRPr="000609BF" w:rsidRDefault="000609BF" w:rsidP="002B0494">
            <w:pPr>
              <w:pStyle w:val="ListParagraph"/>
              <w:numPr>
                <w:ilvl w:val="0"/>
                <w:numId w:val="20"/>
              </w:numPr>
              <w:spacing w:after="0" w:line="240" w:lineRule="auto"/>
              <w:contextualSpacing w:val="0"/>
              <w:rPr>
                <w:rFonts w:ascii="Calibri" w:hAnsi="Calibri" w:cs="Arial"/>
                <w:iCs/>
                <w:vanish/>
                <w:sz w:val="20"/>
                <w:szCs w:val="20"/>
              </w:rPr>
            </w:pPr>
          </w:p>
          <w:p w:rsidR="006457B8" w:rsidRPr="002B4A35" w:rsidRDefault="006457B8" w:rsidP="002B0494">
            <w:pPr>
              <w:pStyle w:val="ListParagraph"/>
              <w:numPr>
                <w:ilvl w:val="1"/>
                <w:numId w:val="21"/>
              </w:numPr>
              <w:spacing w:after="60" w:line="240" w:lineRule="auto"/>
              <w:ind w:left="284" w:hanging="284"/>
              <w:rPr>
                <w:rFonts w:cstheme="minorHAnsi"/>
                <w:sz w:val="20"/>
                <w:szCs w:val="20"/>
              </w:rPr>
            </w:pPr>
            <w:r w:rsidRPr="005A57D0">
              <w:rPr>
                <w:rFonts w:ascii="Calibri" w:hAnsi="Calibri" w:cs="Arial"/>
                <w:iCs/>
                <w:sz w:val="20"/>
                <w:szCs w:val="20"/>
              </w:rPr>
              <w:t>summarise what happened</w:t>
            </w:r>
            <w:r w:rsidRPr="003F2A6A">
              <w:rPr>
                <w:rFonts w:ascii="Calibri" w:hAnsi="Calibri" w:cs="Arial"/>
                <w:iCs/>
              </w:rPr>
              <w:t xml:space="preserve"> </w:t>
            </w:r>
          </w:p>
          <w:p w:rsidR="006457B8" w:rsidRPr="007A11F6" w:rsidRDefault="002B0494" w:rsidP="002B0494">
            <w:pPr>
              <w:numPr>
                <w:ilvl w:val="0"/>
                <w:numId w:val="28"/>
              </w:numPr>
              <w:spacing w:after="0" w:line="240" w:lineRule="auto"/>
              <w:ind w:left="568"/>
              <w:rPr>
                <w:rFonts w:cstheme="minorHAnsi"/>
                <w:sz w:val="20"/>
                <w:szCs w:val="20"/>
              </w:rPr>
            </w:pPr>
            <w:r>
              <w:rPr>
                <w:rFonts w:cstheme="minorHAnsi"/>
                <w:sz w:val="20"/>
                <w:szCs w:val="20"/>
              </w:rPr>
              <w:tab/>
            </w:r>
            <w:r w:rsidR="006457B8" w:rsidRPr="007A11F6">
              <w:rPr>
                <w:rFonts w:cstheme="minorHAnsi"/>
                <w:sz w:val="20"/>
                <w:szCs w:val="20"/>
              </w:rPr>
              <w:t xml:space="preserve">clear </w:t>
            </w:r>
            <w:r w:rsidR="000609BF">
              <w:rPr>
                <w:rFonts w:cstheme="minorHAnsi"/>
                <w:sz w:val="20"/>
                <w:szCs w:val="20"/>
              </w:rPr>
              <w:t>description of the issue</w:t>
            </w:r>
            <w:r w:rsidR="006457B8" w:rsidRPr="007A11F6">
              <w:rPr>
                <w:rFonts w:cstheme="minorHAnsi"/>
                <w:sz w:val="20"/>
                <w:szCs w:val="20"/>
              </w:rPr>
              <w:t xml:space="preserve"> which accurately reflects actions and outcomes </w:t>
            </w:r>
          </w:p>
          <w:p w:rsidR="0072716A" w:rsidRPr="00063D09" w:rsidRDefault="002B0494" w:rsidP="002B0494">
            <w:pPr>
              <w:numPr>
                <w:ilvl w:val="0"/>
                <w:numId w:val="28"/>
              </w:numPr>
              <w:spacing w:after="0" w:line="240" w:lineRule="auto"/>
              <w:ind w:left="568"/>
              <w:rPr>
                <w:rFonts w:cstheme="minorHAnsi"/>
                <w:sz w:val="20"/>
                <w:szCs w:val="20"/>
              </w:rPr>
            </w:pPr>
            <w:r>
              <w:rPr>
                <w:rFonts w:cstheme="minorHAnsi"/>
                <w:sz w:val="20"/>
                <w:szCs w:val="20"/>
              </w:rPr>
              <w:tab/>
            </w:r>
            <w:r w:rsidR="006457B8" w:rsidRPr="007A11F6">
              <w:rPr>
                <w:rFonts w:cstheme="minorHAnsi"/>
                <w:sz w:val="20"/>
                <w:szCs w:val="20"/>
              </w:rPr>
              <w:t xml:space="preserve">mostly accurate </w:t>
            </w:r>
            <w:r w:rsidR="000609BF">
              <w:rPr>
                <w:rFonts w:cstheme="minorHAnsi"/>
                <w:sz w:val="20"/>
                <w:szCs w:val="20"/>
              </w:rPr>
              <w:t>description of the issue</w:t>
            </w:r>
            <w:r w:rsidR="006457B8" w:rsidRPr="007A11F6">
              <w:rPr>
                <w:rFonts w:cstheme="minorHAnsi"/>
                <w:sz w:val="20"/>
                <w:szCs w:val="20"/>
              </w:rPr>
              <w:t xml:space="preserve"> which generally </w:t>
            </w:r>
            <w:r w:rsidR="000609BF">
              <w:rPr>
                <w:rFonts w:cstheme="minorHAnsi"/>
                <w:sz w:val="20"/>
                <w:szCs w:val="20"/>
              </w:rPr>
              <w:t>reflects</w:t>
            </w:r>
            <w:r w:rsidR="006457B8" w:rsidRPr="007A11F6">
              <w:rPr>
                <w:rFonts w:cstheme="minorHAnsi"/>
                <w:sz w:val="20"/>
                <w:szCs w:val="20"/>
              </w:rPr>
              <w:t xml:space="preserve"> actions and </w:t>
            </w:r>
            <w:r w:rsidR="000609BF">
              <w:rPr>
                <w:rFonts w:cstheme="minorHAnsi"/>
                <w:sz w:val="20"/>
                <w:szCs w:val="20"/>
              </w:rPr>
              <w:t>outcomes</w:t>
            </w:r>
          </w:p>
        </w:tc>
        <w:tc>
          <w:tcPr>
            <w:tcW w:w="838" w:type="pct"/>
            <w:tcBorders>
              <w:bottom w:val="dotted" w:sz="4" w:space="0" w:color="BD9FCF"/>
            </w:tcBorders>
            <w:shd w:val="clear" w:color="auto" w:fill="auto"/>
          </w:tcPr>
          <w:p w:rsidR="0072716A" w:rsidRDefault="0072716A" w:rsidP="002B0494">
            <w:pPr>
              <w:spacing w:after="0" w:line="240" w:lineRule="auto"/>
              <w:jc w:val="center"/>
              <w:rPr>
                <w:rFonts w:cstheme="minorHAnsi"/>
                <w:sz w:val="20"/>
                <w:szCs w:val="20"/>
              </w:rPr>
            </w:pPr>
          </w:p>
          <w:p w:rsidR="000609BF" w:rsidRDefault="000609BF" w:rsidP="002B0494">
            <w:pPr>
              <w:spacing w:after="0" w:line="240" w:lineRule="auto"/>
              <w:jc w:val="center"/>
              <w:rPr>
                <w:rFonts w:cstheme="minorHAnsi"/>
                <w:sz w:val="20"/>
                <w:szCs w:val="20"/>
              </w:rPr>
            </w:pPr>
            <w:r>
              <w:rPr>
                <w:rFonts w:cstheme="minorHAnsi"/>
                <w:sz w:val="20"/>
                <w:szCs w:val="20"/>
              </w:rPr>
              <w:t>2</w:t>
            </w:r>
          </w:p>
          <w:p w:rsidR="000609BF" w:rsidRPr="007A11F6" w:rsidRDefault="00063D09" w:rsidP="002B0494">
            <w:pPr>
              <w:spacing w:after="0" w:line="240" w:lineRule="auto"/>
              <w:jc w:val="center"/>
              <w:rPr>
                <w:rFonts w:cstheme="minorHAnsi"/>
                <w:sz w:val="20"/>
                <w:szCs w:val="20"/>
              </w:rPr>
            </w:pPr>
            <w:r>
              <w:rPr>
                <w:rFonts w:cstheme="minorHAnsi"/>
                <w:sz w:val="20"/>
                <w:szCs w:val="20"/>
              </w:rPr>
              <w:t>1</w:t>
            </w:r>
          </w:p>
        </w:tc>
      </w:tr>
      <w:tr w:rsidR="00063D09" w:rsidRPr="007A11F6" w:rsidTr="002B0494">
        <w:trPr>
          <w:cantSplit/>
          <w:trHeight w:val="20"/>
          <w:jc w:val="center"/>
        </w:trPr>
        <w:tc>
          <w:tcPr>
            <w:tcW w:w="4162" w:type="pct"/>
            <w:tcBorders>
              <w:top w:val="dotted" w:sz="4" w:space="0" w:color="BD9FCF"/>
              <w:bottom w:val="dotted" w:sz="4" w:space="0" w:color="BD9FCF"/>
            </w:tcBorders>
            <w:shd w:val="clear" w:color="auto" w:fill="auto"/>
          </w:tcPr>
          <w:p w:rsidR="00063D09" w:rsidRPr="00063D09" w:rsidRDefault="002B0494" w:rsidP="002B0494">
            <w:pPr>
              <w:numPr>
                <w:ilvl w:val="0"/>
                <w:numId w:val="28"/>
              </w:numPr>
              <w:spacing w:after="0" w:line="240" w:lineRule="auto"/>
              <w:ind w:left="568"/>
              <w:rPr>
                <w:rFonts w:cstheme="minorHAnsi"/>
                <w:sz w:val="20"/>
                <w:szCs w:val="20"/>
              </w:rPr>
            </w:pPr>
            <w:r>
              <w:rPr>
                <w:rFonts w:cstheme="minorHAnsi"/>
                <w:sz w:val="20"/>
                <w:szCs w:val="20"/>
              </w:rPr>
              <w:tab/>
            </w:r>
            <w:r w:rsidR="00063D09">
              <w:rPr>
                <w:rFonts w:cstheme="minorHAnsi"/>
                <w:sz w:val="20"/>
                <w:szCs w:val="20"/>
              </w:rPr>
              <w:t>provides two appropriate actions of the community</w:t>
            </w:r>
          </w:p>
        </w:tc>
        <w:tc>
          <w:tcPr>
            <w:tcW w:w="838" w:type="pct"/>
            <w:tcBorders>
              <w:top w:val="dotted" w:sz="4" w:space="0" w:color="BD9FCF"/>
              <w:bottom w:val="dotted" w:sz="4" w:space="0" w:color="BD9FCF"/>
            </w:tcBorders>
            <w:shd w:val="clear" w:color="auto" w:fill="auto"/>
          </w:tcPr>
          <w:p w:rsidR="00063D09" w:rsidRDefault="00063D09" w:rsidP="002B0494">
            <w:pPr>
              <w:spacing w:after="0" w:line="240" w:lineRule="auto"/>
              <w:jc w:val="center"/>
              <w:rPr>
                <w:rFonts w:cstheme="minorHAnsi"/>
                <w:sz w:val="20"/>
                <w:szCs w:val="20"/>
              </w:rPr>
            </w:pPr>
            <w:r>
              <w:rPr>
                <w:rFonts w:cstheme="minorHAnsi"/>
                <w:sz w:val="20"/>
                <w:szCs w:val="20"/>
              </w:rPr>
              <w:t>1–2</w:t>
            </w:r>
          </w:p>
        </w:tc>
      </w:tr>
      <w:tr w:rsidR="00063D09" w:rsidRPr="007A11F6" w:rsidTr="002B0494">
        <w:trPr>
          <w:cantSplit/>
          <w:trHeight w:val="20"/>
          <w:jc w:val="center"/>
        </w:trPr>
        <w:tc>
          <w:tcPr>
            <w:tcW w:w="4162" w:type="pct"/>
            <w:tcBorders>
              <w:top w:val="dotted" w:sz="4" w:space="0" w:color="BD9FCF"/>
            </w:tcBorders>
            <w:shd w:val="clear" w:color="auto" w:fill="auto"/>
          </w:tcPr>
          <w:p w:rsidR="00063D09" w:rsidRPr="00063D09" w:rsidRDefault="002B0494" w:rsidP="002B0494">
            <w:pPr>
              <w:numPr>
                <w:ilvl w:val="0"/>
                <w:numId w:val="28"/>
              </w:numPr>
              <w:spacing w:after="0" w:line="240" w:lineRule="auto"/>
              <w:ind w:left="568"/>
              <w:rPr>
                <w:rFonts w:ascii="Calibri" w:hAnsi="Calibri" w:cs="Arial"/>
                <w:iCs/>
                <w:vanish/>
                <w:sz w:val="20"/>
                <w:szCs w:val="20"/>
              </w:rPr>
            </w:pPr>
            <w:r>
              <w:rPr>
                <w:rFonts w:cstheme="minorHAnsi"/>
                <w:sz w:val="20"/>
                <w:szCs w:val="20"/>
              </w:rPr>
              <w:tab/>
            </w:r>
            <w:r w:rsidR="00063D09">
              <w:rPr>
                <w:rFonts w:cstheme="minorHAnsi"/>
                <w:sz w:val="20"/>
                <w:szCs w:val="20"/>
              </w:rPr>
              <w:t>identifies an appropriate outcome for each of the actions provided</w:t>
            </w:r>
          </w:p>
        </w:tc>
        <w:tc>
          <w:tcPr>
            <w:tcW w:w="838" w:type="pct"/>
            <w:tcBorders>
              <w:top w:val="dotted" w:sz="4" w:space="0" w:color="BD9FCF"/>
            </w:tcBorders>
            <w:shd w:val="clear" w:color="auto" w:fill="auto"/>
          </w:tcPr>
          <w:p w:rsidR="00063D09" w:rsidRDefault="00063D09" w:rsidP="002B0494">
            <w:pPr>
              <w:spacing w:after="0" w:line="240" w:lineRule="auto"/>
              <w:jc w:val="center"/>
              <w:rPr>
                <w:rFonts w:cstheme="minorHAnsi"/>
                <w:sz w:val="20"/>
                <w:szCs w:val="20"/>
              </w:rPr>
            </w:pPr>
            <w:r>
              <w:rPr>
                <w:rFonts w:cstheme="minorHAnsi"/>
                <w:sz w:val="20"/>
                <w:szCs w:val="20"/>
              </w:rPr>
              <w:t>1–2</w:t>
            </w:r>
          </w:p>
        </w:tc>
      </w:tr>
      <w:tr w:rsidR="000609BF" w:rsidRPr="007A11F6" w:rsidTr="002B0494">
        <w:trPr>
          <w:cantSplit/>
          <w:trHeight w:val="22"/>
          <w:jc w:val="center"/>
        </w:trPr>
        <w:tc>
          <w:tcPr>
            <w:tcW w:w="4162" w:type="pct"/>
            <w:tcBorders>
              <w:bottom w:val="single" w:sz="4" w:space="0" w:color="BD9FCF"/>
            </w:tcBorders>
            <w:shd w:val="clear" w:color="auto" w:fill="auto"/>
          </w:tcPr>
          <w:p w:rsidR="000609BF" w:rsidRPr="007A11F6" w:rsidRDefault="000609BF" w:rsidP="002B0494">
            <w:pPr>
              <w:spacing w:after="0" w:line="240" w:lineRule="auto"/>
              <w:jc w:val="right"/>
              <w:rPr>
                <w:rFonts w:cstheme="minorHAnsi"/>
                <w:sz w:val="20"/>
                <w:szCs w:val="20"/>
              </w:rPr>
            </w:pPr>
            <w:r w:rsidRPr="006437EA">
              <w:rPr>
                <w:rFonts w:cstheme="minorHAnsi"/>
                <w:b/>
                <w:sz w:val="20"/>
                <w:szCs w:val="20"/>
              </w:rPr>
              <w:t>Subtotal</w:t>
            </w:r>
          </w:p>
        </w:tc>
        <w:tc>
          <w:tcPr>
            <w:tcW w:w="838" w:type="pct"/>
            <w:tcBorders>
              <w:bottom w:val="single" w:sz="4" w:space="0" w:color="BD9FCF"/>
            </w:tcBorders>
            <w:shd w:val="clear" w:color="auto" w:fill="auto"/>
            <w:vAlign w:val="center"/>
          </w:tcPr>
          <w:p w:rsidR="000609BF" w:rsidRPr="007A11F6" w:rsidRDefault="000609BF" w:rsidP="000609BF">
            <w:pPr>
              <w:spacing w:after="0" w:line="240" w:lineRule="auto"/>
              <w:jc w:val="center"/>
              <w:rPr>
                <w:rFonts w:cstheme="minorHAnsi"/>
                <w:sz w:val="20"/>
                <w:szCs w:val="20"/>
              </w:rPr>
            </w:pPr>
            <w:r w:rsidRPr="006437EA">
              <w:rPr>
                <w:rFonts w:cstheme="minorHAnsi"/>
                <w:b/>
                <w:sz w:val="20"/>
                <w:szCs w:val="20"/>
              </w:rPr>
              <w:t>/</w:t>
            </w:r>
            <w:r>
              <w:rPr>
                <w:rFonts w:cstheme="minorHAnsi"/>
                <w:b/>
                <w:sz w:val="20"/>
                <w:szCs w:val="20"/>
              </w:rPr>
              <w:t>6</w:t>
            </w:r>
          </w:p>
        </w:tc>
      </w:tr>
      <w:tr w:rsidR="002B5984" w:rsidRPr="007A11F6" w:rsidTr="002B0494">
        <w:trPr>
          <w:cantSplit/>
          <w:trHeight w:val="340"/>
          <w:jc w:val="center"/>
        </w:trPr>
        <w:tc>
          <w:tcPr>
            <w:tcW w:w="4162" w:type="pct"/>
            <w:tcBorders>
              <w:bottom w:val="dotted" w:sz="4" w:space="0" w:color="BD9FCF"/>
            </w:tcBorders>
            <w:shd w:val="clear" w:color="auto" w:fill="auto"/>
          </w:tcPr>
          <w:p w:rsidR="002B5984" w:rsidRPr="005A57D0" w:rsidRDefault="002B5984" w:rsidP="002B0494">
            <w:pPr>
              <w:pStyle w:val="ListParagraph"/>
              <w:numPr>
                <w:ilvl w:val="1"/>
                <w:numId w:val="21"/>
              </w:numPr>
              <w:spacing w:after="60" w:line="240" w:lineRule="auto"/>
              <w:ind w:left="284" w:hanging="284"/>
              <w:rPr>
                <w:rFonts w:ascii="Calibri" w:hAnsi="Calibri" w:cs="Arial"/>
                <w:iCs/>
                <w:sz w:val="20"/>
                <w:szCs w:val="20"/>
              </w:rPr>
            </w:pPr>
            <w:r w:rsidRPr="005A57D0">
              <w:rPr>
                <w:rFonts w:ascii="Calibri" w:hAnsi="Calibri" w:cs="Arial"/>
                <w:iCs/>
                <w:sz w:val="20"/>
                <w:szCs w:val="20"/>
              </w:rPr>
              <w:t xml:space="preserve">explain how the community was able to successfully work to address the issue and influence positive change. Refer to </w:t>
            </w:r>
            <w:r w:rsidRPr="005A57D0">
              <w:rPr>
                <w:rFonts w:ascii="Calibri" w:hAnsi="Calibri" w:cs="Arial"/>
                <w:b/>
                <w:iCs/>
                <w:sz w:val="20"/>
                <w:szCs w:val="20"/>
              </w:rPr>
              <w:t>two</w:t>
            </w:r>
            <w:r w:rsidRPr="005A57D0">
              <w:rPr>
                <w:rFonts w:ascii="Calibri" w:hAnsi="Calibri" w:cs="Arial"/>
                <w:iCs/>
                <w:sz w:val="20"/>
                <w:szCs w:val="20"/>
              </w:rPr>
              <w:t xml:space="preserve"> relevant community development principles which were used</w:t>
            </w:r>
          </w:p>
          <w:p w:rsidR="002B5984" w:rsidRDefault="002B0494" w:rsidP="002B0494">
            <w:pPr>
              <w:numPr>
                <w:ilvl w:val="0"/>
                <w:numId w:val="27"/>
              </w:numPr>
              <w:spacing w:after="0" w:line="240" w:lineRule="auto"/>
              <w:ind w:left="568"/>
              <w:rPr>
                <w:rFonts w:cstheme="minorHAnsi"/>
                <w:sz w:val="20"/>
                <w:szCs w:val="20"/>
              </w:rPr>
            </w:pPr>
            <w:r>
              <w:rPr>
                <w:rFonts w:cstheme="minorHAnsi"/>
                <w:sz w:val="20"/>
                <w:szCs w:val="20"/>
              </w:rPr>
              <w:tab/>
            </w:r>
            <w:r w:rsidR="002B5984" w:rsidRPr="007A11F6">
              <w:rPr>
                <w:rFonts w:cstheme="minorHAnsi"/>
                <w:sz w:val="20"/>
                <w:szCs w:val="20"/>
              </w:rPr>
              <w:t>accurate and detailed explanation</w:t>
            </w:r>
            <w:r w:rsidR="002B5984">
              <w:rPr>
                <w:rFonts w:cstheme="minorHAnsi"/>
                <w:sz w:val="20"/>
                <w:szCs w:val="20"/>
              </w:rPr>
              <w:t xml:space="preserve"> with clear links between the way the community worked, the principle and influenced positive change</w:t>
            </w:r>
          </w:p>
          <w:p w:rsidR="002B5984" w:rsidRDefault="002B0494" w:rsidP="002B0494">
            <w:pPr>
              <w:numPr>
                <w:ilvl w:val="0"/>
                <w:numId w:val="27"/>
              </w:numPr>
              <w:spacing w:after="0" w:line="240" w:lineRule="auto"/>
              <w:ind w:left="568"/>
              <w:rPr>
                <w:rFonts w:cstheme="minorHAnsi"/>
                <w:sz w:val="20"/>
                <w:szCs w:val="20"/>
              </w:rPr>
            </w:pPr>
            <w:r>
              <w:rPr>
                <w:rFonts w:cstheme="minorHAnsi"/>
                <w:sz w:val="20"/>
                <w:szCs w:val="20"/>
              </w:rPr>
              <w:tab/>
            </w:r>
            <w:r w:rsidR="002B5984" w:rsidRPr="007A11F6">
              <w:rPr>
                <w:rFonts w:cstheme="minorHAnsi"/>
                <w:sz w:val="20"/>
                <w:szCs w:val="20"/>
              </w:rPr>
              <w:t>accurate explanation</w:t>
            </w:r>
            <w:r w:rsidR="002B5984">
              <w:rPr>
                <w:rFonts w:cstheme="minorHAnsi"/>
                <w:sz w:val="20"/>
                <w:szCs w:val="20"/>
              </w:rPr>
              <w:t xml:space="preserve"> with some links between the way the community worked, the principle and influenced positive change</w:t>
            </w:r>
          </w:p>
          <w:p w:rsidR="002B5984" w:rsidRPr="002B0494" w:rsidRDefault="002B0494" w:rsidP="002B0494">
            <w:pPr>
              <w:numPr>
                <w:ilvl w:val="0"/>
                <w:numId w:val="27"/>
              </w:numPr>
              <w:spacing w:after="0" w:line="240" w:lineRule="auto"/>
              <w:ind w:left="568"/>
              <w:rPr>
                <w:rFonts w:cstheme="minorHAnsi"/>
                <w:sz w:val="20"/>
                <w:szCs w:val="20"/>
              </w:rPr>
            </w:pPr>
            <w:r>
              <w:rPr>
                <w:rFonts w:cstheme="minorHAnsi"/>
                <w:sz w:val="20"/>
                <w:szCs w:val="20"/>
              </w:rPr>
              <w:tab/>
            </w:r>
            <w:r w:rsidR="002B5984">
              <w:rPr>
                <w:rFonts w:cstheme="minorHAnsi"/>
                <w:sz w:val="20"/>
                <w:szCs w:val="20"/>
              </w:rPr>
              <w:t>simple explanation of how the community wor</w:t>
            </w:r>
            <w:r>
              <w:rPr>
                <w:rFonts w:cstheme="minorHAnsi"/>
                <w:sz w:val="20"/>
                <w:szCs w:val="20"/>
              </w:rPr>
              <w:t>ked to influence positive change</w:t>
            </w:r>
          </w:p>
        </w:tc>
        <w:tc>
          <w:tcPr>
            <w:tcW w:w="838" w:type="pct"/>
            <w:tcBorders>
              <w:bottom w:val="dotted" w:sz="4" w:space="0" w:color="BD9FCF"/>
            </w:tcBorders>
            <w:shd w:val="clear" w:color="auto" w:fill="auto"/>
          </w:tcPr>
          <w:p w:rsidR="002B5984" w:rsidRPr="002B4A35" w:rsidRDefault="002B5984" w:rsidP="002B4A35">
            <w:pPr>
              <w:spacing w:after="60" w:line="240" w:lineRule="auto"/>
              <w:jc w:val="center"/>
              <w:rPr>
                <w:rFonts w:cstheme="minorHAnsi"/>
                <w:sz w:val="20"/>
                <w:szCs w:val="20"/>
              </w:rPr>
            </w:pPr>
          </w:p>
          <w:p w:rsidR="002B5984" w:rsidRPr="002B4A35" w:rsidRDefault="002B5984" w:rsidP="002B5984">
            <w:pPr>
              <w:spacing w:after="0" w:line="240" w:lineRule="auto"/>
              <w:jc w:val="center"/>
              <w:rPr>
                <w:rFonts w:cstheme="minorHAnsi"/>
                <w:sz w:val="20"/>
                <w:szCs w:val="20"/>
              </w:rPr>
            </w:pPr>
          </w:p>
          <w:p w:rsidR="002B5984" w:rsidRPr="002B4A35" w:rsidRDefault="002B5984" w:rsidP="002B5984">
            <w:pPr>
              <w:spacing w:after="0" w:line="240" w:lineRule="auto"/>
              <w:jc w:val="center"/>
              <w:rPr>
                <w:rFonts w:cstheme="minorHAnsi"/>
                <w:sz w:val="20"/>
                <w:szCs w:val="20"/>
              </w:rPr>
            </w:pPr>
          </w:p>
          <w:p w:rsidR="002B5984" w:rsidRPr="002B4A35" w:rsidRDefault="002B5984" w:rsidP="002B5984">
            <w:pPr>
              <w:spacing w:after="0" w:line="240" w:lineRule="auto"/>
              <w:jc w:val="center"/>
              <w:rPr>
                <w:rFonts w:cstheme="minorHAnsi"/>
                <w:sz w:val="20"/>
                <w:szCs w:val="20"/>
              </w:rPr>
            </w:pPr>
            <w:r w:rsidRPr="002B4A35">
              <w:rPr>
                <w:rFonts w:cstheme="minorHAnsi"/>
                <w:sz w:val="20"/>
                <w:szCs w:val="20"/>
              </w:rPr>
              <w:t>3</w:t>
            </w:r>
          </w:p>
          <w:p w:rsidR="002B5984" w:rsidRPr="002B4A35" w:rsidRDefault="002B5984" w:rsidP="002B5984">
            <w:pPr>
              <w:spacing w:after="0" w:line="240" w:lineRule="auto"/>
              <w:jc w:val="center"/>
              <w:rPr>
                <w:rFonts w:cstheme="minorHAnsi"/>
                <w:sz w:val="20"/>
                <w:szCs w:val="20"/>
              </w:rPr>
            </w:pPr>
          </w:p>
          <w:p w:rsidR="002B5984" w:rsidRPr="002B4A35" w:rsidRDefault="002B5984" w:rsidP="002B5984">
            <w:pPr>
              <w:spacing w:after="0" w:line="240" w:lineRule="auto"/>
              <w:jc w:val="center"/>
              <w:rPr>
                <w:rFonts w:cstheme="minorHAnsi"/>
                <w:sz w:val="20"/>
                <w:szCs w:val="20"/>
              </w:rPr>
            </w:pPr>
            <w:r w:rsidRPr="002B4A35">
              <w:rPr>
                <w:rFonts w:cstheme="minorHAnsi"/>
                <w:sz w:val="20"/>
                <w:szCs w:val="20"/>
              </w:rPr>
              <w:t>2</w:t>
            </w:r>
          </w:p>
          <w:p w:rsidR="002B5984" w:rsidRPr="002B4A35" w:rsidRDefault="002B5984" w:rsidP="002B5984">
            <w:pPr>
              <w:spacing w:after="0" w:line="240" w:lineRule="auto"/>
              <w:jc w:val="center"/>
              <w:rPr>
                <w:rFonts w:cstheme="minorHAnsi"/>
                <w:sz w:val="20"/>
                <w:szCs w:val="20"/>
              </w:rPr>
            </w:pPr>
          </w:p>
          <w:p w:rsidR="002B5984" w:rsidRPr="002B0494" w:rsidRDefault="002B0494" w:rsidP="002B0494">
            <w:pPr>
              <w:spacing w:after="0" w:line="240" w:lineRule="auto"/>
              <w:jc w:val="center"/>
              <w:rPr>
                <w:rFonts w:cstheme="minorHAnsi"/>
                <w:sz w:val="20"/>
                <w:szCs w:val="20"/>
              </w:rPr>
            </w:pPr>
            <w:r>
              <w:rPr>
                <w:rFonts w:cstheme="minorHAnsi"/>
                <w:sz w:val="20"/>
                <w:szCs w:val="20"/>
              </w:rPr>
              <w:t>1</w:t>
            </w:r>
          </w:p>
        </w:tc>
      </w:tr>
      <w:tr w:rsidR="002B0494" w:rsidRPr="007A11F6" w:rsidTr="002B0494">
        <w:trPr>
          <w:cantSplit/>
          <w:trHeight w:val="22"/>
          <w:jc w:val="center"/>
        </w:trPr>
        <w:tc>
          <w:tcPr>
            <w:tcW w:w="4162" w:type="pct"/>
            <w:tcBorders>
              <w:top w:val="dotted" w:sz="4" w:space="0" w:color="BD9FCF"/>
            </w:tcBorders>
            <w:shd w:val="clear" w:color="auto" w:fill="auto"/>
            <w:vAlign w:val="center"/>
          </w:tcPr>
          <w:p w:rsidR="002B0494" w:rsidRPr="006437EA" w:rsidRDefault="002B0494" w:rsidP="002B0494">
            <w:pPr>
              <w:numPr>
                <w:ilvl w:val="0"/>
                <w:numId w:val="27"/>
              </w:numPr>
              <w:spacing w:after="0" w:line="240" w:lineRule="auto"/>
              <w:ind w:left="568"/>
              <w:rPr>
                <w:rFonts w:cstheme="minorHAnsi"/>
                <w:b/>
                <w:sz w:val="20"/>
                <w:szCs w:val="20"/>
              </w:rPr>
            </w:pPr>
            <w:r>
              <w:rPr>
                <w:rFonts w:cstheme="minorHAnsi"/>
                <w:sz w:val="20"/>
                <w:szCs w:val="20"/>
              </w:rPr>
              <w:tab/>
            </w:r>
            <w:r w:rsidRPr="002B5984">
              <w:rPr>
                <w:rFonts w:cstheme="minorHAnsi"/>
                <w:sz w:val="20"/>
                <w:szCs w:val="20"/>
              </w:rPr>
              <w:t>refers to two relevant community development</w:t>
            </w:r>
          </w:p>
        </w:tc>
        <w:tc>
          <w:tcPr>
            <w:tcW w:w="838" w:type="pct"/>
            <w:tcBorders>
              <w:top w:val="dotted" w:sz="4" w:space="0" w:color="BD9FCF"/>
            </w:tcBorders>
            <w:shd w:val="clear" w:color="auto" w:fill="auto"/>
            <w:vAlign w:val="center"/>
          </w:tcPr>
          <w:p w:rsidR="002B0494" w:rsidRPr="006437EA" w:rsidRDefault="002B0494" w:rsidP="002B4A35">
            <w:pPr>
              <w:spacing w:after="0" w:line="240" w:lineRule="auto"/>
              <w:jc w:val="center"/>
              <w:rPr>
                <w:rFonts w:cstheme="minorHAnsi"/>
                <w:b/>
                <w:sz w:val="20"/>
                <w:szCs w:val="20"/>
              </w:rPr>
            </w:pPr>
            <w:r>
              <w:rPr>
                <w:rFonts w:cstheme="minorHAnsi"/>
                <w:sz w:val="20"/>
                <w:szCs w:val="20"/>
              </w:rPr>
              <w:t>1–</w:t>
            </w:r>
            <w:r w:rsidRPr="002B4A35">
              <w:rPr>
                <w:rFonts w:cstheme="minorHAnsi"/>
                <w:sz w:val="20"/>
                <w:szCs w:val="20"/>
              </w:rPr>
              <w:t>2</w:t>
            </w:r>
          </w:p>
        </w:tc>
      </w:tr>
      <w:tr w:rsidR="000609BF" w:rsidRPr="007A11F6" w:rsidTr="00095424">
        <w:trPr>
          <w:cantSplit/>
          <w:trHeight w:val="22"/>
          <w:jc w:val="center"/>
        </w:trPr>
        <w:tc>
          <w:tcPr>
            <w:tcW w:w="4162" w:type="pct"/>
            <w:shd w:val="clear" w:color="auto" w:fill="auto"/>
            <w:vAlign w:val="center"/>
          </w:tcPr>
          <w:p w:rsidR="000609BF" w:rsidRPr="007A11F6" w:rsidRDefault="000609BF" w:rsidP="000609BF">
            <w:pPr>
              <w:spacing w:after="0" w:line="240" w:lineRule="auto"/>
              <w:ind w:left="113"/>
              <w:jc w:val="right"/>
              <w:rPr>
                <w:rFonts w:cstheme="minorHAnsi"/>
                <w:b/>
                <w:sz w:val="20"/>
                <w:szCs w:val="20"/>
              </w:rPr>
            </w:pPr>
            <w:r w:rsidRPr="006437EA">
              <w:rPr>
                <w:rFonts w:cstheme="minorHAnsi"/>
                <w:b/>
                <w:sz w:val="20"/>
                <w:szCs w:val="20"/>
              </w:rPr>
              <w:t>Subtotal</w:t>
            </w:r>
          </w:p>
        </w:tc>
        <w:tc>
          <w:tcPr>
            <w:tcW w:w="838" w:type="pct"/>
            <w:shd w:val="clear" w:color="auto" w:fill="auto"/>
            <w:vAlign w:val="center"/>
          </w:tcPr>
          <w:p w:rsidR="000609BF" w:rsidRPr="007A11F6" w:rsidRDefault="000609BF" w:rsidP="002B4A35">
            <w:pPr>
              <w:spacing w:after="0" w:line="240" w:lineRule="auto"/>
              <w:jc w:val="center"/>
              <w:rPr>
                <w:rFonts w:cstheme="minorHAnsi"/>
                <w:b/>
                <w:sz w:val="20"/>
                <w:szCs w:val="20"/>
              </w:rPr>
            </w:pPr>
            <w:r w:rsidRPr="006437EA">
              <w:rPr>
                <w:rFonts w:cstheme="minorHAnsi"/>
                <w:b/>
                <w:sz w:val="20"/>
                <w:szCs w:val="20"/>
              </w:rPr>
              <w:t>/</w:t>
            </w:r>
            <w:r w:rsidR="002B5984">
              <w:rPr>
                <w:rFonts w:cstheme="minorHAnsi"/>
                <w:b/>
                <w:sz w:val="20"/>
                <w:szCs w:val="20"/>
              </w:rPr>
              <w:t>5</w:t>
            </w:r>
          </w:p>
        </w:tc>
      </w:tr>
      <w:tr w:rsidR="000609BF" w:rsidRPr="007A11F6" w:rsidTr="00095424">
        <w:trPr>
          <w:cantSplit/>
          <w:trHeight w:val="67"/>
          <w:jc w:val="center"/>
        </w:trPr>
        <w:tc>
          <w:tcPr>
            <w:tcW w:w="4162" w:type="pct"/>
            <w:shd w:val="clear" w:color="auto" w:fill="auto"/>
            <w:vAlign w:val="center"/>
          </w:tcPr>
          <w:p w:rsidR="000609BF" w:rsidRPr="007A11F6" w:rsidRDefault="000609BF" w:rsidP="00C857A9">
            <w:pPr>
              <w:spacing w:after="0" w:line="240" w:lineRule="auto"/>
              <w:ind w:left="113"/>
              <w:jc w:val="right"/>
              <w:rPr>
                <w:rFonts w:cstheme="minorHAnsi"/>
                <w:b/>
                <w:sz w:val="20"/>
                <w:szCs w:val="20"/>
              </w:rPr>
            </w:pPr>
            <w:r>
              <w:rPr>
                <w:rFonts w:cstheme="minorHAnsi"/>
                <w:b/>
                <w:sz w:val="20"/>
                <w:szCs w:val="20"/>
              </w:rPr>
              <w:t>Total</w:t>
            </w:r>
          </w:p>
        </w:tc>
        <w:tc>
          <w:tcPr>
            <w:tcW w:w="838" w:type="pct"/>
            <w:shd w:val="clear" w:color="auto" w:fill="auto"/>
            <w:vAlign w:val="center"/>
          </w:tcPr>
          <w:p w:rsidR="000609BF" w:rsidRPr="007A11F6" w:rsidRDefault="000609BF" w:rsidP="002B4A35">
            <w:pPr>
              <w:spacing w:after="0" w:line="240" w:lineRule="auto"/>
              <w:jc w:val="center"/>
              <w:rPr>
                <w:rFonts w:cstheme="minorHAnsi"/>
                <w:b/>
                <w:sz w:val="20"/>
                <w:szCs w:val="20"/>
              </w:rPr>
            </w:pPr>
            <w:r>
              <w:rPr>
                <w:rFonts w:cstheme="minorHAnsi"/>
                <w:b/>
                <w:sz w:val="20"/>
                <w:szCs w:val="20"/>
              </w:rPr>
              <w:t>/</w:t>
            </w:r>
            <w:r w:rsidR="009E2C55">
              <w:rPr>
                <w:rFonts w:cstheme="minorHAnsi"/>
                <w:b/>
                <w:sz w:val="20"/>
                <w:szCs w:val="20"/>
              </w:rPr>
              <w:t>26</w:t>
            </w:r>
          </w:p>
        </w:tc>
      </w:tr>
    </w:tbl>
    <w:p w:rsidR="00C1586D" w:rsidRPr="00891E0F" w:rsidRDefault="00C1586D" w:rsidP="008B013E">
      <w:pPr>
        <w:pStyle w:val="Heading2"/>
      </w:pPr>
    </w:p>
    <w:sectPr w:rsidR="00C1586D" w:rsidRPr="00891E0F" w:rsidSect="003F2A6A">
      <w:headerReference w:type="even" r:id="rId17"/>
      <w:headerReference w:type="default" r:id="rId18"/>
      <w:footerReference w:type="even" r:id="rId19"/>
      <w:footerReference w:type="default" r:id="rId20"/>
      <w:headerReference w:type="first" r:id="rId21"/>
      <w:footerReference w:type="first" r:id="rId22"/>
      <w:pgSz w:w="11906" w:h="16838"/>
      <w:pgMar w:top="1098" w:right="1440" w:bottom="1276"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F44" w:rsidRDefault="00977F44" w:rsidP="000267E0">
      <w:pPr>
        <w:spacing w:after="0" w:line="240" w:lineRule="auto"/>
      </w:pPr>
      <w:r>
        <w:separator/>
      </w:r>
    </w:p>
  </w:endnote>
  <w:endnote w:type="continuationSeparator" w:id="0">
    <w:p w:rsidR="00977F44" w:rsidRDefault="00977F44"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F44" w:rsidRPr="00DE34C4" w:rsidRDefault="00977F44" w:rsidP="00544527">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2014/23510v8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F44" w:rsidRPr="00DE34C4" w:rsidRDefault="00977F44" w:rsidP="00C857A9">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F44" w:rsidRPr="002728D9" w:rsidRDefault="00977F44" w:rsidP="00544527">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Health Studies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F44" w:rsidRPr="002728D9" w:rsidRDefault="00977F44" w:rsidP="00544527">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Health Studies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F44" w:rsidRPr="00DE34C4" w:rsidRDefault="00977F44" w:rsidP="00544527">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Health Studies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F44" w:rsidRDefault="00977F44" w:rsidP="000267E0">
      <w:pPr>
        <w:spacing w:after="0" w:line="240" w:lineRule="auto"/>
      </w:pPr>
      <w:r>
        <w:separator/>
      </w:r>
    </w:p>
  </w:footnote>
  <w:footnote w:type="continuationSeparator" w:id="0">
    <w:p w:rsidR="00977F44" w:rsidRDefault="00977F44"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F44" w:rsidRDefault="00977F44" w:rsidP="00730BB4">
    <w:pPr>
      <w:pStyle w:val="Header"/>
      <w:ind w:left="-709"/>
    </w:pPr>
    <w:r>
      <w:rPr>
        <w:noProof/>
        <w:lang w:eastAsia="en-AU"/>
      </w:rPr>
      <w:drawing>
        <wp:inline distT="0" distB="0" distL="0" distR="0">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977F44" w:rsidRDefault="00977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F44" w:rsidRPr="001B3981" w:rsidRDefault="00977F44" w:rsidP="00544527">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fldChar w:fldCharType="begin"/>
    </w:r>
    <w:r>
      <w:instrText xml:space="preserve"> PAGE   \* MERGEFORMAT </w:instrText>
    </w:r>
    <w:r>
      <w:fldChar w:fldCharType="separate"/>
    </w:r>
    <w:r w:rsidR="00DE7547" w:rsidRPr="00DE7547">
      <w:rPr>
        <w:rFonts w:ascii="Franklin Gothic Book" w:hAnsi="Franklin Gothic Book"/>
        <w:b/>
        <w:noProof/>
        <w:color w:val="46328C"/>
        <w:sz w:val="32"/>
      </w:rPr>
      <w:t>4</w:t>
    </w:r>
    <w:r>
      <w:rPr>
        <w:rFonts w:ascii="Franklin Gothic Book" w:hAnsi="Franklin Gothic Book"/>
        <w:b/>
        <w:noProof/>
        <w:color w:val="46328C"/>
        <w:sz w:val="32"/>
      </w:rPr>
      <w:fldChar w:fldCharType="end"/>
    </w:r>
  </w:p>
  <w:p w:rsidR="00977F44" w:rsidRPr="00DE34C4" w:rsidRDefault="00977F44" w:rsidP="00C857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F44" w:rsidRPr="001B3981" w:rsidRDefault="00977F44" w:rsidP="00544527">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fldChar w:fldCharType="begin"/>
    </w:r>
    <w:r>
      <w:instrText xml:space="preserve"> PAGE   \* MERGEFORMAT </w:instrText>
    </w:r>
    <w:r>
      <w:fldChar w:fldCharType="separate"/>
    </w:r>
    <w:r w:rsidR="00DE7547" w:rsidRPr="00DE7547">
      <w:rPr>
        <w:rFonts w:ascii="Franklin Gothic Book" w:hAnsi="Franklin Gothic Book"/>
        <w:b/>
        <w:noProof/>
        <w:color w:val="46328C"/>
        <w:sz w:val="32"/>
      </w:rPr>
      <w:t>3</w:t>
    </w:r>
    <w:r>
      <w:rPr>
        <w:rFonts w:ascii="Franklin Gothic Book" w:hAnsi="Franklin Gothic Book"/>
        <w:b/>
        <w:noProof/>
        <w:color w:val="46328C"/>
        <w:sz w:val="32"/>
      </w:rPr>
      <w:fldChar w:fldCharType="end"/>
    </w:r>
  </w:p>
  <w:p w:rsidR="00977F44" w:rsidRPr="00DE34C4" w:rsidRDefault="00977F44" w:rsidP="00C857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F44" w:rsidRPr="001B3981" w:rsidRDefault="00977F44" w:rsidP="00544527">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fldChar w:fldCharType="begin"/>
    </w:r>
    <w:r>
      <w:instrText xml:space="preserve"> PAGE   \* MERGEFORMAT </w:instrText>
    </w:r>
    <w:r>
      <w:fldChar w:fldCharType="separate"/>
    </w:r>
    <w:r w:rsidR="00DE7547" w:rsidRPr="00DE7547">
      <w:rPr>
        <w:rFonts w:ascii="Franklin Gothic Book" w:hAnsi="Franklin Gothic Book"/>
        <w:b/>
        <w:noProof/>
        <w:color w:val="46328C"/>
        <w:sz w:val="32"/>
      </w:rPr>
      <w:t>1</w:t>
    </w:r>
    <w:r>
      <w:rPr>
        <w:rFonts w:ascii="Franklin Gothic Book" w:hAnsi="Franklin Gothic Book"/>
        <w:b/>
        <w:noProof/>
        <w:color w:val="46328C"/>
        <w:sz w:val="32"/>
      </w:rPr>
      <w:fldChar w:fldCharType="end"/>
    </w:r>
  </w:p>
  <w:p w:rsidR="00977F44" w:rsidRDefault="00977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0A6C"/>
    <w:multiLevelType w:val="hybridMultilevel"/>
    <w:tmpl w:val="64BC0CE6"/>
    <w:lvl w:ilvl="0" w:tplc="FBD48382">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C736F"/>
    <w:multiLevelType w:val="hybridMultilevel"/>
    <w:tmpl w:val="7E2A9348"/>
    <w:lvl w:ilvl="0" w:tplc="85883BBE">
      <w:start w:val="1"/>
      <w:numFmt w:val="bullet"/>
      <w:lvlText w:val=""/>
      <w:lvlJc w:val="left"/>
      <w:pPr>
        <w:ind w:left="643" w:hanging="360"/>
      </w:pPr>
      <w:rPr>
        <w:rFonts w:ascii="Symbol" w:hAnsi="Symbol" w:hint="default"/>
        <w:b w:val="0"/>
        <w:sz w:val="20"/>
        <w:szCs w:val="20"/>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 w15:restartNumberingAfterBreak="0">
    <w:nsid w:val="051E028A"/>
    <w:multiLevelType w:val="hybridMultilevel"/>
    <w:tmpl w:val="4E8A8CF8"/>
    <w:lvl w:ilvl="0" w:tplc="85883BBE">
      <w:start w:val="1"/>
      <w:numFmt w:val="bullet"/>
      <w:lvlText w:val=""/>
      <w:lvlJc w:val="left"/>
      <w:pPr>
        <w:tabs>
          <w:tab w:val="num" w:pos="397"/>
        </w:tabs>
        <w:ind w:left="397" w:hanging="284"/>
      </w:pPr>
      <w:rPr>
        <w:rFonts w:ascii="Symbol" w:hAnsi="Symbol" w:hint="default"/>
        <w:b w:val="0"/>
        <w:sz w:val="20"/>
        <w:szCs w:val="20"/>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823AE"/>
    <w:multiLevelType w:val="multilevel"/>
    <w:tmpl w:val="5C00DD60"/>
    <w:lvl w:ilvl="0">
      <w:start w:val="1"/>
      <w:numFmt w:val="decimal"/>
      <w:lvlText w:val="%1.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8E735E"/>
    <w:multiLevelType w:val="hybridMultilevel"/>
    <w:tmpl w:val="610EABB4"/>
    <w:lvl w:ilvl="0" w:tplc="85883BBE">
      <w:start w:val="1"/>
      <w:numFmt w:val="bullet"/>
      <w:lvlText w:val=""/>
      <w:lvlJc w:val="left"/>
      <w:pPr>
        <w:tabs>
          <w:tab w:val="num" w:pos="397"/>
        </w:tabs>
        <w:ind w:left="397" w:hanging="284"/>
      </w:pPr>
      <w:rPr>
        <w:rFonts w:ascii="Symbol" w:hAnsi="Symbol" w:hint="default"/>
        <w:b w:val="0"/>
        <w:sz w:val="20"/>
        <w:szCs w:val="20"/>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C23DDC"/>
    <w:multiLevelType w:val="hybridMultilevel"/>
    <w:tmpl w:val="A10CB7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7D03A6"/>
    <w:multiLevelType w:val="hybridMultilevel"/>
    <w:tmpl w:val="28A49798"/>
    <w:lvl w:ilvl="0" w:tplc="85883BBE">
      <w:start w:val="1"/>
      <w:numFmt w:val="bullet"/>
      <w:lvlText w:val=""/>
      <w:lvlJc w:val="left"/>
      <w:pPr>
        <w:tabs>
          <w:tab w:val="num" w:pos="716"/>
        </w:tabs>
        <w:ind w:left="716" w:hanging="284"/>
      </w:pPr>
      <w:rPr>
        <w:rFonts w:ascii="Symbol" w:hAnsi="Symbol" w:hint="default"/>
        <w:b w:val="0"/>
        <w:sz w:val="20"/>
        <w:szCs w:val="20"/>
      </w:rPr>
    </w:lvl>
    <w:lvl w:ilvl="1" w:tplc="0C090003" w:tentative="1">
      <w:start w:val="1"/>
      <w:numFmt w:val="bullet"/>
      <w:lvlText w:val="o"/>
      <w:lvlJc w:val="left"/>
      <w:pPr>
        <w:tabs>
          <w:tab w:val="num" w:pos="1759"/>
        </w:tabs>
        <w:ind w:left="1759" w:hanging="360"/>
      </w:pPr>
      <w:rPr>
        <w:rFonts w:ascii="Courier New" w:hAnsi="Courier New" w:cs="Arial" w:hint="default"/>
      </w:rPr>
    </w:lvl>
    <w:lvl w:ilvl="2" w:tplc="0C090005" w:tentative="1">
      <w:start w:val="1"/>
      <w:numFmt w:val="bullet"/>
      <w:lvlText w:val=""/>
      <w:lvlJc w:val="left"/>
      <w:pPr>
        <w:tabs>
          <w:tab w:val="num" w:pos="2479"/>
        </w:tabs>
        <w:ind w:left="2479" w:hanging="360"/>
      </w:pPr>
      <w:rPr>
        <w:rFonts w:ascii="Wingdings" w:hAnsi="Wingdings" w:hint="default"/>
      </w:rPr>
    </w:lvl>
    <w:lvl w:ilvl="3" w:tplc="0C090001" w:tentative="1">
      <w:start w:val="1"/>
      <w:numFmt w:val="bullet"/>
      <w:lvlText w:val=""/>
      <w:lvlJc w:val="left"/>
      <w:pPr>
        <w:tabs>
          <w:tab w:val="num" w:pos="3199"/>
        </w:tabs>
        <w:ind w:left="3199" w:hanging="360"/>
      </w:pPr>
      <w:rPr>
        <w:rFonts w:ascii="Symbol" w:hAnsi="Symbol" w:hint="default"/>
      </w:rPr>
    </w:lvl>
    <w:lvl w:ilvl="4" w:tplc="0C090003" w:tentative="1">
      <w:start w:val="1"/>
      <w:numFmt w:val="bullet"/>
      <w:lvlText w:val="o"/>
      <w:lvlJc w:val="left"/>
      <w:pPr>
        <w:tabs>
          <w:tab w:val="num" w:pos="3919"/>
        </w:tabs>
        <w:ind w:left="3919" w:hanging="360"/>
      </w:pPr>
      <w:rPr>
        <w:rFonts w:ascii="Courier New" w:hAnsi="Courier New" w:cs="Arial" w:hint="default"/>
      </w:rPr>
    </w:lvl>
    <w:lvl w:ilvl="5" w:tplc="0C090005" w:tentative="1">
      <w:start w:val="1"/>
      <w:numFmt w:val="bullet"/>
      <w:lvlText w:val=""/>
      <w:lvlJc w:val="left"/>
      <w:pPr>
        <w:tabs>
          <w:tab w:val="num" w:pos="4639"/>
        </w:tabs>
        <w:ind w:left="4639" w:hanging="360"/>
      </w:pPr>
      <w:rPr>
        <w:rFonts w:ascii="Wingdings" w:hAnsi="Wingdings" w:hint="default"/>
      </w:rPr>
    </w:lvl>
    <w:lvl w:ilvl="6" w:tplc="0C090001" w:tentative="1">
      <w:start w:val="1"/>
      <w:numFmt w:val="bullet"/>
      <w:lvlText w:val=""/>
      <w:lvlJc w:val="left"/>
      <w:pPr>
        <w:tabs>
          <w:tab w:val="num" w:pos="5359"/>
        </w:tabs>
        <w:ind w:left="5359" w:hanging="360"/>
      </w:pPr>
      <w:rPr>
        <w:rFonts w:ascii="Symbol" w:hAnsi="Symbol" w:hint="default"/>
      </w:rPr>
    </w:lvl>
    <w:lvl w:ilvl="7" w:tplc="0C090003" w:tentative="1">
      <w:start w:val="1"/>
      <w:numFmt w:val="bullet"/>
      <w:lvlText w:val="o"/>
      <w:lvlJc w:val="left"/>
      <w:pPr>
        <w:tabs>
          <w:tab w:val="num" w:pos="6079"/>
        </w:tabs>
        <w:ind w:left="6079" w:hanging="360"/>
      </w:pPr>
      <w:rPr>
        <w:rFonts w:ascii="Courier New" w:hAnsi="Courier New" w:cs="Arial" w:hint="default"/>
      </w:rPr>
    </w:lvl>
    <w:lvl w:ilvl="8" w:tplc="0C090005" w:tentative="1">
      <w:start w:val="1"/>
      <w:numFmt w:val="bullet"/>
      <w:lvlText w:val=""/>
      <w:lvlJc w:val="left"/>
      <w:pPr>
        <w:tabs>
          <w:tab w:val="num" w:pos="6799"/>
        </w:tabs>
        <w:ind w:left="6799" w:hanging="360"/>
      </w:pPr>
      <w:rPr>
        <w:rFonts w:ascii="Wingdings" w:hAnsi="Wingdings" w:hint="default"/>
      </w:rPr>
    </w:lvl>
  </w:abstractNum>
  <w:abstractNum w:abstractNumId="7" w15:restartNumberingAfterBreak="0">
    <w:nsid w:val="22474464"/>
    <w:multiLevelType w:val="hybridMultilevel"/>
    <w:tmpl w:val="352A1980"/>
    <w:lvl w:ilvl="0" w:tplc="B670713E">
      <w:start w:val="1"/>
      <w:numFmt w:val="lowerLetter"/>
      <w:lvlText w:val="(%1)"/>
      <w:lvlJc w:val="left"/>
      <w:pPr>
        <w:tabs>
          <w:tab w:val="num" w:pos="284"/>
        </w:tabs>
        <w:ind w:left="284" w:hanging="284"/>
      </w:pPr>
      <w:rPr>
        <w:rFonts w:hint="default"/>
        <w:strike w:val="0"/>
        <w:dstrike w:val="0"/>
        <w:color w:val="auto"/>
        <w:sz w:val="20"/>
        <w:szCs w:val="20"/>
      </w:rPr>
    </w:lvl>
    <w:lvl w:ilvl="1" w:tplc="3618B48E">
      <w:start w:val="1"/>
      <w:numFmt w:val="bullet"/>
      <w:lvlText w:val=""/>
      <w:lvlJc w:val="left"/>
      <w:pPr>
        <w:tabs>
          <w:tab w:val="num" w:pos="1243"/>
        </w:tabs>
        <w:ind w:left="1243" w:hanging="352"/>
      </w:pPr>
      <w:rPr>
        <w:rFonts w:ascii="Symbol" w:hAnsi="Symbol" w:hint="default"/>
        <w:strike w:val="0"/>
        <w:dstrike w:val="0"/>
        <w:color w:val="auto"/>
        <w:sz w:val="36"/>
        <w:szCs w:val="36"/>
      </w:rPr>
    </w:lvl>
    <w:lvl w:ilvl="2" w:tplc="04090005" w:tentative="1">
      <w:start w:val="1"/>
      <w:numFmt w:val="bullet"/>
      <w:lvlText w:val=""/>
      <w:lvlJc w:val="left"/>
      <w:pPr>
        <w:tabs>
          <w:tab w:val="num" w:pos="1971"/>
        </w:tabs>
        <w:ind w:left="1971" w:hanging="360"/>
      </w:pPr>
      <w:rPr>
        <w:rFonts w:ascii="Wingdings" w:hAnsi="Wingdings" w:hint="default"/>
      </w:rPr>
    </w:lvl>
    <w:lvl w:ilvl="3" w:tplc="04090001" w:tentative="1">
      <w:start w:val="1"/>
      <w:numFmt w:val="bullet"/>
      <w:lvlText w:val=""/>
      <w:lvlJc w:val="left"/>
      <w:pPr>
        <w:tabs>
          <w:tab w:val="num" w:pos="2691"/>
        </w:tabs>
        <w:ind w:left="2691" w:hanging="360"/>
      </w:pPr>
      <w:rPr>
        <w:rFonts w:ascii="Symbol" w:hAnsi="Symbol" w:hint="default"/>
      </w:rPr>
    </w:lvl>
    <w:lvl w:ilvl="4" w:tplc="04090003" w:tentative="1">
      <w:start w:val="1"/>
      <w:numFmt w:val="bullet"/>
      <w:lvlText w:val="o"/>
      <w:lvlJc w:val="left"/>
      <w:pPr>
        <w:tabs>
          <w:tab w:val="num" w:pos="3411"/>
        </w:tabs>
        <w:ind w:left="3411" w:hanging="360"/>
      </w:pPr>
      <w:rPr>
        <w:rFonts w:ascii="Courier New" w:hAnsi="Courier New" w:cs="Arial" w:hint="default"/>
      </w:rPr>
    </w:lvl>
    <w:lvl w:ilvl="5" w:tplc="04090005" w:tentative="1">
      <w:start w:val="1"/>
      <w:numFmt w:val="bullet"/>
      <w:lvlText w:val=""/>
      <w:lvlJc w:val="left"/>
      <w:pPr>
        <w:tabs>
          <w:tab w:val="num" w:pos="4131"/>
        </w:tabs>
        <w:ind w:left="4131" w:hanging="360"/>
      </w:pPr>
      <w:rPr>
        <w:rFonts w:ascii="Wingdings" w:hAnsi="Wingdings" w:hint="default"/>
      </w:rPr>
    </w:lvl>
    <w:lvl w:ilvl="6" w:tplc="04090001" w:tentative="1">
      <w:start w:val="1"/>
      <w:numFmt w:val="bullet"/>
      <w:lvlText w:val=""/>
      <w:lvlJc w:val="left"/>
      <w:pPr>
        <w:tabs>
          <w:tab w:val="num" w:pos="4851"/>
        </w:tabs>
        <w:ind w:left="4851" w:hanging="360"/>
      </w:pPr>
      <w:rPr>
        <w:rFonts w:ascii="Symbol" w:hAnsi="Symbol" w:hint="default"/>
      </w:rPr>
    </w:lvl>
    <w:lvl w:ilvl="7" w:tplc="04090003" w:tentative="1">
      <w:start w:val="1"/>
      <w:numFmt w:val="bullet"/>
      <w:lvlText w:val="o"/>
      <w:lvlJc w:val="left"/>
      <w:pPr>
        <w:tabs>
          <w:tab w:val="num" w:pos="5571"/>
        </w:tabs>
        <w:ind w:left="5571" w:hanging="360"/>
      </w:pPr>
      <w:rPr>
        <w:rFonts w:ascii="Courier New" w:hAnsi="Courier New" w:cs="Arial" w:hint="default"/>
      </w:rPr>
    </w:lvl>
    <w:lvl w:ilvl="8" w:tplc="04090005" w:tentative="1">
      <w:start w:val="1"/>
      <w:numFmt w:val="bullet"/>
      <w:lvlText w:val=""/>
      <w:lvlJc w:val="left"/>
      <w:pPr>
        <w:tabs>
          <w:tab w:val="num" w:pos="6291"/>
        </w:tabs>
        <w:ind w:left="6291" w:hanging="360"/>
      </w:pPr>
      <w:rPr>
        <w:rFonts w:ascii="Wingdings" w:hAnsi="Wingdings" w:hint="default"/>
      </w:rPr>
    </w:lvl>
  </w:abstractNum>
  <w:abstractNum w:abstractNumId="8" w15:restartNumberingAfterBreak="0">
    <w:nsid w:val="2314765E"/>
    <w:multiLevelType w:val="hybridMultilevel"/>
    <w:tmpl w:val="A10CB7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AD2C2D"/>
    <w:multiLevelType w:val="hybridMultilevel"/>
    <w:tmpl w:val="FE00F9B6"/>
    <w:lvl w:ilvl="0" w:tplc="0C09000F">
      <w:start w:val="1"/>
      <w:numFmt w:val="decimal"/>
      <w:lvlText w:val="%1."/>
      <w:lvlJc w:val="left"/>
      <w:pPr>
        <w:tabs>
          <w:tab w:val="num" w:pos="473"/>
        </w:tabs>
        <w:ind w:left="473" w:hanging="360"/>
      </w:pPr>
      <w:rPr>
        <w:rFonts w:hint="default"/>
      </w:rPr>
    </w:lvl>
    <w:lvl w:ilvl="1" w:tplc="4B7A0F3C">
      <w:start w:val="1"/>
      <w:numFmt w:val="bullet"/>
      <w:lvlText w:val=""/>
      <w:lvlJc w:val="left"/>
      <w:pPr>
        <w:tabs>
          <w:tab w:val="num" w:pos="1364"/>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C01AC7"/>
    <w:multiLevelType w:val="multilevel"/>
    <w:tmpl w:val="2E62E964"/>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15:restartNumberingAfterBreak="0">
    <w:nsid w:val="29C102F1"/>
    <w:multiLevelType w:val="hybridMultilevel"/>
    <w:tmpl w:val="B0E010DA"/>
    <w:lvl w:ilvl="0" w:tplc="B670713E">
      <w:start w:val="1"/>
      <w:numFmt w:val="lowerLetter"/>
      <w:lvlText w:val="(%1)"/>
      <w:lvlJc w:val="left"/>
      <w:pPr>
        <w:tabs>
          <w:tab w:val="num" w:pos="757"/>
        </w:tabs>
        <w:ind w:left="757" w:hanging="284"/>
      </w:pPr>
      <w:rPr>
        <w:rFonts w:hint="default"/>
        <w:strike w:val="0"/>
        <w:dstrike w:val="0"/>
        <w:color w:val="auto"/>
        <w:sz w:val="20"/>
        <w:szCs w:val="20"/>
      </w:rPr>
    </w:lvl>
    <w:lvl w:ilvl="1" w:tplc="3618B48E">
      <w:start w:val="1"/>
      <w:numFmt w:val="bullet"/>
      <w:lvlText w:val=""/>
      <w:lvlJc w:val="left"/>
      <w:pPr>
        <w:tabs>
          <w:tab w:val="num" w:pos="1716"/>
        </w:tabs>
        <w:ind w:left="1716" w:hanging="352"/>
      </w:pPr>
      <w:rPr>
        <w:rFonts w:ascii="Symbol" w:hAnsi="Symbol" w:hint="default"/>
        <w:strike w:val="0"/>
        <w:dstrike w:val="0"/>
        <w:color w:val="auto"/>
        <w:sz w:val="36"/>
        <w:szCs w:val="36"/>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Arial"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Arial"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A884C8A"/>
    <w:multiLevelType w:val="hybridMultilevel"/>
    <w:tmpl w:val="397A63B0"/>
    <w:lvl w:ilvl="0" w:tplc="E278C7BC">
      <w:start w:val="4"/>
      <w:numFmt w:val="decimal"/>
      <w:lvlText w:val="%1."/>
      <w:lvlJc w:val="left"/>
      <w:pPr>
        <w:tabs>
          <w:tab w:val="num" w:pos="284"/>
        </w:tabs>
        <w:ind w:left="284" w:hanging="284"/>
      </w:pPr>
      <w:rPr>
        <w:rFonts w:hint="default"/>
        <w:b/>
        <w:strike w:val="0"/>
        <w:dstrike w:val="0"/>
        <w:color w:val="auto"/>
        <w:sz w:val="20"/>
        <w:szCs w:val="20"/>
      </w:rPr>
    </w:lvl>
    <w:lvl w:ilvl="1" w:tplc="0C090019" w:tentative="1">
      <w:start w:val="1"/>
      <w:numFmt w:val="lowerLetter"/>
      <w:lvlText w:val="%2."/>
      <w:lvlJc w:val="left"/>
      <w:pPr>
        <w:ind w:left="967" w:hanging="360"/>
      </w:pPr>
    </w:lvl>
    <w:lvl w:ilvl="2" w:tplc="0C09001B" w:tentative="1">
      <w:start w:val="1"/>
      <w:numFmt w:val="lowerRoman"/>
      <w:lvlText w:val="%3."/>
      <w:lvlJc w:val="right"/>
      <w:pPr>
        <w:ind w:left="1687" w:hanging="180"/>
      </w:pPr>
    </w:lvl>
    <w:lvl w:ilvl="3" w:tplc="0C09000F" w:tentative="1">
      <w:start w:val="1"/>
      <w:numFmt w:val="decimal"/>
      <w:lvlText w:val="%4."/>
      <w:lvlJc w:val="left"/>
      <w:pPr>
        <w:ind w:left="2407" w:hanging="360"/>
      </w:pPr>
    </w:lvl>
    <w:lvl w:ilvl="4" w:tplc="0C090019" w:tentative="1">
      <w:start w:val="1"/>
      <w:numFmt w:val="lowerLetter"/>
      <w:lvlText w:val="%5."/>
      <w:lvlJc w:val="left"/>
      <w:pPr>
        <w:ind w:left="3127" w:hanging="360"/>
      </w:pPr>
    </w:lvl>
    <w:lvl w:ilvl="5" w:tplc="0C09001B" w:tentative="1">
      <w:start w:val="1"/>
      <w:numFmt w:val="lowerRoman"/>
      <w:lvlText w:val="%6."/>
      <w:lvlJc w:val="right"/>
      <w:pPr>
        <w:ind w:left="3847" w:hanging="180"/>
      </w:pPr>
    </w:lvl>
    <w:lvl w:ilvl="6" w:tplc="0C09000F" w:tentative="1">
      <w:start w:val="1"/>
      <w:numFmt w:val="decimal"/>
      <w:lvlText w:val="%7."/>
      <w:lvlJc w:val="left"/>
      <w:pPr>
        <w:ind w:left="4567" w:hanging="360"/>
      </w:pPr>
    </w:lvl>
    <w:lvl w:ilvl="7" w:tplc="0C090019" w:tentative="1">
      <w:start w:val="1"/>
      <w:numFmt w:val="lowerLetter"/>
      <w:lvlText w:val="%8."/>
      <w:lvlJc w:val="left"/>
      <w:pPr>
        <w:ind w:left="5287" w:hanging="360"/>
      </w:pPr>
    </w:lvl>
    <w:lvl w:ilvl="8" w:tplc="0C09001B" w:tentative="1">
      <w:start w:val="1"/>
      <w:numFmt w:val="lowerRoman"/>
      <w:lvlText w:val="%9."/>
      <w:lvlJc w:val="right"/>
      <w:pPr>
        <w:ind w:left="6007" w:hanging="180"/>
      </w:pPr>
    </w:lvl>
  </w:abstractNum>
  <w:abstractNum w:abstractNumId="13" w15:restartNumberingAfterBreak="0">
    <w:nsid w:val="2E9E24BF"/>
    <w:multiLevelType w:val="hybridMultilevel"/>
    <w:tmpl w:val="1FEE64E8"/>
    <w:lvl w:ilvl="0" w:tplc="9F6EAF58">
      <w:start w:val="1"/>
      <w:numFmt w:val="decimal"/>
      <w:lvlText w:val="%1."/>
      <w:lvlJc w:val="left"/>
      <w:pPr>
        <w:tabs>
          <w:tab w:val="num" w:pos="227"/>
        </w:tabs>
        <w:ind w:left="567" w:hanging="397"/>
      </w:pPr>
      <w:rPr>
        <w:rFonts w:hint="default"/>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3F15CD4"/>
    <w:multiLevelType w:val="multilevel"/>
    <w:tmpl w:val="BC243AAE"/>
    <w:lvl w:ilvl="0">
      <w:start w:val="1"/>
      <w:numFmt w:val="decimal"/>
      <w:lvlText w:val="%1.1"/>
      <w:lvlJc w:val="left"/>
      <w:pPr>
        <w:ind w:left="360" w:hanging="360"/>
      </w:pPr>
      <w:rPr>
        <w:rFonts w:hint="default"/>
      </w:rPr>
    </w:lvl>
    <w:lvl w:ilvl="1">
      <w:start w:val="1"/>
      <w:numFmt w:val="decimal"/>
      <w:lvlText w:val="2.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025565"/>
    <w:multiLevelType w:val="multilevel"/>
    <w:tmpl w:val="BCE2A6A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A1193B"/>
    <w:multiLevelType w:val="hybridMultilevel"/>
    <w:tmpl w:val="3B9EAB4E"/>
    <w:lvl w:ilvl="0" w:tplc="85883BBE">
      <w:start w:val="1"/>
      <w:numFmt w:val="bullet"/>
      <w:lvlText w:val=""/>
      <w:lvlJc w:val="left"/>
      <w:pPr>
        <w:tabs>
          <w:tab w:val="num" w:pos="710"/>
        </w:tabs>
        <w:ind w:left="710" w:hanging="284"/>
      </w:pPr>
      <w:rPr>
        <w:rFonts w:ascii="Symbol" w:hAnsi="Symbol" w:hint="default"/>
        <w:b w:val="0"/>
        <w:sz w:val="20"/>
        <w:szCs w:val="20"/>
      </w:rPr>
    </w:lvl>
    <w:lvl w:ilvl="1" w:tplc="4B7A0F3C">
      <w:start w:val="1"/>
      <w:numFmt w:val="bullet"/>
      <w:lvlText w:val=""/>
      <w:lvlJc w:val="left"/>
      <w:pPr>
        <w:tabs>
          <w:tab w:val="num" w:pos="1677"/>
        </w:tabs>
        <w:ind w:left="1677" w:hanging="284"/>
      </w:pPr>
      <w:rPr>
        <w:rFonts w:ascii="Symbol" w:hAnsi="Symbol" w:hint="default"/>
      </w:rPr>
    </w:lvl>
    <w:lvl w:ilvl="2" w:tplc="0C090005" w:tentative="1">
      <w:start w:val="1"/>
      <w:numFmt w:val="bullet"/>
      <w:lvlText w:val=""/>
      <w:lvlJc w:val="left"/>
      <w:pPr>
        <w:tabs>
          <w:tab w:val="num" w:pos="2473"/>
        </w:tabs>
        <w:ind w:left="2473" w:hanging="360"/>
      </w:pPr>
      <w:rPr>
        <w:rFonts w:ascii="Wingdings" w:hAnsi="Wingdings" w:hint="default"/>
      </w:rPr>
    </w:lvl>
    <w:lvl w:ilvl="3" w:tplc="0C090001" w:tentative="1">
      <w:start w:val="1"/>
      <w:numFmt w:val="bullet"/>
      <w:lvlText w:val=""/>
      <w:lvlJc w:val="left"/>
      <w:pPr>
        <w:tabs>
          <w:tab w:val="num" w:pos="3193"/>
        </w:tabs>
        <w:ind w:left="3193" w:hanging="360"/>
      </w:pPr>
      <w:rPr>
        <w:rFonts w:ascii="Symbol" w:hAnsi="Symbol" w:hint="default"/>
      </w:rPr>
    </w:lvl>
    <w:lvl w:ilvl="4" w:tplc="0C090003" w:tentative="1">
      <w:start w:val="1"/>
      <w:numFmt w:val="bullet"/>
      <w:lvlText w:val="o"/>
      <w:lvlJc w:val="left"/>
      <w:pPr>
        <w:tabs>
          <w:tab w:val="num" w:pos="3913"/>
        </w:tabs>
        <w:ind w:left="3913" w:hanging="360"/>
      </w:pPr>
      <w:rPr>
        <w:rFonts w:ascii="Courier New" w:hAnsi="Courier New" w:cs="Arial" w:hint="default"/>
      </w:rPr>
    </w:lvl>
    <w:lvl w:ilvl="5" w:tplc="0C090005" w:tentative="1">
      <w:start w:val="1"/>
      <w:numFmt w:val="bullet"/>
      <w:lvlText w:val=""/>
      <w:lvlJc w:val="left"/>
      <w:pPr>
        <w:tabs>
          <w:tab w:val="num" w:pos="4633"/>
        </w:tabs>
        <w:ind w:left="4633" w:hanging="360"/>
      </w:pPr>
      <w:rPr>
        <w:rFonts w:ascii="Wingdings" w:hAnsi="Wingdings" w:hint="default"/>
      </w:rPr>
    </w:lvl>
    <w:lvl w:ilvl="6" w:tplc="0C090001" w:tentative="1">
      <w:start w:val="1"/>
      <w:numFmt w:val="bullet"/>
      <w:lvlText w:val=""/>
      <w:lvlJc w:val="left"/>
      <w:pPr>
        <w:tabs>
          <w:tab w:val="num" w:pos="5353"/>
        </w:tabs>
        <w:ind w:left="5353" w:hanging="360"/>
      </w:pPr>
      <w:rPr>
        <w:rFonts w:ascii="Symbol" w:hAnsi="Symbol" w:hint="default"/>
      </w:rPr>
    </w:lvl>
    <w:lvl w:ilvl="7" w:tplc="0C090003" w:tentative="1">
      <w:start w:val="1"/>
      <w:numFmt w:val="bullet"/>
      <w:lvlText w:val="o"/>
      <w:lvlJc w:val="left"/>
      <w:pPr>
        <w:tabs>
          <w:tab w:val="num" w:pos="6073"/>
        </w:tabs>
        <w:ind w:left="6073" w:hanging="360"/>
      </w:pPr>
      <w:rPr>
        <w:rFonts w:ascii="Courier New" w:hAnsi="Courier New" w:cs="Arial" w:hint="default"/>
      </w:rPr>
    </w:lvl>
    <w:lvl w:ilvl="8" w:tplc="0C090005" w:tentative="1">
      <w:start w:val="1"/>
      <w:numFmt w:val="bullet"/>
      <w:lvlText w:val=""/>
      <w:lvlJc w:val="left"/>
      <w:pPr>
        <w:tabs>
          <w:tab w:val="num" w:pos="6793"/>
        </w:tabs>
        <w:ind w:left="6793" w:hanging="360"/>
      </w:pPr>
      <w:rPr>
        <w:rFonts w:ascii="Wingdings" w:hAnsi="Wingdings" w:hint="default"/>
      </w:rPr>
    </w:lvl>
  </w:abstractNum>
  <w:abstractNum w:abstractNumId="17" w15:restartNumberingAfterBreak="0">
    <w:nsid w:val="41CB4069"/>
    <w:multiLevelType w:val="hybridMultilevel"/>
    <w:tmpl w:val="1A6A9E72"/>
    <w:lvl w:ilvl="0" w:tplc="10C01C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B82A66"/>
    <w:multiLevelType w:val="hybridMultilevel"/>
    <w:tmpl w:val="1FEE64E8"/>
    <w:lvl w:ilvl="0" w:tplc="9F6EAF58">
      <w:start w:val="1"/>
      <w:numFmt w:val="decimal"/>
      <w:lvlText w:val="%1."/>
      <w:lvlJc w:val="left"/>
      <w:pPr>
        <w:tabs>
          <w:tab w:val="num" w:pos="227"/>
        </w:tabs>
        <w:ind w:left="567" w:hanging="397"/>
      </w:pPr>
      <w:rPr>
        <w:rFonts w:hint="default"/>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C162B00"/>
    <w:multiLevelType w:val="singleLevel"/>
    <w:tmpl w:val="FB26AA9E"/>
    <w:lvl w:ilvl="0">
      <w:numFmt w:val="decimal"/>
      <w:pStyle w:val="csbullet"/>
      <w:lvlText w:val=""/>
      <w:lvlJc w:val="left"/>
      <w:pPr>
        <w:ind w:left="0" w:firstLine="0"/>
      </w:pPr>
    </w:lvl>
  </w:abstractNum>
  <w:abstractNum w:abstractNumId="20" w15:restartNumberingAfterBreak="0">
    <w:nsid w:val="4E5677C0"/>
    <w:multiLevelType w:val="hybridMultilevel"/>
    <w:tmpl w:val="90D25E00"/>
    <w:lvl w:ilvl="0" w:tplc="85883BBE">
      <w:start w:val="1"/>
      <w:numFmt w:val="bullet"/>
      <w:lvlText w:val=""/>
      <w:lvlJc w:val="left"/>
      <w:pPr>
        <w:tabs>
          <w:tab w:val="num" w:pos="284"/>
        </w:tabs>
        <w:ind w:left="284" w:hanging="284"/>
      </w:pPr>
      <w:rPr>
        <w:rFonts w:ascii="Symbol" w:hAnsi="Symbol" w:hint="default"/>
        <w:b w:val="0"/>
        <w:sz w:val="20"/>
        <w:szCs w:val="20"/>
      </w:rPr>
    </w:lvl>
    <w:lvl w:ilvl="1" w:tplc="0C090003" w:tentative="1">
      <w:start w:val="1"/>
      <w:numFmt w:val="bullet"/>
      <w:lvlText w:val="o"/>
      <w:lvlJc w:val="left"/>
      <w:pPr>
        <w:tabs>
          <w:tab w:val="num" w:pos="1327"/>
        </w:tabs>
        <w:ind w:left="1327" w:hanging="360"/>
      </w:pPr>
      <w:rPr>
        <w:rFonts w:ascii="Courier New" w:hAnsi="Courier New" w:cs="Arial" w:hint="default"/>
      </w:rPr>
    </w:lvl>
    <w:lvl w:ilvl="2" w:tplc="0C090005" w:tentative="1">
      <w:start w:val="1"/>
      <w:numFmt w:val="bullet"/>
      <w:lvlText w:val=""/>
      <w:lvlJc w:val="left"/>
      <w:pPr>
        <w:tabs>
          <w:tab w:val="num" w:pos="2047"/>
        </w:tabs>
        <w:ind w:left="2047" w:hanging="360"/>
      </w:pPr>
      <w:rPr>
        <w:rFonts w:ascii="Wingdings" w:hAnsi="Wingdings" w:hint="default"/>
      </w:rPr>
    </w:lvl>
    <w:lvl w:ilvl="3" w:tplc="0C090001" w:tentative="1">
      <w:start w:val="1"/>
      <w:numFmt w:val="bullet"/>
      <w:lvlText w:val=""/>
      <w:lvlJc w:val="left"/>
      <w:pPr>
        <w:tabs>
          <w:tab w:val="num" w:pos="2767"/>
        </w:tabs>
        <w:ind w:left="2767" w:hanging="360"/>
      </w:pPr>
      <w:rPr>
        <w:rFonts w:ascii="Symbol" w:hAnsi="Symbol" w:hint="default"/>
      </w:rPr>
    </w:lvl>
    <w:lvl w:ilvl="4" w:tplc="0C090003" w:tentative="1">
      <w:start w:val="1"/>
      <w:numFmt w:val="bullet"/>
      <w:lvlText w:val="o"/>
      <w:lvlJc w:val="left"/>
      <w:pPr>
        <w:tabs>
          <w:tab w:val="num" w:pos="3487"/>
        </w:tabs>
        <w:ind w:left="3487" w:hanging="360"/>
      </w:pPr>
      <w:rPr>
        <w:rFonts w:ascii="Courier New" w:hAnsi="Courier New" w:cs="Arial" w:hint="default"/>
      </w:rPr>
    </w:lvl>
    <w:lvl w:ilvl="5" w:tplc="0C090005" w:tentative="1">
      <w:start w:val="1"/>
      <w:numFmt w:val="bullet"/>
      <w:lvlText w:val=""/>
      <w:lvlJc w:val="left"/>
      <w:pPr>
        <w:tabs>
          <w:tab w:val="num" w:pos="4207"/>
        </w:tabs>
        <w:ind w:left="4207" w:hanging="360"/>
      </w:pPr>
      <w:rPr>
        <w:rFonts w:ascii="Wingdings" w:hAnsi="Wingdings" w:hint="default"/>
      </w:rPr>
    </w:lvl>
    <w:lvl w:ilvl="6" w:tplc="0C090001" w:tentative="1">
      <w:start w:val="1"/>
      <w:numFmt w:val="bullet"/>
      <w:lvlText w:val=""/>
      <w:lvlJc w:val="left"/>
      <w:pPr>
        <w:tabs>
          <w:tab w:val="num" w:pos="4927"/>
        </w:tabs>
        <w:ind w:left="4927" w:hanging="360"/>
      </w:pPr>
      <w:rPr>
        <w:rFonts w:ascii="Symbol" w:hAnsi="Symbol" w:hint="default"/>
      </w:rPr>
    </w:lvl>
    <w:lvl w:ilvl="7" w:tplc="0C090003" w:tentative="1">
      <w:start w:val="1"/>
      <w:numFmt w:val="bullet"/>
      <w:lvlText w:val="o"/>
      <w:lvlJc w:val="left"/>
      <w:pPr>
        <w:tabs>
          <w:tab w:val="num" w:pos="5647"/>
        </w:tabs>
        <w:ind w:left="5647" w:hanging="360"/>
      </w:pPr>
      <w:rPr>
        <w:rFonts w:ascii="Courier New" w:hAnsi="Courier New" w:cs="Arial" w:hint="default"/>
      </w:rPr>
    </w:lvl>
    <w:lvl w:ilvl="8" w:tplc="0C090005" w:tentative="1">
      <w:start w:val="1"/>
      <w:numFmt w:val="bullet"/>
      <w:lvlText w:val=""/>
      <w:lvlJc w:val="left"/>
      <w:pPr>
        <w:tabs>
          <w:tab w:val="num" w:pos="6367"/>
        </w:tabs>
        <w:ind w:left="6367" w:hanging="360"/>
      </w:pPr>
      <w:rPr>
        <w:rFonts w:ascii="Wingdings" w:hAnsi="Wingdings" w:hint="default"/>
      </w:rPr>
    </w:lvl>
  </w:abstractNum>
  <w:abstractNum w:abstractNumId="21" w15:restartNumberingAfterBreak="0">
    <w:nsid w:val="552E05FC"/>
    <w:multiLevelType w:val="multilevel"/>
    <w:tmpl w:val="2D8EFE74"/>
    <w:lvl w:ilvl="0">
      <w:start w:val="1"/>
      <w:numFmt w:val="decimal"/>
      <w:lvlText w:val="%1.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9C231E2"/>
    <w:multiLevelType w:val="hybridMultilevel"/>
    <w:tmpl w:val="F1A849C2"/>
    <w:lvl w:ilvl="0" w:tplc="F1D050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C3699"/>
    <w:multiLevelType w:val="hybridMultilevel"/>
    <w:tmpl w:val="AA1456FA"/>
    <w:lvl w:ilvl="0" w:tplc="F1D0501E">
      <w:start w:val="1"/>
      <w:numFmt w:val="lowerLetter"/>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4" w15:restartNumberingAfterBreak="0">
    <w:nsid w:val="68BF4677"/>
    <w:multiLevelType w:val="hybridMultilevel"/>
    <w:tmpl w:val="F1A849C2"/>
    <w:lvl w:ilvl="0" w:tplc="F1D050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0746699"/>
    <w:multiLevelType w:val="hybridMultilevel"/>
    <w:tmpl w:val="ED7AFCCE"/>
    <w:lvl w:ilvl="0" w:tplc="5816C9BA">
      <w:start w:val="1"/>
      <w:numFmt w:val="bullet"/>
      <w:lvlText w:val=""/>
      <w:lvlJc w:val="left"/>
      <w:pPr>
        <w:tabs>
          <w:tab w:val="num" w:pos="283"/>
        </w:tabs>
        <w:ind w:left="283"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DE4D22"/>
    <w:multiLevelType w:val="hybridMultilevel"/>
    <w:tmpl w:val="87CC3910"/>
    <w:lvl w:ilvl="0" w:tplc="85883BBE">
      <w:start w:val="1"/>
      <w:numFmt w:val="bullet"/>
      <w:lvlText w:val=""/>
      <w:lvlJc w:val="left"/>
      <w:pPr>
        <w:tabs>
          <w:tab w:val="num" w:pos="566"/>
        </w:tabs>
        <w:ind w:left="566" w:hanging="283"/>
      </w:pPr>
      <w:rPr>
        <w:rFonts w:ascii="Symbol" w:hAnsi="Symbol" w:hint="default"/>
        <w:b w:val="0"/>
        <w:sz w:val="20"/>
        <w:szCs w:val="20"/>
      </w:rPr>
    </w:lvl>
    <w:lvl w:ilvl="1" w:tplc="0C090003" w:tentative="1">
      <w:start w:val="1"/>
      <w:numFmt w:val="bullet"/>
      <w:lvlText w:val="o"/>
      <w:lvlJc w:val="left"/>
      <w:pPr>
        <w:tabs>
          <w:tab w:val="num" w:pos="1723"/>
        </w:tabs>
        <w:ind w:left="1723" w:hanging="360"/>
      </w:pPr>
      <w:rPr>
        <w:rFonts w:ascii="Courier New" w:hAnsi="Courier New" w:cs="Arial" w:hint="default"/>
      </w:rPr>
    </w:lvl>
    <w:lvl w:ilvl="2" w:tplc="0C090005" w:tentative="1">
      <w:start w:val="1"/>
      <w:numFmt w:val="bullet"/>
      <w:lvlText w:val=""/>
      <w:lvlJc w:val="left"/>
      <w:pPr>
        <w:tabs>
          <w:tab w:val="num" w:pos="2443"/>
        </w:tabs>
        <w:ind w:left="2443" w:hanging="360"/>
      </w:pPr>
      <w:rPr>
        <w:rFonts w:ascii="Wingdings" w:hAnsi="Wingdings" w:hint="default"/>
      </w:rPr>
    </w:lvl>
    <w:lvl w:ilvl="3" w:tplc="0C090001" w:tentative="1">
      <w:start w:val="1"/>
      <w:numFmt w:val="bullet"/>
      <w:lvlText w:val=""/>
      <w:lvlJc w:val="left"/>
      <w:pPr>
        <w:tabs>
          <w:tab w:val="num" w:pos="3163"/>
        </w:tabs>
        <w:ind w:left="3163" w:hanging="360"/>
      </w:pPr>
      <w:rPr>
        <w:rFonts w:ascii="Symbol" w:hAnsi="Symbol" w:hint="default"/>
      </w:rPr>
    </w:lvl>
    <w:lvl w:ilvl="4" w:tplc="0C090003" w:tentative="1">
      <w:start w:val="1"/>
      <w:numFmt w:val="bullet"/>
      <w:lvlText w:val="o"/>
      <w:lvlJc w:val="left"/>
      <w:pPr>
        <w:tabs>
          <w:tab w:val="num" w:pos="3883"/>
        </w:tabs>
        <w:ind w:left="3883" w:hanging="360"/>
      </w:pPr>
      <w:rPr>
        <w:rFonts w:ascii="Courier New" w:hAnsi="Courier New" w:cs="Arial" w:hint="default"/>
      </w:rPr>
    </w:lvl>
    <w:lvl w:ilvl="5" w:tplc="0C090005" w:tentative="1">
      <w:start w:val="1"/>
      <w:numFmt w:val="bullet"/>
      <w:lvlText w:val=""/>
      <w:lvlJc w:val="left"/>
      <w:pPr>
        <w:tabs>
          <w:tab w:val="num" w:pos="4603"/>
        </w:tabs>
        <w:ind w:left="4603" w:hanging="360"/>
      </w:pPr>
      <w:rPr>
        <w:rFonts w:ascii="Wingdings" w:hAnsi="Wingdings" w:hint="default"/>
      </w:rPr>
    </w:lvl>
    <w:lvl w:ilvl="6" w:tplc="0C090001" w:tentative="1">
      <w:start w:val="1"/>
      <w:numFmt w:val="bullet"/>
      <w:lvlText w:val=""/>
      <w:lvlJc w:val="left"/>
      <w:pPr>
        <w:tabs>
          <w:tab w:val="num" w:pos="5323"/>
        </w:tabs>
        <w:ind w:left="5323" w:hanging="360"/>
      </w:pPr>
      <w:rPr>
        <w:rFonts w:ascii="Symbol" w:hAnsi="Symbol" w:hint="default"/>
      </w:rPr>
    </w:lvl>
    <w:lvl w:ilvl="7" w:tplc="0C090003" w:tentative="1">
      <w:start w:val="1"/>
      <w:numFmt w:val="bullet"/>
      <w:lvlText w:val="o"/>
      <w:lvlJc w:val="left"/>
      <w:pPr>
        <w:tabs>
          <w:tab w:val="num" w:pos="6043"/>
        </w:tabs>
        <w:ind w:left="6043" w:hanging="360"/>
      </w:pPr>
      <w:rPr>
        <w:rFonts w:ascii="Courier New" w:hAnsi="Courier New" w:cs="Arial" w:hint="default"/>
      </w:rPr>
    </w:lvl>
    <w:lvl w:ilvl="8" w:tplc="0C090005" w:tentative="1">
      <w:start w:val="1"/>
      <w:numFmt w:val="bullet"/>
      <w:lvlText w:val=""/>
      <w:lvlJc w:val="left"/>
      <w:pPr>
        <w:tabs>
          <w:tab w:val="num" w:pos="6763"/>
        </w:tabs>
        <w:ind w:left="6763" w:hanging="360"/>
      </w:pPr>
      <w:rPr>
        <w:rFonts w:ascii="Wingdings" w:hAnsi="Wingdings" w:hint="default"/>
      </w:rPr>
    </w:lvl>
  </w:abstractNum>
  <w:abstractNum w:abstractNumId="28" w15:restartNumberingAfterBreak="0">
    <w:nsid w:val="78133AE5"/>
    <w:multiLevelType w:val="hybridMultilevel"/>
    <w:tmpl w:val="869E0004"/>
    <w:lvl w:ilvl="0" w:tplc="BE4AC9C2">
      <w:start w:val="8"/>
      <w:numFmt w:val="decimal"/>
      <w:lvlText w:val="%1."/>
      <w:lvlJc w:val="left"/>
      <w:pPr>
        <w:tabs>
          <w:tab w:val="num" w:pos="473"/>
        </w:tabs>
        <w:ind w:left="473" w:hanging="360"/>
      </w:pPr>
      <w:rPr>
        <w:rFonts w:hint="default"/>
      </w:rPr>
    </w:lvl>
    <w:lvl w:ilvl="1" w:tplc="3618B48E">
      <w:start w:val="1"/>
      <w:numFmt w:val="bullet"/>
      <w:lvlText w:val=""/>
      <w:lvlJc w:val="left"/>
      <w:pPr>
        <w:tabs>
          <w:tab w:val="num" w:pos="1432"/>
        </w:tabs>
        <w:ind w:left="1432" w:hanging="352"/>
      </w:pPr>
      <w:rPr>
        <w:rFonts w:ascii="Symbol" w:hAnsi="Symbol" w:hint="default"/>
        <w:strike w:val="0"/>
        <w:dstrike w:val="0"/>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79087132"/>
    <w:multiLevelType w:val="hybridMultilevel"/>
    <w:tmpl w:val="A0265E14"/>
    <w:lvl w:ilvl="0" w:tplc="144C08FC">
      <w:start w:val="1"/>
      <w:numFmt w:val="decimal"/>
      <w:lvlText w:val="%1."/>
      <w:lvlJc w:val="left"/>
      <w:pPr>
        <w:tabs>
          <w:tab w:val="num" w:pos="454"/>
        </w:tabs>
        <w:ind w:left="454" w:hanging="284"/>
      </w:pPr>
      <w:rPr>
        <w:rFonts w:hint="default"/>
        <w:b/>
        <w:strike w:val="0"/>
        <w:dstrike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AF02285"/>
    <w:multiLevelType w:val="multilevel"/>
    <w:tmpl w:val="2E8E4944"/>
    <w:lvl w:ilvl="0">
      <w:start w:val="1"/>
      <w:numFmt w:val="decimal"/>
      <w:lvlText w:val="%1."/>
      <w:lvlJc w:val="left"/>
      <w:pPr>
        <w:tabs>
          <w:tab w:val="num" w:pos="360"/>
        </w:tabs>
        <w:ind w:left="360" w:hanging="360"/>
      </w:pPr>
    </w:lvl>
    <w:lvl w:ilvl="1">
      <w:start w:val="1"/>
      <w:numFmt w:val="lowerLetter"/>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9"/>
  </w:num>
  <w:num w:numId="2">
    <w:abstractNumId w:val="25"/>
  </w:num>
  <w:num w:numId="3">
    <w:abstractNumId w:val="30"/>
  </w:num>
  <w:num w:numId="4">
    <w:abstractNumId w:val="0"/>
  </w:num>
  <w:num w:numId="5">
    <w:abstractNumId w:val="21"/>
  </w:num>
  <w:num w:numId="6">
    <w:abstractNumId w:val="18"/>
  </w:num>
  <w:num w:numId="7">
    <w:abstractNumId w:val="9"/>
  </w:num>
  <w:num w:numId="8">
    <w:abstractNumId w:val="28"/>
  </w:num>
  <w:num w:numId="9">
    <w:abstractNumId w:val="26"/>
  </w:num>
  <w:num w:numId="10">
    <w:abstractNumId w:val="22"/>
  </w:num>
  <w:num w:numId="11">
    <w:abstractNumId w:val="17"/>
  </w:num>
  <w:num w:numId="12">
    <w:abstractNumId w:val="13"/>
  </w:num>
  <w:num w:numId="13">
    <w:abstractNumId w:val="23"/>
  </w:num>
  <w:num w:numId="14">
    <w:abstractNumId w:val="11"/>
  </w:num>
  <w:num w:numId="15">
    <w:abstractNumId w:val="7"/>
  </w:num>
  <w:num w:numId="16">
    <w:abstractNumId w:val="12"/>
  </w:num>
  <w:num w:numId="17">
    <w:abstractNumId w:val="5"/>
  </w:num>
  <w:num w:numId="18">
    <w:abstractNumId w:val="10"/>
  </w:num>
  <w:num w:numId="19">
    <w:abstractNumId w:val="3"/>
  </w:num>
  <w:num w:numId="20">
    <w:abstractNumId w:val="14"/>
  </w:num>
  <w:num w:numId="21">
    <w:abstractNumId w:val="15"/>
  </w:num>
  <w:num w:numId="22">
    <w:abstractNumId w:val="16"/>
  </w:num>
  <w:num w:numId="23">
    <w:abstractNumId w:val="1"/>
  </w:num>
  <w:num w:numId="24">
    <w:abstractNumId w:val="27"/>
  </w:num>
  <w:num w:numId="25">
    <w:abstractNumId w:val="6"/>
  </w:num>
  <w:num w:numId="26">
    <w:abstractNumId w:val="20"/>
  </w:num>
  <w:num w:numId="27">
    <w:abstractNumId w:val="2"/>
  </w:num>
  <w:num w:numId="28">
    <w:abstractNumId w:val="4"/>
  </w:num>
  <w:num w:numId="29">
    <w:abstractNumId w:val="24"/>
  </w:num>
  <w:num w:numId="30">
    <w:abstractNumId w:val="29"/>
  </w:num>
  <w:num w:numId="31">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TrackMoves/>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836DA2"/>
    <w:rsid w:val="00024137"/>
    <w:rsid w:val="000254B7"/>
    <w:rsid w:val="000267E0"/>
    <w:rsid w:val="00027014"/>
    <w:rsid w:val="0004088A"/>
    <w:rsid w:val="00044C18"/>
    <w:rsid w:val="00045340"/>
    <w:rsid w:val="000609BF"/>
    <w:rsid w:val="00063D09"/>
    <w:rsid w:val="0009014E"/>
    <w:rsid w:val="000919C2"/>
    <w:rsid w:val="00094F84"/>
    <w:rsid w:val="00095424"/>
    <w:rsid w:val="000960EF"/>
    <w:rsid w:val="000964C8"/>
    <w:rsid w:val="000A65B3"/>
    <w:rsid w:val="000C27EE"/>
    <w:rsid w:val="000C49FF"/>
    <w:rsid w:val="000C50E4"/>
    <w:rsid w:val="000F4DF8"/>
    <w:rsid w:val="00112BDA"/>
    <w:rsid w:val="00131F79"/>
    <w:rsid w:val="00153D4F"/>
    <w:rsid w:val="00157910"/>
    <w:rsid w:val="00161347"/>
    <w:rsid w:val="00173728"/>
    <w:rsid w:val="00186165"/>
    <w:rsid w:val="00191A64"/>
    <w:rsid w:val="001E5F9B"/>
    <w:rsid w:val="001F4EEA"/>
    <w:rsid w:val="00201EF9"/>
    <w:rsid w:val="00224D5E"/>
    <w:rsid w:val="00235ECD"/>
    <w:rsid w:val="002372C7"/>
    <w:rsid w:val="002643A6"/>
    <w:rsid w:val="0026700F"/>
    <w:rsid w:val="002728D9"/>
    <w:rsid w:val="002B0494"/>
    <w:rsid w:val="002B4A35"/>
    <w:rsid w:val="002B5984"/>
    <w:rsid w:val="002C3765"/>
    <w:rsid w:val="002D7175"/>
    <w:rsid w:val="00305C6E"/>
    <w:rsid w:val="00317D18"/>
    <w:rsid w:val="003353AD"/>
    <w:rsid w:val="00346986"/>
    <w:rsid w:val="0038066C"/>
    <w:rsid w:val="003B027C"/>
    <w:rsid w:val="003B603C"/>
    <w:rsid w:val="003B7A92"/>
    <w:rsid w:val="003D4ED5"/>
    <w:rsid w:val="003D74C9"/>
    <w:rsid w:val="003F0C02"/>
    <w:rsid w:val="003F2A6A"/>
    <w:rsid w:val="003F5346"/>
    <w:rsid w:val="00417E76"/>
    <w:rsid w:val="00420C37"/>
    <w:rsid w:val="00420FAF"/>
    <w:rsid w:val="00424060"/>
    <w:rsid w:val="004512F9"/>
    <w:rsid w:val="004712FA"/>
    <w:rsid w:val="0047714E"/>
    <w:rsid w:val="004D067F"/>
    <w:rsid w:val="004F117E"/>
    <w:rsid w:val="005013B8"/>
    <w:rsid w:val="005060F6"/>
    <w:rsid w:val="0053546E"/>
    <w:rsid w:val="00544527"/>
    <w:rsid w:val="00544EB5"/>
    <w:rsid w:val="005A3342"/>
    <w:rsid w:val="005A584F"/>
    <w:rsid w:val="005B0FF4"/>
    <w:rsid w:val="005B6355"/>
    <w:rsid w:val="005F4AD2"/>
    <w:rsid w:val="00600A1E"/>
    <w:rsid w:val="00601716"/>
    <w:rsid w:val="0060280C"/>
    <w:rsid w:val="00602813"/>
    <w:rsid w:val="006032DF"/>
    <w:rsid w:val="00612E1E"/>
    <w:rsid w:val="006216F2"/>
    <w:rsid w:val="00626D8A"/>
    <w:rsid w:val="006457B8"/>
    <w:rsid w:val="0066419E"/>
    <w:rsid w:val="00676E83"/>
    <w:rsid w:val="006A23F9"/>
    <w:rsid w:val="006A5288"/>
    <w:rsid w:val="006B600F"/>
    <w:rsid w:val="006D488B"/>
    <w:rsid w:val="006E17B7"/>
    <w:rsid w:val="006E256E"/>
    <w:rsid w:val="006F1E31"/>
    <w:rsid w:val="006F32DC"/>
    <w:rsid w:val="007065E1"/>
    <w:rsid w:val="00706F65"/>
    <w:rsid w:val="0072716A"/>
    <w:rsid w:val="00730BB4"/>
    <w:rsid w:val="00751290"/>
    <w:rsid w:val="0075365F"/>
    <w:rsid w:val="00766162"/>
    <w:rsid w:val="007A11F6"/>
    <w:rsid w:val="007E09B0"/>
    <w:rsid w:val="00802BB4"/>
    <w:rsid w:val="008108B8"/>
    <w:rsid w:val="008245C5"/>
    <w:rsid w:val="00836DA2"/>
    <w:rsid w:val="008401A2"/>
    <w:rsid w:val="00843EF9"/>
    <w:rsid w:val="00860BA8"/>
    <w:rsid w:val="00862704"/>
    <w:rsid w:val="00876F61"/>
    <w:rsid w:val="00890882"/>
    <w:rsid w:val="00891E0F"/>
    <w:rsid w:val="008946D8"/>
    <w:rsid w:val="008A2061"/>
    <w:rsid w:val="008B013E"/>
    <w:rsid w:val="008B57BE"/>
    <w:rsid w:val="008C5034"/>
    <w:rsid w:val="008D1E8D"/>
    <w:rsid w:val="008D4351"/>
    <w:rsid w:val="008E4716"/>
    <w:rsid w:val="008F2BFF"/>
    <w:rsid w:val="00906A99"/>
    <w:rsid w:val="00940A09"/>
    <w:rsid w:val="00945B02"/>
    <w:rsid w:val="00946AEA"/>
    <w:rsid w:val="00956881"/>
    <w:rsid w:val="00976311"/>
    <w:rsid w:val="00977F44"/>
    <w:rsid w:val="009A027B"/>
    <w:rsid w:val="009A4654"/>
    <w:rsid w:val="009A4C73"/>
    <w:rsid w:val="009A7FEE"/>
    <w:rsid w:val="009B1B5F"/>
    <w:rsid w:val="009D169A"/>
    <w:rsid w:val="009E2C55"/>
    <w:rsid w:val="009F2A65"/>
    <w:rsid w:val="009F7C90"/>
    <w:rsid w:val="00A07F3B"/>
    <w:rsid w:val="00A33BD1"/>
    <w:rsid w:val="00A508DF"/>
    <w:rsid w:val="00A60354"/>
    <w:rsid w:val="00A64632"/>
    <w:rsid w:val="00A71521"/>
    <w:rsid w:val="00A93A0B"/>
    <w:rsid w:val="00A96D2B"/>
    <w:rsid w:val="00AA514A"/>
    <w:rsid w:val="00AA6F4A"/>
    <w:rsid w:val="00AB597C"/>
    <w:rsid w:val="00AE4ABC"/>
    <w:rsid w:val="00AF4A70"/>
    <w:rsid w:val="00B6585A"/>
    <w:rsid w:val="00B72825"/>
    <w:rsid w:val="00B95D89"/>
    <w:rsid w:val="00B97A28"/>
    <w:rsid w:val="00BA745F"/>
    <w:rsid w:val="00BE36CA"/>
    <w:rsid w:val="00C134C0"/>
    <w:rsid w:val="00C1586D"/>
    <w:rsid w:val="00C211ED"/>
    <w:rsid w:val="00C22691"/>
    <w:rsid w:val="00C31CF4"/>
    <w:rsid w:val="00C472FC"/>
    <w:rsid w:val="00C5194C"/>
    <w:rsid w:val="00C61533"/>
    <w:rsid w:val="00C6591D"/>
    <w:rsid w:val="00C70916"/>
    <w:rsid w:val="00C73DF5"/>
    <w:rsid w:val="00C857A9"/>
    <w:rsid w:val="00CA39F4"/>
    <w:rsid w:val="00CA6B63"/>
    <w:rsid w:val="00CA72B6"/>
    <w:rsid w:val="00D15A60"/>
    <w:rsid w:val="00D363A6"/>
    <w:rsid w:val="00D454B3"/>
    <w:rsid w:val="00D72771"/>
    <w:rsid w:val="00D72F94"/>
    <w:rsid w:val="00D92355"/>
    <w:rsid w:val="00DA23AB"/>
    <w:rsid w:val="00DA36A0"/>
    <w:rsid w:val="00DE7547"/>
    <w:rsid w:val="00E02682"/>
    <w:rsid w:val="00E15F44"/>
    <w:rsid w:val="00E30DDD"/>
    <w:rsid w:val="00E34276"/>
    <w:rsid w:val="00E42AAE"/>
    <w:rsid w:val="00E67DFC"/>
    <w:rsid w:val="00E76E59"/>
    <w:rsid w:val="00EA2077"/>
    <w:rsid w:val="00EA22A8"/>
    <w:rsid w:val="00EA62FB"/>
    <w:rsid w:val="00ED1E73"/>
    <w:rsid w:val="00ED31E5"/>
    <w:rsid w:val="00EE35DB"/>
    <w:rsid w:val="00F129B6"/>
    <w:rsid w:val="00F45068"/>
    <w:rsid w:val="00F50CB5"/>
    <w:rsid w:val="00FB13CF"/>
    <w:rsid w:val="00FB42ED"/>
    <w:rsid w:val="00FE4E3F"/>
    <w:rsid w:val="00FF4123"/>
    <w:rsid w:val="00FF5D8B"/>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571D3D"/>
  <w15:docId w15:val="{7C667958-1BAB-46B2-ADC5-B1FCA6C9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67F"/>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paragraph" w:styleId="Heading5">
    <w:name w:val="heading 5"/>
    <w:basedOn w:val="Normal"/>
    <w:next w:val="Normal"/>
    <w:link w:val="Heading5Char"/>
    <w:uiPriority w:val="9"/>
    <w:unhideWhenUsed/>
    <w:qFormat/>
    <w:rsid w:val="00094F84"/>
    <w:pPr>
      <w:keepNext/>
      <w:keepLines/>
      <w:spacing w:before="200" w:after="0" w:line="240" w:lineRule="auto"/>
      <w:outlineLvl w:val="4"/>
    </w:pPr>
    <w:rPr>
      <w:rFonts w:asciiTheme="majorHAnsi" w:eastAsiaTheme="majorEastAsia" w:hAnsiTheme="majorHAnsi" w:cstheme="majorBidi"/>
      <w:color w:val="140C19" w:themeColor="accent1" w:themeShade="80"/>
      <w:lang w:val="it-IT"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customStyle="1" w:styleId="Heading5Char">
    <w:name w:val="Heading 5 Char"/>
    <w:basedOn w:val="DefaultParagraphFont"/>
    <w:link w:val="Heading5"/>
    <w:uiPriority w:val="9"/>
    <w:rsid w:val="00094F84"/>
    <w:rPr>
      <w:rFonts w:asciiTheme="majorHAnsi" w:eastAsiaTheme="majorEastAsia" w:hAnsiTheme="majorHAnsi" w:cstheme="majorBidi"/>
      <w:color w:val="140C19" w:themeColor="accent1" w:themeShade="80"/>
      <w:lang w:val="it-IT" w:eastAsia="en-AU"/>
    </w:rPr>
  </w:style>
  <w:style w:type="paragraph" w:styleId="Title">
    <w:name w:val="Title"/>
    <w:basedOn w:val="Normal"/>
    <w:link w:val="TitleChar"/>
    <w:uiPriority w:val="99"/>
    <w:qFormat/>
    <w:rsid w:val="00094F84"/>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uiPriority w:val="99"/>
    <w:rsid w:val="00094F84"/>
    <w:rPr>
      <w:rFonts w:ascii="Times New Roman" w:eastAsia="Times New Roman" w:hAnsi="Times New Roman" w:cs="Times New Roman"/>
      <w:b/>
      <w:bCs/>
      <w:sz w:val="24"/>
      <w:szCs w:val="24"/>
      <w:lang w:val="en-US"/>
    </w:rPr>
  </w:style>
  <w:style w:type="paragraph" w:customStyle="1" w:styleId="csbullet">
    <w:name w:val="csbullet"/>
    <w:basedOn w:val="Normal"/>
    <w:rsid w:val="00094F84"/>
    <w:pPr>
      <w:numPr>
        <w:numId w:val="1"/>
      </w:numPr>
      <w:tabs>
        <w:tab w:val="left" w:pos="-851"/>
      </w:tabs>
      <w:spacing w:before="120" w:after="120" w:line="280" w:lineRule="exact"/>
    </w:pPr>
    <w:rPr>
      <w:rFonts w:ascii="Times New Roman" w:eastAsia="Times New Roman" w:hAnsi="Times New Roman" w:cs="Times New Roman"/>
      <w:szCs w:val="20"/>
    </w:rPr>
  </w:style>
  <w:style w:type="paragraph" w:customStyle="1" w:styleId="ListItem">
    <w:name w:val="List Item"/>
    <w:basedOn w:val="Normal"/>
    <w:link w:val="ListItemChar"/>
    <w:qFormat/>
    <w:rsid w:val="00094F84"/>
    <w:pPr>
      <w:numPr>
        <w:numId w:val="2"/>
      </w:numPr>
      <w:spacing w:before="120" w:after="120"/>
    </w:pPr>
    <w:rPr>
      <w:rFonts w:ascii="Calibri" w:hAnsi="Calibri" w:cs="Arial"/>
      <w:iCs/>
      <w:lang w:eastAsia="en-AU"/>
    </w:rPr>
  </w:style>
  <w:style w:type="character" w:customStyle="1" w:styleId="ListItemChar">
    <w:name w:val="List Item Char"/>
    <w:basedOn w:val="DefaultParagraphFont"/>
    <w:link w:val="ListItem"/>
    <w:rsid w:val="00094F84"/>
    <w:rPr>
      <w:rFonts w:ascii="Calibri" w:hAnsi="Calibri" w:cs="Arial"/>
      <w:iCs/>
      <w:lang w:eastAsia="en-AU"/>
    </w:rPr>
  </w:style>
  <w:style w:type="paragraph" w:customStyle="1" w:styleId="CharCharCharCharCharCharCharCharCharCharCharCharCharCharCharChar">
    <w:name w:val="Char Char Char Char Char Char Char Char Char Char Char Char Char Char Char Char"/>
    <w:basedOn w:val="Normal"/>
    <w:rsid w:val="00094F84"/>
    <w:pPr>
      <w:spacing w:after="0" w:line="240" w:lineRule="auto"/>
    </w:pPr>
    <w:rPr>
      <w:rFonts w:ascii="Arial" w:eastAsia="Times New Roman" w:hAnsi="Arial" w:cs="Times New Roman"/>
      <w:szCs w:val="20"/>
    </w:rPr>
  </w:style>
  <w:style w:type="character" w:styleId="Hyperlink">
    <w:name w:val="Hyperlink"/>
    <w:uiPriority w:val="99"/>
    <w:rsid w:val="00094F84"/>
    <w:rPr>
      <w:rFonts w:ascii="Arial" w:hAnsi="Arial" w:cs="Arial" w:hint="default"/>
      <w:color w:val="003399"/>
      <w:sz w:val="20"/>
      <w:szCs w:val="20"/>
      <w:u w:val="single"/>
    </w:rPr>
  </w:style>
  <w:style w:type="character" w:styleId="FollowedHyperlink">
    <w:name w:val="FollowedHyperlink"/>
    <w:basedOn w:val="DefaultParagraphFont"/>
    <w:uiPriority w:val="99"/>
    <w:semiHidden/>
    <w:unhideWhenUsed/>
    <w:rsid w:val="00F45068"/>
    <w:rPr>
      <w:color w:val="932968" w:themeColor="followedHyperlink"/>
      <w:u w:val="single"/>
    </w:rPr>
  </w:style>
  <w:style w:type="paragraph" w:styleId="Revision">
    <w:name w:val="Revision"/>
    <w:hidden/>
    <w:uiPriority w:val="99"/>
    <w:semiHidden/>
    <w:rsid w:val="005A3342"/>
    <w:pPr>
      <w:spacing w:after="0" w:line="240" w:lineRule="auto"/>
    </w:pPr>
  </w:style>
  <w:style w:type="character" w:styleId="CommentReference">
    <w:name w:val="annotation reference"/>
    <w:basedOn w:val="DefaultParagraphFont"/>
    <w:uiPriority w:val="99"/>
    <w:semiHidden/>
    <w:unhideWhenUsed/>
    <w:rsid w:val="005A3342"/>
    <w:rPr>
      <w:sz w:val="16"/>
      <w:szCs w:val="16"/>
    </w:rPr>
  </w:style>
  <w:style w:type="paragraph" w:styleId="CommentText">
    <w:name w:val="annotation text"/>
    <w:basedOn w:val="Normal"/>
    <w:link w:val="CommentTextChar"/>
    <w:uiPriority w:val="99"/>
    <w:semiHidden/>
    <w:unhideWhenUsed/>
    <w:rsid w:val="005A3342"/>
    <w:pPr>
      <w:spacing w:line="240" w:lineRule="auto"/>
    </w:pPr>
    <w:rPr>
      <w:sz w:val="20"/>
      <w:szCs w:val="20"/>
    </w:rPr>
  </w:style>
  <w:style w:type="character" w:customStyle="1" w:styleId="CommentTextChar">
    <w:name w:val="Comment Text Char"/>
    <w:basedOn w:val="DefaultParagraphFont"/>
    <w:link w:val="CommentText"/>
    <w:uiPriority w:val="99"/>
    <w:semiHidden/>
    <w:rsid w:val="005A3342"/>
    <w:rPr>
      <w:sz w:val="20"/>
      <w:szCs w:val="20"/>
    </w:rPr>
  </w:style>
  <w:style w:type="paragraph" w:styleId="CommentSubject">
    <w:name w:val="annotation subject"/>
    <w:basedOn w:val="CommentText"/>
    <w:next w:val="CommentText"/>
    <w:link w:val="CommentSubjectChar"/>
    <w:uiPriority w:val="99"/>
    <w:semiHidden/>
    <w:unhideWhenUsed/>
    <w:rsid w:val="005A3342"/>
    <w:rPr>
      <w:b/>
      <w:bCs/>
    </w:rPr>
  </w:style>
  <w:style w:type="character" w:customStyle="1" w:styleId="CommentSubjectChar">
    <w:name w:val="Comment Subject Char"/>
    <w:basedOn w:val="CommentTextChar"/>
    <w:link w:val="CommentSubject"/>
    <w:uiPriority w:val="99"/>
    <w:semiHidden/>
    <w:rsid w:val="005A33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s.gov.au/ausstats/abs@.nsf/Lookup/3303.0main+features10001201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scvt.or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munitybuilders.nsw.gov.a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yperlink" Target="http://creativecommons.org/licenses/by/2.5/au/" TargetMode="Externa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7BEE8-FBCC-49D9-B08E-5D7A47B2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16</Pages>
  <Words>3044</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Stone</dc:creator>
  <cp:keywords/>
  <dc:description/>
  <cp:lastModifiedBy>Rachel Wheeler</cp:lastModifiedBy>
  <cp:revision>88</cp:revision>
  <cp:lastPrinted>2014-12-05T03:18:00Z</cp:lastPrinted>
  <dcterms:created xsi:type="dcterms:W3CDTF">2014-07-07T01:43:00Z</dcterms:created>
  <dcterms:modified xsi:type="dcterms:W3CDTF">2019-12-17T06:06:00Z</dcterms:modified>
</cp:coreProperties>
</file>