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7E39" w14:textId="1ADA55E0" w:rsidR="008B7C4D" w:rsidRPr="00F930F2" w:rsidRDefault="008B7C4D" w:rsidP="00916AAC">
      <w:pPr>
        <w:pStyle w:val="SCSATitle1"/>
        <w:rPr>
          <w:lang w:val="en-GB"/>
        </w:rPr>
      </w:pPr>
      <w:r w:rsidRPr="00F930F2">
        <w:rPr>
          <w:noProof/>
          <w:lang w:eastAsia="ja-JP"/>
        </w:rPr>
        <w:drawing>
          <wp:anchor distT="0" distB="0" distL="114300" distR="114300" simplePos="0" relativeHeight="251659264" behindDoc="1" locked="1" layoutInCell="1" allowOverlap="1" wp14:anchorId="1E7783B3" wp14:editId="66E383F6">
            <wp:simplePos x="0" y="0"/>
            <wp:positionH relativeFrom="column">
              <wp:posOffset>-6086475</wp:posOffset>
            </wp:positionH>
            <wp:positionV relativeFrom="paragraph">
              <wp:posOffset>394970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F930F2">
        <w:rPr>
          <w:lang w:val="en-GB"/>
        </w:rPr>
        <w:t>Sample Course Outline</w:t>
      </w:r>
    </w:p>
    <w:p w14:paraId="16F91D65" w14:textId="77777777" w:rsidR="00FB0468" w:rsidRDefault="00FB0468" w:rsidP="00916AAC">
      <w:pPr>
        <w:pStyle w:val="SCSATitle2"/>
        <w:rPr>
          <w:lang w:val="en-GB"/>
        </w:rPr>
      </w:pPr>
      <w:r>
        <w:rPr>
          <w:lang w:val="en-GB"/>
        </w:rPr>
        <w:t>Modern History</w:t>
      </w:r>
    </w:p>
    <w:p w14:paraId="50CDEB32" w14:textId="6AC4CD0A" w:rsidR="0025174E" w:rsidRDefault="005057A8" w:rsidP="00916AAC">
      <w:pPr>
        <w:pStyle w:val="SCSATitle2"/>
        <w:rPr>
          <w:lang w:val="en-GB"/>
        </w:rPr>
      </w:pPr>
      <w:r>
        <w:rPr>
          <w:lang w:val="en-GB"/>
        </w:rPr>
        <w:t>ATAR</w:t>
      </w:r>
      <w:r w:rsidR="00631A51">
        <w:rPr>
          <w:lang w:val="en-GB"/>
        </w:rPr>
        <w:t xml:space="preserve"> Year 1</w:t>
      </w:r>
      <w:r w:rsidR="008407B0">
        <w:rPr>
          <w:lang w:val="en-GB"/>
        </w:rPr>
        <w:t>2</w:t>
      </w:r>
    </w:p>
    <w:p w14:paraId="2290B110" w14:textId="23E56A90" w:rsidR="00F256E9" w:rsidRPr="00916AAC" w:rsidRDefault="00F256E9" w:rsidP="00916AAC">
      <w:pPr>
        <w:pStyle w:val="SCSATitle3"/>
        <w:rPr>
          <w:sz w:val="28"/>
          <w:szCs w:val="24"/>
        </w:rPr>
      </w:pPr>
      <w:r w:rsidRPr="00916AAC">
        <w:rPr>
          <w:sz w:val="28"/>
          <w:szCs w:val="24"/>
        </w:rPr>
        <w:t xml:space="preserve">Unit 3 – Elective 1: Australia 1918−1949 </w:t>
      </w:r>
    </w:p>
    <w:p w14:paraId="4F465CF8" w14:textId="3335CF2F" w:rsidR="00F256E9" w:rsidRPr="00916AAC" w:rsidRDefault="00F256E9" w:rsidP="00916AAC">
      <w:pPr>
        <w:pStyle w:val="SCSATitle3"/>
        <w:rPr>
          <w:sz w:val="28"/>
          <w:szCs w:val="24"/>
        </w:rPr>
      </w:pPr>
      <w:r w:rsidRPr="00916AAC">
        <w:rPr>
          <w:sz w:val="28"/>
          <w:szCs w:val="24"/>
        </w:rPr>
        <w:t>(the end of World War I to the 1949 election)</w:t>
      </w:r>
    </w:p>
    <w:p w14:paraId="561B8CE6" w14:textId="00D5DC54" w:rsidR="003F2725" w:rsidRPr="003F2725" w:rsidRDefault="003F2725" w:rsidP="003F2725">
      <w:pPr>
        <w:spacing w:before="10000"/>
        <w:rPr>
          <w:rFonts w:ascii="Calibri" w:eastAsia="Calibri" w:hAnsi="Calibri" w:cs="Iskoola Pota"/>
          <w:b/>
          <w:lang w:eastAsia="zh-CN"/>
        </w:rPr>
      </w:pPr>
      <w:r w:rsidRPr="003F2725">
        <w:rPr>
          <w:rFonts w:ascii="Calibri" w:eastAsia="Calibri" w:hAnsi="Calibri" w:cs="Iskoola Pota"/>
          <w:b/>
          <w:lang w:eastAsia="zh-CN"/>
        </w:rPr>
        <w:lastRenderedPageBreak/>
        <w:t>Acknowledgement of Country</w:t>
      </w:r>
    </w:p>
    <w:p w14:paraId="79F93E19" w14:textId="77777777" w:rsidR="003F2725" w:rsidRPr="003F2725" w:rsidRDefault="003F2725" w:rsidP="00D2744A">
      <w:pPr>
        <w:spacing w:after="6480"/>
        <w:rPr>
          <w:rFonts w:ascii="Calibri" w:eastAsia="Calibri" w:hAnsi="Calibri" w:cs="Iskoola Pota"/>
          <w:lang w:eastAsia="zh-CN"/>
        </w:rPr>
      </w:pPr>
      <w:r w:rsidRPr="003F2725">
        <w:rPr>
          <w:rFonts w:ascii="Calibri" w:eastAsia="Calibri" w:hAnsi="Calibri" w:cs="Iskoola Pota"/>
          <w:lang w:eastAsia="zh-CN"/>
        </w:rPr>
        <w:t xml:space="preserve">Kaya. The School Curriculum and Standards Authority (the SCSA) acknowledges that our offices are on </w:t>
      </w:r>
      <w:proofErr w:type="spellStart"/>
      <w:r w:rsidRPr="003F2725">
        <w:rPr>
          <w:rFonts w:ascii="Calibri" w:eastAsia="Calibri" w:hAnsi="Calibri" w:cs="Iskoola Pota"/>
          <w:lang w:eastAsia="zh-CN"/>
        </w:rPr>
        <w:t>Whadjuk</w:t>
      </w:r>
      <w:proofErr w:type="spellEnd"/>
      <w:r w:rsidRPr="003F2725">
        <w:rPr>
          <w:rFonts w:ascii="Calibri" w:eastAsia="Calibri" w:hAnsi="Calibri" w:cs="Iskoola Pota"/>
          <w:lang w:eastAsia="zh-CN"/>
        </w:rPr>
        <w:t xml:space="preserve"> Noongar </w:t>
      </w:r>
      <w:proofErr w:type="spellStart"/>
      <w:r w:rsidRPr="003F2725">
        <w:rPr>
          <w:rFonts w:ascii="Calibri" w:eastAsia="Calibri" w:hAnsi="Calibri" w:cs="Iskoola Pota"/>
          <w:lang w:eastAsia="zh-CN"/>
        </w:rPr>
        <w:t>boodjar</w:t>
      </w:r>
      <w:proofErr w:type="spellEnd"/>
      <w:r w:rsidRPr="003F2725">
        <w:rPr>
          <w:rFonts w:ascii="Calibri" w:eastAsia="Calibri" w:hAnsi="Calibri" w:cs="Iskoola Pota"/>
          <w:lang w:eastAsia="zh-CN"/>
        </w:rPr>
        <w:t xml:space="preserve">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3A86BB91" w14:textId="77777777" w:rsidR="00D2744A" w:rsidRPr="00B61BA9" w:rsidRDefault="00D2744A" w:rsidP="00D2744A">
      <w:pPr>
        <w:jc w:val="both"/>
        <w:rPr>
          <w:b/>
          <w:sz w:val="20"/>
          <w:szCs w:val="20"/>
        </w:rPr>
      </w:pPr>
      <w:r w:rsidRPr="00B61BA9">
        <w:rPr>
          <w:b/>
          <w:sz w:val="20"/>
          <w:szCs w:val="20"/>
        </w:rPr>
        <w:t>Copyright</w:t>
      </w:r>
    </w:p>
    <w:p w14:paraId="5DD683AA" w14:textId="51A111B4" w:rsidR="00D2744A" w:rsidRPr="00B61BA9" w:rsidRDefault="00D2744A" w:rsidP="00D2744A">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0985F05F" w14:textId="77777777" w:rsidR="00D2744A" w:rsidRPr="00B61BA9" w:rsidRDefault="00D2744A" w:rsidP="00D2744A">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263174B" w14:textId="77777777" w:rsidR="00D2744A" w:rsidRPr="00B61BA9" w:rsidRDefault="00D2744A" w:rsidP="00D2744A">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E818D95" w14:textId="77777777" w:rsidR="00D2744A" w:rsidRDefault="00D2744A" w:rsidP="00D2744A">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29E41622" w14:textId="77777777" w:rsidR="00D2744A" w:rsidRPr="00B61BA9" w:rsidRDefault="00D2744A" w:rsidP="00D2744A">
      <w:pPr>
        <w:jc w:val="both"/>
        <w:rPr>
          <w:rFonts w:cstheme="minorHAnsi"/>
          <w:b/>
          <w:sz w:val="20"/>
          <w:szCs w:val="20"/>
          <w:lang w:val="en-GB"/>
        </w:rPr>
      </w:pPr>
      <w:r w:rsidRPr="00B61BA9">
        <w:rPr>
          <w:rFonts w:cstheme="minorHAnsi"/>
          <w:b/>
          <w:sz w:val="20"/>
          <w:szCs w:val="20"/>
          <w:lang w:val="en-GB"/>
        </w:rPr>
        <w:t>Disclaimer</w:t>
      </w:r>
    </w:p>
    <w:p w14:paraId="6FD8A08C" w14:textId="2E31E03B" w:rsidR="00E17E52" w:rsidRPr="00FA3675" w:rsidRDefault="00D2744A" w:rsidP="00D2744A">
      <w:pPr>
        <w:spacing w:line="264" w:lineRule="auto"/>
        <w:jc w:val="both"/>
        <w:rPr>
          <w:rFonts w:cstheme="minorHAnsi"/>
          <w:sz w:val="16"/>
          <w:szCs w:val="16"/>
        </w:rPr>
        <w:sectPr w:rsidR="00E17E52" w:rsidRPr="00FA3675" w:rsidSect="00A053F9">
          <w:headerReference w:type="default" r:id="rId10"/>
          <w:footerReference w:type="even" r:id="rId11"/>
          <w:pgSz w:w="11906" w:h="16838" w:code="9"/>
          <w:pgMar w:top="1644" w:right="1418" w:bottom="1276" w:left="1418" w:header="680" w:footer="567" w:gutter="0"/>
          <w:pgNumType w:start="1"/>
          <w:cols w:space="720"/>
          <w:docGrid w:linePitch="326"/>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14B6870D" w14:textId="77777777" w:rsidR="00F167AD" w:rsidRPr="00F930F2" w:rsidRDefault="00F167AD" w:rsidP="00A053F9">
      <w:pPr>
        <w:pStyle w:val="SCSAHeading1"/>
      </w:pPr>
      <w:r w:rsidRPr="00F930F2">
        <w:lastRenderedPageBreak/>
        <w:t>Sample course outline</w:t>
      </w:r>
    </w:p>
    <w:p w14:paraId="3967C92D" w14:textId="31A6B8A9" w:rsidR="0025174E" w:rsidRPr="00F930F2" w:rsidRDefault="001E4533" w:rsidP="00232BBC">
      <w:pPr>
        <w:pStyle w:val="SCSAHeading1"/>
      </w:pPr>
      <w:r>
        <w:t>Modern History</w:t>
      </w:r>
      <w:r w:rsidR="006E675F">
        <w:t xml:space="preserve"> –</w:t>
      </w:r>
      <w:r>
        <w:t xml:space="preserve"> </w:t>
      </w:r>
      <w:r w:rsidR="00AA33A8">
        <w:t>ATAR</w:t>
      </w:r>
      <w:r w:rsidR="00855E0F" w:rsidRPr="00F930F2">
        <w:t xml:space="preserve"> </w:t>
      </w:r>
      <w:r w:rsidR="00631A51">
        <w:t>Year 1</w:t>
      </w:r>
      <w:r w:rsidR="008407B0">
        <w:t>2</w:t>
      </w:r>
    </w:p>
    <w:p w14:paraId="0BAB305E" w14:textId="23895912" w:rsidR="00D5284C" w:rsidRPr="00744918" w:rsidRDefault="009238D8" w:rsidP="00A053F9">
      <w:pPr>
        <w:pStyle w:val="SCSAHeading2"/>
      </w:pPr>
      <w:r w:rsidRPr="00744918">
        <w:t xml:space="preserve">Semester </w:t>
      </w:r>
      <w:r w:rsidRPr="00CD768D">
        <w:t>1</w:t>
      </w:r>
      <w:r w:rsidRPr="00744918">
        <w:t xml:space="preserve"> </w:t>
      </w:r>
      <w:r w:rsidR="006E675F" w:rsidRPr="00744918">
        <w:t>–</w:t>
      </w:r>
      <w:r w:rsidRPr="00744918">
        <w:t xml:space="preserve"> </w:t>
      </w:r>
      <w:r w:rsidR="00631A51" w:rsidRPr="00744918">
        <w:t xml:space="preserve">Unit </w:t>
      </w:r>
      <w:r w:rsidR="00546322">
        <w:t>3</w:t>
      </w:r>
      <w:r w:rsidR="007E6BF3" w:rsidRPr="00744918">
        <w:t xml:space="preserve"> </w:t>
      </w:r>
      <w:r w:rsidR="006E675F" w:rsidRPr="00744918">
        <w:t>–</w:t>
      </w:r>
      <w:r w:rsidR="00546322">
        <w:t xml:space="preserve"> Modern nations in the 20</w:t>
      </w:r>
      <w:r w:rsidR="00546322" w:rsidRPr="00546322">
        <w:rPr>
          <w:vertAlign w:val="superscript"/>
        </w:rPr>
        <w:t>th</w:t>
      </w:r>
      <w:r w:rsidR="00546322">
        <w:t xml:space="preserve"> Century</w:t>
      </w:r>
    </w:p>
    <w:p w14:paraId="5D9D99D0" w14:textId="1EC4721E" w:rsidR="0025174E" w:rsidRDefault="00D5284C" w:rsidP="00A33D58">
      <w:r w:rsidRPr="00744918">
        <w:t>This outline is based on elective</w:t>
      </w:r>
      <w:r w:rsidR="00A33D58">
        <w:t xml:space="preserve"> 1:</w:t>
      </w:r>
      <w:r w:rsidR="001E4533" w:rsidRPr="00744918">
        <w:t xml:space="preserve"> </w:t>
      </w:r>
      <w:r w:rsidR="0021200E">
        <w:t>Australia 1918</w:t>
      </w:r>
      <w:r w:rsidR="00A33D58">
        <w:t>–</w:t>
      </w:r>
      <w:r w:rsidR="0021200E">
        <w:t>49 (the end of World War I to the 1949 election)</w:t>
      </w:r>
      <w:r w:rsidR="00965BA0">
        <w:t>.</w:t>
      </w:r>
    </w:p>
    <w:p w14:paraId="64D3CE30" w14:textId="629E7B81" w:rsidR="00965BA0" w:rsidRPr="003F2725" w:rsidRDefault="00965BA0" w:rsidP="00965BA0">
      <w:pPr>
        <w:rPr>
          <w:rFonts w:cstheme="minorHAnsi"/>
        </w:rPr>
      </w:pPr>
      <w:r w:rsidRPr="00C7784B">
        <w:rPr>
          <w:rFonts w:cstheme="minorHAnsi"/>
          <w:b/>
        </w:rPr>
        <w:t>The development of historical skills is intrinsic to the teaching of this unit</w:t>
      </w:r>
      <w:r>
        <w:rPr>
          <w:rFonts w:cstheme="minorHAnsi"/>
          <w:b/>
        </w:rPr>
        <w:t xml:space="preserve">. </w:t>
      </w:r>
      <w:r w:rsidRPr="003F2725">
        <w:rPr>
          <w:rFonts w:cstheme="minorHAnsi"/>
        </w:rPr>
        <w:t>This content is shown beneath this table.</w:t>
      </w:r>
    </w:p>
    <w:p w14:paraId="2C99E613" w14:textId="77777777" w:rsidR="00965BA0" w:rsidRDefault="00965BA0" w:rsidP="00965BA0">
      <w:pPr>
        <w:spacing w:before="120" w:after="0"/>
        <w:rPr>
          <w:rFonts w:cstheme="minorHAnsi"/>
        </w:rPr>
      </w:pPr>
      <w:r w:rsidRPr="003F2725">
        <w:rPr>
          <w:rFonts w:cstheme="minorHAnsi"/>
        </w:rPr>
        <w:t xml:space="preserve">The impact of the following forces should be considered, where appropriate, throughout the </w:t>
      </w:r>
      <w:r>
        <w:rPr>
          <w:rFonts w:cstheme="minorHAnsi"/>
        </w:rPr>
        <w:t>unit</w:t>
      </w:r>
      <w:r w:rsidRPr="003F2725">
        <w:rPr>
          <w:rFonts w:cstheme="minorHAnsi"/>
        </w:rPr>
        <w:t>:</w:t>
      </w:r>
      <w:r>
        <w:rPr>
          <w:rFonts w:cstheme="minorHAnsi"/>
        </w:rPr>
        <w:t xml:space="preserve"> </w:t>
      </w:r>
    </w:p>
    <w:p w14:paraId="271C2A31" w14:textId="77777777" w:rsidR="00965BA0" w:rsidRDefault="00965BA0" w:rsidP="00965BA0">
      <w:pPr>
        <w:pStyle w:val="ListParagraph"/>
        <w:numPr>
          <w:ilvl w:val="0"/>
          <w:numId w:val="42"/>
        </w:numPr>
        <w:ind w:left="357" w:hanging="357"/>
        <w:rPr>
          <w:rFonts w:cstheme="minorHAnsi"/>
        </w:rPr>
      </w:pPr>
      <w:r w:rsidRPr="00457B1B">
        <w:rPr>
          <w:rFonts w:cstheme="minorHAnsi"/>
        </w:rPr>
        <w:t>economic</w:t>
      </w:r>
    </w:p>
    <w:p w14:paraId="7E8B519E" w14:textId="77777777" w:rsidR="00965BA0" w:rsidRDefault="00965BA0" w:rsidP="00965BA0">
      <w:pPr>
        <w:pStyle w:val="ListParagraph"/>
        <w:numPr>
          <w:ilvl w:val="0"/>
          <w:numId w:val="42"/>
        </w:numPr>
        <w:spacing w:before="120"/>
        <w:rPr>
          <w:rFonts w:cstheme="minorHAnsi"/>
        </w:rPr>
      </w:pPr>
      <w:r w:rsidRPr="00457B1B">
        <w:rPr>
          <w:rFonts w:cstheme="minorHAnsi"/>
        </w:rPr>
        <w:t>international relations</w:t>
      </w:r>
    </w:p>
    <w:p w14:paraId="41C726F7" w14:textId="77777777" w:rsidR="00965BA0" w:rsidRDefault="00965BA0" w:rsidP="00965BA0">
      <w:pPr>
        <w:pStyle w:val="ListParagraph"/>
        <w:numPr>
          <w:ilvl w:val="0"/>
          <w:numId w:val="42"/>
        </w:numPr>
        <w:spacing w:before="120"/>
        <w:rPr>
          <w:rFonts w:cstheme="minorHAnsi"/>
        </w:rPr>
      </w:pPr>
      <w:r>
        <w:rPr>
          <w:rFonts w:cstheme="minorHAnsi"/>
        </w:rPr>
        <w:t>leadership</w:t>
      </w:r>
    </w:p>
    <w:p w14:paraId="206B2C9A" w14:textId="77777777" w:rsidR="00157D49" w:rsidRDefault="00965BA0" w:rsidP="00965BA0">
      <w:pPr>
        <w:pStyle w:val="ListParagraph"/>
        <w:numPr>
          <w:ilvl w:val="0"/>
          <w:numId w:val="42"/>
        </w:numPr>
        <w:spacing w:before="120"/>
        <w:rPr>
          <w:rFonts w:cstheme="minorHAnsi"/>
        </w:rPr>
      </w:pPr>
      <w:r>
        <w:rPr>
          <w:rFonts w:cstheme="minorHAnsi"/>
        </w:rPr>
        <w:t>political</w:t>
      </w:r>
    </w:p>
    <w:p w14:paraId="200B1E02" w14:textId="43940406" w:rsidR="00965BA0" w:rsidRPr="00157D49" w:rsidRDefault="00965BA0" w:rsidP="007A3C6C">
      <w:pPr>
        <w:pStyle w:val="ListParagraph"/>
        <w:numPr>
          <w:ilvl w:val="0"/>
          <w:numId w:val="42"/>
        </w:numPr>
        <w:spacing w:before="120"/>
        <w:rPr>
          <w:rFonts w:cstheme="minorHAnsi"/>
        </w:rPr>
      </w:pPr>
      <w:r w:rsidRPr="00157D49">
        <w:rPr>
          <w:rFonts w:cstheme="minorHAnsi"/>
        </w:rPr>
        <w:t>social.</w:t>
      </w:r>
    </w:p>
    <w:tbl>
      <w:tblPr>
        <w:tblStyle w:val="SCSATable"/>
        <w:tblW w:w="5000" w:type="pct"/>
        <w:tblLook w:val="04A0" w:firstRow="1" w:lastRow="0" w:firstColumn="1" w:lastColumn="0" w:noHBand="0" w:noVBand="1"/>
      </w:tblPr>
      <w:tblGrid>
        <w:gridCol w:w="786"/>
        <w:gridCol w:w="3887"/>
        <w:gridCol w:w="4387"/>
      </w:tblGrid>
      <w:tr w:rsidR="00FA3675" w:rsidRPr="00FA3675" w14:paraId="0BFA2E47" w14:textId="77777777" w:rsidTr="002D4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0222B1EF" w14:textId="77777777" w:rsidR="00762C8F" w:rsidRPr="00232BBC" w:rsidRDefault="00762C8F" w:rsidP="002D45C8">
            <w:pPr>
              <w:spacing w:after="0" w:line="276" w:lineRule="auto"/>
              <w:rPr>
                <w:rFonts w:cstheme="minorHAnsi"/>
                <w:b w:val="0"/>
              </w:rPr>
            </w:pPr>
            <w:r w:rsidRPr="00232BBC">
              <w:rPr>
                <w:rFonts w:cstheme="minorHAnsi"/>
              </w:rPr>
              <w:t>Week</w:t>
            </w:r>
          </w:p>
        </w:tc>
        <w:tc>
          <w:tcPr>
            <w:tcW w:w="2145" w:type="pct"/>
          </w:tcPr>
          <w:p w14:paraId="0810CA7C" w14:textId="77777777" w:rsidR="00762C8F" w:rsidRPr="00232BBC" w:rsidRDefault="00762C8F" w:rsidP="002D45C8">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32BBC">
              <w:rPr>
                <w:rFonts w:cstheme="minorHAnsi"/>
              </w:rPr>
              <w:t>Syllabus content</w:t>
            </w:r>
          </w:p>
        </w:tc>
        <w:tc>
          <w:tcPr>
            <w:tcW w:w="2421" w:type="pct"/>
            <w:hideMark/>
          </w:tcPr>
          <w:p w14:paraId="0734B46B" w14:textId="77777777" w:rsidR="00762C8F" w:rsidRPr="00232BBC" w:rsidRDefault="00762C8F" w:rsidP="002D45C8">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32BBC">
              <w:rPr>
                <w:rFonts w:cstheme="minorHAnsi"/>
              </w:rPr>
              <w:t>Suggested teaching points</w:t>
            </w:r>
          </w:p>
        </w:tc>
      </w:tr>
      <w:tr w:rsidR="00FF4498" w:rsidRPr="00FA3675" w14:paraId="52ECF8AE" w14:textId="77777777" w:rsidTr="002D45C8">
        <w:tc>
          <w:tcPr>
            <w:cnfStyle w:val="001000000000" w:firstRow="0" w:lastRow="0" w:firstColumn="1" w:lastColumn="0" w:oddVBand="0" w:evenVBand="0" w:oddHBand="0" w:evenHBand="0" w:firstRowFirstColumn="0" w:firstRowLastColumn="0" w:lastRowFirstColumn="0" w:lastRowLastColumn="0"/>
            <w:tcW w:w="434" w:type="pct"/>
            <w:hideMark/>
          </w:tcPr>
          <w:p w14:paraId="02063840" w14:textId="59299DEA" w:rsidR="00FF4498" w:rsidRPr="00FA3675" w:rsidRDefault="00333FC5" w:rsidP="002D45C8">
            <w:pPr>
              <w:spacing w:line="276" w:lineRule="auto"/>
              <w:rPr>
                <w:rFonts w:cstheme="minorHAnsi"/>
              </w:rPr>
            </w:pPr>
            <w:r>
              <w:rPr>
                <w:rFonts w:cstheme="minorHAnsi"/>
              </w:rPr>
              <w:t>1</w:t>
            </w:r>
            <w:r w:rsidR="007A3C6C">
              <w:rPr>
                <w:rFonts w:cstheme="minorHAnsi"/>
              </w:rPr>
              <w:t>–</w:t>
            </w:r>
            <w:r w:rsidR="00FF4498">
              <w:rPr>
                <w:rFonts w:cstheme="minorHAnsi"/>
              </w:rPr>
              <w:t>2</w:t>
            </w:r>
          </w:p>
        </w:tc>
        <w:tc>
          <w:tcPr>
            <w:tcW w:w="2145" w:type="pct"/>
          </w:tcPr>
          <w:p w14:paraId="18C886A2" w14:textId="77777777" w:rsidR="00FF4498" w:rsidRPr="00360181" w:rsidRDefault="00FF4498" w:rsidP="002D45C8">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economic, political and social conditions in Australia in 1918 </w:t>
            </w:r>
          </w:p>
          <w:p w14:paraId="5FE1A8DA" w14:textId="77777777" w:rsidR="00FF4498" w:rsidRPr="00360181" w:rsidRDefault="00FF4498" w:rsidP="002D45C8">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experiences of </w:t>
            </w:r>
            <w:proofErr w:type="gramStart"/>
            <w:r w:rsidRPr="00360181">
              <w:t>particular groups</w:t>
            </w:r>
            <w:proofErr w:type="gramEnd"/>
            <w:r w:rsidRPr="00360181">
              <w:t xml:space="preserve"> throughout the period, including</w:t>
            </w:r>
          </w:p>
          <w:p w14:paraId="6F178F48" w14:textId="77777777" w:rsidR="00FF4498" w:rsidRPr="00360181" w:rsidRDefault="00FF4498" w:rsidP="002D45C8">
            <w:pPr>
              <w:pStyle w:val="ListParagraph"/>
              <w:numPr>
                <w:ilvl w:val="1"/>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women </w:t>
            </w:r>
          </w:p>
          <w:p w14:paraId="75E0A00F" w14:textId="77777777" w:rsidR="00FF4498" w:rsidRPr="00360181" w:rsidRDefault="00FF4498" w:rsidP="002D45C8">
            <w:pPr>
              <w:pStyle w:val="ListParagraph"/>
              <w:numPr>
                <w:ilvl w:val="1"/>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Aboriginal and Torres Strait Islander Peoples</w:t>
            </w:r>
          </w:p>
          <w:p w14:paraId="31138235" w14:textId="77777777" w:rsidR="00FF4498" w:rsidRPr="00360181" w:rsidRDefault="00FF4498" w:rsidP="002D45C8">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54770445" w14:textId="77777777" w:rsidR="00FF4498" w:rsidRPr="00360181" w:rsidRDefault="00FF4498" w:rsidP="002D45C8">
            <w:pPr>
              <w:pStyle w:val="ListParagraph"/>
              <w:numPr>
                <w:ilvl w:val="1"/>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egalitarianism</w:t>
            </w:r>
          </w:p>
          <w:p w14:paraId="74EB9CCF" w14:textId="77777777" w:rsidR="00FF4498" w:rsidRPr="00360181" w:rsidRDefault="00FF4498" w:rsidP="002D45C8">
            <w:pPr>
              <w:pStyle w:val="ListParagraph"/>
              <w:numPr>
                <w:ilvl w:val="1"/>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assimilation</w:t>
            </w:r>
          </w:p>
          <w:p w14:paraId="0DEBB7EC" w14:textId="77777777" w:rsidR="00FF4498" w:rsidRPr="00360181" w:rsidRDefault="00FF4498" w:rsidP="002D45C8">
            <w:pPr>
              <w:pStyle w:val="ListParagraph"/>
              <w:numPr>
                <w:ilvl w:val="1"/>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communism </w:t>
            </w:r>
          </w:p>
          <w:p w14:paraId="26FBA2FD" w14:textId="77777777" w:rsidR="00FF4498" w:rsidRPr="00360181" w:rsidRDefault="00FF4498" w:rsidP="002D45C8">
            <w:pPr>
              <w:pStyle w:val="ListParagraph"/>
              <w:numPr>
                <w:ilvl w:val="1"/>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Aboriginal and Torres Strait Islander activism </w:t>
            </w:r>
          </w:p>
          <w:p w14:paraId="43A8A739" w14:textId="02B173A1" w:rsidR="00FF4498" w:rsidRPr="00360181" w:rsidRDefault="00FF4498" w:rsidP="002D45C8">
            <w:pPr>
              <w:pStyle w:val="ListParagraph"/>
              <w:numPr>
                <w:ilvl w:val="1"/>
                <w:numId w:val="30"/>
              </w:numPr>
              <w:spacing w:line="276" w:lineRule="auto"/>
              <w:cnfStyle w:val="000000000000" w:firstRow="0" w:lastRow="0" w:firstColumn="0" w:lastColumn="0" w:oddVBand="0" w:evenVBand="0" w:oddHBand="0" w:evenHBand="0" w:firstRowFirstColumn="0" w:firstRowLastColumn="0" w:lastRowFirstColumn="0" w:lastRowLastColumn="0"/>
            </w:pPr>
            <w:r w:rsidRPr="00360181">
              <w:t>nationalism</w:t>
            </w:r>
          </w:p>
        </w:tc>
        <w:tc>
          <w:tcPr>
            <w:tcW w:w="2421" w:type="pct"/>
          </w:tcPr>
          <w:p w14:paraId="7F0139F8" w14:textId="3DD27FA2" w:rsidR="00FF4498" w:rsidRPr="00FF4498" w:rsidRDefault="00FF4498" w:rsidP="002D45C8">
            <w:pPr>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b/>
              </w:rPr>
            </w:pPr>
            <w:r w:rsidRPr="00446241">
              <w:rPr>
                <w:b/>
              </w:rPr>
              <w:t>Overview of Australia in 1918</w:t>
            </w:r>
          </w:p>
          <w:p w14:paraId="4CD16556" w14:textId="77777777" w:rsidR="00333FC5" w:rsidRPr="007C3453" w:rsidRDefault="00333FC5" w:rsidP="002D45C8">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w:t>
            </w:r>
            <w:r w:rsidRPr="007C3453">
              <w:rPr>
                <w:rFonts w:cstheme="minorHAnsi"/>
                <w:bCs/>
              </w:rPr>
              <w:t>olitical conditions and an overview of the political parties in Australia</w:t>
            </w:r>
          </w:p>
          <w:p w14:paraId="182976B3" w14:textId="77777777" w:rsidR="00333FC5" w:rsidRPr="007C3453" w:rsidRDefault="00333FC5" w:rsidP="002D45C8">
            <w:pPr>
              <w:pStyle w:val="ListParagraph"/>
              <w:numPr>
                <w:ilvl w:val="0"/>
                <w:numId w:val="8"/>
              </w:numPr>
              <w:spacing w:before="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w:t>
            </w:r>
            <w:r w:rsidRPr="007C3453">
              <w:rPr>
                <w:rFonts w:cstheme="minorHAnsi"/>
                <w:bCs/>
              </w:rPr>
              <w:t>conomic conditions</w:t>
            </w:r>
            <w:r>
              <w:rPr>
                <w:rFonts w:cstheme="minorHAnsi"/>
                <w:bCs/>
              </w:rPr>
              <w:t xml:space="preserve"> –</w:t>
            </w:r>
            <w:r w:rsidRPr="007C3453">
              <w:rPr>
                <w:rFonts w:cstheme="minorHAnsi"/>
                <w:bCs/>
              </w:rPr>
              <w:t xml:space="preserve"> protectionist policies and reliance on wheat and sheep</w:t>
            </w:r>
          </w:p>
          <w:p w14:paraId="2C2AC09F" w14:textId="563F218C" w:rsidR="00333FC5" w:rsidRPr="00333FC5" w:rsidRDefault="00333FC5" w:rsidP="002D45C8">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pPr>
            <w:r>
              <w:rPr>
                <w:rFonts w:cstheme="minorHAnsi"/>
                <w:bCs/>
              </w:rPr>
              <w:t>s</w:t>
            </w:r>
            <w:r w:rsidRPr="007C3453">
              <w:rPr>
                <w:rFonts w:cstheme="minorHAnsi"/>
                <w:bCs/>
              </w:rPr>
              <w:t>ocial conditions</w:t>
            </w:r>
            <w:r>
              <w:rPr>
                <w:rFonts w:cstheme="minorHAnsi"/>
                <w:bCs/>
              </w:rPr>
              <w:t xml:space="preserve"> –</w:t>
            </w:r>
            <w:r w:rsidRPr="007C3453">
              <w:rPr>
                <w:rFonts w:cstheme="minorHAnsi"/>
                <w:bCs/>
              </w:rPr>
              <w:t xml:space="preserve"> outline of the Immigration Restriction Act, treatment of Aboriginal and Torres Strait Islander Peoples, women’s position in the family and in the workforce</w:t>
            </w:r>
          </w:p>
          <w:p w14:paraId="793E95BB" w14:textId="72E4E0E4" w:rsidR="00333FC5" w:rsidRPr="00333FC5" w:rsidRDefault="00333FC5" w:rsidP="002D45C8">
            <w:pPr>
              <w:spacing w:after="0" w:line="276" w:lineRule="auto"/>
              <w:cnfStyle w:val="000000000000" w:firstRow="0" w:lastRow="0" w:firstColumn="0" w:lastColumn="0" w:oddVBand="0" w:evenVBand="0" w:oddHBand="0" w:evenHBand="0" w:firstRowFirstColumn="0" w:firstRowLastColumn="0" w:lastRowFirstColumn="0" w:lastRowLastColumn="0"/>
            </w:pPr>
            <w:r w:rsidRPr="00446241">
              <w:rPr>
                <w:b/>
              </w:rPr>
              <w:t>W</w:t>
            </w:r>
            <w:r>
              <w:rPr>
                <w:b/>
              </w:rPr>
              <w:t xml:space="preserve">orld </w:t>
            </w:r>
            <w:r w:rsidRPr="00446241">
              <w:rPr>
                <w:b/>
              </w:rPr>
              <w:t>W</w:t>
            </w:r>
            <w:r>
              <w:rPr>
                <w:b/>
              </w:rPr>
              <w:t xml:space="preserve">ar </w:t>
            </w:r>
            <w:r w:rsidRPr="00446241">
              <w:rPr>
                <w:b/>
              </w:rPr>
              <w:t xml:space="preserve">I </w:t>
            </w:r>
            <w:r>
              <w:rPr>
                <w:b/>
              </w:rPr>
              <w:t xml:space="preserve">(WWI) </w:t>
            </w:r>
            <w:r w:rsidRPr="00446241">
              <w:rPr>
                <w:b/>
              </w:rPr>
              <w:t>and its impact on Australia</w:t>
            </w:r>
          </w:p>
          <w:p w14:paraId="1419BE0D" w14:textId="78EE0DC9" w:rsidR="00FF4498" w:rsidRPr="001350D8" w:rsidRDefault="00FF4498" w:rsidP="002D45C8">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pPr>
            <w:r w:rsidRPr="001350D8">
              <w:t>reasons for going to war</w:t>
            </w:r>
            <w:r w:rsidR="00B66114">
              <w:t xml:space="preserve"> –</w:t>
            </w:r>
            <w:r>
              <w:t xml:space="preserve"> individuals and </w:t>
            </w:r>
            <w:r w:rsidR="006E19C0">
              <w:t>as a country (</w:t>
            </w:r>
            <w:r>
              <w:t>foreign policy</w:t>
            </w:r>
            <w:r w:rsidR="006E19C0">
              <w:t>)</w:t>
            </w:r>
          </w:p>
          <w:p w14:paraId="3A9CA84E" w14:textId="32A3BDE6" w:rsidR="00FF4498" w:rsidRPr="00904090" w:rsidRDefault="00FF4498" w:rsidP="002D45C8">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pPr>
            <w:r w:rsidRPr="00AC1A07">
              <w:t>impact</w:t>
            </w:r>
            <w:r w:rsidR="00333FC5">
              <w:t>s of</w:t>
            </w:r>
            <w:r>
              <w:t xml:space="preserve"> </w:t>
            </w:r>
            <w:r w:rsidRPr="00904090">
              <w:t>enlistments</w:t>
            </w:r>
            <w:r>
              <w:t xml:space="preserve">, </w:t>
            </w:r>
            <w:r w:rsidR="006E19C0">
              <w:t xml:space="preserve">government </w:t>
            </w:r>
            <w:r w:rsidRPr="00904090">
              <w:t>war</w:t>
            </w:r>
            <w:r w:rsidR="006E19C0">
              <w:t>time</w:t>
            </w:r>
            <w:r w:rsidRPr="00904090">
              <w:t xml:space="preserve"> controls and propaganda</w:t>
            </w:r>
          </w:p>
          <w:p w14:paraId="26F178ED" w14:textId="5838ECF6" w:rsidR="00FF4498" w:rsidRPr="00AC1A07" w:rsidRDefault="006E19C0" w:rsidP="002D45C8">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pPr>
            <w:r>
              <w:t>the role of women</w:t>
            </w:r>
          </w:p>
          <w:p w14:paraId="18B8E59B" w14:textId="2C982B83" w:rsidR="00FF4498" w:rsidRPr="00CC083C" w:rsidRDefault="00FF4498" w:rsidP="002D45C8">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pPr>
            <w:r w:rsidRPr="00AC1A07">
              <w:t>the conscription debate</w:t>
            </w:r>
            <w:r>
              <w:t xml:space="preserve">, </w:t>
            </w:r>
            <w:r w:rsidRPr="00CC083C">
              <w:t>the role of Billy Hughes and the ongoing political impact</w:t>
            </w:r>
            <w:r>
              <w:t xml:space="preserve"> on the Labor Party</w:t>
            </w:r>
          </w:p>
          <w:p w14:paraId="084D260E" w14:textId="77777777" w:rsidR="00FF4498" w:rsidRPr="00904090" w:rsidRDefault="00FF4498" w:rsidP="002D45C8">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pPr>
            <w:r w:rsidRPr="00AC1A07">
              <w:t>social divisions</w:t>
            </w:r>
            <w:r>
              <w:t xml:space="preserve"> and </w:t>
            </w:r>
            <w:r w:rsidRPr="00904090">
              <w:t>economic impact</w:t>
            </w:r>
          </w:p>
          <w:p w14:paraId="717C4AFB" w14:textId="77777777" w:rsidR="006E19C0"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1350D8">
              <w:rPr>
                <w:b/>
              </w:rPr>
              <w:t>Identity</w:t>
            </w:r>
          </w:p>
          <w:p w14:paraId="7C766793" w14:textId="77777777" w:rsidR="00B66114" w:rsidRPr="00140C87" w:rsidRDefault="00FF4498" w:rsidP="002D45C8">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b/>
              </w:rPr>
            </w:pPr>
            <w:r w:rsidRPr="00B66114">
              <w:t>mateship and the Anzac legend</w:t>
            </w:r>
            <w:r w:rsidR="00B66114">
              <w:t>,</w:t>
            </w:r>
            <w:r w:rsidRPr="00B66114">
              <w:t xml:space="preserve"> and the growth of nationalism</w:t>
            </w:r>
          </w:p>
          <w:p w14:paraId="32CA1A0E" w14:textId="14684973" w:rsidR="00B66114" w:rsidRPr="00140C87" w:rsidRDefault="00FF4498" w:rsidP="002D45C8">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b/>
              </w:rPr>
            </w:pPr>
            <w:r w:rsidRPr="00B66114">
              <w:t>the different views of the Anzac legend</w:t>
            </w:r>
          </w:p>
          <w:p w14:paraId="57542A70" w14:textId="5A20A52C" w:rsidR="00FF4498" w:rsidRPr="00B66114" w:rsidRDefault="00FF4498" w:rsidP="002D45C8">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b/>
              </w:rPr>
            </w:pPr>
            <w:r w:rsidRPr="00B66114">
              <w:t xml:space="preserve">the exclusion of groups from the idea of </w:t>
            </w:r>
            <w:r w:rsidR="00157D49">
              <w:t>‘</w:t>
            </w:r>
            <w:r w:rsidRPr="00B66114">
              <w:t>mateship</w:t>
            </w:r>
            <w:r w:rsidR="00157D49">
              <w:t>’</w:t>
            </w:r>
          </w:p>
        </w:tc>
      </w:tr>
      <w:tr w:rsidR="00FF4498" w:rsidRPr="00FA3675" w14:paraId="1AB993E0" w14:textId="77777777" w:rsidTr="002D45C8">
        <w:tc>
          <w:tcPr>
            <w:cnfStyle w:val="001000000000" w:firstRow="0" w:lastRow="0" w:firstColumn="1" w:lastColumn="0" w:oddVBand="0" w:evenVBand="0" w:oddHBand="0" w:evenHBand="0" w:firstRowFirstColumn="0" w:firstRowLastColumn="0" w:lastRowFirstColumn="0" w:lastRowLastColumn="0"/>
            <w:tcW w:w="434" w:type="pct"/>
            <w:hideMark/>
          </w:tcPr>
          <w:p w14:paraId="680D1DED" w14:textId="183D201A" w:rsidR="00FF4498" w:rsidRPr="00FA3675" w:rsidRDefault="00FF4498" w:rsidP="004C7F74">
            <w:pPr>
              <w:pageBreakBefore/>
              <w:spacing w:line="276" w:lineRule="auto"/>
              <w:rPr>
                <w:rFonts w:cstheme="minorHAnsi"/>
              </w:rPr>
            </w:pPr>
            <w:r>
              <w:rPr>
                <w:rFonts w:cstheme="minorHAnsi"/>
              </w:rPr>
              <w:lastRenderedPageBreak/>
              <w:t>3</w:t>
            </w:r>
          </w:p>
        </w:tc>
        <w:tc>
          <w:tcPr>
            <w:tcW w:w="2145" w:type="pct"/>
          </w:tcPr>
          <w:p w14:paraId="4ABA82A2" w14:textId="77777777" w:rsidR="00FF4498" w:rsidRPr="00360181" w:rsidRDefault="00FF4498" w:rsidP="002D45C8">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the management of national priorities in the 1920s, including</w:t>
            </w:r>
          </w:p>
          <w:p w14:paraId="70325179" w14:textId="77777777" w:rsidR="00FF4498"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tensions between urbanisation, industrialisation and rural development </w:t>
            </w:r>
          </w:p>
          <w:p w14:paraId="48DA5428" w14:textId="77777777" w:rsidR="00FF4498" w:rsidRPr="00360181" w:rsidRDefault="00FF4498" w:rsidP="002D45C8">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the changing nature and significance of Australia’s foreign policy from 1918–39, including</w:t>
            </w:r>
          </w:p>
          <w:p w14:paraId="7ADB6F66" w14:textId="77777777" w:rsidR="00FF4498"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Paris Peace Conference of 1919 and the role of Billy Hughes </w:t>
            </w:r>
          </w:p>
          <w:p w14:paraId="056C7AFA" w14:textId="52F93B52" w:rsidR="00503EFD"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membership of the League of Nations</w:t>
            </w:r>
          </w:p>
          <w:p w14:paraId="10A8F082" w14:textId="77777777" w:rsidR="00FF4498" w:rsidRPr="00360181" w:rsidRDefault="00FF4498" w:rsidP="002D45C8">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experiences of </w:t>
            </w:r>
            <w:proofErr w:type="gramStart"/>
            <w:r w:rsidRPr="00360181">
              <w:t>particular groups</w:t>
            </w:r>
            <w:proofErr w:type="gramEnd"/>
            <w:r w:rsidRPr="00360181">
              <w:t xml:space="preserve"> throughout the period, including</w:t>
            </w:r>
          </w:p>
          <w:p w14:paraId="3C1F6A51" w14:textId="01D8F879" w:rsidR="00FF4498"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women</w:t>
            </w:r>
          </w:p>
          <w:p w14:paraId="1C3E7D05" w14:textId="77777777" w:rsidR="00FF4498"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Aboriginal and Torres Strait Islander Peoples</w:t>
            </w:r>
          </w:p>
          <w:p w14:paraId="10179786" w14:textId="6D724A8B" w:rsidR="00FF4498" w:rsidRPr="00360181" w:rsidRDefault="00FF4498" w:rsidP="002D45C8">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the significant ideas of the period, including</w:t>
            </w:r>
          </w:p>
          <w:p w14:paraId="741CB895" w14:textId="77777777" w:rsidR="00FF4498"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egalitarianism</w:t>
            </w:r>
          </w:p>
          <w:p w14:paraId="0CE22238" w14:textId="77777777" w:rsidR="00FF4498"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assimilation</w:t>
            </w:r>
          </w:p>
          <w:p w14:paraId="5A477C02" w14:textId="77777777" w:rsidR="00FF4498" w:rsidRPr="00360181" w:rsidRDefault="00FF4498" w:rsidP="002D45C8">
            <w:pPr>
              <w:pStyle w:val="ListParagraph"/>
              <w:numPr>
                <w:ilvl w:val="1"/>
                <w:numId w:val="3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communism </w:t>
            </w:r>
          </w:p>
          <w:p w14:paraId="036D4560" w14:textId="5FFAAD03" w:rsidR="00FF4498" w:rsidRPr="00360181" w:rsidRDefault="00FF4498" w:rsidP="002D45C8">
            <w:pPr>
              <w:pStyle w:val="ListParagraph"/>
              <w:numPr>
                <w:ilvl w:val="1"/>
                <w:numId w:val="31"/>
              </w:numPr>
              <w:spacing w:after="0" w:line="276" w:lineRule="auto"/>
              <w:cnfStyle w:val="000000000000" w:firstRow="0" w:lastRow="0" w:firstColumn="0" w:lastColumn="0" w:oddVBand="0" w:evenVBand="0" w:oddHBand="0" w:evenHBand="0" w:firstRowFirstColumn="0" w:firstRowLastColumn="0" w:lastRowFirstColumn="0" w:lastRowLastColumn="0"/>
            </w:pPr>
            <w:r w:rsidRPr="00360181">
              <w:t>Aboriginal and Torres Strait Islander activism</w:t>
            </w:r>
          </w:p>
          <w:p w14:paraId="5A41EA75" w14:textId="23E17A91" w:rsidR="00FF4498" w:rsidRPr="00360181" w:rsidRDefault="00FF4498" w:rsidP="002D45C8">
            <w:pPr>
              <w:pStyle w:val="ListParagraph"/>
              <w:numPr>
                <w:ilvl w:val="1"/>
                <w:numId w:val="31"/>
              </w:numPr>
              <w:spacing w:after="0" w:line="276" w:lineRule="auto"/>
              <w:cnfStyle w:val="000000000000" w:firstRow="0" w:lastRow="0" w:firstColumn="0" w:lastColumn="0" w:oddVBand="0" w:evenVBand="0" w:oddHBand="0" w:evenHBand="0" w:firstRowFirstColumn="0" w:firstRowLastColumn="0" w:lastRowFirstColumn="0" w:lastRowLastColumn="0"/>
            </w:pPr>
            <w:r w:rsidRPr="00360181">
              <w:t>nationalism</w:t>
            </w:r>
          </w:p>
        </w:tc>
        <w:tc>
          <w:tcPr>
            <w:tcW w:w="2421" w:type="pct"/>
          </w:tcPr>
          <w:p w14:paraId="79F5E406" w14:textId="202F4C41"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Pr>
                <w:b/>
              </w:rPr>
              <w:t>Post</w:t>
            </w:r>
            <w:r w:rsidR="00384D33">
              <w:rPr>
                <w:b/>
              </w:rPr>
              <w:t>-</w:t>
            </w:r>
            <w:r>
              <w:rPr>
                <w:b/>
              </w:rPr>
              <w:t>WW</w:t>
            </w:r>
            <w:r w:rsidR="00384D33">
              <w:rPr>
                <w:b/>
              </w:rPr>
              <w:t>I</w:t>
            </w:r>
          </w:p>
          <w:p w14:paraId="6939AA58" w14:textId="77777777" w:rsidR="00FF4498" w:rsidRPr="00904090" w:rsidRDefault="00FF4498" w:rsidP="002D45C8">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b/>
              </w:rPr>
            </w:pPr>
            <w:r w:rsidRPr="001350D8">
              <w:t>the Peace Conference of 1919</w:t>
            </w:r>
            <w:r>
              <w:t xml:space="preserve"> and </w:t>
            </w:r>
            <w:r w:rsidRPr="00904090">
              <w:t>membership of the League of Nations</w:t>
            </w:r>
          </w:p>
          <w:p w14:paraId="5D069916" w14:textId="77777777" w:rsidR="00FF4498" w:rsidRPr="00AC1A07" w:rsidRDefault="00FF4498" w:rsidP="002D45C8">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b/>
              </w:rPr>
            </w:pPr>
            <w:r>
              <w:rPr>
                <w:rFonts w:ascii="Calibri" w:eastAsiaTheme="minorHAnsi" w:hAnsi="Calibri" w:cs="Calibri"/>
              </w:rPr>
              <w:t>the adjustment of national priorities in the 1920s</w:t>
            </w:r>
          </w:p>
          <w:p w14:paraId="612BCE03" w14:textId="66DC18D8" w:rsidR="00FF4498" w:rsidRPr="00F03F89" w:rsidRDefault="00FF4498" w:rsidP="002D45C8">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b/>
              </w:rPr>
            </w:pPr>
            <w:r w:rsidRPr="00507E8C">
              <w:rPr>
                <w:rFonts w:ascii="Calibri" w:eastAsiaTheme="minorHAnsi" w:hAnsi="Calibri" w:cs="Calibri"/>
              </w:rPr>
              <w:t>the significant ideas of the period</w:t>
            </w:r>
            <w:r w:rsidR="00EF6A1F">
              <w:rPr>
                <w:rFonts w:ascii="Calibri" w:eastAsiaTheme="minorHAnsi" w:hAnsi="Calibri" w:cs="Calibri"/>
              </w:rPr>
              <w:t>,</w:t>
            </w:r>
            <w:r>
              <w:rPr>
                <w:rFonts w:ascii="Calibri" w:eastAsiaTheme="minorHAnsi" w:hAnsi="Calibri" w:cs="Calibri"/>
              </w:rPr>
              <w:t xml:space="preserve"> including </w:t>
            </w:r>
            <w:r w:rsidR="006E19C0">
              <w:rPr>
                <w:rFonts w:ascii="Calibri" w:eastAsiaTheme="minorHAnsi" w:hAnsi="Calibri" w:cs="Calibri"/>
              </w:rPr>
              <w:t xml:space="preserve">egalitarianism and </w:t>
            </w:r>
            <w:r>
              <w:rPr>
                <w:rFonts w:ascii="Calibri" w:eastAsiaTheme="minorHAnsi" w:hAnsi="Calibri" w:cs="Calibri"/>
              </w:rPr>
              <w:t>communism</w:t>
            </w:r>
          </w:p>
          <w:p w14:paraId="688B2DF1" w14:textId="422B0414" w:rsidR="00FF4498" w:rsidRPr="00FF4498" w:rsidRDefault="00FF4498" w:rsidP="002D45C8">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b/>
              </w:rPr>
            </w:pPr>
            <w:r w:rsidRPr="008B4A4F">
              <w:rPr>
                <w:rFonts w:ascii="Calibri" w:eastAsiaTheme="minorHAnsi" w:hAnsi="Calibri" w:cs="Calibri"/>
              </w:rPr>
              <w:t>the changing politics of the period</w:t>
            </w:r>
          </w:p>
          <w:p w14:paraId="3E6E631F" w14:textId="77777777"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1350D8">
              <w:rPr>
                <w:b/>
                <w:bCs/>
              </w:rPr>
              <w:t>Industrial unrest</w:t>
            </w:r>
          </w:p>
          <w:p w14:paraId="026E6234" w14:textId="32844EF4" w:rsidR="00FF4498" w:rsidRPr="00384D33" w:rsidRDefault="00FF4498" w:rsidP="002D45C8">
            <w:pPr>
              <w:pStyle w:val="ListParagraph"/>
              <w:numPr>
                <w:ilvl w:val="0"/>
                <w:numId w:val="47"/>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384D33">
              <w:rPr>
                <w:bCs/>
              </w:rPr>
              <w:t>the causes,</w:t>
            </w:r>
            <w:r w:rsidRPr="00384D33">
              <w:t xml:space="preserve"> unrest, political response, unionism and formation of the ACTU</w:t>
            </w:r>
          </w:p>
          <w:p w14:paraId="599EF5CD" w14:textId="77777777"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1350D8">
              <w:rPr>
                <w:b/>
              </w:rPr>
              <w:t>Social issues</w:t>
            </w:r>
          </w:p>
          <w:p w14:paraId="42488ED1" w14:textId="45C09803" w:rsidR="00FF4498" w:rsidRPr="001350D8" w:rsidRDefault="00FF4498" w:rsidP="002D45C8">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1350D8">
              <w:t xml:space="preserve">continuity and change in </w:t>
            </w:r>
            <w:r w:rsidR="006E19C0" w:rsidRPr="001350D8">
              <w:t>women’s</w:t>
            </w:r>
            <w:r w:rsidRPr="001350D8">
              <w:t xml:space="preserve"> status in society</w:t>
            </w:r>
          </w:p>
          <w:p w14:paraId="749BBD7E" w14:textId="518D2A16" w:rsidR="00FF4498" w:rsidRDefault="00FF4498" w:rsidP="002D45C8">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1350D8">
              <w:t>tre</w:t>
            </w:r>
            <w:r>
              <w:t xml:space="preserve">atment (exclusion) of Aboriginal and Torres Strait </w:t>
            </w:r>
            <w:r w:rsidR="004225AE">
              <w:t>I</w:t>
            </w:r>
            <w:r>
              <w:t>slander Peoples</w:t>
            </w:r>
          </w:p>
          <w:p w14:paraId="4A370236" w14:textId="203E5049" w:rsidR="00FF4498" w:rsidRPr="001350D8" w:rsidRDefault="00FF4498" w:rsidP="002D45C8">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Experience of Immigrants and the policy of assimilation</w:t>
            </w:r>
          </w:p>
          <w:p w14:paraId="0BBED517" w14:textId="2F946AFB" w:rsidR="00FF4498" w:rsidRDefault="00FF4498" w:rsidP="002D45C8">
            <w:pPr>
              <w:pStyle w:val="ListParagraph"/>
              <w:numPr>
                <w:ilvl w:val="0"/>
                <w:numId w:val="47"/>
              </w:numPr>
              <w:spacing w:line="276" w:lineRule="auto"/>
              <w:cnfStyle w:val="000000000000" w:firstRow="0" w:lastRow="0" w:firstColumn="0" w:lastColumn="0" w:oddVBand="0" w:evenVBand="0" w:oddHBand="0" w:evenHBand="0" w:firstRowFirstColumn="0" w:firstRowLastColumn="0" w:lastRowFirstColumn="0" w:lastRowLastColumn="0"/>
            </w:pPr>
            <w:r w:rsidRPr="004225AE">
              <w:t>technological change and impact</w:t>
            </w:r>
            <w:r w:rsidR="004225AE" w:rsidRPr="004225AE">
              <w:t>,</w:t>
            </w:r>
            <w:r w:rsidRPr="004225AE">
              <w:t xml:space="preserve"> including entertainment</w:t>
            </w:r>
          </w:p>
          <w:p w14:paraId="100E96BD" w14:textId="1B341B6D" w:rsidR="00076410" w:rsidRPr="00076410" w:rsidRDefault="00076410" w:rsidP="002D45C8">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FF4498" w:rsidRPr="00FA3675" w14:paraId="482D1142" w14:textId="77777777" w:rsidTr="002D45C8">
        <w:tc>
          <w:tcPr>
            <w:cnfStyle w:val="001000000000" w:firstRow="0" w:lastRow="0" w:firstColumn="1" w:lastColumn="0" w:oddVBand="0" w:evenVBand="0" w:oddHBand="0" w:evenHBand="0" w:firstRowFirstColumn="0" w:firstRowLastColumn="0" w:lastRowFirstColumn="0" w:lastRowLastColumn="0"/>
            <w:tcW w:w="434" w:type="pct"/>
            <w:hideMark/>
          </w:tcPr>
          <w:p w14:paraId="1AC07D0A" w14:textId="7C054881" w:rsidR="00FF4498" w:rsidRPr="00FA3675" w:rsidRDefault="00FF4498" w:rsidP="002D45C8">
            <w:pPr>
              <w:spacing w:line="276" w:lineRule="auto"/>
              <w:rPr>
                <w:rFonts w:cstheme="minorHAnsi"/>
              </w:rPr>
            </w:pPr>
            <w:r>
              <w:rPr>
                <w:rFonts w:cstheme="minorHAnsi"/>
              </w:rPr>
              <w:t>4</w:t>
            </w:r>
          </w:p>
        </w:tc>
        <w:tc>
          <w:tcPr>
            <w:tcW w:w="2145" w:type="pct"/>
          </w:tcPr>
          <w:p w14:paraId="732DB08B" w14:textId="77777777" w:rsidR="00480683" w:rsidRPr="00360181" w:rsidRDefault="00480683" w:rsidP="002D45C8">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360181">
              <w:t>the changing nature and significance of Australia’s foreign policy from 1918–39, including</w:t>
            </w:r>
          </w:p>
          <w:p w14:paraId="0B33C7B7" w14:textId="462C7E23" w:rsidR="00480683" w:rsidRPr="00360181" w:rsidRDefault="00480683" w:rsidP="002D45C8">
            <w:pPr>
              <w:pStyle w:val="ListParagraph"/>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360181">
              <w:t>the 1926 Imperial Conference and the Statute of Westminster</w:t>
            </w:r>
          </w:p>
          <w:p w14:paraId="72455E9F" w14:textId="77777777" w:rsidR="00242089" w:rsidRDefault="00242089" w:rsidP="002D45C8">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t>the management of national priorities in the 1920s, including</w:t>
            </w:r>
          </w:p>
          <w:p w14:paraId="380ED357" w14:textId="53795F2F" w:rsidR="00480683" w:rsidRPr="00360181" w:rsidRDefault="00480683" w:rsidP="002D45C8">
            <w:pPr>
              <w:pStyle w:val="ListParagraph"/>
              <w:numPr>
                <w:ilvl w:val="0"/>
                <w:numId w:val="43"/>
              </w:numPr>
              <w:spacing w:line="276" w:lineRule="auto"/>
              <w:cnfStyle w:val="000000000000" w:firstRow="0" w:lastRow="0" w:firstColumn="0" w:lastColumn="0" w:oddVBand="0" w:evenVBand="0" w:oddHBand="0" w:evenHBand="0" w:firstRowFirstColumn="0" w:firstRowLastColumn="0" w:lastRowFirstColumn="0" w:lastRowLastColumn="0"/>
            </w:pPr>
            <w:r w:rsidRPr="00360181">
              <w:t>the challenges of returned soldiers and the Soldier Settlement Schemes</w:t>
            </w:r>
          </w:p>
          <w:p w14:paraId="59D876E1" w14:textId="0BDF5586" w:rsidR="00FF4498" w:rsidRPr="00360181" w:rsidRDefault="00FF4498" w:rsidP="002D45C8">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360181">
              <w:t>the significant political developments of the period, including</w:t>
            </w:r>
          </w:p>
          <w:p w14:paraId="60556D8D" w14:textId="77777777" w:rsidR="00FF4498" w:rsidRPr="00360181" w:rsidRDefault="00FF4498" w:rsidP="002D45C8">
            <w:pPr>
              <w:pStyle w:val="ListParagraph"/>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360181">
              <w:t>the rise of the Country Party</w:t>
            </w:r>
          </w:p>
          <w:p w14:paraId="4858B5EE" w14:textId="00A10A47" w:rsidR="00FF4498" w:rsidRPr="00360181" w:rsidRDefault="00FF4498" w:rsidP="002D45C8">
            <w:pPr>
              <w:pStyle w:val="ListParagraph"/>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360181">
              <w:t>‘Men, money, markets’</w:t>
            </w:r>
          </w:p>
          <w:p w14:paraId="0E484108" w14:textId="77777777" w:rsidR="00FF4498" w:rsidRPr="00360181" w:rsidRDefault="00FF4498" w:rsidP="002D45C8">
            <w:pPr>
              <w:pStyle w:val="ListParagraph"/>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360181">
              <w:t>the growth of unionism</w:t>
            </w:r>
          </w:p>
          <w:p w14:paraId="04F39405" w14:textId="77777777" w:rsidR="00FF4498" w:rsidRPr="00360181" w:rsidRDefault="00FF4498" w:rsidP="002D45C8">
            <w:pPr>
              <w:pStyle w:val="ListParagraph"/>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1931 Labor Split </w:t>
            </w:r>
          </w:p>
          <w:p w14:paraId="6589B715" w14:textId="72D3F4F3" w:rsidR="00FF4498" w:rsidRPr="00871F33" w:rsidRDefault="00FF4498" w:rsidP="002D45C8">
            <w:pPr>
              <w:pStyle w:val="ListParagraph"/>
              <w:numPr>
                <w:ilvl w:val="1"/>
                <w:numId w:val="32"/>
              </w:numPr>
              <w:spacing w:after="0" w:line="276" w:lineRule="auto"/>
              <w:cnfStyle w:val="000000000000" w:firstRow="0" w:lastRow="0" w:firstColumn="0" w:lastColumn="0" w:oddVBand="0" w:evenVBand="0" w:oddHBand="0" w:evenHBand="0" w:firstRowFirstColumn="0" w:firstRowLastColumn="0" w:lastRowFirstColumn="0" w:lastRowLastColumn="0"/>
            </w:pPr>
            <w:r w:rsidRPr="00360181">
              <w:t>the formation of the Liberal Party</w:t>
            </w:r>
          </w:p>
        </w:tc>
        <w:tc>
          <w:tcPr>
            <w:tcW w:w="2421" w:type="pct"/>
          </w:tcPr>
          <w:p w14:paraId="6B2AE80E" w14:textId="77777777"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pPr>
            <w:r w:rsidRPr="001350D8">
              <w:rPr>
                <w:b/>
              </w:rPr>
              <w:t>National priorities in Australia in the 1920s</w:t>
            </w:r>
            <w:r>
              <w:rPr>
                <w:b/>
              </w:rPr>
              <w:t xml:space="preserve"> </w:t>
            </w:r>
          </w:p>
          <w:p w14:paraId="6815403E" w14:textId="503BA044" w:rsidR="00FF4498" w:rsidRDefault="00FF4498" w:rsidP="002D45C8">
            <w:pPr>
              <w:pStyle w:val="ListParagraph"/>
              <w:numPr>
                <w:ilvl w:val="0"/>
                <w:numId w:val="1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1350D8">
              <w:t>tensions between urbanisation, industrialisation and rural development</w:t>
            </w:r>
          </w:p>
          <w:p w14:paraId="1A803123" w14:textId="287240C1" w:rsidR="00FF4498" w:rsidRPr="00FF4498" w:rsidRDefault="00FF4498" w:rsidP="002D45C8">
            <w:pPr>
              <w:pStyle w:val="ListParagraph"/>
              <w:numPr>
                <w:ilvl w:val="0"/>
                <w:numId w:val="10"/>
              </w:numPr>
              <w:autoSpaceDE w:val="0"/>
              <w:autoSpaceDN w:val="0"/>
              <w:adjustRightInd w:val="0"/>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Calibri" w:eastAsiaTheme="minorHAnsi" w:hAnsi="Calibri" w:cs="Calibri"/>
              </w:rPr>
              <w:t>the Imperial Conference of 1926</w:t>
            </w:r>
          </w:p>
          <w:p w14:paraId="124E7EBE" w14:textId="6BD8E29E" w:rsidR="00FF4498" w:rsidRPr="00904090" w:rsidRDefault="00FF4498" w:rsidP="002D45C8">
            <w:pPr>
              <w:pStyle w:val="ListParagraph"/>
              <w:numPr>
                <w:ilvl w:val="0"/>
                <w:numId w:val="1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1350D8">
              <w:t>impact of returned service personnel</w:t>
            </w:r>
            <w:r>
              <w:t>, the Returned and Services League (RSL)</w:t>
            </w:r>
            <w:r w:rsidRPr="001350D8">
              <w:t xml:space="preserve"> and</w:t>
            </w:r>
            <w:r>
              <w:t xml:space="preserve"> the Soldier Settlement </w:t>
            </w:r>
            <w:r w:rsidR="00BD01C2">
              <w:t>S</w:t>
            </w:r>
            <w:r>
              <w:t xml:space="preserve">chemes, </w:t>
            </w:r>
            <w:r w:rsidRPr="00904090">
              <w:t>Imperial Conferences, the Statute of Westmi</w:t>
            </w:r>
            <w:r>
              <w:t>nster &amp; relations with Britain</w:t>
            </w:r>
          </w:p>
          <w:p w14:paraId="3B3FA17F" w14:textId="77777777" w:rsidR="00FF4498" w:rsidRPr="008D0A42" w:rsidRDefault="00FF4498" w:rsidP="002D45C8">
            <w:pPr>
              <w:pStyle w:val="ListParagraph"/>
              <w:numPr>
                <w:ilvl w:val="0"/>
                <w:numId w:val="10"/>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pPr>
            <w:r w:rsidRPr="008D0A42">
              <w:t>the origin and growth of the Country Party and the Bruce-Page government</w:t>
            </w:r>
          </w:p>
          <w:p w14:paraId="6860E7EF" w14:textId="031E19C3" w:rsidR="00FF4498" w:rsidRPr="001350D8" w:rsidRDefault="00DB4369" w:rsidP="002D45C8">
            <w:pPr>
              <w:spacing w:after="0" w:line="276" w:lineRule="auto"/>
              <w:cnfStyle w:val="000000000000" w:firstRow="0" w:lastRow="0" w:firstColumn="0" w:lastColumn="0" w:oddVBand="0" w:evenVBand="0" w:oddHBand="0" w:evenHBand="0" w:firstRowFirstColumn="0" w:firstRowLastColumn="0" w:lastRowFirstColumn="0" w:lastRowLastColumn="0"/>
              <w:rPr>
                <w:b/>
                <w:bCs/>
              </w:rPr>
            </w:pPr>
            <w:r>
              <w:rPr>
                <w:b/>
                <w:bCs/>
              </w:rPr>
              <w:t>‘</w:t>
            </w:r>
            <w:r w:rsidR="00FF4498" w:rsidRPr="001350D8">
              <w:rPr>
                <w:b/>
                <w:bCs/>
              </w:rPr>
              <w:t>Men, money</w:t>
            </w:r>
            <w:r>
              <w:rPr>
                <w:b/>
                <w:bCs/>
              </w:rPr>
              <w:t xml:space="preserve">, </w:t>
            </w:r>
            <w:r w:rsidR="00FF4498" w:rsidRPr="001350D8">
              <w:rPr>
                <w:b/>
                <w:bCs/>
              </w:rPr>
              <w:t>markets</w:t>
            </w:r>
            <w:r>
              <w:rPr>
                <w:b/>
                <w:bCs/>
              </w:rPr>
              <w:t>’</w:t>
            </w:r>
          </w:p>
          <w:p w14:paraId="68AE9C68" w14:textId="0F4B6770" w:rsidR="00FF4498" w:rsidRPr="00904090" w:rsidRDefault="00FF4498" w:rsidP="002D45C8">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1350D8">
              <w:t>economic development</w:t>
            </w:r>
            <w:r>
              <w:t xml:space="preserve"> and </w:t>
            </w:r>
            <w:r w:rsidRPr="00904090">
              <w:t xml:space="preserve">the policies of ‘Men, money, markets’ </w:t>
            </w:r>
          </w:p>
          <w:p w14:paraId="2A52DE76" w14:textId="465AE858" w:rsidR="00FF4498" w:rsidRPr="006C13D1" w:rsidRDefault="00FF4498" w:rsidP="002D45C8">
            <w:pPr>
              <w:pStyle w:val="ListParagraph"/>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i/>
              </w:rPr>
            </w:pPr>
            <w:r w:rsidRPr="00016404">
              <w:rPr>
                <w:i/>
              </w:rPr>
              <w:t>Empire Settlement Act of 1922</w:t>
            </w:r>
          </w:p>
        </w:tc>
      </w:tr>
      <w:tr w:rsidR="00FF4498" w:rsidRPr="00FA3675" w14:paraId="3B88A067"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26438C12" w14:textId="7A7AB384" w:rsidR="00FF4498" w:rsidRPr="00FA3675" w:rsidRDefault="00FF4498" w:rsidP="004C7F74">
            <w:pPr>
              <w:pageBreakBefore/>
              <w:spacing w:line="276" w:lineRule="auto"/>
              <w:rPr>
                <w:rFonts w:cstheme="minorHAnsi"/>
              </w:rPr>
            </w:pPr>
            <w:r>
              <w:rPr>
                <w:rFonts w:cstheme="minorHAnsi"/>
              </w:rPr>
              <w:lastRenderedPageBreak/>
              <w:t>5</w:t>
            </w:r>
            <w:r w:rsidR="006C0752">
              <w:rPr>
                <w:rFonts w:cstheme="minorHAnsi"/>
              </w:rPr>
              <w:t>–</w:t>
            </w:r>
            <w:r>
              <w:rPr>
                <w:rFonts w:cstheme="minorHAnsi"/>
              </w:rPr>
              <w:t>7</w:t>
            </w:r>
          </w:p>
        </w:tc>
        <w:tc>
          <w:tcPr>
            <w:tcW w:w="2145" w:type="pct"/>
          </w:tcPr>
          <w:p w14:paraId="0B9107C4" w14:textId="482C8286" w:rsidR="00FF4498" w:rsidRPr="00360181" w:rsidRDefault="00FF4498" w:rsidP="002D45C8">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strike/>
              </w:rPr>
            </w:pPr>
            <w:r w:rsidRPr="00360181">
              <w:t>the causes of, and the political responses to the Great Depression and its impact on different groups within Australian society</w:t>
            </w:r>
          </w:p>
          <w:p w14:paraId="36B0C5EC" w14:textId="0766BDEE" w:rsidR="00FF4498" w:rsidRPr="00360181" w:rsidRDefault="00FF4498" w:rsidP="002D45C8">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experiences of </w:t>
            </w:r>
            <w:proofErr w:type="gramStart"/>
            <w:r w:rsidRPr="00360181">
              <w:t>particular groups</w:t>
            </w:r>
            <w:proofErr w:type="gramEnd"/>
            <w:r w:rsidRPr="00360181">
              <w:t xml:space="preserve"> throughout the period, including</w:t>
            </w:r>
          </w:p>
          <w:p w14:paraId="36A5C773" w14:textId="77777777" w:rsidR="00FF4498" w:rsidRPr="00360181" w:rsidRDefault="00FF4498"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women </w:t>
            </w:r>
          </w:p>
          <w:p w14:paraId="10E16304" w14:textId="77777777" w:rsidR="00FF4498" w:rsidRPr="00360181" w:rsidRDefault="00FF4498"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Aboriginal and Torres Strait Islander Peoples</w:t>
            </w:r>
          </w:p>
          <w:p w14:paraId="0A7350AF" w14:textId="77777777" w:rsidR="00FF4498" w:rsidRPr="00360181" w:rsidRDefault="00FF4498" w:rsidP="002D45C8">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04EAF603" w14:textId="77777777" w:rsidR="00FF4498" w:rsidRPr="00360181" w:rsidRDefault="00FF4498"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egalitarianism</w:t>
            </w:r>
          </w:p>
          <w:p w14:paraId="44EC798D" w14:textId="77777777" w:rsidR="00FF4498" w:rsidRPr="00360181" w:rsidRDefault="00FF4498"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assimilation</w:t>
            </w:r>
          </w:p>
          <w:p w14:paraId="3EFFF35C" w14:textId="77777777" w:rsidR="00FF4498" w:rsidRPr="00360181" w:rsidRDefault="00FF4498"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communism </w:t>
            </w:r>
          </w:p>
          <w:p w14:paraId="7C27E1CA" w14:textId="77777777" w:rsidR="00FF4498" w:rsidRPr="00360181" w:rsidRDefault="00FF4498"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Aboriginal and Torres Strait Islander activism </w:t>
            </w:r>
          </w:p>
          <w:p w14:paraId="4ED8ED73" w14:textId="5045D35A" w:rsidR="006E19C0" w:rsidRPr="00360181" w:rsidRDefault="00242089"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t>n</w:t>
            </w:r>
            <w:r w:rsidR="00FF4498" w:rsidRPr="00360181">
              <w:t>ationalism</w:t>
            </w:r>
          </w:p>
          <w:p w14:paraId="731A270C" w14:textId="77777777" w:rsidR="006E19C0" w:rsidRPr="00360181" w:rsidRDefault="006E19C0" w:rsidP="002D45C8">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the significant political developments of the period, including</w:t>
            </w:r>
          </w:p>
          <w:p w14:paraId="4D58E222" w14:textId="77777777" w:rsidR="006E19C0" w:rsidRPr="00360181" w:rsidRDefault="006E19C0"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the rise of the Country Party</w:t>
            </w:r>
          </w:p>
          <w:p w14:paraId="65E8060B" w14:textId="449BE33A" w:rsidR="006E19C0" w:rsidRPr="00360181" w:rsidRDefault="006E19C0"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‘Men, money, markets’</w:t>
            </w:r>
          </w:p>
          <w:p w14:paraId="113CD015" w14:textId="77777777" w:rsidR="006E19C0" w:rsidRPr="00360181" w:rsidRDefault="006E19C0"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the growth of unionism</w:t>
            </w:r>
          </w:p>
          <w:p w14:paraId="6507614F" w14:textId="77777777" w:rsidR="006E19C0" w:rsidRPr="00360181" w:rsidRDefault="006E19C0"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1931 Labor Split </w:t>
            </w:r>
          </w:p>
          <w:p w14:paraId="08615BCB" w14:textId="61639CCD" w:rsidR="006E19C0" w:rsidRPr="00360181" w:rsidRDefault="006E19C0" w:rsidP="002D45C8">
            <w:pPr>
              <w:pStyle w:val="ListParagraph"/>
              <w:numPr>
                <w:ilvl w:val="1"/>
                <w:numId w:val="33"/>
              </w:numPr>
              <w:spacing w:line="276" w:lineRule="auto"/>
              <w:cnfStyle w:val="000000000000" w:firstRow="0" w:lastRow="0" w:firstColumn="0" w:lastColumn="0" w:oddVBand="0" w:evenVBand="0" w:oddHBand="0" w:evenHBand="0" w:firstRowFirstColumn="0" w:firstRowLastColumn="0" w:lastRowFirstColumn="0" w:lastRowLastColumn="0"/>
            </w:pPr>
            <w:r w:rsidRPr="00360181">
              <w:t>the formation of the Liberal Party</w:t>
            </w:r>
          </w:p>
        </w:tc>
        <w:tc>
          <w:tcPr>
            <w:tcW w:w="2421" w:type="pct"/>
          </w:tcPr>
          <w:p w14:paraId="5FE92631" w14:textId="77777777" w:rsidR="00FF4498" w:rsidRPr="005F0B63"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Pr>
                <w:b/>
              </w:rPr>
              <w:t>The Great Depression</w:t>
            </w:r>
          </w:p>
          <w:p w14:paraId="0E6B0DCE" w14:textId="77777777" w:rsidR="00FF4498" w:rsidRDefault="00FF4498" w:rsidP="002D45C8">
            <w:pPr>
              <w:pStyle w:val="ListParagraph"/>
              <w:numPr>
                <w:ilvl w:val="0"/>
                <w:numId w:val="11"/>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sidRPr="00BB4826">
              <w:rPr>
                <w:rFonts w:ascii="Calibri" w:eastAsiaTheme="minorHAnsi" w:hAnsi="Calibri" w:cs="Calibri"/>
              </w:rPr>
              <w:t>the impact of the Great Depression on different groups within Australian society; the political responses</w:t>
            </w:r>
            <w:r>
              <w:rPr>
                <w:rFonts w:ascii="Calibri" w:eastAsiaTheme="minorHAnsi" w:hAnsi="Calibri" w:cs="Calibri"/>
              </w:rPr>
              <w:t xml:space="preserve"> </w:t>
            </w:r>
            <w:r w:rsidRPr="00BB4826">
              <w:rPr>
                <w:rFonts w:ascii="Calibri" w:eastAsiaTheme="minorHAnsi" w:hAnsi="Calibri" w:cs="Calibri"/>
              </w:rPr>
              <w:t>to the Great Depression; and the effectiveness of the political responses to the crisis</w:t>
            </w:r>
          </w:p>
          <w:p w14:paraId="3BFD4FCF" w14:textId="286E8211" w:rsidR="00FF4498" w:rsidRPr="00904090" w:rsidRDefault="00FF4498" w:rsidP="002D45C8">
            <w:pPr>
              <w:pStyle w:val="ListParagraph"/>
              <w:numPr>
                <w:ilvl w:val="0"/>
                <w:numId w:val="11"/>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b/>
              </w:rPr>
            </w:pPr>
            <w:r w:rsidRPr="008B4A4F">
              <w:rPr>
                <w:rFonts w:ascii="Calibri" w:eastAsiaTheme="minorHAnsi" w:hAnsi="Calibri" w:cs="Calibri"/>
              </w:rPr>
              <w:t xml:space="preserve">the </w:t>
            </w:r>
            <w:r>
              <w:rPr>
                <w:rFonts w:ascii="Calibri" w:eastAsiaTheme="minorHAnsi" w:hAnsi="Calibri" w:cs="Calibri"/>
              </w:rPr>
              <w:t>changing politics of the period</w:t>
            </w:r>
            <w:r w:rsidR="007B7C73">
              <w:rPr>
                <w:rFonts w:ascii="Calibri" w:eastAsiaTheme="minorHAnsi" w:hAnsi="Calibri" w:cs="Calibri"/>
              </w:rPr>
              <w:t xml:space="preserve"> –</w:t>
            </w:r>
            <w:r>
              <w:rPr>
                <w:rFonts w:ascii="Calibri" w:eastAsiaTheme="minorHAnsi" w:hAnsi="Calibri" w:cs="Calibri"/>
              </w:rPr>
              <w:t xml:space="preserve"> </w:t>
            </w:r>
            <w:r w:rsidRPr="00904090">
              <w:rPr>
                <w:rFonts w:ascii="Calibri" w:eastAsiaTheme="minorHAnsi" w:hAnsi="Calibri" w:cs="Calibri"/>
              </w:rPr>
              <w:t>the significant ideas of the period</w:t>
            </w:r>
            <w:r w:rsidR="00EF6A1F">
              <w:rPr>
                <w:rFonts w:ascii="Calibri" w:eastAsiaTheme="minorHAnsi" w:hAnsi="Calibri" w:cs="Calibri"/>
              </w:rPr>
              <w:t>,</w:t>
            </w:r>
            <w:r w:rsidRPr="00904090">
              <w:rPr>
                <w:rFonts w:ascii="Calibri" w:eastAsiaTheme="minorHAnsi" w:hAnsi="Calibri" w:cs="Calibri"/>
              </w:rPr>
              <w:t xml:space="preserve"> including communism</w:t>
            </w:r>
          </w:p>
          <w:p w14:paraId="7FEB85F9" w14:textId="77777777" w:rsidR="00FF4498" w:rsidRPr="00DE51F5" w:rsidRDefault="00FF4498" w:rsidP="002D45C8">
            <w:pPr>
              <w:pStyle w:val="ListParagraph"/>
              <w:numPr>
                <w:ilvl w:val="0"/>
                <w:numId w:val="11"/>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b/>
              </w:rPr>
            </w:pPr>
            <w:r w:rsidRPr="008B4A4F">
              <w:rPr>
                <w:rFonts w:ascii="Calibri" w:eastAsiaTheme="minorHAnsi" w:hAnsi="Calibri" w:cs="Calibri"/>
              </w:rPr>
              <w:t xml:space="preserve">the changing nature and significance of Australia’s foreign policy </w:t>
            </w:r>
          </w:p>
          <w:p w14:paraId="097F9021" w14:textId="49355337"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1350D8">
              <w:rPr>
                <w:b/>
              </w:rPr>
              <w:t xml:space="preserve">Causes of the </w:t>
            </w:r>
            <w:r w:rsidR="007B7C73">
              <w:rPr>
                <w:b/>
              </w:rPr>
              <w:t xml:space="preserve">Great </w:t>
            </w:r>
            <w:r w:rsidRPr="001350D8">
              <w:rPr>
                <w:b/>
              </w:rPr>
              <w:t>Depression 1929–1932</w:t>
            </w:r>
          </w:p>
          <w:p w14:paraId="7DC90066" w14:textId="77777777" w:rsidR="00FF4498" w:rsidRPr="001350D8" w:rsidRDefault="00FF4498" w:rsidP="002D45C8">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1350D8">
              <w:t>analysis of causes</w:t>
            </w:r>
          </w:p>
          <w:p w14:paraId="23215506" w14:textId="3CBB8FB3"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1350D8">
              <w:rPr>
                <w:b/>
              </w:rPr>
              <w:t xml:space="preserve">The </w:t>
            </w:r>
            <w:r w:rsidR="007B7C73">
              <w:rPr>
                <w:b/>
              </w:rPr>
              <w:t xml:space="preserve">Great </w:t>
            </w:r>
            <w:r w:rsidRPr="001350D8">
              <w:rPr>
                <w:b/>
              </w:rPr>
              <w:t xml:space="preserve">Depression and its impact on different groups </w:t>
            </w:r>
          </w:p>
          <w:p w14:paraId="5AAA8350" w14:textId="17552084" w:rsidR="00FF4498" w:rsidRPr="008C3CB6" w:rsidRDefault="00FF4498" w:rsidP="002D45C8">
            <w:pPr>
              <w:pStyle w:val="ListParagraph"/>
              <w:numPr>
                <w:ilvl w:val="0"/>
                <w:numId w:val="48"/>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8C3CB6">
              <w:t>social classes; women and children; Aboriginal and Torres Strait Islander Peoples</w:t>
            </w:r>
          </w:p>
          <w:p w14:paraId="261A9373" w14:textId="5AF6B377" w:rsidR="00FF4498" w:rsidRPr="00FF449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F4498">
              <w:rPr>
                <w:rFonts w:cstheme="minorHAnsi"/>
                <w:b/>
                <w:bCs/>
              </w:rPr>
              <w:t>Government responses to the Depression</w:t>
            </w:r>
          </w:p>
          <w:p w14:paraId="64976490" w14:textId="36517CA1" w:rsidR="00FF4498" w:rsidRPr="00FF4498" w:rsidRDefault="00FF4498" w:rsidP="002D45C8">
            <w:pPr>
              <w:pStyle w:val="ListParagraph"/>
              <w:numPr>
                <w:ilvl w:val="0"/>
                <w:numId w:val="49"/>
              </w:numPr>
              <w:spacing w:line="276" w:lineRule="auto"/>
              <w:cnfStyle w:val="000000000000" w:firstRow="0" w:lastRow="0" w:firstColumn="0" w:lastColumn="0" w:oddVBand="0" w:evenVBand="0" w:oddHBand="0" w:evenHBand="0" w:firstRowFirstColumn="0" w:firstRowLastColumn="0" w:lastRowFirstColumn="0" w:lastRowLastColumn="0"/>
            </w:pPr>
            <w:r w:rsidRPr="00FF4498">
              <w:t>the role and impact of Scullin and Lang</w:t>
            </w:r>
          </w:p>
          <w:p w14:paraId="1EF9D496" w14:textId="444D972A" w:rsidR="00FF4498" w:rsidRPr="00FF4498" w:rsidRDefault="00FF4498" w:rsidP="002D45C8">
            <w:pPr>
              <w:pStyle w:val="ListParagraph"/>
              <w:numPr>
                <w:ilvl w:val="0"/>
                <w:numId w:val="49"/>
              </w:numPr>
              <w:spacing w:line="276" w:lineRule="auto"/>
              <w:cnfStyle w:val="000000000000" w:firstRow="0" w:lastRow="0" w:firstColumn="0" w:lastColumn="0" w:oddVBand="0" w:evenVBand="0" w:oddHBand="0" w:evenHBand="0" w:firstRowFirstColumn="0" w:firstRowLastColumn="0" w:lastRowFirstColumn="0" w:lastRowLastColumn="0"/>
            </w:pPr>
            <w:r w:rsidRPr="00FF4498">
              <w:t xml:space="preserve">effectiveness of government responses/the plans </w:t>
            </w:r>
          </w:p>
          <w:p w14:paraId="715D4406" w14:textId="77777777" w:rsidR="00FF4498" w:rsidRPr="00140C87"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140C87">
              <w:rPr>
                <w:rFonts w:cstheme="minorHAnsi"/>
                <w:b/>
                <w:bCs/>
              </w:rPr>
              <w:t xml:space="preserve">Division in the Labor Party </w:t>
            </w:r>
          </w:p>
          <w:p w14:paraId="2207899A" w14:textId="5D1CF768" w:rsidR="00FF4498" w:rsidRPr="00FF4498" w:rsidRDefault="00FF4498" w:rsidP="002D45C8">
            <w:pPr>
              <w:pStyle w:val="ListParagraph"/>
              <w:numPr>
                <w:ilvl w:val="0"/>
                <w:numId w:val="50"/>
              </w:numPr>
              <w:spacing w:line="276" w:lineRule="auto"/>
              <w:cnfStyle w:val="000000000000" w:firstRow="0" w:lastRow="0" w:firstColumn="0" w:lastColumn="0" w:oddVBand="0" w:evenVBand="0" w:oddHBand="0" w:evenHBand="0" w:firstRowFirstColumn="0" w:firstRowLastColumn="0" w:lastRowFirstColumn="0" w:lastRowLastColumn="0"/>
            </w:pPr>
            <w:r w:rsidRPr="00FF4498">
              <w:t>causes of the 19</w:t>
            </w:r>
            <w:r>
              <w:t>31</w:t>
            </w:r>
            <w:r w:rsidRPr="00FF4498">
              <w:t xml:space="preserve"> ALP split, the divisive impact and its consequences</w:t>
            </w:r>
          </w:p>
          <w:p w14:paraId="16369052" w14:textId="77777777" w:rsidR="00FF4498" w:rsidRPr="00140C87"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140C87">
              <w:rPr>
                <w:rFonts w:cstheme="minorHAnsi"/>
                <w:b/>
                <w:bCs/>
              </w:rPr>
              <w:t>Impact of political division</w:t>
            </w:r>
          </w:p>
          <w:p w14:paraId="725A6B0B" w14:textId="73AFEB92" w:rsidR="00FF4498" w:rsidRDefault="00FF4498" w:rsidP="002D45C8">
            <w:pPr>
              <w:pStyle w:val="ListParagraph"/>
              <w:numPr>
                <w:ilvl w:val="0"/>
                <w:numId w:val="50"/>
              </w:numPr>
              <w:spacing w:line="276" w:lineRule="auto"/>
              <w:cnfStyle w:val="000000000000" w:firstRow="0" w:lastRow="0" w:firstColumn="0" w:lastColumn="0" w:oddVBand="0" w:evenVBand="0" w:oddHBand="0" w:evenHBand="0" w:firstRowFirstColumn="0" w:firstRowLastColumn="0" w:lastRowFirstColumn="0" w:lastRowLastColumn="0"/>
            </w:pPr>
            <w:r w:rsidRPr="00FF4498">
              <w:t>the emergence of the extreme right-wing (Fascist) New Guard and left-wing political parties</w:t>
            </w:r>
          </w:p>
          <w:p w14:paraId="07037AFD" w14:textId="77777777"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1350D8">
              <w:rPr>
                <w:b/>
              </w:rPr>
              <w:t xml:space="preserve">Economic recovery post-Depression 1932–1939 </w:t>
            </w:r>
          </w:p>
          <w:p w14:paraId="78D590D4" w14:textId="3FB337AC" w:rsidR="00FF4498" w:rsidRDefault="00FF4498" w:rsidP="002D45C8">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t xml:space="preserve">the </w:t>
            </w:r>
            <w:r w:rsidRPr="001350D8">
              <w:t xml:space="preserve">Lyons government </w:t>
            </w:r>
            <w:r>
              <w:t xml:space="preserve">and </w:t>
            </w:r>
            <w:r w:rsidRPr="00904090">
              <w:t>the economy’s path to recovery</w:t>
            </w:r>
          </w:p>
          <w:p w14:paraId="1A0B38A4" w14:textId="0BC007C4" w:rsidR="00AE42D7" w:rsidRPr="00AE42D7" w:rsidRDefault="00AE42D7" w:rsidP="002D45C8">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AE42D7">
              <w:rPr>
                <w:b/>
                <w:bCs/>
              </w:rPr>
              <w:t xml:space="preserve">Task </w:t>
            </w:r>
            <w:r w:rsidR="00EF798D">
              <w:rPr>
                <w:b/>
                <w:bCs/>
              </w:rPr>
              <w:t>1</w:t>
            </w:r>
            <w:r w:rsidRPr="00AE42D7">
              <w:rPr>
                <w:b/>
                <w:bCs/>
              </w:rPr>
              <w:t xml:space="preserve"> – Explanation: </w:t>
            </w:r>
            <w:r w:rsidR="00F34DDC">
              <w:rPr>
                <w:b/>
                <w:bCs/>
              </w:rPr>
              <w:t>The p</w:t>
            </w:r>
            <w:r w:rsidRPr="00AE42D7">
              <w:rPr>
                <w:b/>
                <w:bCs/>
              </w:rPr>
              <w:t>olitical responses to the Great Depression (Week 7)</w:t>
            </w:r>
          </w:p>
        </w:tc>
      </w:tr>
      <w:tr w:rsidR="00FF4498" w:rsidRPr="00FA3675" w14:paraId="59E8054D"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31A28215" w14:textId="3EED2A36" w:rsidR="00FF4498" w:rsidRPr="00FA3675" w:rsidRDefault="00FF4498" w:rsidP="002D45C8">
            <w:pPr>
              <w:spacing w:line="276" w:lineRule="auto"/>
              <w:rPr>
                <w:rFonts w:cstheme="minorHAnsi"/>
              </w:rPr>
            </w:pPr>
            <w:r>
              <w:rPr>
                <w:rFonts w:cstheme="minorHAnsi"/>
              </w:rPr>
              <w:t>8</w:t>
            </w:r>
            <w:r w:rsidR="006C0752">
              <w:rPr>
                <w:rFonts w:cstheme="minorHAnsi"/>
              </w:rPr>
              <w:t>–</w:t>
            </w:r>
            <w:r>
              <w:rPr>
                <w:rFonts w:cstheme="minorHAnsi"/>
              </w:rPr>
              <w:t>11</w:t>
            </w:r>
          </w:p>
        </w:tc>
        <w:tc>
          <w:tcPr>
            <w:tcW w:w="2145" w:type="pct"/>
          </w:tcPr>
          <w:p w14:paraId="07946825" w14:textId="77777777" w:rsidR="00480683" w:rsidRPr="00360181" w:rsidRDefault="00480683" w:rsidP="002D45C8">
            <w:pPr>
              <w:pStyle w:val="ListParagraph"/>
              <w:numPr>
                <w:ilvl w:val="0"/>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the changing nature and significance of Australia’s foreign policy from 1918–39, including</w:t>
            </w:r>
          </w:p>
          <w:p w14:paraId="5A158B78" w14:textId="60A7F8A2" w:rsidR="00480683" w:rsidRPr="00360181" w:rsidRDefault="00480683"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relations with Japan</w:t>
            </w:r>
          </w:p>
          <w:p w14:paraId="1D575A9E" w14:textId="3F1D1759" w:rsidR="00FF4498" w:rsidRPr="00360181" w:rsidRDefault="00FF4498" w:rsidP="002D45C8">
            <w:pPr>
              <w:pStyle w:val="ListParagraph"/>
              <w:numPr>
                <w:ilvl w:val="0"/>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nature of and response to Australia’s involvement in World War II in Europe, Asia and the Pacific (1939–45) and the experiences on the home front, including </w:t>
            </w:r>
          </w:p>
          <w:p w14:paraId="3B3C2E86" w14:textId="77777777" w:rsidR="00FF4498" w:rsidRPr="00360181" w:rsidRDefault="00FF4498"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lastRenderedPageBreak/>
              <w:t xml:space="preserve">the wartime leadership of Robert Menzies and John Curtin </w:t>
            </w:r>
          </w:p>
          <w:p w14:paraId="0ED19D54" w14:textId="77777777" w:rsidR="00FF4498" w:rsidRPr="00360181" w:rsidRDefault="00FF4498"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the alliance with the United States of America</w:t>
            </w:r>
          </w:p>
          <w:p w14:paraId="1A8D6068" w14:textId="77777777" w:rsidR="00FF4498" w:rsidRPr="00360181" w:rsidRDefault="00FF4498"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austerity and total war </w:t>
            </w:r>
          </w:p>
          <w:p w14:paraId="3CB834CC" w14:textId="77777777" w:rsidR="00FF4498" w:rsidRPr="00360181" w:rsidRDefault="00FF4498"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Australia’s role in the United Nations Organisation (UNO) </w:t>
            </w:r>
          </w:p>
          <w:p w14:paraId="73256951" w14:textId="7B4B1769" w:rsidR="00FF4498" w:rsidRPr="00360181" w:rsidRDefault="00FF4498" w:rsidP="002D45C8">
            <w:pPr>
              <w:pStyle w:val="ListParagraph"/>
              <w:numPr>
                <w:ilvl w:val="0"/>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experiences of </w:t>
            </w:r>
            <w:proofErr w:type="gramStart"/>
            <w:r w:rsidRPr="00360181">
              <w:t>particular groups</w:t>
            </w:r>
            <w:proofErr w:type="gramEnd"/>
            <w:r w:rsidRPr="00360181">
              <w:t xml:space="preserve"> throughout the period, including</w:t>
            </w:r>
          </w:p>
          <w:p w14:paraId="7D464E2B" w14:textId="77777777" w:rsidR="00FF4498" w:rsidRPr="00360181" w:rsidRDefault="00FF4498"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women </w:t>
            </w:r>
          </w:p>
          <w:p w14:paraId="0D31D0AB" w14:textId="77777777" w:rsidR="00FF4498" w:rsidRPr="00360181" w:rsidRDefault="00FF4498"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Aboriginal and Torres Strait Islander Peoples</w:t>
            </w:r>
          </w:p>
          <w:p w14:paraId="5AB740B3" w14:textId="77777777" w:rsidR="00B36A95" w:rsidRPr="00360181" w:rsidRDefault="00B36A95" w:rsidP="002D45C8">
            <w:pPr>
              <w:pStyle w:val="ListParagraph"/>
              <w:numPr>
                <w:ilvl w:val="0"/>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the significant political developments of the period, including</w:t>
            </w:r>
          </w:p>
          <w:p w14:paraId="433A07D7" w14:textId="77777777" w:rsidR="00B36A95" w:rsidRPr="00360181" w:rsidRDefault="00B36A95"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the rise of the Country Party</w:t>
            </w:r>
          </w:p>
          <w:p w14:paraId="244BA3C4" w14:textId="77777777" w:rsidR="00B36A95" w:rsidRPr="00360181" w:rsidRDefault="00B36A95"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‘Men, money, markets’  </w:t>
            </w:r>
          </w:p>
          <w:p w14:paraId="04D655D2" w14:textId="77777777" w:rsidR="00B36A95" w:rsidRPr="00360181" w:rsidRDefault="00B36A95"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the growth of unionism</w:t>
            </w:r>
          </w:p>
          <w:p w14:paraId="2DA714EF" w14:textId="77777777" w:rsidR="00B36A95" w:rsidRPr="00360181" w:rsidRDefault="00B36A95"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1931 Labor Split </w:t>
            </w:r>
          </w:p>
          <w:p w14:paraId="42652AEF" w14:textId="7D91C86C" w:rsidR="00B36A95" w:rsidRPr="00360181" w:rsidRDefault="00B36A95" w:rsidP="002D45C8">
            <w:pPr>
              <w:pStyle w:val="ListParagraph"/>
              <w:numPr>
                <w:ilvl w:val="1"/>
                <w:numId w:val="41"/>
              </w:numPr>
              <w:spacing w:line="276" w:lineRule="auto"/>
              <w:cnfStyle w:val="000000000000" w:firstRow="0" w:lastRow="0" w:firstColumn="0" w:lastColumn="0" w:oddVBand="0" w:evenVBand="0" w:oddHBand="0" w:evenHBand="0" w:firstRowFirstColumn="0" w:firstRowLastColumn="0" w:lastRowFirstColumn="0" w:lastRowLastColumn="0"/>
            </w:pPr>
            <w:r w:rsidRPr="00360181">
              <w:t>the formation of the Liberal Party</w:t>
            </w:r>
          </w:p>
        </w:tc>
        <w:tc>
          <w:tcPr>
            <w:tcW w:w="2421" w:type="pct"/>
          </w:tcPr>
          <w:p w14:paraId="09BADDEE" w14:textId="77777777"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pPr>
            <w:r w:rsidRPr="001350D8">
              <w:rPr>
                <w:b/>
              </w:rPr>
              <w:lastRenderedPageBreak/>
              <w:t>International relations</w:t>
            </w:r>
            <w:r w:rsidRPr="001350D8">
              <w:t xml:space="preserve"> </w:t>
            </w:r>
          </w:p>
          <w:p w14:paraId="60E0B399" w14:textId="2B79424B" w:rsidR="00FF4498" w:rsidRDefault="00FF4498" w:rsidP="002D45C8">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1350D8">
              <w:t>relations with Britain</w:t>
            </w:r>
            <w:r w:rsidR="008C3CB6">
              <w:t xml:space="preserve"> –</w:t>
            </w:r>
            <w:r w:rsidRPr="001350D8">
              <w:t xml:space="preserve"> the ‘Singapore strategy’ and preferential trade agreements</w:t>
            </w:r>
          </w:p>
          <w:p w14:paraId="76844DDA" w14:textId="1279FB52" w:rsidR="00FF4498" w:rsidRPr="00480683" w:rsidRDefault="00FF4498" w:rsidP="002D45C8">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480683">
              <w:t>relations with Japan</w:t>
            </w:r>
            <w:r w:rsidR="008C3CB6">
              <w:t>,</w:t>
            </w:r>
            <w:r w:rsidRPr="00480683">
              <w:t xml:space="preserve"> including the growing fear of Japan</w:t>
            </w:r>
          </w:p>
          <w:p w14:paraId="4CAB951D" w14:textId="5E0E93AC" w:rsidR="00FF4498" w:rsidRPr="00F71AA1"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Pr>
                <w:b/>
              </w:rPr>
              <w:t>Australia and W</w:t>
            </w:r>
            <w:r w:rsidR="007B4F4D">
              <w:rPr>
                <w:b/>
              </w:rPr>
              <w:t xml:space="preserve">orld </w:t>
            </w:r>
            <w:r>
              <w:rPr>
                <w:b/>
              </w:rPr>
              <w:t>W</w:t>
            </w:r>
            <w:r w:rsidR="007B4F4D">
              <w:rPr>
                <w:b/>
              </w:rPr>
              <w:t>ar II (WWII)</w:t>
            </w:r>
          </w:p>
          <w:p w14:paraId="6D84492E" w14:textId="1619BAD5" w:rsidR="00FF4498" w:rsidRPr="00C407CB" w:rsidRDefault="00FF4498" w:rsidP="002D45C8">
            <w:pPr>
              <w:pStyle w:val="ListParagraph"/>
              <w:numPr>
                <w:ilvl w:val="0"/>
                <w:numId w:val="13"/>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sidRPr="00C407CB">
              <w:rPr>
                <w:rFonts w:ascii="Calibri" w:eastAsiaTheme="minorHAnsi" w:hAnsi="Calibri" w:cs="Calibri"/>
              </w:rPr>
              <w:t xml:space="preserve">the nature and scope of Australia’s war effort in Europe, Asia and the Pacific </w:t>
            </w:r>
            <w:r w:rsidR="00EF6A1F">
              <w:rPr>
                <w:rFonts w:ascii="Calibri" w:eastAsiaTheme="minorHAnsi" w:hAnsi="Calibri" w:cs="Calibri"/>
              </w:rPr>
              <w:br/>
            </w:r>
            <w:r w:rsidRPr="00C407CB">
              <w:rPr>
                <w:rFonts w:ascii="Calibri" w:eastAsiaTheme="minorHAnsi" w:hAnsi="Calibri" w:cs="Calibri"/>
              </w:rPr>
              <w:t>(1939–1945) and on the</w:t>
            </w:r>
            <w:r>
              <w:rPr>
                <w:rFonts w:ascii="Calibri" w:eastAsiaTheme="minorHAnsi" w:hAnsi="Calibri" w:cs="Calibri"/>
              </w:rPr>
              <w:t xml:space="preserve"> </w:t>
            </w:r>
            <w:r w:rsidRPr="00C407CB">
              <w:rPr>
                <w:rFonts w:ascii="Calibri" w:eastAsiaTheme="minorHAnsi" w:hAnsi="Calibri" w:cs="Calibri"/>
              </w:rPr>
              <w:t>home front</w:t>
            </w:r>
          </w:p>
          <w:p w14:paraId="06F86D24" w14:textId="5C80172F" w:rsidR="00FF4498" w:rsidRDefault="00FF4498" w:rsidP="002D45C8">
            <w:pPr>
              <w:pStyle w:val="ListParagraph"/>
              <w:numPr>
                <w:ilvl w:val="0"/>
                <w:numId w:val="12"/>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sidRPr="00F71AA1">
              <w:rPr>
                <w:rFonts w:ascii="Calibri" w:eastAsiaTheme="minorHAnsi" w:hAnsi="Calibri" w:cs="Calibri"/>
              </w:rPr>
              <w:lastRenderedPageBreak/>
              <w:t>the changing nature and significance of Australia’s foreign policy</w:t>
            </w:r>
            <w:r w:rsidR="00EF6A1F">
              <w:rPr>
                <w:rFonts w:ascii="Calibri" w:eastAsiaTheme="minorHAnsi" w:hAnsi="Calibri" w:cs="Calibri"/>
              </w:rPr>
              <w:t>,</w:t>
            </w:r>
            <w:r w:rsidRPr="00F71AA1">
              <w:rPr>
                <w:rFonts w:ascii="Calibri" w:eastAsiaTheme="minorHAnsi" w:hAnsi="Calibri" w:cs="Calibri"/>
              </w:rPr>
              <w:t xml:space="preserve"> including</w:t>
            </w:r>
            <w:r>
              <w:rPr>
                <w:rFonts w:ascii="Calibri" w:eastAsiaTheme="minorHAnsi" w:hAnsi="Calibri" w:cs="Calibri"/>
                <w:sz w:val="22"/>
              </w:rPr>
              <w:t xml:space="preserve"> </w:t>
            </w:r>
            <w:r w:rsidRPr="00F71AA1">
              <w:rPr>
                <w:rFonts w:ascii="Calibri" w:eastAsiaTheme="minorHAnsi" w:hAnsi="Calibri" w:cs="Calibri"/>
              </w:rPr>
              <w:t>relations with Japan; W</w:t>
            </w:r>
            <w:r w:rsidR="007B4F4D">
              <w:rPr>
                <w:rFonts w:ascii="Calibri" w:eastAsiaTheme="minorHAnsi" w:hAnsi="Calibri" w:cs="Calibri"/>
              </w:rPr>
              <w:t>W</w:t>
            </w:r>
            <w:r w:rsidRPr="00F71AA1">
              <w:rPr>
                <w:rFonts w:ascii="Calibri" w:eastAsiaTheme="minorHAnsi" w:hAnsi="Calibri" w:cs="Calibri"/>
              </w:rPr>
              <w:t>II, in particular the war in the Pacific and the</w:t>
            </w:r>
            <w:r>
              <w:rPr>
                <w:rFonts w:ascii="Calibri" w:eastAsiaTheme="minorHAnsi" w:hAnsi="Calibri" w:cs="Calibri"/>
              </w:rPr>
              <w:t xml:space="preserve"> </w:t>
            </w:r>
            <w:r w:rsidRPr="00F71AA1">
              <w:rPr>
                <w:rFonts w:ascii="Calibri" w:eastAsiaTheme="minorHAnsi" w:hAnsi="Calibri" w:cs="Calibri"/>
              </w:rPr>
              <w:t>alliance with America</w:t>
            </w:r>
          </w:p>
          <w:p w14:paraId="037FA246" w14:textId="6875A305" w:rsidR="00FF4498" w:rsidRPr="008E2A69" w:rsidRDefault="00FF4498" w:rsidP="002D45C8">
            <w:pPr>
              <w:pStyle w:val="ListParagraph"/>
              <w:numPr>
                <w:ilvl w:val="0"/>
                <w:numId w:val="12"/>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sidRPr="002216A6">
              <w:rPr>
                <w:rFonts w:ascii="Calibri" w:eastAsiaTheme="minorHAnsi" w:hAnsi="Calibri" w:cs="Calibri"/>
              </w:rPr>
              <w:t>the role and impact of significant individuals in the period, including political, military and social</w:t>
            </w:r>
            <w:r>
              <w:rPr>
                <w:rFonts w:ascii="Calibri" w:eastAsiaTheme="minorHAnsi" w:hAnsi="Calibri" w:cs="Calibri"/>
              </w:rPr>
              <w:t xml:space="preserve"> </w:t>
            </w:r>
            <w:r w:rsidRPr="002216A6">
              <w:rPr>
                <w:rFonts w:ascii="Calibri" w:eastAsiaTheme="minorHAnsi" w:hAnsi="Calibri" w:cs="Calibri"/>
              </w:rPr>
              <w:t>leaders</w:t>
            </w:r>
          </w:p>
          <w:p w14:paraId="528100A4" w14:textId="6ABC3B16"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1350D8">
              <w:rPr>
                <w:b/>
              </w:rPr>
              <w:t>W</w:t>
            </w:r>
            <w:r>
              <w:rPr>
                <w:b/>
              </w:rPr>
              <w:t>WII – background and o</w:t>
            </w:r>
            <w:r w:rsidRPr="001350D8">
              <w:rPr>
                <w:b/>
              </w:rPr>
              <w:t xml:space="preserve">utbreak </w:t>
            </w:r>
          </w:p>
          <w:p w14:paraId="5E12D420" w14:textId="519BEA3F" w:rsidR="00FF4498" w:rsidRPr="00275352" w:rsidRDefault="00FF4498" w:rsidP="002D45C8">
            <w:pPr>
              <w:pStyle w:val="ListParagraph"/>
              <w:numPr>
                <w:ilvl w:val="0"/>
                <w:numId w:val="50"/>
              </w:numPr>
              <w:spacing w:line="276" w:lineRule="auto"/>
              <w:cnfStyle w:val="000000000000" w:firstRow="0" w:lastRow="0" w:firstColumn="0" w:lastColumn="0" w:oddVBand="0" w:evenVBand="0" w:oddHBand="0" w:evenHBand="0" w:firstRowFirstColumn="0" w:firstRowLastColumn="0" w:lastRowFirstColumn="0" w:lastRowLastColumn="0"/>
            </w:pPr>
            <w:r w:rsidRPr="00275352">
              <w:t>the causes</w:t>
            </w:r>
            <w:r w:rsidR="00EF6A1F">
              <w:t>,</w:t>
            </w:r>
            <w:r w:rsidRPr="00275352">
              <w:t xml:space="preserve"> including the rise of Fascism; Australia’s response</w:t>
            </w:r>
          </w:p>
          <w:p w14:paraId="6CF59858" w14:textId="77777777" w:rsidR="00FF4498" w:rsidRPr="001350D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1350D8">
              <w:rPr>
                <w:b/>
              </w:rPr>
              <w:t xml:space="preserve">Australia’s involvement </w:t>
            </w:r>
          </w:p>
          <w:p w14:paraId="24E26028" w14:textId="5233AD08" w:rsidR="00FF4498" w:rsidRPr="001350D8" w:rsidRDefault="00FF4498" w:rsidP="002D45C8">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pPr>
            <w:r w:rsidRPr="001350D8">
              <w:t>the nature and s</w:t>
            </w:r>
            <w:r>
              <w:t>cope of Australia’s involvement with</w:t>
            </w:r>
          </w:p>
          <w:p w14:paraId="1B8F9F7F" w14:textId="77777777" w:rsidR="00FF4498" w:rsidRPr="001350D8"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1350D8">
              <w:t>Europe</w:t>
            </w:r>
          </w:p>
          <w:p w14:paraId="6FE6911E" w14:textId="77777777" w:rsidR="00FF4498" w:rsidRPr="001350D8"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1350D8">
              <w:t>Asia and the Pacific</w:t>
            </w:r>
          </w:p>
          <w:p w14:paraId="7B5A1EC3" w14:textId="77777777" w:rsidR="00FF4498" w:rsidRPr="001350D8" w:rsidRDefault="00FF4498" w:rsidP="002D45C8">
            <w:pPr>
              <w:pStyle w:val="ListParagraph"/>
              <w:numPr>
                <w:ilvl w:val="1"/>
                <w:numId w:val="14"/>
              </w:numPr>
              <w:spacing w:line="276" w:lineRule="auto"/>
              <w:cnfStyle w:val="000000000000" w:firstRow="0" w:lastRow="0" w:firstColumn="0" w:lastColumn="0" w:oddVBand="0" w:evenVBand="0" w:oddHBand="0" w:evenHBand="0" w:firstRowFirstColumn="0" w:firstRowLastColumn="0" w:lastRowFirstColumn="0" w:lastRowLastColumn="0"/>
            </w:pPr>
            <w:r w:rsidRPr="001350D8">
              <w:t>the alliance with America</w:t>
            </w:r>
          </w:p>
          <w:p w14:paraId="4B5B0A36" w14:textId="13372D33" w:rsidR="00FF4498" w:rsidRPr="001350D8" w:rsidRDefault="00FF4498" w:rsidP="002D45C8">
            <w:pPr>
              <w:pStyle w:val="ListParagraph"/>
              <w:numPr>
                <w:ilvl w:val="1"/>
                <w:numId w:val="14"/>
              </w:numPr>
              <w:spacing w:line="276" w:lineRule="auto"/>
              <w:cnfStyle w:val="000000000000" w:firstRow="0" w:lastRow="0" w:firstColumn="0" w:lastColumn="0" w:oddVBand="0" w:evenVBand="0" w:oddHBand="0" w:evenHBand="0" w:firstRowFirstColumn="0" w:firstRowLastColumn="0" w:lastRowFirstColumn="0" w:lastRowLastColumn="0"/>
            </w:pPr>
            <w:r w:rsidRPr="001350D8">
              <w:t xml:space="preserve">the home front </w:t>
            </w:r>
            <w:r>
              <w:t>–</w:t>
            </w:r>
            <w:r w:rsidRPr="001350D8">
              <w:t xml:space="preserve"> social, economic</w:t>
            </w:r>
            <w:r w:rsidR="00EF6A1F">
              <w:t xml:space="preserve"> and</w:t>
            </w:r>
            <w:r w:rsidRPr="001350D8">
              <w:t xml:space="preserve"> politi</w:t>
            </w:r>
            <w:r>
              <w:t>cal</w:t>
            </w:r>
            <w:r w:rsidR="00EF6A1F">
              <w:t xml:space="preserve"> situation</w:t>
            </w:r>
            <w:r>
              <w:t>, including the roles of Curtin, Menzies, and</w:t>
            </w:r>
            <w:r w:rsidRPr="001350D8">
              <w:t xml:space="preserve"> the formation of the </w:t>
            </w:r>
            <w:r>
              <w:t>Liberal Party in 1944</w:t>
            </w:r>
          </w:p>
          <w:p w14:paraId="17E7E325" w14:textId="77777777" w:rsidR="00FF4498" w:rsidRPr="009B46F5" w:rsidRDefault="00FF4498" w:rsidP="002D45C8">
            <w:pPr>
              <w:pStyle w:val="ListParagraph"/>
              <w:numPr>
                <w:ilvl w:val="1"/>
                <w:numId w:val="14"/>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294B37">
              <w:t>significant foreign policy issues such as the Fall of Singapore, Curtin’s appeal for assistance from the USA, the defeat and occupation of Japan</w:t>
            </w:r>
          </w:p>
          <w:p w14:paraId="23353430" w14:textId="4FA8B202" w:rsidR="009B46F5" w:rsidRDefault="009B46F5" w:rsidP="002D45C8">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9B46F5">
              <w:rPr>
                <w:rFonts w:cstheme="minorHAnsi"/>
                <w:b/>
                <w:bCs/>
              </w:rPr>
              <w:t xml:space="preserve">Task </w:t>
            </w:r>
            <w:r w:rsidR="00EF798D">
              <w:rPr>
                <w:rFonts w:cstheme="minorHAnsi"/>
                <w:b/>
                <w:bCs/>
              </w:rPr>
              <w:t>2</w:t>
            </w:r>
            <w:r w:rsidRPr="009B46F5">
              <w:rPr>
                <w:rFonts w:cstheme="minorHAnsi"/>
                <w:b/>
                <w:bCs/>
              </w:rPr>
              <w:t xml:space="preserve"> – Source analysis: Australia’s changing foreign policy and the Second World War (Week</w:t>
            </w:r>
            <w:r w:rsidR="004831F9">
              <w:rPr>
                <w:rFonts w:cstheme="minorHAnsi"/>
                <w:b/>
                <w:bCs/>
              </w:rPr>
              <w:t> </w:t>
            </w:r>
            <w:r w:rsidRPr="009B46F5">
              <w:rPr>
                <w:rFonts w:cstheme="minorHAnsi"/>
                <w:b/>
                <w:bCs/>
              </w:rPr>
              <w:t xml:space="preserve">10) </w:t>
            </w:r>
          </w:p>
          <w:p w14:paraId="3E2CDB5B" w14:textId="4AC2081E" w:rsidR="000B0705" w:rsidRPr="009B46F5" w:rsidRDefault="000B0705" w:rsidP="002D45C8">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076410">
              <w:rPr>
                <w:b/>
                <w:bCs/>
              </w:rPr>
              <w:t xml:space="preserve">Task </w:t>
            </w:r>
            <w:r w:rsidR="00EF798D">
              <w:rPr>
                <w:b/>
                <w:bCs/>
              </w:rPr>
              <w:t>3</w:t>
            </w:r>
            <w:r w:rsidRPr="00076410">
              <w:rPr>
                <w:b/>
                <w:bCs/>
              </w:rPr>
              <w:t xml:space="preserve"> Part A – Historical inquiry:</w:t>
            </w:r>
            <w:r>
              <w:rPr>
                <w:b/>
                <w:bCs/>
              </w:rPr>
              <w:t xml:space="preserve"> The role and impact of a significant leader</w:t>
            </w:r>
            <w:r w:rsidRPr="00076410">
              <w:rPr>
                <w:b/>
                <w:bCs/>
              </w:rPr>
              <w:t xml:space="preserve"> (Issue: Week </w:t>
            </w:r>
            <w:r w:rsidR="00EF798D">
              <w:rPr>
                <w:b/>
                <w:bCs/>
              </w:rPr>
              <w:t>10</w:t>
            </w:r>
            <w:r w:rsidRPr="00076410">
              <w:rPr>
                <w:b/>
                <w:bCs/>
              </w:rPr>
              <w:t>)</w:t>
            </w:r>
          </w:p>
        </w:tc>
      </w:tr>
      <w:tr w:rsidR="00FF4498" w:rsidRPr="00FA3675" w14:paraId="5141B00A"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1C058701" w14:textId="2381F748" w:rsidR="00FF4498" w:rsidRPr="00FA3675" w:rsidRDefault="00FF4498" w:rsidP="002D45C8">
            <w:pPr>
              <w:spacing w:line="276" w:lineRule="auto"/>
              <w:rPr>
                <w:rFonts w:cstheme="minorHAnsi"/>
              </w:rPr>
            </w:pPr>
            <w:r>
              <w:rPr>
                <w:rFonts w:cstheme="minorHAnsi"/>
              </w:rPr>
              <w:lastRenderedPageBreak/>
              <w:t>12</w:t>
            </w:r>
            <w:r w:rsidR="006C0752">
              <w:rPr>
                <w:rFonts w:cstheme="minorHAnsi"/>
              </w:rPr>
              <w:t>–</w:t>
            </w:r>
            <w:r>
              <w:rPr>
                <w:rFonts w:cstheme="minorHAnsi"/>
              </w:rPr>
              <w:t>14</w:t>
            </w:r>
          </w:p>
        </w:tc>
        <w:tc>
          <w:tcPr>
            <w:tcW w:w="2145" w:type="pct"/>
          </w:tcPr>
          <w:p w14:paraId="451F89F3" w14:textId="77777777" w:rsidR="00B36A95" w:rsidRPr="00360181" w:rsidRDefault="00B36A95" w:rsidP="002D45C8">
            <w:pPr>
              <w:pStyle w:val="ListParagraph"/>
              <w:numPr>
                <w:ilvl w:val="0"/>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the significant political developments of the period, including</w:t>
            </w:r>
          </w:p>
          <w:p w14:paraId="65FC181A" w14:textId="77777777" w:rsidR="00B36A95" w:rsidRPr="00360181" w:rsidRDefault="00B36A95"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the rise of the Country Party</w:t>
            </w:r>
          </w:p>
          <w:p w14:paraId="13357BB5" w14:textId="77777777" w:rsidR="00B36A95" w:rsidRPr="00360181" w:rsidRDefault="00B36A95"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‘Men, money, markets’  </w:t>
            </w:r>
          </w:p>
          <w:p w14:paraId="05D79591" w14:textId="77777777" w:rsidR="00B36A95" w:rsidRPr="00360181" w:rsidRDefault="00B36A95"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the growth of unionism</w:t>
            </w:r>
          </w:p>
          <w:p w14:paraId="3A9181BD" w14:textId="77777777" w:rsidR="00B36A95" w:rsidRPr="00360181" w:rsidRDefault="00B36A95"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1931 Labor Split </w:t>
            </w:r>
          </w:p>
          <w:p w14:paraId="6DD2A562" w14:textId="40F49409" w:rsidR="00B36A95" w:rsidRPr="00360181" w:rsidRDefault="00B36A95"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the formation of the Liberal Party</w:t>
            </w:r>
          </w:p>
          <w:p w14:paraId="46324E8D" w14:textId="55F33204" w:rsidR="00FF4498" w:rsidRPr="00360181" w:rsidRDefault="00FF4498" w:rsidP="002D45C8">
            <w:pPr>
              <w:pStyle w:val="ListParagraph"/>
              <w:numPr>
                <w:ilvl w:val="0"/>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key features of post-World War II reconstruction, including </w:t>
            </w:r>
          </w:p>
          <w:p w14:paraId="12FC5D5A" w14:textId="7777777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the leadership of Ben Chifley</w:t>
            </w:r>
          </w:p>
          <w:p w14:paraId="76960F46" w14:textId="7777777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industrialisation, urbanisation</w:t>
            </w:r>
            <w:r w:rsidRPr="00360181">
              <w:rPr>
                <w:color w:val="FF0000"/>
              </w:rPr>
              <w:t xml:space="preserve"> </w:t>
            </w:r>
            <w:r w:rsidRPr="00360181">
              <w:t>and immigration</w:t>
            </w:r>
          </w:p>
          <w:p w14:paraId="3649BF07" w14:textId="2B3AEA34"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the provision of social welfare</w:t>
            </w:r>
          </w:p>
          <w:p w14:paraId="552D9DEC" w14:textId="157B4D1B" w:rsidR="00FF4498" w:rsidRPr="00360181" w:rsidRDefault="00FF4498" w:rsidP="002D45C8">
            <w:pPr>
              <w:pStyle w:val="ListParagraph"/>
              <w:numPr>
                <w:ilvl w:val="0"/>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experiences of </w:t>
            </w:r>
            <w:proofErr w:type="gramStart"/>
            <w:r w:rsidRPr="00360181">
              <w:t>particular groups</w:t>
            </w:r>
            <w:proofErr w:type="gramEnd"/>
            <w:r w:rsidRPr="00360181">
              <w:t xml:space="preserve"> throughout the period, including</w:t>
            </w:r>
          </w:p>
          <w:p w14:paraId="5210454B" w14:textId="7777777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women </w:t>
            </w:r>
          </w:p>
          <w:p w14:paraId="553F30ED" w14:textId="7777777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lastRenderedPageBreak/>
              <w:t>Aboriginal and Torres Strait Islander Peoples</w:t>
            </w:r>
          </w:p>
          <w:p w14:paraId="70DA3E80" w14:textId="77777777" w:rsidR="00FF4498" w:rsidRPr="00360181" w:rsidRDefault="00FF4498" w:rsidP="002D45C8">
            <w:pPr>
              <w:pStyle w:val="ListParagraph"/>
              <w:numPr>
                <w:ilvl w:val="0"/>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7F9C9574" w14:textId="7777777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egalitarianism</w:t>
            </w:r>
          </w:p>
          <w:p w14:paraId="351E8524" w14:textId="7777777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assimilation</w:t>
            </w:r>
          </w:p>
          <w:p w14:paraId="6EE6959C" w14:textId="3512B86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communism</w:t>
            </w:r>
          </w:p>
          <w:p w14:paraId="1F067237" w14:textId="7777777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 xml:space="preserve">Aboriginal and Torres Strait Islander activism </w:t>
            </w:r>
          </w:p>
          <w:p w14:paraId="2D0AB423" w14:textId="273AA947" w:rsidR="00FF4498" w:rsidRPr="00360181" w:rsidRDefault="00FF4498" w:rsidP="002D45C8">
            <w:pPr>
              <w:pStyle w:val="ListParagraph"/>
              <w:numPr>
                <w:ilvl w:val="1"/>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Nationalism</w:t>
            </w:r>
          </w:p>
          <w:p w14:paraId="1B18E12C" w14:textId="5E7EA467" w:rsidR="00FF4498" w:rsidRPr="00360181" w:rsidRDefault="00FF4498" w:rsidP="002D45C8">
            <w:pPr>
              <w:pStyle w:val="ListParagraph"/>
              <w:numPr>
                <w:ilvl w:val="0"/>
                <w:numId w:val="34"/>
              </w:numPr>
              <w:spacing w:line="276" w:lineRule="auto"/>
              <w:cnfStyle w:val="000000000000" w:firstRow="0" w:lastRow="0" w:firstColumn="0" w:lastColumn="0" w:oddVBand="0" w:evenVBand="0" w:oddHBand="0" w:evenHBand="0" w:firstRowFirstColumn="0" w:firstRowLastColumn="0" w:lastRowFirstColumn="0" w:lastRowLastColumn="0"/>
            </w:pPr>
            <w:r w:rsidRPr="00360181">
              <w:t>the key factors influencing the election of Robert Menzies and the Liberal-Country Coalition in 1949</w:t>
            </w:r>
          </w:p>
        </w:tc>
        <w:tc>
          <w:tcPr>
            <w:tcW w:w="2421" w:type="pct"/>
          </w:tcPr>
          <w:p w14:paraId="2F8F5E59" w14:textId="457F05EA" w:rsidR="00FF4498" w:rsidRPr="00370E99"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Pr>
                <w:b/>
              </w:rPr>
              <w:lastRenderedPageBreak/>
              <w:t xml:space="preserve">Post-1945 Australia: </w:t>
            </w:r>
            <w:r w:rsidRPr="00CC6E75">
              <w:rPr>
                <w:b/>
              </w:rPr>
              <w:t>the pre-Menzies era</w:t>
            </w:r>
            <w:r>
              <w:rPr>
                <w:b/>
              </w:rPr>
              <w:t xml:space="preserve"> </w:t>
            </w:r>
            <w:r w:rsidR="002D45C8">
              <w:rPr>
                <w:b/>
              </w:rPr>
              <w:br/>
            </w:r>
            <w:r w:rsidRPr="00CC6E75">
              <w:rPr>
                <w:b/>
              </w:rPr>
              <w:t>1945–1949</w:t>
            </w:r>
          </w:p>
          <w:p w14:paraId="25FBC6B2" w14:textId="51CE240A" w:rsidR="00FF4498" w:rsidRPr="00FF4498" w:rsidRDefault="00FF4498" w:rsidP="002D45C8">
            <w:pPr>
              <w:pStyle w:val="ListParagraph"/>
              <w:numPr>
                <w:ilvl w:val="0"/>
                <w:numId w:val="53"/>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sidRPr="00C407CB">
              <w:rPr>
                <w:rFonts w:ascii="Calibri" w:eastAsiaTheme="minorHAnsi" w:hAnsi="Calibri" w:cs="Calibri"/>
              </w:rPr>
              <w:t>the changing politics of the period</w:t>
            </w:r>
            <w:r w:rsidR="00DD75AA">
              <w:rPr>
                <w:rFonts w:ascii="Calibri" w:eastAsiaTheme="minorHAnsi" w:hAnsi="Calibri" w:cs="Calibri"/>
              </w:rPr>
              <w:t>,</w:t>
            </w:r>
            <w:r w:rsidRPr="00C407CB">
              <w:rPr>
                <w:rFonts w:ascii="Calibri" w:eastAsiaTheme="minorHAnsi" w:hAnsi="Calibri" w:cs="Calibri"/>
              </w:rPr>
              <w:t xml:space="preserve"> including</w:t>
            </w:r>
            <w:r>
              <w:rPr>
                <w:rFonts w:ascii="Calibri" w:eastAsiaTheme="minorHAnsi" w:hAnsi="Calibri" w:cs="Calibri"/>
              </w:rPr>
              <w:t xml:space="preserve"> </w:t>
            </w:r>
            <w:r w:rsidRPr="00C407CB">
              <w:rPr>
                <w:rFonts w:ascii="Calibri" w:eastAsiaTheme="minorHAnsi" w:hAnsi="Calibri" w:cs="Calibri"/>
              </w:rPr>
              <w:t xml:space="preserve">the formation of the Liberal </w:t>
            </w:r>
            <w:r w:rsidR="00B36A95" w:rsidRPr="00C407CB">
              <w:rPr>
                <w:rFonts w:ascii="Calibri" w:eastAsiaTheme="minorHAnsi" w:hAnsi="Calibri" w:cs="Calibri"/>
              </w:rPr>
              <w:t>Party</w:t>
            </w:r>
            <w:r w:rsidRPr="00C407CB">
              <w:rPr>
                <w:rFonts w:ascii="Calibri" w:eastAsiaTheme="minorHAnsi" w:hAnsi="Calibri" w:cs="Calibri"/>
              </w:rPr>
              <w:t xml:space="preserve"> </w:t>
            </w:r>
          </w:p>
          <w:p w14:paraId="47026BA9" w14:textId="0E4DBD42" w:rsidR="00FF4498" w:rsidRPr="00CC6E75" w:rsidRDefault="00FF4498" w:rsidP="002D45C8">
            <w:pPr>
              <w:pStyle w:val="ListParagraph"/>
              <w:numPr>
                <w:ilvl w:val="0"/>
                <w:numId w:val="53"/>
              </w:numPr>
              <w:spacing w:line="276" w:lineRule="auto"/>
              <w:cnfStyle w:val="000000000000" w:firstRow="0" w:lastRow="0" w:firstColumn="0" w:lastColumn="0" w:oddVBand="0" w:evenVBand="0" w:oddHBand="0" w:evenHBand="0" w:firstRowFirstColumn="0" w:firstRowLastColumn="0" w:lastRowFirstColumn="0" w:lastRowLastColumn="0"/>
            </w:pPr>
            <w:r w:rsidRPr="00CC6E75">
              <w:t>post-war reconstruction</w:t>
            </w:r>
            <w:r w:rsidR="002D3B5F">
              <w:t xml:space="preserve"> –</w:t>
            </w:r>
            <w:r w:rsidRPr="00CC6E75">
              <w:t xml:space="preserve"> the White Paper on </w:t>
            </w:r>
            <w:r>
              <w:t>Employment</w:t>
            </w:r>
            <w:r w:rsidRPr="00CC6E75">
              <w:t>, Snowy Mountain Scheme</w:t>
            </w:r>
          </w:p>
          <w:p w14:paraId="42E919CC" w14:textId="7E3E1A49" w:rsidR="00FF4498" w:rsidRPr="00CC6E75" w:rsidRDefault="00FF4498" w:rsidP="002D45C8">
            <w:pPr>
              <w:pStyle w:val="ListParagraph"/>
              <w:numPr>
                <w:ilvl w:val="0"/>
                <w:numId w:val="53"/>
              </w:numPr>
              <w:spacing w:line="276" w:lineRule="auto"/>
              <w:cnfStyle w:val="000000000000" w:firstRow="0" w:lastRow="0" w:firstColumn="0" w:lastColumn="0" w:oddVBand="0" w:evenVBand="0" w:oddHBand="0" w:evenHBand="0" w:firstRowFirstColumn="0" w:firstRowLastColumn="0" w:lastRowFirstColumn="0" w:lastRowLastColumn="0"/>
            </w:pPr>
            <w:r w:rsidRPr="00CC6E75">
              <w:t>Chifl</w:t>
            </w:r>
            <w:r>
              <w:t>e</w:t>
            </w:r>
            <w:r w:rsidRPr="00CC6E75">
              <w:t xml:space="preserve">y and the ‘Light on the Hill’ </w:t>
            </w:r>
            <w:r>
              <w:t>–</w:t>
            </w:r>
            <w:r w:rsidRPr="00CC6E75">
              <w:t xml:space="preserve"> service personnel,</w:t>
            </w:r>
            <w:r>
              <w:t xml:space="preserve"> banking reform, social welfare, social reform agenda</w:t>
            </w:r>
          </w:p>
          <w:p w14:paraId="39B304A5" w14:textId="6F3594F9" w:rsidR="00FF4498" w:rsidRPr="00904090"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Pr>
                <w:b/>
              </w:rPr>
              <w:t>Post</w:t>
            </w:r>
            <w:r w:rsidR="002D3B5F">
              <w:rPr>
                <w:b/>
              </w:rPr>
              <w:t>-w</w:t>
            </w:r>
            <w:r>
              <w:rPr>
                <w:b/>
              </w:rPr>
              <w:t>ar Australia</w:t>
            </w:r>
          </w:p>
          <w:p w14:paraId="23C5FF2A" w14:textId="75A112EF" w:rsidR="00FF4498" w:rsidRPr="00CC6E75" w:rsidRDefault="00FF4498" w:rsidP="002D45C8">
            <w:pPr>
              <w:pStyle w:val="ListParagraph"/>
              <w:numPr>
                <w:ilvl w:val="0"/>
                <w:numId w:val="52"/>
              </w:numPr>
              <w:spacing w:line="276" w:lineRule="auto"/>
              <w:cnfStyle w:val="000000000000" w:firstRow="0" w:lastRow="0" w:firstColumn="0" w:lastColumn="0" w:oddVBand="0" w:evenVBand="0" w:oddHBand="0" w:evenHBand="0" w:firstRowFirstColumn="0" w:firstRowLastColumn="0" w:lastRowFirstColumn="0" w:lastRowLastColumn="0"/>
              <w:rPr>
                <w:b/>
              </w:rPr>
            </w:pPr>
            <w:r w:rsidRPr="00CC6E75">
              <w:t>foreign policy</w:t>
            </w:r>
          </w:p>
          <w:p w14:paraId="7DDAC432" w14:textId="3F604C0B" w:rsidR="00FF4498"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C6E75">
              <w:t>United Nations</w:t>
            </w:r>
            <w:r w:rsidR="002D3B5F">
              <w:t xml:space="preserve"> –</w:t>
            </w:r>
            <w:r w:rsidRPr="00CC6E75">
              <w:t xml:space="preserve"> role in the formation, ro</w:t>
            </w:r>
            <w:r>
              <w:t xml:space="preserve">le in the General Assembly and the role of </w:t>
            </w:r>
            <w:r w:rsidRPr="00CC6E75">
              <w:t>Evatt</w:t>
            </w:r>
          </w:p>
          <w:p w14:paraId="4CA5BF7A" w14:textId="77777777" w:rsidR="00FF4498" w:rsidRPr="00904090"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904090">
              <w:lastRenderedPageBreak/>
              <w:t>changing relations with Japan, support for Indonesian and Indian independence</w:t>
            </w:r>
          </w:p>
          <w:p w14:paraId="50C87884" w14:textId="2A124D59" w:rsidR="00FF4498" w:rsidRPr="00FF4498" w:rsidRDefault="00FF4498" w:rsidP="002D45C8">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CC6E75">
              <w:rPr>
                <w:b/>
              </w:rPr>
              <w:t>Post-war social change</w:t>
            </w:r>
          </w:p>
          <w:p w14:paraId="7A8288F7" w14:textId="6C520727" w:rsidR="00FF4498" w:rsidRPr="009D1412" w:rsidRDefault="00FF4498" w:rsidP="002D45C8">
            <w:pPr>
              <w:pStyle w:val="ListParagraph"/>
              <w:numPr>
                <w:ilvl w:val="0"/>
                <w:numId w:val="21"/>
              </w:numPr>
              <w:spacing w:line="276" w:lineRule="auto"/>
              <w:cnfStyle w:val="000000000000" w:firstRow="0" w:lastRow="0" w:firstColumn="0" w:lastColumn="0" w:oddVBand="0" w:evenVBand="0" w:oddHBand="0" w:evenHBand="0" w:firstRowFirstColumn="0" w:firstRowLastColumn="0" w:lastRowFirstColumn="0" w:lastRowLastColumn="0"/>
            </w:pPr>
            <w:r>
              <w:t>s</w:t>
            </w:r>
            <w:r w:rsidRPr="00085333">
              <w:t>ignificant ideas of the peri</w:t>
            </w:r>
            <w:r>
              <w:t>od</w:t>
            </w:r>
            <w:r w:rsidRPr="00085333">
              <w:t xml:space="preserve"> including</w:t>
            </w:r>
            <w:r>
              <w:t xml:space="preserve"> Aboriginal and Torres Strait Islander activism</w:t>
            </w:r>
            <w:r w:rsidR="002D3B5F">
              <w:t xml:space="preserve"> –</w:t>
            </w:r>
            <w:r w:rsidRPr="009D1412">
              <w:t xml:space="preserve"> Aboriginal Australians</w:t>
            </w:r>
          </w:p>
          <w:p w14:paraId="7CCD5899" w14:textId="77777777" w:rsidR="00FF4498" w:rsidRPr="00CC6E75"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C6E75">
              <w:t>causes and impact of changing attitudes</w:t>
            </w:r>
            <w:r>
              <w:t xml:space="preserve"> </w:t>
            </w:r>
          </w:p>
          <w:p w14:paraId="734916A9" w14:textId="29448F76" w:rsidR="00B36A95" w:rsidRPr="00B36A95"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C6E75">
              <w:t>Aboriginal activism</w:t>
            </w:r>
            <w:r>
              <w:t xml:space="preserve"> including the roles of William Cooper (1930s), Faith Bandler and Jack Patten </w:t>
            </w:r>
          </w:p>
          <w:p w14:paraId="7A7427A1" w14:textId="77777777" w:rsidR="00FF4498" w:rsidRDefault="00FF4498" w:rsidP="002D45C8">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t>provision of social welfare</w:t>
            </w:r>
          </w:p>
          <w:p w14:paraId="53A2D610" w14:textId="77777777" w:rsidR="00FF4498" w:rsidRPr="009D1412" w:rsidRDefault="00FF4498" w:rsidP="002D45C8">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pPr>
            <w:r>
              <w:t>m</w:t>
            </w:r>
            <w:r w:rsidRPr="009D1412">
              <w:t>igration</w:t>
            </w:r>
          </w:p>
          <w:p w14:paraId="28FB011A" w14:textId="21E9561C" w:rsidR="00FF4498" w:rsidRPr="00CC6E75" w:rsidRDefault="00FF4498" w:rsidP="002D45C8">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pPr>
            <w:r w:rsidRPr="00CC6E75">
              <w:t>reasons for/against migration, changes to migration policy</w:t>
            </w:r>
            <w:r w:rsidR="002D3B5F">
              <w:t xml:space="preserve"> –</w:t>
            </w:r>
            <w:r>
              <w:t xml:space="preserve"> ‘Populate or Perish’</w:t>
            </w:r>
          </w:p>
          <w:p w14:paraId="4065FB64" w14:textId="77777777" w:rsidR="00FF4498" w:rsidRPr="00FF309B" w:rsidRDefault="00FF4498" w:rsidP="002D45C8">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pPr>
            <w:r w:rsidRPr="00CC6E75">
              <w:t>the social impact of migration</w:t>
            </w:r>
          </w:p>
          <w:p w14:paraId="236A06F8" w14:textId="77777777" w:rsidR="00FF4498" w:rsidRPr="009D1412" w:rsidRDefault="00FF4498" w:rsidP="002D45C8">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pPr>
            <w:r>
              <w:t>w</w:t>
            </w:r>
            <w:r w:rsidRPr="009D1412">
              <w:t>omen</w:t>
            </w:r>
          </w:p>
          <w:p w14:paraId="359A1131" w14:textId="77777777" w:rsidR="00FF4498" w:rsidRPr="00CC6E75" w:rsidRDefault="00FF4498" w:rsidP="002D45C8">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pPr>
            <w:r w:rsidRPr="00CC6E75">
              <w:t>impact of WWII</w:t>
            </w:r>
          </w:p>
          <w:p w14:paraId="19ECC5BD" w14:textId="77777777" w:rsidR="00FF4498" w:rsidRPr="002D3B5F" w:rsidRDefault="00FF4498" w:rsidP="002D45C8">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pPr>
            <w:r w:rsidRPr="002D3B5F">
              <w:t>post-war opportunities in education, the expanding economy, government legislation</w:t>
            </w:r>
          </w:p>
          <w:p w14:paraId="68F61A01" w14:textId="0F993C3A" w:rsidR="00FF4498" w:rsidRPr="00CC6E75" w:rsidRDefault="00FF4498" w:rsidP="002D45C8">
            <w:pPr>
              <w:pStyle w:val="ListParagraph"/>
              <w:numPr>
                <w:ilvl w:val="0"/>
                <w:numId w:val="51"/>
              </w:numPr>
              <w:spacing w:line="276" w:lineRule="auto"/>
              <w:cnfStyle w:val="000000000000" w:firstRow="0" w:lastRow="0" w:firstColumn="0" w:lastColumn="0" w:oddVBand="0" w:evenVBand="0" w:oddHBand="0" w:evenHBand="0" w:firstRowFirstColumn="0" w:firstRowLastColumn="0" w:lastRowFirstColumn="0" w:lastRowLastColumn="0"/>
            </w:pPr>
            <w:r w:rsidRPr="00CC6E75">
              <w:t>the 1949 election</w:t>
            </w:r>
          </w:p>
          <w:p w14:paraId="44509917" w14:textId="77777777" w:rsidR="00FF4498" w:rsidRPr="00716291"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C6E75">
              <w:t>contrasting economic and social</w:t>
            </w:r>
            <w:r>
              <w:t xml:space="preserve"> policies offered by Chifley, </w:t>
            </w:r>
            <w:r w:rsidRPr="00CC6E75">
              <w:t>Menzies</w:t>
            </w:r>
            <w:r>
              <w:t xml:space="preserve"> and the Coalition</w:t>
            </w:r>
          </w:p>
          <w:p w14:paraId="7FF4D317" w14:textId="04A83E90" w:rsidR="002D3B5F" w:rsidRPr="00CC6E75"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C6E75">
              <w:t>impact of communism on the election, the 1949 NSW Coal Strike</w:t>
            </w:r>
          </w:p>
          <w:p w14:paraId="71CEB916" w14:textId="77777777" w:rsidR="00FF4498" w:rsidRDefault="00FF4498" w:rsidP="002D45C8">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2D3B5F">
              <w:t>the political implications of the election</w:t>
            </w:r>
          </w:p>
          <w:p w14:paraId="14E70C48" w14:textId="5C9AD516" w:rsidR="000A0542" w:rsidRPr="008C4C9F" w:rsidRDefault="000A0542" w:rsidP="002D45C8">
            <w:pPr>
              <w:spacing w:line="276" w:lineRule="auto"/>
              <w:cnfStyle w:val="000000000000" w:firstRow="0" w:lastRow="0" w:firstColumn="0" w:lastColumn="0" w:oddVBand="0" w:evenVBand="0" w:oddHBand="0" w:evenHBand="0" w:firstRowFirstColumn="0" w:firstRowLastColumn="0" w:lastRowFirstColumn="0" w:lastRowLastColumn="0"/>
              <w:rPr>
                <w:b/>
                <w:bCs/>
              </w:rPr>
            </w:pPr>
            <w:r w:rsidRPr="008C4C9F">
              <w:rPr>
                <w:b/>
                <w:bCs/>
              </w:rPr>
              <w:t xml:space="preserve">Task </w:t>
            </w:r>
            <w:r w:rsidR="00EF798D">
              <w:rPr>
                <w:b/>
                <w:bCs/>
              </w:rPr>
              <w:t>3</w:t>
            </w:r>
            <w:r w:rsidRPr="008C4C9F">
              <w:rPr>
                <w:b/>
                <w:bCs/>
              </w:rPr>
              <w:t xml:space="preserve"> Part A – Historical inquiry:</w:t>
            </w:r>
            <w:r w:rsidR="003C3ADE">
              <w:rPr>
                <w:b/>
                <w:bCs/>
              </w:rPr>
              <w:t xml:space="preserve"> The role and impact of a significant leader</w:t>
            </w:r>
            <w:r w:rsidRPr="008C4C9F">
              <w:rPr>
                <w:b/>
                <w:bCs/>
              </w:rPr>
              <w:t xml:space="preserve"> (Submit: Week 13)</w:t>
            </w:r>
          </w:p>
          <w:p w14:paraId="2483041E" w14:textId="2687CF3B" w:rsidR="000A0542" w:rsidRPr="000A0542" w:rsidRDefault="000A0542" w:rsidP="002D45C8">
            <w:pPr>
              <w:spacing w:after="0" w:line="276" w:lineRule="auto"/>
              <w:cnfStyle w:val="000000000000" w:firstRow="0" w:lastRow="0" w:firstColumn="0" w:lastColumn="0" w:oddVBand="0" w:evenVBand="0" w:oddHBand="0" w:evenHBand="0" w:firstRowFirstColumn="0" w:firstRowLastColumn="0" w:lastRowFirstColumn="0" w:lastRowLastColumn="0"/>
            </w:pPr>
            <w:r w:rsidRPr="008C4C9F">
              <w:rPr>
                <w:b/>
                <w:bCs/>
              </w:rPr>
              <w:t xml:space="preserve">Task </w:t>
            </w:r>
            <w:r w:rsidR="00EF798D">
              <w:rPr>
                <w:b/>
                <w:bCs/>
              </w:rPr>
              <w:t>3</w:t>
            </w:r>
            <w:r w:rsidRPr="008C4C9F">
              <w:rPr>
                <w:b/>
                <w:bCs/>
              </w:rPr>
              <w:t xml:space="preserve"> Part B – In-class validation:</w:t>
            </w:r>
            <w:r w:rsidR="003C3ADE">
              <w:rPr>
                <w:b/>
                <w:bCs/>
              </w:rPr>
              <w:t xml:space="preserve"> The role and impact of a significant leader</w:t>
            </w:r>
            <w:r w:rsidRPr="008C4C9F">
              <w:rPr>
                <w:b/>
                <w:bCs/>
              </w:rPr>
              <w:t xml:space="preserve"> (Week 13)</w:t>
            </w:r>
          </w:p>
        </w:tc>
      </w:tr>
      <w:tr w:rsidR="00FF4498" w:rsidRPr="00FA3675" w14:paraId="009EA9BC"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75E649B6" w14:textId="77917AA3" w:rsidR="00FF4498" w:rsidRPr="00FA3675" w:rsidRDefault="00FF4498" w:rsidP="002D45C8">
            <w:pPr>
              <w:spacing w:line="276" w:lineRule="auto"/>
              <w:rPr>
                <w:rFonts w:cstheme="minorHAnsi"/>
              </w:rPr>
            </w:pPr>
            <w:r>
              <w:rPr>
                <w:rFonts w:cstheme="minorHAnsi"/>
              </w:rPr>
              <w:lastRenderedPageBreak/>
              <w:t>15</w:t>
            </w:r>
          </w:p>
        </w:tc>
        <w:tc>
          <w:tcPr>
            <w:tcW w:w="2145" w:type="pct"/>
          </w:tcPr>
          <w:p w14:paraId="1EA6C4A7" w14:textId="630AE72C" w:rsidR="00FF4498" w:rsidRDefault="00FF4498" w:rsidP="002D45C8">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pPr>
            <w:r>
              <w:t>Revision</w:t>
            </w:r>
          </w:p>
        </w:tc>
        <w:tc>
          <w:tcPr>
            <w:tcW w:w="2421" w:type="pct"/>
          </w:tcPr>
          <w:p w14:paraId="7ED3061E" w14:textId="4574C459" w:rsidR="00FF4498" w:rsidRPr="00AD28E9" w:rsidRDefault="000103F2" w:rsidP="002D45C8">
            <w:pPr>
              <w:pStyle w:val="ListParagraph"/>
              <w:numPr>
                <w:ilvl w:val="0"/>
                <w:numId w:val="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w:t>
            </w:r>
            <w:r w:rsidR="00FF4498">
              <w:rPr>
                <w:rFonts w:cstheme="minorHAnsi"/>
              </w:rPr>
              <w:t xml:space="preserve">ighlight the </w:t>
            </w:r>
            <w:r w:rsidR="00360181">
              <w:rPr>
                <w:rFonts w:cstheme="minorHAnsi"/>
              </w:rPr>
              <w:t>Historical Knowledge and Understanding content points</w:t>
            </w:r>
            <w:r w:rsidR="00FF4498">
              <w:rPr>
                <w:rFonts w:cstheme="minorHAnsi"/>
              </w:rPr>
              <w:t xml:space="preserve"> and </w:t>
            </w:r>
            <w:r>
              <w:rPr>
                <w:rFonts w:cstheme="minorHAnsi"/>
              </w:rPr>
              <w:t xml:space="preserve">the </w:t>
            </w:r>
            <w:r w:rsidR="00FF4498">
              <w:rPr>
                <w:rFonts w:cstheme="minorHAnsi"/>
              </w:rPr>
              <w:t>Historical Skills</w:t>
            </w:r>
          </w:p>
        </w:tc>
      </w:tr>
      <w:tr w:rsidR="00CD15FE" w:rsidRPr="00FA3675" w14:paraId="6DA91A96"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75741E74" w14:textId="029E874F" w:rsidR="00CD15FE" w:rsidRDefault="00CD15FE" w:rsidP="002D45C8">
            <w:pPr>
              <w:spacing w:after="0" w:line="276" w:lineRule="auto"/>
              <w:rPr>
                <w:rFonts w:cstheme="minorHAnsi"/>
              </w:rPr>
            </w:pPr>
            <w:r>
              <w:rPr>
                <w:rFonts w:cstheme="minorHAnsi"/>
              </w:rPr>
              <w:t>16</w:t>
            </w:r>
          </w:p>
        </w:tc>
        <w:tc>
          <w:tcPr>
            <w:tcW w:w="4566" w:type="pct"/>
            <w:gridSpan w:val="2"/>
          </w:tcPr>
          <w:p w14:paraId="4B1B3410" w14:textId="5CC2F2A9" w:rsidR="00CD15FE" w:rsidRPr="004831F9" w:rsidRDefault="00CD15FE" w:rsidP="002D45C8">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831F9">
              <w:rPr>
                <w:b/>
                <w:bCs/>
              </w:rPr>
              <w:t>Task</w:t>
            </w:r>
            <w:r w:rsidRPr="004831F9">
              <w:rPr>
                <w:rFonts w:cstheme="minorHAnsi"/>
                <w:b/>
                <w:bCs/>
              </w:rPr>
              <w:t xml:space="preserve"> 4 – Semester 1 examination: Unit 3 content</w:t>
            </w:r>
          </w:p>
        </w:tc>
      </w:tr>
    </w:tbl>
    <w:p w14:paraId="2D659F59" w14:textId="4EB8EF14" w:rsidR="006A049E" w:rsidRPr="002D45C8" w:rsidRDefault="009C02D8" w:rsidP="002D45C8">
      <w:r>
        <w:rPr>
          <w:rFonts w:cstheme="minorHAnsi"/>
          <w:b/>
        </w:rPr>
        <w:br w:type="page"/>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bottom w:w="28" w:type="dxa"/>
        </w:tblCellMar>
        <w:tblLook w:val="04A0" w:firstRow="1" w:lastRow="0" w:firstColumn="1" w:lastColumn="0" w:noHBand="0" w:noVBand="1"/>
      </w:tblPr>
      <w:tblGrid>
        <w:gridCol w:w="9060"/>
      </w:tblGrid>
      <w:tr w:rsidR="006C13D1" w:rsidRPr="00E53E62" w14:paraId="719B8BA3" w14:textId="77777777" w:rsidTr="009C02D8">
        <w:trPr>
          <w:tblHeader/>
        </w:trPr>
        <w:tc>
          <w:tcPr>
            <w:tcW w:w="10944" w:type="dxa"/>
            <w:shd w:val="clear" w:color="auto" w:fill="BD9FCF"/>
            <w:vAlign w:val="center"/>
            <w:hideMark/>
          </w:tcPr>
          <w:p w14:paraId="3705B91E" w14:textId="77777777" w:rsidR="006C13D1" w:rsidRPr="009C02D8" w:rsidRDefault="006C13D1" w:rsidP="00D05276">
            <w:pPr>
              <w:spacing w:after="0" w:line="276" w:lineRule="auto"/>
              <w:jc w:val="center"/>
              <w:rPr>
                <w:rFonts w:cstheme="minorHAnsi"/>
                <w:b/>
                <w:szCs w:val="20"/>
              </w:rPr>
            </w:pPr>
            <w:r w:rsidRPr="009C02D8">
              <w:rPr>
                <w:rFonts w:cstheme="minorHAnsi"/>
                <w:b/>
                <w:szCs w:val="20"/>
              </w:rPr>
              <w:lastRenderedPageBreak/>
              <w:t>Historical Skills</w:t>
            </w:r>
          </w:p>
        </w:tc>
      </w:tr>
      <w:tr w:rsidR="006C13D1" w:rsidRPr="00182E72" w14:paraId="78FF1D2E" w14:textId="77777777" w:rsidTr="009C02D8">
        <w:tc>
          <w:tcPr>
            <w:tcW w:w="10944" w:type="dxa"/>
          </w:tcPr>
          <w:p w14:paraId="7748EC6A" w14:textId="77777777" w:rsidR="006C13D1" w:rsidRPr="00D05276" w:rsidRDefault="006C13D1" w:rsidP="00D05276">
            <w:pPr>
              <w:spacing w:line="276" w:lineRule="auto"/>
              <w:rPr>
                <w:sz w:val="18"/>
                <w:szCs w:val="21"/>
              </w:rPr>
            </w:pPr>
            <w:r w:rsidRPr="00D05276">
              <w:t>The following skills will be developed during this unit.</w:t>
            </w:r>
          </w:p>
          <w:p w14:paraId="43A2969E" w14:textId="77777777" w:rsidR="006C13D1" w:rsidRPr="009C02D8" w:rsidRDefault="006C13D1" w:rsidP="00D05276">
            <w:pPr>
              <w:spacing w:line="276" w:lineRule="auto"/>
              <w:rPr>
                <w:b/>
                <w:bCs/>
              </w:rPr>
            </w:pPr>
            <w:r w:rsidRPr="009C02D8">
              <w:rPr>
                <w:b/>
                <w:bCs/>
              </w:rPr>
              <w:t>Chronology, terms and concepts</w:t>
            </w:r>
          </w:p>
          <w:p w14:paraId="4F790BD5" w14:textId="77777777" w:rsidR="006C13D1" w:rsidRPr="00182E72" w:rsidRDefault="006C13D1" w:rsidP="00D05276">
            <w:pPr>
              <w:pStyle w:val="ListParagraph"/>
              <w:numPr>
                <w:ilvl w:val="0"/>
                <w:numId w:val="35"/>
              </w:numPr>
              <w:spacing w:line="276" w:lineRule="auto"/>
              <w:ind w:left="360"/>
            </w:pPr>
            <w:r w:rsidRPr="00182E72">
              <w:t>identify links between events to understand the nature and significance of causation, continuity and change over time</w:t>
            </w:r>
          </w:p>
          <w:p w14:paraId="71C7BB73" w14:textId="77777777" w:rsidR="006C13D1" w:rsidRPr="00182E72" w:rsidRDefault="006C13D1" w:rsidP="00D05276">
            <w:pPr>
              <w:pStyle w:val="ListParagraph"/>
              <w:numPr>
                <w:ilvl w:val="0"/>
                <w:numId w:val="35"/>
              </w:numPr>
              <w:spacing w:line="276" w:lineRule="auto"/>
              <w:ind w:left="360"/>
            </w:pPr>
            <w:r w:rsidRPr="00182E72">
              <w:t>use historical terms and concepts in appropriate contexts to demonstrate historical knowledge and understanding</w:t>
            </w:r>
          </w:p>
          <w:p w14:paraId="166F1926" w14:textId="77777777" w:rsidR="006C13D1" w:rsidRPr="009C02D8" w:rsidRDefault="006C13D1" w:rsidP="00D05276">
            <w:pPr>
              <w:spacing w:line="276" w:lineRule="auto"/>
              <w:rPr>
                <w:b/>
                <w:bCs/>
              </w:rPr>
            </w:pPr>
            <w:r w:rsidRPr="009C02D8">
              <w:rPr>
                <w:b/>
                <w:bCs/>
              </w:rPr>
              <w:t>Historical questions and inquiry</w:t>
            </w:r>
          </w:p>
          <w:p w14:paraId="3F248FB6" w14:textId="77777777" w:rsidR="006C13D1" w:rsidRPr="00182E72" w:rsidRDefault="006C13D1" w:rsidP="00D05276">
            <w:pPr>
              <w:pStyle w:val="ListParagraph"/>
              <w:numPr>
                <w:ilvl w:val="0"/>
                <w:numId w:val="39"/>
              </w:numPr>
              <w:spacing w:line="276" w:lineRule="auto"/>
              <w:ind w:left="360"/>
            </w:pPr>
            <w:r w:rsidRPr="00182E72">
              <w:t>frame questions to guide inquiry and develop a coherent research plan for inquiry</w:t>
            </w:r>
          </w:p>
          <w:p w14:paraId="78AA08D6" w14:textId="77777777" w:rsidR="006C13D1" w:rsidRPr="00182E72" w:rsidRDefault="006C13D1" w:rsidP="00D05276">
            <w:pPr>
              <w:pStyle w:val="ListParagraph"/>
              <w:numPr>
                <w:ilvl w:val="0"/>
                <w:numId w:val="39"/>
              </w:numPr>
              <w:spacing w:line="276" w:lineRule="auto"/>
              <w:ind w:left="360"/>
            </w:pPr>
            <w:r w:rsidRPr="00182E72">
              <w:t>identify, locate and organise relevant information from a range of primary and secondary sources</w:t>
            </w:r>
          </w:p>
          <w:p w14:paraId="2E220423" w14:textId="77777777" w:rsidR="006C13D1" w:rsidRPr="00182E72" w:rsidRDefault="006C13D1" w:rsidP="00D05276">
            <w:pPr>
              <w:pStyle w:val="ListParagraph"/>
              <w:numPr>
                <w:ilvl w:val="0"/>
                <w:numId w:val="39"/>
              </w:numPr>
              <w:spacing w:line="276" w:lineRule="auto"/>
              <w:ind w:left="360"/>
            </w:pPr>
            <w:r w:rsidRPr="00182E72">
              <w:t>acknowledge and reference sources</w:t>
            </w:r>
            <w:r>
              <w:t>,</w:t>
            </w:r>
            <w:r w:rsidRPr="00182E72">
              <w:t xml:space="preserve"> as appropriate</w:t>
            </w:r>
          </w:p>
          <w:p w14:paraId="6A057912" w14:textId="77777777" w:rsidR="006C13D1" w:rsidRPr="009C02D8" w:rsidRDefault="006C13D1" w:rsidP="00D05276">
            <w:pPr>
              <w:spacing w:line="276" w:lineRule="auto"/>
              <w:rPr>
                <w:b/>
                <w:bCs/>
              </w:rPr>
            </w:pPr>
            <w:r w:rsidRPr="009C02D8">
              <w:rPr>
                <w:b/>
                <w:bCs/>
              </w:rPr>
              <w:t>Analysis and use of historical sources</w:t>
            </w:r>
          </w:p>
          <w:p w14:paraId="6F0296E1" w14:textId="48FE3066" w:rsidR="006C13D1" w:rsidRPr="00182E72" w:rsidRDefault="006C13D1" w:rsidP="00D05276">
            <w:pPr>
              <w:pStyle w:val="ListParagraph"/>
              <w:numPr>
                <w:ilvl w:val="0"/>
                <w:numId w:val="38"/>
              </w:numPr>
              <w:spacing w:line="276" w:lineRule="auto"/>
              <w:ind w:left="360"/>
            </w:pPr>
            <w:r w:rsidRPr="00182E72">
              <w:t xml:space="preserve">identify the </w:t>
            </w:r>
            <w:r w:rsidR="00276C8A">
              <w:t xml:space="preserve">message, </w:t>
            </w:r>
            <w:r w:rsidRPr="00182E72">
              <w:t>origin, purpose and context of historical sources</w:t>
            </w:r>
          </w:p>
          <w:p w14:paraId="516332CB" w14:textId="77777777" w:rsidR="006C13D1" w:rsidRPr="00182E72" w:rsidRDefault="006C13D1" w:rsidP="00D05276">
            <w:pPr>
              <w:pStyle w:val="ListParagraph"/>
              <w:numPr>
                <w:ilvl w:val="0"/>
                <w:numId w:val="38"/>
              </w:numPr>
              <w:spacing w:line="276" w:lineRule="auto"/>
              <w:ind w:left="360"/>
            </w:pPr>
            <w:r w:rsidRPr="00182E72">
              <w:t xml:space="preserve">analyse and synthesise evidence from different types of historical sources </w:t>
            </w:r>
          </w:p>
          <w:p w14:paraId="65A075BA" w14:textId="77777777" w:rsidR="006C13D1" w:rsidRPr="00182E72" w:rsidRDefault="006C13D1" w:rsidP="00D05276">
            <w:pPr>
              <w:pStyle w:val="ListParagraph"/>
              <w:numPr>
                <w:ilvl w:val="0"/>
                <w:numId w:val="38"/>
              </w:numPr>
              <w:spacing w:line="276" w:lineRule="auto"/>
              <w:ind w:left="360"/>
            </w:pPr>
            <w:r w:rsidRPr="00182E72">
              <w:t xml:space="preserve">evaluate the reliability and usefulness of historical sources </w:t>
            </w:r>
          </w:p>
          <w:p w14:paraId="57D1548F" w14:textId="77777777" w:rsidR="006C13D1" w:rsidRPr="009C02D8" w:rsidRDefault="006C13D1" w:rsidP="00D05276">
            <w:pPr>
              <w:spacing w:line="276" w:lineRule="auto"/>
              <w:rPr>
                <w:b/>
                <w:bCs/>
              </w:rPr>
            </w:pPr>
            <w:r w:rsidRPr="009C02D8">
              <w:rPr>
                <w:b/>
                <w:bCs/>
              </w:rPr>
              <w:t>Perspectives and interpretations</w:t>
            </w:r>
          </w:p>
          <w:p w14:paraId="14A5D2AF" w14:textId="77777777" w:rsidR="006C13D1" w:rsidRPr="00182E72" w:rsidRDefault="006C13D1" w:rsidP="00D05276">
            <w:pPr>
              <w:pStyle w:val="ListParagraph"/>
              <w:numPr>
                <w:ilvl w:val="0"/>
                <w:numId w:val="37"/>
              </w:numPr>
              <w:spacing w:line="276" w:lineRule="auto"/>
              <w:ind w:left="360"/>
            </w:pPr>
            <w:r w:rsidRPr="00182E72">
              <w:t>analyse and account for the different perspectives of individuals and groups in the past</w:t>
            </w:r>
          </w:p>
          <w:p w14:paraId="38904A28" w14:textId="77777777" w:rsidR="006C13D1" w:rsidRPr="00182E72" w:rsidRDefault="006C13D1" w:rsidP="00D05276">
            <w:pPr>
              <w:pStyle w:val="ListParagraph"/>
              <w:numPr>
                <w:ilvl w:val="0"/>
                <w:numId w:val="37"/>
              </w:numPr>
              <w:spacing w:line="276" w:lineRule="auto"/>
              <w:ind w:left="360"/>
            </w:pPr>
            <w:r w:rsidRPr="00182E72">
              <w:t>evaluate different historical interpretations of the past and how they are shaped by the historian’s perspective</w:t>
            </w:r>
          </w:p>
          <w:p w14:paraId="1279BE6B" w14:textId="77777777" w:rsidR="006C13D1" w:rsidRPr="00182E72" w:rsidRDefault="006C13D1" w:rsidP="00D05276">
            <w:pPr>
              <w:pStyle w:val="ListParagraph"/>
              <w:numPr>
                <w:ilvl w:val="0"/>
                <w:numId w:val="37"/>
              </w:numPr>
              <w:spacing w:line="276" w:lineRule="auto"/>
              <w:ind w:left="360"/>
            </w:pPr>
            <w:r w:rsidRPr="00182E72">
              <w:t>evaluate the significance of ideas, events and people</w:t>
            </w:r>
          </w:p>
          <w:p w14:paraId="638AD933" w14:textId="77777777" w:rsidR="006C13D1" w:rsidRPr="009C02D8" w:rsidRDefault="006C13D1" w:rsidP="00D05276">
            <w:pPr>
              <w:spacing w:line="276" w:lineRule="auto"/>
              <w:rPr>
                <w:b/>
                <w:bCs/>
              </w:rPr>
            </w:pPr>
            <w:r w:rsidRPr="009C02D8">
              <w:rPr>
                <w:b/>
                <w:bCs/>
              </w:rPr>
              <w:t>Explanation and communication</w:t>
            </w:r>
          </w:p>
          <w:p w14:paraId="60BB5A8F" w14:textId="77777777" w:rsidR="006C13D1" w:rsidRPr="00182E72" w:rsidRDefault="006C13D1" w:rsidP="00D05276">
            <w:pPr>
              <w:pStyle w:val="ListParagraph"/>
              <w:numPr>
                <w:ilvl w:val="0"/>
                <w:numId w:val="36"/>
              </w:numPr>
              <w:spacing w:line="276" w:lineRule="auto"/>
              <w:ind w:left="360"/>
            </w:pPr>
            <w:r w:rsidRPr="00182E72">
              <w:t>develop texts that integrate appropriate evidence from a range of sources to explain the past and to sustain an argument</w:t>
            </w:r>
          </w:p>
          <w:p w14:paraId="0E8E0269" w14:textId="77777777" w:rsidR="006C13D1" w:rsidRPr="00182E72" w:rsidRDefault="006C13D1" w:rsidP="00D05276">
            <w:pPr>
              <w:pStyle w:val="ListParagraph"/>
              <w:numPr>
                <w:ilvl w:val="0"/>
                <w:numId w:val="36"/>
              </w:numPr>
              <w:spacing w:line="276" w:lineRule="auto"/>
              <w:ind w:left="360"/>
            </w:pPr>
            <w:r w:rsidRPr="00182E72">
              <w:t>communicate historical understanding, using historical knowledge, concepts and terms</w:t>
            </w:r>
          </w:p>
        </w:tc>
      </w:tr>
    </w:tbl>
    <w:p w14:paraId="0176E61A" w14:textId="5E7AC261" w:rsidR="004C44BA" w:rsidRPr="002B4D65" w:rsidRDefault="004C44BA" w:rsidP="007437B0"/>
    <w:sectPr w:rsidR="004C44BA" w:rsidRPr="002B4D65" w:rsidSect="00232BBC">
      <w:headerReference w:type="even" r:id="rId12"/>
      <w:headerReference w:type="default" r:id="rId13"/>
      <w:footerReference w:type="even" r:id="rId14"/>
      <w:footerReference w:type="default" r:id="rId15"/>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022E" w14:textId="77777777" w:rsidR="00853F17" w:rsidRDefault="00853F17" w:rsidP="00DB14C9">
      <w:r>
        <w:separator/>
      </w:r>
    </w:p>
  </w:endnote>
  <w:endnote w:type="continuationSeparator" w:id="0">
    <w:p w14:paraId="290B5911" w14:textId="77777777" w:rsidR="00853F17" w:rsidRDefault="00853F17"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D4FA" w14:textId="2F68F3A5" w:rsidR="00232BBC" w:rsidRDefault="00232BBC" w:rsidP="00232BBC">
    <w:pPr>
      <w:pStyle w:val="Footereven"/>
    </w:pPr>
    <w:r>
      <w:t>2024/2806[v</w:t>
    </w:r>
    <w:r w:rsidR="004C7F74">
      <w:t>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B054" w14:textId="37309150" w:rsidR="003F2725" w:rsidRPr="005F776B" w:rsidRDefault="003F2725" w:rsidP="009C02D8">
    <w:pPr>
      <w:pStyle w:val="Footereven"/>
      <w:rPr>
        <w:lang w:val="en-GB"/>
      </w:rPr>
    </w:pPr>
    <w:r w:rsidRPr="005F776B">
      <w:rPr>
        <w:lang w:val="en-GB"/>
      </w:rPr>
      <w:t xml:space="preserve">Sample course outline | </w:t>
    </w:r>
    <w:r>
      <w:rPr>
        <w:lang w:val="en-GB"/>
      </w:rPr>
      <w:t xml:space="preserve">Modern History | </w:t>
    </w:r>
    <w:r w:rsidR="006C13D1">
      <w:rPr>
        <w:lang w:val="en-GB"/>
      </w:rP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2A0F" w14:textId="77777777" w:rsidR="009C02D8" w:rsidRPr="005F776B" w:rsidRDefault="009C02D8" w:rsidP="009C02D8">
    <w:pPr>
      <w:pStyle w:val="Footerodd"/>
      <w:rPr>
        <w:lang w:val="en-GB"/>
      </w:rPr>
    </w:pPr>
    <w:r w:rsidRPr="005F776B">
      <w:rPr>
        <w:lang w:val="en-GB"/>
      </w:rPr>
      <w:t xml:space="preserve">Sample course outline | </w:t>
    </w:r>
    <w:r>
      <w:rPr>
        <w:lang w:val="en-GB"/>
      </w:rPr>
      <w:t>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2845" w14:textId="77777777" w:rsidR="00853F17" w:rsidRDefault="00853F17" w:rsidP="00DB14C9">
      <w:r>
        <w:separator/>
      </w:r>
    </w:p>
  </w:footnote>
  <w:footnote w:type="continuationSeparator" w:id="0">
    <w:p w14:paraId="4D1CBA92" w14:textId="77777777" w:rsidR="00853F17" w:rsidRDefault="00853F17"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C6CA" w14:textId="48E7A77A" w:rsidR="003F2725" w:rsidRDefault="003F2725" w:rsidP="00A053F9">
    <w:pPr>
      <w:pStyle w:val="Header"/>
      <w:ind w:left="-714"/>
    </w:pPr>
    <w:r>
      <w:rPr>
        <w:noProof/>
        <w:lang w:eastAsia="ja-JP"/>
      </w:rPr>
      <w:drawing>
        <wp:inline distT="0" distB="0" distL="0" distR="0" wp14:anchorId="7A10D8FF" wp14:editId="73619B21">
          <wp:extent cx="45339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AE12" w14:textId="14D87F17" w:rsidR="003F2725" w:rsidRPr="00134361" w:rsidRDefault="003F2725" w:rsidP="009C02D8">
    <w:pPr>
      <w:pStyle w:val="Headereven"/>
    </w:pPr>
    <w:r w:rsidRPr="00134361">
      <w:fldChar w:fldCharType="begin"/>
    </w:r>
    <w:r w:rsidRPr="00134361">
      <w:instrText xml:space="preserve"> PAGE   \* MERGEFORMAT </w:instrText>
    </w:r>
    <w:r w:rsidRPr="00134361">
      <w:fldChar w:fldCharType="separate"/>
    </w:r>
    <w:r w:rsidR="00EB0B8F">
      <w:rPr>
        <w:noProof/>
      </w:rPr>
      <w:t>12</w:t>
    </w:r>
    <w:r w:rsidRPr="0013436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4C9E" w14:textId="18F9FA26" w:rsidR="003F2725" w:rsidRPr="00A72462" w:rsidRDefault="003F2725" w:rsidP="00232BBC">
    <w:pPr>
      <w:pStyle w:val="Headerodd"/>
    </w:pPr>
    <w:r w:rsidRPr="00A72462">
      <w:rPr>
        <w:noProof w:val="0"/>
      </w:rPr>
      <w:fldChar w:fldCharType="begin"/>
    </w:r>
    <w:r w:rsidRPr="00A72462">
      <w:instrText xml:space="preserve"> PAGE   \* MERGEFORMAT </w:instrText>
    </w:r>
    <w:r w:rsidRPr="00A72462">
      <w:rPr>
        <w:noProof w:val="0"/>
      </w:rPr>
      <w:fldChar w:fldCharType="separate"/>
    </w:r>
    <w:r w:rsidR="00EB0B8F">
      <w:t>11</w:t>
    </w:r>
    <w:r w:rsidRPr="00A7246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28E"/>
    <w:multiLevelType w:val="hybridMultilevel"/>
    <w:tmpl w:val="24CC0D1E"/>
    <w:lvl w:ilvl="0" w:tplc="0C090005">
      <w:start w:val="1"/>
      <w:numFmt w:val="bullet"/>
      <w:lvlText w:val=""/>
      <w:lvlJc w:val="left"/>
      <w:pPr>
        <w:ind w:left="752" w:hanging="360"/>
      </w:pPr>
      <w:rPr>
        <w:rFonts w:ascii="Wingdings" w:hAnsi="Wingdings" w:hint="default"/>
      </w:rPr>
    </w:lvl>
    <w:lvl w:ilvl="1" w:tplc="0C090003">
      <w:start w:val="1"/>
      <w:numFmt w:val="bullet"/>
      <w:lvlText w:val="o"/>
      <w:lvlJc w:val="left"/>
      <w:pPr>
        <w:ind w:left="1472" w:hanging="360"/>
      </w:pPr>
      <w:rPr>
        <w:rFonts w:ascii="Courier New" w:hAnsi="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 w15:restartNumberingAfterBreak="0">
    <w:nsid w:val="016121E6"/>
    <w:multiLevelType w:val="multilevel"/>
    <w:tmpl w:val="75082F76"/>
    <w:numStyleLink w:val="SCSABulletList"/>
  </w:abstractNum>
  <w:abstractNum w:abstractNumId="2" w15:restartNumberingAfterBreak="0">
    <w:nsid w:val="01704E5F"/>
    <w:multiLevelType w:val="multilevel"/>
    <w:tmpl w:val="75082F76"/>
    <w:numStyleLink w:val="SCSABulletList"/>
  </w:abstractNum>
  <w:abstractNum w:abstractNumId="3" w15:restartNumberingAfterBreak="0">
    <w:nsid w:val="067144EA"/>
    <w:multiLevelType w:val="hybridMultilevel"/>
    <w:tmpl w:val="1E0AB38E"/>
    <w:lvl w:ilvl="0" w:tplc="92566BB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83863"/>
    <w:multiLevelType w:val="hybridMultilevel"/>
    <w:tmpl w:val="0D3C16F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237F30"/>
    <w:multiLevelType w:val="hybridMultilevel"/>
    <w:tmpl w:val="12B03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E9515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747432D"/>
    <w:multiLevelType w:val="hybridMultilevel"/>
    <w:tmpl w:val="529E0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A66209"/>
    <w:multiLevelType w:val="hybridMultilevel"/>
    <w:tmpl w:val="3690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AB42E8"/>
    <w:multiLevelType w:val="hybridMultilevel"/>
    <w:tmpl w:val="FC784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134D49"/>
    <w:multiLevelType w:val="hybridMultilevel"/>
    <w:tmpl w:val="81DC6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D4932"/>
    <w:multiLevelType w:val="hybridMultilevel"/>
    <w:tmpl w:val="A796A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C75828"/>
    <w:multiLevelType w:val="hybridMultilevel"/>
    <w:tmpl w:val="6740A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246056"/>
    <w:multiLevelType w:val="hybridMultilevel"/>
    <w:tmpl w:val="A7607C82"/>
    <w:lvl w:ilvl="0" w:tplc="EBA2443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787503"/>
    <w:multiLevelType w:val="hybridMultilevel"/>
    <w:tmpl w:val="8B78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1278A"/>
    <w:multiLevelType w:val="hybridMultilevel"/>
    <w:tmpl w:val="1C08D590"/>
    <w:lvl w:ilvl="0" w:tplc="AE8E01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E144B"/>
    <w:multiLevelType w:val="hybridMultilevel"/>
    <w:tmpl w:val="31C00760"/>
    <w:lvl w:ilvl="0" w:tplc="EBA2443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144AE6"/>
    <w:multiLevelType w:val="hybridMultilevel"/>
    <w:tmpl w:val="28967BB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DE11CFF"/>
    <w:multiLevelType w:val="hybridMultilevel"/>
    <w:tmpl w:val="3BC8B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3DFD5897"/>
    <w:multiLevelType w:val="hybridMultilevel"/>
    <w:tmpl w:val="09F6876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86"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E4649"/>
    <w:multiLevelType w:val="hybridMultilevel"/>
    <w:tmpl w:val="6204B310"/>
    <w:lvl w:ilvl="0" w:tplc="0C090005">
      <w:start w:val="1"/>
      <w:numFmt w:val="bullet"/>
      <w:lvlText w:val=""/>
      <w:lvlJc w:val="left"/>
      <w:pPr>
        <w:ind w:left="752" w:hanging="360"/>
      </w:pPr>
      <w:rPr>
        <w:rFonts w:ascii="Wingdings" w:hAnsi="Wingdings" w:hint="default"/>
      </w:rPr>
    </w:lvl>
    <w:lvl w:ilvl="1" w:tplc="0C090003">
      <w:start w:val="1"/>
      <w:numFmt w:val="bullet"/>
      <w:lvlText w:val="o"/>
      <w:lvlJc w:val="left"/>
      <w:pPr>
        <w:ind w:left="1472" w:hanging="360"/>
      </w:pPr>
      <w:rPr>
        <w:rFonts w:ascii="Courier New" w:hAnsi="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40DF5BB3"/>
    <w:multiLevelType w:val="hybridMultilevel"/>
    <w:tmpl w:val="66C88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4F556D"/>
    <w:multiLevelType w:val="hybridMultilevel"/>
    <w:tmpl w:val="DF3C9626"/>
    <w:lvl w:ilvl="0" w:tplc="EBA2443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4826FB6"/>
    <w:multiLevelType w:val="multilevel"/>
    <w:tmpl w:val="75082F76"/>
    <w:numStyleLink w:val="SCSABulletList"/>
  </w:abstractNum>
  <w:abstractNum w:abstractNumId="25" w15:restartNumberingAfterBreak="0">
    <w:nsid w:val="45DB1453"/>
    <w:multiLevelType w:val="hybridMultilevel"/>
    <w:tmpl w:val="E11A273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73529D"/>
    <w:multiLevelType w:val="multilevel"/>
    <w:tmpl w:val="75082F76"/>
    <w:numStyleLink w:val="SCSABulletList"/>
  </w:abstractNum>
  <w:abstractNum w:abstractNumId="27" w15:restartNumberingAfterBreak="0">
    <w:nsid w:val="503370FD"/>
    <w:multiLevelType w:val="hybridMultilevel"/>
    <w:tmpl w:val="D17CF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657E66"/>
    <w:multiLevelType w:val="hybridMultilevel"/>
    <w:tmpl w:val="DA88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40EB3"/>
    <w:multiLevelType w:val="multilevel"/>
    <w:tmpl w:val="7D78C54A"/>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CF27E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6775932"/>
    <w:multiLevelType w:val="hybridMultilevel"/>
    <w:tmpl w:val="1870DA30"/>
    <w:lvl w:ilvl="0" w:tplc="FB7421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2D26D2"/>
    <w:multiLevelType w:val="hybridMultilevel"/>
    <w:tmpl w:val="34864C6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B35789"/>
    <w:multiLevelType w:val="hybridMultilevel"/>
    <w:tmpl w:val="D384F6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5" w15:restartNumberingAfterBreak="0">
    <w:nsid w:val="62884BB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111AD3"/>
    <w:multiLevelType w:val="multilevel"/>
    <w:tmpl w:val="4AE8227E"/>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496C4F"/>
    <w:multiLevelType w:val="hybridMultilevel"/>
    <w:tmpl w:val="C3484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F410DD"/>
    <w:multiLevelType w:val="hybridMultilevel"/>
    <w:tmpl w:val="DA28BA6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82106DB"/>
    <w:multiLevelType w:val="hybridMultilevel"/>
    <w:tmpl w:val="4FD04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881336"/>
    <w:multiLevelType w:val="hybridMultilevel"/>
    <w:tmpl w:val="01C67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1C147E"/>
    <w:multiLevelType w:val="hybridMultilevel"/>
    <w:tmpl w:val="CEB45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4C150B"/>
    <w:multiLevelType w:val="multilevel"/>
    <w:tmpl w:val="7D78C54A"/>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114085"/>
    <w:multiLevelType w:val="hybridMultilevel"/>
    <w:tmpl w:val="54025886"/>
    <w:lvl w:ilvl="0" w:tplc="8F7CF9E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F332EF"/>
    <w:multiLevelType w:val="hybridMultilevel"/>
    <w:tmpl w:val="5E2641F4"/>
    <w:lvl w:ilvl="0" w:tplc="EBA2443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4E9682A"/>
    <w:multiLevelType w:val="hybridMultilevel"/>
    <w:tmpl w:val="C746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C225C1"/>
    <w:multiLevelType w:val="hybridMultilevel"/>
    <w:tmpl w:val="E5C0819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B251161"/>
    <w:multiLevelType w:val="hybridMultilevel"/>
    <w:tmpl w:val="CFF6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8418DB"/>
    <w:multiLevelType w:val="hybridMultilevel"/>
    <w:tmpl w:val="A24A6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476CFC"/>
    <w:multiLevelType w:val="hybridMultilevel"/>
    <w:tmpl w:val="B56EB522"/>
    <w:lvl w:ilvl="0" w:tplc="0C090005">
      <w:start w:val="1"/>
      <w:numFmt w:val="bullet"/>
      <w:lvlText w:val=""/>
      <w:lvlJc w:val="left"/>
      <w:pPr>
        <w:ind w:left="752" w:hanging="360"/>
      </w:pPr>
      <w:rPr>
        <w:rFonts w:ascii="Wingdings" w:hAnsi="Wingdings" w:hint="default"/>
      </w:rPr>
    </w:lvl>
    <w:lvl w:ilvl="1" w:tplc="0C090003">
      <w:start w:val="1"/>
      <w:numFmt w:val="bullet"/>
      <w:lvlText w:val="o"/>
      <w:lvlJc w:val="left"/>
      <w:pPr>
        <w:ind w:left="1472" w:hanging="360"/>
      </w:pPr>
      <w:rPr>
        <w:rFonts w:ascii="Courier New" w:hAnsi="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hint="default"/>
      </w:rPr>
    </w:lvl>
    <w:lvl w:ilvl="8" w:tplc="0C090005" w:tentative="1">
      <w:start w:val="1"/>
      <w:numFmt w:val="bullet"/>
      <w:lvlText w:val=""/>
      <w:lvlJc w:val="left"/>
      <w:pPr>
        <w:ind w:left="6512" w:hanging="360"/>
      </w:pPr>
      <w:rPr>
        <w:rFonts w:ascii="Wingdings" w:hAnsi="Wingdings" w:hint="default"/>
      </w:rPr>
    </w:lvl>
  </w:abstractNum>
  <w:num w:numId="1" w16cid:durableId="951134683">
    <w:abstractNumId w:val="34"/>
  </w:num>
  <w:num w:numId="2" w16cid:durableId="1102142516">
    <w:abstractNumId w:val="16"/>
  </w:num>
  <w:num w:numId="3" w16cid:durableId="1374227396">
    <w:abstractNumId w:val="8"/>
  </w:num>
  <w:num w:numId="4" w16cid:durableId="2107729693">
    <w:abstractNumId w:val="43"/>
  </w:num>
  <w:num w:numId="5" w16cid:durableId="55587497">
    <w:abstractNumId w:val="3"/>
  </w:num>
  <w:num w:numId="6" w16cid:durableId="10684965">
    <w:abstractNumId w:val="7"/>
  </w:num>
  <w:num w:numId="7" w16cid:durableId="1396246328">
    <w:abstractNumId w:val="31"/>
  </w:num>
  <w:num w:numId="8" w16cid:durableId="1743992265">
    <w:abstractNumId w:val="19"/>
  </w:num>
  <w:num w:numId="9" w16cid:durableId="895357969">
    <w:abstractNumId w:val="20"/>
  </w:num>
  <w:num w:numId="10" w16cid:durableId="2103915688">
    <w:abstractNumId w:val="14"/>
  </w:num>
  <w:num w:numId="11" w16cid:durableId="962150958">
    <w:abstractNumId w:val="10"/>
  </w:num>
  <w:num w:numId="12" w16cid:durableId="1143541658">
    <w:abstractNumId w:val="22"/>
  </w:num>
  <w:num w:numId="13" w16cid:durableId="685863680">
    <w:abstractNumId w:val="39"/>
  </w:num>
  <w:num w:numId="14" w16cid:durableId="2040812549">
    <w:abstractNumId w:val="25"/>
  </w:num>
  <w:num w:numId="15" w16cid:durableId="1855885">
    <w:abstractNumId w:val="49"/>
  </w:num>
  <w:num w:numId="16" w16cid:durableId="1542089642">
    <w:abstractNumId w:val="32"/>
  </w:num>
  <w:num w:numId="17" w16cid:durableId="901141095">
    <w:abstractNumId w:val="33"/>
  </w:num>
  <w:num w:numId="18" w16cid:durableId="1871719096">
    <w:abstractNumId w:val="0"/>
  </w:num>
  <w:num w:numId="19" w16cid:durableId="495807897">
    <w:abstractNumId w:val="21"/>
  </w:num>
  <w:num w:numId="20" w16cid:durableId="1603759840">
    <w:abstractNumId w:val="37"/>
  </w:num>
  <w:num w:numId="21" w16cid:durableId="1506287207">
    <w:abstractNumId w:val="12"/>
  </w:num>
  <w:num w:numId="22" w16cid:durableId="2043244242">
    <w:abstractNumId w:val="5"/>
  </w:num>
  <w:num w:numId="23" w16cid:durableId="55932681">
    <w:abstractNumId w:val="43"/>
  </w:num>
  <w:num w:numId="24" w16cid:durableId="642349025">
    <w:abstractNumId w:val="43"/>
  </w:num>
  <w:num w:numId="25" w16cid:durableId="1165314703">
    <w:abstractNumId w:val="43"/>
  </w:num>
  <w:num w:numId="26" w16cid:durableId="270357309">
    <w:abstractNumId w:val="43"/>
  </w:num>
  <w:num w:numId="27" w16cid:durableId="120420077">
    <w:abstractNumId w:val="40"/>
  </w:num>
  <w:num w:numId="28" w16cid:durableId="548339812">
    <w:abstractNumId w:val="9"/>
  </w:num>
  <w:num w:numId="29" w16cid:durableId="7221700">
    <w:abstractNumId w:val="47"/>
  </w:num>
  <w:num w:numId="30" w16cid:durableId="1063330856">
    <w:abstractNumId w:val="24"/>
  </w:num>
  <w:num w:numId="31" w16cid:durableId="1207840946">
    <w:abstractNumId w:val="35"/>
  </w:num>
  <w:num w:numId="32" w16cid:durableId="51740176">
    <w:abstractNumId w:val="1"/>
  </w:num>
  <w:num w:numId="33" w16cid:durableId="1287812647">
    <w:abstractNumId w:val="6"/>
  </w:num>
  <w:num w:numId="34" w16cid:durableId="1087111723">
    <w:abstractNumId w:val="26"/>
  </w:num>
  <w:num w:numId="35" w16cid:durableId="178931794">
    <w:abstractNumId w:val="15"/>
  </w:num>
  <w:num w:numId="36" w16cid:durableId="956134091">
    <w:abstractNumId w:val="11"/>
  </w:num>
  <w:num w:numId="37" w16cid:durableId="1162238490">
    <w:abstractNumId w:val="28"/>
  </w:num>
  <w:num w:numId="38" w16cid:durableId="1556547236">
    <w:abstractNumId w:val="45"/>
  </w:num>
  <w:num w:numId="39" w16cid:durableId="1603952982">
    <w:abstractNumId w:val="48"/>
  </w:num>
  <w:num w:numId="40" w16cid:durableId="1956711050">
    <w:abstractNumId w:val="2"/>
  </w:num>
  <w:num w:numId="41" w16cid:durableId="1032144262">
    <w:abstractNumId w:val="30"/>
  </w:num>
  <w:num w:numId="42" w16cid:durableId="1224291239">
    <w:abstractNumId w:val="27"/>
  </w:num>
  <w:num w:numId="43" w16cid:durableId="215093673">
    <w:abstractNumId w:val="42"/>
  </w:num>
  <w:num w:numId="44" w16cid:durableId="79064263">
    <w:abstractNumId w:val="29"/>
  </w:num>
  <w:num w:numId="45" w16cid:durableId="1271208732">
    <w:abstractNumId w:val="36"/>
  </w:num>
  <w:num w:numId="46" w16cid:durableId="155844867">
    <w:abstractNumId w:val="41"/>
  </w:num>
  <w:num w:numId="47" w16cid:durableId="1222399049">
    <w:abstractNumId w:val="13"/>
  </w:num>
  <w:num w:numId="48" w16cid:durableId="645938982">
    <w:abstractNumId w:val="23"/>
  </w:num>
  <w:num w:numId="49" w16cid:durableId="277180846">
    <w:abstractNumId w:val="44"/>
  </w:num>
  <w:num w:numId="50" w16cid:durableId="1821389204">
    <w:abstractNumId w:val="17"/>
  </w:num>
  <w:num w:numId="51" w16cid:durableId="324937499">
    <w:abstractNumId w:val="46"/>
  </w:num>
  <w:num w:numId="52" w16cid:durableId="1833597022">
    <w:abstractNumId w:val="4"/>
  </w:num>
  <w:num w:numId="53" w16cid:durableId="519926877">
    <w:abstractNumId w:val="38"/>
  </w:num>
  <w:num w:numId="54" w16cid:durableId="28909812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4E1"/>
    <w:rsid w:val="00001C4D"/>
    <w:rsid w:val="000070C8"/>
    <w:rsid w:val="0000747F"/>
    <w:rsid w:val="00007D7A"/>
    <w:rsid w:val="000103F2"/>
    <w:rsid w:val="00014429"/>
    <w:rsid w:val="0002149C"/>
    <w:rsid w:val="0002221E"/>
    <w:rsid w:val="00032308"/>
    <w:rsid w:val="00045E38"/>
    <w:rsid w:val="0004659D"/>
    <w:rsid w:val="00047361"/>
    <w:rsid w:val="00053170"/>
    <w:rsid w:val="000549A7"/>
    <w:rsid w:val="00065745"/>
    <w:rsid w:val="000668D6"/>
    <w:rsid w:val="00072DDE"/>
    <w:rsid w:val="00075B67"/>
    <w:rsid w:val="00076410"/>
    <w:rsid w:val="00080669"/>
    <w:rsid w:val="0008784D"/>
    <w:rsid w:val="0009174F"/>
    <w:rsid w:val="00092EAB"/>
    <w:rsid w:val="00097FA9"/>
    <w:rsid w:val="00097FBF"/>
    <w:rsid w:val="000A0542"/>
    <w:rsid w:val="000A33C9"/>
    <w:rsid w:val="000A68BF"/>
    <w:rsid w:val="000B0705"/>
    <w:rsid w:val="000B7DD9"/>
    <w:rsid w:val="000C43BE"/>
    <w:rsid w:val="000D3995"/>
    <w:rsid w:val="000D7988"/>
    <w:rsid w:val="000E1195"/>
    <w:rsid w:val="000E3ADB"/>
    <w:rsid w:val="000E49C4"/>
    <w:rsid w:val="000F2948"/>
    <w:rsid w:val="000F29CB"/>
    <w:rsid w:val="000F35E5"/>
    <w:rsid w:val="000F5D9F"/>
    <w:rsid w:val="000F6BED"/>
    <w:rsid w:val="000F778E"/>
    <w:rsid w:val="00102305"/>
    <w:rsid w:val="00103881"/>
    <w:rsid w:val="00113E92"/>
    <w:rsid w:val="00114FF9"/>
    <w:rsid w:val="00127443"/>
    <w:rsid w:val="00131665"/>
    <w:rsid w:val="00134361"/>
    <w:rsid w:val="0014020F"/>
    <w:rsid w:val="00140740"/>
    <w:rsid w:val="00140C87"/>
    <w:rsid w:val="0015129B"/>
    <w:rsid w:val="001512BB"/>
    <w:rsid w:val="00152A05"/>
    <w:rsid w:val="00157D49"/>
    <w:rsid w:val="00166DEB"/>
    <w:rsid w:val="001678A5"/>
    <w:rsid w:val="0017028C"/>
    <w:rsid w:val="00174C23"/>
    <w:rsid w:val="001777F1"/>
    <w:rsid w:val="0018029C"/>
    <w:rsid w:val="0018275E"/>
    <w:rsid w:val="001914D4"/>
    <w:rsid w:val="0019164C"/>
    <w:rsid w:val="001A065F"/>
    <w:rsid w:val="001A14A3"/>
    <w:rsid w:val="001A7BC9"/>
    <w:rsid w:val="001B057D"/>
    <w:rsid w:val="001B25F5"/>
    <w:rsid w:val="001C3ED6"/>
    <w:rsid w:val="001D20D3"/>
    <w:rsid w:val="001D7BD1"/>
    <w:rsid w:val="001E3B71"/>
    <w:rsid w:val="001E4533"/>
    <w:rsid w:val="001E63C8"/>
    <w:rsid w:val="001F1A40"/>
    <w:rsid w:val="001F4C4F"/>
    <w:rsid w:val="001F5039"/>
    <w:rsid w:val="00200CF3"/>
    <w:rsid w:val="0020600C"/>
    <w:rsid w:val="0021200E"/>
    <w:rsid w:val="00213F85"/>
    <w:rsid w:val="0021491C"/>
    <w:rsid w:val="00221A1B"/>
    <w:rsid w:val="00223453"/>
    <w:rsid w:val="00232BBC"/>
    <w:rsid w:val="002340F2"/>
    <w:rsid w:val="00237908"/>
    <w:rsid w:val="00240545"/>
    <w:rsid w:val="00242089"/>
    <w:rsid w:val="00246712"/>
    <w:rsid w:val="0025174E"/>
    <w:rsid w:val="00251D69"/>
    <w:rsid w:val="00255520"/>
    <w:rsid w:val="00261847"/>
    <w:rsid w:val="0026666B"/>
    <w:rsid w:val="00267CD3"/>
    <w:rsid w:val="0027046B"/>
    <w:rsid w:val="00271423"/>
    <w:rsid w:val="002723E0"/>
    <w:rsid w:val="00275352"/>
    <w:rsid w:val="00276016"/>
    <w:rsid w:val="00276988"/>
    <w:rsid w:val="00276C8A"/>
    <w:rsid w:val="0028280F"/>
    <w:rsid w:val="00283103"/>
    <w:rsid w:val="002832D4"/>
    <w:rsid w:val="002833D3"/>
    <w:rsid w:val="002928CA"/>
    <w:rsid w:val="00294B37"/>
    <w:rsid w:val="002A703E"/>
    <w:rsid w:val="002B1C56"/>
    <w:rsid w:val="002B20B4"/>
    <w:rsid w:val="002B4D65"/>
    <w:rsid w:val="002C687D"/>
    <w:rsid w:val="002D2CC3"/>
    <w:rsid w:val="002D3B5F"/>
    <w:rsid w:val="002D3D57"/>
    <w:rsid w:val="002D45C8"/>
    <w:rsid w:val="002E2CC1"/>
    <w:rsid w:val="002E66DA"/>
    <w:rsid w:val="002F1244"/>
    <w:rsid w:val="002F3879"/>
    <w:rsid w:val="002F61C1"/>
    <w:rsid w:val="00306819"/>
    <w:rsid w:val="00317669"/>
    <w:rsid w:val="00320E8E"/>
    <w:rsid w:val="00321837"/>
    <w:rsid w:val="003248A3"/>
    <w:rsid w:val="00324ACE"/>
    <w:rsid w:val="00333FC5"/>
    <w:rsid w:val="00341241"/>
    <w:rsid w:val="00353343"/>
    <w:rsid w:val="00356AF2"/>
    <w:rsid w:val="00356B66"/>
    <w:rsid w:val="00360181"/>
    <w:rsid w:val="00365CFE"/>
    <w:rsid w:val="0037056A"/>
    <w:rsid w:val="00372F4E"/>
    <w:rsid w:val="003838CF"/>
    <w:rsid w:val="00383DFD"/>
    <w:rsid w:val="00384D33"/>
    <w:rsid w:val="00386AC2"/>
    <w:rsid w:val="00391E04"/>
    <w:rsid w:val="003931C3"/>
    <w:rsid w:val="003A07E3"/>
    <w:rsid w:val="003A4C3E"/>
    <w:rsid w:val="003A658E"/>
    <w:rsid w:val="003B04E4"/>
    <w:rsid w:val="003B31CB"/>
    <w:rsid w:val="003B4290"/>
    <w:rsid w:val="003B6009"/>
    <w:rsid w:val="003C2A54"/>
    <w:rsid w:val="003C3ADE"/>
    <w:rsid w:val="003C5A53"/>
    <w:rsid w:val="003C688E"/>
    <w:rsid w:val="003D0E86"/>
    <w:rsid w:val="003D4AFD"/>
    <w:rsid w:val="003D5970"/>
    <w:rsid w:val="003E18D3"/>
    <w:rsid w:val="003E4E17"/>
    <w:rsid w:val="003E4EA6"/>
    <w:rsid w:val="003E66D6"/>
    <w:rsid w:val="003F0495"/>
    <w:rsid w:val="003F17D2"/>
    <w:rsid w:val="003F2725"/>
    <w:rsid w:val="003F4C7D"/>
    <w:rsid w:val="004036DD"/>
    <w:rsid w:val="0040422D"/>
    <w:rsid w:val="0040436E"/>
    <w:rsid w:val="004063F1"/>
    <w:rsid w:val="00420394"/>
    <w:rsid w:val="00420F64"/>
    <w:rsid w:val="004225AE"/>
    <w:rsid w:val="00425F80"/>
    <w:rsid w:val="004306E1"/>
    <w:rsid w:val="0043454A"/>
    <w:rsid w:val="00435660"/>
    <w:rsid w:val="0043611A"/>
    <w:rsid w:val="00443EF5"/>
    <w:rsid w:val="00450B6D"/>
    <w:rsid w:val="00451BCE"/>
    <w:rsid w:val="00457B1B"/>
    <w:rsid w:val="00463867"/>
    <w:rsid w:val="00464DFF"/>
    <w:rsid w:val="00474083"/>
    <w:rsid w:val="004749CE"/>
    <w:rsid w:val="00480683"/>
    <w:rsid w:val="004814F0"/>
    <w:rsid w:val="004831F9"/>
    <w:rsid w:val="00483859"/>
    <w:rsid w:val="0048502A"/>
    <w:rsid w:val="004863E5"/>
    <w:rsid w:val="0049723E"/>
    <w:rsid w:val="004C0728"/>
    <w:rsid w:val="004C0F61"/>
    <w:rsid w:val="004C2D24"/>
    <w:rsid w:val="004C44BA"/>
    <w:rsid w:val="004C5771"/>
    <w:rsid w:val="004C6186"/>
    <w:rsid w:val="004C67F2"/>
    <w:rsid w:val="004C7F74"/>
    <w:rsid w:val="004D1F28"/>
    <w:rsid w:val="004D354C"/>
    <w:rsid w:val="004D520B"/>
    <w:rsid w:val="004D544C"/>
    <w:rsid w:val="004D71DA"/>
    <w:rsid w:val="004E016C"/>
    <w:rsid w:val="004E1286"/>
    <w:rsid w:val="004E135B"/>
    <w:rsid w:val="004E3D6A"/>
    <w:rsid w:val="004E7A4B"/>
    <w:rsid w:val="004F1938"/>
    <w:rsid w:val="004F1C6A"/>
    <w:rsid w:val="004F63A1"/>
    <w:rsid w:val="004F6C8A"/>
    <w:rsid w:val="00503EFD"/>
    <w:rsid w:val="005057A8"/>
    <w:rsid w:val="005067A1"/>
    <w:rsid w:val="005101D1"/>
    <w:rsid w:val="005148B6"/>
    <w:rsid w:val="00516E53"/>
    <w:rsid w:val="00516E74"/>
    <w:rsid w:val="00517DA2"/>
    <w:rsid w:val="00525725"/>
    <w:rsid w:val="00525859"/>
    <w:rsid w:val="005277DF"/>
    <w:rsid w:val="005313CC"/>
    <w:rsid w:val="00531A43"/>
    <w:rsid w:val="00532B44"/>
    <w:rsid w:val="00545B01"/>
    <w:rsid w:val="00546322"/>
    <w:rsid w:val="00547C09"/>
    <w:rsid w:val="00554270"/>
    <w:rsid w:val="005550A2"/>
    <w:rsid w:val="00562422"/>
    <w:rsid w:val="005709F8"/>
    <w:rsid w:val="00575328"/>
    <w:rsid w:val="0058123C"/>
    <w:rsid w:val="00586B32"/>
    <w:rsid w:val="00586DE4"/>
    <w:rsid w:val="00592D8C"/>
    <w:rsid w:val="005A09E8"/>
    <w:rsid w:val="005A2B23"/>
    <w:rsid w:val="005A7A8F"/>
    <w:rsid w:val="005B1520"/>
    <w:rsid w:val="005B1FA5"/>
    <w:rsid w:val="005C1608"/>
    <w:rsid w:val="005C7F81"/>
    <w:rsid w:val="005D7085"/>
    <w:rsid w:val="005E2521"/>
    <w:rsid w:val="005F0237"/>
    <w:rsid w:val="005F1A49"/>
    <w:rsid w:val="005F1AC9"/>
    <w:rsid w:val="005F27F8"/>
    <w:rsid w:val="005F6B07"/>
    <w:rsid w:val="005F6F75"/>
    <w:rsid w:val="005F776B"/>
    <w:rsid w:val="005F7C99"/>
    <w:rsid w:val="00612196"/>
    <w:rsid w:val="006133D0"/>
    <w:rsid w:val="00615843"/>
    <w:rsid w:val="006172BD"/>
    <w:rsid w:val="00617CB3"/>
    <w:rsid w:val="0063090A"/>
    <w:rsid w:val="006310F5"/>
    <w:rsid w:val="00631A51"/>
    <w:rsid w:val="00634BB2"/>
    <w:rsid w:val="0064517D"/>
    <w:rsid w:val="0065206B"/>
    <w:rsid w:val="006655A4"/>
    <w:rsid w:val="006655D9"/>
    <w:rsid w:val="00670B3F"/>
    <w:rsid w:val="00680E3F"/>
    <w:rsid w:val="0068374F"/>
    <w:rsid w:val="00684AE2"/>
    <w:rsid w:val="00685AF7"/>
    <w:rsid w:val="0069471C"/>
    <w:rsid w:val="006A049E"/>
    <w:rsid w:val="006A1620"/>
    <w:rsid w:val="006A434F"/>
    <w:rsid w:val="006A5197"/>
    <w:rsid w:val="006B27C6"/>
    <w:rsid w:val="006B52C1"/>
    <w:rsid w:val="006B7AE1"/>
    <w:rsid w:val="006C0752"/>
    <w:rsid w:val="006C13D1"/>
    <w:rsid w:val="006C3336"/>
    <w:rsid w:val="006C4B3E"/>
    <w:rsid w:val="006C5AC2"/>
    <w:rsid w:val="006D5910"/>
    <w:rsid w:val="006E19C0"/>
    <w:rsid w:val="006E345C"/>
    <w:rsid w:val="006E675F"/>
    <w:rsid w:val="006E6CD5"/>
    <w:rsid w:val="006F2083"/>
    <w:rsid w:val="006F5316"/>
    <w:rsid w:val="00702B48"/>
    <w:rsid w:val="0071138D"/>
    <w:rsid w:val="00717CD0"/>
    <w:rsid w:val="00721490"/>
    <w:rsid w:val="00723234"/>
    <w:rsid w:val="00723F55"/>
    <w:rsid w:val="00724072"/>
    <w:rsid w:val="00730A48"/>
    <w:rsid w:val="00733AD9"/>
    <w:rsid w:val="0073449E"/>
    <w:rsid w:val="00742B1D"/>
    <w:rsid w:val="00743492"/>
    <w:rsid w:val="007437B0"/>
    <w:rsid w:val="00744918"/>
    <w:rsid w:val="00750214"/>
    <w:rsid w:val="00757CFF"/>
    <w:rsid w:val="00761944"/>
    <w:rsid w:val="00762C8F"/>
    <w:rsid w:val="007766DD"/>
    <w:rsid w:val="00784D46"/>
    <w:rsid w:val="007875FD"/>
    <w:rsid w:val="007A3A23"/>
    <w:rsid w:val="007A3C6C"/>
    <w:rsid w:val="007B4F4D"/>
    <w:rsid w:val="007B7C73"/>
    <w:rsid w:val="007C276C"/>
    <w:rsid w:val="007C3453"/>
    <w:rsid w:val="007D7C15"/>
    <w:rsid w:val="007E0CF9"/>
    <w:rsid w:val="007E1838"/>
    <w:rsid w:val="007E3CE0"/>
    <w:rsid w:val="007E6BF3"/>
    <w:rsid w:val="007F1AF1"/>
    <w:rsid w:val="007F4B32"/>
    <w:rsid w:val="008003FE"/>
    <w:rsid w:val="00800C18"/>
    <w:rsid w:val="0080231B"/>
    <w:rsid w:val="008122DA"/>
    <w:rsid w:val="00815E8E"/>
    <w:rsid w:val="00821C61"/>
    <w:rsid w:val="00823EDD"/>
    <w:rsid w:val="00831E8F"/>
    <w:rsid w:val="00832D32"/>
    <w:rsid w:val="00840722"/>
    <w:rsid w:val="008407B0"/>
    <w:rsid w:val="00853F17"/>
    <w:rsid w:val="00855E0F"/>
    <w:rsid w:val="00857194"/>
    <w:rsid w:val="00857BC0"/>
    <w:rsid w:val="00871113"/>
    <w:rsid w:val="00871F33"/>
    <w:rsid w:val="0087763C"/>
    <w:rsid w:val="00881ED1"/>
    <w:rsid w:val="00882E0B"/>
    <w:rsid w:val="00885C41"/>
    <w:rsid w:val="008867C5"/>
    <w:rsid w:val="00896DA0"/>
    <w:rsid w:val="008A0D15"/>
    <w:rsid w:val="008A2CAF"/>
    <w:rsid w:val="008A48A5"/>
    <w:rsid w:val="008B157B"/>
    <w:rsid w:val="008B36C6"/>
    <w:rsid w:val="008B707A"/>
    <w:rsid w:val="008B7C4D"/>
    <w:rsid w:val="008C3CB6"/>
    <w:rsid w:val="008C4078"/>
    <w:rsid w:val="008C4C9F"/>
    <w:rsid w:val="008D0A42"/>
    <w:rsid w:val="008D0EDC"/>
    <w:rsid w:val="008D0FE1"/>
    <w:rsid w:val="008E2A41"/>
    <w:rsid w:val="008E3362"/>
    <w:rsid w:val="008E3DAA"/>
    <w:rsid w:val="008E6303"/>
    <w:rsid w:val="00900CB8"/>
    <w:rsid w:val="00912A66"/>
    <w:rsid w:val="009168DA"/>
    <w:rsid w:val="00916AAC"/>
    <w:rsid w:val="0092274B"/>
    <w:rsid w:val="009238D8"/>
    <w:rsid w:val="00927ED7"/>
    <w:rsid w:val="00930B69"/>
    <w:rsid w:val="00930FD4"/>
    <w:rsid w:val="00932B1D"/>
    <w:rsid w:val="009348D2"/>
    <w:rsid w:val="0093736A"/>
    <w:rsid w:val="009406A8"/>
    <w:rsid w:val="0094637E"/>
    <w:rsid w:val="00952D80"/>
    <w:rsid w:val="0095577F"/>
    <w:rsid w:val="00956E22"/>
    <w:rsid w:val="00965BA0"/>
    <w:rsid w:val="00967AE8"/>
    <w:rsid w:val="009728CF"/>
    <w:rsid w:val="00972B5B"/>
    <w:rsid w:val="009737FE"/>
    <w:rsid w:val="00976239"/>
    <w:rsid w:val="009777F3"/>
    <w:rsid w:val="00980EFA"/>
    <w:rsid w:val="009843AC"/>
    <w:rsid w:val="00986E95"/>
    <w:rsid w:val="00991C50"/>
    <w:rsid w:val="00991DD2"/>
    <w:rsid w:val="009932A9"/>
    <w:rsid w:val="009A6E05"/>
    <w:rsid w:val="009B04B4"/>
    <w:rsid w:val="009B46F5"/>
    <w:rsid w:val="009C02D8"/>
    <w:rsid w:val="009C1478"/>
    <w:rsid w:val="009C3934"/>
    <w:rsid w:val="009D2431"/>
    <w:rsid w:val="009F16E8"/>
    <w:rsid w:val="009F7358"/>
    <w:rsid w:val="00A03A58"/>
    <w:rsid w:val="00A053F9"/>
    <w:rsid w:val="00A07E3D"/>
    <w:rsid w:val="00A20574"/>
    <w:rsid w:val="00A20861"/>
    <w:rsid w:val="00A2089B"/>
    <w:rsid w:val="00A26A0B"/>
    <w:rsid w:val="00A33D58"/>
    <w:rsid w:val="00A34693"/>
    <w:rsid w:val="00A3555B"/>
    <w:rsid w:val="00A36B0E"/>
    <w:rsid w:val="00A42169"/>
    <w:rsid w:val="00A461C4"/>
    <w:rsid w:val="00A4648C"/>
    <w:rsid w:val="00A468BE"/>
    <w:rsid w:val="00A5040A"/>
    <w:rsid w:val="00A5574D"/>
    <w:rsid w:val="00A57719"/>
    <w:rsid w:val="00A62EE9"/>
    <w:rsid w:val="00A63593"/>
    <w:rsid w:val="00A63FAB"/>
    <w:rsid w:val="00A646F8"/>
    <w:rsid w:val="00A6639B"/>
    <w:rsid w:val="00A6644C"/>
    <w:rsid w:val="00A72462"/>
    <w:rsid w:val="00A7742C"/>
    <w:rsid w:val="00A823B8"/>
    <w:rsid w:val="00A8408F"/>
    <w:rsid w:val="00AA237A"/>
    <w:rsid w:val="00AA2A33"/>
    <w:rsid w:val="00AA33A8"/>
    <w:rsid w:val="00AA33E0"/>
    <w:rsid w:val="00AA39A9"/>
    <w:rsid w:val="00AA5FB7"/>
    <w:rsid w:val="00AB221B"/>
    <w:rsid w:val="00AB7E2A"/>
    <w:rsid w:val="00AC054E"/>
    <w:rsid w:val="00AC0CA6"/>
    <w:rsid w:val="00AC18FD"/>
    <w:rsid w:val="00AC54F0"/>
    <w:rsid w:val="00AD28E9"/>
    <w:rsid w:val="00AD38A8"/>
    <w:rsid w:val="00AE42D7"/>
    <w:rsid w:val="00AE5E03"/>
    <w:rsid w:val="00AF317D"/>
    <w:rsid w:val="00AF42AF"/>
    <w:rsid w:val="00AF79EE"/>
    <w:rsid w:val="00B000D2"/>
    <w:rsid w:val="00B017E3"/>
    <w:rsid w:val="00B02608"/>
    <w:rsid w:val="00B11E92"/>
    <w:rsid w:val="00B14F5B"/>
    <w:rsid w:val="00B1580B"/>
    <w:rsid w:val="00B167B5"/>
    <w:rsid w:val="00B263A0"/>
    <w:rsid w:val="00B36A95"/>
    <w:rsid w:val="00B41F07"/>
    <w:rsid w:val="00B424BF"/>
    <w:rsid w:val="00B44F5B"/>
    <w:rsid w:val="00B464E1"/>
    <w:rsid w:val="00B4731B"/>
    <w:rsid w:val="00B5214A"/>
    <w:rsid w:val="00B61EA8"/>
    <w:rsid w:val="00B62A8C"/>
    <w:rsid w:val="00B63BE9"/>
    <w:rsid w:val="00B66114"/>
    <w:rsid w:val="00B67FDB"/>
    <w:rsid w:val="00B73F21"/>
    <w:rsid w:val="00B766D8"/>
    <w:rsid w:val="00B85F32"/>
    <w:rsid w:val="00B91DE9"/>
    <w:rsid w:val="00B9409D"/>
    <w:rsid w:val="00B95241"/>
    <w:rsid w:val="00B96E57"/>
    <w:rsid w:val="00BA7A8F"/>
    <w:rsid w:val="00BB251F"/>
    <w:rsid w:val="00BB7A1B"/>
    <w:rsid w:val="00BB7C9A"/>
    <w:rsid w:val="00BB7FCC"/>
    <w:rsid w:val="00BC1654"/>
    <w:rsid w:val="00BC5D14"/>
    <w:rsid w:val="00BD01C2"/>
    <w:rsid w:val="00BD3454"/>
    <w:rsid w:val="00BD7C4A"/>
    <w:rsid w:val="00BF1C99"/>
    <w:rsid w:val="00BF7A62"/>
    <w:rsid w:val="00C04740"/>
    <w:rsid w:val="00C066AB"/>
    <w:rsid w:val="00C1206F"/>
    <w:rsid w:val="00C1293D"/>
    <w:rsid w:val="00C13746"/>
    <w:rsid w:val="00C13B33"/>
    <w:rsid w:val="00C162D2"/>
    <w:rsid w:val="00C164F4"/>
    <w:rsid w:val="00C1694C"/>
    <w:rsid w:val="00C45FBB"/>
    <w:rsid w:val="00C64184"/>
    <w:rsid w:val="00C6419F"/>
    <w:rsid w:val="00C64C22"/>
    <w:rsid w:val="00C72E34"/>
    <w:rsid w:val="00C73391"/>
    <w:rsid w:val="00C75D6F"/>
    <w:rsid w:val="00C7784B"/>
    <w:rsid w:val="00C80AC1"/>
    <w:rsid w:val="00C82359"/>
    <w:rsid w:val="00C83780"/>
    <w:rsid w:val="00C85F95"/>
    <w:rsid w:val="00C86AFF"/>
    <w:rsid w:val="00C872AE"/>
    <w:rsid w:val="00C872BF"/>
    <w:rsid w:val="00C90F89"/>
    <w:rsid w:val="00C944E6"/>
    <w:rsid w:val="00CA6A17"/>
    <w:rsid w:val="00CB0204"/>
    <w:rsid w:val="00CB5DA6"/>
    <w:rsid w:val="00CB6398"/>
    <w:rsid w:val="00CB7EE2"/>
    <w:rsid w:val="00CC119D"/>
    <w:rsid w:val="00CC2F5F"/>
    <w:rsid w:val="00CC3DA0"/>
    <w:rsid w:val="00CD15FE"/>
    <w:rsid w:val="00CD1AC3"/>
    <w:rsid w:val="00CD768D"/>
    <w:rsid w:val="00CE1629"/>
    <w:rsid w:val="00CE5982"/>
    <w:rsid w:val="00CE70F2"/>
    <w:rsid w:val="00CF3CB2"/>
    <w:rsid w:val="00CF3E96"/>
    <w:rsid w:val="00CF42DF"/>
    <w:rsid w:val="00CF7DD0"/>
    <w:rsid w:val="00D03786"/>
    <w:rsid w:val="00D03E0B"/>
    <w:rsid w:val="00D05276"/>
    <w:rsid w:val="00D141A8"/>
    <w:rsid w:val="00D2744A"/>
    <w:rsid w:val="00D33681"/>
    <w:rsid w:val="00D3387D"/>
    <w:rsid w:val="00D3448C"/>
    <w:rsid w:val="00D3715A"/>
    <w:rsid w:val="00D446A5"/>
    <w:rsid w:val="00D44938"/>
    <w:rsid w:val="00D4674E"/>
    <w:rsid w:val="00D47F40"/>
    <w:rsid w:val="00D50E58"/>
    <w:rsid w:val="00D52822"/>
    <w:rsid w:val="00D5284C"/>
    <w:rsid w:val="00D52C4D"/>
    <w:rsid w:val="00D557F0"/>
    <w:rsid w:val="00D60D20"/>
    <w:rsid w:val="00D6116F"/>
    <w:rsid w:val="00D630EC"/>
    <w:rsid w:val="00D63D7F"/>
    <w:rsid w:val="00D65F57"/>
    <w:rsid w:val="00D6734C"/>
    <w:rsid w:val="00D7269C"/>
    <w:rsid w:val="00D74959"/>
    <w:rsid w:val="00D76FE3"/>
    <w:rsid w:val="00D80F01"/>
    <w:rsid w:val="00D97FB7"/>
    <w:rsid w:val="00DA52E6"/>
    <w:rsid w:val="00DA6FBD"/>
    <w:rsid w:val="00DB1371"/>
    <w:rsid w:val="00DB14C9"/>
    <w:rsid w:val="00DB268F"/>
    <w:rsid w:val="00DB4032"/>
    <w:rsid w:val="00DB4369"/>
    <w:rsid w:val="00DB6AD2"/>
    <w:rsid w:val="00DB7E82"/>
    <w:rsid w:val="00DC095C"/>
    <w:rsid w:val="00DC0F75"/>
    <w:rsid w:val="00DC42F0"/>
    <w:rsid w:val="00DD429D"/>
    <w:rsid w:val="00DD75AA"/>
    <w:rsid w:val="00DE4C92"/>
    <w:rsid w:val="00DF1EBA"/>
    <w:rsid w:val="00DF4C0D"/>
    <w:rsid w:val="00E02C76"/>
    <w:rsid w:val="00E051A6"/>
    <w:rsid w:val="00E06210"/>
    <w:rsid w:val="00E17E52"/>
    <w:rsid w:val="00E21520"/>
    <w:rsid w:val="00E24E6B"/>
    <w:rsid w:val="00E32A55"/>
    <w:rsid w:val="00E34A15"/>
    <w:rsid w:val="00E42432"/>
    <w:rsid w:val="00E43B2F"/>
    <w:rsid w:val="00E46C45"/>
    <w:rsid w:val="00E50F34"/>
    <w:rsid w:val="00E51212"/>
    <w:rsid w:val="00E61144"/>
    <w:rsid w:val="00E6371A"/>
    <w:rsid w:val="00E64D64"/>
    <w:rsid w:val="00E66564"/>
    <w:rsid w:val="00E67812"/>
    <w:rsid w:val="00E74C18"/>
    <w:rsid w:val="00E906D6"/>
    <w:rsid w:val="00EA13C8"/>
    <w:rsid w:val="00EB0B8F"/>
    <w:rsid w:val="00EB2F15"/>
    <w:rsid w:val="00EB40E1"/>
    <w:rsid w:val="00EB63B2"/>
    <w:rsid w:val="00EB6AA7"/>
    <w:rsid w:val="00EB700C"/>
    <w:rsid w:val="00EB7D96"/>
    <w:rsid w:val="00EC0D6E"/>
    <w:rsid w:val="00ED03DB"/>
    <w:rsid w:val="00ED53C3"/>
    <w:rsid w:val="00ED62E1"/>
    <w:rsid w:val="00ED6497"/>
    <w:rsid w:val="00EE1EE7"/>
    <w:rsid w:val="00EE28D2"/>
    <w:rsid w:val="00EE443C"/>
    <w:rsid w:val="00EE44CA"/>
    <w:rsid w:val="00EE582C"/>
    <w:rsid w:val="00EE7CE0"/>
    <w:rsid w:val="00EF05EE"/>
    <w:rsid w:val="00EF6A1F"/>
    <w:rsid w:val="00EF798D"/>
    <w:rsid w:val="00F04205"/>
    <w:rsid w:val="00F15EBA"/>
    <w:rsid w:val="00F167AD"/>
    <w:rsid w:val="00F1683C"/>
    <w:rsid w:val="00F256E9"/>
    <w:rsid w:val="00F33509"/>
    <w:rsid w:val="00F340E8"/>
    <w:rsid w:val="00F34A04"/>
    <w:rsid w:val="00F34DDC"/>
    <w:rsid w:val="00F35B21"/>
    <w:rsid w:val="00F46393"/>
    <w:rsid w:val="00F47525"/>
    <w:rsid w:val="00F47C1B"/>
    <w:rsid w:val="00F53533"/>
    <w:rsid w:val="00F5519B"/>
    <w:rsid w:val="00F556CF"/>
    <w:rsid w:val="00F6464E"/>
    <w:rsid w:val="00F667AA"/>
    <w:rsid w:val="00F70ED0"/>
    <w:rsid w:val="00F7346B"/>
    <w:rsid w:val="00F82455"/>
    <w:rsid w:val="00F84DDE"/>
    <w:rsid w:val="00F853E0"/>
    <w:rsid w:val="00F930F2"/>
    <w:rsid w:val="00FA1552"/>
    <w:rsid w:val="00FA2534"/>
    <w:rsid w:val="00FA3675"/>
    <w:rsid w:val="00FA39A7"/>
    <w:rsid w:val="00FA52E3"/>
    <w:rsid w:val="00FB0468"/>
    <w:rsid w:val="00FB08DE"/>
    <w:rsid w:val="00FB27DC"/>
    <w:rsid w:val="00FB2E1A"/>
    <w:rsid w:val="00FC33D1"/>
    <w:rsid w:val="00FC4EFB"/>
    <w:rsid w:val="00FD32D6"/>
    <w:rsid w:val="00FD3A96"/>
    <w:rsid w:val="00FD3AE3"/>
    <w:rsid w:val="00FD4B6C"/>
    <w:rsid w:val="00FD6D2F"/>
    <w:rsid w:val="00FD709C"/>
    <w:rsid w:val="00FD73C3"/>
    <w:rsid w:val="00FD7994"/>
    <w:rsid w:val="00FE1A6F"/>
    <w:rsid w:val="00FE585E"/>
    <w:rsid w:val="00FF4498"/>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C4"/>
    <w:pPr>
      <w:spacing w:after="120"/>
    </w:pPr>
    <w:rPr>
      <w:rFonts w:asciiTheme="minorHAnsi" w:eastAsiaTheme="minorEastAsia" w:hAnsiTheme="minorHAnsi" w:cs="Times New Roman"/>
      <w:lang w:val="en-AU" w:eastAsia="en-AU"/>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AAC"/>
    <w:pPr>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CC119D"/>
    <w:rPr>
      <w:sz w:val="16"/>
      <w:szCs w:val="16"/>
    </w:rPr>
  </w:style>
  <w:style w:type="paragraph" w:styleId="CommentSubject">
    <w:name w:val="annotation subject"/>
    <w:basedOn w:val="Normal"/>
    <w:next w:val="Normal"/>
    <w:link w:val="CommentSubjectChar"/>
    <w:uiPriority w:val="99"/>
    <w:semiHidden/>
    <w:unhideWhenUsed/>
    <w:rsid w:val="00A461C4"/>
    <w:rPr>
      <w:b/>
      <w:bCs/>
    </w:rPr>
  </w:style>
  <w:style w:type="character" w:customStyle="1" w:styleId="CommentSubjectChar">
    <w:name w:val="Comment Subject Char"/>
    <w:basedOn w:val="DefaultParagraphFont"/>
    <w:link w:val="CommentSubject"/>
    <w:uiPriority w:val="99"/>
    <w:semiHidden/>
    <w:rsid w:val="00A461C4"/>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Footereven">
    <w:name w:val="Footer even"/>
    <w:basedOn w:val="Normal"/>
    <w:qFormat/>
    <w:rsid w:val="00916AAC"/>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916AAC"/>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916AAC"/>
    <w:pPr>
      <w:pBdr>
        <w:bottom w:val="single" w:sz="8" w:space="1" w:color="580F8B"/>
      </w:pBdr>
      <w:spacing w:after="0" w:line="240" w:lineRule="auto"/>
      <w:ind w:left="-1134" w:right="9356"/>
      <w:jc w:val="right"/>
    </w:pPr>
    <w:rPr>
      <w:b/>
      <w:color w:val="580F8B"/>
      <w:sz w:val="36"/>
    </w:rPr>
  </w:style>
  <w:style w:type="paragraph" w:customStyle="1" w:styleId="Headerodd">
    <w:name w:val="Header odd"/>
    <w:basedOn w:val="Normal"/>
    <w:qFormat/>
    <w:rsid w:val="00916AAC"/>
    <w:pPr>
      <w:pBdr>
        <w:bottom w:val="single" w:sz="8" w:space="1" w:color="580F8B"/>
      </w:pBdr>
      <w:spacing w:after="0" w:line="240" w:lineRule="auto"/>
      <w:ind w:left="9356" w:right="-1134"/>
    </w:pPr>
    <w:rPr>
      <w:b/>
      <w:noProof/>
      <w:color w:val="580F8B"/>
      <w:sz w:val="36"/>
      <w:szCs w:val="24"/>
    </w:rPr>
  </w:style>
  <w:style w:type="numbering" w:customStyle="1" w:styleId="SCSABulletList">
    <w:name w:val="SCSA Bullet List"/>
    <w:uiPriority w:val="99"/>
    <w:rsid w:val="00916AAC"/>
    <w:pPr>
      <w:numPr>
        <w:numId w:val="28"/>
      </w:numPr>
    </w:pPr>
  </w:style>
  <w:style w:type="paragraph" w:customStyle="1" w:styleId="SCSAHeading1">
    <w:name w:val="SCSA Heading 1"/>
    <w:basedOn w:val="Heading1"/>
    <w:qFormat/>
    <w:rsid w:val="00916AAC"/>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916AAC"/>
    <w:pPr>
      <w:spacing w:before="0" w:after="120"/>
    </w:pPr>
    <w:rPr>
      <w:rFonts w:asciiTheme="minorHAnsi" w:eastAsiaTheme="majorEastAsia" w:hAnsiTheme="minorHAnsi" w:cstheme="majorBidi"/>
      <w:b w:val="0"/>
      <w:color w:val="580F8B"/>
      <w:sz w:val="28"/>
      <w:szCs w:val="26"/>
      <w:lang w:val="en-AU" w:eastAsia="en-AU"/>
    </w:rPr>
  </w:style>
  <w:style w:type="table" w:customStyle="1" w:styleId="SCSATable">
    <w:name w:val="SCSA Table"/>
    <w:basedOn w:val="TableNormal"/>
    <w:uiPriority w:val="99"/>
    <w:rsid w:val="00916AAC"/>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916AAC"/>
    <w:pPr>
      <w:keepNext/>
      <w:spacing w:before="3500" w:after="0"/>
      <w:jc w:val="center"/>
    </w:pPr>
    <w:rPr>
      <w:b/>
      <w:smallCaps/>
      <w:color w:val="580F8B"/>
      <w:sz w:val="40"/>
      <w:szCs w:val="52"/>
    </w:rPr>
  </w:style>
  <w:style w:type="paragraph" w:customStyle="1" w:styleId="SCSATitle2">
    <w:name w:val="SCSA Title 2"/>
    <w:basedOn w:val="Normal"/>
    <w:qFormat/>
    <w:rsid w:val="00916AAC"/>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916AAC"/>
    <w:pPr>
      <w:keepNext/>
      <w:pBdr>
        <w:bottom w:val="single" w:sz="8" w:space="3" w:color="580F8B"/>
      </w:pBdr>
      <w:spacing w:after="0"/>
      <w:ind w:left="1701" w:right="1701"/>
      <w:jc w:val="center"/>
    </w:pPr>
    <w:rPr>
      <w:b/>
      <w:smallCaps/>
      <w:color w:val="580F8B"/>
      <w:sz w:val="32"/>
      <w:szCs w:val="28"/>
      <w:lang w:eastAsia="x-none"/>
    </w:rPr>
  </w:style>
  <w:style w:type="paragraph" w:styleId="Revision">
    <w:name w:val="Revision"/>
    <w:hidden/>
    <w:uiPriority w:val="99"/>
    <w:semiHidden/>
    <w:rsid w:val="00457B1B"/>
    <w:pPr>
      <w:spacing w:after="0" w:line="240" w:lineRule="auto"/>
    </w:pPr>
    <w:rPr>
      <w:rFonts w:asciiTheme="minorHAnsi" w:eastAsiaTheme="minorEastAsia" w:hAnsiTheme="min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2049</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Jenna Khor</cp:lastModifiedBy>
  <cp:revision>32</cp:revision>
  <cp:lastPrinted>2020-06-29T07:09:00Z</cp:lastPrinted>
  <dcterms:created xsi:type="dcterms:W3CDTF">2024-08-23T03:58:00Z</dcterms:created>
  <dcterms:modified xsi:type="dcterms:W3CDTF">2024-10-21T05:57:00Z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f87503ec066fd92ea3efec0e8822ebaea48e6519cff0a4e496405e1b856f011a</vt:lpwstr>
  </property>
</Properties>
</file>