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D5750" w14:textId="51C03A59" w:rsidR="00ED4832" w:rsidRPr="00B5618C" w:rsidRDefault="00F8113A" w:rsidP="00F8113A">
      <w:pPr>
        <w:pStyle w:val="VETsyllabusTitle1"/>
        <w:rPr>
          <w:noProof/>
          <w:lang w:eastAsia="en-AU"/>
        </w:rPr>
      </w:pPr>
      <w:r>
        <w:rPr>
          <w:noProof/>
          <w:lang w:eastAsia="en-AU"/>
        </w:rPr>
        <w:drawing>
          <wp:anchor distT="0" distB="0" distL="114300" distR="114300" simplePos="0" relativeHeight="251659264" behindDoc="1" locked="0" layoutInCell="1" allowOverlap="0" wp14:anchorId="568B47B7" wp14:editId="028E8FD7">
            <wp:simplePos x="0" y="0"/>
            <wp:positionH relativeFrom="page">
              <wp:align>center</wp:align>
            </wp:positionH>
            <wp:positionV relativeFrom="page">
              <wp:align>center</wp:align>
            </wp:positionV>
            <wp:extent cx="7542000" cy="10666800"/>
            <wp:effectExtent l="0" t="0" r="1905" b="1270"/>
            <wp:wrapNone/>
            <wp:docPr id="1306622746" name="Picture 1" descr="A white circle with a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22746" name="Picture 1" descr="A white circle with a patter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2000" cy="106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E21" w:rsidRPr="00B5618C">
        <w:rPr>
          <w:noProof/>
          <w:lang w:eastAsia="en-AU"/>
        </w:rPr>
        <w:t>Creative Industries</w:t>
      </w:r>
    </w:p>
    <w:p w14:paraId="463B835C" w14:textId="77777777" w:rsidR="00630C74" w:rsidRPr="00F8113A" w:rsidRDefault="004B52EC" w:rsidP="00F8113A">
      <w:pPr>
        <w:pStyle w:val="VETsyllabusTitle2"/>
      </w:pPr>
      <w:r>
        <w:t>VET Industry Specific</w:t>
      </w:r>
    </w:p>
    <w:p w14:paraId="742B3E74" w14:textId="77777777" w:rsidR="00C51F9A" w:rsidRPr="007A424E" w:rsidRDefault="004B52EC" w:rsidP="00F8113A">
      <w:pPr>
        <w:pStyle w:val="VETsyllabusTitle3"/>
      </w:pPr>
      <w:r w:rsidRPr="007A424E">
        <w:t>National Training Package</w:t>
      </w:r>
    </w:p>
    <w:p w14:paraId="3A07E6C5" w14:textId="22CB3532" w:rsidR="001004B6" w:rsidRPr="001004B6" w:rsidRDefault="001E560E" w:rsidP="00F8113A">
      <w:pPr>
        <w:pStyle w:val="VETsyllabusTitle4"/>
      </w:pPr>
      <w:r>
        <w:t>C</w:t>
      </w:r>
      <w:r w:rsidR="00EC339A">
        <w:t>U</w:t>
      </w:r>
      <w:r w:rsidR="000777F0">
        <w:t>A</w:t>
      </w:r>
      <w:r w:rsidR="00EC339A">
        <w:t xml:space="preserve"> </w:t>
      </w:r>
      <w:r w:rsidR="008F5DDE">
        <w:t>Creative Arts and</w:t>
      </w:r>
      <w:r w:rsidR="00872245">
        <w:t xml:space="preserve"> Culture</w:t>
      </w:r>
      <w:r w:rsidR="000777F0">
        <w:t xml:space="preserve"> Training Package</w:t>
      </w:r>
      <w:r w:rsidR="00EC339A">
        <w:t xml:space="preserve"> (Release </w:t>
      </w:r>
      <w:r w:rsidR="00274439">
        <w:t>6.0</w:t>
      </w:r>
      <w:r w:rsidR="001004B6" w:rsidRPr="001004B6">
        <w:t>)</w:t>
      </w:r>
    </w:p>
    <w:p w14:paraId="5C2CEC81" w14:textId="77777777" w:rsidR="00F67C6F" w:rsidRPr="00F67C6F" w:rsidRDefault="00F67C6F" w:rsidP="00EC339A">
      <w:pPr>
        <w:spacing w:before="120"/>
        <w:rPr>
          <w:rFonts w:asciiTheme="minorHAnsi" w:hAnsiTheme="minorHAnsi" w:cs="Arial"/>
          <w:sz w:val="20"/>
          <w:szCs w:val="20"/>
        </w:rPr>
      </w:pPr>
      <w:r>
        <w:br w:type="page"/>
      </w:r>
    </w:p>
    <w:p w14:paraId="69C64954" w14:textId="77777777" w:rsidR="00E67F94" w:rsidRPr="00BC1B99" w:rsidRDefault="00E67F94" w:rsidP="00A31E6D">
      <w:pPr>
        <w:rPr>
          <w:b/>
        </w:rPr>
      </w:pPr>
      <w:r w:rsidRPr="00BC1B99">
        <w:rPr>
          <w:b/>
        </w:rPr>
        <w:lastRenderedPageBreak/>
        <w:t>Acknowledgement of Country</w:t>
      </w:r>
    </w:p>
    <w:p w14:paraId="427A0201" w14:textId="7B4E4D84" w:rsidR="002C05E5" w:rsidRPr="00F67C6F" w:rsidRDefault="00E67F94" w:rsidP="00F8113A">
      <w:pPr>
        <w:spacing w:after="4200"/>
      </w:pPr>
      <w: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9E46F82" w14:textId="77777777" w:rsidR="00E67F94" w:rsidRPr="00F8113A" w:rsidRDefault="00E67F94" w:rsidP="00F8113A">
      <w:r w:rsidRPr="001A65F6">
        <w:rPr>
          <w:noProof/>
          <w:lang w:eastAsia="en-AU"/>
        </w:rPr>
        <w:drawing>
          <wp:inline distT="0" distB="0" distL="0" distR="0" wp14:anchorId="6F3ADB5C" wp14:editId="3FFE5793">
            <wp:extent cx="704850" cy="704850"/>
            <wp:effectExtent l="0" t="0" r="0" b="0"/>
            <wp:docPr id="5" name="Picture 5" title="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5DABC4D7" w14:textId="376381DB" w:rsidR="009D4A6D" w:rsidRPr="004C017F" w:rsidRDefault="009E0594" w:rsidP="000C441F">
      <w:pPr>
        <w:rPr>
          <w:b/>
          <w:bCs/>
          <w:sz w:val="20"/>
          <w:szCs w:val="20"/>
        </w:rPr>
      </w:pPr>
      <w:r w:rsidRPr="004C017F">
        <w:rPr>
          <w:b/>
          <w:bCs/>
          <w:sz w:val="20"/>
          <w:szCs w:val="20"/>
        </w:rPr>
        <w:t>Important information</w:t>
      </w:r>
    </w:p>
    <w:p w14:paraId="21AB5C33" w14:textId="24081CF9" w:rsidR="00B82278" w:rsidRPr="004C017F" w:rsidRDefault="00B82278" w:rsidP="000C441F">
      <w:pPr>
        <w:rPr>
          <w:bCs/>
          <w:sz w:val="20"/>
          <w:szCs w:val="20"/>
        </w:rPr>
      </w:pPr>
      <w:r w:rsidRPr="004C017F">
        <w:rPr>
          <w:bCs/>
          <w:sz w:val="20"/>
          <w:szCs w:val="20"/>
        </w:rPr>
        <w:t>This syllabus is effective from 1 January</w:t>
      </w:r>
      <w:r w:rsidR="00427967">
        <w:rPr>
          <w:bCs/>
          <w:sz w:val="20"/>
          <w:szCs w:val="20"/>
        </w:rPr>
        <w:t xml:space="preserve"> </w:t>
      </w:r>
      <w:r w:rsidR="009658D7">
        <w:rPr>
          <w:bCs/>
          <w:sz w:val="20"/>
          <w:szCs w:val="20"/>
        </w:rPr>
        <w:t>202</w:t>
      </w:r>
      <w:r w:rsidR="00D629F2">
        <w:rPr>
          <w:bCs/>
          <w:sz w:val="20"/>
          <w:szCs w:val="20"/>
        </w:rPr>
        <w:t>5</w:t>
      </w:r>
      <w:r w:rsidRPr="004C017F">
        <w:rPr>
          <w:bCs/>
          <w:sz w:val="20"/>
          <w:szCs w:val="20"/>
        </w:rPr>
        <w:t>.</w:t>
      </w:r>
    </w:p>
    <w:p w14:paraId="45FCE02D" w14:textId="77777777" w:rsidR="00B82278" w:rsidRPr="004C017F" w:rsidRDefault="00B82278" w:rsidP="000C441F">
      <w:pPr>
        <w:rPr>
          <w:rFonts w:eastAsia="Times New Roman" w:cs="Arial"/>
          <w:sz w:val="20"/>
          <w:szCs w:val="20"/>
          <w:lang w:eastAsia="en-AU"/>
        </w:rPr>
      </w:pPr>
      <w:r w:rsidRPr="004C017F">
        <w:rPr>
          <w:rFonts w:eastAsia="Times New Roman" w:cs="Arial"/>
          <w:sz w:val="20"/>
          <w:szCs w:val="20"/>
          <w:lang w:eastAsia="en-AU"/>
        </w:rPr>
        <w:t>Users of this syllabus are respons</w:t>
      </w:r>
      <w:r w:rsidR="00D553C4" w:rsidRPr="004C017F">
        <w:rPr>
          <w:rFonts w:eastAsia="Times New Roman" w:cs="Arial"/>
          <w:sz w:val="20"/>
          <w:szCs w:val="20"/>
          <w:lang w:eastAsia="en-AU"/>
        </w:rPr>
        <w:t>ible for checking its currency.</w:t>
      </w:r>
    </w:p>
    <w:p w14:paraId="1130FB69" w14:textId="77777777" w:rsidR="00B82278" w:rsidRPr="004C017F" w:rsidRDefault="00B82278" w:rsidP="000C441F">
      <w:pPr>
        <w:rPr>
          <w:rFonts w:eastAsia="Times New Roman" w:cs="Arial"/>
          <w:sz w:val="20"/>
          <w:szCs w:val="20"/>
          <w:lang w:eastAsia="en-AU"/>
        </w:rPr>
      </w:pPr>
      <w:r w:rsidRPr="004C017F">
        <w:rPr>
          <w:rFonts w:eastAsia="Times New Roman" w:cs="Arial"/>
          <w:sz w:val="20"/>
          <w:szCs w:val="20"/>
          <w:lang w:eastAsia="en-AU"/>
        </w:rPr>
        <w:t>VET industry specific courses are updated periodically to comply with the most current national training package release.</w:t>
      </w:r>
    </w:p>
    <w:p w14:paraId="1F29B58D" w14:textId="77777777" w:rsidR="00B82278" w:rsidRPr="004C017F" w:rsidRDefault="00B82278" w:rsidP="000C441F">
      <w:pPr>
        <w:rPr>
          <w:rFonts w:eastAsia="Times New Roman" w:cs="Arial"/>
          <w:b/>
          <w:sz w:val="20"/>
          <w:szCs w:val="20"/>
          <w:lang w:eastAsia="en-AU"/>
        </w:rPr>
      </w:pPr>
      <w:r w:rsidRPr="004C017F">
        <w:rPr>
          <w:rFonts w:eastAsia="Times New Roman" w:cs="Arial"/>
          <w:b/>
          <w:sz w:val="20"/>
          <w:szCs w:val="20"/>
          <w:lang w:eastAsia="en-AU"/>
        </w:rPr>
        <w:t>Copyright</w:t>
      </w:r>
    </w:p>
    <w:p w14:paraId="1E26A3DD" w14:textId="77777777" w:rsidR="00B82278" w:rsidRPr="004C017F" w:rsidRDefault="00B82278" w:rsidP="000C441F">
      <w:pPr>
        <w:rPr>
          <w:rFonts w:cs="Arial"/>
          <w:sz w:val="20"/>
          <w:szCs w:val="20"/>
        </w:rPr>
      </w:pPr>
      <w:r w:rsidRPr="004C017F">
        <w:rPr>
          <w:rFonts w:cs="Arial"/>
          <w:sz w:val="20"/>
          <w:szCs w:val="20"/>
        </w:rPr>
        <w:t xml:space="preserve">© School Curriculum and </w:t>
      </w:r>
      <w:r w:rsidR="00316B46" w:rsidRPr="004C017F">
        <w:rPr>
          <w:rFonts w:cs="Arial"/>
          <w:sz w:val="20"/>
          <w:szCs w:val="20"/>
        </w:rPr>
        <w:t xml:space="preserve">Standards Authority, </w:t>
      </w:r>
      <w:r w:rsidR="00504C1D" w:rsidRPr="004C017F">
        <w:rPr>
          <w:rFonts w:cs="Arial"/>
          <w:sz w:val="20"/>
          <w:szCs w:val="20"/>
        </w:rPr>
        <w:t>202</w:t>
      </w:r>
      <w:r w:rsidR="00AE5A17" w:rsidRPr="004C017F">
        <w:rPr>
          <w:rFonts w:cs="Arial"/>
          <w:sz w:val="20"/>
          <w:szCs w:val="20"/>
        </w:rPr>
        <w:t>1</w:t>
      </w:r>
    </w:p>
    <w:p w14:paraId="4B690D42" w14:textId="229242BB" w:rsidR="00B82278" w:rsidRPr="004C017F" w:rsidRDefault="00B82278" w:rsidP="000C441F">
      <w:pPr>
        <w:rPr>
          <w:rFonts w:cs="Arial"/>
          <w:sz w:val="20"/>
          <w:szCs w:val="20"/>
        </w:rPr>
      </w:pPr>
      <w:r w:rsidRPr="004C017F">
        <w:rPr>
          <w:rFonts w:cs="Arial"/>
          <w:sz w:val="20"/>
          <w:szCs w:val="20"/>
        </w:rPr>
        <w:t xml:space="preserve">This document is based on content from the relevant national training package/s. National training package content may be used under the terms of the </w:t>
      </w:r>
      <w:hyperlink r:id="rId10" w:history="1">
        <w:r w:rsidRPr="00776F78">
          <w:rPr>
            <w:rStyle w:val="Hyperlink"/>
            <w:rFonts w:cs="Arial"/>
            <w:sz w:val="20"/>
            <w:szCs w:val="20"/>
          </w:rPr>
          <w:t xml:space="preserve">Creative Commons </w:t>
        </w:r>
        <w:r w:rsidRPr="00776F78">
          <w:rPr>
            <w:rStyle w:val="Hyperlink"/>
            <w:sz w:val="20"/>
            <w:szCs w:val="20"/>
          </w:rPr>
          <w:t>Attribution-NoDerivs 3.0 Australia</w:t>
        </w:r>
        <w:r w:rsidRPr="00776F78">
          <w:rPr>
            <w:rStyle w:val="Hyperlink"/>
            <w:rFonts w:cs="Arial"/>
            <w:sz w:val="20"/>
            <w:szCs w:val="20"/>
          </w:rPr>
          <w:t xml:space="preserve"> licence</w:t>
        </w:r>
      </w:hyperlink>
      <w:r w:rsidRPr="004C017F">
        <w:rPr>
          <w:rFonts w:cs="Arial"/>
          <w:sz w:val="20"/>
          <w:szCs w:val="20"/>
        </w:rPr>
        <w:t>.</w:t>
      </w:r>
    </w:p>
    <w:p w14:paraId="182E6AC1" w14:textId="1917B07F" w:rsidR="00316B46" w:rsidRPr="004C017F" w:rsidRDefault="00316B46" w:rsidP="000C441F">
      <w:pPr>
        <w:rPr>
          <w:rFonts w:cs="Arial"/>
          <w:sz w:val="20"/>
          <w:szCs w:val="20"/>
        </w:rPr>
      </w:pPr>
      <w:r w:rsidRPr="004C017F">
        <w:rPr>
          <w:rFonts w:cs="Arial"/>
          <w:sz w:val="20"/>
          <w:szCs w:val="20"/>
        </w:rPr>
        <w:t>This document – apart from any third</w:t>
      </w:r>
      <w:r w:rsidR="00AB5EBA">
        <w:rPr>
          <w:rFonts w:cs="Arial"/>
          <w:sz w:val="20"/>
          <w:szCs w:val="20"/>
        </w:rPr>
        <w:noBreakHyphen/>
      </w:r>
      <w:r w:rsidRPr="004C017F">
        <w:rPr>
          <w:rFonts w:cs="Arial"/>
          <w:sz w:val="20"/>
          <w:szCs w:val="20"/>
        </w:rPr>
        <w:t>party copyright material contained in it – may be freely copied, or communicated on an intranet, for non</w:t>
      </w:r>
      <w:r w:rsidR="00AB5EBA">
        <w:rPr>
          <w:rFonts w:cs="Arial"/>
          <w:sz w:val="20"/>
          <w:szCs w:val="20"/>
        </w:rPr>
        <w:noBreakHyphen/>
      </w:r>
      <w:r w:rsidRPr="004C017F">
        <w:rPr>
          <w:rFonts w:cs="Arial"/>
          <w:sz w:val="20"/>
          <w:szCs w:val="20"/>
        </w:rPr>
        <w:t>commercial purposes in educational institutions, provided that the School Curriculum and Standards Authority</w:t>
      </w:r>
      <w:r w:rsidR="00DF270E" w:rsidRPr="004C017F">
        <w:rPr>
          <w:rFonts w:cs="Arial"/>
          <w:sz w:val="20"/>
          <w:szCs w:val="20"/>
        </w:rPr>
        <w:t xml:space="preserve"> (the Authority)</w:t>
      </w:r>
      <w:r w:rsidRPr="004C017F">
        <w:rPr>
          <w:rFonts w:cs="Arial"/>
          <w:sz w:val="20"/>
          <w:szCs w:val="20"/>
        </w:rPr>
        <w:t xml:space="preserve"> is acknowledged as the copyright owner, and that the Authority’s moral rights are not infringed.</w:t>
      </w:r>
    </w:p>
    <w:p w14:paraId="47C2366B" w14:textId="2E663BA5" w:rsidR="00316B46" w:rsidRPr="004C017F" w:rsidRDefault="00316B46" w:rsidP="000C441F">
      <w:pPr>
        <w:rPr>
          <w:rFonts w:cs="Arial"/>
          <w:sz w:val="20"/>
          <w:szCs w:val="20"/>
        </w:rPr>
      </w:pPr>
      <w:r w:rsidRPr="004C017F">
        <w:rPr>
          <w:rFonts w:cs="Arial"/>
          <w:sz w:val="20"/>
          <w:szCs w:val="20"/>
        </w:rPr>
        <w:t xml:space="preserve">Copying or communication for any other purpose can be done only within the terms of the </w:t>
      </w:r>
      <w:r w:rsidRPr="004C017F">
        <w:rPr>
          <w:rFonts w:cs="Arial"/>
          <w:i/>
          <w:iCs/>
          <w:sz w:val="20"/>
          <w:szCs w:val="20"/>
        </w:rPr>
        <w:t>Copyright Act 1968</w:t>
      </w:r>
      <w:r w:rsidRPr="004C017F">
        <w:rPr>
          <w:rFonts w:cs="Arial"/>
          <w:sz w:val="20"/>
          <w:szCs w:val="20"/>
        </w:rPr>
        <w:t xml:space="preserve"> or with prior written permission of the Authority. Copying or communication of any third</w:t>
      </w:r>
      <w:r w:rsidR="00AB5EBA">
        <w:rPr>
          <w:rFonts w:cs="Arial"/>
          <w:sz w:val="20"/>
          <w:szCs w:val="20"/>
        </w:rPr>
        <w:noBreakHyphen/>
      </w:r>
      <w:r w:rsidRPr="004C017F">
        <w:rPr>
          <w:rFonts w:cs="Arial"/>
          <w:sz w:val="20"/>
          <w:szCs w:val="20"/>
        </w:rPr>
        <w:t xml:space="preserve">party copyright material can be done only within the terms of the </w:t>
      </w:r>
      <w:r w:rsidRPr="004C017F">
        <w:rPr>
          <w:rFonts w:cs="Arial"/>
          <w:i/>
          <w:iCs/>
          <w:sz w:val="20"/>
          <w:szCs w:val="20"/>
        </w:rPr>
        <w:t>Copyright Act 1968</w:t>
      </w:r>
      <w:r w:rsidRPr="004C017F">
        <w:rPr>
          <w:rFonts w:cs="Arial"/>
          <w:sz w:val="20"/>
          <w:szCs w:val="20"/>
        </w:rPr>
        <w:t xml:space="preserve"> or with permission of the copyright owners.</w:t>
      </w:r>
    </w:p>
    <w:p w14:paraId="00AE8B94" w14:textId="77777777" w:rsidR="00316B46" w:rsidRPr="004C017F" w:rsidRDefault="00316B46" w:rsidP="000C441F">
      <w:pPr>
        <w:rPr>
          <w:rFonts w:cs="Arial"/>
          <w:sz w:val="20"/>
          <w:szCs w:val="20"/>
        </w:rPr>
      </w:pPr>
      <w:r w:rsidRPr="004C017F">
        <w:rPr>
          <w:rFonts w:cs="Arial"/>
          <w:sz w:val="20"/>
          <w:szCs w:val="20"/>
        </w:rPr>
        <w:t xml:space="preserve">Any content in this document that has been derived from the Australian Curriculum may be used under the terms of the </w:t>
      </w:r>
      <w:hyperlink r:id="rId11" w:tgtFrame="_blank" w:history="1">
        <w:r w:rsidR="007336D3" w:rsidRPr="004C017F">
          <w:rPr>
            <w:rStyle w:val="Hyperlink"/>
            <w:sz w:val="20"/>
            <w:szCs w:val="20"/>
          </w:rPr>
          <w:t>Creative Commons Attribution 4.0 International licence</w:t>
        </w:r>
      </w:hyperlink>
      <w:r w:rsidR="007336D3" w:rsidRPr="004C017F">
        <w:rPr>
          <w:rFonts w:eastAsia="Calibri" w:cs="Times New Roman"/>
          <w:color w:val="46328C"/>
          <w:sz w:val="20"/>
          <w:szCs w:val="20"/>
        </w:rPr>
        <w:t>.</w:t>
      </w:r>
    </w:p>
    <w:p w14:paraId="432D6509" w14:textId="77777777" w:rsidR="00B82278" w:rsidRDefault="00B82278" w:rsidP="00B82278">
      <w:pPr>
        <w:spacing w:after="80" w:line="240" w:lineRule="auto"/>
        <w:jc w:val="both"/>
        <w:rPr>
          <w:rFonts w:asciiTheme="minorHAnsi" w:hAnsiTheme="minorHAnsi"/>
          <w:b/>
          <w:color w:val="342568" w:themeColor="accent1" w:themeShade="BF"/>
          <w:sz w:val="40"/>
          <w:szCs w:val="40"/>
        </w:rPr>
        <w:sectPr w:rsidR="00B82278" w:rsidSect="00F8113A">
          <w:headerReference w:type="default" r:id="rId12"/>
          <w:footerReference w:type="even" r:id="rId13"/>
          <w:pgSz w:w="11906" w:h="16838" w:code="9"/>
          <w:pgMar w:top="1644" w:right="1418" w:bottom="1276" w:left="1418" w:header="680" w:footer="567" w:gutter="0"/>
          <w:pgNumType w:start="1"/>
          <w:cols w:space="709"/>
          <w:titlePg/>
          <w:docGrid w:linePitch="360"/>
        </w:sectPr>
      </w:pPr>
    </w:p>
    <w:p w14:paraId="3F89F3EC" w14:textId="75F90FF9" w:rsidR="00416C3D" w:rsidRPr="00042703" w:rsidRDefault="002B6A0F" w:rsidP="00F8113A">
      <w:pPr>
        <w:pStyle w:val="TOCHeading"/>
      </w:pPr>
      <w:r w:rsidRPr="00042703">
        <w:lastRenderedPageBreak/>
        <w:t>Content</w:t>
      </w:r>
      <w:r w:rsidR="00F8113A">
        <w:t>s</w:t>
      </w:r>
    </w:p>
    <w:bookmarkStart w:id="0" w:name="_Toc347908199"/>
    <w:p w14:paraId="40421992" w14:textId="416A9039" w:rsidR="00135975" w:rsidRDefault="005F488A">
      <w:pPr>
        <w:pStyle w:val="TOC1"/>
        <w:rPr>
          <w:b w:val="0"/>
          <w:noProof/>
          <w:kern w:val="2"/>
          <w:sz w:val="24"/>
          <w:szCs w:val="24"/>
          <w:lang w:eastAsia="en-AU"/>
          <w14:ligatures w14:val="standardContextual"/>
        </w:rPr>
      </w:pPr>
      <w:r>
        <w:rPr>
          <w:b w:val="0"/>
          <w:noProof/>
          <w:color w:val="342568" w:themeColor="accent1" w:themeShade="BF"/>
          <w:sz w:val="40"/>
          <w:szCs w:val="40"/>
        </w:rPr>
        <w:fldChar w:fldCharType="begin"/>
      </w:r>
      <w:r>
        <w:rPr>
          <w:b w:val="0"/>
          <w:noProof/>
          <w:color w:val="342568" w:themeColor="accent1" w:themeShade="BF"/>
          <w:sz w:val="40"/>
          <w:szCs w:val="40"/>
        </w:rPr>
        <w:instrText xml:space="preserve"> TOC \o "1-2" \h \z \u </w:instrText>
      </w:r>
      <w:r>
        <w:rPr>
          <w:b w:val="0"/>
          <w:noProof/>
          <w:color w:val="342568" w:themeColor="accent1" w:themeShade="BF"/>
          <w:sz w:val="40"/>
          <w:szCs w:val="40"/>
        </w:rPr>
        <w:fldChar w:fldCharType="separate"/>
      </w:r>
      <w:hyperlink w:anchor="_Toc191981782" w:history="1">
        <w:r w:rsidR="00135975" w:rsidRPr="00113EBC">
          <w:rPr>
            <w:rStyle w:val="Hyperlink"/>
            <w:noProof/>
          </w:rPr>
          <w:t>Rationale</w:t>
        </w:r>
        <w:r w:rsidR="00135975">
          <w:rPr>
            <w:noProof/>
            <w:webHidden/>
          </w:rPr>
          <w:tab/>
        </w:r>
        <w:r w:rsidR="00135975">
          <w:rPr>
            <w:noProof/>
            <w:webHidden/>
          </w:rPr>
          <w:fldChar w:fldCharType="begin"/>
        </w:r>
        <w:r w:rsidR="00135975">
          <w:rPr>
            <w:noProof/>
            <w:webHidden/>
          </w:rPr>
          <w:instrText xml:space="preserve"> PAGEREF _Toc191981782 \h </w:instrText>
        </w:r>
        <w:r w:rsidR="00135975">
          <w:rPr>
            <w:noProof/>
            <w:webHidden/>
          </w:rPr>
        </w:r>
        <w:r w:rsidR="00135975">
          <w:rPr>
            <w:noProof/>
            <w:webHidden/>
          </w:rPr>
          <w:fldChar w:fldCharType="separate"/>
        </w:r>
        <w:r w:rsidR="00135975">
          <w:rPr>
            <w:noProof/>
            <w:webHidden/>
          </w:rPr>
          <w:t>1</w:t>
        </w:r>
        <w:r w:rsidR="00135975">
          <w:rPr>
            <w:noProof/>
            <w:webHidden/>
          </w:rPr>
          <w:fldChar w:fldCharType="end"/>
        </w:r>
      </w:hyperlink>
    </w:p>
    <w:p w14:paraId="42DBDD37" w14:textId="33BCD263" w:rsidR="00135975" w:rsidRDefault="00135975">
      <w:pPr>
        <w:pStyle w:val="TOC1"/>
        <w:rPr>
          <w:b w:val="0"/>
          <w:noProof/>
          <w:kern w:val="2"/>
          <w:sz w:val="24"/>
          <w:szCs w:val="24"/>
          <w:lang w:eastAsia="en-AU"/>
          <w14:ligatures w14:val="standardContextual"/>
        </w:rPr>
      </w:pPr>
      <w:hyperlink w:anchor="_Toc191981783" w:history="1">
        <w:r w:rsidRPr="00113EBC">
          <w:rPr>
            <w:rStyle w:val="Hyperlink"/>
            <w:noProof/>
          </w:rPr>
          <w:t>Course delivery</w:t>
        </w:r>
        <w:r>
          <w:rPr>
            <w:noProof/>
            <w:webHidden/>
          </w:rPr>
          <w:tab/>
        </w:r>
        <w:r>
          <w:rPr>
            <w:noProof/>
            <w:webHidden/>
          </w:rPr>
          <w:fldChar w:fldCharType="begin"/>
        </w:r>
        <w:r>
          <w:rPr>
            <w:noProof/>
            <w:webHidden/>
          </w:rPr>
          <w:instrText xml:space="preserve"> PAGEREF _Toc191981783 \h </w:instrText>
        </w:r>
        <w:r>
          <w:rPr>
            <w:noProof/>
            <w:webHidden/>
          </w:rPr>
        </w:r>
        <w:r>
          <w:rPr>
            <w:noProof/>
            <w:webHidden/>
          </w:rPr>
          <w:fldChar w:fldCharType="separate"/>
        </w:r>
        <w:r>
          <w:rPr>
            <w:noProof/>
            <w:webHidden/>
          </w:rPr>
          <w:t>1</w:t>
        </w:r>
        <w:r>
          <w:rPr>
            <w:noProof/>
            <w:webHidden/>
          </w:rPr>
          <w:fldChar w:fldCharType="end"/>
        </w:r>
      </w:hyperlink>
    </w:p>
    <w:p w14:paraId="07C26565" w14:textId="5739369B" w:rsidR="00135975" w:rsidRDefault="00135975">
      <w:pPr>
        <w:pStyle w:val="TOC2"/>
        <w:rPr>
          <w:noProof/>
          <w:kern w:val="2"/>
          <w:sz w:val="24"/>
          <w:szCs w:val="24"/>
          <w:lang w:eastAsia="en-AU"/>
          <w14:ligatures w14:val="standardContextual"/>
        </w:rPr>
      </w:pPr>
      <w:hyperlink w:anchor="_Toc191981784" w:history="1">
        <w:r w:rsidRPr="00113EBC">
          <w:rPr>
            <w:rStyle w:val="Hyperlink"/>
            <w:noProof/>
          </w:rPr>
          <w:t>VET training and assessment requirements</w:t>
        </w:r>
        <w:r>
          <w:rPr>
            <w:noProof/>
            <w:webHidden/>
          </w:rPr>
          <w:tab/>
        </w:r>
        <w:r>
          <w:rPr>
            <w:noProof/>
            <w:webHidden/>
          </w:rPr>
          <w:fldChar w:fldCharType="begin"/>
        </w:r>
        <w:r>
          <w:rPr>
            <w:noProof/>
            <w:webHidden/>
          </w:rPr>
          <w:instrText xml:space="preserve"> PAGEREF _Toc191981784 \h </w:instrText>
        </w:r>
        <w:r>
          <w:rPr>
            <w:noProof/>
            <w:webHidden/>
          </w:rPr>
        </w:r>
        <w:r>
          <w:rPr>
            <w:noProof/>
            <w:webHidden/>
          </w:rPr>
          <w:fldChar w:fldCharType="separate"/>
        </w:r>
        <w:r>
          <w:rPr>
            <w:noProof/>
            <w:webHidden/>
          </w:rPr>
          <w:t>2</w:t>
        </w:r>
        <w:r>
          <w:rPr>
            <w:noProof/>
            <w:webHidden/>
          </w:rPr>
          <w:fldChar w:fldCharType="end"/>
        </w:r>
      </w:hyperlink>
    </w:p>
    <w:p w14:paraId="47B88212" w14:textId="3F5E9A1B" w:rsidR="00135975" w:rsidRDefault="00135975">
      <w:pPr>
        <w:pStyle w:val="TOC2"/>
        <w:rPr>
          <w:noProof/>
          <w:kern w:val="2"/>
          <w:sz w:val="24"/>
          <w:szCs w:val="24"/>
          <w:lang w:eastAsia="en-AU"/>
          <w14:ligatures w14:val="standardContextual"/>
        </w:rPr>
      </w:pPr>
      <w:hyperlink w:anchor="_Toc191981785" w:history="1">
        <w:r w:rsidRPr="00113EBC">
          <w:rPr>
            <w:rStyle w:val="Hyperlink"/>
            <w:noProof/>
          </w:rPr>
          <w:t>Workplace learning</w:t>
        </w:r>
        <w:r>
          <w:rPr>
            <w:noProof/>
            <w:webHidden/>
          </w:rPr>
          <w:tab/>
        </w:r>
        <w:r>
          <w:rPr>
            <w:noProof/>
            <w:webHidden/>
          </w:rPr>
          <w:fldChar w:fldCharType="begin"/>
        </w:r>
        <w:r>
          <w:rPr>
            <w:noProof/>
            <w:webHidden/>
          </w:rPr>
          <w:instrText xml:space="preserve"> PAGEREF _Toc191981785 \h </w:instrText>
        </w:r>
        <w:r>
          <w:rPr>
            <w:noProof/>
            <w:webHidden/>
          </w:rPr>
        </w:r>
        <w:r>
          <w:rPr>
            <w:noProof/>
            <w:webHidden/>
          </w:rPr>
          <w:fldChar w:fldCharType="separate"/>
        </w:r>
        <w:r>
          <w:rPr>
            <w:noProof/>
            <w:webHidden/>
          </w:rPr>
          <w:t>2</w:t>
        </w:r>
        <w:r>
          <w:rPr>
            <w:noProof/>
            <w:webHidden/>
          </w:rPr>
          <w:fldChar w:fldCharType="end"/>
        </w:r>
      </w:hyperlink>
    </w:p>
    <w:p w14:paraId="0C62D717" w14:textId="5198241C" w:rsidR="00135975" w:rsidRDefault="00135975">
      <w:pPr>
        <w:pStyle w:val="TOC1"/>
        <w:rPr>
          <w:b w:val="0"/>
          <w:noProof/>
          <w:kern w:val="2"/>
          <w:sz w:val="24"/>
          <w:szCs w:val="24"/>
          <w:lang w:eastAsia="en-AU"/>
          <w14:ligatures w14:val="standardContextual"/>
        </w:rPr>
      </w:pPr>
      <w:hyperlink w:anchor="_Toc191981786" w:history="1">
        <w:r w:rsidRPr="00113EBC">
          <w:rPr>
            <w:rStyle w:val="Hyperlink"/>
            <w:noProof/>
          </w:rPr>
          <w:t>Course content</w:t>
        </w:r>
        <w:r>
          <w:rPr>
            <w:noProof/>
            <w:webHidden/>
          </w:rPr>
          <w:tab/>
        </w:r>
        <w:r>
          <w:rPr>
            <w:noProof/>
            <w:webHidden/>
          </w:rPr>
          <w:fldChar w:fldCharType="begin"/>
        </w:r>
        <w:r>
          <w:rPr>
            <w:noProof/>
            <w:webHidden/>
          </w:rPr>
          <w:instrText xml:space="preserve"> PAGEREF _Toc191981786 \h </w:instrText>
        </w:r>
        <w:r>
          <w:rPr>
            <w:noProof/>
            <w:webHidden/>
          </w:rPr>
        </w:r>
        <w:r>
          <w:rPr>
            <w:noProof/>
            <w:webHidden/>
          </w:rPr>
          <w:fldChar w:fldCharType="separate"/>
        </w:r>
        <w:r>
          <w:rPr>
            <w:noProof/>
            <w:webHidden/>
          </w:rPr>
          <w:t>3</w:t>
        </w:r>
        <w:r>
          <w:rPr>
            <w:noProof/>
            <w:webHidden/>
          </w:rPr>
          <w:fldChar w:fldCharType="end"/>
        </w:r>
      </w:hyperlink>
    </w:p>
    <w:p w14:paraId="46E24C12" w14:textId="166A5A9B" w:rsidR="00135975" w:rsidRDefault="00135975">
      <w:pPr>
        <w:pStyle w:val="TOC2"/>
        <w:rPr>
          <w:noProof/>
          <w:kern w:val="2"/>
          <w:sz w:val="24"/>
          <w:szCs w:val="24"/>
          <w:lang w:eastAsia="en-AU"/>
          <w14:ligatures w14:val="standardContextual"/>
        </w:rPr>
      </w:pPr>
      <w:hyperlink w:anchor="_Toc191981787" w:history="1">
        <w:r w:rsidRPr="00113EBC">
          <w:rPr>
            <w:rStyle w:val="Hyperlink"/>
            <w:noProof/>
          </w:rPr>
          <w:t>Units of competency</w:t>
        </w:r>
        <w:r>
          <w:rPr>
            <w:noProof/>
            <w:webHidden/>
          </w:rPr>
          <w:tab/>
        </w:r>
        <w:r>
          <w:rPr>
            <w:noProof/>
            <w:webHidden/>
          </w:rPr>
          <w:fldChar w:fldCharType="begin"/>
        </w:r>
        <w:r>
          <w:rPr>
            <w:noProof/>
            <w:webHidden/>
          </w:rPr>
          <w:instrText xml:space="preserve"> PAGEREF _Toc191981787 \h </w:instrText>
        </w:r>
        <w:r>
          <w:rPr>
            <w:noProof/>
            <w:webHidden/>
          </w:rPr>
        </w:r>
        <w:r>
          <w:rPr>
            <w:noProof/>
            <w:webHidden/>
          </w:rPr>
          <w:fldChar w:fldCharType="separate"/>
        </w:r>
        <w:r>
          <w:rPr>
            <w:noProof/>
            <w:webHidden/>
          </w:rPr>
          <w:t>3</w:t>
        </w:r>
        <w:r>
          <w:rPr>
            <w:noProof/>
            <w:webHidden/>
          </w:rPr>
          <w:fldChar w:fldCharType="end"/>
        </w:r>
      </w:hyperlink>
    </w:p>
    <w:p w14:paraId="728D29A6" w14:textId="57215786" w:rsidR="00135975" w:rsidRDefault="00135975">
      <w:pPr>
        <w:pStyle w:val="TOC1"/>
        <w:rPr>
          <w:b w:val="0"/>
          <w:noProof/>
          <w:kern w:val="2"/>
          <w:sz w:val="24"/>
          <w:szCs w:val="24"/>
          <w:lang w:eastAsia="en-AU"/>
          <w14:ligatures w14:val="standardContextual"/>
        </w:rPr>
      </w:pPr>
      <w:hyperlink w:anchor="_Toc191981788" w:history="1">
        <w:r w:rsidRPr="00113EBC">
          <w:rPr>
            <w:rStyle w:val="Hyperlink"/>
            <w:noProof/>
          </w:rPr>
          <w:t>Time and completion requirements</w:t>
        </w:r>
        <w:r>
          <w:rPr>
            <w:noProof/>
            <w:webHidden/>
          </w:rPr>
          <w:tab/>
        </w:r>
        <w:r>
          <w:rPr>
            <w:noProof/>
            <w:webHidden/>
          </w:rPr>
          <w:fldChar w:fldCharType="begin"/>
        </w:r>
        <w:r>
          <w:rPr>
            <w:noProof/>
            <w:webHidden/>
          </w:rPr>
          <w:instrText xml:space="preserve"> PAGEREF _Toc191981788 \h </w:instrText>
        </w:r>
        <w:r>
          <w:rPr>
            <w:noProof/>
            <w:webHidden/>
          </w:rPr>
        </w:r>
        <w:r>
          <w:rPr>
            <w:noProof/>
            <w:webHidden/>
          </w:rPr>
          <w:fldChar w:fldCharType="separate"/>
        </w:r>
        <w:r>
          <w:rPr>
            <w:noProof/>
            <w:webHidden/>
          </w:rPr>
          <w:t>3</w:t>
        </w:r>
        <w:r>
          <w:rPr>
            <w:noProof/>
            <w:webHidden/>
          </w:rPr>
          <w:fldChar w:fldCharType="end"/>
        </w:r>
      </w:hyperlink>
    </w:p>
    <w:p w14:paraId="2C83C0B7" w14:textId="4A168666" w:rsidR="00135975" w:rsidRDefault="00135975">
      <w:pPr>
        <w:pStyle w:val="TOC2"/>
        <w:rPr>
          <w:noProof/>
          <w:kern w:val="2"/>
          <w:sz w:val="24"/>
          <w:szCs w:val="24"/>
          <w:lang w:eastAsia="en-AU"/>
          <w14:ligatures w14:val="standardContextual"/>
        </w:rPr>
      </w:pPr>
      <w:hyperlink w:anchor="_Toc191981789" w:history="1">
        <w:r w:rsidRPr="00113EBC">
          <w:rPr>
            <w:rStyle w:val="Hyperlink"/>
            <w:noProof/>
          </w:rPr>
          <w:t>Course unit credit</w:t>
        </w:r>
        <w:r>
          <w:rPr>
            <w:noProof/>
            <w:webHidden/>
          </w:rPr>
          <w:tab/>
        </w:r>
        <w:r>
          <w:rPr>
            <w:noProof/>
            <w:webHidden/>
          </w:rPr>
          <w:fldChar w:fldCharType="begin"/>
        </w:r>
        <w:r>
          <w:rPr>
            <w:noProof/>
            <w:webHidden/>
          </w:rPr>
          <w:instrText xml:space="preserve"> PAGEREF _Toc191981789 \h </w:instrText>
        </w:r>
        <w:r>
          <w:rPr>
            <w:noProof/>
            <w:webHidden/>
          </w:rPr>
        </w:r>
        <w:r>
          <w:rPr>
            <w:noProof/>
            <w:webHidden/>
          </w:rPr>
          <w:fldChar w:fldCharType="separate"/>
        </w:r>
        <w:r>
          <w:rPr>
            <w:noProof/>
            <w:webHidden/>
          </w:rPr>
          <w:t>3</w:t>
        </w:r>
        <w:r>
          <w:rPr>
            <w:noProof/>
            <w:webHidden/>
          </w:rPr>
          <w:fldChar w:fldCharType="end"/>
        </w:r>
      </w:hyperlink>
    </w:p>
    <w:p w14:paraId="5584E640" w14:textId="387CC818" w:rsidR="00135975" w:rsidRDefault="00135975">
      <w:pPr>
        <w:pStyle w:val="TOC1"/>
        <w:rPr>
          <w:b w:val="0"/>
          <w:noProof/>
          <w:kern w:val="2"/>
          <w:sz w:val="24"/>
          <w:szCs w:val="24"/>
          <w:lang w:eastAsia="en-AU"/>
          <w14:ligatures w14:val="standardContextual"/>
        </w:rPr>
      </w:pPr>
      <w:hyperlink w:anchor="_Toc191981790" w:history="1">
        <w:r w:rsidRPr="00113EBC">
          <w:rPr>
            <w:rStyle w:val="Hyperlink"/>
            <w:noProof/>
          </w:rPr>
          <w:t>Assessment</w:t>
        </w:r>
        <w:r>
          <w:rPr>
            <w:noProof/>
            <w:webHidden/>
          </w:rPr>
          <w:tab/>
        </w:r>
        <w:r>
          <w:rPr>
            <w:noProof/>
            <w:webHidden/>
          </w:rPr>
          <w:fldChar w:fldCharType="begin"/>
        </w:r>
        <w:r>
          <w:rPr>
            <w:noProof/>
            <w:webHidden/>
          </w:rPr>
          <w:instrText xml:space="preserve"> PAGEREF _Toc191981790 \h </w:instrText>
        </w:r>
        <w:r>
          <w:rPr>
            <w:noProof/>
            <w:webHidden/>
          </w:rPr>
        </w:r>
        <w:r>
          <w:rPr>
            <w:noProof/>
            <w:webHidden/>
          </w:rPr>
          <w:fldChar w:fldCharType="separate"/>
        </w:r>
        <w:r>
          <w:rPr>
            <w:noProof/>
            <w:webHidden/>
          </w:rPr>
          <w:t>4</w:t>
        </w:r>
        <w:r>
          <w:rPr>
            <w:noProof/>
            <w:webHidden/>
          </w:rPr>
          <w:fldChar w:fldCharType="end"/>
        </w:r>
      </w:hyperlink>
    </w:p>
    <w:p w14:paraId="668200CF" w14:textId="5CFF6536" w:rsidR="00135975" w:rsidRDefault="00135975">
      <w:pPr>
        <w:pStyle w:val="TOC1"/>
        <w:rPr>
          <w:b w:val="0"/>
          <w:noProof/>
          <w:kern w:val="2"/>
          <w:sz w:val="24"/>
          <w:szCs w:val="24"/>
          <w:lang w:eastAsia="en-AU"/>
          <w14:ligatures w14:val="standardContextual"/>
        </w:rPr>
      </w:pPr>
      <w:hyperlink w:anchor="_Toc191981791" w:history="1">
        <w:r w:rsidRPr="00113EBC">
          <w:rPr>
            <w:rStyle w:val="Hyperlink"/>
            <w:noProof/>
          </w:rPr>
          <w:t>Music pathway</w:t>
        </w:r>
        <w:r>
          <w:rPr>
            <w:noProof/>
            <w:webHidden/>
          </w:rPr>
          <w:tab/>
        </w:r>
        <w:r>
          <w:rPr>
            <w:noProof/>
            <w:webHidden/>
          </w:rPr>
          <w:fldChar w:fldCharType="begin"/>
        </w:r>
        <w:r>
          <w:rPr>
            <w:noProof/>
            <w:webHidden/>
          </w:rPr>
          <w:instrText xml:space="preserve"> PAGEREF _Toc191981791 \h </w:instrText>
        </w:r>
        <w:r>
          <w:rPr>
            <w:noProof/>
            <w:webHidden/>
          </w:rPr>
        </w:r>
        <w:r>
          <w:rPr>
            <w:noProof/>
            <w:webHidden/>
          </w:rPr>
          <w:fldChar w:fldCharType="separate"/>
        </w:r>
        <w:r>
          <w:rPr>
            <w:noProof/>
            <w:webHidden/>
          </w:rPr>
          <w:t>5</w:t>
        </w:r>
        <w:r>
          <w:rPr>
            <w:noProof/>
            <w:webHidden/>
          </w:rPr>
          <w:fldChar w:fldCharType="end"/>
        </w:r>
      </w:hyperlink>
    </w:p>
    <w:p w14:paraId="2466040E" w14:textId="0F693E04" w:rsidR="00135975" w:rsidRDefault="00135975">
      <w:pPr>
        <w:pStyle w:val="TOC2"/>
        <w:rPr>
          <w:noProof/>
          <w:kern w:val="2"/>
          <w:sz w:val="24"/>
          <w:szCs w:val="24"/>
          <w:lang w:eastAsia="en-AU"/>
          <w14:ligatures w14:val="standardContextual"/>
        </w:rPr>
      </w:pPr>
      <w:hyperlink w:anchor="_Toc191981792" w:history="1">
        <w:r w:rsidRPr="00113EBC">
          <w:rPr>
            <w:rStyle w:val="Hyperlink"/>
            <w:noProof/>
          </w:rPr>
          <w:t>Certificate II in Music</w:t>
        </w:r>
        <w:r>
          <w:rPr>
            <w:noProof/>
            <w:webHidden/>
          </w:rPr>
          <w:tab/>
        </w:r>
        <w:r>
          <w:rPr>
            <w:noProof/>
            <w:webHidden/>
          </w:rPr>
          <w:fldChar w:fldCharType="begin"/>
        </w:r>
        <w:r>
          <w:rPr>
            <w:noProof/>
            <w:webHidden/>
          </w:rPr>
          <w:instrText xml:space="preserve"> PAGEREF _Toc191981792 \h </w:instrText>
        </w:r>
        <w:r>
          <w:rPr>
            <w:noProof/>
            <w:webHidden/>
          </w:rPr>
        </w:r>
        <w:r>
          <w:rPr>
            <w:noProof/>
            <w:webHidden/>
          </w:rPr>
          <w:fldChar w:fldCharType="separate"/>
        </w:r>
        <w:r>
          <w:rPr>
            <w:noProof/>
            <w:webHidden/>
          </w:rPr>
          <w:t>6</w:t>
        </w:r>
        <w:r>
          <w:rPr>
            <w:noProof/>
            <w:webHidden/>
          </w:rPr>
          <w:fldChar w:fldCharType="end"/>
        </w:r>
      </w:hyperlink>
    </w:p>
    <w:p w14:paraId="78B6546A" w14:textId="6ED3D1CC" w:rsidR="00135975" w:rsidRDefault="00135975">
      <w:pPr>
        <w:pStyle w:val="TOC2"/>
        <w:rPr>
          <w:noProof/>
          <w:kern w:val="2"/>
          <w:sz w:val="24"/>
          <w:szCs w:val="24"/>
          <w:lang w:eastAsia="en-AU"/>
          <w14:ligatures w14:val="standardContextual"/>
        </w:rPr>
      </w:pPr>
      <w:hyperlink w:anchor="_Toc191981793" w:history="1">
        <w:r w:rsidRPr="00113EBC">
          <w:rPr>
            <w:rStyle w:val="Hyperlink"/>
            <w:noProof/>
          </w:rPr>
          <w:t>Certificate III in Music</w:t>
        </w:r>
        <w:r>
          <w:rPr>
            <w:noProof/>
            <w:webHidden/>
          </w:rPr>
          <w:tab/>
        </w:r>
        <w:r>
          <w:rPr>
            <w:noProof/>
            <w:webHidden/>
          </w:rPr>
          <w:fldChar w:fldCharType="begin"/>
        </w:r>
        <w:r>
          <w:rPr>
            <w:noProof/>
            <w:webHidden/>
          </w:rPr>
          <w:instrText xml:space="preserve"> PAGEREF _Toc191981793 \h </w:instrText>
        </w:r>
        <w:r>
          <w:rPr>
            <w:noProof/>
            <w:webHidden/>
          </w:rPr>
        </w:r>
        <w:r>
          <w:rPr>
            <w:noProof/>
            <w:webHidden/>
          </w:rPr>
          <w:fldChar w:fldCharType="separate"/>
        </w:r>
        <w:r>
          <w:rPr>
            <w:noProof/>
            <w:webHidden/>
          </w:rPr>
          <w:t>8</w:t>
        </w:r>
        <w:r>
          <w:rPr>
            <w:noProof/>
            <w:webHidden/>
          </w:rPr>
          <w:fldChar w:fldCharType="end"/>
        </w:r>
      </w:hyperlink>
    </w:p>
    <w:p w14:paraId="05D163B8" w14:textId="081F41B7" w:rsidR="00135975" w:rsidRDefault="00135975">
      <w:pPr>
        <w:pStyle w:val="TOC1"/>
        <w:rPr>
          <w:b w:val="0"/>
          <w:noProof/>
          <w:kern w:val="2"/>
          <w:sz w:val="24"/>
          <w:szCs w:val="24"/>
          <w:lang w:eastAsia="en-AU"/>
          <w14:ligatures w14:val="standardContextual"/>
        </w:rPr>
      </w:pPr>
      <w:hyperlink w:anchor="_Toc191981794" w:history="1">
        <w:r w:rsidRPr="00113EBC">
          <w:rPr>
            <w:rStyle w:val="Hyperlink"/>
            <w:noProof/>
          </w:rPr>
          <w:t>Visual Arts pathway</w:t>
        </w:r>
        <w:r>
          <w:rPr>
            <w:noProof/>
            <w:webHidden/>
          </w:rPr>
          <w:tab/>
        </w:r>
        <w:r>
          <w:rPr>
            <w:noProof/>
            <w:webHidden/>
          </w:rPr>
          <w:fldChar w:fldCharType="begin"/>
        </w:r>
        <w:r>
          <w:rPr>
            <w:noProof/>
            <w:webHidden/>
          </w:rPr>
          <w:instrText xml:space="preserve"> PAGEREF _Toc191981794 \h </w:instrText>
        </w:r>
        <w:r>
          <w:rPr>
            <w:noProof/>
            <w:webHidden/>
          </w:rPr>
        </w:r>
        <w:r>
          <w:rPr>
            <w:noProof/>
            <w:webHidden/>
          </w:rPr>
          <w:fldChar w:fldCharType="separate"/>
        </w:r>
        <w:r>
          <w:rPr>
            <w:noProof/>
            <w:webHidden/>
          </w:rPr>
          <w:t>10</w:t>
        </w:r>
        <w:r>
          <w:rPr>
            <w:noProof/>
            <w:webHidden/>
          </w:rPr>
          <w:fldChar w:fldCharType="end"/>
        </w:r>
      </w:hyperlink>
    </w:p>
    <w:p w14:paraId="4CEB2B09" w14:textId="75E6C0FA" w:rsidR="00135975" w:rsidRDefault="00135975">
      <w:pPr>
        <w:pStyle w:val="TOC2"/>
        <w:rPr>
          <w:noProof/>
          <w:kern w:val="2"/>
          <w:sz w:val="24"/>
          <w:szCs w:val="24"/>
          <w:lang w:eastAsia="en-AU"/>
          <w14:ligatures w14:val="standardContextual"/>
        </w:rPr>
      </w:pPr>
      <w:hyperlink w:anchor="_Toc191981795" w:history="1">
        <w:r w:rsidRPr="00113EBC">
          <w:rPr>
            <w:rStyle w:val="Hyperlink"/>
            <w:noProof/>
          </w:rPr>
          <w:t>Certificate I in Aboriginal and/or Torres Strait Islander Cultural Arts</w:t>
        </w:r>
        <w:r>
          <w:rPr>
            <w:noProof/>
            <w:webHidden/>
          </w:rPr>
          <w:tab/>
        </w:r>
        <w:r>
          <w:rPr>
            <w:noProof/>
            <w:webHidden/>
          </w:rPr>
          <w:fldChar w:fldCharType="begin"/>
        </w:r>
        <w:r>
          <w:rPr>
            <w:noProof/>
            <w:webHidden/>
          </w:rPr>
          <w:instrText xml:space="preserve"> PAGEREF _Toc191981795 \h </w:instrText>
        </w:r>
        <w:r>
          <w:rPr>
            <w:noProof/>
            <w:webHidden/>
          </w:rPr>
        </w:r>
        <w:r>
          <w:rPr>
            <w:noProof/>
            <w:webHidden/>
          </w:rPr>
          <w:fldChar w:fldCharType="separate"/>
        </w:r>
        <w:r>
          <w:rPr>
            <w:noProof/>
            <w:webHidden/>
          </w:rPr>
          <w:t>11</w:t>
        </w:r>
        <w:r>
          <w:rPr>
            <w:noProof/>
            <w:webHidden/>
          </w:rPr>
          <w:fldChar w:fldCharType="end"/>
        </w:r>
      </w:hyperlink>
    </w:p>
    <w:p w14:paraId="74DEE403" w14:textId="08467349" w:rsidR="00135975" w:rsidRDefault="00135975">
      <w:pPr>
        <w:pStyle w:val="TOC2"/>
        <w:rPr>
          <w:noProof/>
          <w:kern w:val="2"/>
          <w:sz w:val="24"/>
          <w:szCs w:val="24"/>
          <w:lang w:eastAsia="en-AU"/>
          <w14:ligatures w14:val="standardContextual"/>
        </w:rPr>
      </w:pPr>
      <w:hyperlink w:anchor="_Toc191981796" w:history="1">
        <w:r w:rsidRPr="00113EBC">
          <w:rPr>
            <w:rStyle w:val="Hyperlink"/>
            <w:noProof/>
          </w:rPr>
          <w:t>Certificate II in Visual Arts</w:t>
        </w:r>
        <w:r>
          <w:rPr>
            <w:noProof/>
            <w:webHidden/>
          </w:rPr>
          <w:tab/>
        </w:r>
        <w:r>
          <w:rPr>
            <w:noProof/>
            <w:webHidden/>
          </w:rPr>
          <w:fldChar w:fldCharType="begin"/>
        </w:r>
        <w:r>
          <w:rPr>
            <w:noProof/>
            <w:webHidden/>
          </w:rPr>
          <w:instrText xml:space="preserve"> PAGEREF _Toc191981796 \h </w:instrText>
        </w:r>
        <w:r>
          <w:rPr>
            <w:noProof/>
            <w:webHidden/>
          </w:rPr>
        </w:r>
        <w:r>
          <w:rPr>
            <w:noProof/>
            <w:webHidden/>
          </w:rPr>
          <w:fldChar w:fldCharType="separate"/>
        </w:r>
        <w:r>
          <w:rPr>
            <w:noProof/>
            <w:webHidden/>
          </w:rPr>
          <w:t>13</w:t>
        </w:r>
        <w:r>
          <w:rPr>
            <w:noProof/>
            <w:webHidden/>
          </w:rPr>
          <w:fldChar w:fldCharType="end"/>
        </w:r>
      </w:hyperlink>
    </w:p>
    <w:p w14:paraId="25DE4EF0" w14:textId="69CA9C8E" w:rsidR="00135975" w:rsidRDefault="00135975">
      <w:pPr>
        <w:pStyle w:val="TOC2"/>
        <w:rPr>
          <w:noProof/>
          <w:kern w:val="2"/>
          <w:sz w:val="24"/>
          <w:szCs w:val="24"/>
          <w:lang w:eastAsia="en-AU"/>
          <w14:ligatures w14:val="standardContextual"/>
        </w:rPr>
      </w:pPr>
      <w:hyperlink w:anchor="_Toc191981797" w:history="1">
        <w:r w:rsidRPr="00113EBC">
          <w:rPr>
            <w:rStyle w:val="Hyperlink"/>
            <w:noProof/>
          </w:rPr>
          <w:t>Certificate III in Visual Arts</w:t>
        </w:r>
        <w:r>
          <w:rPr>
            <w:noProof/>
            <w:webHidden/>
          </w:rPr>
          <w:tab/>
        </w:r>
        <w:r>
          <w:rPr>
            <w:noProof/>
            <w:webHidden/>
          </w:rPr>
          <w:fldChar w:fldCharType="begin"/>
        </w:r>
        <w:r>
          <w:rPr>
            <w:noProof/>
            <w:webHidden/>
          </w:rPr>
          <w:instrText xml:space="preserve"> PAGEREF _Toc191981797 \h </w:instrText>
        </w:r>
        <w:r>
          <w:rPr>
            <w:noProof/>
            <w:webHidden/>
          </w:rPr>
        </w:r>
        <w:r>
          <w:rPr>
            <w:noProof/>
            <w:webHidden/>
          </w:rPr>
          <w:fldChar w:fldCharType="separate"/>
        </w:r>
        <w:r>
          <w:rPr>
            <w:noProof/>
            <w:webHidden/>
          </w:rPr>
          <w:t>15</w:t>
        </w:r>
        <w:r>
          <w:rPr>
            <w:noProof/>
            <w:webHidden/>
          </w:rPr>
          <w:fldChar w:fldCharType="end"/>
        </w:r>
      </w:hyperlink>
    </w:p>
    <w:p w14:paraId="5C870CCD" w14:textId="45E8EFC5" w:rsidR="00135975" w:rsidRDefault="00135975">
      <w:pPr>
        <w:pStyle w:val="TOC1"/>
        <w:rPr>
          <w:b w:val="0"/>
          <w:noProof/>
          <w:kern w:val="2"/>
          <w:sz w:val="24"/>
          <w:szCs w:val="24"/>
          <w:lang w:eastAsia="en-AU"/>
          <w14:ligatures w14:val="standardContextual"/>
        </w:rPr>
      </w:pPr>
      <w:hyperlink w:anchor="_Toc191981798" w:history="1">
        <w:r w:rsidRPr="00113EBC">
          <w:rPr>
            <w:rStyle w:val="Hyperlink"/>
            <w:noProof/>
          </w:rPr>
          <w:t>Creative Industries pathway</w:t>
        </w:r>
        <w:r>
          <w:rPr>
            <w:noProof/>
            <w:webHidden/>
          </w:rPr>
          <w:tab/>
        </w:r>
        <w:r>
          <w:rPr>
            <w:noProof/>
            <w:webHidden/>
          </w:rPr>
          <w:fldChar w:fldCharType="begin"/>
        </w:r>
        <w:r>
          <w:rPr>
            <w:noProof/>
            <w:webHidden/>
          </w:rPr>
          <w:instrText xml:space="preserve"> PAGEREF _Toc191981798 \h </w:instrText>
        </w:r>
        <w:r>
          <w:rPr>
            <w:noProof/>
            <w:webHidden/>
          </w:rPr>
        </w:r>
        <w:r>
          <w:rPr>
            <w:noProof/>
            <w:webHidden/>
          </w:rPr>
          <w:fldChar w:fldCharType="separate"/>
        </w:r>
        <w:r>
          <w:rPr>
            <w:noProof/>
            <w:webHidden/>
          </w:rPr>
          <w:t>17</w:t>
        </w:r>
        <w:r>
          <w:rPr>
            <w:noProof/>
            <w:webHidden/>
          </w:rPr>
          <w:fldChar w:fldCharType="end"/>
        </w:r>
      </w:hyperlink>
    </w:p>
    <w:p w14:paraId="4402F67B" w14:textId="33B1C7F7" w:rsidR="00135975" w:rsidRDefault="00135975">
      <w:pPr>
        <w:pStyle w:val="TOC2"/>
        <w:rPr>
          <w:noProof/>
          <w:kern w:val="2"/>
          <w:sz w:val="24"/>
          <w:szCs w:val="24"/>
          <w:lang w:eastAsia="en-AU"/>
          <w14:ligatures w14:val="standardContextual"/>
        </w:rPr>
      </w:pPr>
      <w:hyperlink w:anchor="_Toc191981799" w:history="1">
        <w:r w:rsidRPr="00113EBC">
          <w:rPr>
            <w:rStyle w:val="Hyperlink"/>
            <w:noProof/>
          </w:rPr>
          <w:t>Certificate II in Creative Industries</w:t>
        </w:r>
        <w:r>
          <w:rPr>
            <w:noProof/>
            <w:webHidden/>
          </w:rPr>
          <w:tab/>
        </w:r>
        <w:r>
          <w:rPr>
            <w:noProof/>
            <w:webHidden/>
          </w:rPr>
          <w:fldChar w:fldCharType="begin"/>
        </w:r>
        <w:r>
          <w:rPr>
            <w:noProof/>
            <w:webHidden/>
          </w:rPr>
          <w:instrText xml:space="preserve"> PAGEREF _Toc191981799 \h </w:instrText>
        </w:r>
        <w:r>
          <w:rPr>
            <w:noProof/>
            <w:webHidden/>
          </w:rPr>
        </w:r>
        <w:r>
          <w:rPr>
            <w:noProof/>
            <w:webHidden/>
          </w:rPr>
          <w:fldChar w:fldCharType="separate"/>
        </w:r>
        <w:r>
          <w:rPr>
            <w:noProof/>
            <w:webHidden/>
          </w:rPr>
          <w:t>18</w:t>
        </w:r>
        <w:r>
          <w:rPr>
            <w:noProof/>
            <w:webHidden/>
          </w:rPr>
          <w:fldChar w:fldCharType="end"/>
        </w:r>
      </w:hyperlink>
    </w:p>
    <w:p w14:paraId="40B696A3" w14:textId="5662A38A" w:rsidR="00135975" w:rsidRDefault="00135975">
      <w:pPr>
        <w:pStyle w:val="TOC1"/>
        <w:rPr>
          <w:b w:val="0"/>
          <w:noProof/>
          <w:kern w:val="2"/>
          <w:sz w:val="24"/>
          <w:szCs w:val="24"/>
          <w:lang w:eastAsia="en-AU"/>
          <w14:ligatures w14:val="standardContextual"/>
        </w:rPr>
      </w:pPr>
      <w:hyperlink w:anchor="_Toc191981800" w:history="1">
        <w:r w:rsidRPr="00113EBC">
          <w:rPr>
            <w:rStyle w:val="Hyperlink"/>
            <w:noProof/>
          </w:rPr>
          <w:t>Screen and Media pathway</w:t>
        </w:r>
        <w:r>
          <w:rPr>
            <w:noProof/>
            <w:webHidden/>
          </w:rPr>
          <w:tab/>
        </w:r>
        <w:r>
          <w:rPr>
            <w:noProof/>
            <w:webHidden/>
          </w:rPr>
          <w:fldChar w:fldCharType="begin"/>
        </w:r>
        <w:r>
          <w:rPr>
            <w:noProof/>
            <w:webHidden/>
          </w:rPr>
          <w:instrText xml:space="preserve"> PAGEREF _Toc191981800 \h </w:instrText>
        </w:r>
        <w:r>
          <w:rPr>
            <w:noProof/>
            <w:webHidden/>
          </w:rPr>
        </w:r>
        <w:r>
          <w:rPr>
            <w:noProof/>
            <w:webHidden/>
          </w:rPr>
          <w:fldChar w:fldCharType="separate"/>
        </w:r>
        <w:r>
          <w:rPr>
            <w:noProof/>
            <w:webHidden/>
          </w:rPr>
          <w:t>20</w:t>
        </w:r>
        <w:r>
          <w:rPr>
            <w:noProof/>
            <w:webHidden/>
          </w:rPr>
          <w:fldChar w:fldCharType="end"/>
        </w:r>
      </w:hyperlink>
    </w:p>
    <w:p w14:paraId="37BDCFC5" w14:textId="4CB6707C" w:rsidR="00135975" w:rsidRDefault="00135975">
      <w:pPr>
        <w:pStyle w:val="TOC2"/>
        <w:rPr>
          <w:noProof/>
          <w:kern w:val="2"/>
          <w:sz w:val="24"/>
          <w:szCs w:val="24"/>
          <w:lang w:eastAsia="en-AU"/>
          <w14:ligatures w14:val="standardContextual"/>
        </w:rPr>
      </w:pPr>
      <w:hyperlink w:anchor="_Toc191981801" w:history="1">
        <w:r w:rsidRPr="00113EBC">
          <w:rPr>
            <w:rStyle w:val="Hyperlink"/>
            <w:noProof/>
          </w:rPr>
          <w:t>Certificate III in Screen and Media</w:t>
        </w:r>
        <w:r>
          <w:rPr>
            <w:noProof/>
            <w:webHidden/>
          </w:rPr>
          <w:tab/>
        </w:r>
        <w:r>
          <w:rPr>
            <w:noProof/>
            <w:webHidden/>
          </w:rPr>
          <w:fldChar w:fldCharType="begin"/>
        </w:r>
        <w:r>
          <w:rPr>
            <w:noProof/>
            <w:webHidden/>
          </w:rPr>
          <w:instrText xml:space="preserve"> PAGEREF _Toc191981801 \h </w:instrText>
        </w:r>
        <w:r>
          <w:rPr>
            <w:noProof/>
            <w:webHidden/>
          </w:rPr>
        </w:r>
        <w:r>
          <w:rPr>
            <w:noProof/>
            <w:webHidden/>
          </w:rPr>
          <w:fldChar w:fldCharType="separate"/>
        </w:r>
        <w:r>
          <w:rPr>
            <w:noProof/>
            <w:webHidden/>
          </w:rPr>
          <w:t>21</w:t>
        </w:r>
        <w:r>
          <w:rPr>
            <w:noProof/>
            <w:webHidden/>
          </w:rPr>
          <w:fldChar w:fldCharType="end"/>
        </w:r>
      </w:hyperlink>
    </w:p>
    <w:p w14:paraId="07D88945" w14:textId="209AA09C" w:rsidR="00135975" w:rsidRDefault="00135975">
      <w:pPr>
        <w:pStyle w:val="TOC1"/>
        <w:rPr>
          <w:b w:val="0"/>
          <w:noProof/>
          <w:kern w:val="2"/>
          <w:sz w:val="24"/>
          <w:szCs w:val="24"/>
          <w:lang w:eastAsia="en-AU"/>
          <w14:ligatures w14:val="standardContextual"/>
        </w:rPr>
      </w:pPr>
      <w:hyperlink w:anchor="_Toc191981802" w:history="1">
        <w:r w:rsidRPr="00113EBC">
          <w:rPr>
            <w:rStyle w:val="Hyperlink"/>
            <w:noProof/>
          </w:rPr>
          <w:t>Glossary</w:t>
        </w:r>
        <w:r>
          <w:rPr>
            <w:noProof/>
            <w:webHidden/>
          </w:rPr>
          <w:tab/>
        </w:r>
        <w:r>
          <w:rPr>
            <w:noProof/>
            <w:webHidden/>
          </w:rPr>
          <w:fldChar w:fldCharType="begin"/>
        </w:r>
        <w:r>
          <w:rPr>
            <w:noProof/>
            <w:webHidden/>
          </w:rPr>
          <w:instrText xml:space="preserve"> PAGEREF _Toc191981802 \h </w:instrText>
        </w:r>
        <w:r>
          <w:rPr>
            <w:noProof/>
            <w:webHidden/>
          </w:rPr>
        </w:r>
        <w:r>
          <w:rPr>
            <w:noProof/>
            <w:webHidden/>
          </w:rPr>
          <w:fldChar w:fldCharType="separate"/>
        </w:r>
        <w:r>
          <w:rPr>
            <w:noProof/>
            <w:webHidden/>
          </w:rPr>
          <w:t>24</w:t>
        </w:r>
        <w:r>
          <w:rPr>
            <w:noProof/>
            <w:webHidden/>
          </w:rPr>
          <w:fldChar w:fldCharType="end"/>
        </w:r>
      </w:hyperlink>
    </w:p>
    <w:p w14:paraId="1916C13C" w14:textId="05C79E2B" w:rsidR="00135975" w:rsidRDefault="00135975">
      <w:pPr>
        <w:pStyle w:val="TOC1"/>
        <w:rPr>
          <w:b w:val="0"/>
          <w:noProof/>
          <w:kern w:val="2"/>
          <w:sz w:val="24"/>
          <w:szCs w:val="24"/>
          <w:lang w:eastAsia="en-AU"/>
          <w14:ligatures w14:val="standardContextual"/>
        </w:rPr>
      </w:pPr>
      <w:hyperlink w:anchor="_Toc191981803" w:history="1">
        <w:r w:rsidRPr="00113EBC">
          <w:rPr>
            <w:rStyle w:val="Hyperlink"/>
            <w:noProof/>
          </w:rPr>
          <w:t>Acknowledgements</w:t>
        </w:r>
        <w:r>
          <w:rPr>
            <w:noProof/>
            <w:webHidden/>
          </w:rPr>
          <w:tab/>
        </w:r>
        <w:r>
          <w:rPr>
            <w:noProof/>
            <w:webHidden/>
          </w:rPr>
          <w:fldChar w:fldCharType="begin"/>
        </w:r>
        <w:r>
          <w:rPr>
            <w:noProof/>
            <w:webHidden/>
          </w:rPr>
          <w:instrText xml:space="preserve"> PAGEREF _Toc191981803 \h </w:instrText>
        </w:r>
        <w:r>
          <w:rPr>
            <w:noProof/>
            <w:webHidden/>
          </w:rPr>
        </w:r>
        <w:r>
          <w:rPr>
            <w:noProof/>
            <w:webHidden/>
          </w:rPr>
          <w:fldChar w:fldCharType="separate"/>
        </w:r>
        <w:r>
          <w:rPr>
            <w:noProof/>
            <w:webHidden/>
          </w:rPr>
          <w:t>29</w:t>
        </w:r>
        <w:r>
          <w:rPr>
            <w:noProof/>
            <w:webHidden/>
          </w:rPr>
          <w:fldChar w:fldCharType="end"/>
        </w:r>
      </w:hyperlink>
    </w:p>
    <w:p w14:paraId="69D5B9F6" w14:textId="18FFD1DF" w:rsidR="00135975" w:rsidRDefault="005F488A" w:rsidP="00135975">
      <w:pPr>
        <w:rPr>
          <w:rFonts w:asciiTheme="minorHAnsi" w:hAnsiTheme="minorHAnsi"/>
          <w:b/>
          <w:noProof/>
          <w:color w:val="342568" w:themeColor="accent1" w:themeShade="BF"/>
          <w:sz w:val="40"/>
          <w:szCs w:val="40"/>
        </w:rPr>
        <w:sectPr w:rsidR="00135975" w:rsidSect="00135975">
          <w:headerReference w:type="even" r:id="rId14"/>
          <w:headerReference w:type="default" r:id="rId15"/>
          <w:footerReference w:type="even" r:id="rId16"/>
          <w:footerReference w:type="default" r:id="rId17"/>
          <w:pgSz w:w="11906" w:h="16838"/>
          <w:pgMar w:top="1644" w:right="1418" w:bottom="1276" w:left="1418" w:header="680" w:footer="567" w:gutter="0"/>
          <w:pgNumType w:start="1"/>
          <w:cols w:space="709"/>
          <w:docGrid w:linePitch="360"/>
        </w:sectPr>
      </w:pPr>
      <w:r>
        <w:rPr>
          <w:rFonts w:asciiTheme="minorHAnsi" w:hAnsiTheme="minorHAnsi"/>
          <w:b/>
          <w:noProof/>
          <w:color w:val="342568" w:themeColor="accent1" w:themeShade="BF"/>
          <w:sz w:val="40"/>
          <w:szCs w:val="40"/>
        </w:rPr>
        <w:fldChar w:fldCharType="end"/>
      </w:r>
      <w:bookmarkStart w:id="1" w:name="_Toc383433328"/>
      <w:bookmarkStart w:id="2" w:name="_Toc124431247"/>
      <w:bookmarkStart w:id="3" w:name="_Toc347908200"/>
      <w:bookmarkEnd w:id="0"/>
    </w:p>
    <w:p w14:paraId="42142F77" w14:textId="11183C80" w:rsidR="00574FC2" w:rsidRPr="00042703" w:rsidRDefault="00574FC2" w:rsidP="00135975">
      <w:pPr>
        <w:pStyle w:val="VETsyllabusHeading1"/>
      </w:pPr>
      <w:bookmarkStart w:id="4" w:name="_Toc191981782"/>
      <w:r w:rsidRPr="00042703">
        <w:lastRenderedPageBreak/>
        <w:t>Rationale</w:t>
      </w:r>
      <w:bookmarkEnd w:id="1"/>
      <w:bookmarkEnd w:id="2"/>
      <w:bookmarkEnd w:id="4"/>
    </w:p>
    <w:p w14:paraId="1B6DAE97" w14:textId="77777777" w:rsidR="00963169" w:rsidRPr="004B52EC" w:rsidRDefault="005F76E5" w:rsidP="00F8113A">
      <w:r>
        <w:t>The vocational education and training (</w:t>
      </w:r>
      <w:r w:rsidRPr="008B3512">
        <w:t>VET</w:t>
      </w:r>
      <w:r>
        <w:t>)</w:t>
      </w:r>
      <w:r w:rsidRPr="008B3512">
        <w:t xml:space="preserve"> </w:t>
      </w:r>
      <w:r w:rsidR="00963169" w:rsidRPr="004B52EC">
        <w:t xml:space="preserve">industry specific </w:t>
      </w:r>
      <w:r w:rsidR="00963169">
        <w:t>Creative Industries</w:t>
      </w:r>
      <w:r w:rsidR="00963169" w:rsidRPr="004B52EC">
        <w:t xml:space="preserve"> course provides students with the opportunity to achieve national</w:t>
      </w:r>
      <w:r w:rsidR="00963169">
        <w:t>ly recognised</w:t>
      </w:r>
      <w:r w:rsidR="00963169" w:rsidRPr="004B52EC">
        <w:t xml:space="preserve"> vocational qualifications under the Australian </w:t>
      </w:r>
      <w:r w:rsidR="00963169" w:rsidRPr="00F8113A">
        <w:t>Qualifications</w:t>
      </w:r>
      <w:r w:rsidR="00963169" w:rsidRPr="004B52EC">
        <w:t xml:space="preserve"> Framework (AQF) and to gain School Curriculum and Standards Authority (Authority) course unit credit towards the Western Australian Certificate of Education (WACE).</w:t>
      </w:r>
    </w:p>
    <w:p w14:paraId="59CF9FD6" w14:textId="769C39AA" w:rsidR="00963169" w:rsidRPr="004B52EC" w:rsidRDefault="00963169" w:rsidP="00F8113A">
      <w:r w:rsidRPr="004B52EC">
        <w:t>The course is based on nationally endorsed training packages. It specifies the range of industry</w:t>
      </w:r>
      <w:bookmarkStart w:id="5" w:name="_Hlk191977111"/>
      <w:r w:rsidR="00AB5EBA">
        <w:noBreakHyphen/>
      </w:r>
      <w:bookmarkEnd w:id="5"/>
      <w:r w:rsidRPr="004B52EC">
        <w:t>developed units of competency from the relevant training packages that is suitable for the WACE. To meet the course requirements and achieve course units towards a WACE, students must follow the course structure, attain required units of competency and fulfil work placement requirements.</w:t>
      </w:r>
    </w:p>
    <w:p w14:paraId="0D33AB70" w14:textId="6BB49D9C" w:rsidR="00963169" w:rsidRPr="004B52EC" w:rsidRDefault="00963169" w:rsidP="00F8113A">
      <w:r w:rsidRPr="004B52EC">
        <w:t xml:space="preserve">The VET industry </w:t>
      </w:r>
      <w:r w:rsidRPr="00F8113A">
        <w:t>specific</w:t>
      </w:r>
      <w:r w:rsidRPr="004B52EC">
        <w:t xml:space="preserve"> </w:t>
      </w:r>
      <w:r>
        <w:t>Creative Industries</w:t>
      </w:r>
      <w:r w:rsidRPr="004B52EC">
        <w:t xml:space="preserve"> course </w:t>
      </w:r>
      <w:r>
        <w:t>provides opportunities</w:t>
      </w:r>
      <w:r w:rsidRPr="00CD78A7">
        <w:t xml:space="preserve"> </w:t>
      </w:r>
      <w:r w:rsidRPr="004B52EC">
        <w:t xml:space="preserve">for the completion of </w:t>
      </w:r>
      <w:r w:rsidR="0051361C">
        <w:t>Certificate I</w:t>
      </w:r>
      <w:r w:rsidR="00BD3996">
        <w:t xml:space="preserve">, Certificate II and </w:t>
      </w:r>
      <w:r>
        <w:t>Certificate</w:t>
      </w:r>
      <w:r w:rsidR="00BD3996">
        <w:t xml:space="preserve"> I</w:t>
      </w:r>
      <w:r w:rsidRPr="004B52EC">
        <w:t xml:space="preserve">II qualifications </w:t>
      </w:r>
      <w:r>
        <w:t xml:space="preserve">and </w:t>
      </w:r>
      <w:r w:rsidRPr="004B52EC">
        <w:t>for st</w:t>
      </w:r>
      <w:r w:rsidR="00003BB8">
        <w:t>udents to access short</w:t>
      </w:r>
      <w:r w:rsidR="00AB5EBA">
        <w:noBreakHyphen/>
      </w:r>
      <w:r w:rsidR="00003BB8">
        <w:t xml:space="preserve">term and </w:t>
      </w:r>
      <w:r w:rsidRPr="004B52EC">
        <w:t>long</w:t>
      </w:r>
      <w:r w:rsidR="00F733FD">
        <w:noBreakHyphen/>
      </w:r>
      <w:r w:rsidRPr="004B52EC">
        <w:t xml:space="preserve">term employment opportunities. Students develop relevant technical, vocational and interpersonal competencies suitable for employment and further training in the </w:t>
      </w:r>
      <w:r w:rsidR="00BD3996">
        <w:t>creative industries</w:t>
      </w:r>
      <w:r w:rsidRPr="004B52EC">
        <w:t>, as well as skills, knowledge and experiences that are transf</w:t>
      </w:r>
      <w:r w:rsidR="00003BB8">
        <w:t>erable to other industry areas.</w:t>
      </w:r>
    </w:p>
    <w:p w14:paraId="1244A13C" w14:textId="77777777" w:rsidR="00963169" w:rsidRPr="004B52EC" w:rsidRDefault="00963169" w:rsidP="00F8113A">
      <w:r w:rsidRPr="004B52EC">
        <w:t>This course encourages students to engage</w:t>
      </w:r>
      <w:r>
        <w:t xml:space="preserve"> in a vocational context</w:t>
      </w:r>
      <w:r w:rsidRPr="004B52EC">
        <w:t xml:space="preserve"> with senior secondary education, fosters a positive </w:t>
      </w:r>
      <w:r w:rsidRPr="00F8113A">
        <w:t>transition</w:t>
      </w:r>
      <w:r w:rsidRPr="004B52EC">
        <w:t xml:space="preserve"> from school to work</w:t>
      </w:r>
      <w:r w:rsidR="006346A4">
        <w:t>,</w:t>
      </w:r>
      <w:r w:rsidRPr="004B52EC">
        <w:t xml:space="preserve"> and provides a structure within which students can prepare for further educ</w:t>
      </w:r>
      <w:r w:rsidR="00003BB8">
        <w:t>ation, training and employment.</w:t>
      </w:r>
    </w:p>
    <w:p w14:paraId="6DEA4174" w14:textId="77777777" w:rsidR="00416C3D" w:rsidRPr="00077652" w:rsidRDefault="00416C3D" w:rsidP="00F8113A">
      <w:pPr>
        <w:pStyle w:val="VETsyllabusHeading1"/>
      </w:pPr>
      <w:bookmarkStart w:id="6" w:name="_Toc124431248"/>
      <w:bookmarkStart w:id="7" w:name="_Toc191981783"/>
      <w:r w:rsidRPr="00077652">
        <w:t xml:space="preserve">Course </w:t>
      </w:r>
      <w:bookmarkEnd w:id="3"/>
      <w:r w:rsidR="004B52EC" w:rsidRPr="00077652">
        <w:t>delivery</w:t>
      </w:r>
      <w:bookmarkEnd w:id="6"/>
      <w:bookmarkEnd w:id="7"/>
    </w:p>
    <w:p w14:paraId="4EDDE3FE" w14:textId="6929CA73" w:rsidR="00963169" w:rsidRPr="00E75C0C" w:rsidRDefault="00963169" w:rsidP="00F8113A">
      <w:bookmarkStart w:id="8" w:name="_Toc359483727"/>
      <w:bookmarkStart w:id="9" w:name="_Toc359503786"/>
      <w:bookmarkStart w:id="10" w:name="_Toc347908207"/>
      <w:bookmarkStart w:id="11" w:name="_Toc347908206"/>
      <w:r w:rsidRPr="00E75C0C">
        <w:t xml:space="preserve">VET industry specific courses </w:t>
      </w:r>
      <w:r>
        <w:t xml:space="preserve">have the </w:t>
      </w:r>
      <w:r w:rsidRPr="00F8113A">
        <w:t>status</w:t>
      </w:r>
      <w:r>
        <w:t xml:space="preserve"> of an Authority</w:t>
      </w:r>
      <w:r w:rsidR="00F733FD">
        <w:noBreakHyphen/>
      </w:r>
      <w:r w:rsidRPr="00E75C0C">
        <w:t xml:space="preserve">developed course and enable students to achieve dual accreditation for </w:t>
      </w:r>
      <w:r>
        <w:t xml:space="preserve">a </w:t>
      </w:r>
      <w:r w:rsidRPr="00E75C0C">
        <w:t xml:space="preserve">nationally endorsed qualification and meet </w:t>
      </w:r>
      <w:r>
        <w:t>course</w:t>
      </w:r>
      <w:r w:rsidRPr="00E75C0C">
        <w:t xml:space="preserve"> completion requirements for the WACE.</w:t>
      </w:r>
    </w:p>
    <w:p w14:paraId="318073FF" w14:textId="77777777" w:rsidR="00963169" w:rsidRPr="008B3512" w:rsidRDefault="00963169" w:rsidP="00F8113A">
      <w:bookmarkStart w:id="12" w:name="_Toc368378433"/>
      <w:bookmarkStart w:id="13" w:name="_Toc359503799"/>
      <w:bookmarkEnd w:id="8"/>
      <w:bookmarkEnd w:id="9"/>
      <w:bookmarkEnd w:id="10"/>
      <w:bookmarkEnd w:id="11"/>
      <w:r w:rsidRPr="008B3512">
        <w:t xml:space="preserve">When considering </w:t>
      </w:r>
      <w:r w:rsidR="005F76E5">
        <w:t xml:space="preserve">VET </w:t>
      </w:r>
      <w:r w:rsidRPr="008B3512">
        <w:t xml:space="preserve">delivery, schools are </w:t>
      </w:r>
      <w:r w:rsidRPr="00F8113A">
        <w:t>advised</w:t>
      </w:r>
      <w:r w:rsidRPr="008B3512">
        <w:t xml:space="preserve"> to:</w:t>
      </w:r>
    </w:p>
    <w:p w14:paraId="27EEC69E" w14:textId="77777777" w:rsidR="00963169" w:rsidRPr="00F8113A" w:rsidRDefault="00963169" w:rsidP="00F8113A">
      <w:pPr>
        <w:pStyle w:val="SyllabusListParagraph"/>
      </w:pPr>
      <w:r w:rsidRPr="00F8113A">
        <w:t xml:space="preserve">refer to the </w:t>
      </w:r>
      <w:r w:rsidR="00D520D3" w:rsidRPr="00F8113A">
        <w:t xml:space="preserve">VET section of the </w:t>
      </w:r>
      <w:r w:rsidRPr="00F8113A">
        <w:rPr>
          <w:i/>
          <w:iCs/>
        </w:rPr>
        <w:t>WACE Manual</w:t>
      </w:r>
    </w:p>
    <w:p w14:paraId="0E467218" w14:textId="51585AB5" w:rsidR="00963169" w:rsidRPr="00F8113A" w:rsidRDefault="00963169" w:rsidP="00F8113A">
      <w:pPr>
        <w:pStyle w:val="SyllabusListParagraph"/>
      </w:pPr>
      <w:r w:rsidRPr="00F8113A">
        <w:t xml:space="preserve">contact their </w:t>
      </w:r>
      <w:r w:rsidR="00AB5EBA">
        <w:t>school</w:t>
      </w:r>
      <w:r w:rsidRPr="00F8113A">
        <w:t xml:space="preserve"> </w:t>
      </w:r>
      <w:r w:rsidR="00AB5EBA" w:rsidRPr="00F8113A">
        <w:t>systems</w:t>
      </w:r>
      <w:r w:rsidR="00AB5EBA">
        <w:t>/</w:t>
      </w:r>
      <w:r w:rsidRPr="00F8113A">
        <w:t>sector representative for information on operational considerations relating to VET delivery options in schools.</w:t>
      </w:r>
    </w:p>
    <w:p w14:paraId="3F93BC44" w14:textId="459CBF39" w:rsidR="00963169" w:rsidRPr="00A01278" w:rsidRDefault="00963169" w:rsidP="00F8113A">
      <w:r w:rsidRPr="00A01278">
        <w:t>VET can be delivered by schools</w:t>
      </w:r>
      <w:r w:rsidR="00AB5EBA">
        <w:t>,</w:t>
      </w:r>
      <w:r w:rsidRPr="00A01278">
        <w:t xml:space="preserve"> providing they meet the appropriate VET regulatory requirements. Schools need to become a registered training organisation (RTO) or wo</w:t>
      </w:r>
      <w:r>
        <w:t>rk in partnership with an RTO</w:t>
      </w:r>
      <w:r w:rsidRPr="00A01278">
        <w:t xml:space="preserve"> for the delivery</w:t>
      </w:r>
      <w:r>
        <w:t xml:space="preserve">, assessment and certification of </w:t>
      </w:r>
      <w:r w:rsidR="00C4367D">
        <w:t>training.</w:t>
      </w:r>
    </w:p>
    <w:p w14:paraId="21AA435D" w14:textId="77777777" w:rsidR="00963169" w:rsidRDefault="00963169" w:rsidP="00F8113A">
      <w:r w:rsidRPr="00A01278">
        <w:t xml:space="preserve">It is the responsibility of the RTO to determine that requirements are met when delivering and assessing VET. This includes </w:t>
      </w:r>
      <w:r w:rsidRPr="00F8113A">
        <w:t>ensuring</w:t>
      </w:r>
      <w:r w:rsidRPr="00A01278">
        <w:t xml:space="preserve"> that teachers and trainers have the required qualifications to deliver</w:t>
      </w:r>
      <w:r w:rsidR="00C4367D">
        <w:t xml:space="preserve"> VET industry specific courses.</w:t>
      </w:r>
    </w:p>
    <w:bookmarkEnd w:id="12"/>
    <w:p w14:paraId="1BE70547" w14:textId="77777777" w:rsidR="00C92494" w:rsidRDefault="00C92494" w:rsidP="00B92758">
      <w:pPr>
        <w:rPr>
          <w:rFonts w:eastAsiaTheme="majorEastAsia"/>
        </w:rPr>
      </w:pPr>
      <w:r>
        <w:rPr>
          <w:b/>
        </w:rPr>
        <w:br w:type="page"/>
      </w:r>
    </w:p>
    <w:p w14:paraId="08C23B01" w14:textId="77777777" w:rsidR="000D59CB" w:rsidRPr="00AE34CA" w:rsidRDefault="000D59CB" w:rsidP="00F8113A">
      <w:pPr>
        <w:pStyle w:val="VETsyllabusHeading2"/>
      </w:pPr>
      <w:bookmarkStart w:id="14" w:name="_Toc467749584"/>
      <w:bookmarkStart w:id="15" w:name="_Toc467750631"/>
      <w:bookmarkStart w:id="16" w:name="_Toc467751025"/>
      <w:bookmarkStart w:id="17" w:name="_Toc467752079"/>
      <w:bookmarkStart w:id="18" w:name="_Toc124431249"/>
      <w:bookmarkStart w:id="19" w:name="_Toc191981784"/>
      <w:bookmarkStart w:id="20" w:name="_Toc367883123"/>
      <w:bookmarkStart w:id="21" w:name="_Toc374611860"/>
      <w:r w:rsidRPr="00AE34CA">
        <w:lastRenderedPageBreak/>
        <w:t xml:space="preserve">VET </w:t>
      </w:r>
      <w:r>
        <w:t>training and assessment requirements</w:t>
      </w:r>
      <w:bookmarkEnd w:id="14"/>
      <w:bookmarkEnd w:id="15"/>
      <w:bookmarkEnd w:id="16"/>
      <w:bookmarkEnd w:id="17"/>
      <w:bookmarkEnd w:id="18"/>
      <w:bookmarkEnd w:id="19"/>
    </w:p>
    <w:p w14:paraId="1E5E5069" w14:textId="77777777" w:rsidR="000D59CB" w:rsidRPr="009B4F40" w:rsidRDefault="000D59CB" w:rsidP="00F8113A">
      <w:pPr>
        <w:rPr>
          <w:lang w:val="en"/>
        </w:rPr>
      </w:pPr>
      <w:bookmarkStart w:id="22" w:name="OLE_LINK11"/>
      <w:bookmarkStart w:id="23" w:name="OLE_LINK12"/>
      <w:r w:rsidRPr="009B4F40">
        <w:t xml:space="preserve">The VET sector’s </w:t>
      </w:r>
      <w:r w:rsidRPr="00F8113A">
        <w:t>regulatory</w:t>
      </w:r>
      <w:r w:rsidRPr="009B4F40">
        <w:t xml:space="preserve"> arrangements are designed to maintain the standards of nationally recognised training.</w:t>
      </w:r>
    </w:p>
    <w:p w14:paraId="233F84B8" w14:textId="757C6274" w:rsidR="000D59CB" w:rsidRPr="009B4F40" w:rsidRDefault="000D59CB" w:rsidP="00F8113A">
      <w:r w:rsidRPr="009B4F40">
        <w:t>In Western Australia, the Training Accreditation Council (TAC) is responsible for quality assurance and recognition processes for RTOs with scope of delivery limited to Western Australia and Victoria, domestic students</w:t>
      </w:r>
      <w:r w:rsidR="0051361C">
        <w:t>,</w:t>
      </w:r>
      <w:r w:rsidRPr="009B4F40">
        <w:t xml:space="preserve"> and for the accreditation of courses. </w:t>
      </w:r>
    </w:p>
    <w:p w14:paraId="56D33FA3" w14:textId="4A4960C3" w:rsidR="000D59CB" w:rsidRPr="009B4F40" w:rsidRDefault="000D59CB" w:rsidP="00F8113A">
      <w:r w:rsidRPr="009B4F40">
        <w:t xml:space="preserve">For information on </w:t>
      </w:r>
      <w:r w:rsidRPr="00F8113A">
        <w:t>how</w:t>
      </w:r>
      <w:r w:rsidRPr="009B4F40">
        <w:t xml:space="preserve"> the TAC regulates VET, refer to </w:t>
      </w:r>
      <w:r w:rsidR="00105109">
        <w:t>their</w:t>
      </w:r>
      <w:r w:rsidR="00F42786" w:rsidRPr="009B4F40">
        <w:t xml:space="preserve"> </w:t>
      </w:r>
      <w:r w:rsidRPr="009B4F40">
        <w:t xml:space="preserve">website at </w:t>
      </w:r>
      <w:hyperlink r:id="rId18" w:history="1">
        <w:r w:rsidRPr="002C5261">
          <w:rPr>
            <w:rStyle w:val="Hyperlink"/>
          </w:rPr>
          <w:t>www.tac.wa.gov.au</w:t>
        </w:r>
      </w:hyperlink>
      <w:r w:rsidRPr="009B4F40">
        <w:t>.</w:t>
      </w:r>
    </w:p>
    <w:p w14:paraId="013D4448" w14:textId="3308A640" w:rsidR="000D59CB" w:rsidRPr="009B4F40" w:rsidRDefault="000D59CB" w:rsidP="00F8113A">
      <w:r w:rsidRPr="009B4F40">
        <w:t xml:space="preserve">For RTOs in </w:t>
      </w:r>
      <w:r w:rsidRPr="00F8113A">
        <w:t>partnership</w:t>
      </w:r>
      <w:r w:rsidRPr="009B4F40">
        <w:t xml:space="preserve"> with Western Australia</w:t>
      </w:r>
      <w:r w:rsidR="009214D5" w:rsidRPr="009B4F40">
        <w:t>n</w:t>
      </w:r>
      <w:r w:rsidRPr="009B4F40">
        <w:t xml:space="preserve"> schools, but with scope of delivery not limited to Western Australia or Victoria, quality assurance is regulated by the Australian Skills Quality Authority (ASQA). Both ASQA and the TAC regulate RTOs using the </w:t>
      </w:r>
      <w:r w:rsidRPr="00705DCE">
        <w:rPr>
          <w:i/>
          <w:iCs/>
        </w:rPr>
        <w:t>Standards for RTOs 2015</w:t>
      </w:r>
      <w:r w:rsidRPr="009B4F40">
        <w:t xml:space="preserve">. </w:t>
      </w:r>
    </w:p>
    <w:p w14:paraId="26713F7F" w14:textId="683AF9CC" w:rsidR="000D59CB" w:rsidRPr="009B4F40" w:rsidRDefault="000D59CB" w:rsidP="00F8113A">
      <w:r w:rsidRPr="009B4F40">
        <w:t>For information on the VET Quality Framework and VET regulation by ASQA, refer to the</w:t>
      </w:r>
      <w:r w:rsidR="00AB5EBA">
        <w:t>ir</w:t>
      </w:r>
      <w:r w:rsidRPr="009B4F40">
        <w:t xml:space="preserve"> website at </w:t>
      </w:r>
      <w:hyperlink r:id="rId19" w:history="1">
        <w:r w:rsidR="00072BC1" w:rsidRPr="00072BC1">
          <w:rPr>
            <w:color w:val="580F8B"/>
            <w:u w:val="single"/>
          </w:rPr>
          <w:t>www.asqa.gov.au</w:t>
        </w:r>
      </w:hyperlink>
      <w:r w:rsidRPr="009B4F40">
        <w:t>.</w:t>
      </w:r>
    </w:p>
    <w:p w14:paraId="619DAD99" w14:textId="2960D602" w:rsidR="000D59CB" w:rsidRPr="009B4F40" w:rsidRDefault="000D59CB" w:rsidP="00F8113A">
      <w:r w:rsidRPr="009B4F40">
        <w:t>The delivery of training and assessment of VET requires that</w:t>
      </w:r>
      <w:r w:rsidRPr="009B4F40">
        <w:rPr>
          <w:color w:val="993366"/>
        </w:rPr>
        <w:t xml:space="preserve"> </w:t>
      </w:r>
      <w:r w:rsidRPr="009B4F40">
        <w:t xml:space="preserve">the assessment be conducted according to the national </w:t>
      </w:r>
      <w:r w:rsidRPr="009B4F40">
        <w:rPr>
          <w:iCs/>
        </w:rPr>
        <w:t>S</w:t>
      </w:r>
      <w:r w:rsidRPr="00705DCE">
        <w:rPr>
          <w:i/>
          <w:iCs/>
        </w:rPr>
        <w:t>tandards for RTOs 2015</w:t>
      </w:r>
      <w:r w:rsidR="00E03AFF">
        <w:t>,</w:t>
      </w:r>
      <w:r w:rsidRPr="009B4F40">
        <w:t xml:space="preserve"> which include the requirements for all training and assessment to be conducted by a suitably qualified trainer and assessor in partnership with an RTO that is scoped to </w:t>
      </w:r>
      <w:r w:rsidRPr="00F8113A">
        <w:t>deliver</w:t>
      </w:r>
      <w:r w:rsidRPr="009B4F40">
        <w:t xml:space="preserve"> the training and assessment</w:t>
      </w:r>
      <w:r w:rsidR="00BE7E50">
        <w:t>.</w:t>
      </w:r>
    </w:p>
    <w:p w14:paraId="7919B057" w14:textId="6CFCD2A0" w:rsidR="000D59CB" w:rsidRPr="009B4F40" w:rsidRDefault="000D59CB" w:rsidP="00F8113A">
      <w:r w:rsidRPr="009B4F40">
        <w:t xml:space="preserve">For more information </w:t>
      </w:r>
      <w:r w:rsidRPr="00F8113A">
        <w:t>on</w:t>
      </w:r>
      <w:r w:rsidRPr="009B4F40">
        <w:t xml:space="preserve"> the requirements for training and assessment</w:t>
      </w:r>
      <w:r w:rsidR="00F42786">
        <w:t>,</w:t>
      </w:r>
      <w:r w:rsidRPr="009B4F40">
        <w:t xml:space="preserve"> refer to the </w:t>
      </w:r>
      <w:r w:rsidRPr="00705DCE">
        <w:rPr>
          <w:i/>
          <w:iCs/>
        </w:rPr>
        <w:t>Users’ Guide to the Standards for RTOs 2015</w:t>
      </w:r>
      <w:r w:rsidRPr="009B4F40">
        <w:t xml:space="preserve"> on the ASQA website at</w:t>
      </w:r>
      <w:r w:rsidRPr="002C5261">
        <w:t xml:space="preserve"> </w:t>
      </w:r>
      <w:hyperlink r:id="rId20" w:history="1">
        <w:r w:rsidR="00072BC1" w:rsidRPr="00072BC1">
          <w:rPr>
            <w:color w:val="580F8B"/>
            <w:u w:val="single"/>
          </w:rPr>
          <w:t>www.asqa.gov.au</w:t>
        </w:r>
      </w:hyperlink>
      <w:r w:rsidR="00643357" w:rsidRPr="009B4F40">
        <w:t>.</w:t>
      </w:r>
    </w:p>
    <w:p w14:paraId="698EF563" w14:textId="77777777" w:rsidR="00963169" w:rsidRPr="004D313D" w:rsidRDefault="00963169" w:rsidP="00F8113A">
      <w:pPr>
        <w:pStyle w:val="VETsyllabusHeading2"/>
      </w:pPr>
      <w:bookmarkStart w:id="24" w:name="_Toc124431250"/>
      <w:bookmarkStart w:id="25" w:name="_Toc191981785"/>
      <w:bookmarkEnd w:id="22"/>
      <w:bookmarkEnd w:id="23"/>
      <w:r w:rsidRPr="004D313D">
        <w:t>Workplace learning</w:t>
      </w:r>
      <w:bookmarkEnd w:id="20"/>
      <w:bookmarkEnd w:id="21"/>
      <w:bookmarkEnd w:id="24"/>
      <w:bookmarkEnd w:id="25"/>
    </w:p>
    <w:p w14:paraId="2C68B381" w14:textId="04320ED9" w:rsidR="00DD01E0" w:rsidRPr="00A01278" w:rsidRDefault="00DD01E0" w:rsidP="00F8113A">
      <w:r w:rsidRPr="00A01278">
        <w:t xml:space="preserve">The </w:t>
      </w:r>
      <w:r>
        <w:t>Authority</w:t>
      </w:r>
      <w:r w:rsidR="00AB5EBA">
        <w:noBreakHyphen/>
      </w:r>
      <w:r w:rsidRPr="00F8113A">
        <w:t>developed</w:t>
      </w:r>
      <w:r w:rsidRPr="00A975D0">
        <w:rPr>
          <w:szCs w:val="18"/>
          <w:lang w:val="en"/>
        </w:rPr>
        <w:t xml:space="preserve"> Workplace Learning </w:t>
      </w:r>
      <w:r w:rsidR="009214D5">
        <w:rPr>
          <w:szCs w:val="18"/>
          <w:lang w:val="en"/>
        </w:rPr>
        <w:t>(</w:t>
      </w:r>
      <w:r w:rsidR="009214D5">
        <w:t>ADWPL</w:t>
      </w:r>
      <w:r w:rsidR="009214D5">
        <w:rPr>
          <w:szCs w:val="18"/>
          <w:lang w:val="en"/>
        </w:rPr>
        <w:t xml:space="preserve">) </w:t>
      </w:r>
      <w:r w:rsidRPr="00A975D0">
        <w:rPr>
          <w:szCs w:val="18"/>
          <w:lang w:val="en"/>
        </w:rPr>
        <w:t>endorsed program is a mandatory co</w:t>
      </w:r>
      <w:r w:rsidR="00AB5EBA">
        <w:noBreakHyphen/>
      </w:r>
      <w:r w:rsidRPr="00A975D0">
        <w:rPr>
          <w:szCs w:val="18"/>
          <w:lang w:val="en"/>
        </w:rPr>
        <w:t xml:space="preserve">requisite for a VET industry specific course. Mandated workplace learning must commence in the same year </w:t>
      </w:r>
      <w:r w:rsidR="00E03AFF">
        <w:rPr>
          <w:szCs w:val="18"/>
          <w:lang w:val="en"/>
        </w:rPr>
        <w:t>as</w:t>
      </w:r>
      <w:r w:rsidRPr="00A975D0">
        <w:rPr>
          <w:szCs w:val="18"/>
          <w:lang w:val="en"/>
        </w:rPr>
        <w:t xml:space="preserve"> enrolment in the VET industry specific course and can be met within the first year of a two</w:t>
      </w:r>
      <w:r w:rsidR="00AB5EBA">
        <w:noBreakHyphen/>
      </w:r>
      <w:r w:rsidRPr="00A975D0">
        <w:rPr>
          <w:szCs w:val="18"/>
          <w:lang w:val="en"/>
        </w:rPr>
        <w:t>year program. The requirements for mandated workplace learning may be met within one year of a two</w:t>
      </w:r>
      <w:r w:rsidR="00AB5EBA">
        <w:noBreakHyphen/>
      </w:r>
      <w:r w:rsidRPr="00A975D0">
        <w:rPr>
          <w:szCs w:val="18"/>
          <w:lang w:val="en"/>
        </w:rPr>
        <w:t xml:space="preserve">year program. Workplace learning time is required for each of the qualifications in this course. The number of workplace learning </w:t>
      </w:r>
      <w:r w:rsidR="00AB5EBA">
        <w:rPr>
          <w:szCs w:val="18"/>
          <w:lang w:val="en"/>
        </w:rPr>
        <w:t>hour</w:t>
      </w:r>
      <w:r w:rsidRPr="00A975D0">
        <w:rPr>
          <w:szCs w:val="18"/>
          <w:lang w:val="en"/>
        </w:rPr>
        <w:t xml:space="preserve">s required is specified for each qualification within this course. The </w:t>
      </w:r>
      <w:r w:rsidR="009214D5">
        <w:rPr>
          <w:szCs w:val="18"/>
          <w:lang w:val="en"/>
        </w:rPr>
        <w:t>work placement must be industry</w:t>
      </w:r>
      <w:r w:rsidR="00AB5EBA">
        <w:noBreakHyphen/>
      </w:r>
      <w:r w:rsidRPr="00A975D0">
        <w:rPr>
          <w:szCs w:val="18"/>
          <w:lang w:val="en"/>
        </w:rPr>
        <w:t>related and occur while the course</w:t>
      </w:r>
      <w:r w:rsidRPr="00A01278">
        <w:t xml:space="preserve"> units are being undertaken.</w:t>
      </w:r>
    </w:p>
    <w:p w14:paraId="47BB1BDA" w14:textId="77777777" w:rsidR="00963169" w:rsidRPr="0036081C" w:rsidRDefault="00963169" w:rsidP="00F8113A">
      <w:r w:rsidRPr="0036081C">
        <w:t>Workplace learning is essential for this course as it enables the students to:</w:t>
      </w:r>
    </w:p>
    <w:p w14:paraId="702858AD" w14:textId="77777777" w:rsidR="00963169" w:rsidRPr="00F8113A" w:rsidRDefault="00963169" w:rsidP="00F8113A">
      <w:pPr>
        <w:pStyle w:val="SyllabusListParagraph"/>
      </w:pPr>
      <w:r w:rsidRPr="00F8113A">
        <w:t>collect evidence towards achievement of units of competency</w:t>
      </w:r>
    </w:p>
    <w:p w14:paraId="56DEE6EC" w14:textId="77777777" w:rsidR="00963169" w:rsidRPr="00F8113A" w:rsidRDefault="00963169" w:rsidP="00F8113A">
      <w:pPr>
        <w:pStyle w:val="SyllabusListParagraph"/>
      </w:pPr>
      <w:r w:rsidRPr="00F8113A">
        <w:t>develop positive attitudes towards work</w:t>
      </w:r>
    </w:p>
    <w:p w14:paraId="404DD229" w14:textId="77777777" w:rsidR="00963169" w:rsidRPr="00F8113A" w:rsidRDefault="00963169" w:rsidP="00F8113A">
      <w:pPr>
        <w:pStyle w:val="SyllabusListParagraph"/>
      </w:pPr>
      <w:r w:rsidRPr="00F8113A">
        <w:t>apply skills acquired in an industry context</w:t>
      </w:r>
    </w:p>
    <w:p w14:paraId="0484545A" w14:textId="77777777" w:rsidR="00963169" w:rsidRPr="00F8113A" w:rsidRDefault="00963169" w:rsidP="00F8113A">
      <w:pPr>
        <w:pStyle w:val="SyllabusListParagraph"/>
      </w:pPr>
      <w:r w:rsidRPr="00F8113A">
        <w:t>develop additional employability skills and knowledge</w:t>
      </w:r>
    </w:p>
    <w:p w14:paraId="63A4B1EC" w14:textId="77777777" w:rsidR="00963169" w:rsidRPr="00F8113A" w:rsidRDefault="00963169" w:rsidP="00F8113A">
      <w:pPr>
        <w:pStyle w:val="SyllabusListParagraph"/>
      </w:pPr>
      <w:r w:rsidRPr="00F8113A">
        <w:t>actively engage with industry.</w:t>
      </w:r>
    </w:p>
    <w:p w14:paraId="404A9189" w14:textId="43793E47" w:rsidR="00963169" w:rsidRDefault="00963169" w:rsidP="00F8113A">
      <w:r>
        <w:t>Non</w:t>
      </w:r>
      <w:r w:rsidR="00AB5EBA">
        <w:noBreakHyphen/>
      </w:r>
      <w:r w:rsidRPr="00277336">
        <w:t xml:space="preserve">completion of </w:t>
      </w:r>
      <w:r>
        <w:t>any</w:t>
      </w:r>
      <w:r w:rsidRPr="00277336">
        <w:t xml:space="preserve"> required workplace </w:t>
      </w:r>
      <w:r w:rsidR="00AB5EBA">
        <w:t>hours</w:t>
      </w:r>
      <w:r>
        <w:t xml:space="preserve"> or equivalents</w:t>
      </w:r>
      <w:r w:rsidRPr="00277336">
        <w:t xml:space="preserve"> </w:t>
      </w:r>
      <w:r>
        <w:t>may</w:t>
      </w:r>
      <w:r w:rsidRPr="00277336">
        <w:t xml:space="preserve"> result in a ‘requirements not met’ (RNM) status </w:t>
      </w:r>
      <w:r>
        <w:t xml:space="preserve">for the </w:t>
      </w:r>
      <w:r w:rsidRPr="00F8113A">
        <w:t>course</w:t>
      </w:r>
      <w:r>
        <w:t xml:space="preserve"> units and </w:t>
      </w:r>
      <w:r w:rsidR="006346A4">
        <w:t xml:space="preserve">will be </w:t>
      </w:r>
      <w:r>
        <w:t xml:space="preserve">reflected as a U </w:t>
      </w:r>
      <w:r w:rsidR="006346A4">
        <w:t xml:space="preserve">(Unfinished) </w:t>
      </w:r>
      <w:r w:rsidR="00D520D3">
        <w:t>notation</w:t>
      </w:r>
      <w:r>
        <w:t>.</w:t>
      </w:r>
    </w:p>
    <w:p w14:paraId="07BE16B4" w14:textId="77777777" w:rsidR="001B2156" w:rsidRDefault="001B2156" w:rsidP="00F8113A">
      <w:pPr>
        <w:pStyle w:val="VETsyllabusHeading1"/>
      </w:pPr>
      <w:bookmarkStart w:id="26" w:name="_Toc124431251"/>
      <w:bookmarkStart w:id="27" w:name="_Toc191981786"/>
      <w:r w:rsidRPr="009B35A0">
        <w:lastRenderedPageBreak/>
        <w:t>Course content</w:t>
      </w:r>
      <w:bookmarkEnd w:id="26"/>
      <w:bookmarkEnd w:id="27"/>
    </w:p>
    <w:p w14:paraId="2279BA61" w14:textId="11F5396A" w:rsidR="00FC082B" w:rsidRPr="009B4F40" w:rsidRDefault="00FC49F2" w:rsidP="00F8113A">
      <w:r w:rsidRPr="009B4F40">
        <w:rPr>
          <w:rFonts w:eastAsiaTheme="minorHAnsi" w:cs="Arial"/>
          <w:lang w:eastAsia="en-AU"/>
        </w:rPr>
        <w:t xml:space="preserve">A </w:t>
      </w:r>
      <w:r w:rsidR="00D520D3" w:rsidRPr="009B4F40">
        <w:rPr>
          <w:rFonts w:eastAsiaTheme="minorHAnsi" w:cs="Arial"/>
          <w:lang w:eastAsia="en-AU"/>
        </w:rPr>
        <w:t xml:space="preserve">VET industry specific </w:t>
      </w:r>
      <w:r w:rsidRPr="00F8113A">
        <w:t>course</w:t>
      </w:r>
      <w:r w:rsidRPr="009B4F40">
        <w:rPr>
          <w:rFonts w:eastAsiaTheme="minorHAnsi" w:cs="Arial"/>
          <w:lang w:eastAsia="en-AU"/>
        </w:rPr>
        <w:t xml:space="preserve"> includes a full, nationally recognised AQF qualification</w:t>
      </w:r>
      <w:r w:rsidR="00AA4BD9">
        <w:rPr>
          <w:rFonts w:eastAsiaTheme="minorHAnsi" w:cs="Arial"/>
          <w:lang w:eastAsia="en-AU"/>
        </w:rPr>
        <w:t xml:space="preserve"> and</w:t>
      </w:r>
      <w:r w:rsidR="0051361C">
        <w:rPr>
          <w:rFonts w:eastAsiaTheme="minorHAnsi" w:cs="Arial"/>
          <w:lang w:eastAsia="en-AU"/>
        </w:rPr>
        <w:t xml:space="preserve"> </w:t>
      </w:r>
      <w:r w:rsidRPr="009B4F40">
        <w:rPr>
          <w:rFonts w:eastAsiaTheme="minorHAnsi" w:cs="Arial"/>
          <w:lang w:eastAsia="en-AU"/>
        </w:rPr>
        <w:t>mandatory industry</w:t>
      </w:r>
      <w:r w:rsidR="00AB5EBA">
        <w:noBreakHyphen/>
      </w:r>
      <w:r w:rsidRPr="009B4F40">
        <w:rPr>
          <w:rFonts w:eastAsiaTheme="minorHAnsi" w:cs="Arial"/>
          <w:lang w:eastAsia="en-AU"/>
        </w:rPr>
        <w:t>related workplace learning</w:t>
      </w:r>
      <w:r w:rsidR="00B45FC6">
        <w:rPr>
          <w:rFonts w:eastAsiaTheme="minorHAnsi" w:cs="Arial"/>
          <w:lang w:eastAsia="en-AU"/>
        </w:rPr>
        <w:t>,</w:t>
      </w:r>
      <w:r w:rsidRPr="009B4F40">
        <w:rPr>
          <w:rFonts w:eastAsiaTheme="minorHAnsi" w:cs="Arial"/>
          <w:lang w:eastAsia="en-AU"/>
        </w:rPr>
        <w:t xml:space="preserve"> and contributes towards the WACE as WACE course</w:t>
      </w:r>
      <w:r w:rsidR="00AB5EBA">
        <w:rPr>
          <w:rFonts w:eastAsiaTheme="minorHAnsi" w:cs="Arial"/>
          <w:lang w:eastAsia="en-AU"/>
        </w:rPr>
        <w:t xml:space="preserve"> credit</w:t>
      </w:r>
      <w:r w:rsidRPr="009B4F40">
        <w:rPr>
          <w:rFonts w:eastAsiaTheme="minorHAnsi" w:cs="Arial"/>
          <w:lang w:eastAsia="en-AU"/>
        </w:rPr>
        <w:t xml:space="preserve"> instead of unit equivalence. The most current training packages are used in these courses and </w:t>
      </w:r>
      <w:r w:rsidR="003654EB" w:rsidRPr="009B4F40">
        <w:rPr>
          <w:rFonts w:eastAsiaTheme="minorHAnsi" w:cs="Arial"/>
          <w:lang w:eastAsia="en-AU"/>
        </w:rPr>
        <w:t xml:space="preserve">the courses </w:t>
      </w:r>
      <w:r w:rsidRPr="009B4F40">
        <w:rPr>
          <w:rFonts w:eastAsiaTheme="minorHAnsi" w:cs="Arial"/>
          <w:lang w:eastAsia="en-AU"/>
        </w:rPr>
        <w:t xml:space="preserve">are updated regularly as new versions </w:t>
      </w:r>
      <w:r w:rsidR="003654EB" w:rsidRPr="009B4F40">
        <w:rPr>
          <w:rFonts w:eastAsiaTheme="minorHAnsi" w:cs="Arial"/>
          <w:lang w:eastAsia="en-AU"/>
        </w:rPr>
        <w:t xml:space="preserve">of training packages </w:t>
      </w:r>
      <w:r w:rsidRPr="009B4F40">
        <w:rPr>
          <w:rFonts w:eastAsiaTheme="minorHAnsi" w:cs="Arial"/>
          <w:lang w:eastAsia="en-AU"/>
        </w:rPr>
        <w:t>are endorsed.</w:t>
      </w:r>
      <w:r w:rsidR="00FC082B" w:rsidRPr="009B4F40">
        <w:t xml:space="preserve"> </w:t>
      </w:r>
      <w:r w:rsidR="002D4107" w:rsidRPr="009B4F40">
        <w:t>Training p</w:t>
      </w:r>
      <w:r w:rsidR="00FC082B" w:rsidRPr="009B4F40">
        <w:t xml:space="preserve">ackages can be accessed at </w:t>
      </w:r>
      <w:hyperlink r:id="rId21" w:history="1">
        <w:r w:rsidR="00FC082B" w:rsidRPr="00A2597F">
          <w:rPr>
            <w:rStyle w:val="Hyperlink"/>
          </w:rPr>
          <w:t>www.training.gov.au</w:t>
        </w:r>
        <w:r w:rsidR="00FC082B" w:rsidRPr="00A2597F">
          <w:rPr>
            <w:rStyle w:val="Hyperlink"/>
            <w:u w:val="none"/>
          </w:rPr>
          <w:t xml:space="preserve"> </w:t>
        </w:r>
      </w:hyperlink>
      <w:r w:rsidR="00FC082B" w:rsidRPr="009B4F40">
        <w:t>(TGA).</w:t>
      </w:r>
    </w:p>
    <w:p w14:paraId="32EFDD8D" w14:textId="77777777" w:rsidR="001B2156" w:rsidRPr="00EB6033" w:rsidRDefault="001B2156" w:rsidP="00F8113A">
      <w:pPr>
        <w:pStyle w:val="VETsyllabusHeading2"/>
      </w:pPr>
      <w:bookmarkStart w:id="28" w:name="_Toc124431252"/>
      <w:bookmarkStart w:id="29" w:name="_Toc191981787"/>
      <w:r w:rsidRPr="00EB6033">
        <w:t>Units of competency</w:t>
      </w:r>
      <w:bookmarkEnd w:id="28"/>
      <w:bookmarkEnd w:id="29"/>
    </w:p>
    <w:p w14:paraId="37133A8C" w14:textId="77777777" w:rsidR="001B2156" w:rsidRDefault="00553D83" w:rsidP="00F8113A">
      <w:r>
        <w:t>U</w:t>
      </w:r>
      <w:r w:rsidR="001B2156" w:rsidRPr="008B3512">
        <w:t xml:space="preserve">nits of competency for qualifications in the </w:t>
      </w:r>
      <w:r w:rsidR="001B2156" w:rsidRPr="00951BAD">
        <w:t xml:space="preserve">VET industry specific </w:t>
      </w:r>
      <w:r w:rsidR="00C4514D" w:rsidRPr="00C4514D">
        <w:t>Creative Industries</w:t>
      </w:r>
      <w:r w:rsidR="001B2156" w:rsidRPr="00951BAD">
        <w:t xml:space="preserve"> course come from the </w:t>
      </w:r>
      <w:r w:rsidR="003654EB">
        <w:t xml:space="preserve">CUA </w:t>
      </w:r>
      <w:r w:rsidR="008F5DDE">
        <w:t>Creative Arts and</w:t>
      </w:r>
      <w:r w:rsidR="00872245">
        <w:t xml:space="preserve"> Culture</w:t>
      </w:r>
      <w:r w:rsidR="00C4514D" w:rsidRPr="00C4514D">
        <w:t xml:space="preserve"> </w:t>
      </w:r>
      <w:r w:rsidR="00C4514D" w:rsidRPr="00F8113A">
        <w:t>Training</w:t>
      </w:r>
      <w:r w:rsidR="00C4514D" w:rsidRPr="00C4514D">
        <w:t xml:space="preserve"> Package</w:t>
      </w:r>
      <w:r w:rsidR="001B2156" w:rsidRPr="005D1C74">
        <w:t>.</w:t>
      </w:r>
      <w:r w:rsidR="001B2156">
        <w:t xml:space="preserve"> </w:t>
      </w:r>
    </w:p>
    <w:p w14:paraId="77B9DBE8" w14:textId="4DA622ED" w:rsidR="00963169" w:rsidRDefault="00963169" w:rsidP="00F8113A">
      <w:r w:rsidRPr="00F61A6C">
        <w:t xml:space="preserve">Units of competency </w:t>
      </w:r>
      <w:r w:rsidRPr="00F61A6C">
        <w:rPr>
          <w:lang w:val="en"/>
        </w:rPr>
        <w:t>specify the standards of performance required in the workplace</w:t>
      </w:r>
      <w:r w:rsidR="006346A4">
        <w:rPr>
          <w:lang w:val="en"/>
        </w:rPr>
        <w:t>. They are</w:t>
      </w:r>
      <w:r w:rsidRPr="00F61A6C">
        <w:t xml:space="preserve"> statements of the skills and knowledge </w:t>
      </w:r>
      <w:r w:rsidRPr="00F8113A">
        <w:t>required</w:t>
      </w:r>
      <w:r w:rsidRPr="00F61A6C">
        <w:t xml:space="preserve"> for effective performance in a particular job or job function as agreed </w:t>
      </w:r>
      <w:r w:rsidR="006346A4">
        <w:t xml:space="preserve">nationally </w:t>
      </w:r>
      <w:r w:rsidRPr="00F61A6C">
        <w:t>by industry.</w:t>
      </w:r>
    </w:p>
    <w:p w14:paraId="30364553" w14:textId="77777777" w:rsidR="00963169" w:rsidRPr="004E55D5" w:rsidRDefault="00963169" w:rsidP="00F8113A">
      <w:r w:rsidRPr="00CD78A7">
        <w:t xml:space="preserve">Trainers need to refer to the </w:t>
      </w:r>
      <w:r w:rsidR="003654EB">
        <w:t xml:space="preserve">relevant </w:t>
      </w:r>
      <w:r w:rsidRPr="00F8113A">
        <w:t>training</w:t>
      </w:r>
      <w:r w:rsidRPr="00CD78A7">
        <w:t xml:space="preserve"> package for further details of the elements, performance criteria, </w:t>
      </w:r>
      <w:r>
        <w:t>foundation</w:t>
      </w:r>
      <w:r w:rsidRPr="00CD78A7">
        <w:t xml:space="preserve"> skills, range of</w:t>
      </w:r>
      <w:r>
        <w:t xml:space="preserve"> conditions and </w:t>
      </w:r>
      <w:r w:rsidRPr="00CD78A7">
        <w:t>evidence requirements for specific units of competency.</w:t>
      </w:r>
      <w:r>
        <w:t xml:space="preserve"> </w:t>
      </w:r>
      <w:r w:rsidRPr="004E55D5">
        <w:t xml:space="preserve">Teachers and trainers should check the RTO’s scope of registration before determining which </w:t>
      </w:r>
      <w:r w:rsidR="00D520D3">
        <w:t>elective</w:t>
      </w:r>
      <w:r w:rsidR="00D520D3" w:rsidRPr="004E55D5">
        <w:t xml:space="preserve"> </w:t>
      </w:r>
      <w:r w:rsidRPr="004E55D5">
        <w:t xml:space="preserve">units of competency are to be included in delivery and assessment programs. This can be determined during initial discussions when considering </w:t>
      </w:r>
      <w:r w:rsidR="00D520D3">
        <w:t>a partnership</w:t>
      </w:r>
      <w:r w:rsidRPr="004E55D5">
        <w:t xml:space="preserve"> arrangement between the school and RTO.</w:t>
      </w:r>
    </w:p>
    <w:p w14:paraId="2D0E4650" w14:textId="77777777" w:rsidR="00AF2FDF" w:rsidRPr="004A48EC" w:rsidRDefault="00AF2FDF" w:rsidP="00F8113A">
      <w:pPr>
        <w:pStyle w:val="VETsyllabusHeading1"/>
      </w:pPr>
      <w:bookmarkStart w:id="30" w:name="_Toc124431253"/>
      <w:bookmarkStart w:id="31" w:name="_Toc191981788"/>
      <w:r>
        <w:t>Time and completion requirements</w:t>
      </w:r>
      <w:bookmarkEnd w:id="30"/>
      <w:bookmarkEnd w:id="31"/>
    </w:p>
    <w:p w14:paraId="17AC37A4" w14:textId="3EAAC60A" w:rsidR="00963169" w:rsidRDefault="00D520D3" w:rsidP="00F8113A">
      <w:r>
        <w:t xml:space="preserve">VET industry specific </w:t>
      </w:r>
      <w:r w:rsidR="00963169">
        <w:t xml:space="preserve">course units are </w:t>
      </w:r>
      <w:r w:rsidR="00963169" w:rsidRPr="00F8113A">
        <w:t>packaged</w:t>
      </w:r>
      <w:r w:rsidR="00963169">
        <w:t xml:space="preserve"> as </w:t>
      </w:r>
      <w:r>
        <w:t xml:space="preserve">either two or </w:t>
      </w:r>
      <w:r w:rsidR="00963169">
        <w:t>four WACE course units, linked to a specified qualification</w:t>
      </w:r>
      <w:r w:rsidR="00AB5EBA">
        <w:t>,</w:t>
      </w:r>
      <w:r w:rsidR="00963169">
        <w:t xml:space="preserve"> and only awarded upon the completion of </w:t>
      </w:r>
      <w:r w:rsidR="00C4367D">
        <w:t>all of the course requirements.</w:t>
      </w:r>
    </w:p>
    <w:p w14:paraId="44DF5A7B" w14:textId="0FC0E1CF" w:rsidR="00963169" w:rsidRDefault="00963169" w:rsidP="00F8113A">
      <w:r>
        <w:t xml:space="preserve">Unlike other WACE courses, </w:t>
      </w:r>
      <w:r w:rsidR="00D520D3">
        <w:t xml:space="preserve">VET industry specific </w:t>
      </w:r>
      <w:r>
        <w:t>course units are paired in both Year 11 (Unit</w:t>
      </w:r>
      <w:r w:rsidR="00D520D3">
        <w:t>s</w:t>
      </w:r>
      <w:r>
        <w:t xml:space="preserve"> 1 and</w:t>
      </w:r>
      <w:r w:rsidR="00AB5EBA">
        <w:t> </w:t>
      </w:r>
      <w:r>
        <w:t>2) and Year 12 (Unit</w:t>
      </w:r>
      <w:r w:rsidR="00D520D3">
        <w:t>s</w:t>
      </w:r>
      <w:r>
        <w:t xml:space="preserve"> 3 and 4) syllabuses. A student who withdraws from a </w:t>
      </w:r>
      <w:r w:rsidR="00D520D3">
        <w:t xml:space="preserve">VET industry specific </w:t>
      </w:r>
      <w:r>
        <w:t xml:space="preserve">course after only one semester </w:t>
      </w:r>
      <w:r w:rsidRPr="005D3FD9">
        <w:rPr>
          <w:b/>
        </w:rPr>
        <w:t>will</w:t>
      </w:r>
      <w:r>
        <w:t xml:space="preserve"> </w:t>
      </w:r>
      <w:r w:rsidRPr="005D3FD9">
        <w:rPr>
          <w:b/>
        </w:rPr>
        <w:t>not</w:t>
      </w:r>
      <w:r>
        <w:t xml:space="preserve"> receive VET industry specific course units for that academic year.</w:t>
      </w:r>
    </w:p>
    <w:p w14:paraId="479EFA99" w14:textId="77777777" w:rsidR="00963169" w:rsidRPr="00FE5F58" w:rsidRDefault="00963169" w:rsidP="00F8113A">
      <w:r w:rsidRPr="00FE5F58">
        <w:t>VET industry specific course</w:t>
      </w:r>
      <w:r>
        <w:t>s</w:t>
      </w:r>
      <w:r w:rsidRPr="00FE5F58">
        <w:t xml:space="preserve"> can be </w:t>
      </w:r>
      <w:r w:rsidRPr="00F8113A">
        <w:t>delivered</w:t>
      </w:r>
      <w:r w:rsidRPr="00FE5F58">
        <w:t xml:space="preserve"> over one year or two years</w:t>
      </w:r>
      <w:r w:rsidR="00D520D3">
        <w:t>.</w:t>
      </w:r>
    </w:p>
    <w:p w14:paraId="39009839" w14:textId="572ABF23" w:rsidR="00963169" w:rsidRPr="00F61A6C" w:rsidRDefault="00963169" w:rsidP="00F8113A">
      <w:r w:rsidRPr="00F61A6C">
        <w:t xml:space="preserve">The number of </w:t>
      </w:r>
      <w:r w:rsidR="006346A4">
        <w:t>W</w:t>
      </w:r>
      <w:r>
        <w:t xml:space="preserve">orkplace </w:t>
      </w:r>
      <w:r w:rsidR="006346A4">
        <w:t>L</w:t>
      </w:r>
      <w:r w:rsidRPr="00F61A6C">
        <w:t xml:space="preserve">earning endorsed program unit equivalents to be completed varies according to the qualification offered. </w:t>
      </w:r>
      <w:r w:rsidRPr="00F8113A">
        <w:t>Students</w:t>
      </w:r>
      <w:r w:rsidRPr="00F61A6C">
        <w:t xml:space="preserve"> must complete all components of the course before the f</w:t>
      </w:r>
      <w:r>
        <w:t xml:space="preserve">ull allocation of </w:t>
      </w:r>
      <w:r w:rsidR="00D520D3">
        <w:t xml:space="preserve">VET industry specific </w:t>
      </w:r>
      <w:r>
        <w:t xml:space="preserve">course </w:t>
      </w:r>
      <w:r w:rsidRPr="00F61A6C">
        <w:t xml:space="preserve">unit credits can be </w:t>
      </w:r>
      <w:r w:rsidR="00DA1CEA">
        <w:t>applied</w:t>
      </w:r>
      <w:r w:rsidR="00C4367D">
        <w:t>.</w:t>
      </w:r>
    </w:p>
    <w:p w14:paraId="66DC97F9" w14:textId="77777777" w:rsidR="00FC49F2" w:rsidRPr="009B6AB6" w:rsidRDefault="00FC49F2" w:rsidP="00F8113A">
      <w:pPr>
        <w:pStyle w:val="VETsyllabusHeading2"/>
      </w:pPr>
      <w:bookmarkStart w:id="32" w:name="_Toc124431254"/>
      <w:bookmarkStart w:id="33" w:name="_Toc191981789"/>
      <w:r w:rsidRPr="009B6AB6">
        <w:t xml:space="preserve">Course unit </w:t>
      </w:r>
      <w:r w:rsidRPr="007D1617">
        <w:t>credit</w:t>
      </w:r>
      <w:bookmarkEnd w:id="32"/>
      <w:bookmarkEnd w:id="33"/>
    </w:p>
    <w:p w14:paraId="37BF206C" w14:textId="1C16F1D0" w:rsidR="00963169" w:rsidRPr="00F8113A" w:rsidRDefault="00963169" w:rsidP="00F8113A">
      <w:bookmarkStart w:id="34" w:name="_Toc368378438"/>
      <w:r w:rsidRPr="00A32AC1">
        <w:t xml:space="preserve">Course unit credit for </w:t>
      </w:r>
      <w:r w:rsidR="00D520D3">
        <w:t>VET industry specific</w:t>
      </w:r>
      <w:r w:rsidR="00D520D3" w:rsidRPr="00A32AC1">
        <w:t xml:space="preserve"> </w:t>
      </w:r>
      <w:r w:rsidRPr="00A32AC1">
        <w:t xml:space="preserve">courses is awarded as ‘completed’ for each </w:t>
      </w:r>
      <w:r w:rsidR="00D520D3">
        <w:t>VET industry specific</w:t>
      </w:r>
      <w:r w:rsidR="00D520D3" w:rsidRPr="00A32AC1">
        <w:t xml:space="preserve"> </w:t>
      </w:r>
      <w:r w:rsidRPr="00A32AC1">
        <w:t>course unit. The achievement descriptor ‘completed’ contributes in the same manner as a C</w:t>
      </w:r>
      <w:r w:rsidR="00AB5EBA">
        <w:t> </w:t>
      </w:r>
      <w:r w:rsidRPr="00A32AC1">
        <w:t>grade</w:t>
      </w:r>
      <w:r w:rsidR="00553D83">
        <w:t xml:space="preserve"> or better</w:t>
      </w:r>
      <w:r w:rsidRPr="00A32AC1">
        <w:t xml:space="preserve"> for all other </w:t>
      </w:r>
      <w:r w:rsidR="00D520D3">
        <w:t>WACE</w:t>
      </w:r>
      <w:r w:rsidR="00D520D3" w:rsidRPr="00A32AC1">
        <w:t xml:space="preserve"> </w:t>
      </w:r>
      <w:r w:rsidRPr="00A32AC1">
        <w:t>course units.</w:t>
      </w:r>
    </w:p>
    <w:p w14:paraId="00FE8DF8" w14:textId="243127A4" w:rsidR="00C92494" w:rsidRPr="00F8113A" w:rsidRDefault="00963169">
      <w:pPr>
        <w:rPr>
          <w:rFonts w:eastAsiaTheme="minorHAnsi" w:cs="Arial"/>
          <w:lang w:eastAsia="en-AU"/>
        </w:rPr>
      </w:pPr>
      <w:r w:rsidRPr="00A40AB5">
        <w:t xml:space="preserve">Regardless of the academic year </w:t>
      </w:r>
      <w:r w:rsidR="003654EB">
        <w:t xml:space="preserve">in which </w:t>
      </w:r>
      <w:r w:rsidRPr="00A40AB5">
        <w:t xml:space="preserve">a </w:t>
      </w:r>
      <w:r w:rsidR="00D520D3">
        <w:t>VET industry specific</w:t>
      </w:r>
      <w:r w:rsidR="00D520D3" w:rsidRPr="00A40AB5">
        <w:t xml:space="preserve"> </w:t>
      </w:r>
      <w:r w:rsidRPr="00A40AB5">
        <w:t>course is completed, WACE course credi</w:t>
      </w:r>
      <w:r>
        <w:t>t is allocated across both Year</w:t>
      </w:r>
      <w:r w:rsidRPr="00A40AB5">
        <w:t xml:space="preserve"> 11 </w:t>
      </w:r>
      <w:r>
        <w:t>(Unit</w:t>
      </w:r>
      <w:r w:rsidR="00D520D3">
        <w:t>s</w:t>
      </w:r>
      <w:r>
        <w:t xml:space="preserve"> 1 </w:t>
      </w:r>
      <w:r w:rsidRPr="00F8113A">
        <w:t>and</w:t>
      </w:r>
      <w:r>
        <w:t xml:space="preserve"> 2) </w:t>
      </w:r>
      <w:r w:rsidRPr="00A40AB5">
        <w:t xml:space="preserve">and </w:t>
      </w:r>
      <w:r w:rsidR="00DF5DEA">
        <w:t xml:space="preserve">Year </w:t>
      </w:r>
      <w:r w:rsidRPr="00A40AB5">
        <w:t>12</w:t>
      </w:r>
      <w:r>
        <w:t xml:space="preserve"> (Unit</w:t>
      </w:r>
      <w:r w:rsidR="00D520D3">
        <w:t>s</w:t>
      </w:r>
      <w:r>
        <w:t xml:space="preserve"> 3 and 4)</w:t>
      </w:r>
      <w:r w:rsidRPr="00A40AB5">
        <w:t xml:space="preserve">. That is, part of the achievement allocation of a </w:t>
      </w:r>
      <w:r w:rsidR="00D520D3">
        <w:t>VET industry specific</w:t>
      </w:r>
      <w:r w:rsidR="00D520D3" w:rsidRPr="00A40AB5">
        <w:t xml:space="preserve"> </w:t>
      </w:r>
      <w:r w:rsidRPr="00A40AB5">
        <w:t>course is either retrospective or projected credit</w:t>
      </w:r>
      <w:r w:rsidR="006346A4">
        <w:t>,</w:t>
      </w:r>
      <w:r w:rsidRPr="00A40AB5">
        <w:t xml:space="preserve"> depending on </w:t>
      </w:r>
      <w:r>
        <w:t>the</w:t>
      </w:r>
      <w:r w:rsidRPr="00A40AB5">
        <w:t xml:space="preserve"> year</w:t>
      </w:r>
      <w:r>
        <w:t xml:space="preserve"> in which the</w:t>
      </w:r>
      <w:r w:rsidRPr="00A40AB5">
        <w:t xml:space="preserve"> course requirements are completed</w:t>
      </w:r>
      <w:r>
        <w:t>.</w:t>
      </w:r>
      <w:r w:rsidR="00C92494">
        <w:br w:type="page"/>
      </w:r>
    </w:p>
    <w:p w14:paraId="40991F7C" w14:textId="76DF2EE0" w:rsidR="00D520D3" w:rsidRDefault="00963169" w:rsidP="00F8113A">
      <w:r>
        <w:lastRenderedPageBreak/>
        <w:t>I</w:t>
      </w:r>
      <w:r w:rsidRPr="00A40AB5">
        <w:t xml:space="preserve">f a student does not successfully complete </w:t>
      </w:r>
      <w:r>
        <w:t>all</w:t>
      </w:r>
      <w:r w:rsidRPr="00A40AB5">
        <w:t xml:space="preserve"> component</w:t>
      </w:r>
      <w:r>
        <w:t>s</w:t>
      </w:r>
      <w:r w:rsidRPr="00A40AB5">
        <w:t xml:space="preserve"> of the </w:t>
      </w:r>
      <w:r w:rsidR="00D520D3">
        <w:t>VET industry specific</w:t>
      </w:r>
      <w:r w:rsidR="00D520D3" w:rsidRPr="00A40AB5">
        <w:t xml:space="preserve"> </w:t>
      </w:r>
      <w:r w:rsidRPr="00A40AB5">
        <w:t xml:space="preserve">course, the student is awarded </w:t>
      </w:r>
      <w:r w:rsidR="006346A4">
        <w:t xml:space="preserve">a </w:t>
      </w:r>
      <w:r w:rsidRPr="00A40AB5">
        <w:t>U (Unfinished</w:t>
      </w:r>
      <w:r w:rsidR="006346A4">
        <w:t>)</w:t>
      </w:r>
      <w:r>
        <w:t xml:space="preserve"> </w:t>
      </w:r>
      <w:r w:rsidR="00D520D3">
        <w:t>notation</w:t>
      </w:r>
      <w:r w:rsidR="00D520D3" w:rsidRPr="00A40AB5">
        <w:t xml:space="preserve"> </w:t>
      </w:r>
      <w:r w:rsidRPr="00A40AB5">
        <w:t xml:space="preserve">for the </w:t>
      </w:r>
      <w:r>
        <w:t xml:space="preserve">Year 12 </w:t>
      </w:r>
      <w:r w:rsidR="00D520D3">
        <w:t>units (</w:t>
      </w:r>
      <w:r>
        <w:t>Unit</w:t>
      </w:r>
      <w:r w:rsidR="00D520D3">
        <w:t>s</w:t>
      </w:r>
      <w:r>
        <w:t xml:space="preserve"> 3 and 4</w:t>
      </w:r>
      <w:r w:rsidR="00D520D3">
        <w:t>)</w:t>
      </w:r>
      <w:r w:rsidRPr="00A40AB5">
        <w:t xml:space="preserve">. </w:t>
      </w:r>
      <w:r w:rsidR="00D520D3">
        <w:t>Course c</w:t>
      </w:r>
      <w:r>
        <w:t xml:space="preserve">redit for Year 11 </w:t>
      </w:r>
      <w:r w:rsidR="00D520D3">
        <w:t>units (</w:t>
      </w:r>
      <w:r>
        <w:t>Unit</w:t>
      </w:r>
      <w:r w:rsidR="00D520D3">
        <w:t>s</w:t>
      </w:r>
      <w:r>
        <w:t xml:space="preserve"> 1 and </w:t>
      </w:r>
      <w:r w:rsidR="006346A4">
        <w:t>2</w:t>
      </w:r>
      <w:r w:rsidR="00D520D3">
        <w:t>)</w:t>
      </w:r>
      <w:r w:rsidR="006346A4">
        <w:t xml:space="preserve"> for a partially completed </w:t>
      </w:r>
      <w:r w:rsidR="003654EB" w:rsidRPr="00A40AB5">
        <w:t xml:space="preserve">Certificate II or Certificate III </w:t>
      </w:r>
      <w:r w:rsidR="00D520D3">
        <w:t xml:space="preserve">VET industry specific </w:t>
      </w:r>
      <w:r>
        <w:t>course may be awarded under the following conditions:</w:t>
      </w:r>
    </w:p>
    <w:p w14:paraId="4D59C152" w14:textId="77777777" w:rsidR="00C92494" w:rsidRPr="00A40AB5" w:rsidRDefault="00D520D3" w:rsidP="00557E42">
      <w:pPr>
        <w:numPr>
          <w:ilvl w:val="0"/>
          <w:numId w:val="3"/>
        </w:numPr>
        <w:ind w:left="357" w:hanging="357"/>
      </w:pPr>
      <w:r>
        <w:rPr>
          <w:b/>
        </w:rPr>
        <w:t>Q</w:t>
      </w:r>
      <w:r w:rsidR="00C92494" w:rsidRPr="005D3FD9">
        <w:rPr>
          <w:b/>
        </w:rPr>
        <w:t>ualification component</w:t>
      </w:r>
      <w:r w:rsidR="00C92494" w:rsidRPr="00E46294">
        <w:t xml:space="preserve">: </w:t>
      </w:r>
      <w:r w:rsidR="005A54BE">
        <w:t xml:space="preserve">completion of equal to or </w:t>
      </w:r>
      <w:r w:rsidR="00C92494">
        <w:t xml:space="preserve">greater than </w:t>
      </w:r>
      <w:r w:rsidR="00C92494" w:rsidRPr="00A40AB5">
        <w:t>110 nominal hours of the VET i</w:t>
      </w:r>
      <w:r w:rsidR="00C92494">
        <w:t>ndustry specific qualification</w:t>
      </w:r>
    </w:p>
    <w:p w14:paraId="075A53F7" w14:textId="77777777" w:rsidR="00C92494" w:rsidRPr="003654EB" w:rsidRDefault="00C92494">
      <w:pPr>
        <w:ind w:firstLine="357"/>
        <w:rPr>
          <w:b/>
        </w:rPr>
      </w:pPr>
      <w:r w:rsidRPr="003654EB">
        <w:rPr>
          <w:b/>
        </w:rPr>
        <w:t>and</w:t>
      </w:r>
    </w:p>
    <w:p w14:paraId="2F53D0CC" w14:textId="77777777" w:rsidR="00C92494" w:rsidRPr="00A40AB5" w:rsidRDefault="00D520D3" w:rsidP="00557E42">
      <w:pPr>
        <w:numPr>
          <w:ilvl w:val="0"/>
          <w:numId w:val="3"/>
        </w:numPr>
        <w:ind w:left="357" w:hanging="357"/>
      </w:pPr>
      <w:r>
        <w:rPr>
          <w:b/>
        </w:rPr>
        <w:t>W</w:t>
      </w:r>
      <w:r w:rsidR="00C92494" w:rsidRPr="005D3FD9">
        <w:rPr>
          <w:b/>
        </w:rPr>
        <w:t>orkplace learning component</w:t>
      </w:r>
      <w:r w:rsidR="00C92494" w:rsidRPr="002A4AFE">
        <w:t>:</w:t>
      </w:r>
      <w:r w:rsidR="00C92494">
        <w:t xml:space="preserve"> </w:t>
      </w:r>
      <w:r w:rsidR="005A54BE">
        <w:t xml:space="preserve">completion of </w:t>
      </w:r>
      <w:r w:rsidR="00C92494">
        <w:t xml:space="preserve">at least one unit </w:t>
      </w:r>
      <w:r w:rsidR="005A54BE">
        <w:t xml:space="preserve">equivalent </w:t>
      </w:r>
      <w:r w:rsidR="00C92494">
        <w:t>of the Workplace L</w:t>
      </w:r>
      <w:r w:rsidR="00C92494" w:rsidRPr="00A40AB5">
        <w:t>earning endorsed program in an industry relevant to the qualification industry area.</w:t>
      </w:r>
    </w:p>
    <w:p w14:paraId="3D7DE013" w14:textId="4D7DE579" w:rsidR="00963169" w:rsidRDefault="00963169" w:rsidP="00F8113A">
      <w:r w:rsidRPr="00A32AC1">
        <w:t xml:space="preserve">If </w:t>
      </w:r>
      <w:r>
        <w:t>the conditions for Year 11 Unit</w:t>
      </w:r>
      <w:r w:rsidR="005A54BE">
        <w:t>s</w:t>
      </w:r>
      <w:r w:rsidRPr="00A32AC1">
        <w:t xml:space="preserve"> 1 and 2 are </w:t>
      </w:r>
      <w:r w:rsidRPr="00F8113A">
        <w:t>not</w:t>
      </w:r>
      <w:r w:rsidRPr="00A32AC1">
        <w:t xml:space="preserve"> met by the end of an academic year</w:t>
      </w:r>
      <w:r>
        <w:t>,</w:t>
      </w:r>
      <w:r w:rsidR="006346A4">
        <w:t xml:space="preserve"> a U</w:t>
      </w:r>
      <w:r w:rsidR="00AB5EBA">
        <w:t> </w:t>
      </w:r>
      <w:r w:rsidR="006346A4">
        <w:t>(U</w:t>
      </w:r>
      <w:r w:rsidRPr="00A32AC1">
        <w:t>nfinished</w:t>
      </w:r>
      <w:r w:rsidR="006346A4">
        <w:t>)</w:t>
      </w:r>
      <w:r>
        <w:t xml:space="preserve"> </w:t>
      </w:r>
      <w:r w:rsidR="005A54BE">
        <w:t>notation</w:t>
      </w:r>
      <w:r w:rsidR="005A54BE" w:rsidRPr="00A32AC1">
        <w:t xml:space="preserve"> </w:t>
      </w:r>
      <w:r w:rsidRPr="00A32AC1">
        <w:t>is awarded until such time as these conditions have been met.</w:t>
      </w:r>
    </w:p>
    <w:p w14:paraId="210A1B10" w14:textId="71D9290C" w:rsidR="00963169" w:rsidRPr="00A40AB5" w:rsidRDefault="00963169" w:rsidP="00F8113A">
      <w:r w:rsidRPr="00A40AB5">
        <w:t>If the requirements are not achieved in Year 11</w:t>
      </w:r>
      <w:r>
        <w:t>,</w:t>
      </w:r>
      <w:r w:rsidRPr="00A40AB5">
        <w:t xml:space="preserve"> but </w:t>
      </w:r>
      <w:r>
        <w:t xml:space="preserve">are </w:t>
      </w:r>
      <w:r w:rsidR="005A54BE">
        <w:t>subsequently</w:t>
      </w:r>
      <w:r w:rsidR="005A54BE" w:rsidRPr="00A40AB5">
        <w:t xml:space="preserve"> </w:t>
      </w:r>
      <w:r w:rsidRPr="00A40AB5">
        <w:t>achieved in Year 12</w:t>
      </w:r>
      <w:r w:rsidR="006346A4">
        <w:t>,</w:t>
      </w:r>
      <w:r w:rsidRPr="00A40AB5">
        <w:t xml:space="preserve"> retros</w:t>
      </w:r>
      <w:r>
        <w:t>pective credit for the Year 11 Unit</w:t>
      </w:r>
      <w:r w:rsidR="005A54BE">
        <w:t>s</w:t>
      </w:r>
      <w:r w:rsidRPr="00A40AB5">
        <w:t xml:space="preserve"> 1 and 2 will be awarded. </w:t>
      </w:r>
      <w:r>
        <w:t xml:space="preserve">If a student exits the </w:t>
      </w:r>
      <w:r w:rsidR="005A54BE">
        <w:t xml:space="preserve">VET industry specific </w:t>
      </w:r>
      <w:r>
        <w:t xml:space="preserve">course at the end of Year 11 and </w:t>
      </w:r>
      <w:r w:rsidR="006346A4">
        <w:t>has completed</w:t>
      </w:r>
      <w:r>
        <w:t xml:space="preserve"> the requirements for Year 11 Unit</w:t>
      </w:r>
      <w:r w:rsidR="005A54BE">
        <w:t>s</w:t>
      </w:r>
      <w:r>
        <w:t xml:space="preserve"> 1 and 2, credit is awarded as ‘completed’ </w:t>
      </w:r>
      <w:r w:rsidR="005A54BE">
        <w:t xml:space="preserve">(has met the C grade standard for a WACE course) </w:t>
      </w:r>
      <w:r>
        <w:t>and retained by the</w:t>
      </w:r>
      <w:r w:rsidR="009214D5">
        <w:t xml:space="preserve"> student for WACE contribution.</w:t>
      </w:r>
    </w:p>
    <w:p w14:paraId="1BBCE658" w14:textId="77777777" w:rsidR="00963169" w:rsidRDefault="00963169" w:rsidP="00F8113A">
      <w:r w:rsidRPr="00A40AB5">
        <w:t xml:space="preserve">Units of competency only contribute towards the WACE once. Therefore, </w:t>
      </w:r>
      <w:r>
        <w:t xml:space="preserve">student enrolments in </w:t>
      </w:r>
      <w:r w:rsidRPr="00A40AB5">
        <w:t xml:space="preserve">units of competency in </w:t>
      </w:r>
      <w:r w:rsidR="005A54BE">
        <w:t>VET industry specific</w:t>
      </w:r>
      <w:r w:rsidR="005A54BE" w:rsidRPr="00A40AB5">
        <w:t xml:space="preserve"> </w:t>
      </w:r>
      <w:r w:rsidRPr="00A40AB5">
        <w:t xml:space="preserve">course </w:t>
      </w:r>
      <w:r w:rsidRPr="00F8113A">
        <w:t>qualifications</w:t>
      </w:r>
      <w:r w:rsidRPr="00A40AB5">
        <w:t xml:space="preserve"> are enrolled as VET integrated into the relevant </w:t>
      </w:r>
      <w:r w:rsidR="005A54BE">
        <w:t xml:space="preserve">VET industry specific </w:t>
      </w:r>
      <w:r w:rsidRPr="00A40AB5">
        <w:t>course units</w:t>
      </w:r>
      <w:r>
        <w:t xml:space="preserve">. </w:t>
      </w:r>
      <w:r w:rsidR="00F90E47">
        <w:t>VET integrated units of competency do not attract unit equivalence.</w:t>
      </w:r>
    </w:p>
    <w:p w14:paraId="38DD73EB" w14:textId="77777777" w:rsidR="00AD3CDB" w:rsidRPr="009B35A0" w:rsidRDefault="00AD3CDB" w:rsidP="00F8113A">
      <w:pPr>
        <w:pStyle w:val="VETsyllabusHeading1"/>
      </w:pPr>
      <w:bookmarkStart w:id="35" w:name="_Toc124431255"/>
      <w:bookmarkStart w:id="36" w:name="_Toc191981790"/>
      <w:r w:rsidRPr="009B35A0">
        <w:t>Assessment</w:t>
      </w:r>
      <w:bookmarkEnd w:id="34"/>
      <w:bookmarkEnd w:id="35"/>
      <w:bookmarkEnd w:id="36"/>
    </w:p>
    <w:p w14:paraId="22B4CFD2" w14:textId="6DDEA683" w:rsidR="00963169" w:rsidRPr="00CD78A7" w:rsidRDefault="00963169">
      <w:pPr>
        <w:rPr>
          <w:rFonts w:eastAsiaTheme="minorHAnsi" w:cs="Arial"/>
          <w:lang w:eastAsia="en-AU"/>
        </w:rPr>
      </w:pPr>
      <w:r w:rsidRPr="00CD78A7">
        <w:rPr>
          <w:rFonts w:eastAsiaTheme="minorHAnsi" w:cs="Arial"/>
          <w:lang w:eastAsia="en-AU"/>
        </w:rPr>
        <w:t xml:space="preserve">The assessment of VET industry specific courses must be conducted by a qualified assessor </w:t>
      </w:r>
      <w:r>
        <w:rPr>
          <w:rFonts w:eastAsiaTheme="minorHAnsi" w:cs="Arial"/>
          <w:lang w:eastAsia="en-AU"/>
        </w:rPr>
        <w:t xml:space="preserve">in partnership with </w:t>
      </w:r>
      <w:r w:rsidRPr="00CD78A7">
        <w:rPr>
          <w:rFonts w:eastAsiaTheme="minorHAnsi" w:cs="Arial"/>
          <w:lang w:eastAsia="en-AU"/>
        </w:rPr>
        <w:t>an RTO</w:t>
      </w:r>
      <w:r>
        <w:rPr>
          <w:rFonts w:eastAsiaTheme="minorHAnsi" w:cs="Arial"/>
          <w:lang w:eastAsia="en-AU"/>
        </w:rPr>
        <w:t>,</w:t>
      </w:r>
      <w:r w:rsidRPr="00CD78A7">
        <w:rPr>
          <w:rFonts w:eastAsiaTheme="minorHAnsi" w:cs="Arial"/>
          <w:lang w:eastAsia="en-AU"/>
        </w:rPr>
        <w:t xml:space="preserve"> which may be a school</w:t>
      </w:r>
      <w:r>
        <w:rPr>
          <w:rFonts w:eastAsiaTheme="minorHAnsi" w:cs="Arial"/>
          <w:lang w:eastAsia="en-AU"/>
        </w:rPr>
        <w:t>,</w:t>
      </w:r>
      <w:r w:rsidRPr="00CD78A7">
        <w:rPr>
          <w:rFonts w:eastAsiaTheme="minorHAnsi" w:cs="Arial"/>
          <w:lang w:eastAsia="en-AU"/>
        </w:rPr>
        <w:t xml:space="preserve"> </w:t>
      </w:r>
      <w:r w:rsidR="008D1DC7">
        <w:rPr>
          <w:rFonts w:eastAsiaTheme="minorHAnsi" w:cs="Arial"/>
          <w:lang w:eastAsia="en-AU"/>
        </w:rPr>
        <w:t>TAFE</w:t>
      </w:r>
      <w:r>
        <w:rPr>
          <w:rFonts w:eastAsiaTheme="minorHAnsi" w:cs="Arial"/>
          <w:lang w:eastAsia="en-AU"/>
        </w:rPr>
        <w:t>,</w:t>
      </w:r>
      <w:r w:rsidRPr="00CD78A7">
        <w:rPr>
          <w:rFonts w:eastAsiaTheme="minorHAnsi" w:cs="Arial"/>
          <w:lang w:eastAsia="en-AU"/>
        </w:rPr>
        <w:t xml:space="preserve"> or private training provider</w:t>
      </w:r>
      <w:r w:rsidR="00AB5EBA">
        <w:rPr>
          <w:rFonts w:eastAsiaTheme="minorHAnsi" w:cs="Arial"/>
          <w:lang w:eastAsia="en-AU"/>
        </w:rPr>
        <w:t>,</w:t>
      </w:r>
      <w:r w:rsidR="000D59CB">
        <w:rPr>
          <w:rFonts w:eastAsiaTheme="minorHAnsi" w:cs="Arial"/>
          <w:lang w:eastAsia="en-AU"/>
        </w:rPr>
        <w:t xml:space="preserve"> and in accordance with the national </w:t>
      </w:r>
      <w:r w:rsidR="000D59CB" w:rsidRPr="00B869A2">
        <w:rPr>
          <w:rFonts w:eastAsiaTheme="minorHAnsi" w:cs="Arial"/>
          <w:i/>
          <w:lang w:eastAsia="en-AU"/>
        </w:rPr>
        <w:t>Standards for RTOs 2015</w:t>
      </w:r>
      <w:r w:rsidR="00B92758">
        <w:rPr>
          <w:rFonts w:eastAsiaTheme="minorHAnsi" w:cs="Arial"/>
          <w:lang w:eastAsia="en-AU"/>
        </w:rPr>
        <w:t>.</w:t>
      </w:r>
    </w:p>
    <w:p w14:paraId="0D956FC7" w14:textId="77777777" w:rsidR="00963169" w:rsidRPr="00FE5F58" w:rsidRDefault="00963169" w:rsidP="002B7B5D">
      <w:r w:rsidRPr="00FE5F58">
        <w:t>All assessment requirements</w:t>
      </w:r>
      <w:r w:rsidRPr="00FE5F58">
        <w:rPr>
          <w:color w:val="0000FF"/>
        </w:rPr>
        <w:t xml:space="preserve"> </w:t>
      </w:r>
      <w:r w:rsidRPr="00FE5F58">
        <w:t xml:space="preserve">need to be met concurrently to demonstrate the achievement of an element of competency. All elements of competency </w:t>
      </w:r>
      <w:r w:rsidRPr="002B7B5D">
        <w:t>must</w:t>
      </w:r>
      <w:r w:rsidRPr="00FE5F58">
        <w:t xml:space="preserve"> be achieved to demonstrate the achievement of a unit of compe</w:t>
      </w:r>
      <w:r w:rsidR="009214D5">
        <w:t>tency.</w:t>
      </w:r>
    </w:p>
    <w:p w14:paraId="38EDD985" w14:textId="11A6D173" w:rsidR="00963169" w:rsidRPr="00FE5F58" w:rsidRDefault="00963169" w:rsidP="002B7B5D">
      <w:r w:rsidRPr="00FE5F58">
        <w:t xml:space="preserve">A student is judged as either competent or not yet </w:t>
      </w:r>
      <w:r w:rsidRPr="002B7B5D">
        <w:t>competent</w:t>
      </w:r>
      <w:r w:rsidRPr="00FE5F58">
        <w:t>. The judgement is made on the basis of evidence</w:t>
      </w:r>
      <w:r w:rsidR="006346A4">
        <w:t>,</w:t>
      </w:r>
      <w:r w:rsidRPr="00FE5F58">
        <w:t xml:space="preserve"> which can be in a variety of forms. </w:t>
      </w:r>
      <w:r w:rsidR="009214D5">
        <w:t>A student who is</w:t>
      </w:r>
      <w:r w:rsidRPr="00FE5F58">
        <w:t xml:space="preserve"> assessed as competent on all required </w:t>
      </w:r>
      <w:r w:rsidRPr="00A32AC1">
        <w:t xml:space="preserve">competencies for the VET industry specific course </w:t>
      </w:r>
      <w:r w:rsidR="00BE78E0">
        <w:t>and complete</w:t>
      </w:r>
      <w:r w:rsidR="00DF451C">
        <w:t>s</w:t>
      </w:r>
      <w:r w:rsidR="00BE78E0">
        <w:t xml:space="preserve"> the mandatory workplace learning requirements as specified is awarded ‘completed’ for </w:t>
      </w:r>
      <w:r w:rsidRPr="00A32AC1">
        <w:t>Year 11</w:t>
      </w:r>
      <w:r>
        <w:t xml:space="preserve"> Unit</w:t>
      </w:r>
      <w:r w:rsidR="00BE78E0">
        <w:t>s</w:t>
      </w:r>
      <w:r>
        <w:t xml:space="preserve"> 1 and 2</w:t>
      </w:r>
      <w:r w:rsidR="006346A4">
        <w:t>,</w:t>
      </w:r>
      <w:r>
        <w:t xml:space="preserve"> and Year 12 Unit</w:t>
      </w:r>
      <w:r w:rsidR="00BE78E0">
        <w:t>s</w:t>
      </w:r>
      <w:r w:rsidRPr="00A32AC1">
        <w:t xml:space="preserve"> 3 and</w:t>
      </w:r>
      <w:r>
        <w:t xml:space="preserve"> </w:t>
      </w:r>
      <w:r w:rsidRPr="00A32AC1">
        <w:t>4</w:t>
      </w:r>
      <w:r w:rsidR="00BE78E0">
        <w:t>.</w:t>
      </w:r>
    </w:p>
    <w:p w14:paraId="17BE8DF3" w14:textId="1DF374E3" w:rsidR="00963169" w:rsidRPr="00CD78A7" w:rsidRDefault="00963169" w:rsidP="002B7B5D">
      <w:pPr>
        <w:rPr>
          <w:rFonts w:eastAsiaTheme="minorHAnsi" w:cs="Arial"/>
          <w:lang w:eastAsia="en-AU"/>
        </w:rPr>
      </w:pPr>
      <w:bookmarkStart w:id="37" w:name="_Toc367883128"/>
      <w:r w:rsidRPr="00CD78A7">
        <w:rPr>
          <w:rFonts w:eastAsiaTheme="minorHAnsi" w:cs="Arial"/>
          <w:lang w:eastAsia="en-AU"/>
        </w:rPr>
        <w:t xml:space="preserve">All successfully completed </w:t>
      </w:r>
      <w:r>
        <w:rPr>
          <w:rFonts w:eastAsiaTheme="minorHAnsi" w:cs="Arial"/>
          <w:lang w:eastAsia="en-AU"/>
        </w:rPr>
        <w:t xml:space="preserve">qualifications and </w:t>
      </w:r>
      <w:r w:rsidRPr="002B7B5D">
        <w:t>associated</w:t>
      </w:r>
      <w:r>
        <w:rPr>
          <w:rFonts w:eastAsiaTheme="minorHAnsi" w:cs="Arial"/>
          <w:lang w:eastAsia="en-AU"/>
        </w:rPr>
        <w:t xml:space="preserve"> </w:t>
      </w:r>
      <w:r w:rsidRPr="00CD78A7">
        <w:rPr>
          <w:rFonts w:eastAsiaTheme="minorHAnsi" w:cs="Arial"/>
          <w:lang w:eastAsia="en-AU"/>
        </w:rPr>
        <w:t xml:space="preserve">units of competency are recorded on the student’s </w:t>
      </w:r>
      <w:r>
        <w:t>Western Australian Statement of Student Achievement</w:t>
      </w:r>
      <w:r w:rsidR="00C74290">
        <w:t xml:space="preserve"> (WASSA)</w:t>
      </w:r>
      <w:r>
        <w:t>.</w:t>
      </w:r>
    </w:p>
    <w:bookmarkEnd w:id="37"/>
    <w:p w14:paraId="04585376" w14:textId="77777777" w:rsidR="002168CD" w:rsidRDefault="002168CD" w:rsidP="00B92758">
      <w:pPr>
        <w:rPr>
          <w:rFonts w:eastAsiaTheme="majorEastAsia"/>
        </w:rPr>
      </w:pPr>
      <w:r>
        <w:br w:type="page"/>
      </w:r>
    </w:p>
    <w:p w14:paraId="4B86817A" w14:textId="04296134" w:rsidR="00077652" w:rsidRPr="00AC3816" w:rsidRDefault="00077652" w:rsidP="00F8113A">
      <w:pPr>
        <w:pStyle w:val="VETsyllabusHeading1"/>
      </w:pPr>
      <w:bookmarkStart w:id="38" w:name="_Toc124431256"/>
      <w:bookmarkStart w:id="39" w:name="_Toc191981791"/>
      <w:bookmarkStart w:id="40" w:name="_Toc347908227"/>
      <w:bookmarkStart w:id="41" w:name="_Toc347908209"/>
      <w:bookmarkStart w:id="42" w:name="_Toc360457894"/>
      <w:bookmarkStart w:id="43" w:name="_Toc359503808"/>
      <w:bookmarkEnd w:id="13"/>
      <w:r w:rsidRPr="00AC3816">
        <w:lastRenderedPageBreak/>
        <w:t>Music pathway</w:t>
      </w:r>
      <w:bookmarkEnd w:id="38"/>
      <w:bookmarkEnd w:id="39"/>
    </w:p>
    <w:p w14:paraId="6455C507" w14:textId="77777777" w:rsidR="002835F6" w:rsidRDefault="002835F6" w:rsidP="002B7B5D">
      <w:pPr>
        <w:pStyle w:val="VETcertificatetext"/>
      </w:pPr>
      <w:r>
        <w:t>CUA20620 Certificate II in Music</w:t>
      </w:r>
    </w:p>
    <w:p w14:paraId="497498CD" w14:textId="77777777" w:rsidR="002835F6" w:rsidRPr="00077652" w:rsidRDefault="002835F6" w:rsidP="002B7B5D">
      <w:pPr>
        <w:pStyle w:val="VETcertificatetext"/>
      </w:pPr>
      <w:r>
        <w:t>CUA30920 Certificate III in Music</w:t>
      </w:r>
    </w:p>
    <w:p w14:paraId="1916C299" w14:textId="77777777" w:rsidR="00F72503" w:rsidRPr="00A66FFB" w:rsidRDefault="00F72503">
      <w:pPr>
        <w:rPr>
          <w:rFonts w:eastAsiaTheme="minorHAnsi" w:cs="Arial"/>
          <w:lang w:eastAsia="en-AU"/>
        </w:rPr>
      </w:pPr>
      <w:r>
        <w:rPr>
          <w:rFonts w:eastAsiaTheme="minorHAnsi" w:cs="Arial"/>
          <w:b/>
          <w:lang w:eastAsia="en-AU"/>
        </w:rPr>
        <w:br w:type="page"/>
      </w:r>
    </w:p>
    <w:p w14:paraId="0545F594" w14:textId="77777777" w:rsidR="00886E73" w:rsidRPr="00886E73" w:rsidRDefault="00886E73" w:rsidP="00F8113A">
      <w:pPr>
        <w:pStyle w:val="VETsyllabusHeading2"/>
      </w:pPr>
      <w:bookmarkStart w:id="44" w:name="_Toc124431257"/>
      <w:bookmarkStart w:id="45" w:name="_Toc191981792"/>
      <w:r w:rsidRPr="00886E73">
        <w:lastRenderedPageBreak/>
        <w:t>Certificate II in Music</w:t>
      </w:r>
      <w:bookmarkEnd w:id="44"/>
      <w:bookmarkEnd w:id="45"/>
    </w:p>
    <w:p w14:paraId="67EAE40A" w14:textId="23E562DB" w:rsidR="00886E73" w:rsidRDefault="00886E73">
      <w:pPr>
        <w:rPr>
          <w:lang w:val="en-US"/>
        </w:rPr>
      </w:pPr>
      <w:r>
        <w:rPr>
          <w:lang w:val="en-US"/>
        </w:rPr>
        <w:t xml:space="preserve">This qualification reflects the role of individuals who perform a range of routine tasks in the music industry, work under direct supervision, and use limited practical skills and fundamental operational knowledge in a defined context. They may work in environments that require </w:t>
      </w:r>
      <w:r w:rsidR="00D52F82">
        <w:rPr>
          <w:lang w:val="en-US"/>
        </w:rPr>
        <w:t xml:space="preserve">foundational </w:t>
      </w:r>
      <w:r>
        <w:rPr>
          <w:lang w:val="en-US"/>
        </w:rPr>
        <w:t>skills in music performance, music making or composition, sound production or music business.</w:t>
      </w:r>
    </w:p>
    <w:p w14:paraId="393B3318" w14:textId="77777777" w:rsidR="00886E73" w:rsidRPr="00C4514D" w:rsidRDefault="00886E73">
      <w:pPr>
        <w:rPr>
          <w:b/>
          <w:lang w:val="en-US"/>
        </w:rPr>
      </w:pPr>
      <w:r w:rsidRPr="00C4514D">
        <w:rPr>
          <w:b/>
          <w:lang w:val="en-US"/>
        </w:rPr>
        <w:t>Job roles</w:t>
      </w:r>
    </w:p>
    <w:p w14:paraId="2F23E2EE" w14:textId="77777777" w:rsidR="00886E73" w:rsidRDefault="00886E73" w:rsidP="002B7B5D">
      <w:pPr>
        <w:rPr>
          <w:lang w:val="en-US"/>
        </w:rPr>
      </w:pPr>
      <w:r>
        <w:rPr>
          <w:lang w:val="en-US"/>
        </w:rPr>
        <w:t>The job roles that relate to this qualification may include:</w:t>
      </w:r>
    </w:p>
    <w:p w14:paraId="0EC59BAE" w14:textId="77777777" w:rsidR="00886E73" w:rsidRPr="002B7B5D" w:rsidRDefault="00886E73" w:rsidP="002B7B5D">
      <w:pPr>
        <w:pStyle w:val="SyllabusListParagraph"/>
      </w:pPr>
      <w:r w:rsidRPr="002B7B5D">
        <w:t>studio assistant</w:t>
      </w:r>
    </w:p>
    <w:p w14:paraId="4DF2262C" w14:textId="77777777" w:rsidR="00886E73" w:rsidRPr="002B7B5D" w:rsidRDefault="00886E73" w:rsidP="002B7B5D">
      <w:pPr>
        <w:pStyle w:val="SyllabusListParagraph"/>
      </w:pPr>
      <w:r w:rsidRPr="002B7B5D">
        <w:t>music retail assistant</w:t>
      </w:r>
    </w:p>
    <w:p w14:paraId="5DAF3628" w14:textId="3E872BA0" w:rsidR="00886E73" w:rsidRPr="002B7B5D" w:rsidRDefault="00886E73" w:rsidP="002B7B5D">
      <w:pPr>
        <w:pStyle w:val="SyllabusListParagraph"/>
      </w:pPr>
      <w:r w:rsidRPr="002B7B5D">
        <w:t>entry</w:t>
      </w:r>
      <w:r w:rsidR="00AB5EBA">
        <w:noBreakHyphen/>
      </w:r>
      <w:r w:rsidRPr="002B7B5D">
        <w:t>level performer</w:t>
      </w:r>
    </w:p>
    <w:p w14:paraId="25BD8402" w14:textId="679615F6" w:rsidR="00886E73" w:rsidRPr="002B7B5D" w:rsidRDefault="00886E73" w:rsidP="002B7B5D">
      <w:pPr>
        <w:pStyle w:val="SyllabusListParagraph"/>
      </w:pPr>
      <w:r w:rsidRPr="002B7B5D">
        <w:t>entry</w:t>
      </w:r>
      <w:r w:rsidR="00AB5EBA">
        <w:noBreakHyphen/>
      </w:r>
      <w:r w:rsidRPr="002B7B5D">
        <w:t>level producer</w:t>
      </w:r>
    </w:p>
    <w:p w14:paraId="727E14A5" w14:textId="77777777" w:rsidR="00886E73" w:rsidRPr="002B7B5D" w:rsidRDefault="00886E73" w:rsidP="002B7B5D">
      <w:pPr>
        <w:pStyle w:val="SyllabusListParagraph"/>
      </w:pPr>
      <w:r w:rsidRPr="002B7B5D">
        <w:t>stagehand</w:t>
      </w:r>
    </w:p>
    <w:p w14:paraId="69EAE890" w14:textId="77777777" w:rsidR="00886E73" w:rsidRPr="002B7B5D" w:rsidRDefault="00886E73" w:rsidP="002B7B5D">
      <w:pPr>
        <w:pStyle w:val="SyllabusListParagraph"/>
      </w:pPr>
      <w:r w:rsidRPr="002B7B5D">
        <w:t>road crew.</w:t>
      </w:r>
    </w:p>
    <w:p w14:paraId="73E8C86E" w14:textId="77777777" w:rsidR="00050A3B" w:rsidRDefault="009214D5">
      <w:pPr>
        <w:rPr>
          <w:rFonts w:eastAsiaTheme="minorHAnsi" w:cs="Arial"/>
          <w:b/>
          <w:lang w:eastAsia="en-AU"/>
        </w:rPr>
      </w:pPr>
      <w:r>
        <w:rPr>
          <w:rFonts w:eastAsiaTheme="minorHAnsi" w:cs="Arial"/>
          <w:b/>
          <w:lang w:eastAsia="en-AU"/>
        </w:rPr>
        <w:t>Future p</w:t>
      </w:r>
      <w:r w:rsidR="00050A3B">
        <w:rPr>
          <w:rFonts w:eastAsiaTheme="minorHAnsi" w:cs="Arial"/>
          <w:b/>
          <w:lang w:eastAsia="en-AU"/>
        </w:rPr>
        <w:t>athwa</w:t>
      </w:r>
      <w:r w:rsidR="006B5A22">
        <w:rPr>
          <w:rFonts w:eastAsiaTheme="minorHAnsi" w:cs="Arial"/>
          <w:b/>
          <w:lang w:eastAsia="en-AU"/>
        </w:rPr>
        <w:t>ys</w:t>
      </w:r>
    </w:p>
    <w:p w14:paraId="445E2849" w14:textId="6015A8D1" w:rsidR="00050A3B" w:rsidRPr="009B559C" w:rsidRDefault="00050A3B" w:rsidP="002B7B5D">
      <w:pPr>
        <w:rPr>
          <w:rFonts w:eastAsiaTheme="minorHAnsi" w:cs="Arial"/>
          <w:lang w:eastAsia="en-AU"/>
        </w:rPr>
      </w:pPr>
      <w:r>
        <w:rPr>
          <w:rFonts w:cs="Arial"/>
          <w:lang w:eastAsia="en-AU"/>
        </w:rPr>
        <w:t xml:space="preserve">The </w:t>
      </w:r>
      <w:r>
        <w:rPr>
          <w:rFonts w:cs="Arial"/>
          <w:i/>
          <w:lang w:eastAsia="en-AU"/>
        </w:rPr>
        <w:t>Post</w:t>
      </w:r>
      <w:r w:rsidR="00AB5EBA" w:rsidRPr="00AB5EBA">
        <w:rPr>
          <w:i/>
          <w:iCs/>
        </w:rPr>
        <w:noBreakHyphen/>
      </w:r>
      <w:r>
        <w:rPr>
          <w:rFonts w:cs="Arial"/>
          <w:i/>
          <w:lang w:eastAsia="en-AU"/>
        </w:rPr>
        <w:t>Secondary Pathways</w:t>
      </w:r>
      <w:r>
        <w:rPr>
          <w:rFonts w:cs="Arial"/>
          <w:lang w:eastAsia="en-AU"/>
        </w:rPr>
        <w:t xml:space="preserve"> document for this course provides an illustration of pathways into higher</w:t>
      </w:r>
      <w:r w:rsidR="00AB5EBA">
        <w:noBreakHyphen/>
      </w:r>
      <w:r>
        <w:rPr>
          <w:rFonts w:cs="Arial"/>
          <w:lang w:eastAsia="en-AU"/>
        </w:rPr>
        <w:t xml:space="preserve">level qualifications and career options for students who have undertaken this course. </w:t>
      </w:r>
      <w:r w:rsidR="00D52F82">
        <w:rPr>
          <w:rFonts w:eastAsiaTheme="minorHAnsi" w:cs="Arial"/>
          <w:lang w:eastAsia="en-AU"/>
        </w:rPr>
        <w:t>R</w:t>
      </w:r>
      <w:r w:rsidRPr="009B559C">
        <w:rPr>
          <w:rFonts w:eastAsiaTheme="minorHAnsi" w:cs="Arial"/>
          <w:lang w:eastAsia="en-AU"/>
        </w:rPr>
        <w:t xml:space="preserve">efer </w:t>
      </w:r>
      <w:r w:rsidR="00C74290">
        <w:rPr>
          <w:rFonts w:eastAsiaTheme="minorHAnsi" w:cs="Arial"/>
          <w:lang w:eastAsia="en-AU"/>
        </w:rPr>
        <w:t xml:space="preserve">to </w:t>
      </w:r>
      <w:r w:rsidRPr="009B559C">
        <w:rPr>
          <w:rFonts w:eastAsiaTheme="minorHAnsi" w:cs="Arial"/>
          <w:lang w:eastAsia="en-AU"/>
        </w:rPr>
        <w:t xml:space="preserve">the relevant </w:t>
      </w:r>
      <w:r>
        <w:rPr>
          <w:rFonts w:eastAsiaTheme="minorHAnsi" w:cs="Arial"/>
          <w:lang w:eastAsia="en-AU"/>
        </w:rPr>
        <w:t xml:space="preserve">VET industry specific </w:t>
      </w:r>
      <w:r w:rsidRPr="009B559C">
        <w:rPr>
          <w:rFonts w:eastAsiaTheme="minorHAnsi" w:cs="Arial"/>
          <w:lang w:eastAsia="en-AU"/>
        </w:rPr>
        <w:t xml:space="preserve">course </w:t>
      </w:r>
      <w:r w:rsidRPr="002B7B5D">
        <w:t>page</w:t>
      </w:r>
      <w:r w:rsidRPr="009B559C">
        <w:rPr>
          <w:rFonts w:eastAsiaTheme="minorHAnsi" w:cs="Arial"/>
          <w:lang w:eastAsia="en-AU"/>
        </w:rPr>
        <w:t xml:space="preserve"> on the Authority website under</w:t>
      </w:r>
      <w:r>
        <w:rPr>
          <w:rFonts w:eastAsiaTheme="minorHAnsi" w:cs="Arial"/>
          <w:lang w:eastAsia="en-AU"/>
        </w:rPr>
        <w:t xml:space="preserve"> the</w:t>
      </w:r>
      <w:r w:rsidRPr="009B559C">
        <w:rPr>
          <w:rFonts w:eastAsiaTheme="minorHAnsi" w:cs="Arial"/>
          <w:lang w:eastAsia="en-AU"/>
        </w:rPr>
        <w:t xml:space="preserve"> </w:t>
      </w:r>
      <w:r>
        <w:rPr>
          <w:rFonts w:eastAsiaTheme="minorHAnsi" w:cs="Arial"/>
          <w:lang w:eastAsia="en-AU"/>
        </w:rPr>
        <w:t>S</w:t>
      </w:r>
      <w:r w:rsidRPr="009B559C">
        <w:rPr>
          <w:rFonts w:eastAsiaTheme="minorHAnsi" w:cs="Arial"/>
          <w:lang w:eastAsia="en-AU"/>
        </w:rPr>
        <w:t xml:space="preserve">upport </w:t>
      </w:r>
      <w:r>
        <w:rPr>
          <w:rFonts w:eastAsiaTheme="minorHAnsi" w:cs="Arial"/>
          <w:lang w:eastAsia="en-AU"/>
        </w:rPr>
        <w:t>M</w:t>
      </w:r>
      <w:r w:rsidRPr="009B559C">
        <w:rPr>
          <w:rFonts w:eastAsiaTheme="minorHAnsi" w:cs="Arial"/>
          <w:lang w:eastAsia="en-AU"/>
        </w:rPr>
        <w:t xml:space="preserve">aterials </w:t>
      </w:r>
      <w:r w:rsidR="00AB5EBA">
        <w:rPr>
          <w:rFonts w:eastAsiaTheme="minorHAnsi" w:cs="Arial"/>
          <w:lang w:eastAsia="en-AU"/>
        </w:rPr>
        <w:t>heading</w:t>
      </w:r>
      <w:r>
        <w:rPr>
          <w:rFonts w:eastAsiaTheme="minorHAnsi" w:cs="Arial"/>
          <w:lang w:eastAsia="en-AU"/>
        </w:rPr>
        <w:t xml:space="preserve"> </w:t>
      </w:r>
      <w:r w:rsidR="00D52F82">
        <w:rPr>
          <w:rFonts w:eastAsiaTheme="minorHAnsi" w:cs="Arial"/>
          <w:lang w:eastAsia="en-AU"/>
        </w:rPr>
        <w:t>at</w:t>
      </w:r>
      <w:r w:rsidR="00D52F82" w:rsidRPr="009B559C">
        <w:rPr>
          <w:rFonts w:eastAsiaTheme="minorHAnsi" w:cs="Arial"/>
          <w:lang w:eastAsia="en-AU"/>
        </w:rPr>
        <w:t xml:space="preserve"> </w:t>
      </w:r>
      <w:hyperlink r:id="rId22" w:history="1">
        <w:r w:rsidR="00256F4B">
          <w:rPr>
            <w:rStyle w:val="Hyperlink"/>
            <w:rFonts w:eastAsiaTheme="minorHAnsi" w:cs="Arial"/>
            <w:lang w:eastAsia="en-AU"/>
          </w:rPr>
          <w:t>https://senior-secondary.scsa.wa.edu.au/syllabus-and-support-materials/vet-industry-specific/creative-industries</w:t>
        </w:r>
      </w:hyperlink>
      <w:r w:rsidR="00517752">
        <w:rPr>
          <w:rFonts w:cs="Arial"/>
          <w:lang w:eastAsia="en-AU"/>
        </w:rPr>
        <w:t>.</w:t>
      </w:r>
    </w:p>
    <w:p w14:paraId="6B3C49F7" w14:textId="77777777" w:rsidR="00060055" w:rsidRPr="003735C0" w:rsidRDefault="009214D5">
      <w:pPr>
        <w:rPr>
          <w:rFonts w:eastAsiaTheme="minorHAnsi" w:cs="Arial"/>
          <w:b/>
          <w:lang w:eastAsia="en-AU"/>
        </w:rPr>
      </w:pPr>
      <w:r>
        <w:rPr>
          <w:rFonts w:eastAsiaTheme="minorHAnsi" w:cs="Arial"/>
          <w:b/>
          <w:lang w:eastAsia="en-AU"/>
        </w:rPr>
        <w:t>Workplace l</w:t>
      </w:r>
      <w:r w:rsidR="00060055" w:rsidRPr="003735C0">
        <w:rPr>
          <w:rFonts w:eastAsiaTheme="minorHAnsi" w:cs="Arial"/>
          <w:b/>
          <w:lang w:eastAsia="en-AU"/>
        </w:rPr>
        <w:t>earning</w:t>
      </w:r>
    </w:p>
    <w:p w14:paraId="02EE7395" w14:textId="77777777" w:rsidR="00060055" w:rsidRDefault="00583E40" w:rsidP="002B7B5D">
      <w:r>
        <w:t xml:space="preserve">In the context of the Creative Industries, </w:t>
      </w:r>
      <w:r w:rsidR="005D0E9F" w:rsidRPr="002B7B5D">
        <w:t>work</w:t>
      </w:r>
      <w:r w:rsidR="00060055">
        <w:t xml:space="preserve"> is generally performance</w:t>
      </w:r>
      <w:r w:rsidR="00CF5E53">
        <w:t xml:space="preserve"> </w:t>
      </w:r>
      <w:r w:rsidR="00060055">
        <w:t xml:space="preserve">based. Workplace learning may </w:t>
      </w:r>
      <w:r w:rsidR="00FB309F">
        <w:t xml:space="preserve">include a range of activities which lead to a final performance </w:t>
      </w:r>
      <w:r w:rsidR="00060055">
        <w:t>or event</w:t>
      </w:r>
      <w:r w:rsidR="00DD01E0">
        <w:t>,</w:t>
      </w:r>
      <w:r w:rsidR="00060055">
        <w:t xml:space="preserve"> such as activities relating to exhibitions, performances or any other creative project.</w:t>
      </w:r>
    </w:p>
    <w:p w14:paraId="10D4CF82" w14:textId="77777777" w:rsidR="00C4514D" w:rsidRDefault="00C4514D">
      <w:r>
        <w:br w:type="page"/>
      </w:r>
    </w:p>
    <w:p w14:paraId="29871834" w14:textId="77777777" w:rsidR="001F3A8E" w:rsidRPr="00D256A8" w:rsidRDefault="001F3A8E" w:rsidP="002B7B5D">
      <w:pPr>
        <w:pStyle w:val="VETsyllabusHeading3"/>
      </w:pPr>
      <w:r w:rsidRPr="00D256A8">
        <w:lastRenderedPageBreak/>
        <w:t>CUA20620 Certificate II in Music</w:t>
      </w:r>
    </w:p>
    <w:p w14:paraId="3EB8572F" w14:textId="77777777" w:rsidR="001F3A8E" w:rsidRPr="00D256A8" w:rsidRDefault="001F3A8E" w:rsidP="002B7B5D">
      <w:pPr>
        <w:pStyle w:val="VETsyllabusSubheading3"/>
      </w:pPr>
      <w:r w:rsidRPr="00D256A8">
        <w:t>Unit VEVCI</w:t>
      </w:r>
    </w:p>
    <w:p w14:paraId="40F58D2D" w14:textId="77777777" w:rsidR="001F3A8E" w:rsidRPr="00054347" w:rsidRDefault="001F3A8E" w:rsidP="002B7B5D">
      <w:pPr>
        <w:pStyle w:val="VETsyllabusSubheading3"/>
        <w:rPr>
          <w:rFonts w:asciiTheme="majorHAnsi" w:hAnsiTheme="majorHAnsi"/>
        </w:rPr>
      </w:pPr>
      <w:r w:rsidRPr="00D256A8">
        <w:t>Unit VTVCI</w:t>
      </w:r>
    </w:p>
    <w:p w14:paraId="2735CECA" w14:textId="39FA41DA" w:rsidR="001F3A8E" w:rsidRPr="009B4F40" w:rsidRDefault="001F3A8E" w:rsidP="002B7B5D">
      <w:r w:rsidRPr="009B4F40">
        <w:t xml:space="preserve">This </w:t>
      </w:r>
      <w:r w:rsidR="00FA192F">
        <w:t>VET industry specific</w:t>
      </w:r>
      <w:r w:rsidRPr="009B4F40">
        <w:t xml:space="preserve"> course uses the CUA Creative Arts and Culture Training Package as a framework for the achievement of a full AQF qualification. It </w:t>
      </w:r>
      <w:r w:rsidRPr="002B7B5D">
        <w:t>should</w:t>
      </w:r>
      <w:r w:rsidRPr="009B4F40">
        <w:t xml:space="preserve"> be read in conjunction with the training package available at </w:t>
      </w:r>
      <w:hyperlink r:id="rId23" w:history="1">
        <w:r w:rsidRPr="009B7425">
          <w:rPr>
            <w:rStyle w:val="Hyperlink"/>
          </w:rPr>
          <w:t>www.training.gov.au/Training/Details/CUA20620</w:t>
        </w:r>
      </w:hyperlink>
      <w:r w:rsidRPr="009B4F40">
        <w:t>.</w:t>
      </w:r>
    </w:p>
    <w:p w14:paraId="564AF43F" w14:textId="77777777" w:rsidR="001F3A8E" w:rsidRPr="009B4F40" w:rsidRDefault="001F3A8E" w:rsidP="002B7B5D">
      <w:pPr>
        <w:rPr>
          <w:szCs w:val="20"/>
        </w:rPr>
      </w:pPr>
      <w:r w:rsidRPr="009B4F40">
        <w:rPr>
          <w:szCs w:val="20"/>
        </w:rPr>
        <w:t xml:space="preserve">Note: as qualifications and training packages may be updated at various times throughout the year, schools are advised </w:t>
      </w:r>
      <w:r w:rsidRPr="002B7B5D">
        <w:t>to</w:t>
      </w:r>
      <w:r w:rsidRPr="009B4F40">
        <w:rPr>
          <w:szCs w:val="20"/>
        </w:rPr>
        <w:t xml:space="preserve"> refer to </w:t>
      </w:r>
      <w:hyperlink r:id="rId24" w:history="1">
        <w:r w:rsidRPr="009B4F40">
          <w:rPr>
            <w:rStyle w:val="Hyperlink"/>
            <w:szCs w:val="20"/>
          </w:rPr>
          <w:t>www.training.gov.au</w:t>
        </w:r>
      </w:hyperlink>
      <w:r w:rsidRPr="009B4F40">
        <w:rPr>
          <w:szCs w:val="20"/>
        </w:rPr>
        <w:t xml:space="preserve"> (TGA) to ensure they are delivering the most current version of the qualification. If the qualification has been superseded, it can only be delivered within the transition period.</w:t>
      </w:r>
    </w:p>
    <w:p w14:paraId="1488FF10" w14:textId="77777777" w:rsidR="001F3A8E" w:rsidRPr="009B4F40" w:rsidRDefault="001F3A8E" w:rsidP="002B7B5D">
      <w:r w:rsidRPr="009B4F40">
        <w:t xml:space="preserve">Students must complete a total of </w:t>
      </w:r>
      <w:r>
        <w:rPr>
          <w:b/>
        </w:rPr>
        <w:t>eight</w:t>
      </w:r>
      <w:r w:rsidRPr="009B4F40">
        <w:t xml:space="preserve"> (</w:t>
      </w:r>
      <w:r>
        <w:t>8</w:t>
      </w:r>
      <w:r w:rsidRPr="009B4F40">
        <w:t xml:space="preserve">) units of competency. These consist of </w:t>
      </w:r>
      <w:r w:rsidRPr="009B4F40">
        <w:rPr>
          <w:b/>
        </w:rPr>
        <w:t>three</w:t>
      </w:r>
      <w:r w:rsidRPr="009B4F40">
        <w:t xml:space="preserve"> (3) core units and </w:t>
      </w:r>
      <w:r>
        <w:rPr>
          <w:b/>
        </w:rPr>
        <w:t>five</w:t>
      </w:r>
      <w:r w:rsidRPr="009B4F40">
        <w:t xml:space="preserve"> (</w:t>
      </w:r>
      <w:r>
        <w:t>5</w:t>
      </w:r>
      <w:r w:rsidRPr="009B4F40">
        <w:t>) elective units. Core units of competency cannot be substituted.</w:t>
      </w:r>
    </w:p>
    <w:p w14:paraId="66ADCB0C" w14:textId="1A5C61A9" w:rsidR="001F3A8E" w:rsidRPr="009B4F40" w:rsidRDefault="001F3A8E" w:rsidP="002B7B5D">
      <w:r w:rsidRPr="009B4F40">
        <w:t xml:space="preserve">Of </w:t>
      </w:r>
      <w:r w:rsidRPr="006D0DC3">
        <w:t xml:space="preserve">the </w:t>
      </w:r>
      <w:r w:rsidRPr="00142E39">
        <w:rPr>
          <w:b/>
          <w:bCs/>
        </w:rPr>
        <w:t>five</w:t>
      </w:r>
      <w:r w:rsidRPr="006D0DC3">
        <w:t xml:space="preserve"> (5) elective </w:t>
      </w:r>
      <w:r w:rsidRPr="002B7B5D">
        <w:t>units</w:t>
      </w:r>
      <w:r w:rsidRPr="006D0DC3">
        <w:t xml:space="preserve">, at least </w:t>
      </w:r>
      <w:r w:rsidRPr="00142E39">
        <w:rPr>
          <w:b/>
          <w:bCs/>
        </w:rPr>
        <w:t xml:space="preserve">three </w:t>
      </w:r>
      <w:r w:rsidRPr="006D0DC3">
        <w:t>(3) units</w:t>
      </w:r>
      <w:r w:rsidRPr="009B4F40">
        <w:t xml:space="preserve"> must be selected from Group A as listed within the packaging rules on TGA.</w:t>
      </w:r>
      <w:r>
        <w:t xml:space="preserve"> Of the remaining listed elective units, all may be from Group A and/or Group B, and </w:t>
      </w:r>
      <w:r w:rsidRPr="00142E39">
        <w:rPr>
          <w:b/>
          <w:bCs/>
        </w:rPr>
        <w:t>one</w:t>
      </w:r>
      <w:r w:rsidR="00AD3CBC">
        <w:t xml:space="preserve"> </w:t>
      </w:r>
      <w:r w:rsidR="00AD3CBC" w:rsidRPr="00142E39">
        <w:t>(1)</w:t>
      </w:r>
      <w:r>
        <w:t xml:space="preserve"> unit may be from elsewhere in this or any currently endorsed Certificate I or above training package qualification or accredited course</w:t>
      </w:r>
      <w:r w:rsidRPr="000F1CC0">
        <w:t>.</w:t>
      </w:r>
    </w:p>
    <w:p w14:paraId="34537B14" w14:textId="35A12F85" w:rsidR="001F3A8E" w:rsidRDefault="001F3A8E" w:rsidP="002B7B5D">
      <w:r w:rsidRPr="009B4F40">
        <w:t xml:space="preserve">The Certificate II in </w:t>
      </w:r>
      <w:r w:rsidRPr="002B7B5D">
        <w:t>Music</w:t>
      </w:r>
      <w:r w:rsidRPr="009B4F40">
        <w:t xml:space="preserve"> completed in this course results in the achievement of </w:t>
      </w:r>
      <w:r w:rsidRPr="009B4F40">
        <w:rPr>
          <w:b/>
        </w:rPr>
        <w:t>four</w:t>
      </w:r>
      <w:r w:rsidRPr="009B4F40">
        <w:t xml:space="preserve"> (4) course units (two Year 11 units and two Year 12 units). Completion of 110 hours of work placement (equivalent to </w:t>
      </w:r>
      <w:r w:rsidRPr="009B4F40">
        <w:rPr>
          <w:b/>
        </w:rPr>
        <w:t>two</w:t>
      </w:r>
      <w:r w:rsidRPr="009B4F40">
        <w:t xml:space="preserve"> (2) ADWPL endorsed program unit equivalents) is compulsory to meet course requirements, and must be from industry</w:t>
      </w:r>
      <w:r w:rsidR="00AB5EBA">
        <w:noBreakHyphen/>
      </w:r>
      <w:r w:rsidRPr="009B4F40">
        <w:t>related placement/employment relevant to the job outcome at this level.</w:t>
      </w:r>
    </w:p>
    <w:p w14:paraId="01A58171" w14:textId="77777777" w:rsidR="001F3A8E" w:rsidRDefault="001F3A8E" w:rsidP="0051361C">
      <w:pPr>
        <w:rPr>
          <w:rFonts w:eastAsiaTheme="majorEastAsia"/>
        </w:rPr>
      </w:pPr>
      <w:r>
        <w:br w:type="page"/>
      </w:r>
    </w:p>
    <w:p w14:paraId="087D8E4A" w14:textId="77777777" w:rsidR="00683391" w:rsidRPr="001E5099" w:rsidRDefault="00683391" w:rsidP="00F8113A">
      <w:pPr>
        <w:pStyle w:val="VETsyllabusHeading2"/>
      </w:pPr>
      <w:bookmarkStart w:id="46" w:name="_Toc124431258"/>
      <w:bookmarkStart w:id="47" w:name="_Toc191981793"/>
      <w:r w:rsidRPr="001E5099">
        <w:lastRenderedPageBreak/>
        <w:t>Certificate III in Music</w:t>
      </w:r>
      <w:bookmarkEnd w:id="46"/>
      <w:bookmarkEnd w:id="47"/>
    </w:p>
    <w:p w14:paraId="53C86A8C" w14:textId="5B7385BE" w:rsidR="00683391" w:rsidRDefault="00683391" w:rsidP="002B7B5D">
      <w:pPr>
        <w:rPr>
          <w:rFonts w:eastAsiaTheme="minorHAnsi" w:cs="Arial"/>
          <w:lang w:eastAsia="en-AU"/>
        </w:rPr>
      </w:pPr>
      <w:r>
        <w:rPr>
          <w:rFonts w:eastAsiaTheme="minorHAnsi" w:cs="Arial"/>
          <w:lang w:eastAsia="en-AU"/>
        </w:rPr>
        <w:t>This qualification reflects the role of individuals who apply a broad</w:t>
      </w:r>
      <w:r w:rsidR="000D38D9">
        <w:rPr>
          <w:rFonts w:eastAsiaTheme="minorHAnsi" w:cs="Arial"/>
          <w:lang w:eastAsia="en-AU"/>
        </w:rPr>
        <w:t xml:space="preserve"> range of competencies in various work contexts in the music industry. They use some discretion, judgement and theoretical knowledge, and may undertake routine </w:t>
      </w:r>
      <w:r w:rsidR="000D38D9" w:rsidRPr="002B7B5D">
        <w:t>activities</w:t>
      </w:r>
      <w:r w:rsidR="000D38D9">
        <w:rPr>
          <w:rFonts w:eastAsiaTheme="minorHAnsi" w:cs="Arial"/>
          <w:lang w:eastAsia="en-AU"/>
        </w:rPr>
        <w:t xml:space="preserve"> and provide support to a team or work group. They may work in music performance, sound production, music creation and composition</w:t>
      </w:r>
      <w:r w:rsidR="007946E6">
        <w:rPr>
          <w:rFonts w:eastAsiaTheme="minorHAnsi" w:cs="Arial"/>
          <w:lang w:eastAsia="en-AU"/>
        </w:rPr>
        <w:t xml:space="preserve"> or</w:t>
      </w:r>
      <w:r w:rsidR="000D38D9">
        <w:rPr>
          <w:rFonts w:eastAsiaTheme="minorHAnsi" w:cs="Arial"/>
          <w:lang w:eastAsia="en-AU"/>
        </w:rPr>
        <w:t xml:space="preserve"> music business.</w:t>
      </w:r>
    </w:p>
    <w:p w14:paraId="4AAC6981" w14:textId="77777777" w:rsidR="000D38D9" w:rsidRPr="006106B2" w:rsidRDefault="000D38D9">
      <w:pPr>
        <w:rPr>
          <w:b/>
          <w:lang w:val="en-US"/>
        </w:rPr>
      </w:pPr>
      <w:r w:rsidRPr="006106B2">
        <w:rPr>
          <w:b/>
          <w:lang w:val="en-US"/>
        </w:rPr>
        <w:t xml:space="preserve">National Code of Practice for Induction for Construction Work </w:t>
      </w:r>
    </w:p>
    <w:p w14:paraId="5358623D" w14:textId="7208B7AC" w:rsidR="000D38D9" w:rsidRDefault="000D38D9" w:rsidP="002B7B5D">
      <w:pPr>
        <w:rPr>
          <w:lang w:val="en-US"/>
        </w:rPr>
      </w:pPr>
      <w:r w:rsidRPr="00377E62">
        <w:rPr>
          <w:lang w:val="en-US"/>
        </w:rPr>
        <w:t xml:space="preserve">Sets and staging for some performances or </w:t>
      </w:r>
      <w:r w:rsidRPr="002B7B5D">
        <w:t>events</w:t>
      </w:r>
      <w:r w:rsidRPr="00377E62">
        <w:rPr>
          <w:lang w:val="en-US"/>
        </w:rPr>
        <w:t xml:space="preserve"> may fall within the definition of construction work. If so, people entering the construction site are required to complete the general induction training program specified by the </w:t>
      </w:r>
      <w:r w:rsidRPr="00705DCE">
        <w:rPr>
          <w:i/>
          <w:lang w:val="en-US"/>
        </w:rPr>
        <w:t xml:space="preserve">National Code of Practice for Induction Training for Construction Work </w:t>
      </w:r>
      <w:r w:rsidRPr="00377E62">
        <w:rPr>
          <w:lang w:val="en-US"/>
        </w:rPr>
        <w:t>(Australian Safety Compensation Council, May 2007).</w:t>
      </w:r>
    </w:p>
    <w:p w14:paraId="00BD98FA" w14:textId="77777777" w:rsidR="000D38D9" w:rsidRDefault="000D38D9" w:rsidP="002B7B5D">
      <w:pPr>
        <w:rPr>
          <w:rFonts w:eastAsiaTheme="minorHAnsi" w:cs="Arial"/>
          <w:lang w:eastAsia="en-AU"/>
        </w:rPr>
      </w:pPr>
      <w:r>
        <w:rPr>
          <w:rFonts w:eastAsiaTheme="minorHAnsi" w:cs="Arial"/>
          <w:lang w:eastAsia="en-AU"/>
        </w:rPr>
        <w:t xml:space="preserve">Achievement of the unit CPCCWHS1001 Prepare to work </w:t>
      </w:r>
      <w:r w:rsidRPr="002B7B5D">
        <w:t>safely</w:t>
      </w:r>
      <w:r>
        <w:rPr>
          <w:rFonts w:eastAsiaTheme="minorHAnsi" w:cs="Arial"/>
          <w:lang w:eastAsia="en-AU"/>
        </w:rPr>
        <w:t xml:space="preserve"> in the construction industry from the CPC Construction, Plumbing and Services Training Package fulfils this requirement.</w:t>
      </w:r>
    </w:p>
    <w:p w14:paraId="04A267FF" w14:textId="77777777" w:rsidR="000D38D9" w:rsidRPr="00B25932" w:rsidRDefault="000D38D9">
      <w:pPr>
        <w:rPr>
          <w:rFonts w:eastAsiaTheme="minorHAnsi" w:cs="Arial"/>
          <w:b/>
          <w:lang w:eastAsia="en-AU"/>
        </w:rPr>
      </w:pPr>
      <w:r w:rsidRPr="00B25932">
        <w:rPr>
          <w:rFonts w:eastAsiaTheme="minorHAnsi" w:cs="Arial"/>
          <w:b/>
          <w:lang w:eastAsia="en-AU"/>
        </w:rPr>
        <w:t>Job roles</w:t>
      </w:r>
    </w:p>
    <w:p w14:paraId="455DFC15" w14:textId="77777777" w:rsidR="000213E2" w:rsidRDefault="000D38D9" w:rsidP="002B7B5D">
      <w:pPr>
        <w:rPr>
          <w:rFonts w:eastAsiaTheme="minorHAnsi" w:cs="Arial"/>
          <w:lang w:eastAsia="en-AU"/>
        </w:rPr>
      </w:pPr>
      <w:r>
        <w:rPr>
          <w:rFonts w:eastAsiaTheme="minorHAnsi" w:cs="Arial"/>
          <w:lang w:eastAsia="en-AU"/>
        </w:rPr>
        <w:t xml:space="preserve">The job roles that relate to this </w:t>
      </w:r>
      <w:r w:rsidRPr="002B7B5D">
        <w:t>qualification</w:t>
      </w:r>
      <w:r>
        <w:rPr>
          <w:rFonts w:eastAsiaTheme="minorHAnsi" w:cs="Arial"/>
          <w:lang w:eastAsia="en-AU"/>
        </w:rPr>
        <w:t xml:space="preserve"> may include</w:t>
      </w:r>
      <w:r w:rsidR="000213E2">
        <w:rPr>
          <w:rFonts w:eastAsiaTheme="minorHAnsi" w:cs="Arial"/>
          <w:lang w:eastAsia="en-AU"/>
        </w:rPr>
        <w:t>:</w:t>
      </w:r>
    </w:p>
    <w:p w14:paraId="693D2974" w14:textId="6C69E80A" w:rsidR="000213E2" w:rsidRPr="002B7B5D" w:rsidRDefault="000D38D9" w:rsidP="002B7B5D">
      <w:pPr>
        <w:pStyle w:val="SyllabusListParagraph"/>
      </w:pPr>
      <w:r w:rsidRPr="002B7B5D">
        <w:t>assistant sound technician</w:t>
      </w:r>
    </w:p>
    <w:p w14:paraId="28202C73" w14:textId="3C5DCE38" w:rsidR="000213E2" w:rsidRPr="002B7B5D" w:rsidRDefault="000D38D9" w:rsidP="002B7B5D">
      <w:pPr>
        <w:pStyle w:val="SyllabusListParagraph"/>
      </w:pPr>
      <w:r w:rsidRPr="002B7B5D">
        <w:t>assistant music manager</w:t>
      </w:r>
    </w:p>
    <w:p w14:paraId="2BBAF6CD" w14:textId="6064561C" w:rsidR="000213E2" w:rsidRPr="002B7B5D" w:rsidRDefault="000D38D9" w:rsidP="002B7B5D">
      <w:pPr>
        <w:pStyle w:val="SyllabusListParagraph"/>
      </w:pPr>
      <w:r w:rsidRPr="002B7B5D">
        <w:t>musician</w:t>
      </w:r>
    </w:p>
    <w:p w14:paraId="459547E4" w14:textId="27CA009C" w:rsidR="000213E2" w:rsidRPr="002B7B5D" w:rsidRDefault="000D38D9" w:rsidP="002B7B5D">
      <w:pPr>
        <w:pStyle w:val="SyllabusListParagraph"/>
      </w:pPr>
      <w:r w:rsidRPr="002B7B5D">
        <w:t>sound assistant</w:t>
      </w:r>
    </w:p>
    <w:p w14:paraId="657C4574" w14:textId="670C6713" w:rsidR="000D38D9" w:rsidRPr="002B7B5D" w:rsidRDefault="000D38D9" w:rsidP="002B7B5D">
      <w:pPr>
        <w:pStyle w:val="SyllabusListParagraph"/>
      </w:pPr>
      <w:r w:rsidRPr="002B7B5D">
        <w:t>road crew</w:t>
      </w:r>
      <w:r w:rsidR="007946E6" w:rsidRPr="002B7B5D">
        <w:t>.</w:t>
      </w:r>
    </w:p>
    <w:p w14:paraId="6B8151BB" w14:textId="77777777" w:rsidR="00546AA8" w:rsidRDefault="009214D5">
      <w:pPr>
        <w:rPr>
          <w:rFonts w:eastAsiaTheme="minorHAnsi" w:cs="Arial"/>
          <w:b/>
          <w:lang w:eastAsia="en-AU"/>
        </w:rPr>
      </w:pPr>
      <w:r>
        <w:rPr>
          <w:rFonts w:eastAsiaTheme="minorHAnsi" w:cs="Arial"/>
          <w:b/>
          <w:lang w:eastAsia="en-AU"/>
        </w:rPr>
        <w:t>Future pathways</w:t>
      </w:r>
    </w:p>
    <w:p w14:paraId="5B2964AC" w14:textId="66AFDB7E" w:rsidR="00546AA8" w:rsidRPr="009B559C" w:rsidRDefault="00546AA8">
      <w:pPr>
        <w:rPr>
          <w:rFonts w:eastAsiaTheme="minorHAnsi" w:cs="Arial"/>
          <w:lang w:eastAsia="en-AU"/>
        </w:rPr>
      </w:pPr>
      <w:r>
        <w:rPr>
          <w:rFonts w:cs="Arial"/>
          <w:lang w:eastAsia="en-AU"/>
        </w:rPr>
        <w:t xml:space="preserve">The </w:t>
      </w:r>
      <w:r>
        <w:rPr>
          <w:rFonts w:cs="Arial"/>
          <w:i/>
          <w:lang w:eastAsia="en-AU"/>
        </w:rPr>
        <w:t>Post</w:t>
      </w:r>
      <w:r w:rsidR="00AB5EBA" w:rsidRPr="00AB5EBA">
        <w:rPr>
          <w:i/>
          <w:iCs/>
        </w:rPr>
        <w:noBreakHyphen/>
      </w:r>
      <w:r>
        <w:rPr>
          <w:rFonts w:cs="Arial"/>
          <w:i/>
          <w:lang w:eastAsia="en-AU"/>
        </w:rPr>
        <w:t>Secondary Pathways</w:t>
      </w:r>
      <w:r>
        <w:rPr>
          <w:rFonts w:cs="Arial"/>
          <w:lang w:eastAsia="en-AU"/>
        </w:rPr>
        <w:t xml:space="preserve"> document for this course provides an illustration of pathways into higher</w:t>
      </w:r>
      <w:r w:rsidR="00AB5EBA">
        <w:noBreakHyphen/>
      </w:r>
      <w:r>
        <w:rPr>
          <w:rFonts w:cs="Arial"/>
          <w:lang w:eastAsia="en-AU"/>
        </w:rPr>
        <w:t xml:space="preserve">level qualifications and career options for students who have undertaken this course. </w:t>
      </w:r>
      <w:r w:rsidR="00596A24">
        <w:rPr>
          <w:rFonts w:eastAsiaTheme="minorHAnsi" w:cs="Arial"/>
          <w:lang w:eastAsia="en-AU"/>
        </w:rPr>
        <w:t>R</w:t>
      </w:r>
      <w:r w:rsidRPr="009B559C">
        <w:rPr>
          <w:rFonts w:eastAsiaTheme="minorHAnsi" w:cs="Arial"/>
          <w:lang w:eastAsia="en-AU"/>
        </w:rPr>
        <w:t xml:space="preserve">efer </w:t>
      </w:r>
      <w:r>
        <w:rPr>
          <w:rFonts w:eastAsiaTheme="minorHAnsi" w:cs="Arial"/>
          <w:lang w:eastAsia="en-AU"/>
        </w:rPr>
        <w:t xml:space="preserve">to </w:t>
      </w:r>
      <w:r w:rsidRPr="009B559C">
        <w:rPr>
          <w:rFonts w:eastAsiaTheme="minorHAnsi" w:cs="Arial"/>
          <w:lang w:eastAsia="en-AU"/>
        </w:rPr>
        <w:t xml:space="preserve">the relevant </w:t>
      </w:r>
      <w:r>
        <w:rPr>
          <w:rFonts w:eastAsiaTheme="minorHAnsi" w:cs="Arial"/>
          <w:lang w:eastAsia="en-AU"/>
        </w:rPr>
        <w:t xml:space="preserve">VET industry specific </w:t>
      </w:r>
      <w:r w:rsidRPr="009B559C">
        <w:rPr>
          <w:rFonts w:eastAsiaTheme="minorHAnsi" w:cs="Arial"/>
          <w:lang w:eastAsia="en-AU"/>
        </w:rPr>
        <w:t>course page on the Authority website under</w:t>
      </w:r>
      <w:r>
        <w:rPr>
          <w:rFonts w:eastAsiaTheme="minorHAnsi" w:cs="Arial"/>
          <w:lang w:eastAsia="en-AU"/>
        </w:rPr>
        <w:t xml:space="preserve"> the</w:t>
      </w:r>
      <w:r w:rsidRPr="009B559C">
        <w:rPr>
          <w:rFonts w:eastAsiaTheme="minorHAnsi" w:cs="Arial"/>
          <w:lang w:eastAsia="en-AU"/>
        </w:rPr>
        <w:t xml:space="preserve"> </w:t>
      </w:r>
      <w:r>
        <w:rPr>
          <w:rFonts w:eastAsiaTheme="minorHAnsi" w:cs="Arial"/>
          <w:lang w:eastAsia="en-AU"/>
        </w:rPr>
        <w:t>S</w:t>
      </w:r>
      <w:r w:rsidRPr="009B559C">
        <w:rPr>
          <w:rFonts w:eastAsiaTheme="minorHAnsi" w:cs="Arial"/>
          <w:lang w:eastAsia="en-AU"/>
        </w:rPr>
        <w:t xml:space="preserve">upport </w:t>
      </w:r>
      <w:r>
        <w:rPr>
          <w:rFonts w:eastAsiaTheme="minorHAnsi" w:cs="Arial"/>
          <w:lang w:eastAsia="en-AU"/>
        </w:rPr>
        <w:t>M</w:t>
      </w:r>
      <w:r w:rsidRPr="009B559C">
        <w:rPr>
          <w:rFonts w:eastAsiaTheme="minorHAnsi" w:cs="Arial"/>
          <w:lang w:eastAsia="en-AU"/>
        </w:rPr>
        <w:t xml:space="preserve">aterials </w:t>
      </w:r>
      <w:r w:rsidR="006213F3">
        <w:rPr>
          <w:rFonts w:eastAsiaTheme="minorHAnsi" w:cs="Arial"/>
          <w:lang w:eastAsia="en-AU"/>
        </w:rPr>
        <w:t>heading</w:t>
      </w:r>
      <w:r w:rsidR="00596A24">
        <w:rPr>
          <w:rFonts w:eastAsiaTheme="minorHAnsi" w:cs="Arial"/>
          <w:lang w:eastAsia="en-AU"/>
        </w:rPr>
        <w:t xml:space="preserve"> at </w:t>
      </w:r>
      <w:hyperlink r:id="rId25" w:history="1">
        <w:r w:rsidR="00596A24" w:rsidRPr="00596A24">
          <w:rPr>
            <w:rStyle w:val="Hyperlink"/>
            <w:rFonts w:eastAsiaTheme="minorHAnsi" w:cs="Arial"/>
            <w:lang w:eastAsia="en-AU"/>
          </w:rPr>
          <w:t>https://senior-secondary.scsa.wa.edu.au/syllabus-and-support-materials/vet-industry-specific/creative-industries</w:t>
        </w:r>
      </w:hyperlink>
      <w:r w:rsidR="00517752">
        <w:rPr>
          <w:rFonts w:cs="Arial"/>
          <w:lang w:eastAsia="en-AU"/>
        </w:rPr>
        <w:t>.</w:t>
      </w:r>
    </w:p>
    <w:p w14:paraId="766DB532" w14:textId="77777777" w:rsidR="003A06F8" w:rsidRPr="003735C0" w:rsidRDefault="009214D5">
      <w:pPr>
        <w:rPr>
          <w:rFonts w:eastAsiaTheme="minorHAnsi" w:cs="Arial"/>
          <w:b/>
          <w:lang w:eastAsia="en-AU"/>
        </w:rPr>
      </w:pPr>
      <w:r>
        <w:rPr>
          <w:rFonts w:eastAsiaTheme="minorHAnsi" w:cs="Arial"/>
          <w:b/>
          <w:lang w:eastAsia="en-AU"/>
        </w:rPr>
        <w:t>Workplace l</w:t>
      </w:r>
      <w:r w:rsidR="003A06F8" w:rsidRPr="003735C0">
        <w:rPr>
          <w:rFonts w:eastAsiaTheme="minorHAnsi" w:cs="Arial"/>
          <w:b/>
          <w:lang w:eastAsia="en-AU"/>
        </w:rPr>
        <w:t>earning</w:t>
      </w:r>
    </w:p>
    <w:p w14:paraId="7FB4A588" w14:textId="2C88E314" w:rsidR="00546AA8" w:rsidRDefault="00583E40" w:rsidP="002B7B5D">
      <w:r>
        <w:t xml:space="preserve">In the context of the Creative Industries, </w:t>
      </w:r>
      <w:r w:rsidR="003A06F8" w:rsidRPr="002B7B5D">
        <w:t>work</w:t>
      </w:r>
      <w:r w:rsidR="003A06F8">
        <w:t xml:space="preserve"> is generally performance</w:t>
      </w:r>
      <w:r w:rsidR="00CF5E53">
        <w:t xml:space="preserve"> </w:t>
      </w:r>
      <w:r w:rsidR="003A06F8">
        <w:t xml:space="preserve">based. Workplace learning may </w:t>
      </w:r>
      <w:r w:rsidR="00FB309F">
        <w:t xml:space="preserve">include a range of activities which lead to a final performance </w:t>
      </w:r>
      <w:r w:rsidR="003A06F8">
        <w:t>or event</w:t>
      </w:r>
      <w:r w:rsidR="00EA5A20">
        <w:t>,</w:t>
      </w:r>
      <w:r w:rsidR="003A06F8">
        <w:t xml:space="preserve"> such as activities relating to exhibitions, performances or any other creative project.</w:t>
      </w:r>
      <w:r w:rsidR="00546AA8">
        <w:br w:type="page"/>
      </w:r>
    </w:p>
    <w:p w14:paraId="46400DCA" w14:textId="77777777" w:rsidR="00D40DDA" w:rsidRPr="00D256A8" w:rsidRDefault="00D40DDA" w:rsidP="002B7B5D">
      <w:pPr>
        <w:pStyle w:val="VETsyllabusHeading3"/>
      </w:pPr>
      <w:r w:rsidRPr="00D256A8">
        <w:lastRenderedPageBreak/>
        <w:t>CUA30920 Certificate III in Music</w:t>
      </w:r>
    </w:p>
    <w:p w14:paraId="225DE75C" w14:textId="77777777" w:rsidR="00D40DDA" w:rsidRPr="00D256A8" w:rsidRDefault="00D40DDA" w:rsidP="002B7B5D">
      <w:pPr>
        <w:pStyle w:val="VETsyllabusSubheading3"/>
      </w:pPr>
      <w:r w:rsidRPr="00D256A8">
        <w:t>Unit VEVCIT</w:t>
      </w:r>
    </w:p>
    <w:p w14:paraId="07817A42" w14:textId="77777777" w:rsidR="00D40DDA" w:rsidRPr="00054347" w:rsidRDefault="00D40DDA" w:rsidP="002B7B5D">
      <w:pPr>
        <w:pStyle w:val="VETsyllabusSubheading3"/>
        <w:rPr>
          <w:rFonts w:asciiTheme="majorHAnsi" w:hAnsiTheme="majorHAnsi"/>
        </w:rPr>
      </w:pPr>
      <w:r w:rsidRPr="00D256A8">
        <w:t>Unit VTVCIT</w:t>
      </w:r>
    </w:p>
    <w:p w14:paraId="0D3BF48C" w14:textId="03847015" w:rsidR="00D40DDA" w:rsidRPr="009B4F40" w:rsidRDefault="00D40DDA" w:rsidP="002B7B5D">
      <w:r w:rsidRPr="009B4F40">
        <w:t xml:space="preserve">This </w:t>
      </w:r>
      <w:r w:rsidR="00EF0218">
        <w:t>VET industry specific</w:t>
      </w:r>
      <w:r w:rsidRPr="009B4F40">
        <w:t xml:space="preserve"> course uses the CUA Creative Arts and Culture Training Package as a framework for the </w:t>
      </w:r>
      <w:r w:rsidRPr="002B7B5D">
        <w:t>achievement</w:t>
      </w:r>
      <w:r w:rsidRPr="009B4F40">
        <w:t xml:space="preserve"> of a full AQF qualification. It should be read in conjunction with the training package available at </w:t>
      </w:r>
      <w:hyperlink r:id="rId26" w:history="1">
        <w:r w:rsidRPr="009B7425">
          <w:rPr>
            <w:rStyle w:val="Hyperlink"/>
          </w:rPr>
          <w:t>www.training.gov.au/Training/Details/CUA30920</w:t>
        </w:r>
      </w:hyperlink>
      <w:r w:rsidRPr="009B4F40">
        <w:t>.</w:t>
      </w:r>
    </w:p>
    <w:p w14:paraId="502145AC" w14:textId="77777777" w:rsidR="00D40DDA" w:rsidRPr="009B4F40" w:rsidRDefault="00D40DDA" w:rsidP="002B7B5D">
      <w:pPr>
        <w:rPr>
          <w:szCs w:val="20"/>
        </w:rPr>
      </w:pPr>
      <w:r w:rsidRPr="009B4F40">
        <w:rPr>
          <w:szCs w:val="20"/>
        </w:rPr>
        <w:t xml:space="preserve">Note: as qualifications and training packages may be updated at various </w:t>
      </w:r>
      <w:r w:rsidRPr="002B7B5D">
        <w:t>times</w:t>
      </w:r>
      <w:r w:rsidRPr="009B4F40">
        <w:rPr>
          <w:szCs w:val="20"/>
        </w:rPr>
        <w:t xml:space="preserve"> throughout the year, schools are advised to refer to </w:t>
      </w:r>
      <w:hyperlink r:id="rId27" w:history="1">
        <w:r w:rsidRPr="009B4F40">
          <w:rPr>
            <w:rStyle w:val="Hyperlink"/>
            <w:szCs w:val="20"/>
          </w:rPr>
          <w:t>www.training.gov.au</w:t>
        </w:r>
      </w:hyperlink>
      <w:r w:rsidRPr="009B4F40">
        <w:rPr>
          <w:szCs w:val="20"/>
        </w:rPr>
        <w:t xml:space="preserve"> (TGA) to ensure they are delivering the most current version of the qualification. If the qualification has been superseded, it can only be delivered within the transition period.</w:t>
      </w:r>
    </w:p>
    <w:p w14:paraId="277AB4C6" w14:textId="1C46DCB7" w:rsidR="00D40DDA" w:rsidRPr="009B4F40" w:rsidRDefault="00D40DDA" w:rsidP="002B7B5D">
      <w:r w:rsidRPr="009B4F40">
        <w:t xml:space="preserve">Students must complete a total of </w:t>
      </w:r>
      <w:r>
        <w:rPr>
          <w:b/>
        </w:rPr>
        <w:t>eleven</w:t>
      </w:r>
      <w:r w:rsidRPr="009B4F40">
        <w:t xml:space="preserve"> (</w:t>
      </w:r>
      <w:r>
        <w:t>11</w:t>
      </w:r>
      <w:r w:rsidRPr="009B4F40">
        <w:t xml:space="preserve">) units of competency. </w:t>
      </w:r>
      <w:r w:rsidRPr="002B7B5D">
        <w:t>These</w:t>
      </w:r>
      <w:r w:rsidRPr="009B4F40">
        <w:t xml:space="preserve"> consist of </w:t>
      </w:r>
      <w:r w:rsidRPr="009B4F40">
        <w:rPr>
          <w:b/>
        </w:rPr>
        <w:t>three</w:t>
      </w:r>
      <w:r w:rsidRPr="009B4F40">
        <w:t xml:space="preserve"> (3) core units </w:t>
      </w:r>
      <w:r>
        <w:t>plus</w:t>
      </w:r>
      <w:r w:rsidRPr="009B4F40">
        <w:t xml:space="preserve"> </w:t>
      </w:r>
      <w:r>
        <w:rPr>
          <w:b/>
        </w:rPr>
        <w:t>eight</w:t>
      </w:r>
      <w:r w:rsidRPr="009B4F40">
        <w:t xml:space="preserve"> (</w:t>
      </w:r>
      <w:r>
        <w:t>8</w:t>
      </w:r>
      <w:r w:rsidRPr="009B4F40">
        <w:t>) elective</w:t>
      </w:r>
      <w:r w:rsidR="006D0DC3">
        <w:t xml:space="preserve"> unit</w:t>
      </w:r>
      <w:r>
        <w:t>s</w:t>
      </w:r>
      <w:r w:rsidRPr="009B4F40">
        <w:t>. Core units of competency cannot be substituted.</w:t>
      </w:r>
    </w:p>
    <w:p w14:paraId="2975C8E0" w14:textId="77777777" w:rsidR="00D40DDA" w:rsidRPr="009B4F40" w:rsidRDefault="00D40DDA" w:rsidP="002B7B5D">
      <w:r w:rsidRPr="009B4F40">
        <w:t xml:space="preserve">Of </w:t>
      </w:r>
      <w:r w:rsidRPr="006D0DC3">
        <w:t xml:space="preserve">the </w:t>
      </w:r>
      <w:r w:rsidRPr="00142E39">
        <w:rPr>
          <w:b/>
          <w:bCs/>
        </w:rPr>
        <w:t>eight</w:t>
      </w:r>
      <w:r w:rsidRPr="006D0DC3">
        <w:t xml:space="preserve"> (8) elective units, at least </w:t>
      </w:r>
      <w:r w:rsidRPr="00142E39">
        <w:rPr>
          <w:b/>
          <w:bCs/>
        </w:rPr>
        <w:t>six</w:t>
      </w:r>
      <w:r w:rsidRPr="006D0DC3">
        <w:t xml:space="preserve"> (6) must be from the elective units listed on TGA, with no more than </w:t>
      </w:r>
      <w:r w:rsidRPr="00142E39">
        <w:rPr>
          <w:b/>
          <w:bCs/>
        </w:rPr>
        <w:t>two</w:t>
      </w:r>
      <w:r w:rsidRPr="006D0DC3">
        <w:t xml:space="preserve"> (2) of these units from Group E. Up to </w:t>
      </w:r>
      <w:r w:rsidRPr="00142E39">
        <w:rPr>
          <w:b/>
          <w:bCs/>
        </w:rPr>
        <w:t>two</w:t>
      </w:r>
      <w:r w:rsidRPr="006D0DC3">
        <w:t xml:space="preserve"> (2) units may be from</w:t>
      </w:r>
      <w:r>
        <w:t xml:space="preserve"> the listed elective units (with the exception of Group E) or from this or any currently </w:t>
      </w:r>
      <w:r w:rsidRPr="002B7B5D">
        <w:t>endorsed</w:t>
      </w:r>
      <w:r>
        <w:t xml:space="preserve"> Certificate II or above training package qualification or accredited course.</w:t>
      </w:r>
    </w:p>
    <w:p w14:paraId="26A81504" w14:textId="32CA067B" w:rsidR="00D40DDA" w:rsidRDefault="00D40DDA" w:rsidP="002B7B5D">
      <w:r w:rsidRPr="009B4F40">
        <w:t>The Certificate II</w:t>
      </w:r>
      <w:r>
        <w:t>I</w:t>
      </w:r>
      <w:r w:rsidRPr="009B4F40">
        <w:t xml:space="preserve"> in </w:t>
      </w:r>
      <w:r>
        <w:t>Music</w:t>
      </w:r>
      <w:r w:rsidRPr="009B4F40">
        <w:t xml:space="preserve"> completed in this course results in the achievement of </w:t>
      </w:r>
      <w:r w:rsidRPr="009B4F40">
        <w:rPr>
          <w:b/>
        </w:rPr>
        <w:t>four</w:t>
      </w:r>
      <w:r w:rsidRPr="009B4F40">
        <w:t xml:space="preserve"> (4) course units (two Year 11 units and two Year 12 units). Completion of 110 hours of work placement (equivalent to </w:t>
      </w:r>
      <w:r w:rsidRPr="009B4F40">
        <w:rPr>
          <w:b/>
        </w:rPr>
        <w:t>two</w:t>
      </w:r>
      <w:r w:rsidRPr="009B4F40">
        <w:t xml:space="preserve"> (2) ADWPL endorsed program unit equivalents) is compulsory to meet course requirements, and must be from industry</w:t>
      </w:r>
      <w:r w:rsidR="00AB5EBA">
        <w:noBreakHyphen/>
      </w:r>
      <w:r w:rsidRPr="009B4F40">
        <w:t>related placement/employment relevant to the job outcome at this level.</w:t>
      </w:r>
    </w:p>
    <w:p w14:paraId="193AF38D" w14:textId="77777777" w:rsidR="00CD39DE" w:rsidRPr="00C6200A" w:rsidRDefault="00CD39DE" w:rsidP="00C6200A">
      <w:r w:rsidRPr="00C6200A">
        <w:br w:type="page"/>
      </w:r>
    </w:p>
    <w:p w14:paraId="059E2B70" w14:textId="659AEB4E" w:rsidR="00077652" w:rsidRPr="002B7B5D" w:rsidRDefault="00762BA5" w:rsidP="00F8113A">
      <w:pPr>
        <w:pStyle w:val="VETsyllabusHeading1"/>
      </w:pPr>
      <w:bookmarkStart w:id="48" w:name="_Toc124431259"/>
      <w:bookmarkStart w:id="49" w:name="_Toc191981794"/>
      <w:r w:rsidRPr="002B7B5D">
        <w:lastRenderedPageBreak/>
        <w:t xml:space="preserve">Visual </w:t>
      </w:r>
      <w:r w:rsidR="00077652" w:rsidRPr="00590861">
        <w:t>Art</w:t>
      </w:r>
      <w:r w:rsidR="00A2339C">
        <w:t>s</w:t>
      </w:r>
      <w:r w:rsidR="00077652" w:rsidRPr="002B7B5D">
        <w:t xml:space="preserve"> pathway</w:t>
      </w:r>
      <w:bookmarkEnd w:id="48"/>
      <w:bookmarkEnd w:id="49"/>
    </w:p>
    <w:p w14:paraId="5B5E9C53" w14:textId="77777777" w:rsidR="00D40DDA" w:rsidRDefault="00D40DDA" w:rsidP="002B7B5D">
      <w:pPr>
        <w:pStyle w:val="VETcertificatetext"/>
      </w:pPr>
      <w:r w:rsidRPr="00077652">
        <w:t>CU</w:t>
      </w:r>
      <w:r>
        <w:t>A10220 Certificate I in Aboriginal and/or Torres Strait Islander Cultural Arts</w:t>
      </w:r>
    </w:p>
    <w:p w14:paraId="579FF012" w14:textId="77777777" w:rsidR="00D40DDA" w:rsidRDefault="00D40DDA" w:rsidP="002B7B5D">
      <w:pPr>
        <w:pStyle w:val="VETcertificatetext"/>
      </w:pPr>
      <w:r w:rsidRPr="00077652">
        <w:t>CU</w:t>
      </w:r>
      <w:r>
        <w:t>A20720 Certificate II in Visual Arts</w:t>
      </w:r>
    </w:p>
    <w:p w14:paraId="2DC9CD2A" w14:textId="77777777" w:rsidR="00D40DDA" w:rsidRPr="00077652" w:rsidRDefault="00D40DDA" w:rsidP="002B7B5D">
      <w:pPr>
        <w:pStyle w:val="VETcertificatetext"/>
      </w:pPr>
      <w:r w:rsidRPr="00077652">
        <w:t>CU</w:t>
      </w:r>
      <w:r>
        <w:t>A31120 Certificate III in Visual Arts</w:t>
      </w:r>
    </w:p>
    <w:p w14:paraId="31D089F1" w14:textId="77777777" w:rsidR="00600CC5" w:rsidRPr="00A66FFB" w:rsidRDefault="00600CC5">
      <w:pPr>
        <w:rPr>
          <w:rFonts w:eastAsiaTheme="minorHAnsi" w:cs="Arial"/>
          <w:lang w:eastAsia="en-AU"/>
        </w:rPr>
      </w:pPr>
      <w:r>
        <w:rPr>
          <w:rFonts w:eastAsiaTheme="minorHAnsi" w:cs="Arial"/>
          <w:b/>
          <w:lang w:eastAsia="en-AU"/>
        </w:rPr>
        <w:br w:type="page"/>
      </w:r>
    </w:p>
    <w:p w14:paraId="2848B98B" w14:textId="59D7922F" w:rsidR="00966F4B" w:rsidRPr="00600CC5" w:rsidRDefault="00966F4B" w:rsidP="00F8113A">
      <w:pPr>
        <w:pStyle w:val="VETsyllabusHeading2"/>
      </w:pPr>
      <w:bookmarkStart w:id="50" w:name="_Toc124431260"/>
      <w:bookmarkStart w:id="51" w:name="_Toc191981795"/>
      <w:r w:rsidRPr="00600CC5">
        <w:lastRenderedPageBreak/>
        <w:t>Certificate I in Abori</w:t>
      </w:r>
      <w:r w:rsidR="00E07644">
        <w:t xml:space="preserve">ginal </w:t>
      </w:r>
      <w:r w:rsidR="00BC0D3C">
        <w:t>and/</w:t>
      </w:r>
      <w:r w:rsidR="00E07644">
        <w:t>or Torres Strait Islander</w:t>
      </w:r>
      <w:r w:rsidR="00191312">
        <w:t xml:space="preserve"> </w:t>
      </w:r>
      <w:r w:rsidRPr="00600CC5">
        <w:t>Cultural Arts</w:t>
      </w:r>
      <w:bookmarkEnd w:id="50"/>
      <w:bookmarkEnd w:id="51"/>
    </w:p>
    <w:p w14:paraId="0902DEEB" w14:textId="2D604445" w:rsidR="0096244B" w:rsidRPr="00221DCF" w:rsidRDefault="00274439" w:rsidP="002B7B5D">
      <w:pPr>
        <w:rPr>
          <w:rFonts w:cs="Calibri"/>
          <w:shd w:val="clear" w:color="auto" w:fill="FFFFFF"/>
        </w:rPr>
      </w:pPr>
      <w:r w:rsidRPr="004D6769">
        <w:rPr>
          <w:rFonts w:cs="Calibri"/>
          <w:shd w:val="clear" w:color="auto" w:fill="FFFFFF"/>
        </w:rPr>
        <w:t xml:space="preserve">This qualification reflects the role of Aboriginal and/or Torres Strait Islander people who are developing fundamental creative and technical skills that underpin arts practice in an Aboriginal and/or Torres Strait Islander Cultural </w:t>
      </w:r>
      <w:r w:rsidR="004D6769">
        <w:rPr>
          <w:rFonts w:cs="Calibri"/>
          <w:shd w:val="clear" w:color="auto" w:fill="FFFFFF"/>
        </w:rPr>
        <w:t>A</w:t>
      </w:r>
      <w:r w:rsidRPr="004D6769">
        <w:rPr>
          <w:rFonts w:cs="Calibri"/>
          <w:shd w:val="clear" w:color="auto" w:fill="FFFFFF"/>
        </w:rPr>
        <w:t xml:space="preserve">rts context. It applies to work in cultural arts environments within Aboriginal and/or Torres </w:t>
      </w:r>
      <w:r w:rsidRPr="002B7B5D">
        <w:t>Strait</w:t>
      </w:r>
      <w:r w:rsidRPr="004D6769">
        <w:rPr>
          <w:rFonts w:cs="Calibri"/>
          <w:shd w:val="clear" w:color="auto" w:fill="FFFFFF"/>
        </w:rPr>
        <w:t xml:space="preserve"> Islander communities.</w:t>
      </w:r>
    </w:p>
    <w:p w14:paraId="6BDF21D9" w14:textId="77777777" w:rsidR="0027749A" w:rsidRDefault="0027749A">
      <w:pPr>
        <w:rPr>
          <w:b/>
          <w:lang w:val="en-US"/>
        </w:rPr>
      </w:pPr>
      <w:r>
        <w:rPr>
          <w:b/>
          <w:lang w:val="en-US"/>
        </w:rPr>
        <w:t>Job roles</w:t>
      </w:r>
    </w:p>
    <w:p w14:paraId="6A226050" w14:textId="77777777" w:rsidR="0096244B" w:rsidRDefault="00D40DDA" w:rsidP="002B7B5D">
      <w:pPr>
        <w:rPr>
          <w:lang w:val="en-US"/>
        </w:rPr>
      </w:pPr>
      <w:r>
        <w:rPr>
          <w:lang w:val="en-US"/>
        </w:rPr>
        <w:t>The job roles that relate to this</w:t>
      </w:r>
      <w:r w:rsidR="0096244B">
        <w:rPr>
          <w:lang w:val="en-US"/>
        </w:rPr>
        <w:t xml:space="preserve"> </w:t>
      </w:r>
      <w:r w:rsidR="0096244B" w:rsidRPr="002B7B5D">
        <w:t>qualification</w:t>
      </w:r>
      <w:r w:rsidR="0096244B">
        <w:rPr>
          <w:lang w:val="en-US"/>
        </w:rPr>
        <w:t xml:space="preserve"> </w:t>
      </w:r>
      <w:r>
        <w:rPr>
          <w:lang w:val="en-US"/>
        </w:rPr>
        <w:t>may include Aboriginal and/or Torres Strait Islander community arts workshop assistants. It also provides a pathway to Aboriginal and/or Torres Strait Islander artist, crafting and design job roles</w:t>
      </w:r>
      <w:r w:rsidR="0096244B">
        <w:rPr>
          <w:lang w:val="en-US"/>
        </w:rPr>
        <w:t>.</w:t>
      </w:r>
    </w:p>
    <w:p w14:paraId="43D5DF37" w14:textId="77777777" w:rsidR="003A06F8" w:rsidRPr="003735C0" w:rsidRDefault="009214D5">
      <w:pPr>
        <w:rPr>
          <w:rFonts w:eastAsiaTheme="minorHAnsi" w:cs="Arial"/>
          <w:b/>
          <w:lang w:eastAsia="en-AU"/>
        </w:rPr>
      </w:pPr>
      <w:r>
        <w:rPr>
          <w:rFonts w:eastAsiaTheme="minorHAnsi" w:cs="Arial"/>
          <w:b/>
          <w:lang w:eastAsia="en-AU"/>
        </w:rPr>
        <w:t>Workplace l</w:t>
      </w:r>
      <w:r w:rsidR="003A06F8" w:rsidRPr="003735C0">
        <w:rPr>
          <w:rFonts w:eastAsiaTheme="minorHAnsi" w:cs="Arial"/>
          <w:b/>
          <w:lang w:eastAsia="en-AU"/>
        </w:rPr>
        <w:t>earning</w:t>
      </w:r>
    </w:p>
    <w:p w14:paraId="7EE10802" w14:textId="77777777" w:rsidR="003A06F8" w:rsidRDefault="00583E40" w:rsidP="002B7B5D">
      <w:r>
        <w:t xml:space="preserve">In the context of the Creative Industries, </w:t>
      </w:r>
      <w:r w:rsidR="003A06F8">
        <w:t>work is generally performance</w:t>
      </w:r>
      <w:r w:rsidR="00CF5E53">
        <w:t xml:space="preserve"> </w:t>
      </w:r>
      <w:r w:rsidR="003A06F8">
        <w:t xml:space="preserve">based. Workplace learning may </w:t>
      </w:r>
      <w:r w:rsidR="00FB309F">
        <w:t xml:space="preserve">include a range of activities which lead to a final performance </w:t>
      </w:r>
      <w:r w:rsidR="003A06F8">
        <w:t>or event</w:t>
      </w:r>
      <w:r w:rsidR="00FB309F">
        <w:t>,</w:t>
      </w:r>
      <w:r w:rsidR="003A06F8">
        <w:t xml:space="preserve"> such as activities relating to exhibitions, performances or any other creative project.</w:t>
      </w:r>
    </w:p>
    <w:p w14:paraId="19FD3C6D" w14:textId="77777777" w:rsidR="00600CC5" w:rsidRPr="00A66FFB" w:rsidRDefault="00600CC5">
      <w:pPr>
        <w:rPr>
          <w:rFonts w:eastAsiaTheme="minorHAnsi" w:cs="Arial"/>
          <w:lang w:eastAsia="en-AU"/>
        </w:rPr>
      </w:pPr>
      <w:r>
        <w:rPr>
          <w:rFonts w:eastAsiaTheme="minorHAnsi" w:cs="Arial"/>
          <w:b/>
          <w:lang w:eastAsia="en-AU"/>
        </w:rPr>
        <w:br w:type="page"/>
      </w:r>
    </w:p>
    <w:p w14:paraId="73094EE2" w14:textId="4A0C3E66" w:rsidR="000401DC" w:rsidRDefault="000401DC" w:rsidP="002B7B5D">
      <w:pPr>
        <w:pStyle w:val="VETsyllabusHeading3"/>
      </w:pPr>
      <w:r w:rsidRPr="00C92494">
        <w:lastRenderedPageBreak/>
        <w:t>CU</w:t>
      </w:r>
      <w:r>
        <w:t xml:space="preserve">A10220 </w:t>
      </w:r>
      <w:r w:rsidRPr="00C92494">
        <w:t xml:space="preserve">Certificate I in Aboriginal </w:t>
      </w:r>
      <w:r>
        <w:t>and/</w:t>
      </w:r>
      <w:r w:rsidRPr="00C92494">
        <w:t>or Torres Strait Islander Cultural Arts</w:t>
      </w:r>
    </w:p>
    <w:p w14:paraId="47242219" w14:textId="77777777" w:rsidR="000401DC" w:rsidRPr="00C92494" w:rsidRDefault="000401DC" w:rsidP="002B7B5D">
      <w:pPr>
        <w:pStyle w:val="VETsyllabusSubheading3"/>
      </w:pPr>
      <w:r w:rsidRPr="00C92494">
        <w:t xml:space="preserve">Unit </w:t>
      </w:r>
      <w:r>
        <w:t>VE</w:t>
      </w:r>
      <w:r w:rsidRPr="00C92494">
        <w:t>VCI</w:t>
      </w:r>
      <w:r>
        <w:t>C</w:t>
      </w:r>
    </w:p>
    <w:p w14:paraId="503CF0F9" w14:textId="0ACC7A0C" w:rsidR="000401DC" w:rsidRPr="009B4F40" w:rsidRDefault="000401DC" w:rsidP="002B7B5D">
      <w:r w:rsidRPr="009B4F40">
        <w:t xml:space="preserve">This </w:t>
      </w:r>
      <w:r w:rsidR="00EF0218">
        <w:t>VET industry specific</w:t>
      </w:r>
      <w:r w:rsidRPr="009B4F40">
        <w:t xml:space="preserve"> course uses the CUA Creative Arts and Culture Training Package as a framework for the achievement of a full AQF qualification. It should be read in conjunction with the training package available at </w:t>
      </w:r>
      <w:hyperlink r:id="rId28" w:history="1">
        <w:r w:rsidRPr="000401DC">
          <w:rPr>
            <w:rStyle w:val="Hyperlink"/>
          </w:rPr>
          <w:t>www.training.gov.au/Training/Details/CUA10220</w:t>
        </w:r>
      </w:hyperlink>
      <w:r w:rsidRPr="00DB41DF">
        <w:rPr>
          <w:rStyle w:val="Hyperlink"/>
          <w:color w:val="auto"/>
          <w:u w:val="none"/>
        </w:rPr>
        <w:t>.</w:t>
      </w:r>
    </w:p>
    <w:p w14:paraId="4CF55CC5" w14:textId="77777777" w:rsidR="000401DC" w:rsidRPr="009B4F40" w:rsidRDefault="000401DC" w:rsidP="002B7B5D">
      <w:r w:rsidRPr="009B4F40">
        <w:t xml:space="preserve">Note: as qualifications and training packages may be updated at various times throughout the year, schools are advised to refer to </w:t>
      </w:r>
      <w:hyperlink r:id="rId29" w:history="1">
        <w:r w:rsidRPr="009B4F40">
          <w:rPr>
            <w:rStyle w:val="Hyperlink"/>
          </w:rPr>
          <w:t>www.training.gov.au</w:t>
        </w:r>
      </w:hyperlink>
      <w:r w:rsidRPr="009B4F40">
        <w:t xml:space="preserve"> (</w:t>
      </w:r>
      <w:r w:rsidRPr="002B7B5D">
        <w:t>TGA</w:t>
      </w:r>
      <w:r w:rsidRPr="009B4F40">
        <w:t>) to ensure they are delivering the most current version of the qualification. If the qualification has been superseded, it can only be delivered within the transition period.</w:t>
      </w:r>
    </w:p>
    <w:p w14:paraId="7BF4C303" w14:textId="6751EAC4" w:rsidR="000401DC" w:rsidRPr="002B7B5D" w:rsidRDefault="000401DC" w:rsidP="002B7B5D">
      <w:r w:rsidRPr="009B4F40">
        <w:t xml:space="preserve">Students must complete a total of </w:t>
      </w:r>
      <w:r w:rsidRPr="009B4F40">
        <w:rPr>
          <w:b/>
        </w:rPr>
        <w:t>six</w:t>
      </w:r>
      <w:r w:rsidRPr="009B4F40">
        <w:t xml:space="preserve"> (6) units of competency. These consist of </w:t>
      </w:r>
      <w:r w:rsidRPr="009B4F40">
        <w:rPr>
          <w:b/>
        </w:rPr>
        <w:t>four</w:t>
      </w:r>
      <w:r w:rsidRPr="009B4F40">
        <w:t xml:space="preserve"> (4) core units and </w:t>
      </w:r>
      <w:r w:rsidRPr="009B4F40">
        <w:rPr>
          <w:b/>
        </w:rPr>
        <w:t>two</w:t>
      </w:r>
      <w:r w:rsidRPr="009B4F40">
        <w:t> (2) elective units. Core units of competency cannot be substituted.</w:t>
      </w:r>
    </w:p>
    <w:p w14:paraId="77EA34EF" w14:textId="77777777" w:rsidR="000401DC" w:rsidRPr="002B7B5D" w:rsidRDefault="000401DC" w:rsidP="002B7B5D">
      <w:r>
        <w:t xml:space="preserve">Of the </w:t>
      </w:r>
      <w:r w:rsidRPr="00142E39">
        <w:rPr>
          <w:b/>
        </w:rPr>
        <w:t>two</w:t>
      </w:r>
      <w:r w:rsidRPr="006D0DC3">
        <w:rPr>
          <w:bCs/>
        </w:rPr>
        <w:t xml:space="preserve"> (2) elective</w:t>
      </w:r>
      <w:r>
        <w:t xml:space="preserve"> units, all may be from the electives listed in the packaging rules or any currently endorsed training package qualification or accredited course.</w:t>
      </w:r>
    </w:p>
    <w:p w14:paraId="6EFDB5EC" w14:textId="18386703" w:rsidR="00A9711C" w:rsidRPr="004F06A8" w:rsidRDefault="000401DC" w:rsidP="002B7B5D">
      <w:r w:rsidRPr="009B4F40">
        <w:t xml:space="preserve">The Certificate I in Aboriginal </w:t>
      </w:r>
      <w:r>
        <w:t>and/</w:t>
      </w:r>
      <w:r w:rsidRPr="009B4F40">
        <w:t xml:space="preserve">or Torres Strait Islander Cultural Arts completed in this course results in the achievement of </w:t>
      </w:r>
      <w:r w:rsidRPr="009B4F40">
        <w:rPr>
          <w:b/>
        </w:rPr>
        <w:t>two</w:t>
      </w:r>
      <w:r w:rsidRPr="009B4F40">
        <w:t xml:space="preserve"> (2) Year 11 course units. Completion of 55 hours of work placement (equivalent to </w:t>
      </w:r>
      <w:r w:rsidRPr="009B4F40">
        <w:rPr>
          <w:b/>
        </w:rPr>
        <w:t>one</w:t>
      </w:r>
      <w:r w:rsidRPr="009B4F40">
        <w:t> (1) ADWPL endorsed program unit equivalent) is compulsory to meet course requirements, and must be from industry</w:t>
      </w:r>
      <w:r w:rsidR="00AB5EBA">
        <w:noBreakHyphen/>
      </w:r>
      <w:r w:rsidRPr="009B4F40">
        <w:t>related placement/employment relevant to the job outcome at this level.</w:t>
      </w:r>
      <w:r w:rsidR="00CD39DE">
        <w:rPr>
          <w:rFonts w:ascii="Arial" w:hAnsi="Arial"/>
          <w:sz w:val="20"/>
          <w:szCs w:val="20"/>
        </w:rPr>
        <w:br w:type="page"/>
      </w:r>
    </w:p>
    <w:p w14:paraId="16391DBE" w14:textId="77777777" w:rsidR="00F72503" w:rsidRPr="00AD3CDB" w:rsidRDefault="00F72503" w:rsidP="00F8113A">
      <w:pPr>
        <w:pStyle w:val="VETsyllabusHeading2"/>
      </w:pPr>
      <w:bookmarkStart w:id="52" w:name="_Toc124431261"/>
      <w:bookmarkStart w:id="53" w:name="_Toc191981796"/>
      <w:r w:rsidRPr="00AD3CDB">
        <w:lastRenderedPageBreak/>
        <w:t>Certificate II in Visual Arts</w:t>
      </w:r>
      <w:bookmarkEnd w:id="52"/>
      <w:bookmarkEnd w:id="53"/>
    </w:p>
    <w:p w14:paraId="2836B101" w14:textId="3BE0A84D" w:rsidR="0096244B" w:rsidRDefault="00F51AAF" w:rsidP="002B7B5D">
      <w:pPr>
        <w:rPr>
          <w:lang w:val="en-US"/>
        </w:rPr>
      </w:pPr>
      <w:r w:rsidRPr="00F51AAF">
        <w:rPr>
          <w:lang w:val="en-US"/>
        </w:rPr>
        <w:t xml:space="preserve">This qualification reflects the role of </w:t>
      </w:r>
      <w:r w:rsidRPr="002B7B5D">
        <w:t>individuals</w:t>
      </w:r>
      <w:r w:rsidRPr="00F51AAF">
        <w:rPr>
          <w:lang w:val="en-US"/>
        </w:rPr>
        <w:t xml:space="preserve"> who are developing </w:t>
      </w:r>
      <w:r>
        <w:rPr>
          <w:lang w:val="en-US"/>
        </w:rPr>
        <w:t>the basic</w:t>
      </w:r>
      <w:r w:rsidRPr="00F51AAF">
        <w:rPr>
          <w:lang w:val="en-US"/>
        </w:rPr>
        <w:t xml:space="preserve"> creative and technical skills that underpin visual arts and craft practice</w:t>
      </w:r>
      <w:r w:rsidR="00B55FF1">
        <w:rPr>
          <w:lang w:val="en-US"/>
        </w:rPr>
        <w:t>.</w:t>
      </w:r>
      <w:r w:rsidR="000401DC">
        <w:rPr>
          <w:lang w:val="en-US"/>
        </w:rPr>
        <w:t xml:space="preserve"> It applies to work in different visual arts, craft and design environments.</w:t>
      </w:r>
    </w:p>
    <w:p w14:paraId="553148EE" w14:textId="77777777" w:rsidR="0027749A" w:rsidRDefault="0027749A">
      <w:pPr>
        <w:rPr>
          <w:b/>
          <w:lang w:val="en-US"/>
        </w:rPr>
      </w:pPr>
      <w:r>
        <w:rPr>
          <w:b/>
          <w:lang w:val="en-US"/>
        </w:rPr>
        <w:t>Job roles</w:t>
      </w:r>
    </w:p>
    <w:p w14:paraId="7FD14B31" w14:textId="77777777" w:rsidR="000213E2" w:rsidRDefault="000401DC" w:rsidP="002B7B5D">
      <w:pPr>
        <w:rPr>
          <w:lang w:val="en-US"/>
        </w:rPr>
      </w:pPr>
      <w:r>
        <w:rPr>
          <w:lang w:val="en-US"/>
        </w:rPr>
        <w:t xml:space="preserve">The job roles that </w:t>
      </w:r>
      <w:r w:rsidRPr="002B7B5D">
        <w:t>relate</w:t>
      </w:r>
      <w:r>
        <w:rPr>
          <w:lang w:val="en-US"/>
        </w:rPr>
        <w:t xml:space="preserve"> to this qualification may include</w:t>
      </w:r>
      <w:r w:rsidR="000213E2">
        <w:rPr>
          <w:lang w:val="en-US"/>
        </w:rPr>
        <w:t>:</w:t>
      </w:r>
    </w:p>
    <w:p w14:paraId="65DAFD2C" w14:textId="36204801" w:rsidR="000213E2" w:rsidRPr="002B7B5D" w:rsidRDefault="003F6FA1" w:rsidP="002B7B5D">
      <w:pPr>
        <w:pStyle w:val="SyllabusListParagraph"/>
      </w:pPr>
      <w:r w:rsidRPr="002B7B5D">
        <w:t>ceramics studio trainee</w:t>
      </w:r>
    </w:p>
    <w:p w14:paraId="74D1292B" w14:textId="79BE2186" w:rsidR="000213E2" w:rsidRPr="002B7B5D" w:rsidRDefault="003F6FA1" w:rsidP="002B7B5D">
      <w:pPr>
        <w:pStyle w:val="SyllabusListParagraph"/>
      </w:pPr>
      <w:r w:rsidRPr="002B7B5D">
        <w:t>community arts workshop assistant</w:t>
      </w:r>
    </w:p>
    <w:p w14:paraId="1C9E75F2" w14:textId="43BB90E2" w:rsidR="000213E2" w:rsidRPr="002B7B5D" w:rsidRDefault="003F6FA1" w:rsidP="002B7B5D">
      <w:pPr>
        <w:pStyle w:val="SyllabusListParagraph"/>
      </w:pPr>
      <w:r w:rsidRPr="002B7B5D">
        <w:t>arts practitioner</w:t>
      </w:r>
      <w:r w:rsidR="00425FCA" w:rsidRPr="002B7B5D">
        <w:t>.</w:t>
      </w:r>
    </w:p>
    <w:p w14:paraId="5EC7BCEF" w14:textId="7D5E1026" w:rsidR="0096244B" w:rsidRPr="000213E2" w:rsidRDefault="000401DC" w:rsidP="002B7B5D">
      <w:pPr>
        <w:rPr>
          <w:lang w:val="en-US"/>
        </w:rPr>
      </w:pPr>
      <w:r w:rsidRPr="000213E2">
        <w:rPr>
          <w:lang w:val="en-US"/>
        </w:rPr>
        <w:t>It also provides a pathway to other visual arts, craft and design job roles.</w:t>
      </w:r>
    </w:p>
    <w:p w14:paraId="2FA7FAEF" w14:textId="77777777" w:rsidR="00CF4764" w:rsidRDefault="009214D5">
      <w:pPr>
        <w:rPr>
          <w:rFonts w:eastAsiaTheme="minorHAnsi" w:cs="Arial"/>
          <w:b/>
          <w:lang w:eastAsia="en-AU"/>
        </w:rPr>
      </w:pPr>
      <w:r>
        <w:rPr>
          <w:rFonts w:eastAsiaTheme="minorHAnsi" w:cs="Arial"/>
          <w:b/>
          <w:lang w:eastAsia="en-AU"/>
        </w:rPr>
        <w:t>Future pathways</w:t>
      </w:r>
    </w:p>
    <w:p w14:paraId="5A52820F" w14:textId="1ACE590B" w:rsidR="00CF4764" w:rsidRPr="009B559C" w:rsidRDefault="00CF4764" w:rsidP="002B7B5D">
      <w:pPr>
        <w:rPr>
          <w:rFonts w:eastAsiaTheme="minorHAnsi" w:cs="Arial"/>
          <w:lang w:eastAsia="en-AU"/>
        </w:rPr>
      </w:pPr>
      <w:r>
        <w:rPr>
          <w:rFonts w:cs="Arial"/>
          <w:lang w:eastAsia="en-AU"/>
        </w:rPr>
        <w:t xml:space="preserve">The </w:t>
      </w:r>
      <w:r>
        <w:rPr>
          <w:rFonts w:cs="Arial"/>
          <w:i/>
          <w:lang w:eastAsia="en-AU"/>
        </w:rPr>
        <w:t>Post</w:t>
      </w:r>
      <w:r w:rsidR="00AB5EBA" w:rsidRPr="00AB5EBA">
        <w:rPr>
          <w:i/>
          <w:iCs/>
        </w:rPr>
        <w:noBreakHyphen/>
      </w:r>
      <w:r>
        <w:rPr>
          <w:rFonts w:cs="Arial"/>
          <w:i/>
          <w:lang w:eastAsia="en-AU"/>
        </w:rPr>
        <w:t>Secondary Pathways</w:t>
      </w:r>
      <w:r>
        <w:rPr>
          <w:rFonts w:cs="Arial"/>
          <w:lang w:eastAsia="en-AU"/>
        </w:rPr>
        <w:t xml:space="preserve"> document for this course provides an illustration of pathways into higher</w:t>
      </w:r>
      <w:r w:rsidR="00AB5EBA">
        <w:noBreakHyphen/>
      </w:r>
      <w:r>
        <w:rPr>
          <w:rFonts w:cs="Arial"/>
          <w:lang w:eastAsia="en-AU"/>
        </w:rPr>
        <w:t xml:space="preserve">level qualifications and </w:t>
      </w:r>
      <w:r w:rsidRPr="002B7B5D">
        <w:t>career</w:t>
      </w:r>
      <w:r>
        <w:rPr>
          <w:rFonts w:cs="Arial"/>
          <w:lang w:eastAsia="en-AU"/>
        </w:rPr>
        <w:t xml:space="preserve"> options for students who have undertaken this course. </w:t>
      </w:r>
      <w:r w:rsidR="00596A24">
        <w:rPr>
          <w:rFonts w:eastAsiaTheme="minorHAnsi" w:cs="Arial"/>
          <w:lang w:eastAsia="en-AU"/>
        </w:rPr>
        <w:t>R</w:t>
      </w:r>
      <w:r w:rsidRPr="009B559C">
        <w:rPr>
          <w:rFonts w:eastAsiaTheme="minorHAnsi" w:cs="Arial"/>
          <w:lang w:eastAsia="en-AU"/>
        </w:rPr>
        <w:t xml:space="preserve">efer </w:t>
      </w:r>
      <w:r w:rsidR="002141B7">
        <w:rPr>
          <w:rFonts w:eastAsiaTheme="minorHAnsi" w:cs="Arial"/>
          <w:lang w:eastAsia="en-AU"/>
        </w:rPr>
        <w:t xml:space="preserve">to </w:t>
      </w:r>
      <w:r w:rsidRPr="009B559C">
        <w:rPr>
          <w:rFonts w:eastAsiaTheme="minorHAnsi" w:cs="Arial"/>
          <w:lang w:eastAsia="en-AU"/>
        </w:rPr>
        <w:t xml:space="preserve">the relevant </w:t>
      </w:r>
      <w:r>
        <w:rPr>
          <w:rFonts w:eastAsiaTheme="minorHAnsi" w:cs="Arial"/>
          <w:lang w:eastAsia="en-AU"/>
        </w:rPr>
        <w:t xml:space="preserve">VET industry specific </w:t>
      </w:r>
      <w:r w:rsidRPr="009B559C">
        <w:rPr>
          <w:rFonts w:eastAsiaTheme="minorHAnsi" w:cs="Arial"/>
          <w:lang w:eastAsia="en-AU"/>
        </w:rPr>
        <w:t>course page on the Authority website under</w:t>
      </w:r>
      <w:r>
        <w:rPr>
          <w:rFonts w:eastAsiaTheme="minorHAnsi" w:cs="Arial"/>
          <w:lang w:eastAsia="en-AU"/>
        </w:rPr>
        <w:t xml:space="preserve"> the</w:t>
      </w:r>
      <w:r w:rsidRPr="009B559C">
        <w:rPr>
          <w:rFonts w:eastAsiaTheme="minorHAnsi" w:cs="Arial"/>
          <w:lang w:eastAsia="en-AU"/>
        </w:rPr>
        <w:t xml:space="preserve"> </w:t>
      </w:r>
      <w:r>
        <w:rPr>
          <w:rFonts w:eastAsiaTheme="minorHAnsi" w:cs="Arial"/>
          <w:lang w:eastAsia="en-AU"/>
        </w:rPr>
        <w:t>S</w:t>
      </w:r>
      <w:r w:rsidRPr="009B559C">
        <w:rPr>
          <w:rFonts w:eastAsiaTheme="minorHAnsi" w:cs="Arial"/>
          <w:lang w:eastAsia="en-AU"/>
        </w:rPr>
        <w:t xml:space="preserve">upport </w:t>
      </w:r>
      <w:r>
        <w:rPr>
          <w:rFonts w:eastAsiaTheme="minorHAnsi" w:cs="Arial"/>
          <w:lang w:eastAsia="en-AU"/>
        </w:rPr>
        <w:t>M</w:t>
      </w:r>
      <w:r w:rsidRPr="009B559C">
        <w:rPr>
          <w:rFonts w:eastAsiaTheme="minorHAnsi" w:cs="Arial"/>
          <w:lang w:eastAsia="en-AU"/>
        </w:rPr>
        <w:t xml:space="preserve">aterials </w:t>
      </w:r>
      <w:r w:rsidR="006213F3">
        <w:rPr>
          <w:rFonts w:eastAsiaTheme="minorHAnsi" w:cs="Arial"/>
          <w:lang w:eastAsia="en-AU"/>
        </w:rPr>
        <w:t>heading</w:t>
      </w:r>
      <w:r>
        <w:rPr>
          <w:rFonts w:eastAsiaTheme="minorHAnsi" w:cs="Arial"/>
          <w:lang w:eastAsia="en-AU"/>
        </w:rPr>
        <w:t xml:space="preserve"> </w:t>
      </w:r>
      <w:r w:rsidR="00596A24">
        <w:rPr>
          <w:rFonts w:eastAsiaTheme="minorHAnsi" w:cs="Arial"/>
          <w:lang w:eastAsia="en-AU"/>
        </w:rPr>
        <w:t>at</w:t>
      </w:r>
      <w:r w:rsidR="00596A24" w:rsidRPr="009B559C">
        <w:rPr>
          <w:rFonts w:eastAsiaTheme="minorHAnsi" w:cs="Arial"/>
          <w:lang w:eastAsia="en-AU"/>
        </w:rPr>
        <w:t xml:space="preserve"> </w:t>
      </w:r>
      <w:hyperlink r:id="rId30" w:history="1">
        <w:r w:rsidR="00596A24">
          <w:rPr>
            <w:rStyle w:val="Hyperlink"/>
            <w:rFonts w:eastAsiaTheme="minorHAnsi" w:cs="Arial"/>
            <w:lang w:eastAsia="en-AU"/>
          </w:rPr>
          <w:t>https://senior-secondary.scsa.wa.edu.au/syllabus-and-support-materials/vet-industry-specific/creative-industries</w:t>
        </w:r>
      </w:hyperlink>
      <w:r w:rsidR="00517752">
        <w:rPr>
          <w:rFonts w:cs="Arial"/>
          <w:lang w:eastAsia="en-AU"/>
        </w:rPr>
        <w:t>.</w:t>
      </w:r>
    </w:p>
    <w:p w14:paraId="2A544E1F" w14:textId="77777777" w:rsidR="003A06F8" w:rsidRPr="003735C0" w:rsidRDefault="009214D5">
      <w:pPr>
        <w:rPr>
          <w:rFonts w:eastAsiaTheme="minorHAnsi" w:cs="Arial"/>
          <w:b/>
          <w:lang w:eastAsia="en-AU"/>
        </w:rPr>
      </w:pPr>
      <w:r>
        <w:rPr>
          <w:rFonts w:eastAsiaTheme="minorHAnsi" w:cs="Arial"/>
          <w:b/>
          <w:lang w:eastAsia="en-AU"/>
        </w:rPr>
        <w:t>Workplace l</w:t>
      </w:r>
      <w:r w:rsidR="003A06F8" w:rsidRPr="003735C0">
        <w:rPr>
          <w:rFonts w:eastAsiaTheme="minorHAnsi" w:cs="Arial"/>
          <w:b/>
          <w:lang w:eastAsia="en-AU"/>
        </w:rPr>
        <w:t>earning</w:t>
      </w:r>
    </w:p>
    <w:p w14:paraId="7F45B879" w14:textId="77777777" w:rsidR="003A06F8" w:rsidRPr="00031C96" w:rsidRDefault="00583E40" w:rsidP="002B7B5D">
      <w:r>
        <w:t xml:space="preserve">In the context of the </w:t>
      </w:r>
      <w:r w:rsidRPr="00031C96">
        <w:t xml:space="preserve">Creative </w:t>
      </w:r>
      <w:r w:rsidRPr="002B7B5D">
        <w:t>Industries</w:t>
      </w:r>
      <w:r w:rsidRPr="00031C96">
        <w:t xml:space="preserve">, </w:t>
      </w:r>
      <w:r w:rsidR="005A7856" w:rsidRPr="00031C96">
        <w:t>work</w:t>
      </w:r>
      <w:r w:rsidR="003A06F8" w:rsidRPr="00031C96">
        <w:t xml:space="preserve"> is generally performance</w:t>
      </w:r>
      <w:r w:rsidR="00CF5E53">
        <w:t xml:space="preserve"> </w:t>
      </w:r>
      <w:r w:rsidR="003A06F8" w:rsidRPr="00031C96">
        <w:t xml:space="preserve">based. Workplace learning may </w:t>
      </w:r>
      <w:r w:rsidR="00FB309F" w:rsidRPr="00031C96">
        <w:t xml:space="preserve">include a range of activities </w:t>
      </w:r>
      <w:r w:rsidR="00260517" w:rsidRPr="00031C96">
        <w:t xml:space="preserve">which lead to a final performance or event, such as </w:t>
      </w:r>
      <w:r w:rsidR="003A06F8" w:rsidRPr="00031C96">
        <w:t>activities relating to exhibitions, performances or any other creative project.</w:t>
      </w:r>
    </w:p>
    <w:p w14:paraId="30C30985" w14:textId="77777777" w:rsidR="00F72503" w:rsidRDefault="00F72503" w:rsidP="00B92758">
      <w:pPr>
        <w:rPr>
          <w:rFonts w:eastAsiaTheme="majorEastAsia"/>
        </w:rPr>
      </w:pPr>
      <w:r>
        <w:br w:type="page"/>
      </w:r>
    </w:p>
    <w:p w14:paraId="78609027" w14:textId="1B1393C7" w:rsidR="005F6DA1" w:rsidRDefault="005F6DA1" w:rsidP="002B7B5D">
      <w:pPr>
        <w:pStyle w:val="VETsyllabusHeading3"/>
      </w:pPr>
      <w:r w:rsidRPr="006F7314">
        <w:lastRenderedPageBreak/>
        <w:t>CU</w:t>
      </w:r>
      <w:r>
        <w:t>A20720</w:t>
      </w:r>
      <w:r w:rsidRPr="006F7314">
        <w:t xml:space="preserve"> Certificate II in Visual Arts</w:t>
      </w:r>
    </w:p>
    <w:p w14:paraId="38D74AD4" w14:textId="780C8CE2" w:rsidR="00425FCA" w:rsidRPr="00FB26C8" w:rsidRDefault="00425FCA" w:rsidP="002B7B5D">
      <w:pPr>
        <w:pStyle w:val="VETsyllabusSubheading3"/>
      </w:pPr>
      <w:r>
        <w:t>Unit VE</w:t>
      </w:r>
      <w:r w:rsidRPr="00FB26C8">
        <w:t>VCI</w:t>
      </w:r>
      <w:r>
        <w:t>V</w:t>
      </w:r>
    </w:p>
    <w:p w14:paraId="4BF82732" w14:textId="5EDF8C18" w:rsidR="00425FCA" w:rsidRPr="00142E39" w:rsidRDefault="00425FCA" w:rsidP="002B7B5D">
      <w:pPr>
        <w:pStyle w:val="VETsyllabusSubheading3"/>
      </w:pPr>
      <w:r>
        <w:t>Unit VT</w:t>
      </w:r>
      <w:r w:rsidRPr="00FB26C8">
        <w:t>VCI</w:t>
      </w:r>
      <w:r>
        <w:t>V</w:t>
      </w:r>
    </w:p>
    <w:p w14:paraId="2B8716EA" w14:textId="793AC34C" w:rsidR="005F6DA1" w:rsidRPr="009B4F40" w:rsidRDefault="005F6DA1" w:rsidP="002B7B5D">
      <w:r w:rsidRPr="009B4F40">
        <w:t xml:space="preserve">This </w:t>
      </w:r>
      <w:r w:rsidR="00EF0218">
        <w:t>VET industry specific</w:t>
      </w:r>
      <w:r w:rsidRPr="009B4F40">
        <w:t xml:space="preserve"> course uses the CUA Creative Arts and Culture Training Package as a framework for the achievement of a full AQF qualification. It should be read in conjunction with the training package available at </w:t>
      </w:r>
      <w:hyperlink r:id="rId31" w:history="1">
        <w:r w:rsidRPr="005F6DA1">
          <w:rPr>
            <w:rStyle w:val="Hyperlink"/>
          </w:rPr>
          <w:t>www.training.gov.au/Training/Details/CUA20720</w:t>
        </w:r>
      </w:hyperlink>
      <w:r w:rsidRPr="009B4F40">
        <w:t>.</w:t>
      </w:r>
    </w:p>
    <w:p w14:paraId="7886D477" w14:textId="77777777" w:rsidR="005F6DA1" w:rsidRPr="009B4F40" w:rsidRDefault="005F6DA1" w:rsidP="002B7B5D">
      <w:pPr>
        <w:rPr>
          <w:szCs w:val="20"/>
        </w:rPr>
      </w:pPr>
      <w:r w:rsidRPr="009B4F40">
        <w:rPr>
          <w:szCs w:val="20"/>
        </w:rPr>
        <w:t xml:space="preserve">Note: as qualifications and training packages may be updated at various times throughout the year, schools are advised to refer to </w:t>
      </w:r>
      <w:hyperlink r:id="rId32" w:history="1">
        <w:r w:rsidRPr="009B4F40">
          <w:rPr>
            <w:rStyle w:val="Hyperlink"/>
            <w:szCs w:val="20"/>
          </w:rPr>
          <w:t>www.training.gov.au</w:t>
        </w:r>
      </w:hyperlink>
      <w:r w:rsidRPr="009B4F40">
        <w:rPr>
          <w:szCs w:val="20"/>
        </w:rPr>
        <w:t xml:space="preserve"> (TGA) </w:t>
      </w:r>
      <w:r w:rsidRPr="002B7B5D">
        <w:t>to</w:t>
      </w:r>
      <w:r w:rsidRPr="009B4F40">
        <w:rPr>
          <w:szCs w:val="20"/>
        </w:rPr>
        <w:t xml:space="preserve"> ensure they are delivering the most current version of the qualification. If the qualification has been superseded, it can only be delivered within the transition period.</w:t>
      </w:r>
    </w:p>
    <w:p w14:paraId="6791C1AE" w14:textId="77777777" w:rsidR="005F6DA1" w:rsidRPr="009B4F40" w:rsidRDefault="005F6DA1" w:rsidP="002B7B5D">
      <w:r w:rsidRPr="009B4F40">
        <w:t xml:space="preserve">Students must complete a total of </w:t>
      </w:r>
      <w:r w:rsidRPr="009B4F40">
        <w:rPr>
          <w:b/>
        </w:rPr>
        <w:t>nine</w:t>
      </w:r>
      <w:r w:rsidRPr="009B4F40">
        <w:t xml:space="preserve"> (9) units of </w:t>
      </w:r>
      <w:r w:rsidRPr="002B7B5D">
        <w:t>competency</w:t>
      </w:r>
      <w:r w:rsidRPr="009B4F40">
        <w:t xml:space="preserve">. These consist of </w:t>
      </w:r>
      <w:r w:rsidRPr="009B4F40">
        <w:rPr>
          <w:b/>
        </w:rPr>
        <w:t>four</w:t>
      </w:r>
      <w:r w:rsidRPr="009B4F40">
        <w:t xml:space="preserve"> (4) core units and </w:t>
      </w:r>
      <w:r w:rsidRPr="009B4F40">
        <w:rPr>
          <w:b/>
        </w:rPr>
        <w:t>five</w:t>
      </w:r>
      <w:r w:rsidRPr="009B4F40">
        <w:t xml:space="preserve"> (5) elective units. Core units of competency cannot be substituted. </w:t>
      </w:r>
    </w:p>
    <w:p w14:paraId="5DC01224" w14:textId="77777777" w:rsidR="005F6DA1" w:rsidRDefault="005F6DA1" w:rsidP="002B7B5D">
      <w:r w:rsidRPr="009B4F40">
        <w:t xml:space="preserve">Of the </w:t>
      </w:r>
      <w:r w:rsidRPr="00142E39">
        <w:rPr>
          <w:b/>
        </w:rPr>
        <w:t>five</w:t>
      </w:r>
      <w:r w:rsidRPr="006D0DC3">
        <w:rPr>
          <w:bCs/>
        </w:rPr>
        <w:t xml:space="preserve"> (5) elective units, </w:t>
      </w:r>
      <w:r w:rsidRPr="00142E39">
        <w:rPr>
          <w:b/>
        </w:rPr>
        <w:t>two</w:t>
      </w:r>
      <w:r w:rsidRPr="006D0DC3">
        <w:rPr>
          <w:bCs/>
        </w:rPr>
        <w:t xml:space="preserve"> (2) must be from Group A and/or Group B as listed in the packaging rules on TGA. </w:t>
      </w:r>
      <w:r w:rsidRPr="00142E39">
        <w:rPr>
          <w:b/>
        </w:rPr>
        <w:t>One</w:t>
      </w:r>
      <w:r w:rsidRPr="006D0DC3">
        <w:rPr>
          <w:bCs/>
        </w:rPr>
        <w:t xml:space="preserve"> (1) elective unit must be from Group B, and the other </w:t>
      </w:r>
      <w:r w:rsidRPr="00142E39">
        <w:rPr>
          <w:b/>
        </w:rPr>
        <w:t>two</w:t>
      </w:r>
      <w:r w:rsidRPr="006D0DC3">
        <w:rPr>
          <w:bCs/>
        </w:rPr>
        <w:t xml:space="preserve"> (2) units</w:t>
      </w:r>
      <w:r>
        <w:t xml:space="preserve"> may be from the remaining listed electives or any currently endorsed </w:t>
      </w:r>
      <w:r w:rsidRPr="002B7B5D">
        <w:t>training</w:t>
      </w:r>
      <w:r>
        <w:t xml:space="preserve"> package qualification or accredited course.</w:t>
      </w:r>
    </w:p>
    <w:p w14:paraId="2C84D86E" w14:textId="762AB4B1" w:rsidR="005F6DA1" w:rsidRPr="009B4F40" w:rsidRDefault="005F6DA1" w:rsidP="002B7B5D">
      <w:r w:rsidRPr="009B4F40">
        <w:t xml:space="preserve">The Certificate II in Visual Arts completed in this course results in the achievement of </w:t>
      </w:r>
      <w:r w:rsidRPr="009B4F40">
        <w:rPr>
          <w:b/>
        </w:rPr>
        <w:t>four</w:t>
      </w:r>
      <w:r w:rsidRPr="009B4F40">
        <w:t xml:space="preserve"> (4) course units (two Year 11 units and two Year 12 units). </w:t>
      </w:r>
      <w:r w:rsidRPr="002B7B5D">
        <w:t>Completion</w:t>
      </w:r>
      <w:r w:rsidRPr="009B4F40">
        <w:t xml:space="preserve"> of 110 hours of work placement (equivalent to </w:t>
      </w:r>
      <w:r w:rsidRPr="009B4F40">
        <w:rPr>
          <w:b/>
        </w:rPr>
        <w:t>two</w:t>
      </w:r>
      <w:r w:rsidRPr="009B4F40">
        <w:t xml:space="preserve"> (2) ADWPL endorsed program unit equivalents) is compulsory to meet course requirements, and must be from industry</w:t>
      </w:r>
      <w:r w:rsidR="00AB5EBA">
        <w:noBreakHyphen/>
      </w:r>
      <w:r w:rsidRPr="009B4F40">
        <w:t>related placement/employment relevant to the job outcome at this level.</w:t>
      </w:r>
    </w:p>
    <w:p w14:paraId="7F6FB645" w14:textId="77777777" w:rsidR="00E63EF9" w:rsidRPr="00A66FFB" w:rsidRDefault="00E63EF9">
      <w:pPr>
        <w:rPr>
          <w:bCs/>
        </w:rPr>
      </w:pPr>
      <w:r>
        <w:rPr>
          <w:b/>
          <w:bCs/>
        </w:rPr>
        <w:br w:type="page"/>
      </w:r>
    </w:p>
    <w:p w14:paraId="7BB06BC0" w14:textId="77777777" w:rsidR="00F72503" w:rsidRPr="00AD3CDB" w:rsidRDefault="00F72503" w:rsidP="00F8113A">
      <w:pPr>
        <w:pStyle w:val="VETsyllabusHeading2"/>
      </w:pPr>
      <w:bookmarkStart w:id="54" w:name="_Toc124431262"/>
      <w:bookmarkStart w:id="55" w:name="_Toc191981797"/>
      <w:r w:rsidRPr="00AD3CDB">
        <w:lastRenderedPageBreak/>
        <w:t>Certificate III in Visual Arts</w:t>
      </w:r>
      <w:bookmarkEnd w:id="54"/>
      <w:bookmarkEnd w:id="55"/>
    </w:p>
    <w:p w14:paraId="3A229A2A" w14:textId="0A982822" w:rsidR="00FE54B8" w:rsidRDefault="00893372">
      <w:pPr>
        <w:rPr>
          <w:lang w:val="en-US"/>
        </w:rPr>
      </w:pPr>
      <w:r w:rsidRPr="00893372">
        <w:rPr>
          <w:lang w:val="en-US"/>
        </w:rPr>
        <w:t xml:space="preserve">This qualification reflects the role of individuals who are developing a range of visual art skills and who take responsibility for </w:t>
      </w:r>
      <w:r w:rsidR="00425FCA">
        <w:rPr>
          <w:lang w:val="en-US"/>
        </w:rPr>
        <w:t xml:space="preserve">their </w:t>
      </w:r>
      <w:r w:rsidRPr="00893372">
        <w:rPr>
          <w:lang w:val="en-US"/>
        </w:rPr>
        <w:t>own outputs in work and learning. Practice at this level is underpinned by the application of introductory art theory and history.</w:t>
      </w:r>
    </w:p>
    <w:p w14:paraId="5C810902" w14:textId="77777777" w:rsidR="0027749A" w:rsidRDefault="0027749A">
      <w:pPr>
        <w:rPr>
          <w:b/>
          <w:lang w:val="en-US"/>
        </w:rPr>
      </w:pPr>
      <w:r>
        <w:rPr>
          <w:b/>
          <w:lang w:val="en-US"/>
        </w:rPr>
        <w:t>Job roles</w:t>
      </w:r>
    </w:p>
    <w:p w14:paraId="5D438411" w14:textId="40E3E11D" w:rsidR="00574FC2" w:rsidRDefault="00574FC2">
      <w:pPr>
        <w:rPr>
          <w:lang w:val="en-US"/>
        </w:rPr>
      </w:pPr>
      <w:r>
        <w:rPr>
          <w:lang w:val="en-US"/>
        </w:rPr>
        <w:t>Depending on the electives chosen</w:t>
      </w:r>
      <w:r w:rsidR="00AA4BD9">
        <w:rPr>
          <w:lang w:val="en-US"/>
        </w:rPr>
        <w:t>,</w:t>
      </w:r>
      <w:r>
        <w:rPr>
          <w:lang w:val="en-US"/>
        </w:rPr>
        <w:t xml:space="preserve"> this qualification prepares learners for further study in a number of fields</w:t>
      </w:r>
      <w:r w:rsidR="00D05875">
        <w:rPr>
          <w:lang w:val="en-US"/>
        </w:rPr>
        <w:t>,</w:t>
      </w:r>
      <w:r>
        <w:rPr>
          <w:lang w:val="en-US"/>
        </w:rPr>
        <w:t xml:space="preserve"> including visual art work with a variety of mediums, supporting community theatre work or various design disciplines</w:t>
      </w:r>
      <w:r w:rsidR="00FE3A57">
        <w:rPr>
          <w:lang w:val="en-US"/>
        </w:rPr>
        <w:t>,</w:t>
      </w:r>
      <w:r>
        <w:rPr>
          <w:lang w:val="en-US"/>
        </w:rPr>
        <w:t xml:space="preserve"> such as textile design.</w:t>
      </w:r>
    </w:p>
    <w:p w14:paraId="022E6110" w14:textId="77777777" w:rsidR="00E83A94" w:rsidRDefault="00E83A94">
      <w:pPr>
        <w:rPr>
          <w:rFonts w:eastAsiaTheme="minorHAnsi" w:cs="Arial"/>
          <w:b/>
          <w:lang w:eastAsia="en-AU"/>
        </w:rPr>
      </w:pPr>
      <w:r>
        <w:rPr>
          <w:rFonts w:eastAsiaTheme="minorHAnsi" w:cs="Arial"/>
          <w:lang w:eastAsia="en-AU"/>
        </w:rPr>
        <w:t xml:space="preserve">Possible job </w:t>
      </w:r>
      <w:r w:rsidR="00A42DF5">
        <w:rPr>
          <w:rFonts w:eastAsiaTheme="minorHAnsi" w:cs="Arial"/>
          <w:lang w:eastAsia="en-AU"/>
        </w:rPr>
        <w:t>roles</w:t>
      </w:r>
      <w:r>
        <w:rPr>
          <w:rFonts w:eastAsiaTheme="minorHAnsi" w:cs="Arial"/>
          <w:lang w:eastAsia="en-AU"/>
        </w:rPr>
        <w:t xml:space="preserve"> include:</w:t>
      </w:r>
    </w:p>
    <w:p w14:paraId="484E50F8" w14:textId="77777777" w:rsidR="00E83A94" w:rsidRPr="002B7B5D" w:rsidRDefault="00E83A94" w:rsidP="002B7B5D">
      <w:pPr>
        <w:pStyle w:val="SyllabusListParagraph"/>
      </w:pPr>
      <w:r w:rsidRPr="002B7B5D">
        <w:t>ceramics studio assistant</w:t>
      </w:r>
    </w:p>
    <w:p w14:paraId="7F850FBC" w14:textId="77777777" w:rsidR="005F6DA1" w:rsidRPr="002B7B5D" w:rsidRDefault="00E83A94" w:rsidP="002B7B5D">
      <w:pPr>
        <w:pStyle w:val="SyllabusListParagraph"/>
      </w:pPr>
      <w:r w:rsidRPr="002B7B5D">
        <w:t xml:space="preserve">community </w:t>
      </w:r>
      <w:r w:rsidR="005F6DA1" w:rsidRPr="002B7B5D">
        <w:t>theatre</w:t>
      </w:r>
      <w:r w:rsidRPr="002B7B5D">
        <w:t xml:space="preserve"> assistant</w:t>
      </w:r>
    </w:p>
    <w:p w14:paraId="2EB9A7BE" w14:textId="77777777" w:rsidR="00E83A94" w:rsidRPr="002B7B5D" w:rsidRDefault="005F6DA1" w:rsidP="002B7B5D">
      <w:pPr>
        <w:pStyle w:val="SyllabusListParagraph"/>
      </w:pPr>
      <w:r w:rsidRPr="002B7B5D">
        <w:t>arts, craft or design practitioner</w:t>
      </w:r>
      <w:r w:rsidR="00E83A94" w:rsidRPr="002B7B5D">
        <w:t>.</w:t>
      </w:r>
    </w:p>
    <w:p w14:paraId="2364F506" w14:textId="77777777" w:rsidR="00AC3816" w:rsidRPr="00BB596E" w:rsidRDefault="00AC3816">
      <w:pPr>
        <w:rPr>
          <w:rFonts w:cs="Arial"/>
          <w:lang w:eastAsia="en-AU"/>
        </w:rPr>
      </w:pPr>
      <w:r>
        <w:rPr>
          <w:rFonts w:cs="Arial"/>
          <w:lang w:eastAsia="en-AU"/>
        </w:rPr>
        <w:t>It also provides pathways to other visual arts, craft and design job roles.</w:t>
      </w:r>
    </w:p>
    <w:p w14:paraId="7318A837" w14:textId="77777777" w:rsidR="00084946" w:rsidRDefault="00504C1D">
      <w:pPr>
        <w:rPr>
          <w:rFonts w:eastAsiaTheme="minorHAnsi" w:cs="Arial"/>
          <w:b/>
          <w:lang w:eastAsia="en-AU"/>
        </w:rPr>
      </w:pPr>
      <w:r>
        <w:rPr>
          <w:rFonts w:eastAsiaTheme="minorHAnsi" w:cs="Arial"/>
          <w:b/>
          <w:lang w:eastAsia="en-AU"/>
        </w:rPr>
        <w:t>Future p</w:t>
      </w:r>
      <w:r w:rsidR="009214D5">
        <w:rPr>
          <w:rFonts w:eastAsiaTheme="minorHAnsi" w:cs="Arial"/>
          <w:b/>
          <w:lang w:eastAsia="en-AU"/>
        </w:rPr>
        <w:t>athways</w:t>
      </w:r>
    </w:p>
    <w:p w14:paraId="13FA394C" w14:textId="731B2251" w:rsidR="00084946" w:rsidRPr="009B559C" w:rsidRDefault="00084946" w:rsidP="002B7B5D">
      <w:pPr>
        <w:rPr>
          <w:rFonts w:eastAsiaTheme="minorHAnsi" w:cs="Arial"/>
          <w:lang w:eastAsia="en-AU"/>
        </w:rPr>
      </w:pPr>
      <w:r>
        <w:rPr>
          <w:rFonts w:cs="Arial"/>
          <w:lang w:eastAsia="en-AU"/>
        </w:rPr>
        <w:t xml:space="preserve">The </w:t>
      </w:r>
      <w:r>
        <w:rPr>
          <w:rFonts w:cs="Arial"/>
          <w:i/>
          <w:lang w:eastAsia="en-AU"/>
        </w:rPr>
        <w:t>Post</w:t>
      </w:r>
      <w:r w:rsidR="00AB5EBA" w:rsidRPr="00AB5EBA">
        <w:rPr>
          <w:i/>
          <w:iCs/>
        </w:rPr>
        <w:noBreakHyphen/>
      </w:r>
      <w:r>
        <w:rPr>
          <w:rFonts w:cs="Arial"/>
          <w:i/>
          <w:lang w:eastAsia="en-AU"/>
        </w:rPr>
        <w:t>Secondary Pathways</w:t>
      </w:r>
      <w:r>
        <w:rPr>
          <w:rFonts w:cs="Arial"/>
          <w:lang w:eastAsia="en-AU"/>
        </w:rPr>
        <w:t xml:space="preserve"> document for this course provides an illustration of pathways into higher</w:t>
      </w:r>
      <w:r w:rsidR="00AB5EBA">
        <w:noBreakHyphen/>
      </w:r>
      <w:r>
        <w:rPr>
          <w:rFonts w:cs="Arial"/>
          <w:lang w:eastAsia="en-AU"/>
        </w:rPr>
        <w:t xml:space="preserve">level qualifications and career </w:t>
      </w:r>
      <w:r w:rsidRPr="002B7B5D">
        <w:t>options</w:t>
      </w:r>
      <w:r>
        <w:rPr>
          <w:rFonts w:cs="Arial"/>
          <w:lang w:eastAsia="en-AU"/>
        </w:rPr>
        <w:t xml:space="preserve"> for students who have undertaken this course. </w:t>
      </w:r>
      <w:r w:rsidR="00FE3A57">
        <w:rPr>
          <w:rFonts w:eastAsiaTheme="minorHAnsi" w:cs="Arial"/>
          <w:lang w:eastAsia="en-AU"/>
        </w:rPr>
        <w:t>R</w:t>
      </w:r>
      <w:r w:rsidRPr="009B559C">
        <w:rPr>
          <w:rFonts w:eastAsiaTheme="minorHAnsi" w:cs="Arial"/>
          <w:lang w:eastAsia="en-AU"/>
        </w:rPr>
        <w:t>efer</w:t>
      </w:r>
      <w:r w:rsidR="00AA6F46">
        <w:rPr>
          <w:rFonts w:eastAsiaTheme="minorHAnsi" w:cs="Arial"/>
          <w:lang w:eastAsia="en-AU"/>
        </w:rPr>
        <w:t xml:space="preserve"> to</w:t>
      </w:r>
      <w:r w:rsidRPr="009B559C">
        <w:rPr>
          <w:rFonts w:eastAsiaTheme="minorHAnsi" w:cs="Arial"/>
          <w:lang w:eastAsia="en-AU"/>
        </w:rPr>
        <w:t xml:space="preserve"> the relevant </w:t>
      </w:r>
      <w:r>
        <w:rPr>
          <w:rFonts w:eastAsiaTheme="minorHAnsi" w:cs="Arial"/>
          <w:lang w:eastAsia="en-AU"/>
        </w:rPr>
        <w:t xml:space="preserve">VET industry specific </w:t>
      </w:r>
      <w:r w:rsidRPr="009B559C">
        <w:rPr>
          <w:rFonts w:eastAsiaTheme="minorHAnsi" w:cs="Arial"/>
          <w:lang w:eastAsia="en-AU"/>
        </w:rPr>
        <w:t>course page on the Authority website under</w:t>
      </w:r>
      <w:r>
        <w:rPr>
          <w:rFonts w:eastAsiaTheme="minorHAnsi" w:cs="Arial"/>
          <w:lang w:eastAsia="en-AU"/>
        </w:rPr>
        <w:t xml:space="preserve"> the</w:t>
      </w:r>
      <w:r w:rsidRPr="009B559C">
        <w:rPr>
          <w:rFonts w:eastAsiaTheme="minorHAnsi" w:cs="Arial"/>
          <w:lang w:eastAsia="en-AU"/>
        </w:rPr>
        <w:t xml:space="preserve"> </w:t>
      </w:r>
      <w:r>
        <w:rPr>
          <w:rFonts w:eastAsiaTheme="minorHAnsi" w:cs="Arial"/>
          <w:lang w:eastAsia="en-AU"/>
        </w:rPr>
        <w:t>S</w:t>
      </w:r>
      <w:r w:rsidRPr="009B559C">
        <w:rPr>
          <w:rFonts w:eastAsiaTheme="minorHAnsi" w:cs="Arial"/>
          <w:lang w:eastAsia="en-AU"/>
        </w:rPr>
        <w:t xml:space="preserve">upport </w:t>
      </w:r>
      <w:r>
        <w:rPr>
          <w:rFonts w:eastAsiaTheme="minorHAnsi" w:cs="Arial"/>
          <w:lang w:eastAsia="en-AU"/>
        </w:rPr>
        <w:t>M</w:t>
      </w:r>
      <w:r w:rsidRPr="009B559C">
        <w:rPr>
          <w:rFonts w:eastAsiaTheme="minorHAnsi" w:cs="Arial"/>
          <w:lang w:eastAsia="en-AU"/>
        </w:rPr>
        <w:t xml:space="preserve">aterials </w:t>
      </w:r>
      <w:r w:rsidR="006213F3">
        <w:rPr>
          <w:rFonts w:eastAsiaTheme="minorHAnsi" w:cs="Arial"/>
          <w:lang w:eastAsia="en-AU"/>
        </w:rPr>
        <w:t>heading</w:t>
      </w:r>
      <w:r>
        <w:rPr>
          <w:rFonts w:eastAsiaTheme="minorHAnsi" w:cs="Arial"/>
          <w:lang w:eastAsia="en-AU"/>
        </w:rPr>
        <w:t xml:space="preserve"> </w:t>
      </w:r>
      <w:r w:rsidR="00FE3A57">
        <w:rPr>
          <w:rFonts w:eastAsiaTheme="minorHAnsi" w:cs="Arial"/>
          <w:lang w:eastAsia="en-AU"/>
        </w:rPr>
        <w:t>at</w:t>
      </w:r>
      <w:r w:rsidR="00FE3A57" w:rsidRPr="009B559C">
        <w:rPr>
          <w:rFonts w:eastAsiaTheme="minorHAnsi" w:cs="Arial"/>
          <w:lang w:eastAsia="en-AU"/>
        </w:rPr>
        <w:t xml:space="preserve"> </w:t>
      </w:r>
      <w:hyperlink r:id="rId33" w:history="1">
        <w:r w:rsidR="00FE3A57">
          <w:rPr>
            <w:rStyle w:val="Hyperlink"/>
            <w:rFonts w:eastAsiaTheme="minorHAnsi" w:cs="Arial"/>
            <w:lang w:eastAsia="en-AU"/>
          </w:rPr>
          <w:t>https://senior-secondary.scsa.wa.edu.au/syllabus-and-support-materials/vet-industry-specific/creative-industries</w:t>
        </w:r>
      </w:hyperlink>
      <w:r w:rsidR="00517752">
        <w:rPr>
          <w:rFonts w:cs="Arial"/>
          <w:lang w:eastAsia="en-AU"/>
        </w:rPr>
        <w:t>.</w:t>
      </w:r>
    </w:p>
    <w:p w14:paraId="0174E112" w14:textId="77777777" w:rsidR="003A06F8" w:rsidRPr="003735C0" w:rsidRDefault="00504C1D">
      <w:pPr>
        <w:rPr>
          <w:rFonts w:eastAsiaTheme="minorHAnsi" w:cs="Arial"/>
          <w:b/>
          <w:lang w:eastAsia="en-AU"/>
        </w:rPr>
      </w:pPr>
      <w:r>
        <w:rPr>
          <w:rFonts w:eastAsiaTheme="minorHAnsi" w:cs="Arial"/>
          <w:b/>
          <w:lang w:eastAsia="en-AU"/>
        </w:rPr>
        <w:t>Workplace l</w:t>
      </w:r>
      <w:r w:rsidR="003A06F8" w:rsidRPr="003735C0">
        <w:rPr>
          <w:rFonts w:eastAsiaTheme="minorHAnsi" w:cs="Arial"/>
          <w:b/>
          <w:lang w:eastAsia="en-AU"/>
        </w:rPr>
        <w:t>earning</w:t>
      </w:r>
    </w:p>
    <w:p w14:paraId="7BEB1573" w14:textId="0FE079C6" w:rsidR="00A2339C" w:rsidRDefault="00583E40" w:rsidP="002B7B5D">
      <w:r>
        <w:t xml:space="preserve">In the context of the Creative Industries, </w:t>
      </w:r>
      <w:r w:rsidR="005A7856" w:rsidRPr="002B7B5D">
        <w:t>work</w:t>
      </w:r>
      <w:r w:rsidR="003A06F8">
        <w:t xml:space="preserve"> is generally performance</w:t>
      </w:r>
      <w:r w:rsidR="00CF5E53">
        <w:t xml:space="preserve"> </w:t>
      </w:r>
      <w:r w:rsidR="003A06F8">
        <w:t xml:space="preserve">based. Workplace learning may </w:t>
      </w:r>
      <w:r w:rsidR="00FB309F">
        <w:t xml:space="preserve">include a range of activities </w:t>
      </w:r>
      <w:r w:rsidR="00260517">
        <w:t xml:space="preserve">which lead to a final performance or event, such as </w:t>
      </w:r>
      <w:r w:rsidR="003A06F8">
        <w:t>activities relating to exhibitions, performances or any other creative project.</w:t>
      </w:r>
      <w:r w:rsidR="00A2339C">
        <w:br w:type="page"/>
      </w:r>
    </w:p>
    <w:p w14:paraId="4E47A45B" w14:textId="77777777" w:rsidR="00A2339C" w:rsidRPr="00FB26C8" w:rsidRDefault="00A2339C" w:rsidP="002B7B5D">
      <w:pPr>
        <w:pStyle w:val="VETsyllabusHeading3"/>
      </w:pPr>
      <w:r w:rsidRPr="00FB26C8">
        <w:lastRenderedPageBreak/>
        <w:t>CU</w:t>
      </w:r>
      <w:r>
        <w:t>A</w:t>
      </w:r>
      <w:r w:rsidRPr="00FB26C8">
        <w:t>3</w:t>
      </w:r>
      <w:r>
        <w:t>1</w:t>
      </w:r>
      <w:r w:rsidRPr="00FB26C8">
        <w:t>1</w:t>
      </w:r>
      <w:r>
        <w:t>20</w:t>
      </w:r>
      <w:r w:rsidRPr="00FB26C8">
        <w:t xml:space="preserve"> Certificate III in Visual Arts</w:t>
      </w:r>
    </w:p>
    <w:p w14:paraId="2D792761" w14:textId="77777777" w:rsidR="00A2339C" w:rsidRPr="00FB26C8" w:rsidRDefault="00A2339C" w:rsidP="002B7B5D">
      <w:pPr>
        <w:pStyle w:val="VETsyllabusSubheading3"/>
      </w:pPr>
      <w:r>
        <w:t>Unit VE</w:t>
      </w:r>
      <w:r w:rsidRPr="00FB26C8">
        <w:t>VCIA</w:t>
      </w:r>
    </w:p>
    <w:p w14:paraId="1BE8726E" w14:textId="77777777" w:rsidR="00A2339C" w:rsidRPr="00FB26C8" w:rsidRDefault="00A2339C" w:rsidP="002B7B5D">
      <w:pPr>
        <w:pStyle w:val="VETsyllabusSubheading3"/>
      </w:pPr>
      <w:r>
        <w:t>Unit VT</w:t>
      </w:r>
      <w:r w:rsidRPr="00FB26C8">
        <w:t>VCIA</w:t>
      </w:r>
    </w:p>
    <w:p w14:paraId="3F7AB6A9" w14:textId="730069EB" w:rsidR="00A2339C" w:rsidRDefault="00A2339C" w:rsidP="002B7B5D">
      <w:r w:rsidRPr="009B4F40">
        <w:t xml:space="preserve">This </w:t>
      </w:r>
      <w:r w:rsidR="00EF0218">
        <w:t>VET industry specific</w:t>
      </w:r>
      <w:r w:rsidRPr="009B4F40">
        <w:t xml:space="preserve"> course uses the CUA Creative Arts and Culture Training Package as a framework for </w:t>
      </w:r>
      <w:r w:rsidRPr="002B7B5D">
        <w:t>the</w:t>
      </w:r>
      <w:r w:rsidRPr="009B4F40">
        <w:t xml:space="preserve"> achievement of a full AQF qualification. It should be read in conjunction with the training package available at </w:t>
      </w:r>
      <w:hyperlink r:id="rId34" w:history="1">
        <w:r w:rsidRPr="00594C69">
          <w:rPr>
            <w:rStyle w:val="Hyperlink"/>
          </w:rPr>
          <w:t>www.training.gov.au/Training/Details/CUA31120</w:t>
        </w:r>
      </w:hyperlink>
      <w:r w:rsidRPr="009B4F40">
        <w:t>.</w:t>
      </w:r>
    </w:p>
    <w:p w14:paraId="61BE3CEC" w14:textId="77777777" w:rsidR="00A2339C" w:rsidRPr="009B4F40" w:rsidRDefault="00A2339C" w:rsidP="002B7B5D">
      <w:pPr>
        <w:rPr>
          <w:szCs w:val="20"/>
        </w:rPr>
      </w:pPr>
      <w:r w:rsidRPr="009B4F40">
        <w:rPr>
          <w:szCs w:val="20"/>
        </w:rPr>
        <w:t xml:space="preserve">Note: as qualifications and training packages may be updated at various times throughout the year, schools are advised to refer to </w:t>
      </w:r>
      <w:hyperlink r:id="rId35" w:history="1">
        <w:r w:rsidRPr="009B4F40">
          <w:rPr>
            <w:rStyle w:val="Hyperlink"/>
            <w:szCs w:val="20"/>
          </w:rPr>
          <w:t>www.training.gov.au</w:t>
        </w:r>
      </w:hyperlink>
      <w:r w:rsidRPr="009B4F40">
        <w:rPr>
          <w:szCs w:val="20"/>
        </w:rPr>
        <w:t xml:space="preserve"> (TGA) to ensure they are delivering the most current version of the qualification. If the qualification has been superseded, it can only be delivered within the transition period.</w:t>
      </w:r>
    </w:p>
    <w:p w14:paraId="5A34072B" w14:textId="77777777" w:rsidR="00A2339C" w:rsidRPr="009B4F40" w:rsidRDefault="00A2339C" w:rsidP="002B7B5D">
      <w:r w:rsidRPr="009B4F40">
        <w:t xml:space="preserve">Students must complete a total of </w:t>
      </w:r>
      <w:r w:rsidRPr="009B4F40">
        <w:rPr>
          <w:b/>
        </w:rPr>
        <w:t>twelve</w:t>
      </w:r>
      <w:r w:rsidRPr="009B4F40">
        <w:t xml:space="preserve"> (12) units of </w:t>
      </w:r>
      <w:r w:rsidRPr="002B7B5D">
        <w:t>competency</w:t>
      </w:r>
      <w:r w:rsidRPr="009B4F40">
        <w:t xml:space="preserve">. These consist of </w:t>
      </w:r>
      <w:r w:rsidRPr="009B4F40">
        <w:rPr>
          <w:b/>
        </w:rPr>
        <w:t>four</w:t>
      </w:r>
      <w:r w:rsidRPr="009B4F40">
        <w:t xml:space="preserve"> (4) core units and </w:t>
      </w:r>
      <w:r w:rsidRPr="009B4F40">
        <w:rPr>
          <w:b/>
        </w:rPr>
        <w:t>eight</w:t>
      </w:r>
      <w:r w:rsidRPr="009B4F40">
        <w:t xml:space="preserve"> (8) elective units. Core units of competency cannot be substituted.</w:t>
      </w:r>
    </w:p>
    <w:p w14:paraId="1903E9DF" w14:textId="77777777" w:rsidR="00A2339C" w:rsidRPr="002B7B5D" w:rsidRDefault="00A2339C" w:rsidP="002B7B5D">
      <w:r w:rsidRPr="009B4F40">
        <w:t>Of the</w:t>
      </w:r>
      <w:r>
        <w:t xml:space="preserve"> </w:t>
      </w:r>
      <w:r w:rsidRPr="00142E39">
        <w:rPr>
          <w:b/>
        </w:rPr>
        <w:t>eight</w:t>
      </w:r>
      <w:r>
        <w:t xml:space="preserve"> (8)</w:t>
      </w:r>
      <w:r w:rsidRPr="009B4F40">
        <w:t xml:space="preserve"> elective units required, at least </w:t>
      </w:r>
      <w:r w:rsidRPr="00142E39">
        <w:rPr>
          <w:b/>
        </w:rPr>
        <w:t>four</w:t>
      </w:r>
      <w:r w:rsidRPr="009B4F40">
        <w:t xml:space="preserve"> (4) units </w:t>
      </w:r>
      <w:r w:rsidRPr="002B7B5D">
        <w:t>must</w:t>
      </w:r>
      <w:r w:rsidRPr="009B4F40">
        <w:t xml:space="preserve"> come from Group A as listed within the packaging rules on TGA.</w:t>
      </w:r>
      <w:r>
        <w:t xml:space="preserve"> Of </w:t>
      </w:r>
      <w:r w:rsidRPr="009B4F40">
        <w:t xml:space="preserve">the remaining </w:t>
      </w:r>
      <w:r w:rsidRPr="00142E39">
        <w:rPr>
          <w:b/>
        </w:rPr>
        <w:t>four</w:t>
      </w:r>
      <w:r w:rsidRPr="009B4F40">
        <w:t xml:space="preserve"> (4)</w:t>
      </w:r>
      <w:r>
        <w:t xml:space="preserve"> elective units, </w:t>
      </w:r>
      <w:r w:rsidRPr="00142E39">
        <w:rPr>
          <w:b/>
        </w:rPr>
        <w:t>two</w:t>
      </w:r>
      <w:r>
        <w:t xml:space="preserve"> (2) must be from Group A and/or B and </w:t>
      </w:r>
      <w:r w:rsidRPr="00142E39">
        <w:rPr>
          <w:b/>
        </w:rPr>
        <w:t>two</w:t>
      </w:r>
      <w:r>
        <w:t xml:space="preserve"> (2) may be from the remaining listed electives or any currently endorsed training package qualification or accredited course. </w:t>
      </w:r>
    </w:p>
    <w:p w14:paraId="04A2D98A" w14:textId="5732E5EB" w:rsidR="00F72503" w:rsidRDefault="00A2339C" w:rsidP="00AB5EBA">
      <w:pPr>
        <w:rPr>
          <w:rFonts w:eastAsiaTheme="majorEastAsia"/>
        </w:rPr>
      </w:pPr>
      <w:r w:rsidRPr="009B4F40">
        <w:t xml:space="preserve">The Certificate III in Visual Arts completed in this </w:t>
      </w:r>
      <w:r w:rsidRPr="002B7B5D">
        <w:t>course</w:t>
      </w:r>
      <w:r w:rsidRPr="009B4F40">
        <w:t xml:space="preserve"> results in the achievement of </w:t>
      </w:r>
      <w:r w:rsidRPr="009B4F40">
        <w:rPr>
          <w:b/>
        </w:rPr>
        <w:t>four</w:t>
      </w:r>
      <w:r w:rsidRPr="009B4F40">
        <w:t xml:space="preserve"> (4) course units (two Year 11 units and two Year 12 units). Completion of 110 hours of work placement (equivalent to </w:t>
      </w:r>
      <w:r w:rsidRPr="009B4F40">
        <w:rPr>
          <w:b/>
        </w:rPr>
        <w:t>two</w:t>
      </w:r>
      <w:r w:rsidRPr="009B4F40">
        <w:t xml:space="preserve"> (2) ADWPL endorsed program unit equivalents) is compulsory to meet course requirements, and must be from industry</w:t>
      </w:r>
      <w:r w:rsidR="00AB5EBA">
        <w:noBreakHyphen/>
      </w:r>
      <w:r w:rsidRPr="009B4F40">
        <w:t>related placement/employment relevant to</w:t>
      </w:r>
      <w:r>
        <w:t xml:space="preserve"> the job outcome at this level.</w:t>
      </w:r>
      <w:r w:rsidR="00F72503">
        <w:br w:type="page"/>
      </w:r>
    </w:p>
    <w:p w14:paraId="7EF219CE" w14:textId="77777777" w:rsidR="001F0739" w:rsidRPr="002B7B5D" w:rsidRDefault="001F0739" w:rsidP="00F8113A">
      <w:pPr>
        <w:pStyle w:val="VETsyllabusHeading1"/>
      </w:pPr>
      <w:bookmarkStart w:id="56" w:name="_Toc124431265"/>
      <w:bookmarkStart w:id="57" w:name="_Toc191981798"/>
      <w:r>
        <w:lastRenderedPageBreak/>
        <w:t>Creative Industries</w:t>
      </w:r>
      <w:r w:rsidRPr="00EF3FF0">
        <w:t xml:space="preserve"> </w:t>
      </w:r>
      <w:r w:rsidRPr="002B7B5D">
        <w:t>pathway</w:t>
      </w:r>
      <w:bookmarkEnd w:id="56"/>
      <w:bookmarkEnd w:id="57"/>
    </w:p>
    <w:p w14:paraId="28D5007A" w14:textId="77777777" w:rsidR="001F0739" w:rsidRPr="00077652" w:rsidRDefault="001F0739" w:rsidP="002B7B5D">
      <w:pPr>
        <w:pStyle w:val="VETcertificatetext"/>
      </w:pPr>
      <w:r w:rsidRPr="00077652">
        <w:t>CU</w:t>
      </w:r>
      <w:r>
        <w:t>A20220</w:t>
      </w:r>
      <w:r w:rsidRPr="00077652">
        <w:t xml:space="preserve"> Certificate II in </w:t>
      </w:r>
      <w:r>
        <w:t>Creative Industries</w:t>
      </w:r>
    </w:p>
    <w:p w14:paraId="0E801FEA" w14:textId="77777777" w:rsidR="001F0739" w:rsidRDefault="001F0739" w:rsidP="001F0739">
      <w:pPr>
        <w:rPr>
          <w:rFonts w:eastAsiaTheme="majorEastAsia"/>
        </w:rPr>
      </w:pPr>
      <w:r>
        <w:br w:type="page"/>
      </w:r>
    </w:p>
    <w:p w14:paraId="64551472" w14:textId="77777777" w:rsidR="001F0739" w:rsidRPr="00EF3FF0" w:rsidRDefault="001F0739" w:rsidP="00F8113A">
      <w:pPr>
        <w:pStyle w:val="VETsyllabusHeading2"/>
      </w:pPr>
      <w:bookmarkStart w:id="58" w:name="_Toc124431266"/>
      <w:bookmarkStart w:id="59" w:name="_Toc191981799"/>
      <w:r w:rsidRPr="00EF3FF0">
        <w:lastRenderedPageBreak/>
        <w:t xml:space="preserve">Certificate II in </w:t>
      </w:r>
      <w:r>
        <w:t>Creative Industries</w:t>
      </w:r>
      <w:bookmarkEnd w:id="58"/>
      <w:bookmarkEnd w:id="59"/>
    </w:p>
    <w:p w14:paraId="2EFE3B59" w14:textId="77777777" w:rsidR="001F0739" w:rsidRPr="00031C96" w:rsidRDefault="001F0739" w:rsidP="002B7B5D">
      <w:pPr>
        <w:rPr>
          <w:rFonts w:eastAsiaTheme="minorHAnsi" w:cs="Arial"/>
          <w:lang w:eastAsia="en-AU"/>
        </w:rPr>
      </w:pPr>
      <w:r w:rsidRPr="00031C96">
        <w:t xml:space="preserve">This qualification reflects the role of individuals with the skills and knowledge to perform in a range of varied activities in the creative industries where there is a clearly defined range of contexts. </w:t>
      </w:r>
      <w:r>
        <w:t xml:space="preserve">It applies to work in different work </w:t>
      </w:r>
      <w:r w:rsidRPr="002B7B5D">
        <w:t>environments</w:t>
      </w:r>
      <w:r>
        <w:t xml:space="preserve"> that include entertainment, customer service, staging, television and radio production, broadcasting production, lighting and sound, theatre, scenery and set construction, screen and media, and film production</w:t>
      </w:r>
      <w:r w:rsidRPr="00031C96">
        <w:t>.</w:t>
      </w:r>
    </w:p>
    <w:p w14:paraId="6A378851" w14:textId="77777777" w:rsidR="001F0739" w:rsidRPr="00CD7893" w:rsidRDefault="001F0739">
      <w:pPr>
        <w:rPr>
          <w:rFonts w:eastAsiaTheme="minorHAnsi" w:cs="Arial"/>
          <w:b/>
          <w:bCs/>
          <w:lang w:eastAsia="en-AU"/>
        </w:rPr>
      </w:pPr>
      <w:r w:rsidRPr="00CD7893">
        <w:rPr>
          <w:rFonts w:eastAsiaTheme="minorHAnsi" w:cs="Arial"/>
          <w:b/>
          <w:bCs/>
          <w:lang w:eastAsia="en-AU"/>
        </w:rPr>
        <w:t xml:space="preserve">National </w:t>
      </w:r>
      <w:r>
        <w:rPr>
          <w:rFonts w:eastAsiaTheme="minorHAnsi" w:cs="Arial"/>
          <w:b/>
          <w:bCs/>
          <w:lang w:eastAsia="en-AU"/>
        </w:rPr>
        <w:t>Code of Practice</w:t>
      </w:r>
      <w:r w:rsidRPr="00CD7893">
        <w:rPr>
          <w:rFonts w:eastAsiaTheme="minorHAnsi" w:cs="Arial"/>
          <w:b/>
          <w:bCs/>
          <w:lang w:eastAsia="en-AU"/>
        </w:rPr>
        <w:t xml:space="preserve"> for </w:t>
      </w:r>
      <w:r>
        <w:rPr>
          <w:rFonts w:eastAsiaTheme="minorHAnsi" w:cs="Arial"/>
          <w:b/>
          <w:bCs/>
          <w:lang w:eastAsia="en-AU"/>
        </w:rPr>
        <w:t>Induction for Construction</w:t>
      </w:r>
      <w:r w:rsidRPr="00CD7893">
        <w:rPr>
          <w:rFonts w:eastAsiaTheme="minorHAnsi" w:cs="Arial"/>
          <w:b/>
          <w:bCs/>
          <w:lang w:eastAsia="en-AU"/>
        </w:rPr>
        <w:t xml:space="preserve"> Work</w:t>
      </w:r>
    </w:p>
    <w:p w14:paraId="6F757419" w14:textId="77777777" w:rsidR="001F0739" w:rsidRPr="00031C96" w:rsidRDefault="001F0739" w:rsidP="002B7B5D">
      <w:pPr>
        <w:rPr>
          <w:rFonts w:eastAsiaTheme="minorHAnsi" w:cs="Arial"/>
          <w:lang w:eastAsia="en-AU"/>
        </w:rPr>
      </w:pPr>
      <w:r w:rsidRPr="00031C96">
        <w:rPr>
          <w:rFonts w:eastAsiaTheme="minorHAnsi" w:cs="Arial"/>
          <w:lang w:eastAsia="en-AU"/>
        </w:rPr>
        <w:t xml:space="preserve">Sets and staging for some performances or events may fall within the definition of construction work. If so, people entering the construction site are required to complete the general induction training program specified by the </w:t>
      </w:r>
      <w:r w:rsidRPr="00573587">
        <w:rPr>
          <w:rFonts w:eastAsiaTheme="minorHAnsi" w:cs="Arial"/>
          <w:i/>
          <w:lang w:eastAsia="en-AU"/>
        </w:rPr>
        <w:t>National Code of Practice for Induction Training for Construction Work</w:t>
      </w:r>
      <w:r w:rsidRPr="00031C96">
        <w:rPr>
          <w:rFonts w:eastAsiaTheme="minorHAnsi" w:cs="Arial"/>
          <w:lang w:eastAsia="en-AU"/>
        </w:rPr>
        <w:t xml:space="preserve"> (Australian Safety Compensation Council, May 2007).</w:t>
      </w:r>
    </w:p>
    <w:p w14:paraId="07F3D9C6" w14:textId="77777777" w:rsidR="001F0739" w:rsidRPr="00031C96" w:rsidRDefault="001F0739">
      <w:pPr>
        <w:rPr>
          <w:rFonts w:eastAsiaTheme="minorHAnsi" w:cs="Arial"/>
          <w:lang w:eastAsia="en-AU"/>
        </w:rPr>
      </w:pPr>
      <w:r w:rsidRPr="00031C96">
        <w:rPr>
          <w:rFonts w:eastAsiaTheme="minorHAnsi" w:cs="Arial"/>
          <w:lang w:eastAsia="en-AU"/>
        </w:rPr>
        <w:t xml:space="preserve">Achievement of the unit </w:t>
      </w:r>
      <w:r w:rsidRPr="002B7B5D">
        <w:t>CPCCWHS1001 Prepare to work safely in the construction industry</w:t>
      </w:r>
      <w:r w:rsidRPr="00031C96">
        <w:rPr>
          <w:rFonts w:eastAsiaTheme="minorHAnsi" w:cs="Arial"/>
          <w:lang w:eastAsia="en-AU"/>
        </w:rPr>
        <w:t xml:space="preserve"> from the </w:t>
      </w:r>
      <w:r w:rsidRPr="002B7B5D">
        <w:t>Construction, Plumbing and Services Training Package</w:t>
      </w:r>
      <w:r w:rsidRPr="00031C96">
        <w:rPr>
          <w:rFonts w:eastAsiaTheme="minorHAnsi" w:cs="Arial"/>
          <w:lang w:eastAsia="en-AU"/>
        </w:rPr>
        <w:t xml:space="preserve"> fulfils this requirement.</w:t>
      </w:r>
    </w:p>
    <w:p w14:paraId="30F6299E" w14:textId="77777777" w:rsidR="001F0739" w:rsidRPr="00031C96" w:rsidRDefault="001F0739">
      <w:pPr>
        <w:rPr>
          <w:rFonts w:eastAsiaTheme="minorHAnsi" w:cs="Arial"/>
          <w:b/>
          <w:lang w:eastAsia="en-AU"/>
        </w:rPr>
      </w:pPr>
      <w:r w:rsidRPr="00031C96">
        <w:rPr>
          <w:rFonts w:eastAsiaTheme="minorHAnsi" w:cs="Arial"/>
          <w:b/>
          <w:lang w:eastAsia="en-AU"/>
        </w:rPr>
        <w:t>Job roles</w:t>
      </w:r>
    </w:p>
    <w:p w14:paraId="6EA75E13" w14:textId="77777777" w:rsidR="001F0739" w:rsidRPr="00031C96" w:rsidRDefault="001F0739">
      <w:pPr>
        <w:rPr>
          <w:rFonts w:eastAsiaTheme="minorHAnsi" w:cs="Arial"/>
          <w:lang w:eastAsia="en-AU"/>
        </w:rPr>
      </w:pPr>
      <w:r>
        <w:rPr>
          <w:rFonts w:eastAsiaTheme="minorHAnsi" w:cs="Arial"/>
          <w:lang w:eastAsia="en-AU"/>
        </w:rPr>
        <w:t xml:space="preserve">The </w:t>
      </w:r>
      <w:r w:rsidRPr="00031C96">
        <w:rPr>
          <w:rFonts w:eastAsiaTheme="minorHAnsi" w:cs="Arial"/>
          <w:lang w:eastAsia="en-AU"/>
        </w:rPr>
        <w:t xml:space="preserve">job </w:t>
      </w:r>
      <w:r>
        <w:rPr>
          <w:rFonts w:eastAsiaTheme="minorHAnsi" w:cs="Arial"/>
          <w:lang w:eastAsia="en-AU"/>
        </w:rPr>
        <w:t>roles that relate to this qualification</w:t>
      </w:r>
      <w:r w:rsidRPr="00031C96">
        <w:rPr>
          <w:rFonts w:eastAsiaTheme="minorHAnsi" w:cs="Arial"/>
          <w:lang w:eastAsia="en-AU"/>
        </w:rPr>
        <w:t xml:space="preserve"> may include:</w:t>
      </w:r>
    </w:p>
    <w:p w14:paraId="25D0EA47" w14:textId="77777777" w:rsidR="001F0739" w:rsidRDefault="001F0739" w:rsidP="00557E42">
      <w:pPr>
        <w:pStyle w:val="ListParagraph"/>
        <w:numPr>
          <w:ilvl w:val="0"/>
          <w:numId w:val="2"/>
        </w:numPr>
        <w:tabs>
          <w:tab w:val="left" w:pos="4820"/>
          <w:tab w:val="left" w:pos="5245"/>
        </w:tabs>
        <w:ind w:left="357" w:hanging="357"/>
        <w:contextualSpacing w:val="0"/>
        <w:rPr>
          <w:rFonts w:eastAsiaTheme="minorHAnsi" w:cs="Arial"/>
          <w:sz w:val="22"/>
          <w:lang w:eastAsia="en-AU"/>
        </w:rPr>
      </w:pPr>
      <w:r>
        <w:rPr>
          <w:rFonts w:eastAsiaTheme="minorHAnsi" w:cs="Arial"/>
          <w:sz w:val="22"/>
          <w:lang w:eastAsia="en-AU"/>
        </w:rPr>
        <w:t>venue attendant</w:t>
      </w:r>
      <w:r>
        <w:rPr>
          <w:rFonts w:eastAsiaTheme="minorHAnsi" w:cs="Arial"/>
          <w:sz w:val="22"/>
          <w:lang w:eastAsia="en-AU"/>
        </w:rPr>
        <w:tab/>
      </w:r>
      <w:r>
        <w:rPr>
          <w:rFonts w:eastAsiaTheme="minorHAnsi" w:cs="Arial"/>
          <w:sz w:val="22"/>
          <w:lang w:eastAsia="en-AU"/>
        </w:rPr>
        <w:sym w:font="Symbol" w:char="F0B7"/>
      </w:r>
      <w:r>
        <w:rPr>
          <w:rFonts w:eastAsiaTheme="minorHAnsi" w:cs="Arial"/>
          <w:sz w:val="22"/>
          <w:lang w:eastAsia="en-AU"/>
        </w:rPr>
        <w:tab/>
        <w:t>usher</w:t>
      </w:r>
    </w:p>
    <w:p w14:paraId="5AB86482" w14:textId="77777777" w:rsidR="001F0739" w:rsidRDefault="001F0739" w:rsidP="00557E42">
      <w:pPr>
        <w:pStyle w:val="ListParagraph"/>
        <w:numPr>
          <w:ilvl w:val="0"/>
          <w:numId w:val="2"/>
        </w:numPr>
        <w:tabs>
          <w:tab w:val="left" w:pos="4820"/>
          <w:tab w:val="left" w:pos="5245"/>
        </w:tabs>
        <w:ind w:left="357" w:hanging="357"/>
        <w:contextualSpacing w:val="0"/>
        <w:rPr>
          <w:rFonts w:eastAsiaTheme="minorHAnsi" w:cs="Arial"/>
          <w:sz w:val="22"/>
          <w:lang w:eastAsia="en-AU"/>
        </w:rPr>
      </w:pPr>
      <w:r>
        <w:rPr>
          <w:rFonts w:eastAsiaTheme="minorHAnsi" w:cs="Arial"/>
          <w:sz w:val="22"/>
          <w:lang w:eastAsia="en-AU"/>
        </w:rPr>
        <w:t>production assistant (film and television)</w:t>
      </w:r>
      <w:r>
        <w:rPr>
          <w:rFonts w:eastAsiaTheme="minorHAnsi" w:cs="Arial"/>
          <w:sz w:val="22"/>
          <w:lang w:eastAsia="en-AU"/>
        </w:rPr>
        <w:tab/>
      </w:r>
      <w:r>
        <w:rPr>
          <w:rFonts w:eastAsiaTheme="minorHAnsi" w:cs="Arial"/>
          <w:sz w:val="22"/>
          <w:lang w:eastAsia="en-AU"/>
        </w:rPr>
        <w:sym w:font="Symbol" w:char="F0B7"/>
      </w:r>
      <w:r>
        <w:rPr>
          <w:rFonts w:eastAsiaTheme="minorHAnsi" w:cs="Arial"/>
          <w:sz w:val="22"/>
          <w:lang w:eastAsia="en-AU"/>
        </w:rPr>
        <w:tab/>
        <w:t>junior production crew</w:t>
      </w:r>
    </w:p>
    <w:p w14:paraId="6EF4AA56" w14:textId="77777777" w:rsidR="001F0739" w:rsidRDefault="001F0739" w:rsidP="00557E42">
      <w:pPr>
        <w:pStyle w:val="ListParagraph"/>
        <w:numPr>
          <w:ilvl w:val="0"/>
          <w:numId w:val="2"/>
        </w:numPr>
        <w:tabs>
          <w:tab w:val="left" w:pos="4820"/>
          <w:tab w:val="left" w:pos="5245"/>
        </w:tabs>
        <w:ind w:left="357" w:hanging="357"/>
        <w:contextualSpacing w:val="0"/>
        <w:rPr>
          <w:rFonts w:eastAsiaTheme="minorHAnsi" w:cs="Arial"/>
          <w:sz w:val="22"/>
          <w:lang w:eastAsia="en-AU"/>
        </w:rPr>
      </w:pPr>
      <w:r>
        <w:rPr>
          <w:rFonts w:eastAsiaTheme="minorHAnsi" w:cs="Arial"/>
          <w:sz w:val="22"/>
          <w:lang w:eastAsia="en-AU"/>
        </w:rPr>
        <w:t>trainee production crew</w:t>
      </w:r>
      <w:r>
        <w:rPr>
          <w:rFonts w:eastAsiaTheme="minorHAnsi" w:cs="Arial"/>
          <w:sz w:val="22"/>
          <w:lang w:eastAsia="en-AU"/>
        </w:rPr>
        <w:tab/>
      </w:r>
      <w:r>
        <w:rPr>
          <w:rFonts w:eastAsiaTheme="minorHAnsi" w:cs="Arial"/>
          <w:sz w:val="22"/>
          <w:lang w:eastAsia="en-AU"/>
        </w:rPr>
        <w:sym w:font="Symbol" w:char="F0B7"/>
      </w:r>
      <w:r>
        <w:rPr>
          <w:rFonts w:eastAsiaTheme="minorHAnsi" w:cs="Arial"/>
          <w:sz w:val="22"/>
          <w:lang w:eastAsia="en-AU"/>
        </w:rPr>
        <w:tab/>
        <w:t>radio production assistant</w:t>
      </w:r>
    </w:p>
    <w:p w14:paraId="3B37A0A6" w14:textId="77777777" w:rsidR="001F0739" w:rsidRDefault="001F0739" w:rsidP="00557E42">
      <w:pPr>
        <w:pStyle w:val="ListParagraph"/>
        <w:numPr>
          <w:ilvl w:val="0"/>
          <w:numId w:val="2"/>
        </w:numPr>
        <w:tabs>
          <w:tab w:val="left" w:pos="4820"/>
          <w:tab w:val="left" w:pos="5245"/>
        </w:tabs>
        <w:ind w:left="357" w:hanging="357"/>
        <w:contextualSpacing w:val="0"/>
        <w:rPr>
          <w:rFonts w:eastAsiaTheme="minorHAnsi" w:cs="Arial"/>
          <w:sz w:val="22"/>
          <w:lang w:eastAsia="en-AU"/>
        </w:rPr>
      </w:pPr>
      <w:r>
        <w:rPr>
          <w:rFonts w:eastAsiaTheme="minorHAnsi" w:cs="Arial"/>
          <w:sz w:val="22"/>
          <w:lang w:eastAsia="en-AU"/>
        </w:rPr>
        <w:t>program seller</w:t>
      </w:r>
      <w:r>
        <w:rPr>
          <w:rFonts w:eastAsiaTheme="minorHAnsi" w:cs="Arial"/>
          <w:sz w:val="22"/>
          <w:lang w:eastAsia="en-AU"/>
        </w:rPr>
        <w:tab/>
      </w:r>
      <w:r>
        <w:rPr>
          <w:rFonts w:eastAsiaTheme="minorHAnsi" w:cs="Arial"/>
          <w:sz w:val="22"/>
          <w:lang w:eastAsia="en-AU"/>
        </w:rPr>
        <w:sym w:font="Symbol" w:char="F0B7"/>
      </w:r>
      <w:r>
        <w:rPr>
          <w:rFonts w:eastAsiaTheme="minorHAnsi" w:cs="Arial"/>
          <w:sz w:val="22"/>
          <w:lang w:eastAsia="en-AU"/>
        </w:rPr>
        <w:tab/>
        <w:t>merchandise seller</w:t>
      </w:r>
    </w:p>
    <w:p w14:paraId="601AE070" w14:textId="77777777" w:rsidR="001F0739" w:rsidRDefault="001F0739" w:rsidP="00557E42">
      <w:pPr>
        <w:pStyle w:val="ListParagraph"/>
        <w:numPr>
          <w:ilvl w:val="0"/>
          <w:numId w:val="2"/>
        </w:numPr>
        <w:tabs>
          <w:tab w:val="left" w:pos="4820"/>
          <w:tab w:val="left" w:pos="5245"/>
        </w:tabs>
        <w:ind w:left="357" w:hanging="357"/>
        <w:contextualSpacing w:val="0"/>
        <w:rPr>
          <w:rFonts w:eastAsiaTheme="minorHAnsi" w:cs="Arial"/>
          <w:sz w:val="22"/>
          <w:lang w:eastAsia="en-AU"/>
        </w:rPr>
      </w:pPr>
      <w:r>
        <w:rPr>
          <w:rFonts w:eastAsiaTheme="minorHAnsi" w:cs="Arial"/>
          <w:sz w:val="22"/>
          <w:lang w:eastAsia="en-AU"/>
        </w:rPr>
        <w:t>stagehand</w:t>
      </w:r>
      <w:r>
        <w:rPr>
          <w:rFonts w:eastAsiaTheme="minorHAnsi" w:cs="Arial"/>
          <w:sz w:val="22"/>
          <w:lang w:eastAsia="en-AU"/>
        </w:rPr>
        <w:tab/>
      </w:r>
      <w:r>
        <w:rPr>
          <w:rFonts w:eastAsiaTheme="minorHAnsi" w:cs="Arial"/>
          <w:sz w:val="22"/>
          <w:lang w:eastAsia="en-AU"/>
        </w:rPr>
        <w:sym w:font="Symbol" w:char="F0B7"/>
      </w:r>
      <w:r>
        <w:rPr>
          <w:rFonts w:eastAsiaTheme="minorHAnsi" w:cs="Arial"/>
          <w:sz w:val="22"/>
          <w:lang w:eastAsia="en-AU"/>
        </w:rPr>
        <w:tab/>
        <w:t>runner</w:t>
      </w:r>
    </w:p>
    <w:p w14:paraId="02210441" w14:textId="77777777" w:rsidR="001F0739" w:rsidRDefault="001F0739" w:rsidP="00557E42">
      <w:pPr>
        <w:pStyle w:val="ListParagraph"/>
        <w:numPr>
          <w:ilvl w:val="0"/>
          <w:numId w:val="2"/>
        </w:numPr>
        <w:tabs>
          <w:tab w:val="left" w:pos="4820"/>
          <w:tab w:val="left" w:pos="5245"/>
        </w:tabs>
        <w:ind w:left="357" w:hanging="357"/>
        <w:contextualSpacing w:val="0"/>
        <w:rPr>
          <w:rFonts w:eastAsiaTheme="minorHAnsi" w:cs="Arial"/>
          <w:sz w:val="22"/>
          <w:lang w:eastAsia="en-AU"/>
        </w:rPr>
      </w:pPr>
      <w:r>
        <w:rPr>
          <w:rFonts w:eastAsiaTheme="minorHAnsi" w:cs="Arial"/>
          <w:sz w:val="22"/>
          <w:lang w:eastAsia="en-AU"/>
        </w:rPr>
        <w:t>dresser</w:t>
      </w:r>
      <w:r>
        <w:rPr>
          <w:rFonts w:eastAsiaTheme="minorHAnsi" w:cs="Arial"/>
          <w:sz w:val="22"/>
          <w:lang w:eastAsia="en-AU"/>
        </w:rPr>
        <w:tab/>
      </w:r>
      <w:r>
        <w:rPr>
          <w:rFonts w:eastAsiaTheme="minorHAnsi" w:cs="Arial"/>
          <w:sz w:val="22"/>
          <w:lang w:eastAsia="en-AU"/>
        </w:rPr>
        <w:sym w:font="Symbol" w:char="F0B7"/>
      </w:r>
      <w:r>
        <w:rPr>
          <w:rFonts w:eastAsiaTheme="minorHAnsi" w:cs="Arial"/>
          <w:sz w:val="22"/>
          <w:lang w:eastAsia="en-AU"/>
        </w:rPr>
        <w:tab/>
        <w:t>crewing employee</w:t>
      </w:r>
    </w:p>
    <w:p w14:paraId="47ACE3BD" w14:textId="77777777" w:rsidR="001F0739" w:rsidRDefault="001F0739" w:rsidP="00557E42">
      <w:pPr>
        <w:pStyle w:val="ListParagraph"/>
        <w:numPr>
          <w:ilvl w:val="0"/>
          <w:numId w:val="2"/>
        </w:numPr>
        <w:tabs>
          <w:tab w:val="left" w:pos="4820"/>
          <w:tab w:val="left" w:pos="5245"/>
        </w:tabs>
        <w:ind w:left="357" w:hanging="357"/>
        <w:contextualSpacing w:val="0"/>
        <w:rPr>
          <w:rFonts w:eastAsiaTheme="minorHAnsi" w:cs="Arial"/>
          <w:sz w:val="22"/>
          <w:lang w:eastAsia="en-AU"/>
        </w:rPr>
      </w:pPr>
      <w:r>
        <w:rPr>
          <w:rFonts w:eastAsiaTheme="minorHAnsi" w:cs="Arial"/>
          <w:sz w:val="22"/>
          <w:lang w:eastAsia="en-AU"/>
        </w:rPr>
        <w:t>sound assistant</w:t>
      </w:r>
      <w:r>
        <w:rPr>
          <w:rFonts w:eastAsiaTheme="minorHAnsi" w:cs="Arial"/>
          <w:sz w:val="22"/>
          <w:lang w:eastAsia="en-AU"/>
        </w:rPr>
        <w:tab/>
      </w:r>
      <w:r>
        <w:rPr>
          <w:rFonts w:eastAsiaTheme="minorHAnsi" w:cs="Arial"/>
          <w:sz w:val="22"/>
          <w:lang w:eastAsia="en-AU"/>
        </w:rPr>
        <w:sym w:font="Symbol" w:char="F0B7"/>
      </w:r>
      <w:r>
        <w:rPr>
          <w:rFonts w:eastAsiaTheme="minorHAnsi" w:cs="Arial"/>
          <w:sz w:val="22"/>
          <w:lang w:eastAsia="en-AU"/>
        </w:rPr>
        <w:tab/>
        <w:t>bump in/bump out loader.</w:t>
      </w:r>
    </w:p>
    <w:p w14:paraId="4EA9B75B" w14:textId="77777777" w:rsidR="001F0739" w:rsidRPr="00031C96" w:rsidRDefault="001F0739" w:rsidP="00557E42">
      <w:pPr>
        <w:pStyle w:val="ListParagraph"/>
        <w:numPr>
          <w:ilvl w:val="0"/>
          <w:numId w:val="2"/>
        </w:numPr>
        <w:tabs>
          <w:tab w:val="left" w:pos="4820"/>
          <w:tab w:val="left" w:pos="5245"/>
        </w:tabs>
        <w:ind w:left="357" w:hanging="357"/>
        <w:contextualSpacing w:val="0"/>
        <w:rPr>
          <w:rFonts w:eastAsiaTheme="minorHAnsi" w:cs="Arial"/>
          <w:sz w:val="22"/>
          <w:lang w:eastAsia="en-AU"/>
        </w:rPr>
      </w:pPr>
      <w:r>
        <w:rPr>
          <w:rFonts w:eastAsiaTheme="minorHAnsi" w:cs="Arial"/>
          <w:sz w:val="22"/>
          <w:lang w:eastAsia="en-AU"/>
        </w:rPr>
        <w:t>wardrobe assistant</w:t>
      </w:r>
    </w:p>
    <w:p w14:paraId="5FEC0BE7" w14:textId="77777777" w:rsidR="001F0739" w:rsidRPr="00031C96" w:rsidRDefault="001F0739">
      <w:pPr>
        <w:rPr>
          <w:rFonts w:eastAsiaTheme="minorHAnsi" w:cs="Arial"/>
          <w:b/>
          <w:lang w:eastAsia="en-AU"/>
        </w:rPr>
      </w:pPr>
      <w:r w:rsidRPr="00031C96">
        <w:rPr>
          <w:rFonts w:eastAsiaTheme="minorHAnsi" w:cs="Arial"/>
          <w:b/>
          <w:lang w:eastAsia="en-AU"/>
        </w:rPr>
        <w:t>Future pathways</w:t>
      </w:r>
    </w:p>
    <w:p w14:paraId="7D9181B1" w14:textId="01A3F6CE" w:rsidR="001F0739" w:rsidRPr="00031C96" w:rsidRDefault="001F0739" w:rsidP="001E181A">
      <w:pPr>
        <w:rPr>
          <w:rFonts w:eastAsiaTheme="minorHAnsi" w:cs="Arial"/>
          <w:lang w:eastAsia="en-AU"/>
        </w:rPr>
      </w:pPr>
      <w:r w:rsidRPr="00031C96">
        <w:rPr>
          <w:rFonts w:cs="Arial"/>
          <w:lang w:eastAsia="en-AU"/>
        </w:rPr>
        <w:t xml:space="preserve">The </w:t>
      </w:r>
      <w:r w:rsidRPr="00031C96">
        <w:rPr>
          <w:rFonts w:cs="Arial"/>
          <w:i/>
          <w:lang w:eastAsia="en-AU"/>
        </w:rPr>
        <w:t>Post</w:t>
      </w:r>
      <w:r w:rsidR="00AB5EBA" w:rsidRPr="00AB5EBA">
        <w:rPr>
          <w:i/>
          <w:iCs/>
        </w:rPr>
        <w:noBreakHyphen/>
      </w:r>
      <w:r w:rsidRPr="00031C96">
        <w:rPr>
          <w:rFonts w:cs="Arial"/>
          <w:i/>
          <w:lang w:eastAsia="en-AU"/>
        </w:rPr>
        <w:t>Secondary Pathways</w:t>
      </w:r>
      <w:r w:rsidRPr="00031C96">
        <w:rPr>
          <w:rFonts w:cs="Arial"/>
          <w:lang w:eastAsia="en-AU"/>
        </w:rPr>
        <w:t xml:space="preserve"> document for this course provides an illustration of pathways into higher</w:t>
      </w:r>
      <w:r w:rsidR="00AB5EBA">
        <w:noBreakHyphen/>
      </w:r>
      <w:r w:rsidRPr="00031C96">
        <w:rPr>
          <w:rFonts w:cs="Arial"/>
          <w:lang w:eastAsia="en-AU"/>
        </w:rPr>
        <w:t xml:space="preserve">level qualifications and career options </w:t>
      </w:r>
      <w:r w:rsidRPr="001E181A">
        <w:t>for</w:t>
      </w:r>
      <w:r w:rsidRPr="00031C96">
        <w:rPr>
          <w:rFonts w:cs="Arial"/>
          <w:lang w:eastAsia="en-AU"/>
        </w:rPr>
        <w:t xml:space="preserve"> students who have undertaken this course. </w:t>
      </w:r>
      <w:r>
        <w:rPr>
          <w:rFonts w:eastAsiaTheme="minorHAnsi" w:cs="Arial"/>
          <w:lang w:eastAsia="en-AU"/>
        </w:rPr>
        <w:t>R</w:t>
      </w:r>
      <w:r w:rsidRPr="00031C96">
        <w:rPr>
          <w:rFonts w:eastAsiaTheme="minorHAnsi" w:cs="Arial"/>
          <w:lang w:eastAsia="en-AU"/>
        </w:rPr>
        <w:t xml:space="preserve">efer to the relevant VET industry specific course page on the Authority website under the Support Materials </w:t>
      </w:r>
      <w:r w:rsidR="006213F3">
        <w:rPr>
          <w:rFonts w:eastAsiaTheme="minorHAnsi" w:cs="Arial"/>
          <w:lang w:eastAsia="en-AU"/>
        </w:rPr>
        <w:t>heading</w:t>
      </w:r>
      <w:r w:rsidRPr="00031C96">
        <w:rPr>
          <w:rFonts w:eastAsiaTheme="minorHAnsi" w:cs="Arial"/>
          <w:lang w:eastAsia="en-AU"/>
        </w:rPr>
        <w:t xml:space="preserve"> </w:t>
      </w:r>
      <w:r>
        <w:rPr>
          <w:rFonts w:eastAsiaTheme="minorHAnsi" w:cs="Arial"/>
          <w:lang w:eastAsia="en-AU"/>
        </w:rPr>
        <w:t>at</w:t>
      </w:r>
      <w:r w:rsidRPr="00031C96">
        <w:rPr>
          <w:rFonts w:eastAsiaTheme="minorHAnsi" w:cs="Arial"/>
          <w:lang w:eastAsia="en-AU"/>
        </w:rPr>
        <w:t xml:space="preserve"> </w:t>
      </w:r>
      <w:hyperlink r:id="rId36" w:history="1">
        <w:r>
          <w:rPr>
            <w:rStyle w:val="Hyperlink"/>
            <w:rFonts w:eastAsiaTheme="minorHAnsi" w:cs="Arial"/>
            <w:lang w:eastAsia="en-AU"/>
          </w:rPr>
          <w:t>https://senior-secondary.scsa.wa.edu.au/syllabus-and-support-materials/vet-industry-specific/creative-industries</w:t>
        </w:r>
      </w:hyperlink>
      <w:r w:rsidRPr="00031C96">
        <w:rPr>
          <w:rFonts w:cs="Arial"/>
          <w:lang w:eastAsia="en-AU"/>
        </w:rPr>
        <w:t>.</w:t>
      </w:r>
    </w:p>
    <w:p w14:paraId="52296F44" w14:textId="77777777" w:rsidR="001F0739" w:rsidRPr="00031C96" w:rsidRDefault="001F0739">
      <w:pPr>
        <w:rPr>
          <w:rFonts w:eastAsiaTheme="minorHAnsi" w:cs="Arial"/>
          <w:b/>
          <w:lang w:eastAsia="en-AU"/>
        </w:rPr>
      </w:pPr>
      <w:r w:rsidRPr="00031C96">
        <w:rPr>
          <w:rFonts w:eastAsiaTheme="minorHAnsi" w:cs="Arial"/>
          <w:b/>
          <w:lang w:eastAsia="en-AU"/>
        </w:rPr>
        <w:t>Workplace learning</w:t>
      </w:r>
    </w:p>
    <w:p w14:paraId="1A9E693C" w14:textId="77777777" w:rsidR="001F0739" w:rsidRPr="00B92758" w:rsidRDefault="001F0739" w:rsidP="001E181A">
      <w:r w:rsidRPr="00031C96">
        <w:t>In the context of the Creative Industries, work is generally performance</w:t>
      </w:r>
      <w:r>
        <w:t xml:space="preserve"> </w:t>
      </w:r>
      <w:r w:rsidRPr="00031C96">
        <w:t>based. Workplace learning may include a range of activities which lead to a final performance or event, such as activities relating to exhibitions, performances or any other creative project.</w:t>
      </w:r>
      <w:r>
        <w:br w:type="page"/>
      </w:r>
    </w:p>
    <w:p w14:paraId="4A37DAFE" w14:textId="77777777" w:rsidR="001F0739" w:rsidRPr="001E181A" w:rsidRDefault="001F0739" w:rsidP="001E181A">
      <w:pPr>
        <w:pStyle w:val="VETsyllabusHeading3"/>
      </w:pPr>
      <w:r w:rsidRPr="001E181A">
        <w:lastRenderedPageBreak/>
        <w:t>CUA20220 Certificate II in Creative Industries</w:t>
      </w:r>
    </w:p>
    <w:p w14:paraId="5BD924F4" w14:textId="77777777" w:rsidR="001F0739" w:rsidRPr="00EF3FF0" w:rsidRDefault="001F0739" w:rsidP="001E181A">
      <w:pPr>
        <w:pStyle w:val="VETsyllabusSubheading3"/>
      </w:pPr>
      <w:r>
        <w:t>Unit VE</w:t>
      </w:r>
      <w:r w:rsidRPr="00EF3FF0">
        <w:t>VCI</w:t>
      </w:r>
      <w:r>
        <w:t>N</w:t>
      </w:r>
    </w:p>
    <w:p w14:paraId="346B86F3" w14:textId="77777777" w:rsidR="001F0739" w:rsidRPr="00EF3FF0" w:rsidRDefault="001F0739" w:rsidP="001E181A">
      <w:pPr>
        <w:pStyle w:val="VETsyllabusSubheading3"/>
      </w:pPr>
      <w:r>
        <w:t>Unit VT</w:t>
      </w:r>
      <w:r w:rsidRPr="00EF3FF0">
        <w:t>VCI</w:t>
      </w:r>
      <w:r>
        <w:t>N</w:t>
      </w:r>
    </w:p>
    <w:p w14:paraId="1C24D7BE" w14:textId="0A3FF08A" w:rsidR="001F0739" w:rsidRPr="00C4514D" w:rsidRDefault="001F0739" w:rsidP="001E181A">
      <w:r w:rsidRPr="00C4514D">
        <w:t xml:space="preserve">This </w:t>
      </w:r>
      <w:r w:rsidR="00E067B7">
        <w:t>VET industry specific</w:t>
      </w:r>
      <w:r w:rsidRPr="00C4514D">
        <w:t xml:space="preserve"> course uses the </w:t>
      </w:r>
      <w:r>
        <w:t xml:space="preserve">CUA Creative Arts and Culture </w:t>
      </w:r>
      <w:r w:rsidRPr="00C4514D">
        <w:t xml:space="preserve">Training Package as a framework for the </w:t>
      </w:r>
      <w:r w:rsidRPr="001E181A">
        <w:t>achievement</w:t>
      </w:r>
      <w:r w:rsidRPr="00C4514D">
        <w:t xml:space="preserve"> of a full AQF qualification. It should be read in conjunction with the training package available at </w:t>
      </w:r>
      <w:hyperlink r:id="rId37" w:history="1">
        <w:r w:rsidRPr="00594C69">
          <w:rPr>
            <w:rStyle w:val="Hyperlink"/>
          </w:rPr>
          <w:t>www.training.gov.au/Training/Details/CUA20220</w:t>
        </w:r>
      </w:hyperlink>
      <w:r w:rsidRPr="00FD0BAA">
        <w:t>.</w:t>
      </w:r>
    </w:p>
    <w:p w14:paraId="4C756818" w14:textId="77777777" w:rsidR="001F0739" w:rsidRPr="009214D5" w:rsidRDefault="001F0739" w:rsidP="001E181A">
      <w:r w:rsidRPr="009214D5">
        <w:t xml:space="preserve">Note: as qualifications and training packages may be updated at </w:t>
      </w:r>
      <w:r w:rsidRPr="001E181A">
        <w:t>various</w:t>
      </w:r>
      <w:r w:rsidRPr="009214D5">
        <w:t xml:space="preserve"> times throughout the year, schools are advised to refer to </w:t>
      </w:r>
      <w:hyperlink r:id="rId38" w:history="1">
        <w:r w:rsidRPr="009B4F40">
          <w:rPr>
            <w:rStyle w:val="Hyperlink"/>
            <w:szCs w:val="20"/>
          </w:rPr>
          <w:t>www.training.gov.au</w:t>
        </w:r>
      </w:hyperlink>
      <w:r w:rsidRPr="009214D5">
        <w:t xml:space="preserve"> (TGA) to ensure they are delivering the most current version of the qualification. If the qualification has been superseded, it can only be delivered within the transition period.</w:t>
      </w:r>
    </w:p>
    <w:p w14:paraId="4F2732EA" w14:textId="77777777" w:rsidR="001F0739" w:rsidRDefault="001F0739" w:rsidP="001E181A">
      <w:r w:rsidRPr="00C4514D">
        <w:t xml:space="preserve">Students must complete a total of </w:t>
      </w:r>
      <w:r>
        <w:rPr>
          <w:b/>
        </w:rPr>
        <w:t>ten</w:t>
      </w:r>
      <w:r>
        <w:t xml:space="preserve"> (10)</w:t>
      </w:r>
      <w:r w:rsidRPr="00C4514D">
        <w:t xml:space="preserve"> units of competency. The</w:t>
      </w:r>
      <w:r>
        <w:t xml:space="preserve">se consist of </w:t>
      </w:r>
      <w:r>
        <w:rPr>
          <w:b/>
        </w:rPr>
        <w:t>three</w:t>
      </w:r>
      <w:r>
        <w:t xml:space="preserve"> (3) core units and </w:t>
      </w:r>
      <w:r w:rsidRPr="00060055">
        <w:rPr>
          <w:b/>
        </w:rPr>
        <w:t>seven</w:t>
      </w:r>
      <w:r>
        <w:t xml:space="preserve"> (7) elective units. Core</w:t>
      </w:r>
      <w:r w:rsidRPr="00C4514D">
        <w:t xml:space="preserve"> units of co</w:t>
      </w:r>
      <w:r>
        <w:t>mpetency cannot be substituted.</w:t>
      </w:r>
    </w:p>
    <w:p w14:paraId="2DD91ED0" w14:textId="77777777" w:rsidR="001F0739" w:rsidRDefault="001F0739" w:rsidP="001E181A">
      <w:r>
        <w:t xml:space="preserve">Of the </w:t>
      </w:r>
      <w:r w:rsidRPr="00142E39">
        <w:rPr>
          <w:b/>
          <w:bCs/>
        </w:rPr>
        <w:t xml:space="preserve">seven </w:t>
      </w:r>
      <w:r>
        <w:t xml:space="preserve">(7) elective units, </w:t>
      </w:r>
      <w:r w:rsidRPr="00142E39">
        <w:rPr>
          <w:b/>
          <w:bCs/>
        </w:rPr>
        <w:t>four</w:t>
      </w:r>
      <w:r>
        <w:t xml:space="preserve"> (4) must be from the electives </w:t>
      </w:r>
      <w:r w:rsidRPr="001E181A">
        <w:t>listed</w:t>
      </w:r>
      <w:r>
        <w:t xml:space="preserve"> on TGA. </w:t>
      </w:r>
      <w:r w:rsidRPr="00142E39">
        <w:rPr>
          <w:b/>
          <w:bCs/>
        </w:rPr>
        <w:t>Three</w:t>
      </w:r>
      <w:r>
        <w:t xml:space="preserve"> (3) electives may be from the remaining listed electives or any currently endorsed training package qualification or accredited course.</w:t>
      </w:r>
    </w:p>
    <w:p w14:paraId="7D7FE94D" w14:textId="189F939B" w:rsidR="001F0739" w:rsidRDefault="001F0739" w:rsidP="001E181A">
      <w:r>
        <w:t xml:space="preserve">The Certificate II in Creative Industries completed in this course results in the achievement of </w:t>
      </w:r>
      <w:r>
        <w:rPr>
          <w:b/>
        </w:rPr>
        <w:t>four</w:t>
      </w:r>
      <w:r>
        <w:t xml:space="preserve"> (4) </w:t>
      </w:r>
      <w:r w:rsidRPr="00374001">
        <w:t xml:space="preserve">course units </w:t>
      </w:r>
      <w:r>
        <w:t xml:space="preserve">(two Year 11 units and two Year 12 units). </w:t>
      </w:r>
      <w:r w:rsidRPr="00374001">
        <w:t>Completion of</w:t>
      </w:r>
      <w:r>
        <w:t xml:space="preserve"> 110 hours of work placement (equivalent to</w:t>
      </w:r>
      <w:r w:rsidRPr="00374001">
        <w:t xml:space="preserve"> </w:t>
      </w:r>
      <w:r>
        <w:rPr>
          <w:b/>
        </w:rPr>
        <w:t>two</w:t>
      </w:r>
      <w:r w:rsidRPr="00374001">
        <w:t xml:space="preserve"> </w:t>
      </w:r>
      <w:r>
        <w:t>(2) ADWPL e</w:t>
      </w:r>
      <w:r w:rsidRPr="00374001">
        <w:t>ndorsed program unit equivalents</w:t>
      </w:r>
      <w:r>
        <w:t>)</w:t>
      </w:r>
      <w:r w:rsidRPr="00374001">
        <w:t xml:space="preserve"> is compulsory to meet </w:t>
      </w:r>
      <w:r>
        <w:t>course</w:t>
      </w:r>
      <w:r w:rsidRPr="00374001">
        <w:t xml:space="preserve"> requirements</w:t>
      </w:r>
      <w:r>
        <w:t>,</w:t>
      </w:r>
      <w:r w:rsidRPr="00374001">
        <w:t xml:space="preserve"> and must be from industry</w:t>
      </w:r>
      <w:r w:rsidR="00AB5EBA">
        <w:noBreakHyphen/>
      </w:r>
      <w:r w:rsidRPr="00374001">
        <w:t>related placement/employment relevant to the job outcome at this level.</w:t>
      </w:r>
    </w:p>
    <w:p w14:paraId="2F2623B6" w14:textId="77777777" w:rsidR="001F0739" w:rsidRDefault="001F0739" w:rsidP="0018405D">
      <w:pPr>
        <w:rPr>
          <w:rFonts w:eastAsiaTheme="majorEastAsia"/>
        </w:rPr>
      </w:pPr>
      <w:r w:rsidRPr="001E181A">
        <w:br w:type="page"/>
      </w:r>
    </w:p>
    <w:p w14:paraId="2E3C9E99" w14:textId="77777777" w:rsidR="001F0739" w:rsidRPr="001E181A" w:rsidRDefault="001F0739" w:rsidP="00F8113A">
      <w:pPr>
        <w:pStyle w:val="VETsyllabusHeading1"/>
      </w:pPr>
      <w:bookmarkStart w:id="60" w:name="_Toc191981800"/>
      <w:r w:rsidRPr="001E181A">
        <w:lastRenderedPageBreak/>
        <w:t>Screen and Media pathway</w:t>
      </w:r>
      <w:bookmarkEnd w:id="60"/>
    </w:p>
    <w:p w14:paraId="669D1631" w14:textId="77777777" w:rsidR="001F0739" w:rsidRPr="00077652" w:rsidRDefault="001F0739" w:rsidP="001E181A">
      <w:pPr>
        <w:pStyle w:val="VETcertificatetext"/>
      </w:pPr>
      <w:r>
        <w:t xml:space="preserve">CUA31020 Certificate </w:t>
      </w:r>
      <w:r w:rsidRPr="00077652">
        <w:t xml:space="preserve">III in </w:t>
      </w:r>
      <w:r>
        <w:t xml:space="preserve">Screen and </w:t>
      </w:r>
      <w:r w:rsidRPr="00077652">
        <w:t>Media</w:t>
      </w:r>
    </w:p>
    <w:p w14:paraId="33694200" w14:textId="77777777" w:rsidR="001F0739" w:rsidRDefault="001F0739" w:rsidP="001F0739">
      <w:pPr>
        <w:rPr>
          <w:rFonts w:eastAsiaTheme="majorEastAsia"/>
        </w:rPr>
      </w:pPr>
      <w:r>
        <w:br w:type="page"/>
      </w:r>
    </w:p>
    <w:p w14:paraId="6815B890" w14:textId="77777777" w:rsidR="001F0739" w:rsidRPr="00AD3CDB" w:rsidRDefault="001F0739" w:rsidP="00F8113A">
      <w:pPr>
        <w:pStyle w:val="VETsyllabusHeading2"/>
      </w:pPr>
      <w:bookmarkStart w:id="61" w:name="_Toc191981801"/>
      <w:r w:rsidRPr="00AD3CDB">
        <w:lastRenderedPageBreak/>
        <w:t xml:space="preserve">Certificate III in </w:t>
      </w:r>
      <w:r>
        <w:t xml:space="preserve">Screen and </w:t>
      </w:r>
      <w:r w:rsidRPr="00AD3CDB">
        <w:t>Media</w:t>
      </w:r>
      <w:bookmarkEnd w:id="61"/>
    </w:p>
    <w:p w14:paraId="24565FDB" w14:textId="2B922867" w:rsidR="001F0739" w:rsidRPr="00664BD8" w:rsidRDefault="001F0739">
      <w:pPr>
        <w:rPr>
          <w:rFonts w:eastAsiaTheme="minorHAnsi" w:cs="Arial"/>
          <w:lang w:eastAsia="en-AU"/>
        </w:rPr>
      </w:pPr>
      <w:r w:rsidRPr="00B14570">
        <w:rPr>
          <w:rFonts w:eastAsiaTheme="minorHAnsi" w:cs="Arial"/>
          <w:lang w:eastAsia="en-AU"/>
        </w:rPr>
        <w:t>This qualification reflects the role of a skilled operator in digital video, radio and online content creation, or a skilled assistant in film and television production services who applies a broad range of competencies in a varied work context, using some discretion and judgement and relevant theoretical knowledge.</w:t>
      </w:r>
    </w:p>
    <w:p w14:paraId="20A80B7C" w14:textId="77777777" w:rsidR="001F0739" w:rsidRPr="00060055" w:rsidRDefault="001F0739">
      <w:pPr>
        <w:rPr>
          <w:rFonts w:eastAsiaTheme="minorHAnsi" w:cs="Arial"/>
          <w:b/>
          <w:bCs/>
          <w:lang w:eastAsia="en-AU"/>
        </w:rPr>
      </w:pPr>
      <w:r>
        <w:rPr>
          <w:rFonts w:eastAsiaTheme="minorHAnsi" w:cs="Arial"/>
          <w:b/>
          <w:bCs/>
          <w:lang w:eastAsia="en-AU"/>
        </w:rPr>
        <w:t>Licensing/Regulatory information</w:t>
      </w:r>
    </w:p>
    <w:p w14:paraId="69CD4CFD" w14:textId="77777777" w:rsidR="001F0739" w:rsidRPr="00CA7E79" w:rsidRDefault="001F0739">
      <w:pPr>
        <w:rPr>
          <w:rFonts w:eastAsiaTheme="minorHAnsi" w:cs="Arial"/>
          <w:b/>
          <w:bCs/>
          <w:lang w:eastAsia="en-AU"/>
        </w:rPr>
      </w:pPr>
      <w:r w:rsidRPr="00CA7E79">
        <w:rPr>
          <w:rFonts w:eastAsiaTheme="minorHAnsi" w:cs="Arial"/>
          <w:b/>
          <w:bCs/>
          <w:lang w:eastAsia="en-AU"/>
        </w:rPr>
        <w:t>National Standard for Licensing Persons Performing High Risk Work</w:t>
      </w:r>
    </w:p>
    <w:p w14:paraId="040F87EA" w14:textId="77777777" w:rsidR="001F0739" w:rsidRDefault="001F0739">
      <w:pPr>
        <w:rPr>
          <w:rFonts w:eastAsiaTheme="minorHAnsi" w:cs="Arial"/>
          <w:lang w:eastAsia="en-AU"/>
        </w:rPr>
      </w:pPr>
      <w:r w:rsidRPr="00D050E8">
        <w:rPr>
          <w:rFonts w:eastAsiaTheme="minorHAnsi" w:cs="Arial"/>
          <w:i/>
          <w:lang w:eastAsia="en-AU"/>
        </w:rPr>
        <w:t>The National Standard for Licensing Persons Performing High Risk Work</w:t>
      </w:r>
      <w:r w:rsidRPr="00060055">
        <w:rPr>
          <w:rFonts w:eastAsiaTheme="minorHAnsi" w:cs="Arial"/>
          <w:lang w:eastAsia="en-AU"/>
        </w:rPr>
        <w:t xml:space="preserve"> applies to persons performing dogging and rigging work. Completion of the following units is required for certification at either basic, intermediate or advanced levels:</w:t>
      </w:r>
    </w:p>
    <w:p w14:paraId="62DDD51A" w14:textId="77777777" w:rsidR="001F0739" w:rsidRPr="00142E39" w:rsidRDefault="001F0739" w:rsidP="00557E42">
      <w:pPr>
        <w:pStyle w:val="ListParagraph"/>
        <w:numPr>
          <w:ilvl w:val="0"/>
          <w:numId w:val="4"/>
        </w:numPr>
        <w:contextualSpacing w:val="0"/>
        <w:rPr>
          <w:rFonts w:eastAsiaTheme="minorHAnsi" w:cs="Arial"/>
          <w:lang w:eastAsia="en-AU"/>
        </w:rPr>
      </w:pPr>
      <w:r w:rsidRPr="00147120">
        <w:rPr>
          <w:rFonts w:eastAsiaTheme="minorHAnsi" w:cs="Arial"/>
          <w:sz w:val="22"/>
          <w:lang w:eastAsia="en-AU"/>
        </w:rPr>
        <w:t>CPCCLDG3001 Licence to perform dogging</w:t>
      </w:r>
    </w:p>
    <w:p w14:paraId="73453004" w14:textId="77777777" w:rsidR="001F0739" w:rsidRDefault="001F0739" w:rsidP="00557E42">
      <w:pPr>
        <w:pStyle w:val="ListParagraph"/>
        <w:numPr>
          <w:ilvl w:val="0"/>
          <w:numId w:val="4"/>
        </w:numPr>
        <w:contextualSpacing w:val="0"/>
        <w:rPr>
          <w:rFonts w:eastAsiaTheme="minorHAnsi" w:cs="Arial"/>
          <w:lang w:eastAsia="en-AU"/>
        </w:rPr>
      </w:pPr>
      <w:r w:rsidRPr="00147120">
        <w:rPr>
          <w:rFonts w:eastAsiaTheme="minorHAnsi" w:cs="Arial"/>
          <w:sz w:val="22"/>
          <w:lang w:eastAsia="en-AU"/>
        </w:rPr>
        <w:t>CPCCLRG3001 Licence to perform rigging basic level</w:t>
      </w:r>
    </w:p>
    <w:p w14:paraId="40500709" w14:textId="77777777" w:rsidR="001F0739" w:rsidRPr="00142E39" w:rsidRDefault="001F0739" w:rsidP="00557E42">
      <w:pPr>
        <w:pStyle w:val="ListParagraph"/>
        <w:numPr>
          <w:ilvl w:val="0"/>
          <w:numId w:val="4"/>
        </w:numPr>
        <w:contextualSpacing w:val="0"/>
        <w:rPr>
          <w:rFonts w:eastAsiaTheme="minorHAnsi" w:cs="Arial"/>
          <w:lang w:eastAsia="en-AU"/>
        </w:rPr>
      </w:pPr>
      <w:r w:rsidRPr="00147120">
        <w:rPr>
          <w:rFonts w:eastAsiaTheme="minorHAnsi" w:cs="Arial"/>
          <w:sz w:val="22"/>
          <w:lang w:eastAsia="en-AU"/>
        </w:rPr>
        <w:t>CPCCLRG3002 Licence to perform rigging intermediate level</w:t>
      </w:r>
    </w:p>
    <w:p w14:paraId="592AA83A" w14:textId="77777777" w:rsidR="001F0739" w:rsidRPr="00C332F9" w:rsidRDefault="001F0739" w:rsidP="00557E42">
      <w:pPr>
        <w:pStyle w:val="ListParagraph"/>
        <w:numPr>
          <w:ilvl w:val="0"/>
          <w:numId w:val="4"/>
        </w:numPr>
        <w:contextualSpacing w:val="0"/>
        <w:rPr>
          <w:lang w:eastAsia="en-AU"/>
        </w:rPr>
      </w:pPr>
      <w:r w:rsidRPr="00147120">
        <w:rPr>
          <w:rFonts w:eastAsiaTheme="minorHAnsi" w:cs="Arial"/>
          <w:sz w:val="22"/>
          <w:lang w:eastAsia="en-AU"/>
        </w:rPr>
        <w:t>CPCCLRG4001 Licence to perform rigging advanced level</w:t>
      </w:r>
      <w:r w:rsidRPr="00C332F9">
        <w:rPr>
          <w:lang w:eastAsia="en-AU"/>
        </w:rPr>
        <w:t>.</w:t>
      </w:r>
    </w:p>
    <w:p w14:paraId="5484AF9B" w14:textId="77777777" w:rsidR="001F0739" w:rsidRPr="00686DF6" w:rsidRDefault="001F0739">
      <w:pPr>
        <w:rPr>
          <w:rFonts w:eastAsiaTheme="minorHAnsi" w:cs="Arial"/>
          <w:b/>
          <w:lang w:eastAsia="en-AU"/>
        </w:rPr>
      </w:pPr>
      <w:r w:rsidRPr="00686DF6">
        <w:rPr>
          <w:rFonts w:eastAsiaTheme="minorHAnsi" w:cs="Arial"/>
          <w:b/>
          <w:bCs/>
          <w:lang w:eastAsia="en-AU"/>
        </w:rPr>
        <w:t xml:space="preserve">National Code of Practice for </w:t>
      </w:r>
      <w:r>
        <w:rPr>
          <w:rFonts w:eastAsiaTheme="minorHAnsi" w:cs="Arial"/>
          <w:b/>
          <w:bCs/>
          <w:lang w:eastAsia="en-AU"/>
        </w:rPr>
        <w:t>Induction for Construction Work</w:t>
      </w:r>
    </w:p>
    <w:p w14:paraId="0151B4CA" w14:textId="77777777" w:rsidR="001F0739" w:rsidRPr="007456EE" w:rsidRDefault="001F0739">
      <w:pPr>
        <w:rPr>
          <w:rFonts w:eastAsiaTheme="minorHAnsi" w:cs="Arial"/>
          <w:lang w:eastAsia="en-AU"/>
        </w:rPr>
      </w:pPr>
      <w:r w:rsidRPr="007456EE">
        <w:rPr>
          <w:rFonts w:eastAsiaTheme="minorHAnsi" w:cs="Arial"/>
          <w:lang w:eastAsia="en-AU"/>
        </w:rPr>
        <w:t xml:space="preserve">Sets and staging for some performances or events may fall within the definition of construction work. If so, people entering the construction site are required to complete the general induction training program specified by the </w:t>
      </w:r>
      <w:r w:rsidRPr="00705DCE">
        <w:rPr>
          <w:rFonts w:eastAsiaTheme="minorHAnsi" w:cs="Arial"/>
          <w:i/>
          <w:lang w:eastAsia="en-AU"/>
        </w:rPr>
        <w:t>National Code of Practice for Induction Training for Construction Work</w:t>
      </w:r>
      <w:r w:rsidRPr="007456EE">
        <w:rPr>
          <w:rFonts w:eastAsiaTheme="minorHAnsi" w:cs="Arial"/>
          <w:lang w:eastAsia="en-AU"/>
        </w:rPr>
        <w:t xml:space="preserve"> (Australian Safety C</w:t>
      </w:r>
      <w:r>
        <w:rPr>
          <w:rFonts w:eastAsiaTheme="minorHAnsi" w:cs="Arial"/>
          <w:lang w:eastAsia="en-AU"/>
        </w:rPr>
        <w:t>ompensation Council, May 2007).</w:t>
      </w:r>
    </w:p>
    <w:p w14:paraId="369156F1" w14:textId="77777777" w:rsidR="001F0739" w:rsidRPr="007456EE" w:rsidRDefault="001F0739">
      <w:pPr>
        <w:rPr>
          <w:rFonts w:eastAsiaTheme="minorHAnsi" w:cs="Arial"/>
          <w:lang w:eastAsia="en-AU"/>
        </w:rPr>
      </w:pPr>
      <w:r>
        <w:rPr>
          <w:rFonts w:eastAsiaTheme="minorHAnsi" w:cs="Arial"/>
          <w:lang w:eastAsia="en-AU"/>
        </w:rPr>
        <w:t xml:space="preserve">Achievement of the unit </w:t>
      </w:r>
      <w:r w:rsidRPr="00CF5E53">
        <w:rPr>
          <w:rFonts w:eastAsiaTheme="minorHAnsi" w:cs="Arial"/>
          <w:lang w:eastAsia="en-AU"/>
        </w:rPr>
        <w:t>CPCC</w:t>
      </w:r>
      <w:r>
        <w:rPr>
          <w:rFonts w:eastAsiaTheme="minorHAnsi" w:cs="Arial"/>
          <w:lang w:eastAsia="en-AU"/>
        </w:rPr>
        <w:t>W</w:t>
      </w:r>
      <w:r w:rsidRPr="00CF5E53">
        <w:rPr>
          <w:rFonts w:eastAsiaTheme="minorHAnsi" w:cs="Arial"/>
          <w:lang w:eastAsia="en-AU"/>
        </w:rPr>
        <w:t>HS1001</w:t>
      </w:r>
      <w:r>
        <w:rPr>
          <w:rFonts w:eastAsiaTheme="minorHAnsi" w:cs="Arial"/>
          <w:lang w:eastAsia="en-AU"/>
        </w:rPr>
        <w:t xml:space="preserve"> Prepare to</w:t>
      </w:r>
      <w:r w:rsidRPr="00CF5E53">
        <w:rPr>
          <w:rFonts w:eastAsiaTheme="minorHAnsi" w:cs="Arial"/>
          <w:lang w:eastAsia="en-AU"/>
        </w:rPr>
        <w:t xml:space="preserve"> work safely in the construction industry</w:t>
      </w:r>
      <w:r w:rsidRPr="007456EE">
        <w:rPr>
          <w:rFonts w:eastAsiaTheme="minorHAnsi" w:cs="Arial"/>
          <w:lang w:eastAsia="en-AU"/>
        </w:rPr>
        <w:t xml:space="preserve"> from the </w:t>
      </w:r>
      <w:r w:rsidRPr="00CF5E53">
        <w:rPr>
          <w:rFonts w:eastAsiaTheme="minorHAnsi" w:cs="Arial"/>
          <w:lang w:eastAsia="en-AU"/>
        </w:rPr>
        <w:t>CPC08 Construction, Plumbing and Services Training Package</w:t>
      </w:r>
      <w:r>
        <w:rPr>
          <w:rFonts w:eastAsiaTheme="minorHAnsi" w:cs="Arial"/>
          <w:lang w:eastAsia="en-AU"/>
        </w:rPr>
        <w:t xml:space="preserve"> fulfils this requirement.</w:t>
      </w:r>
    </w:p>
    <w:p w14:paraId="00C11FD1" w14:textId="77777777" w:rsidR="001F0739" w:rsidRDefault="001F0739">
      <w:pPr>
        <w:rPr>
          <w:rFonts w:eastAsiaTheme="minorHAnsi" w:cs="Arial"/>
          <w:b/>
          <w:lang w:eastAsia="en-AU"/>
        </w:rPr>
      </w:pPr>
      <w:r>
        <w:rPr>
          <w:rFonts w:eastAsiaTheme="minorHAnsi" w:cs="Arial"/>
          <w:b/>
          <w:lang w:eastAsia="en-AU"/>
        </w:rPr>
        <w:t>Job roles</w:t>
      </w:r>
    </w:p>
    <w:p w14:paraId="0BEE3FB7" w14:textId="77777777" w:rsidR="001F0739" w:rsidRPr="00312F66" w:rsidRDefault="001F0739">
      <w:pPr>
        <w:rPr>
          <w:rFonts w:eastAsiaTheme="minorHAnsi" w:cs="Arial"/>
          <w:lang w:eastAsia="en-AU"/>
        </w:rPr>
      </w:pPr>
      <w:r w:rsidRPr="006175E5">
        <w:rPr>
          <w:rFonts w:eastAsiaTheme="minorHAnsi" w:cs="Arial"/>
          <w:lang w:eastAsia="en-AU"/>
        </w:rPr>
        <w:t>Jo</w:t>
      </w:r>
      <w:r>
        <w:rPr>
          <w:rFonts w:eastAsiaTheme="minorHAnsi" w:cs="Arial"/>
          <w:lang w:eastAsia="en-AU"/>
        </w:rPr>
        <w:t>b</w:t>
      </w:r>
      <w:r w:rsidRPr="006175E5">
        <w:rPr>
          <w:rFonts w:eastAsiaTheme="minorHAnsi" w:cs="Arial"/>
          <w:lang w:eastAsia="en-AU"/>
        </w:rPr>
        <w:t xml:space="preserve"> </w:t>
      </w:r>
      <w:r>
        <w:rPr>
          <w:rFonts w:eastAsiaTheme="minorHAnsi" w:cs="Arial"/>
          <w:lang w:eastAsia="en-AU"/>
        </w:rPr>
        <w:t>titles</w:t>
      </w:r>
      <w:r>
        <w:rPr>
          <w:rFonts w:eastAsiaTheme="minorHAnsi" w:cs="Arial"/>
          <w:b/>
          <w:lang w:eastAsia="en-AU"/>
        </w:rPr>
        <w:t xml:space="preserve"> </w:t>
      </w:r>
      <w:r w:rsidRPr="00312F66">
        <w:rPr>
          <w:rFonts w:eastAsiaTheme="minorHAnsi" w:cs="Arial"/>
          <w:lang w:eastAsia="en-AU"/>
        </w:rPr>
        <w:t>may include:</w:t>
      </w:r>
    </w:p>
    <w:p w14:paraId="4E0EF818" w14:textId="77777777" w:rsidR="001F0739" w:rsidRPr="00E309FF" w:rsidRDefault="001F0739" w:rsidP="00557E42">
      <w:pPr>
        <w:pStyle w:val="ListParagraph"/>
        <w:numPr>
          <w:ilvl w:val="0"/>
          <w:numId w:val="2"/>
        </w:numPr>
        <w:tabs>
          <w:tab w:val="left" w:pos="4820"/>
          <w:tab w:val="left" w:pos="5245"/>
        </w:tabs>
        <w:ind w:left="357" w:hanging="357"/>
        <w:contextualSpacing w:val="0"/>
        <w:rPr>
          <w:rFonts w:eastAsiaTheme="minorHAnsi" w:cs="Arial"/>
          <w:sz w:val="22"/>
          <w:lang w:eastAsia="en-AU"/>
        </w:rPr>
      </w:pPr>
      <w:r>
        <w:rPr>
          <w:rFonts w:eastAsiaTheme="minorHAnsi" w:cs="Arial"/>
          <w:sz w:val="22"/>
          <w:lang w:eastAsia="en-AU"/>
        </w:rPr>
        <w:t>assistant content creator</w:t>
      </w:r>
      <w:r>
        <w:rPr>
          <w:rFonts w:eastAsiaTheme="minorHAnsi" w:cs="Arial"/>
          <w:sz w:val="22"/>
          <w:lang w:eastAsia="en-AU"/>
        </w:rPr>
        <w:tab/>
      </w:r>
      <w:r>
        <w:rPr>
          <w:rFonts w:eastAsiaTheme="minorHAnsi" w:cs="Arial"/>
          <w:sz w:val="22"/>
          <w:lang w:eastAsia="en-AU"/>
        </w:rPr>
        <w:sym w:font="Symbol" w:char="F0B7"/>
      </w:r>
      <w:r>
        <w:rPr>
          <w:rFonts w:eastAsiaTheme="minorHAnsi" w:cs="Arial"/>
          <w:sz w:val="22"/>
          <w:lang w:eastAsia="en-AU"/>
        </w:rPr>
        <w:tab/>
        <w:t>podcast producer</w:t>
      </w:r>
    </w:p>
    <w:p w14:paraId="2F5080EE" w14:textId="77777777" w:rsidR="001F0739" w:rsidRDefault="001F0739" w:rsidP="00557E42">
      <w:pPr>
        <w:pStyle w:val="ListParagraph"/>
        <w:numPr>
          <w:ilvl w:val="0"/>
          <w:numId w:val="2"/>
        </w:numPr>
        <w:tabs>
          <w:tab w:val="left" w:pos="4820"/>
          <w:tab w:val="left" w:pos="5245"/>
        </w:tabs>
        <w:ind w:left="357" w:hanging="357"/>
        <w:contextualSpacing w:val="0"/>
        <w:rPr>
          <w:rFonts w:eastAsiaTheme="minorHAnsi" w:cs="Arial"/>
          <w:sz w:val="22"/>
          <w:lang w:eastAsia="en-AU"/>
        </w:rPr>
      </w:pPr>
      <w:r>
        <w:rPr>
          <w:rFonts w:eastAsiaTheme="minorHAnsi" w:cs="Arial"/>
          <w:sz w:val="22"/>
          <w:lang w:eastAsia="en-AU"/>
        </w:rPr>
        <w:t>editing assistant</w:t>
      </w:r>
      <w:r>
        <w:rPr>
          <w:rFonts w:eastAsiaTheme="minorHAnsi" w:cs="Arial"/>
          <w:sz w:val="22"/>
          <w:lang w:eastAsia="en-AU"/>
        </w:rPr>
        <w:tab/>
      </w:r>
      <w:r>
        <w:rPr>
          <w:rFonts w:eastAsiaTheme="minorHAnsi" w:cs="Arial"/>
          <w:sz w:val="22"/>
          <w:lang w:eastAsia="en-AU"/>
        </w:rPr>
        <w:sym w:font="Symbol" w:char="F0B7"/>
      </w:r>
      <w:r>
        <w:rPr>
          <w:rFonts w:eastAsiaTheme="minorHAnsi" w:cs="Arial"/>
          <w:sz w:val="22"/>
          <w:lang w:eastAsia="en-AU"/>
        </w:rPr>
        <w:tab/>
        <w:t>community radio producer</w:t>
      </w:r>
    </w:p>
    <w:p w14:paraId="3E6F0247" w14:textId="77777777" w:rsidR="001F0739" w:rsidRDefault="001F0739" w:rsidP="00557E42">
      <w:pPr>
        <w:pStyle w:val="ListParagraph"/>
        <w:numPr>
          <w:ilvl w:val="0"/>
          <w:numId w:val="2"/>
        </w:numPr>
        <w:tabs>
          <w:tab w:val="left" w:pos="4820"/>
          <w:tab w:val="left" w:pos="5245"/>
        </w:tabs>
        <w:ind w:left="357" w:hanging="357"/>
        <w:contextualSpacing w:val="0"/>
        <w:rPr>
          <w:rFonts w:eastAsiaTheme="minorHAnsi" w:cs="Arial"/>
          <w:sz w:val="22"/>
          <w:lang w:eastAsia="en-AU"/>
        </w:rPr>
      </w:pPr>
      <w:r>
        <w:rPr>
          <w:rFonts w:eastAsiaTheme="minorHAnsi" w:cs="Arial"/>
          <w:sz w:val="22"/>
          <w:lang w:eastAsia="en-AU"/>
        </w:rPr>
        <w:t>assistant sound technician</w:t>
      </w:r>
      <w:r>
        <w:rPr>
          <w:rFonts w:eastAsiaTheme="minorHAnsi" w:cs="Arial"/>
          <w:sz w:val="22"/>
          <w:lang w:eastAsia="en-AU"/>
        </w:rPr>
        <w:tab/>
      </w:r>
      <w:r>
        <w:rPr>
          <w:rFonts w:eastAsiaTheme="minorHAnsi" w:cs="Arial"/>
          <w:sz w:val="22"/>
          <w:lang w:eastAsia="en-AU"/>
        </w:rPr>
        <w:sym w:font="Symbol" w:char="F0B7"/>
      </w:r>
      <w:r>
        <w:rPr>
          <w:rFonts w:eastAsiaTheme="minorHAnsi" w:cs="Arial"/>
          <w:sz w:val="22"/>
          <w:lang w:eastAsia="en-AU"/>
        </w:rPr>
        <w:tab/>
        <w:t>community radio presenter</w:t>
      </w:r>
    </w:p>
    <w:p w14:paraId="43B73323" w14:textId="77777777" w:rsidR="001F0739" w:rsidRDefault="001F0739" w:rsidP="00557E42">
      <w:pPr>
        <w:pStyle w:val="ListParagraph"/>
        <w:numPr>
          <w:ilvl w:val="0"/>
          <w:numId w:val="2"/>
        </w:numPr>
        <w:tabs>
          <w:tab w:val="left" w:pos="4820"/>
          <w:tab w:val="left" w:pos="5245"/>
        </w:tabs>
        <w:ind w:left="357" w:hanging="357"/>
        <w:contextualSpacing w:val="0"/>
        <w:rPr>
          <w:rFonts w:eastAsiaTheme="minorHAnsi" w:cs="Arial"/>
          <w:sz w:val="22"/>
          <w:lang w:eastAsia="en-AU"/>
        </w:rPr>
      </w:pPr>
      <w:r>
        <w:rPr>
          <w:rFonts w:eastAsiaTheme="minorHAnsi" w:cs="Arial"/>
          <w:sz w:val="22"/>
          <w:lang w:eastAsia="en-AU"/>
        </w:rPr>
        <w:t>assistant audiovisual technician</w:t>
      </w:r>
      <w:r>
        <w:rPr>
          <w:rFonts w:eastAsiaTheme="minorHAnsi" w:cs="Arial"/>
          <w:sz w:val="22"/>
          <w:lang w:eastAsia="en-AU"/>
        </w:rPr>
        <w:tab/>
      </w:r>
      <w:r>
        <w:rPr>
          <w:rFonts w:eastAsiaTheme="minorHAnsi" w:cs="Arial"/>
          <w:sz w:val="22"/>
          <w:lang w:eastAsia="en-AU"/>
        </w:rPr>
        <w:sym w:font="Symbol" w:char="F0B7"/>
      </w:r>
      <w:r>
        <w:rPr>
          <w:rFonts w:eastAsiaTheme="minorHAnsi" w:cs="Arial"/>
          <w:sz w:val="22"/>
          <w:lang w:eastAsia="en-AU"/>
        </w:rPr>
        <w:tab/>
        <w:t>junior animator</w:t>
      </w:r>
    </w:p>
    <w:p w14:paraId="66319B48" w14:textId="77777777" w:rsidR="001F0739" w:rsidRDefault="001F0739" w:rsidP="00557E42">
      <w:pPr>
        <w:pStyle w:val="ListParagraph"/>
        <w:numPr>
          <w:ilvl w:val="0"/>
          <w:numId w:val="2"/>
        </w:numPr>
        <w:tabs>
          <w:tab w:val="left" w:pos="4820"/>
          <w:tab w:val="left" w:pos="5245"/>
        </w:tabs>
        <w:ind w:left="357" w:hanging="357"/>
        <w:contextualSpacing w:val="0"/>
        <w:rPr>
          <w:rFonts w:eastAsiaTheme="minorHAnsi" w:cs="Arial"/>
          <w:sz w:val="22"/>
          <w:lang w:eastAsia="en-AU"/>
        </w:rPr>
      </w:pPr>
      <w:r>
        <w:rPr>
          <w:rFonts w:eastAsiaTheme="minorHAnsi" w:cs="Arial"/>
          <w:sz w:val="22"/>
          <w:lang w:eastAsia="en-AU"/>
        </w:rPr>
        <w:t>assistant radio producer</w:t>
      </w:r>
      <w:r>
        <w:rPr>
          <w:rFonts w:eastAsiaTheme="minorHAnsi" w:cs="Arial"/>
          <w:sz w:val="22"/>
          <w:lang w:eastAsia="en-AU"/>
        </w:rPr>
        <w:tab/>
      </w:r>
      <w:r>
        <w:rPr>
          <w:rFonts w:eastAsiaTheme="minorHAnsi" w:cs="Arial"/>
          <w:sz w:val="22"/>
          <w:lang w:eastAsia="en-AU"/>
        </w:rPr>
        <w:sym w:font="Symbol" w:char="F0B7"/>
      </w:r>
      <w:r>
        <w:rPr>
          <w:rFonts w:eastAsiaTheme="minorHAnsi" w:cs="Arial"/>
          <w:sz w:val="22"/>
          <w:lang w:eastAsia="en-AU"/>
        </w:rPr>
        <w:tab/>
        <w:t>camera assistant.</w:t>
      </w:r>
    </w:p>
    <w:p w14:paraId="181F03A2" w14:textId="77777777" w:rsidR="001F0739" w:rsidRDefault="001F0739">
      <w:pPr>
        <w:rPr>
          <w:rFonts w:eastAsiaTheme="minorHAnsi" w:cs="Arial"/>
          <w:b/>
          <w:lang w:eastAsia="en-AU"/>
        </w:rPr>
      </w:pPr>
      <w:r>
        <w:rPr>
          <w:rFonts w:eastAsiaTheme="minorHAnsi" w:cs="Arial"/>
          <w:b/>
          <w:lang w:eastAsia="en-AU"/>
        </w:rPr>
        <w:t>Future pathways</w:t>
      </w:r>
    </w:p>
    <w:p w14:paraId="78DB1598" w14:textId="00A92E64" w:rsidR="001F0739" w:rsidRPr="00191312" w:rsidRDefault="001F0739">
      <w:pPr>
        <w:rPr>
          <w:rFonts w:eastAsiaTheme="minorHAnsi" w:cs="Arial"/>
          <w:lang w:eastAsia="en-AU"/>
        </w:rPr>
      </w:pPr>
      <w:r>
        <w:rPr>
          <w:rFonts w:cs="Arial"/>
          <w:lang w:eastAsia="en-AU"/>
        </w:rPr>
        <w:t xml:space="preserve">The </w:t>
      </w:r>
      <w:r>
        <w:rPr>
          <w:rFonts w:cs="Arial"/>
          <w:i/>
          <w:lang w:eastAsia="en-AU"/>
        </w:rPr>
        <w:t>Post</w:t>
      </w:r>
      <w:r w:rsidR="00AB5EBA" w:rsidRPr="00AB5EBA">
        <w:rPr>
          <w:i/>
          <w:iCs/>
        </w:rPr>
        <w:noBreakHyphen/>
      </w:r>
      <w:r>
        <w:rPr>
          <w:rFonts w:cs="Arial"/>
          <w:i/>
          <w:lang w:eastAsia="en-AU"/>
        </w:rPr>
        <w:t>Secondary Pathways</w:t>
      </w:r>
      <w:r>
        <w:rPr>
          <w:rFonts w:cs="Arial"/>
          <w:lang w:eastAsia="en-AU"/>
        </w:rPr>
        <w:t xml:space="preserve"> document for this course provides an illustration of pathways into higher</w:t>
      </w:r>
      <w:r w:rsidR="00AB5EBA">
        <w:noBreakHyphen/>
      </w:r>
      <w:r>
        <w:rPr>
          <w:rFonts w:cs="Arial"/>
          <w:lang w:eastAsia="en-AU"/>
        </w:rPr>
        <w:t xml:space="preserve">level qualifications and career options for students who have undertaken this course. </w:t>
      </w:r>
      <w:r>
        <w:rPr>
          <w:rFonts w:eastAsiaTheme="minorHAnsi" w:cs="Arial"/>
          <w:lang w:eastAsia="en-AU"/>
        </w:rPr>
        <w:t>R</w:t>
      </w:r>
      <w:r w:rsidRPr="009B559C">
        <w:rPr>
          <w:rFonts w:eastAsiaTheme="minorHAnsi" w:cs="Arial"/>
          <w:lang w:eastAsia="en-AU"/>
        </w:rPr>
        <w:t>efer t</w:t>
      </w:r>
      <w:r>
        <w:rPr>
          <w:rFonts w:eastAsiaTheme="minorHAnsi" w:cs="Arial"/>
          <w:lang w:eastAsia="en-AU"/>
        </w:rPr>
        <w:t>o t</w:t>
      </w:r>
      <w:r w:rsidRPr="009B559C">
        <w:rPr>
          <w:rFonts w:eastAsiaTheme="minorHAnsi" w:cs="Arial"/>
          <w:lang w:eastAsia="en-AU"/>
        </w:rPr>
        <w:t xml:space="preserve">he relevant </w:t>
      </w:r>
      <w:r>
        <w:rPr>
          <w:rFonts w:eastAsiaTheme="minorHAnsi" w:cs="Arial"/>
          <w:lang w:eastAsia="en-AU"/>
        </w:rPr>
        <w:t xml:space="preserve">VET industry specific </w:t>
      </w:r>
      <w:r w:rsidRPr="009B559C">
        <w:rPr>
          <w:rFonts w:eastAsiaTheme="minorHAnsi" w:cs="Arial"/>
          <w:lang w:eastAsia="en-AU"/>
        </w:rPr>
        <w:t>course page on the Authority website under</w:t>
      </w:r>
      <w:r>
        <w:rPr>
          <w:rFonts w:eastAsiaTheme="minorHAnsi" w:cs="Arial"/>
          <w:lang w:eastAsia="en-AU"/>
        </w:rPr>
        <w:t xml:space="preserve"> the</w:t>
      </w:r>
      <w:r w:rsidRPr="009B559C">
        <w:rPr>
          <w:rFonts w:eastAsiaTheme="minorHAnsi" w:cs="Arial"/>
          <w:lang w:eastAsia="en-AU"/>
        </w:rPr>
        <w:t xml:space="preserve"> </w:t>
      </w:r>
      <w:r>
        <w:rPr>
          <w:rFonts w:eastAsiaTheme="minorHAnsi" w:cs="Arial"/>
          <w:lang w:eastAsia="en-AU"/>
        </w:rPr>
        <w:t>S</w:t>
      </w:r>
      <w:r w:rsidRPr="009B559C">
        <w:rPr>
          <w:rFonts w:eastAsiaTheme="minorHAnsi" w:cs="Arial"/>
          <w:lang w:eastAsia="en-AU"/>
        </w:rPr>
        <w:t xml:space="preserve">upport </w:t>
      </w:r>
      <w:r>
        <w:rPr>
          <w:rFonts w:eastAsiaTheme="minorHAnsi" w:cs="Arial"/>
          <w:lang w:eastAsia="en-AU"/>
        </w:rPr>
        <w:t>M</w:t>
      </w:r>
      <w:r w:rsidRPr="009B559C">
        <w:rPr>
          <w:rFonts w:eastAsiaTheme="minorHAnsi" w:cs="Arial"/>
          <w:lang w:eastAsia="en-AU"/>
        </w:rPr>
        <w:t xml:space="preserve">aterials </w:t>
      </w:r>
      <w:r w:rsidR="006213F3">
        <w:rPr>
          <w:rFonts w:eastAsiaTheme="minorHAnsi" w:cs="Arial"/>
          <w:lang w:eastAsia="en-AU"/>
        </w:rPr>
        <w:t>heading</w:t>
      </w:r>
      <w:r>
        <w:rPr>
          <w:rFonts w:eastAsiaTheme="minorHAnsi" w:cs="Arial"/>
          <w:lang w:eastAsia="en-AU"/>
        </w:rPr>
        <w:t xml:space="preserve"> at</w:t>
      </w:r>
      <w:r w:rsidRPr="009B559C">
        <w:rPr>
          <w:rFonts w:eastAsiaTheme="minorHAnsi" w:cs="Arial"/>
          <w:lang w:eastAsia="en-AU"/>
        </w:rPr>
        <w:t xml:space="preserve"> </w:t>
      </w:r>
      <w:hyperlink r:id="rId39" w:history="1">
        <w:r>
          <w:rPr>
            <w:rStyle w:val="Hyperlink"/>
            <w:rFonts w:eastAsiaTheme="minorHAnsi" w:cs="Arial"/>
            <w:lang w:eastAsia="en-AU"/>
          </w:rPr>
          <w:t>https://senior-secondary.scsa.wa.edu.au/syllabus-and-support-materials/vet-industry-specific/creative-industries</w:t>
        </w:r>
      </w:hyperlink>
      <w:r>
        <w:rPr>
          <w:rFonts w:cs="Arial"/>
          <w:lang w:eastAsia="en-AU"/>
        </w:rPr>
        <w:t>.</w:t>
      </w:r>
    </w:p>
    <w:p w14:paraId="07D86DD2" w14:textId="77777777" w:rsidR="001F0739" w:rsidRPr="003735C0" w:rsidRDefault="001F0739" w:rsidP="001E181A">
      <w:pPr>
        <w:keepNext/>
        <w:spacing w:before="120"/>
        <w:rPr>
          <w:rFonts w:eastAsiaTheme="minorHAnsi" w:cs="Arial"/>
          <w:b/>
          <w:lang w:eastAsia="en-AU"/>
        </w:rPr>
      </w:pPr>
      <w:r>
        <w:rPr>
          <w:rFonts w:eastAsiaTheme="minorHAnsi" w:cs="Arial"/>
          <w:b/>
          <w:lang w:eastAsia="en-AU"/>
        </w:rPr>
        <w:lastRenderedPageBreak/>
        <w:t>Workplace l</w:t>
      </w:r>
      <w:r w:rsidRPr="003735C0">
        <w:rPr>
          <w:rFonts w:eastAsiaTheme="minorHAnsi" w:cs="Arial"/>
          <w:b/>
          <w:lang w:eastAsia="en-AU"/>
        </w:rPr>
        <w:t>earning</w:t>
      </w:r>
    </w:p>
    <w:p w14:paraId="14F9BFAC" w14:textId="77777777" w:rsidR="001F0739" w:rsidRPr="00B92758" w:rsidRDefault="001F0739" w:rsidP="001E181A">
      <w:r>
        <w:t xml:space="preserve">In the context of the Creative Industries, work is generally performance based. Workplace learning may include a range of activities which lead to a final performance or event, such as activities relating to exhibitions, performances or any other </w:t>
      </w:r>
      <w:r w:rsidRPr="001E181A">
        <w:t>creative</w:t>
      </w:r>
      <w:r>
        <w:t xml:space="preserve"> project.</w:t>
      </w:r>
      <w:r>
        <w:br w:type="page"/>
      </w:r>
    </w:p>
    <w:p w14:paraId="4C3AEDAB" w14:textId="77777777" w:rsidR="001F0739" w:rsidRPr="00EF3FF0" w:rsidRDefault="001F0739" w:rsidP="001E181A">
      <w:pPr>
        <w:pStyle w:val="VETsyllabusHeading3"/>
      </w:pPr>
      <w:r w:rsidRPr="00EF3FF0">
        <w:lastRenderedPageBreak/>
        <w:t>CU</w:t>
      </w:r>
      <w:r>
        <w:t>A</w:t>
      </w:r>
      <w:r w:rsidRPr="00EF3FF0">
        <w:t>3</w:t>
      </w:r>
      <w:r>
        <w:t>1</w:t>
      </w:r>
      <w:r w:rsidRPr="00EF3FF0">
        <w:t>0</w:t>
      </w:r>
      <w:r>
        <w:t>20</w:t>
      </w:r>
      <w:r w:rsidRPr="00EF3FF0">
        <w:t xml:space="preserve"> Certificate III in</w:t>
      </w:r>
      <w:r>
        <w:t xml:space="preserve"> Screen and</w:t>
      </w:r>
      <w:r w:rsidRPr="00EF3FF0">
        <w:t xml:space="preserve"> Media</w:t>
      </w:r>
    </w:p>
    <w:p w14:paraId="0BBC9E34" w14:textId="77777777" w:rsidR="001F0739" w:rsidRPr="00EF3FF0" w:rsidRDefault="001F0739" w:rsidP="001E181A">
      <w:pPr>
        <w:pStyle w:val="VETsyllabusSubheading3"/>
      </w:pPr>
      <w:r>
        <w:t>Unit VE</w:t>
      </w:r>
      <w:r w:rsidRPr="00EF3FF0">
        <w:t>VCID</w:t>
      </w:r>
    </w:p>
    <w:p w14:paraId="5E0DE5A3" w14:textId="77777777" w:rsidR="001F0739" w:rsidRPr="00EF3FF0" w:rsidRDefault="001F0739" w:rsidP="001E181A">
      <w:pPr>
        <w:pStyle w:val="VETsyllabusSubheading3"/>
      </w:pPr>
      <w:r w:rsidRPr="00EF3FF0">
        <w:t xml:space="preserve">Unit </w:t>
      </w:r>
      <w:r>
        <w:t>VT</w:t>
      </w:r>
      <w:r w:rsidRPr="00EF3FF0">
        <w:t>VCID</w:t>
      </w:r>
    </w:p>
    <w:p w14:paraId="562F999F" w14:textId="756560C8" w:rsidR="001F0739" w:rsidRDefault="001F0739" w:rsidP="00C6200A">
      <w:pPr>
        <w:rPr>
          <w:rStyle w:val="Hyperlink"/>
          <w:color w:val="auto"/>
          <w:u w:val="none"/>
        </w:rPr>
      </w:pPr>
      <w:r w:rsidRPr="00C4514D">
        <w:t>This School Curriculum and Standards Authority</w:t>
      </w:r>
      <w:r w:rsidR="00AB5EBA">
        <w:noBreakHyphen/>
      </w:r>
      <w:r w:rsidRPr="00C4514D">
        <w:t xml:space="preserve">developed course uses the </w:t>
      </w:r>
      <w:r>
        <w:t xml:space="preserve">CUA Creative Arts and Culture </w:t>
      </w:r>
      <w:r w:rsidRPr="00C4514D">
        <w:t xml:space="preserve">Training Package as a framework for the achievement of a full AQF qualification. It should be read in conjunction with </w:t>
      </w:r>
      <w:r w:rsidRPr="00C6200A">
        <w:t>the</w:t>
      </w:r>
      <w:r w:rsidRPr="00C4514D">
        <w:t xml:space="preserve"> training package available at </w:t>
      </w:r>
      <w:hyperlink r:id="rId40" w:history="1">
        <w:r w:rsidRPr="00594C69">
          <w:rPr>
            <w:rStyle w:val="Hyperlink"/>
          </w:rPr>
          <w:t>www.training.gov.au/Training/Details/CUA31020</w:t>
        </w:r>
      </w:hyperlink>
      <w:r w:rsidRPr="00163EB3">
        <w:rPr>
          <w:rStyle w:val="Hyperlink"/>
          <w:color w:val="auto"/>
          <w:u w:val="none"/>
        </w:rPr>
        <w:t>.</w:t>
      </w:r>
    </w:p>
    <w:p w14:paraId="0F73896B" w14:textId="77777777" w:rsidR="006213F3" w:rsidRPr="009214D5" w:rsidRDefault="006213F3" w:rsidP="006213F3">
      <w:r w:rsidRPr="009214D5">
        <w:t xml:space="preserve">Note: as qualifications and training packages may be updated at </w:t>
      </w:r>
      <w:r w:rsidRPr="001E181A">
        <w:t>various</w:t>
      </w:r>
      <w:r w:rsidRPr="009214D5">
        <w:t xml:space="preserve"> times throughout the year, schools are advised to refer to </w:t>
      </w:r>
      <w:hyperlink r:id="rId41" w:history="1">
        <w:r w:rsidRPr="009B4F40">
          <w:rPr>
            <w:rStyle w:val="Hyperlink"/>
            <w:szCs w:val="20"/>
          </w:rPr>
          <w:t>www.training.gov.au</w:t>
        </w:r>
      </w:hyperlink>
      <w:r w:rsidRPr="009214D5">
        <w:t xml:space="preserve"> (TGA) to ensure they are delivering the most current version of the qualification. If the qualification has been superseded, it can only be delivered within the transition period.</w:t>
      </w:r>
    </w:p>
    <w:p w14:paraId="7B2548D1" w14:textId="77777777" w:rsidR="001F0739" w:rsidRDefault="001F0739" w:rsidP="00C6200A">
      <w:r w:rsidRPr="00C4514D">
        <w:t xml:space="preserve">Students must complete a total of </w:t>
      </w:r>
      <w:r>
        <w:rPr>
          <w:b/>
        </w:rPr>
        <w:t>eleven</w:t>
      </w:r>
      <w:r>
        <w:t xml:space="preserve"> (11)</w:t>
      </w:r>
      <w:r w:rsidRPr="00C4514D">
        <w:t xml:space="preserve"> units of competency. The</w:t>
      </w:r>
      <w:r>
        <w:t xml:space="preserve">se consist of </w:t>
      </w:r>
      <w:r w:rsidRPr="00F10BCA">
        <w:rPr>
          <w:b/>
        </w:rPr>
        <w:t>three</w:t>
      </w:r>
      <w:r>
        <w:t xml:space="preserve"> (3) core units and </w:t>
      </w:r>
      <w:r w:rsidRPr="00F10BCA">
        <w:rPr>
          <w:b/>
        </w:rPr>
        <w:t>eight</w:t>
      </w:r>
      <w:r>
        <w:t xml:space="preserve"> (8) elective units</w:t>
      </w:r>
      <w:r w:rsidRPr="00C4514D">
        <w:t xml:space="preserve">. </w:t>
      </w:r>
      <w:r>
        <w:t>Core</w:t>
      </w:r>
      <w:r w:rsidRPr="00C4514D">
        <w:t xml:space="preserve"> units of competency cannot be substituted. </w:t>
      </w:r>
    </w:p>
    <w:p w14:paraId="606774E2" w14:textId="77777777" w:rsidR="001F0739" w:rsidRDefault="001F0739" w:rsidP="001F0739">
      <w:pPr>
        <w:spacing w:before="120"/>
      </w:pPr>
      <w:r>
        <w:t xml:space="preserve">Of the </w:t>
      </w:r>
      <w:r w:rsidRPr="00142E39">
        <w:rPr>
          <w:b/>
        </w:rPr>
        <w:t>eight</w:t>
      </w:r>
      <w:r>
        <w:t xml:space="preserve"> (8) elective units required, at least </w:t>
      </w:r>
      <w:r w:rsidRPr="00142E39">
        <w:rPr>
          <w:b/>
        </w:rPr>
        <w:t>three</w:t>
      </w:r>
      <w:r>
        <w:t xml:space="preserve"> (3) must be from Group A as listed within the packaging rules on TGA. Of the remaining elective units, at least </w:t>
      </w:r>
      <w:r w:rsidRPr="00142E39">
        <w:rPr>
          <w:b/>
        </w:rPr>
        <w:t>three</w:t>
      </w:r>
      <w:r>
        <w:t xml:space="preserve"> (3) must be from Group A and/or Group B, and up to </w:t>
      </w:r>
      <w:r w:rsidRPr="00142E39">
        <w:rPr>
          <w:b/>
        </w:rPr>
        <w:t>two</w:t>
      </w:r>
      <w:r>
        <w:t xml:space="preserve"> (2) may be from the listed elective units or any currently endorsed Certificate II or above training package qualification or accredited course.</w:t>
      </w:r>
    </w:p>
    <w:p w14:paraId="7BFBDEC9" w14:textId="0EBA1338" w:rsidR="001F0739" w:rsidRDefault="001F0739" w:rsidP="001E181A">
      <w:r>
        <w:t xml:space="preserve">The Certificate III in Screen and Media completed in this course results in the achievement of </w:t>
      </w:r>
      <w:r>
        <w:rPr>
          <w:b/>
        </w:rPr>
        <w:t>four</w:t>
      </w:r>
      <w:r w:rsidRPr="00374001">
        <w:t xml:space="preserve"> </w:t>
      </w:r>
      <w:r>
        <w:t xml:space="preserve">(4) </w:t>
      </w:r>
      <w:r w:rsidRPr="00374001">
        <w:t xml:space="preserve">course units </w:t>
      </w:r>
      <w:r>
        <w:t xml:space="preserve">(two Year 11 units and two Year 12 units). </w:t>
      </w:r>
      <w:r w:rsidRPr="00374001">
        <w:t xml:space="preserve">Completion of </w:t>
      </w:r>
      <w:r>
        <w:t xml:space="preserve">110 hours of work placement (equivalent to </w:t>
      </w:r>
      <w:r>
        <w:rPr>
          <w:b/>
        </w:rPr>
        <w:t>two</w:t>
      </w:r>
      <w:r w:rsidRPr="00374001">
        <w:t xml:space="preserve"> </w:t>
      </w:r>
      <w:r>
        <w:t>(2) ADWPL e</w:t>
      </w:r>
      <w:r w:rsidRPr="00374001">
        <w:t>ndorsed program unit equivalents</w:t>
      </w:r>
      <w:r>
        <w:t>)</w:t>
      </w:r>
      <w:r w:rsidRPr="00374001">
        <w:t xml:space="preserve"> is compulsory to meet </w:t>
      </w:r>
      <w:r>
        <w:t>course</w:t>
      </w:r>
      <w:r w:rsidRPr="00374001">
        <w:t xml:space="preserve"> requirements</w:t>
      </w:r>
      <w:r>
        <w:t>,</w:t>
      </w:r>
      <w:r w:rsidRPr="00374001">
        <w:t xml:space="preserve"> and must be from industry</w:t>
      </w:r>
      <w:r w:rsidR="00F733FD">
        <w:noBreakHyphen/>
      </w:r>
      <w:r w:rsidRPr="00374001">
        <w:t xml:space="preserve">related </w:t>
      </w:r>
      <w:r w:rsidRPr="001E181A">
        <w:t>placement</w:t>
      </w:r>
      <w:r w:rsidRPr="00374001">
        <w:t>/employment relevant to the job outcome at this level.</w:t>
      </w:r>
    </w:p>
    <w:p w14:paraId="089EB950" w14:textId="77777777" w:rsidR="001F0739" w:rsidRDefault="001F0739" w:rsidP="00AB5EBA">
      <w:pPr>
        <w:spacing w:before="120"/>
        <w:rPr>
          <w:rFonts w:eastAsiaTheme="minorHAnsi" w:cs="Arial"/>
          <w:lang w:eastAsia="en-AU"/>
        </w:rPr>
      </w:pPr>
      <w:r w:rsidRPr="00B92758">
        <w:br w:type="page"/>
      </w:r>
    </w:p>
    <w:p w14:paraId="2D30E065" w14:textId="32A3F845" w:rsidR="00B45D60" w:rsidRPr="002A797D" w:rsidRDefault="00B45D60" w:rsidP="00F8113A">
      <w:pPr>
        <w:pStyle w:val="VETsyllabusHeading1"/>
      </w:pPr>
      <w:bookmarkStart w:id="62" w:name="_Toc373499847"/>
      <w:bookmarkStart w:id="63" w:name="_Toc381695115"/>
      <w:bookmarkStart w:id="64" w:name="_Toc432510322"/>
      <w:bookmarkStart w:id="65" w:name="_Toc124431267"/>
      <w:bookmarkStart w:id="66" w:name="_Toc191981802"/>
      <w:bookmarkEnd w:id="40"/>
      <w:bookmarkEnd w:id="41"/>
      <w:bookmarkEnd w:id="42"/>
      <w:bookmarkEnd w:id="43"/>
      <w:r w:rsidRPr="002A797D">
        <w:lastRenderedPageBreak/>
        <w:t>Glossary</w:t>
      </w:r>
      <w:bookmarkEnd w:id="62"/>
      <w:bookmarkEnd w:id="63"/>
      <w:bookmarkEnd w:id="64"/>
      <w:bookmarkEnd w:id="65"/>
      <w:bookmarkEnd w:id="66"/>
    </w:p>
    <w:p w14:paraId="471D4A8C" w14:textId="77777777" w:rsidR="00937FB0" w:rsidRPr="003C73A3" w:rsidRDefault="00937FB0" w:rsidP="001E181A">
      <w:pPr>
        <w:pStyle w:val="VETglossaryentry"/>
      </w:pPr>
      <w:r w:rsidRPr="003C73A3">
        <w:t>Accredited course</w:t>
      </w:r>
    </w:p>
    <w:p w14:paraId="49C1BE1E" w14:textId="6FAE2473" w:rsidR="00937FB0" w:rsidRPr="003C73A3" w:rsidRDefault="00937FB0">
      <w:r w:rsidRPr="003C73A3">
        <w:t xml:space="preserve">A nationally accredited course developed to meet training needs that are not addressed by existing training packages. Details of nationally accredited courses and the training providers that deliver these courses are provided by </w:t>
      </w:r>
      <w:hyperlink r:id="rId42" w:history="1">
        <w:r w:rsidR="00CB490B" w:rsidRPr="00E76BD5">
          <w:rPr>
            <w:rStyle w:val="Hyperlink"/>
            <w:szCs w:val="20"/>
          </w:rPr>
          <w:t>www.training.gov.au</w:t>
        </w:r>
      </w:hyperlink>
      <w:r w:rsidR="00D629F2" w:rsidRPr="003C73A3">
        <w:t xml:space="preserve"> </w:t>
      </w:r>
      <w:r w:rsidRPr="003C73A3">
        <w:t>(TGA).</w:t>
      </w:r>
    </w:p>
    <w:p w14:paraId="28A755E6" w14:textId="77777777" w:rsidR="00937FB0" w:rsidRPr="003C73A3" w:rsidRDefault="00937FB0" w:rsidP="001E181A">
      <w:pPr>
        <w:pStyle w:val="VETglossaryentry"/>
      </w:pPr>
      <w:r w:rsidRPr="003C73A3">
        <w:t>Apprentice</w:t>
      </w:r>
    </w:p>
    <w:p w14:paraId="711B587C" w14:textId="2803B236" w:rsidR="00D629F2" w:rsidRDefault="00D629F2" w:rsidP="00D629F2">
      <w:r w:rsidRPr="002C7085">
        <w:t>An apprentice is an employee who learns a trade or profession through a training contract with an employer. Apprenticeships are formal arrangements that can lead to a nationally recogni</w:t>
      </w:r>
      <w:r w:rsidR="00CB490B">
        <w:t>s</w:t>
      </w:r>
      <w:r w:rsidRPr="002C7085">
        <w:t>ed qualification</w:t>
      </w:r>
      <w:r w:rsidR="00E2771C">
        <w:t>.</w:t>
      </w:r>
    </w:p>
    <w:p w14:paraId="5DBDA92B" w14:textId="77777777" w:rsidR="00937FB0" w:rsidRPr="003C73A3" w:rsidRDefault="00937FB0" w:rsidP="001E181A">
      <w:pPr>
        <w:pStyle w:val="VETglossaryentry"/>
      </w:pPr>
      <w:r w:rsidRPr="003C73A3">
        <w:t>Apprenticeship</w:t>
      </w:r>
    </w:p>
    <w:p w14:paraId="500FC55D" w14:textId="64CCF1D8" w:rsidR="00937FB0" w:rsidRPr="003C73A3" w:rsidRDefault="00805345">
      <w:r>
        <w:t>A structured employment</w:t>
      </w:r>
      <w:r w:rsidR="00F733FD">
        <w:noBreakHyphen/>
      </w:r>
      <w:r>
        <w:t>based training program that leads to apprentices gaining a nationally recognised qualification. Apprenticeships may be full</w:t>
      </w:r>
      <w:r w:rsidR="00F733FD">
        <w:noBreakHyphen/>
      </w:r>
      <w:r>
        <w:t>time or part</w:t>
      </w:r>
      <w:r w:rsidR="00F733FD">
        <w:noBreakHyphen/>
      </w:r>
      <w:r>
        <w:t>time (including school</w:t>
      </w:r>
      <w:r w:rsidR="00F733FD">
        <w:noBreakHyphen/>
      </w:r>
      <w:r>
        <w:t>based and elite athlete arrangements)</w:t>
      </w:r>
      <w:r w:rsidRPr="003C73A3">
        <w:t>.</w:t>
      </w:r>
    </w:p>
    <w:p w14:paraId="08136C76" w14:textId="77777777" w:rsidR="00937FB0" w:rsidRPr="003C73A3" w:rsidRDefault="00937FB0" w:rsidP="001E181A">
      <w:pPr>
        <w:pStyle w:val="VETglossaryentry"/>
      </w:pPr>
      <w:r w:rsidRPr="003C73A3">
        <w:t>Assessment guidelines</w:t>
      </w:r>
    </w:p>
    <w:p w14:paraId="6C349F04" w14:textId="6ED1F683" w:rsidR="00937FB0" w:rsidRPr="003C73A3" w:rsidRDefault="00937FB0">
      <w:pPr>
        <w:rPr>
          <w:b/>
        </w:rPr>
      </w:pPr>
      <w:r w:rsidRPr="003C73A3">
        <w:t>The industry</w:t>
      </w:r>
      <w:r w:rsidR="00AB5EBA">
        <w:t>’</w:t>
      </w:r>
      <w:r w:rsidRPr="003C73A3">
        <w:t>s preferred approach to assessment, including the qualifications required by assessors, the design of assessment processes and how assessments should be conducted.</w:t>
      </w:r>
    </w:p>
    <w:p w14:paraId="39C5467A" w14:textId="77777777" w:rsidR="00937FB0" w:rsidRPr="003C73A3" w:rsidRDefault="00937FB0" w:rsidP="001E181A">
      <w:pPr>
        <w:pStyle w:val="VETglossaryentry"/>
      </w:pPr>
      <w:r w:rsidRPr="003C73A3">
        <w:t>Auspicing</w:t>
      </w:r>
    </w:p>
    <w:p w14:paraId="602D910F" w14:textId="23C075D3" w:rsidR="00937FB0" w:rsidRPr="003C73A3" w:rsidRDefault="00937FB0">
      <w:r w:rsidRPr="003C73A3">
        <w:t>This involves an organisation entering into partnership with a</w:t>
      </w:r>
      <w:r w:rsidR="00D11A9B">
        <w:t>n</w:t>
      </w:r>
      <w:r w:rsidRPr="003C73A3">
        <w:t xml:space="preserve"> </w:t>
      </w:r>
      <w:r w:rsidR="00D11A9B">
        <w:t>RTO</w:t>
      </w:r>
      <w:r w:rsidRPr="003C73A3">
        <w:t xml:space="preserve"> in order to have the training and assessment that it undertakes recognised under the </w:t>
      </w:r>
      <w:r w:rsidRPr="00CB490B">
        <w:rPr>
          <w:i/>
          <w:iCs/>
        </w:rPr>
        <w:t>National Training Framework</w:t>
      </w:r>
      <w:r w:rsidRPr="003C73A3">
        <w:t xml:space="preserve">. The term auspicing has been replaced by the term </w:t>
      </w:r>
      <w:r w:rsidR="00F733FD">
        <w:t>‘</w:t>
      </w:r>
      <w:r w:rsidRPr="003C73A3">
        <w:t>partnerships</w:t>
      </w:r>
      <w:r w:rsidR="00F733FD">
        <w:t>’</w:t>
      </w:r>
      <w:r w:rsidRPr="003C73A3">
        <w:t xml:space="preserve"> under the </w:t>
      </w:r>
      <w:r w:rsidRPr="00CB490B">
        <w:rPr>
          <w:i/>
          <w:iCs/>
        </w:rPr>
        <w:t>Australian Quality Training Framework</w:t>
      </w:r>
      <w:r w:rsidRPr="003C73A3">
        <w:t xml:space="preserve"> (AQTF).</w:t>
      </w:r>
    </w:p>
    <w:p w14:paraId="18AB71C3" w14:textId="77777777" w:rsidR="00274439" w:rsidRPr="003C73A3" w:rsidRDefault="00274439" w:rsidP="001E181A">
      <w:pPr>
        <w:pStyle w:val="VETglossaryentry"/>
      </w:pPr>
      <w:bookmarkStart w:id="67" w:name="_Hlk123823614"/>
      <w:r w:rsidRPr="003C73A3">
        <w:t>Australian Core Skills Framework</w:t>
      </w:r>
    </w:p>
    <w:p w14:paraId="0438053C" w14:textId="7D894EEF" w:rsidR="00274439" w:rsidRPr="003C73A3" w:rsidRDefault="00274439">
      <w:pPr>
        <w:rPr>
          <w:rFonts w:eastAsia="Times New Roman" w:cs="Times New Roman"/>
          <w:iCs/>
          <w:color w:val="0D0D0D"/>
        </w:rPr>
      </w:pPr>
      <w:r w:rsidRPr="003C73A3">
        <w:rPr>
          <w:rFonts w:eastAsia="Times New Roman" w:cs="Times New Roman"/>
          <w:iCs/>
          <w:color w:val="0D0D0D"/>
        </w:rPr>
        <w:t xml:space="preserve">The </w:t>
      </w:r>
      <w:r w:rsidRPr="003C73A3">
        <w:rPr>
          <w:rFonts w:eastAsia="Times New Roman" w:cs="Times New Roman"/>
          <w:i/>
          <w:iCs/>
          <w:color w:val="0D0D0D"/>
        </w:rPr>
        <w:t xml:space="preserve">Australian Core Skills Framework </w:t>
      </w:r>
      <w:r w:rsidRPr="003C73A3">
        <w:rPr>
          <w:rFonts w:eastAsia="Times New Roman" w:cs="Times New Roman"/>
          <w:iCs/>
          <w:color w:val="0D0D0D"/>
        </w:rPr>
        <w:t xml:space="preserve">(ACSF) describes an individual’s performance in the five core skills of learning, reading, writing, oral communication and numeracy. It provides a consistent national approach to identifying and developing the core skills in three contexts: personal and community; workplace and employment; and education and training. For further information, see </w:t>
      </w:r>
      <w:hyperlink r:id="rId43" w:history="1">
        <w:r w:rsidRPr="00022A46">
          <w:rPr>
            <w:rStyle w:val="Hyperlink"/>
          </w:rPr>
          <w:t>https://www.dewr.gov.au/skills-information-training-providers/australian-core-skills-framework</w:t>
        </w:r>
      </w:hyperlink>
      <w:r w:rsidR="00A5008B" w:rsidRPr="003C73A3">
        <w:t>.</w:t>
      </w:r>
    </w:p>
    <w:bookmarkEnd w:id="67"/>
    <w:p w14:paraId="350FD6D6" w14:textId="22272AEE" w:rsidR="00937FB0" w:rsidRPr="003C73A3" w:rsidRDefault="00937FB0" w:rsidP="001E181A">
      <w:pPr>
        <w:pStyle w:val="VETglossaryentry"/>
      </w:pPr>
      <w:r w:rsidRPr="003C73A3">
        <w:t>Australian Qualifications Framework</w:t>
      </w:r>
    </w:p>
    <w:p w14:paraId="3BB19799" w14:textId="44C18BD3" w:rsidR="00937FB0" w:rsidRPr="003C73A3" w:rsidRDefault="00937FB0">
      <w:pPr>
        <w:rPr>
          <w:rFonts w:eastAsia="Times New Roman" w:cs="Times New Roman"/>
          <w:iCs/>
          <w:color w:val="0D0D0D"/>
        </w:rPr>
      </w:pPr>
      <w:r w:rsidRPr="003C73A3">
        <w:rPr>
          <w:rFonts w:eastAsia="Times New Roman" w:cs="Times New Roman"/>
          <w:iCs/>
          <w:color w:val="0D0D0D"/>
        </w:rPr>
        <w:t xml:space="preserve">The </w:t>
      </w:r>
      <w:r w:rsidRPr="003C73A3">
        <w:rPr>
          <w:rFonts w:eastAsia="Times New Roman" w:cs="Times New Roman"/>
          <w:i/>
          <w:iCs/>
          <w:color w:val="0D0D0D"/>
        </w:rPr>
        <w:t>Australian Qualifications Framework</w:t>
      </w:r>
      <w:r w:rsidRPr="003C73A3">
        <w:rPr>
          <w:rFonts w:eastAsia="Times New Roman" w:cs="Times New Roman"/>
          <w:iCs/>
          <w:color w:val="0D0D0D"/>
        </w:rPr>
        <w:t xml:space="preserve"> (AQF) is a single comprehensive national qualifications framework that provides nationally consistent recognition of outcomes of qualifications ranging from the </w:t>
      </w:r>
      <w:r w:rsidR="00D11A9B">
        <w:rPr>
          <w:rFonts w:eastAsia="Times New Roman" w:cs="Times New Roman"/>
          <w:iCs/>
          <w:color w:val="0D0D0D"/>
        </w:rPr>
        <w:t>VET</w:t>
      </w:r>
      <w:r w:rsidRPr="003C73A3">
        <w:rPr>
          <w:rFonts w:eastAsia="Times New Roman" w:cs="Times New Roman"/>
          <w:iCs/>
          <w:color w:val="0D0D0D"/>
        </w:rPr>
        <w:t xml:space="preserve"> Certificate</w:t>
      </w:r>
      <w:r w:rsidR="000A27CC">
        <w:rPr>
          <w:rFonts w:eastAsia="Times New Roman" w:cs="Times New Roman"/>
          <w:iCs/>
          <w:color w:val="0D0D0D"/>
        </w:rPr>
        <w:t> </w:t>
      </w:r>
      <w:r w:rsidRPr="003C73A3">
        <w:rPr>
          <w:rFonts w:eastAsia="Times New Roman" w:cs="Times New Roman"/>
          <w:iCs/>
          <w:color w:val="0D0D0D"/>
        </w:rPr>
        <w:t xml:space="preserve">I to doctoral degrees. It specifies the knowledge and skills necessary for Senior Secondary Certificates of Education, such as the WACE. For further information, see </w:t>
      </w:r>
      <w:hyperlink r:id="rId44" w:history="1">
        <w:r w:rsidR="00C15F0F">
          <w:rPr>
            <w:rStyle w:val="Hyperlink"/>
          </w:rPr>
          <w:t>http://www.aqf.edu.au/</w:t>
        </w:r>
      </w:hyperlink>
      <w:r w:rsidRPr="003C73A3">
        <w:rPr>
          <w:rFonts w:eastAsia="Times New Roman" w:cs="Times New Roman"/>
          <w:iCs/>
          <w:color w:val="0D0D0D"/>
        </w:rPr>
        <w:t>.</w:t>
      </w:r>
    </w:p>
    <w:p w14:paraId="2711A9D7" w14:textId="2B105F55" w:rsidR="00937FB0" w:rsidRPr="003C73A3" w:rsidRDefault="00937FB0" w:rsidP="001E181A">
      <w:pPr>
        <w:pStyle w:val="VETglossaryentry"/>
      </w:pPr>
      <w:r w:rsidRPr="003C73A3">
        <w:t>Australian school</w:t>
      </w:r>
      <w:r w:rsidR="00F733FD">
        <w:noBreakHyphen/>
      </w:r>
      <w:r w:rsidRPr="003C73A3">
        <w:t>based apprenticeships/traineeships</w:t>
      </w:r>
    </w:p>
    <w:p w14:paraId="6BAD6E1A" w14:textId="02A4E856" w:rsidR="00937FB0" w:rsidRPr="003C73A3" w:rsidRDefault="00937FB0">
      <w:r w:rsidRPr="003C73A3">
        <w:t>An Australian apprenticeship/traineeship is undertaken part</w:t>
      </w:r>
      <w:r w:rsidR="00F733FD">
        <w:noBreakHyphen/>
      </w:r>
      <w:r w:rsidRPr="003C73A3">
        <w:t>time while the apprentice/trainee is still at school. It comprises a mix of academic, vocational and technical education and training and paid employment</w:t>
      </w:r>
      <w:r w:rsidR="00CB490B">
        <w:t>,</w:t>
      </w:r>
      <w:r w:rsidRPr="003C73A3">
        <w:t xml:space="preserve"> which enables Year 11 and Year 12 students to obtain a senior secondary certificate and credits towards a vocational qualification.</w:t>
      </w:r>
    </w:p>
    <w:p w14:paraId="15F0CBC9" w14:textId="153723A7" w:rsidR="00937FB0" w:rsidRPr="003C73A3" w:rsidRDefault="00937FB0" w:rsidP="001E181A">
      <w:pPr>
        <w:pStyle w:val="VETglossaryentry"/>
      </w:pPr>
      <w:r w:rsidRPr="003C73A3">
        <w:lastRenderedPageBreak/>
        <w:t xml:space="preserve">Australian Skills Quality Authority </w:t>
      </w:r>
    </w:p>
    <w:p w14:paraId="51C6A679" w14:textId="46EA5727" w:rsidR="00937FB0" w:rsidRPr="003C73A3" w:rsidRDefault="00937FB0">
      <w:r w:rsidRPr="003C73A3">
        <w:t xml:space="preserve">The national regulator for the </w:t>
      </w:r>
      <w:r w:rsidR="00D11A9B">
        <w:t>VET</w:t>
      </w:r>
      <w:r w:rsidRPr="003C73A3">
        <w:t xml:space="preserve"> sector which became operational in July 2011. </w:t>
      </w:r>
      <w:r w:rsidR="00D11A9B">
        <w:t>RTOs</w:t>
      </w:r>
      <w:r w:rsidRPr="003C73A3">
        <w:t xml:space="preserve"> in the Australian Capital Territory, New South Wales, the Northern Territory, Queensland, South Australia and Tasmania come under </w:t>
      </w:r>
      <w:r w:rsidR="00F3126F">
        <w:t xml:space="preserve">the </w:t>
      </w:r>
      <w:r w:rsidRPr="003C73A3">
        <w:t>jurisdiction</w:t>
      </w:r>
      <w:r w:rsidR="00F3126F">
        <w:t xml:space="preserve"> of the Australian Skills </w:t>
      </w:r>
      <w:r w:rsidR="00E2771C">
        <w:t>Quality</w:t>
      </w:r>
      <w:r w:rsidR="00F3126F">
        <w:t xml:space="preserve"> Authority (ASQA)</w:t>
      </w:r>
      <w:r w:rsidRPr="003C73A3">
        <w:t>. ASQA is also the regulatory body for some RTOs in Victoria and Western Australia that offer courses to overseas students or to students in states that come under ASQA</w:t>
      </w:r>
      <w:r w:rsidR="00F733FD">
        <w:t>’</w:t>
      </w:r>
      <w:r w:rsidRPr="003C73A3">
        <w:t>s jurisdiction.</w:t>
      </w:r>
    </w:p>
    <w:p w14:paraId="4CED6299" w14:textId="77777777" w:rsidR="00937FB0" w:rsidRPr="003C73A3" w:rsidRDefault="00937FB0" w:rsidP="001E181A">
      <w:pPr>
        <w:pStyle w:val="VETglossaryentry"/>
      </w:pPr>
      <w:r w:rsidRPr="003C73A3">
        <w:t>Certificates I–IV</w:t>
      </w:r>
    </w:p>
    <w:p w14:paraId="49EC5DF9" w14:textId="436DF82F" w:rsidR="00937FB0" w:rsidRPr="003C73A3" w:rsidRDefault="00937FB0">
      <w:r w:rsidRPr="003C73A3">
        <w:t xml:space="preserve">A set of qualification types in the </w:t>
      </w:r>
      <w:r w:rsidR="00D11A9B">
        <w:t>AQF</w:t>
      </w:r>
      <w:r w:rsidRPr="003C73A3">
        <w:t xml:space="preserve"> that prepares candidates for both employment and further education and training. The</w:t>
      </w:r>
      <w:r>
        <w:t xml:space="preserve"> qualifications</w:t>
      </w:r>
      <w:r w:rsidRPr="003C73A3">
        <w:t xml:space="preserve"> recognise achievement of specified national industry competency standards at four AQF levels in a wide variety of trades, industries and enterprises.</w:t>
      </w:r>
    </w:p>
    <w:p w14:paraId="0BDE03DC" w14:textId="77777777" w:rsidR="00937FB0" w:rsidRPr="003C73A3" w:rsidRDefault="00937FB0" w:rsidP="001E181A">
      <w:pPr>
        <w:pStyle w:val="VETglossaryentry"/>
      </w:pPr>
      <w:r w:rsidRPr="003C73A3">
        <w:t>Competency</w:t>
      </w:r>
    </w:p>
    <w:p w14:paraId="5F46BFB3" w14:textId="77777777" w:rsidR="00937FB0" w:rsidRPr="003C73A3" w:rsidRDefault="00937FB0">
      <w:r w:rsidRPr="003C73A3">
        <w:t>The consistent application of knowledge and skill to the standard of performance required in the workplace. It embodies the ability to transfer and apply skills and knowledge to new situations and environments.</w:t>
      </w:r>
    </w:p>
    <w:p w14:paraId="38351962" w14:textId="29C212CC" w:rsidR="00937FB0" w:rsidRPr="003C73A3" w:rsidRDefault="00937FB0" w:rsidP="001E181A">
      <w:pPr>
        <w:pStyle w:val="VETglossaryentry"/>
      </w:pPr>
      <w:r w:rsidRPr="003C73A3">
        <w:t>Competency</w:t>
      </w:r>
      <w:r w:rsidR="00F733FD" w:rsidRPr="00F733FD">
        <w:noBreakHyphen/>
      </w:r>
      <w:r w:rsidRPr="003C73A3">
        <w:t>based assessment</w:t>
      </w:r>
    </w:p>
    <w:p w14:paraId="681B98E5" w14:textId="77777777" w:rsidR="00937FB0" w:rsidRPr="003C73A3" w:rsidRDefault="00937FB0">
      <w:r w:rsidRPr="003C73A3">
        <w:t>The gathering and judging of evidence in order to decide whether a person has achieved a standard of competence.</w:t>
      </w:r>
    </w:p>
    <w:p w14:paraId="05C5704C" w14:textId="77777777" w:rsidR="00937FB0" w:rsidRPr="003C73A3" w:rsidRDefault="00937FB0" w:rsidP="001E181A">
      <w:pPr>
        <w:pStyle w:val="VETglossaryentry"/>
      </w:pPr>
      <w:r w:rsidRPr="003C73A3">
        <w:t>Core competency</w:t>
      </w:r>
    </w:p>
    <w:p w14:paraId="0271C4B1" w14:textId="77777777" w:rsidR="00937FB0" w:rsidRPr="003C73A3" w:rsidRDefault="00937FB0">
      <w:r w:rsidRPr="003C73A3">
        <w:t>A unit of competency within a competency standard that an industry has agreed is essential to be achieved if a person is to be accepted as competent at a particular level. All units may be core, but in many cases, competency at a level will involve core units plus optional or specialisation units of competency. Core competencies are normally those central to the work of a particular industry or occupation.</w:t>
      </w:r>
    </w:p>
    <w:p w14:paraId="61936CCD" w14:textId="77777777" w:rsidR="00937FB0" w:rsidRPr="003C73A3" w:rsidRDefault="00937FB0" w:rsidP="001E181A">
      <w:pPr>
        <w:pStyle w:val="VETglossaryentry"/>
      </w:pPr>
      <w:r w:rsidRPr="003C73A3">
        <w:t>Credit transfer</w:t>
      </w:r>
    </w:p>
    <w:p w14:paraId="6FC1DEA5" w14:textId="77777777" w:rsidR="00937FB0" w:rsidRPr="003C73A3" w:rsidRDefault="00937FB0">
      <w:r w:rsidRPr="003C73A3">
        <w:t>The granting of status or credit by an institution or training organisation to students for modules (subjects) or units of competency completed at the same or another institution or training organisation.</w:t>
      </w:r>
    </w:p>
    <w:p w14:paraId="7B875F8A" w14:textId="67FCAB36" w:rsidR="00937FB0" w:rsidRPr="003C73A3" w:rsidRDefault="00937FB0" w:rsidP="001E181A">
      <w:pPr>
        <w:pStyle w:val="VETglossaryentry"/>
      </w:pPr>
      <w:r w:rsidRPr="003C73A3">
        <w:t xml:space="preserve">Department of Training and Workforce Development </w:t>
      </w:r>
    </w:p>
    <w:p w14:paraId="13693E3A" w14:textId="1D787F37" w:rsidR="00937FB0" w:rsidRPr="003C73A3" w:rsidRDefault="00F3126F">
      <w:r>
        <w:t>The Department of Training and Workforce Development (</w:t>
      </w:r>
      <w:r w:rsidR="00937FB0" w:rsidRPr="003C73A3">
        <w:t>DTWD</w:t>
      </w:r>
      <w:r>
        <w:t>)</w:t>
      </w:r>
      <w:r w:rsidR="00937FB0" w:rsidRPr="003C73A3">
        <w:t xml:space="preserve"> works with industry, the community, organisations and other government agencies to build a productive inclusive, efficient and mobile workforce which meets the needs of Western Australia. </w:t>
      </w:r>
      <w:r w:rsidR="00EF6E5F">
        <w:t>DTWD</w:t>
      </w:r>
      <w:r w:rsidR="00937FB0" w:rsidRPr="003C73A3">
        <w:t xml:space="preserve"> manages public resources in the State </w:t>
      </w:r>
      <w:r w:rsidR="00D11A9B">
        <w:t>VET</w:t>
      </w:r>
      <w:r w:rsidR="00937FB0" w:rsidRPr="003C73A3">
        <w:t xml:space="preserve"> system, and strategically plans, funds and monitors publicly funded training. In addition to providing workforce development planning, </w:t>
      </w:r>
      <w:r w:rsidR="00EF6E5F">
        <w:t>DTWD</w:t>
      </w:r>
      <w:r w:rsidR="00937FB0" w:rsidRPr="003C73A3">
        <w:t xml:space="preserve"> also provides career development services and administers training contracts and regulates the apprenticeship system in Western Australia.</w:t>
      </w:r>
    </w:p>
    <w:p w14:paraId="4784EBBF" w14:textId="77777777" w:rsidR="00937FB0" w:rsidRPr="003C73A3" w:rsidRDefault="00937FB0" w:rsidP="00557E42">
      <w:pPr>
        <w:pStyle w:val="VETglossaryentry"/>
      </w:pPr>
      <w:r w:rsidRPr="003C73A3">
        <w:t>Element</w:t>
      </w:r>
    </w:p>
    <w:p w14:paraId="5154CC76" w14:textId="77777777" w:rsidR="00937FB0" w:rsidRPr="003C73A3" w:rsidRDefault="00937FB0">
      <w:r w:rsidRPr="003C73A3">
        <w:t>An element describes the key activities that must be performed to demonstrate competence in the tasks covered by the unit.</w:t>
      </w:r>
    </w:p>
    <w:p w14:paraId="3D34AF0C" w14:textId="77777777" w:rsidR="00937FB0" w:rsidRPr="003C73A3" w:rsidRDefault="00937FB0" w:rsidP="00557E42">
      <w:pPr>
        <w:pStyle w:val="VETglossaryentry"/>
      </w:pPr>
      <w:r w:rsidRPr="003C73A3">
        <w:t>Endorsed component</w:t>
      </w:r>
    </w:p>
    <w:p w14:paraId="292C3395" w14:textId="77777777" w:rsidR="00937FB0" w:rsidRDefault="00937FB0">
      <w:r w:rsidRPr="003C73A3">
        <w:t xml:space="preserve">The central part of a training package, endorsed by the </w:t>
      </w:r>
      <w:r w:rsidR="00734105">
        <w:t>Australian Industry and Skills Committee (AISC</w:t>
      </w:r>
      <w:r w:rsidRPr="003C73A3">
        <w:t>), comprising units of competency, assessment requirements associated with each unit of competency, qualifications and credit arrangements.</w:t>
      </w:r>
    </w:p>
    <w:p w14:paraId="2D34171E" w14:textId="6C7A3553" w:rsidR="00937FB0" w:rsidRPr="003C73A3" w:rsidRDefault="00937FB0" w:rsidP="00557E42">
      <w:pPr>
        <w:pStyle w:val="VETglossaryentry"/>
      </w:pPr>
      <w:r w:rsidRPr="003C73A3">
        <w:lastRenderedPageBreak/>
        <w:t>Fee</w:t>
      </w:r>
      <w:r w:rsidR="00CB490B">
        <w:noBreakHyphen/>
      </w:r>
      <w:r w:rsidRPr="003C73A3">
        <w:t>for</w:t>
      </w:r>
      <w:r w:rsidR="00CB490B">
        <w:noBreakHyphen/>
      </w:r>
      <w:r w:rsidRPr="003C73A3">
        <w:t>service training</w:t>
      </w:r>
    </w:p>
    <w:p w14:paraId="4267B264" w14:textId="77777777" w:rsidR="00937FB0" w:rsidRPr="003C73A3" w:rsidRDefault="00937FB0">
      <w:r w:rsidRPr="003C73A3">
        <w:t>Training for which most or all of the cost is borne by the student or a person or organisation on behalf of the student.</w:t>
      </w:r>
    </w:p>
    <w:p w14:paraId="1F336DAA" w14:textId="77777777" w:rsidR="00937FB0" w:rsidRPr="003C73A3" w:rsidRDefault="00937FB0" w:rsidP="00557E42">
      <w:pPr>
        <w:pStyle w:val="VETglossaryentry"/>
      </w:pPr>
      <w:r w:rsidRPr="003C73A3">
        <w:t>Foundation skills</w:t>
      </w:r>
    </w:p>
    <w:p w14:paraId="1302C33D" w14:textId="77777777" w:rsidR="00937FB0" w:rsidRPr="003C73A3" w:rsidRDefault="00937FB0">
      <w:r w:rsidRPr="003C73A3">
        <w:t>The skills which enable people to gain, keep and progress within employment, including skills in the clusters of work readiness and work habits, interpersonal skills and learning, thinking and adaptability skills.</w:t>
      </w:r>
    </w:p>
    <w:p w14:paraId="6C08C2A4" w14:textId="275CA73E" w:rsidR="00937FB0" w:rsidRPr="003C73A3" w:rsidRDefault="00937FB0" w:rsidP="00557E42">
      <w:pPr>
        <w:pStyle w:val="VETglossaryentry"/>
      </w:pPr>
      <w:r w:rsidRPr="003C73A3">
        <w:t xml:space="preserve">Industry Training Council </w:t>
      </w:r>
    </w:p>
    <w:p w14:paraId="271FF25C" w14:textId="2E2B96B2" w:rsidR="00937FB0" w:rsidRPr="003C73A3" w:rsidRDefault="00E2771C">
      <w:r>
        <w:t>The Industry Training Councils (ITCs) are n</w:t>
      </w:r>
      <w:r w:rsidR="00937FB0" w:rsidRPr="003C73A3">
        <w:t>on</w:t>
      </w:r>
      <w:r w:rsidR="00350502">
        <w:noBreakHyphen/>
      </w:r>
      <w:r w:rsidR="00937FB0" w:rsidRPr="003C73A3">
        <w:t>government or not</w:t>
      </w:r>
      <w:r w:rsidR="00350502">
        <w:noBreakHyphen/>
      </w:r>
      <w:r w:rsidR="00937FB0" w:rsidRPr="003C73A3">
        <w:t>for</w:t>
      </w:r>
      <w:r w:rsidR="00350502">
        <w:noBreakHyphen/>
      </w:r>
      <w:r w:rsidR="00937FB0" w:rsidRPr="003C73A3">
        <w:t xml:space="preserve">profit bodies established by industry or business sector to address training issues and to provide advice to government about training priorities and the </w:t>
      </w:r>
      <w:r w:rsidR="00D11A9B">
        <w:t>VET</w:t>
      </w:r>
      <w:r w:rsidR="00937FB0" w:rsidRPr="003C73A3">
        <w:t xml:space="preserve"> needs of a particular industry.</w:t>
      </w:r>
    </w:p>
    <w:p w14:paraId="0FA172BD" w14:textId="77777777" w:rsidR="00937FB0" w:rsidRPr="003C73A3" w:rsidRDefault="00937FB0" w:rsidP="00557E42">
      <w:pPr>
        <w:pStyle w:val="VETglossaryentry"/>
      </w:pPr>
      <w:r w:rsidRPr="003C73A3">
        <w:t>Logbook</w:t>
      </w:r>
    </w:p>
    <w:p w14:paraId="3FBB82CB" w14:textId="278B5232" w:rsidR="00937FB0" w:rsidRPr="003C73A3" w:rsidRDefault="00937FB0">
      <w:r w:rsidRPr="003C73A3">
        <w:t>A record kept by a person of the knowledge, skills or competencies attained during on</w:t>
      </w:r>
      <w:r w:rsidR="00350502">
        <w:noBreakHyphen/>
      </w:r>
      <w:r w:rsidRPr="003C73A3">
        <w:t>the</w:t>
      </w:r>
      <w:r w:rsidR="00350502">
        <w:noBreakHyphen/>
      </w:r>
      <w:r w:rsidRPr="003C73A3">
        <w:t>job or off</w:t>
      </w:r>
      <w:r w:rsidR="00350502">
        <w:noBreakHyphen/>
      </w:r>
      <w:r w:rsidRPr="003C73A3">
        <w:t>the</w:t>
      </w:r>
      <w:r w:rsidR="00350502">
        <w:noBreakHyphen/>
      </w:r>
      <w:r w:rsidRPr="003C73A3">
        <w:t>job training.</w:t>
      </w:r>
    </w:p>
    <w:p w14:paraId="17958030" w14:textId="3A4E7F01" w:rsidR="00937FB0" w:rsidRPr="003C73A3" w:rsidRDefault="00937FB0" w:rsidP="00557E42">
      <w:pPr>
        <w:pStyle w:val="VETglossaryentry"/>
      </w:pPr>
      <w:r w:rsidRPr="003C73A3">
        <w:t xml:space="preserve">National Centre for Vocational Education Research </w:t>
      </w:r>
    </w:p>
    <w:p w14:paraId="5D636E21" w14:textId="14458AD7" w:rsidR="00937FB0" w:rsidRPr="003C73A3" w:rsidRDefault="00937FB0">
      <w:r w:rsidRPr="003C73A3">
        <w:t xml:space="preserve">A national research, evaluation and information organisation for the </w:t>
      </w:r>
      <w:r w:rsidR="00D11A9B">
        <w:t>VET</w:t>
      </w:r>
      <w:r w:rsidRPr="003C73A3">
        <w:t xml:space="preserve"> sector in Australia, jointly owned by the Commonwealth, State and Territory ministers responsible for VET.</w:t>
      </w:r>
    </w:p>
    <w:p w14:paraId="4A84C6C6" w14:textId="77777777" w:rsidR="00937FB0" w:rsidRPr="003C73A3" w:rsidRDefault="00937FB0" w:rsidP="00557E42">
      <w:pPr>
        <w:pStyle w:val="VETglossaryentry"/>
      </w:pPr>
      <w:r w:rsidRPr="003C73A3">
        <w:t>Partnerships</w:t>
      </w:r>
    </w:p>
    <w:p w14:paraId="62CA6B26" w14:textId="254A83D8" w:rsidR="00937FB0" w:rsidRPr="003C73A3" w:rsidRDefault="00937FB0">
      <w:r w:rsidRPr="003C73A3">
        <w:t>An organisation</w:t>
      </w:r>
      <w:r w:rsidR="00CB490B">
        <w:t>,</w:t>
      </w:r>
      <w:r w:rsidRPr="003C73A3">
        <w:t xml:space="preserve"> such as an enterprise or school, not wishing to be a</w:t>
      </w:r>
      <w:r w:rsidR="00D11A9B">
        <w:t>n</w:t>
      </w:r>
      <w:r w:rsidRPr="003C73A3">
        <w:t xml:space="preserve"> </w:t>
      </w:r>
      <w:r w:rsidR="00D11A9B">
        <w:t>RTO</w:t>
      </w:r>
      <w:r w:rsidR="000568A8">
        <w:t xml:space="preserve"> </w:t>
      </w:r>
      <w:r w:rsidRPr="003C73A3">
        <w:t>or to provide training itself, can enter into a partnership with a</w:t>
      </w:r>
      <w:r w:rsidR="00C15F0F">
        <w:t>n</w:t>
      </w:r>
      <w:r w:rsidRPr="003C73A3">
        <w:t xml:space="preserve"> </w:t>
      </w:r>
      <w:r w:rsidR="000568A8">
        <w:t>RTO</w:t>
      </w:r>
      <w:r w:rsidRPr="003C73A3">
        <w:t xml:space="preserve">. The RTO will be responsible for the quality of training and assessment, and issuing qualifications and statements of attainment, in compliance with the Australian Quality Training Framework (AQTF) and/or </w:t>
      </w:r>
      <w:r w:rsidR="00D11A9B">
        <w:t>VET</w:t>
      </w:r>
      <w:r w:rsidRPr="003C73A3">
        <w:t xml:space="preserve"> Quality Framework.</w:t>
      </w:r>
    </w:p>
    <w:p w14:paraId="0A7D8D1D" w14:textId="77777777" w:rsidR="00937FB0" w:rsidRPr="003C73A3" w:rsidRDefault="00937FB0" w:rsidP="00557E42">
      <w:pPr>
        <w:pStyle w:val="VETglossaryentry"/>
      </w:pPr>
      <w:r w:rsidRPr="003C73A3">
        <w:t>Performance criteria</w:t>
      </w:r>
    </w:p>
    <w:p w14:paraId="0D9B5220" w14:textId="77777777" w:rsidR="00937FB0" w:rsidRPr="003C73A3" w:rsidRDefault="00937FB0">
      <w:r w:rsidRPr="003C73A3">
        <w:t>The part of a competency standard which specifies the required level of performance to be demonstrated by students to be deemed competent.</w:t>
      </w:r>
    </w:p>
    <w:p w14:paraId="1AAA5F22" w14:textId="0760CC3C" w:rsidR="00937FB0" w:rsidRPr="003C73A3" w:rsidRDefault="00937FB0" w:rsidP="00557E42">
      <w:pPr>
        <w:pStyle w:val="VETglossaryentry"/>
      </w:pPr>
      <w:r w:rsidRPr="003C73A3">
        <w:t>Pre</w:t>
      </w:r>
      <w:r w:rsidR="00350502">
        <w:noBreakHyphen/>
      </w:r>
      <w:r w:rsidRPr="003C73A3">
        <w:t>apprenticeships in schools</w:t>
      </w:r>
    </w:p>
    <w:p w14:paraId="15105619" w14:textId="29D44C11" w:rsidR="00937FB0" w:rsidRPr="003C73A3" w:rsidRDefault="00937FB0">
      <w:r w:rsidRPr="003C73A3">
        <w:t>Pre</w:t>
      </w:r>
      <w:r w:rsidR="00350502">
        <w:noBreakHyphen/>
      </w:r>
      <w:r w:rsidRPr="003C73A3">
        <w:t>apprenticeships in schools are Certificate II programs that have been nominated by Western Australian industry training councils as valid pathways from school to apprenticeships. Students attend school, train at a</w:t>
      </w:r>
      <w:r w:rsidR="00D11A9B">
        <w:t>n</w:t>
      </w:r>
      <w:r w:rsidRPr="003C73A3">
        <w:t xml:space="preserve"> </w:t>
      </w:r>
      <w:r w:rsidR="00D11A9B">
        <w:t>RTO</w:t>
      </w:r>
      <w:r w:rsidRPr="003C73A3">
        <w:t xml:space="preserve"> and are linked to an employer for work placement. The student must complete a work placement as nominated in the pre</w:t>
      </w:r>
      <w:r w:rsidR="00350502">
        <w:noBreakHyphen/>
      </w:r>
      <w:r w:rsidRPr="003C73A3">
        <w:t xml:space="preserve">apprenticeship program. The </w:t>
      </w:r>
      <w:r w:rsidR="000568A8">
        <w:t>RTOs</w:t>
      </w:r>
      <w:r w:rsidRPr="003C73A3">
        <w:t xml:space="preserve"> will coordinate work placements in partnership with the schools.</w:t>
      </w:r>
    </w:p>
    <w:p w14:paraId="2EC3C025" w14:textId="77777777" w:rsidR="00937FB0" w:rsidRPr="003C73A3" w:rsidRDefault="00937FB0" w:rsidP="00557E42">
      <w:pPr>
        <w:pStyle w:val="VETglossaryentry"/>
      </w:pPr>
      <w:r w:rsidRPr="003C73A3">
        <w:t>Preparing Secondary Students for Work (2015)</w:t>
      </w:r>
    </w:p>
    <w:p w14:paraId="26AF14B9" w14:textId="6D4AAEF3" w:rsidR="00937FB0" w:rsidRPr="003C73A3" w:rsidRDefault="00937FB0">
      <w:r w:rsidRPr="003C73A3">
        <w:rPr>
          <w:i/>
        </w:rPr>
        <w:t>Preparing Secondary Students for Work (2015)</w:t>
      </w:r>
      <w:r w:rsidRPr="003C73A3">
        <w:t xml:space="preserve"> sets out a framework for vocational learning and </w:t>
      </w:r>
      <w:r w:rsidR="00D11A9B">
        <w:t>VET</w:t>
      </w:r>
      <w:r w:rsidRPr="003C73A3">
        <w:t xml:space="preserve"> delivered to secondary students.</w:t>
      </w:r>
    </w:p>
    <w:p w14:paraId="25BAC969" w14:textId="77777777" w:rsidR="00937FB0" w:rsidRPr="003C73A3" w:rsidRDefault="00937FB0" w:rsidP="00557E42">
      <w:pPr>
        <w:pStyle w:val="VETglossaryentry"/>
      </w:pPr>
      <w:r w:rsidRPr="003C73A3">
        <w:t>Qualification</w:t>
      </w:r>
    </w:p>
    <w:p w14:paraId="09CD9092" w14:textId="62949326" w:rsidR="00937FB0" w:rsidRDefault="00937FB0">
      <w:r w:rsidRPr="003C73A3">
        <w:t xml:space="preserve">Formal certification that is awarded by an accredited authority in recognition of the successful completion of an educational program. In the </w:t>
      </w:r>
      <w:r w:rsidR="00D11A9B">
        <w:t>VET</w:t>
      </w:r>
      <w:r w:rsidRPr="003C73A3">
        <w:t xml:space="preserve"> sector, qualifications are awarded when a person has satisfied all requirements of the units of competency or modules that comprise an </w:t>
      </w:r>
      <w:r w:rsidR="00D11A9B">
        <w:t>AQF</w:t>
      </w:r>
      <w:r w:rsidRPr="003C73A3">
        <w:t xml:space="preserve"> qualification, as specified by a nationally endorsed training package or an accredited course that provides training for that qualification.</w:t>
      </w:r>
    </w:p>
    <w:p w14:paraId="0177C9EF" w14:textId="78DDFD48" w:rsidR="00937FB0" w:rsidRPr="003C73A3" w:rsidRDefault="00937FB0" w:rsidP="00557E42">
      <w:pPr>
        <w:pStyle w:val="VETglossaryentry"/>
      </w:pPr>
      <w:r w:rsidRPr="003C73A3">
        <w:lastRenderedPageBreak/>
        <w:t xml:space="preserve">Recognition of prior learning </w:t>
      </w:r>
    </w:p>
    <w:p w14:paraId="6B8A9656" w14:textId="36D99A6E" w:rsidR="00937FB0" w:rsidRPr="003C73A3" w:rsidRDefault="00937FB0">
      <w:r w:rsidRPr="003C73A3">
        <w:t>The acknowledgement of a person</w:t>
      </w:r>
      <w:r w:rsidR="00F733FD">
        <w:t>’</w:t>
      </w:r>
      <w:r w:rsidRPr="003C73A3">
        <w:t xml:space="preserve">s skills and knowledge acquired through previous training, work or life experience, which may be used to grant status or credit in a subject or module. It can lead to a full qualification in the </w:t>
      </w:r>
      <w:r w:rsidR="00D11A9B">
        <w:t>VET</w:t>
      </w:r>
      <w:r w:rsidRPr="003C73A3">
        <w:t xml:space="preserve"> sector.</w:t>
      </w:r>
    </w:p>
    <w:p w14:paraId="3EB64A25" w14:textId="05659DE7" w:rsidR="00937FB0" w:rsidRPr="003C73A3" w:rsidRDefault="00937FB0" w:rsidP="00557E42">
      <w:pPr>
        <w:pStyle w:val="VETglossaryentry"/>
      </w:pPr>
      <w:r w:rsidRPr="003C73A3">
        <w:t xml:space="preserve">Registered training organisation </w:t>
      </w:r>
    </w:p>
    <w:p w14:paraId="724737D8" w14:textId="5D7AB7A7" w:rsidR="00937FB0" w:rsidRPr="003C73A3" w:rsidRDefault="00937FB0">
      <w:pPr>
        <w:rPr>
          <w:rFonts w:eastAsia="Times New Roman" w:cs="Times New Roman"/>
          <w:lang w:eastAsia="en-AU"/>
        </w:rPr>
      </w:pPr>
      <w:r w:rsidRPr="003C73A3">
        <w:rPr>
          <w:rFonts w:eastAsia="Times New Roman" w:cs="Times New Roman"/>
          <w:lang w:eastAsia="en-AU"/>
        </w:rPr>
        <w:t>A registered training organisation (RTO) is a</w:t>
      </w:r>
      <w:r w:rsidR="004940A7">
        <w:rPr>
          <w:rFonts w:eastAsia="Times New Roman" w:cs="Times New Roman"/>
          <w:lang w:eastAsia="en-AU"/>
        </w:rPr>
        <w:t xml:space="preserve"> body</w:t>
      </w:r>
      <w:r w:rsidRPr="003C73A3">
        <w:rPr>
          <w:rFonts w:eastAsia="Times New Roman" w:cs="Times New Roman"/>
          <w:lang w:eastAsia="en-AU"/>
        </w:rPr>
        <w:t xml:space="preserve"> that delivers, assesses, certifies and quality assures a nationally recognised VET qualification. An RTO may be a school, a private training provider, or a </w:t>
      </w:r>
      <w:r>
        <w:rPr>
          <w:rFonts w:eastAsia="Times New Roman" w:cs="Times New Roman"/>
          <w:lang w:eastAsia="en-AU"/>
        </w:rPr>
        <w:t>Technical and Further Education (</w:t>
      </w:r>
      <w:r w:rsidRPr="003C73A3">
        <w:rPr>
          <w:rFonts w:eastAsia="Times New Roman" w:cs="Times New Roman"/>
          <w:lang w:eastAsia="en-AU"/>
        </w:rPr>
        <w:t>TAFE</w:t>
      </w:r>
      <w:r>
        <w:rPr>
          <w:rFonts w:eastAsia="Times New Roman" w:cs="Times New Roman"/>
          <w:lang w:eastAsia="en-AU"/>
        </w:rPr>
        <w:t>) college</w:t>
      </w:r>
      <w:r w:rsidRPr="003C73A3">
        <w:rPr>
          <w:rFonts w:eastAsia="Times New Roman" w:cs="Times New Roman"/>
          <w:lang w:eastAsia="en-AU"/>
        </w:rPr>
        <w:t>. All RTOs operate under the various elements of the national training system.</w:t>
      </w:r>
    </w:p>
    <w:p w14:paraId="31364178" w14:textId="7C8D338D" w:rsidR="00937FB0" w:rsidRPr="003C73A3" w:rsidRDefault="00937FB0" w:rsidP="00557E42">
      <w:pPr>
        <w:pStyle w:val="VETglossaryentry"/>
      </w:pPr>
      <w:r w:rsidRPr="003C73A3">
        <w:t>School</w:t>
      </w:r>
      <w:r w:rsidR="00350502">
        <w:noBreakHyphen/>
      </w:r>
      <w:r w:rsidRPr="003C73A3">
        <w:t>based apprenticeships and traineeships</w:t>
      </w:r>
    </w:p>
    <w:p w14:paraId="097A76EF" w14:textId="7A7F2C9F" w:rsidR="00937FB0" w:rsidRPr="003C73A3" w:rsidRDefault="00937FB0">
      <w:r w:rsidRPr="003C73A3">
        <w:t>School</w:t>
      </w:r>
      <w:r w:rsidR="00350502">
        <w:noBreakHyphen/>
      </w:r>
      <w:r w:rsidRPr="003C73A3">
        <w:t>based apprenticeships and traineeships are paid employment</w:t>
      </w:r>
      <w:r w:rsidR="00350502">
        <w:noBreakHyphen/>
      </w:r>
      <w:r w:rsidRPr="003C73A3">
        <w:t>based training programs for full</w:t>
      </w:r>
      <w:r w:rsidR="00350502">
        <w:noBreakHyphen/>
      </w:r>
      <w:r w:rsidRPr="003C73A3">
        <w:t>time school students 15 years of age and over. Under these arrangements</w:t>
      </w:r>
      <w:r w:rsidR="004940A7">
        <w:t>,</w:t>
      </w:r>
      <w:r w:rsidRPr="003C73A3">
        <w:t xml:space="preserve"> the student is both a full</w:t>
      </w:r>
      <w:r w:rsidR="00350502">
        <w:noBreakHyphen/>
      </w:r>
      <w:r w:rsidRPr="003C73A3">
        <w:t>time student and a part</w:t>
      </w:r>
      <w:r w:rsidR="00350502">
        <w:noBreakHyphen/>
      </w:r>
      <w:r w:rsidRPr="003C73A3">
        <w:t>time employee with the same employment and training privileges and responsibilities as other apprentices/trainees.</w:t>
      </w:r>
    </w:p>
    <w:p w14:paraId="7A57FBEE" w14:textId="77777777" w:rsidR="00937FB0" w:rsidRPr="003C73A3" w:rsidRDefault="00937FB0" w:rsidP="00557E42">
      <w:pPr>
        <w:pStyle w:val="VETglossaryentry"/>
      </w:pPr>
      <w:r w:rsidRPr="003C73A3">
        <w:t>State Training Board</w:t>
      </w:r>
    </w:p>
    <w:p w14:paraId="1C68DE76" w14:textId="54489C44" w:rsidR="00937FB0" w:rsidRPr="003C73A3" w:rsidRDefault="00937FB0">
      <w:r w:rsidRPr="003C73A3">
        <w:t>The State Training Board</w:t>
      </w:r>
      <w:r>
        <w:t xml:space="preserve"> (STB)</w:t>
      </w:r>
      <w:r w:rsidRPr="003C73A3">
        <w:t xml:space="preserve"> is a statutory body established by Part 3 of the </w:t>
      </w:r>
      <w:r w:rsidRPr="003C73A3">
        <w:rPr>
          <w:i/>
        </w:rPr>
        <w:t>Vocational Education and Training Act 1996</w:t>
      </w:r>
      <w:r>
        <w:t>. The STB is</w:t>
      </w:r>
      <w:r w:rsidRPr="003C73A3">
        <w:t xml:space="preserve"> the peak industry training advisory body to the Minister for Trai</w:t>
      </w:r>
      <w:r>
        <w:t xml:space="preserve">ning </w:t>
      </w:r>
      <w:r w:rsidR="00F3126F">
        <w:t xml:space="preserve">and Workforce Development </w:t>
      </w:r>
      <w:r>
        <w:t>in Western Australia. The</w:t>
      </w:r>
      <w:r w:rsidRPr="003C73A3">
        <w:t xml:space="preserve"> key focus </w:t>
      </w:r>
      <w:r>
        <w:t xml:space="preserve">of the STB </w:t>
      </w:r>
      <w:r w:rsidRPr="003C73A3">
        <w:t>is to ensure W</w:t>
      </w:r>
      <w:r w:rsidR="00FD4C7D">
        <w:t xml:space="preserve">estern </w:t>
      </w:r>
      <w:r w:rsidRPr="003C73A3">
        <w:t>A</w:t>
      </w:r>
      <w:r w:rsidR="00FD4C7D">
        <w:t>ustralia</w:t>
      </w:r>
      <w:r w:rsidRPr="003C73A3">
        <w:t xml:space="preserve"> has a quality </w:t>
      </w:r>
      <w:r w:rsidR="00D11A9B">
        <w:t>VET</w:t>
      </w:r>
      <w:r w:rsidRPr="003C73A3">
        <w:t xml:space="preserve"> system that enables people to develop skills and knowledge that support and meet the needs of industry.</w:t>
      </w:r>
    </w:p>
    <w:p w14:paraId="7E2B1839" w14:textId="77777777" w:rsidR="00937FB0" w:rsidRPr="003C73A3" w:rsidRDefault="00937FB0" w:rsidP="00557E42">
      <w:pPr>
        <w:pStyle w:val="VETglossaryentry"/>
      </w:pPr>
      <w:r w:rsidRPr="003C73A3">
        <w:t>TAFE</w:t>
      </w:r>
    </w:p>
    <w:p w14:paraId="564D4E39" w14:textId="02CBA21C" w:rsidR="00937FB0" w:rsidRPr="003C73A3" w:rsidRDefault="00937FB0">
      <w:r w:rsidRPr="003C73A3">
        <w:t>A publicly funded post</w:t>
      </w:r>
      <w:r w:rsidR="00350502">
        <w:noBreakHyphen/>
      </w:r>
      <w:r w:rsidRPr="003C73A3">
        <w:t xml:space="preserve">secondary educational institution (Technical and Further Education) which provides a range of technical and </w:t>
      </w:r>
      <w:r w:rsidR="00D11A9B">
        <w:t>VET</w:t>
      </w:r>
      <w:r w:rsidRPr="003C73A3">
        <w:t xml:space="preserve"> courses and other programs. Each State and Territory has its own TAFE system.</w:t>
      </w:r>
    </w:p>
    <w:p w14:paraId="6EBEC2EF" w14:textId="77777777" w:rsidR="00937FB0" w:rsidRPr="003C73A3" w:rsidRDefault="00937FB0" w:rsidP="00557E42">
      <w:pPr>
        <w:pStyle w:val="VETglossaryentry"/>
      </w:pPr>
      <w:r w:rsidRPr="003C73A3">
        <w:t>Trainee</w:t>
      </w:r>
    </w:p>
    <w:p w14:paraId="2749500C" w14:textId="77777777" w:rsidR="00937FB0" w:rsidRPr="003C73A3" w:rsidRDefault="00937FB0">
      <w:r w:rsidRPr="003C73A3">
        <w:t>A person receiving training in a vocational area or undertaking a traineeship. The successful completion of a traineeship leads to a minimum of a Certificate II in the relevant vocational area.</w:t>
      </w:r>
    </w:p>
    <w:p w14:paraId="4290B4B3" w14:textId="77777777" w:rsidR="00937FB0" w:rsidRPr="003C73A3" w:rsidRDefault="00937FB0" w:rsidP="00557E42">
      <w:pPr>
        <w:pStyle w:val="VETglossaryentry"/>
      </w:pPr>
      <w:r w:rsidRPr="003C73A3">
        <w:t>Traineeship</w:t>
      </w:r>
    </w:p>
    <w:p w14:paraId="2D884FBC" w14:textId="57AD3113" w:rsidR="004940A7" w:rsidRDefault="00937FB0" w:rsidP="004940A7">
      <w:r w:rsidRPr="003C73A3">
        <w:t>A system of vocational training combining off</w:t>
      </w:r>
      <w:r w:rsidR="00350502">
        <w:noBreakHyphen/>
      </w:r>
      <w:r w:rsidRPr="003C73A3">
        <w:t>the</w:t>
      </w:r>
      <w:r w:rsidR="00350502">
        <w:noBreakHyphen/>
      </w:r>
      <w:r w:rsidRPr="003C73A3">
        <w:t>job training with an approved training provider with on</w:t>
      </w:r>
      <w:r w:rsidR="00350502">
        <w:noBreakHyphen/>
      </w:r>
      <w:r w:rsidRPr="003C73A3">
        <w:t>the</w:t>
      </w:r>
      <w:r w:rsidR="00350502">
        <w:noBreakHyphen/>
      </w:r>
      <w:r w:rsidRPr="003C73A3">
        <w:t xml:space="preserve">job training and practical work experience. Traineeships generally take one to two years and are now </w:t>
      </w:r>
      <w:r w:rsidR="004940A7" w:rsidRPr="003C73A3">
        <w:t>a part of the Australian Apprenticeships system.</w:t>
      </w:r>
    </w:p>
    <w:p w14:paraId="14F7AF29" w14:textId="0EECA59C" w:rsidR="000455D7" w:rsidRPr="000455D7" w:rsidRDefault="000455D7" w:rsidP="00557E42">
      <w:pPr>
        <w:pStyle w:val="VETglossaryentry"/>
      </w:pPr>
      <w:r w:rsidRPr="000455D7">
        <w:t>Training Accreditation Council</w:t>
      </w:r>
    </w:p>
    <w:p w14:paraId="7D07787B" w14:textId="0DCC1632" w:rsidR="000455D7" w:rsidRPr="000455D7" w:rsidRDefault="000455D7" w:rsidP="004940A7">
      <w:r w:rsidRPr="000455D7">
        <w:t>The Training Accreditation Council (TAC) is Western Australia</w:t>
      </w:r>
      <w:r w:rsidR="004940A7">
        <w:t>’</w:t>
      </w:r>
      <w:r w:rsidRPr="000455D7">
        <w:t>s VET Regulator and is established under the </w:t>
      </w:r>
      <w:r w:rsidRPr="00557E42">
        <w:rPr>
          <w:i/>
          <w:iCs/>
        </w:rPr>
        <w:t>Vocational Education and Training Act 1996</w:t>
      </w:r>
      <w:r w:rsidRPr="000455D7">
        <w:t>.</w:t>
      </w:r>
    </w:p>
    <w:p w14:paraId="7F6B5E8A" w14:textId="77777777" w:rsidR="00937FB0" w:rsidRPr="003C73A3" w:rsidRDefault="00937FB0" w:rsidP="00557E42">
      <w:pPr>
        <w:pStyle w:val="VETglossaryentry"/>
      </w:pPr>
      <w:r w:rsidRPr="003C73A3">
        <w:t>Training package</w:t>
      </w:r>
    </w:p>
    <w:p w14:paraId="5516BFF4" w14:textId="1421DA56" w:rsidR="00937FB0" w:rsidRPr="003C73A3" w:rsidRDefault="00734105">
      <w:r w:rsidRPr="003C73A3">
        <w:t>Training packages</w:t>
      </w:r>
      <w:r>
        <w:t xml:space="preserve"> define the competencies required by different occupations and industries and describe how these competencies</w:t>
      </w:r>
      <w:r w:rsidR="001926AD">
        <w:t xml:space="preserve"> may be packaged into nationally recognised and portable qualifications that comply with the </w:t>
      </w:r>
      <w:r w:rsidR="00D11A9B">
        <w:t>AQF</w:t>
      </w:r>
      <w:r w:rsidR="001926AD">
        <w:t>. Each training package is made up of three components</w:t>
      </w:r>
      <w:r w:rsidR="00D11A9B">
        <w:t>:</w:t>
      </w:r>
      <w:r w:rsidR="001926AD">
        <w:t xml:space="preserve"> units of competency, qualifications framework levels of education and assessment guidelines</w:t>
      </w:r>
      <w:r w:rsidR="00937FB0" w:rsidRPr="003C73A3">
        <w:t>.</w:t>
      </w:r>
    </w:p>
    <w:p w14:paraId="64CEDC2A" w14:textId="0306B056" w:rsidR="00937FB0" w:rsidRPr="003C73A3" w:rsidRDefault="00937FB0" w:rsidP="00557E42">
      <w:pPr>
        <w:pStyle w:val="VETglossaryentry"/>
      </w:pPr>
      <w:r w:rsidRPr="003C73A3">
        <w:lastRenderedPageBreak/>
        <w:t>Training.gov.au</w:t>
      </w:r>
      <w:r>
        <w:t xml:space="preserve"> </w:t>
      </w:r>
    </w:p>
    <w:p w14:paraId="6EE12001" w14:textId="458E0407" w:rsidR="00937FB0" w:rsidRPr="003C73A3" w:rsidRDefault="00937FB0" w:rsidP="004940A7">
      <w:r w:rsidRPr="00557E42">
        <w:t xml:space="preserve">Training.gov.au </w:t>
      </w:r>
      <w:r w:rsidR="00675E52" w:rsidRPr="00557E42">
        <w:t>(TGA)</w:t>
      </w:r>
      <w:r w:rsidR="00675E52">
        <w:t xml:space="preserve"> </w:t>
      </w:r>
      <w:r w:rsidRPr="003C73A3">
        <w:t xml:space="preserve">is the official National Register on </w:t>
      </w:r>
      <w:r w:rsidR="00D11A9B">
        <w:t>VET</w:t>
      </w:r>
      <w:r w:rsidRPr="003C73A3">
        <w:t xml:space="preserve"> in Australia and is the authoritative source of information on training packages, qualifications, accredited courses, units of competency, skill sets and </w:t>
      </w:r>
      <w:r w:rsidR="00D11A9B">
        <w:t>RTOs</w:t>
      </w:r>
      <w:r w:rsidRPr="003C73A3">
        <w:t>.</w:t>
      </w:r>
    </w:p>
    <w:p w14:paraId="4D95C404" w14:textId="77777777" w:rsidR="00937FB0" w:rsidRPr="003C73A3" w:rsidRDefault="00937FB0" w:rsidP="00557E42">
      <w:pPr>
        <w:pStyle w:val="VETglossaryentry"/>
      </w:pPr>
      <w:r w:rsidRPr="003C73A3">
        <w:t>Unit of competency</w:t>
      </w:r>
    </w:p>
    <w:p w14:paraId="058DBED3" w14:textId="3E24D65F" w:rsidR="00937FB0" w:rsidRPr="003C73A3" w:rsidRDefault="004940A7" w:rsidP="00557E42">
      <w:r>
        <w:t>N</w:t>
      </w:r>
      <w:r w:rsidR="00937FB0" w:rsidRPr="003C73A3">
        <w:t>ationally agreed statements of the skills and knowledge required for effective performance in a particular job or job function</w:t>
      </w:r>
      <w:r>
        <w:t>, units of competency</w:t>
      </w:r>
      <w:r w:rsidR="00937FB0" w:rsidRPr="003C73A3">
        <w:t xml:space="preserve"> identify the skills and knowledge as outcomes that contribute to the whole job function. Units of competency are an endorsed component of training packages.</w:t>
      </w:r>
    </w:p>
    <w:p w14:paraId="29DE5150" w14:textId="1E4DA752" w:rsidR="00937FB0" w:rsidRPr="003C73A3" w:rsidRDefault="00937FB0" w:rsidP="00557E42">
      <w:pPr>
        <w:pStyle w:val="VETglossaryentry"/>
      </w:pPr>
      <w:r w:rsidRPr="003C73A3">
        <w:t>VET delivered to secondary students</w:t>
      </w:r>
    </w:p>
    <w:p w14:paraId="50E2276E" w14:textId="33BD7EC2" w:rsidR="00937FB0" w:rsidRPr="00D7788B" w:rsidRDefault="00937FB0">
      <w:r w:rsidRPr="003C73A3">
        <w:t>The term</w:t>
      </w:r>
      <w:r w:rsidR="004940A7" w:rsidRPr="004940A7">
        <w:t xml:space="preserve"> </w:t>
      </w:r>
      <w:r w:rsidR="004940A7" w:rsidRPr="003C73A3">
        <w:t>VET delivered to secondary students</w:t>
      </w:r>
      <w:r w:rsidRPr="003C73A3">
        <w:t xml:space="preserve"> </w:t>
      </w:r>
      <w:r w:rsidR="003D2888">
        <w:t xml:space="preserve">is </w:t>
      </w:r>
      <w:r w:rsidRPr="003C73A3">
        <w:t xml:space="preserve">used to describe </w:t>
      </w:r>
      <w:r w:rsidR="00D11A9B">
        <w:t>VET</w:t>
      </w:r>
      <w:r w:rsidRPr="003C73A3">
        <w:t xml:space="preserve"> </w:t>
      </w:r>
      <w:r w:rsidR="003D2888">
        <w:t xml:space="preserve">delivered to </w:t>
      </w:r>
      <w:r w:rsidRPr="003C73A3">
        <w:t xml:space="preserve">students who are engaged in both secondary education and </w:t>
      </w:r>
      <w:r w:rsidRPr="00D7788B">
        <w:t xml:space="preserve">nationally recognised VET. </w:t>
      </w:r>
      <w:r w:rsidRPr="00557E42">
        <w:t>VET delivered to secondary students</w:t>
      </w:r>
      <w:r w:rsidRPr="00D7788B">
        <w:t xml:space="preserve"> is the same as all other VET, and the same quality standards apply.</w:t>
      </w:r>
    </w:p>
    <w:p w14:paraId="5F7139CB" w14:textId="77777777" w:rsidR="00937FB0" w:rsidRPr="003C73A3" w:rsidRDefault="00937FB0" w:rsidP="00557E42">
      <w:pPr>
        <w:pStyle w:val="VETglossaryentry"/>
      </w:pPr>
      <w:r w:rsidRPr="003C73A3">
        <w:t>VET Quality Framework</w:t>
      </w:r>
    </w:p>
    <w:p w14:paraId="15C2FA10" w14:textId="3C9AD6A7" w:rsidR="00937FB0" w:rsidRPr="003C73A3" w:rsidRDefault="00937FB0">
      <w:r w:rsidRPr="003C73A3">
        <w:t xml:space="preserve">The </w:t>
      </w:r>
      <w:r w:rsidR="00F733FD">
        <w:t>VE</w:t>
      </w:r>
      <w:r w:rsidRPr="003C73A3">
        <w:t xml:space="preserve">T Quality Framework is aimed at achieving greater national consistency in the way </w:t>
      </w:r>
      <w:r w:rsidR="00D11A9B">
        <w:t>RTOs</w:t>
      </w:r>
      <w:r w:rsidRPr="003C73A3">
        <w:t xml:space="preserve"> are registered and monitored and in how standards in the VET sector are enforced.</w:t>
      </w:r>
    </w:p>
    <w:p w14:paraId="73FFFF11" w14:textId="6B124CFF" w:rsidR="00937FB0" w:rsidRPr="003C73A3" w:rsidRDefault="00937FB0" w:rsidP="00557E42">
      <w:pPr>
        <w:keepNext/>
      </w:pPr>
      <w:r w:rsidRPr="003C73A3">
        <w:t>The VET Quality Framework comprises</w:t>
      </w:r>
      <w:r w:rsidR="004940A7" w:rsidRPr="004940A7">
        <w:t xml:space="preserve"> </w:t>
      </w:r>
      <w:r w:rsidR="004940A7" w:rsidRPr="002D5010">
        <w:t>the</w:t>
      </w:r>
      <w:r w:rsidRPr="003C73A3">
        <w:t>:</w:t>
      </w:r>
    </w:p>
    <w:p w14:paraId="3EE9256A" w14:textId="17086DC7" w:rsidR="00937FB0" w:rsidRPr="002D5010" w:rsidRDefault="00937FB0" w:rsidP="00557E42">
      <w:pPr>
        <w:pStyle w:val="SyllabusListParagraph"/>
      </w:pPr>
      <w:r w:rsidRPr="00557E42">
        <w:rPr>
          <w:i/>
          <w:iCs/>
        </w:rPr>
        <w:t>Standards for Registered Training Organisations (RTOs) 2015</w:t>
      </w:r>
    </w:p>
    <w:p w14:paraId="114D1F43" w14:textId="3820C8B9" w:rsidR="00937FB0" w:rsidRPr="002D5010" w:rsidRDefault="00937FB0" w:rsidP="00557E42">
      <w:pPr>
        <w:pStyle w:val="SyllabusListParagraph"/>
      </w:pPr>
      <w:r w:rsidRPr="002D5010">
        <w:t>Fit and Proper Person Requirements</w:t>
      </w:r>
    </w:p>
    <w:p w14:paraId="56B51951" w14:textId="17835E7D" w:rsidR="00937FB0" w:rsidRPr="002D5010" w:rsidRDefault="00937FB0" w:rsidP="00557E42">
      <w:pPr>
        <w:pStyle w:val="SyllabusListParagraph"/>
      </w:pPr>
      <w:r w:rsidRPr="002D5010">
        <w:t>Financial Viability Risk Assessment Requirements</w:t>
      </w:r>
    </w:p>
    <w:p w14:paraId="7C99194E" w14:textId="6FF76E4C" w:rsidR="00937FB0" w:rsidRPr="002D5010" w:rsidRDefault="00937FB0" w:rsidP="00557E42">
      <w:pPr>
        <w:pStyle w:val="SyllabusListParagraph"/>
      </w:pPr>
      <w:r w:rsidRPr="002D5010">
        <w:t>Data Provision Requirements</w:t>
      </w:r>
    </w:p>
    <w:p w14:paraId="186CC039" w14:textId="6F83B008" w:rsidR="00937FB0" w:rsidRPr="002D5010" w:rsidRDefault="00937FB0" w:rsidP="00557E42">
      <w:pPr>
        <w:pStyle w:val="SyllabusListParagraph"/>
      </w:pPr>
      <w:r w:rsidRPr="004940A7">
        <w:rPr>
          <w:i/>
          <w:iCs/>
        </w:rPr>
        <w:t>Australian Qualifications Framework</w:t>
      </w:r>
      <w:r w:rsidRPr="002D5010">
        <w:t xml:space="preserve"> (AQF).</w:t>
      </w:r>
    </w:p>
    <w:p w14:paraId="1E424988" w14:textId="1785C222" w:rsidR="00C90C16" w:rsidRDefault="00C90C16" w:rsidP="00557E42">
      <w:pPr>
        <w:pStyle w:val="VETglossaryentry"/>
      </w:pPr>
      <w:r>
        <w:t>VET skill set</w:t>
      </w:r>
    </w:p>
    <w:p w14:paraId="04DF9ECC" w14:textId="77777777" w:rsidR="00C90C16" w:rsidRPr="00142E39" w:rsidRDefault="00C90C16" w:rsidP="00C90C16">
      <w:pPr>
        <w:spacing w:after="0"/>
        <w:rPr>
          <w:rFonts w:eastAsia="Times New Roman" w:cs="Times New Roman"/>
          <w:bCs/>
          <w:iCs/>
          <w:color w:val="0D0D0D"/>
        </w:rPr>
      </w:pPr>
      <w:r w:rsidRPr="00142E39">
        <w:rPr>
          <w:rFonts w:eastAsia="Times New Roman" w:cs="Times New Roman"/>
          <w:bCs/>
          <w:iCs/>
          <w:color w:val="0D0D0D"/>
        </w:rPr>
        <w:t>A skill set is a single unit of competency or combination of units of competency from one or more</w:t>
      </w:r>
    </w:p>
    <w:p w14:paraId="11DBADA6" w14:textId="77777777" w:rsidR="00C90C16" w:rsidRPr="00142E39" w:rsidRDefault="00C90C16" w:rsidP="00C90C16">
      <w:pPr>
        <w:spacing w:after="0"/>
        <w:rPr>
          <w:rFonts w:eastAsia="Times New Roman" w:cs="Times New Roman"/>
          <w:bCs/>
          <w:iCs/>
          <w:color w:val="0D0D0D"/>
        </w:rPr>
      </w:pPr>
      <w:r w:rsidRPr="00142E39">
        <w:rPr>
          <w:rFonts w:eastAsia="Times New Roman" w:cs="Times New Roman"/>
          <w:bCs/>
          <w:iCs/>
          <w:color w:val="0D0D0D"/>
        </w:rPr>
        <w:t>training packages that links to a licence or regulatory requirement, or defined industry need. Industry</w:t>
      </w:r>
    </w:p>
    <w:p w14:paraId="78F0BC5D" w14:textId="3684F6B1" w:rsidR="00C90C16" w:rsidRPr="00142E39" w:rsidRDefault="00C90C16" w:rsidP="001F0739">
      <w:pPr>
        <w:rPr>
          <w:rFonts w:eastAsia="Times New Roman" w:cs="Times New Roman"/>
          <w:bCs/>
          <w:iCs/>
          <w:color w:val="0D0D0D"/>
        </w:rPr>
      </w:pPr>
      <w:r w:rsidRPr="00142E39">
        <w:rPr>
          <w:rFonts w:eastAsia="Times New Roman" w:cs="Times New Roman"/>
          <w:bCs/>
          <w:iCs/>
          <w:color w:val="0D0D0D"/>
        </w:rPr>
        <w:t>plays a critical role in identifying relevant skills required and in responding to the need of skill sets.</w:t>
      </w:r>
    </w:p>
    <w:p w14:paraId="1F16F9FD" w14:textId="1266484F" w:rsidR="00937FB0" w:rsidRPr="003C73A3" w:rsidRDefault="00937FB0" w:rsidP="00557E42">
      <w:pPr>
        <w:pStyle w:val="VETglossaryentry"/>
      </w:pPr>
      <w:r w:rsidRPr="003C73A3">
        <w:t>Vocational education and training</w:t>
      </w:r>
    </w:p>
    <w:p w14:paraId="47A522A1" w14:textId="0A14EF4F" w:rsidR="00427967" w:rsidRDefault="00937FB0" w:rsidP="000455D7">
      <w:r w:rsidRPr="00B005AF">
        <w:t>Vocational education and training (VET) enables students to acquire workplace skills through nationally recognised training described within an industry</w:t>
      </w:r>
      <w:r w:rsidR="00350502">
        <w:noBreakHyphen/>
      </w:r>
      <w:r w:rsidRPr="00B005AF">
        <w:t>developed training package or accredited course.</w:t>
      </w:r>
      <w:r w:rsidRPr="00B005AF">
        <w:rPr>
          <w:i/>
          <w:iCs/>
        </w:rPr>
        <w:t xml:space="preserve"> </w:t>
      </w:r>
      <w:r>
        <w:t xml:space="preserve">A Certificate II (or higher) VET qualification in combination with ATAR, General or Foundation courses </w:t>
      </w:r>
      <w:r w:rsidR="005D6E88">
        <w:t>is one</w:t>
      </w:r>
      <w:r>
        <w:t xml:space="preserve"> option to satisfy the </w:t>
      </w:r>
      <w:r w:rsidR="005D6E88">
        <w:t xml:space="preserve">WACE </w:t>
      </w:r>
      <w:r>
        <w:t>completion requirement.</w:t>
      </w:r>
    </w:p>
    <w:p w14:paraId="148F9F68" w14:textId="0DD91FF4" w:rsidR="00937FB0" w:rsidRPr="003C73A3" w:rsidRDefault="00937FB0" w:rsidP="00557E42">
      <w:pPr>
        <w:pStyle w:val="VETglossaryentry"/>
      </w:pPr>
      <w:r w:rsidRPr="003C73A3">
        <w:t xml:space="preserve">Workplace Learning endorsed program </w:t>
      </w:r>
    </w:p>
    <w:p w14:paraId="64E327C1" w14:textId="45E3C9F6" w:rsidR="00937FB0" w:rsidRPr="003C73A3" w:rsidRDefault="00937FB0">
      <w:r w:rsidRPr="003C73A3">
        <w:t>Workplace Learning (ADWPL) is an Authority</w:t>
      </w:r>
      <w:r w:rsidR="00350502">
        <w:noBreakHyphen/>
      </w:r>
      <w:r w:rsidRPr="003C73A3">
        <w:t xml:space="preserve">developed endorsed program that is managed by individual schools. To complete this program, a student works in one or more paid or unpaid workplace/s to develop a set of transferable workplace skills. A student must record the number of hours completed and the tasks undertaken in the workplace in the Authority’s </w:t>
      </w:r>
      <w:r w:rsidRPr="003C73A3">
        <w:rPr>
          <w:i/>
          <w:iCs/>
        </w:rPr>
        <w:t>Workplace Learning Logbook</w:t>
      </w:r>
      <w:r w:rsidRPr="003C73A3">
        <w:t xml:space="preserve">. A student must also provide evidence of their knowledge and understanding of the workplace skills by completing the Authority’s </w:t>
      </w:r>
      <w:r w:rsidRPr="003C73A3">
        <w:rPr>
          <w:i/>
          <w:iCs/>
        </w:rPr>
        <w:t>Workplace Learning Skills Journal</w:t>
      </w:r>
      <w:r w:rsidRPr="003C73A3">
        <w:t xml:space="preserve"> after each 55 hours in the workplace.</w:t>
      </w:r>
    </w:p>
    <w:p w14:paraId="7979022F" w14:textId="77777777" w:rsidR="00F954BC" w:rsidRDefault="00F954BC">
      <w:pPr>
        <w:sectPr w:rsidR="00F954BC" w:rsidSect="00135975">
          <w:headerReference w:type="default" r:id="rId45"/>
          <w:type w:val="oddPage"/>
          <w:pgSz w:w="11906" w:h="16838"/>
          <w:pgMar w:top="1644" w:right="1418" w:bottom="1276" w:left="1418" w:header="680" w:footer="567" w:gutter="0"/>
          <w:pgNumType w:start="1"/>
          <w:cols w:space="709"/>
          <w:docGrid w:linePitch="360"/>
        </w:sectPr>
      </w:pPr>
    </w:p>
    <w:p w14:paraId="3255B492" w14:textId="77777777" w:rsidR="00B92758" w:rsidRPr="00642F4C" w:rsidRDefault="00B92758" w:rsidP="00F8113A">
      <w:pPr>
        <w:pStyle w:val="VETsyllabusHeading1"/>
      </w:pPr>
      <w:bookmarkStart w:id="68" w:name="_Toc124431268"/>
      <w:bookmarkStart w:id="69" w:name="_Toc191981803"/>
      <w:r w:rsidRPr="00642F4C">
        <w:lastRenderedPageBreak/>
        <w:t>Acknowledgements</w:t>
      </w:r>
      <w:bookmarkEnd w:id="68"/>
      <w:bookmarkEnd w:id="69"/>
    </w:p>
    <w:p w14:paraId="555401A2" w14:textId="3D9308CA" w:rsidR="00D721F0" w:rsidRPr="00D721F0" w:rsidRDefault="00D721F0" w:rsidP="00D721F0">
      <w:r w:rsidRPr="00E73705">
        <w:rPr>
          <w:rFonts w:eastAsia="Meiryo" w:cs="Mangal"/>
          <w:szCs w:val="20"/>
        </w:rPr>
        <w:t>Glossary adapted from: Naidu, R.</w:t>
      </w:r>
      <w:r>
        <w:rPr>
          <w:rFonts w:eastAsia="Meiryo" w:cs="Mangal"/>
          <w:szCs w:val="20"/>
        </w:rPr>
        <w:t>,</w:t>
      </w:r>
      <w:r w:rsidRPr="00E73705">
        <w:rPr>
          <w:rFonts w:eastAsia="Meiryo" w:cs="Mangal"/>
          <w:szCs w:val="20"/>
        </w:rPr>
        <w:t xml:space="preserve"> Stanwick, J., &amp; Frazer, K. (2013). </w:t>
      </w:r>
      <w:r w:rsidRPr="00E73705">
        <w:rPr>
          <w:rFonts w:eastAsia="Meiryo" w:cs="Mangal"/>
          <w:i/>
          <w:szCs w:val="20"/>
        </w:rPr>
        <w:t>Glossary of VET</w:t>
      </w:r>
      <w:r w:rsidRPr="00E73705">
        <w:rPr>
          <w:rFonts w:eastAsia="Meiryo" w:cs="Mangal"/>
          <w:szCs w:val="20"/>
        </w:rPr>
        <w:t xml:space="preserve">. </w:t>
      </w:r>
      <w:r>
        <w:rPr>
          <w:rFonts w:eastAsia="Meiryo" w:cs="Mangal"/>
          <w:szCs w:val="20"/>
        </w:rPr>
        <w:t>NCVER</w:t>
      </w:r>
      <w:r w:rsidRPr="00E73705">
        <w:rPr>
          <w:rFonts w:eastAsia="Meiryo" w:cs="Mangal"/>
          <w:szCs w:val="20"/>
        </w:rPr>
        <w:t xml:space="preserve">. Retrieved January, 2020, </w:t>
      </w:r>
      <w:r w:rsidRPr="00D721F0">
        <w:t xml:space="preserve">from </w:t>
      </w:r>
      <w:hyperlink r:id="rId46" w:history="1">
        <w:r w:rsidRPr="00D721F0">
          <w:rPr>
            <w:rStyle w:val="Hyperlink"/>
          </w:rPr>
          <w:t>www.voced.edu.au/vet-knowledge-bank-glossary-vet</w:t>
        </w:r>
      </w:hyperlink>
      <w:r w:rsidRPr="00D721F0">
        <w:br/>
        <w:t xml:space="preserve">Used under </w:t>
      </w:r>
      <w:hyperlink r:id="rId47" w:history="1">
        <w:r w:rsidRPr="00D721F0">
          <w:rPr>
            <w:rStyle w:val="Hyperlink"/>
          </w:rPr>
          <w:t>Creative Commons Attribution 3.0 Australia licence</w:t>
        </w:r>
      </w:hyperlink>
      <w:r w:rsidRPr="00D721F0">
        <w:t>.</w:t>
      </w:r>
    </w:p>
    <w:p w14:paraId="12CF759A" w14:textId="77777777" w:rsidR="00D721F0" w:rsidRPr="00D721F0" w:rsidRDefault="00D721F0" w:rsidP="00D721F0">
      <w:r w:rsidRPr="00E73705">
        <w:rPr>
          <w:rFonts w:eastAsia="Meiryo" w:cs="Mangal"/>
          <w:szCs w:val="20"/>
        </w:rPr>
        <w:t xml:space="preserve">Department of Training and Workforce Development in Western Australia (DTWD) adapted from: </w:t>
      </w:r>
      <w:r w:rsidRPr="00E73705">
        <w:rPr>
          <w:rFonts w:eastAsia="Meiryo" w:cs="Mangal"/>
          <w:szCs w:val="20"/>
          <w:lang w:val="en-US"/>
        </w:rPr>
        <w:t xml:space="preserve">Department of Training and Workforce Development. (2020). </w:t>
      </w:r>
      <w:r w:rsidRPr="00E73705">
        <w:rPr>
          <w:rFonts w:eastAsia="Meiryo" w:cs="Mangal"/>
          <w:i/>
          <w:szCs w:val="20"/>
          <w:lang w:val="en-US"/>
        </w:rPr>
        <w:t>About us</w:t>
      </w:r>
      <w:r w:rsidRPr="00E73705">
        <w:rPr>
          <w:rFonts w:eastAsia="Meiryo" w:cs="Mangal"/>
          <w:szCs w:val="20"/>
          <w:lang w:val="en-US"/>
        </w:rPr>
        <w:t xml:space="preserve">. </w:t>
      </w:r>
      <w:r w:rsidRPr="00E73705">
        <w:rPr>
          <w:rFonts w:eastAsia="Meiryo" w:cs="Mangal"/>
          <w:szCs w:val="20"/>
        </w:rPr>
        <w:t xml:space="preserve">Retrieved January, 2020, </w:t>
      </w:r>
      <w:r w:rsidRPr="00D721F0">
        <w:t xml:space="preserve">from </w:t>
      </w:r>
      <w:hyperlink r:id="rId48" w:history="1">
        <w:r w:rsidRPr="00D721F0">
          <w:rPr>
            <w:rStyle w:val="Hyperlink"/>
          </w:rPr>
          <w:t>https://www.dtwd.wa.gov.au/about-us</w:t>
        </w:r>
      </w:hyperlink>
    </w:p>
    <w:p w14:paraId="3BDF4EF1" w14:textId="77777777" w:rsidR="00D721F0" w:rsidRPr="00D721F0" w:rsidRDefault="00D721F0" w:rsidP="00D721F0">
      <w:r w:rsidRPr="00E73705">
        <w:rPr>
          <w:rFonts w:eastAsia="Meiryo" w:cs="Mangal"/>
        </w:rPr>
        <w:t xml:space="preserve">Pre-apprenticeship in schools </w:t>
      </w:r>
      <w:r>
        <w:rPr>
          <w:rFonts w:eastAsia="Meiryo" w:cs="Mangal"/>
        </w:rPr>
        <w:t>from</w:t>
      </w:r>
      <w:r w:rsidRPr="00E73705">
        <w:rPr>
          <w:rFonts w:eastAsia="Meiryo" w:cs="Mangal"/>
        </w:rPr>
        <w:t xml:space="preserve">: Department of Training and Workforce Development. (2020). </w:t>
      </w:r>
      <w:r w:rsidRPr="00E73705">
        <w:rPr>
          <w:rFonts w:eastAsia="Meiryo" w:cs="Mangal"/>
          <w:i/>
        </w:rPr>
        <w:t>Training</w:t>
      </w:r>
      <w:r w:rsidRPr="00E73705">
        <w:rPr>
          <w:rFonts w:eastAsia="Meiryo" w:cs="Mangal"/>
        </w:rPr>
        <w:t xml:space="preserve">. Retrieved </w:t>
      </w:r>
      <w:r>
        <w:rPr>
          <w:rFonts w:eastAsia="Meiryo" w:cs="Mangal"/>
          <w:szCs w:val="20"/>
        </w:rPr>
        <w:t>February</w:t>
      </w:r>
      <w:r w:rsidRPr="00E73705">
        <w:rPr>
          <w:rFonts w:eastAsia="Meiryo" w:cs="Mangal"/>
          <w:szCs w:val="20"/>
        </w:rPr>
        <w:t>, 202</w:t>
      </w:r>
      <w:r>
        <w:rPr>
          <w:rFonts w:eastAsia="Meiryo" w:cs="Mangal"/>
          <w:szCs w:val="20"/>
        </w:rPr>
        <w:t>5</w:t>
      </w:r>
      <w:r w:rsidRPr="00E73705">
        <w:rPr>
          <w:rFonts w:eastAsia="Meiryo" w:cs="Mangal"/>
          <w:color w:val="580F8B"/>
        </w:rPr>
        <w:t xml:space="preserve">, </w:t>
      </w:r>
      <w:r w:rsidRPr="00D721F0">
        <w:t xml:space="preserve">from </w:t>
      </w:r>
      <w:hyperlink r:id="rId49" w:history="1">
        <w:r w:rsidRPr="00D721F0">
          <w:rPr>
            <w:rStyle w:val="Hyperlink"/>
          </w:rPr>
          <w:t>https://www.jobsandskills.wa.gov.au/training/schools-and-school-students</w:t>
        </w:r>
      </w:hyperlink>
    </w:p>
    <w:p w14:paraId="4F1E2228" w14:textId="290E1C5F" w:rsidR="00D721F0" w:rsidRPr="00D721F0" w:rsidRDefault="00D721F0" w:rsidP="00D721F0">
      <w:r w:rsidRPr="00E73705">
        <w:rPr>
          <w:rFonts w:eastAsia="Meiryo" w:cs="Mangal"/>
          <w:iCs/>
          <w:szCs w:val="20"/>
        </w:rPr>
        <w:t xml:space="preserve">Preparing </w:t>
      </w:r>
      <w:r>
        <w:rPr>
          <w:rFonts w:eastAsia="Meiryo" w:cs="Mangal"/>
          <w:iCs/>
          <w:szCs w:val="20"/>
        </w:rPr>
        <w:t>S</w:t>
      </w:r>
      <w:r w:rsidRPr="00E73705">
        <w:rPr>
          <w:rFonts w:eastAsia="Meiryo" w:cs="Mangal"/>
          <w:iCs/>
          <w:szCs w:val="20"/>
        </w:rPr>
        <w:t xml:space="preserve">econdary </w:t>
      </w:r>
      <w:r>
        <w:rPr>
          <w:rFonts w:eastAsia="Meiryo" w:cs="Mangal"/>
          <w:iCs/>
          <w:szCs w:val="20"/>
        </w:rPr>
        <w:t>S</w:t>
      </w:r>
      <w:r w:rsidRPr="00E73705">
        <w:rPr>
          <w:rFonts w:eastAsia="Meiryo" w:cs="Mangal"/>
          <w:iCs/>
          <w:szCs w:val="20"/>
        </w:rPr>
        <w:t xml:space="preserve">tudents for </w:t>
      </w:r>
      <w:r>
        <w:rPr>
          <w:rFonts w:eastAsia="Meiryo" w:cs="Mangal"/>
          <w:iCs/>
          <w:szCs w:val="20"/>
        </w:rPr>
        <w:t>W</w:t>
      </w:r>
      <w:r w:rsidRPr="00E73705">
        <w:rPr>
          <w:rFonts w:eastAsia="Meiryo" w:cs="Mangal"/>
          <w:iCs/>
          <w:szCs w:val="20"/>
        </w:rPr>
        <w:t>ork</w:t>
      </w:r>
      <w:r w:rsidRPr="00670D57">
        <w:rPr>
          <w:rFonts w:eastAsia="Meiryo" w:cs="Mangal"/>
          <w:iCs/>
          <w:szCs w:val="20"/>
        </w:rPr>
        <w:t xml:space="preserve"> from</w:t>
      </w:r>
      <w:r w:rsidRPr="00E73705">
        <w:rPr>
          <w:rFonts w:eastAsia="Meiryo" w:cs="Mangal"/>
          <w:szCs w:val="20"/>
        </w:rPr>
        <w:t xml:space="preserve">: Education Services Australia. (2014). </w:t>
      </w:r>
      <w:r w:rsidRPr="00E73705">
        <w:rPr>
          <w:rFonts w:eastAsia="Meiryo" w:cs="Mangal"/>
          <w:i/>
          <w:szCs w:val="20"/>
        </w:rPr>
        <w:t xml:space="preserve">Preparing </w:t>
      </w:r>
      <w:r>
        <w:rPr>
          <w:rFonts w:eastAsia="Meiryo" w:cs="Mangal"/>
          <w:i/>
          <w:szCs w:val="20"/>
        </w:rPr>
        <w:t>S</w:t>
      </w:r>
      <w:r w:rsidRPr="00E73705">
        <w:rPr>
          <w:rFonts w:eastAsia="Meiryo" w:cs="Mangal"/>
          <w:i/>
          <w:szCs w:val="20"/>
        </w:rPr>
        <w:t xml:space="preserve">econdary </w:t>
      </w:r>
      <w:r>
        <w:rPr>
          <w:rFonts w:eastAsia="Meiryo" w:cs="Mangal"/>
          <w:i/>
          <w:szCs w:val="20"/>
        </w:rPr>
        <w:t>S</w:t>
      </w:r>
      <w:r w:rsidRPr="00E73705">
        <w:rPr>
          <w:rFonts w:eastAsia="Meiryo" w:cs="Mangal"/>
          <w:i/>
          <w:szCs w:val="20"/>
        </w:rPr>
        <w:t xml:space="preserve">tudents for </w:t>
      </w:r>
      <w:r>
        <w:rPr>
          <w:rFonts w:eastAsia="Meiryo" w:cs="Mangal"/>
          <w:i/>
          <w:szCs w:val="20"/>
        </w:rPr>
        <w:t>W</w:t>
      </w:r>
      <w:r w:rsidRPr="00E73705">
        <w:rPr>
          <w:rFonts w:eastAsia="Meiryo" w:cs="Mangal"/>
          <w:i/>
          <w:szCs w:val="20"/>
        </w:rPr>
        <w:t xml:space="preserve">ork: A </w:t>
      </w:r>
      <w:r>
        <w:rPr>
          <w:rFonts w:eastAsia="Meiryo" w:cs="Mangal"/>
          <w:i/>
          <w:szCs w:val="20"/>
        </w:rPr>
        <w:t>F</w:t>
      </w:r>
      <w:r w:rsidRPr="00E73705">
        <w:rPr>
          <w:rFonts w:eastAsia="Meiryo" w:cs="Mangal"/>
          <w:i/>
          <w:szCs w:val="20"/>
        </w:rPr>
        <w:t xml:space="preserve">ramework for </w:t>
      </w:r>
      <w:r>
        <w:rPr>
          <w:rFonts w:eastAsia="Meiryo" w:cs="Mangal"/>
          <w:i/>
          <w:szCs w:val="20"/>
        </w:rPr>
        <w:t>V</w:t>
      </w:r>
      <w:r w:rsidRPr="00E73705">
        <w:rPr>
          <w:rFonts w:eastAsia="Meiryo" w:cs="Mangal"/>
          <w:i/>
          <w:szCs w:val="20"/>
        </w:rPr>
        <w:t xml:space="preserve">ocational </w:t>
      </w:r>
      <w:r>
        <w:rPr>
          <w:rFonts w:eastAsia="Meiryo" w:cs="Mangal"/>
          <w:i/>
          <w:szCs w:val="20"/>
        </w:rPr>
        <w:t>L</w:t>
      </w:r>
      <w:r w:rsidRPr="00E73705">
        <w:rPr>
          <w:rFonts w:eastAsia="Meiryo" w:cs="Mangal"/>
          <w:i/>
          <w:szCs w:val="20"/>
        </w:rPr>
        <w:t xml:space="preserve">earning and VET </w:t>
      </w:r>
      <w:r>
        <w:rPr>
          <w:rFonts w:eastAsia="Meiryo" w:cs="Mangal"/>
          <w:i/>
          <w:szCs w:val="20"/>
        </w:rPr>
        <w:t>D</w:t>
      </w:r>
      <w:r w:rsidRPr="00E73705">
        <w:rPr>
          <w:rFonts w:eastAsia="Meiryo" w:cs="Mangal"/>
          <w:i/>
          <w:szCs w:val="20"/>
        </w:rPr>
        <w:t xml:space="preserve">elivered to </w:t>
      </w:r>
      <w:r>
        <w:rPr>
          <w:rFonts w:eastAsia="Meiryo" w:cs="Mangal"/>
          <w:i/>
          <w:szCs w:val="20"/>
        </w:rPr>
        <w:t>S</w:t>
      </w:r>
      <w:r w:rsidRPr="00E73705">
        <w:rPr>
          <w:rFonts w:eastAsia="Meiryo" w:cs="Mangal"/>
          <w:i/>
          <w:szCs w:val="20"/>
        </w:rPr>
        <w:t xml:space="preserve">econdary </w:t>
      </w:r>
      <w:r>
        <w:rPr>
          <w:rFonts w:eastAsia="Meiryo" w:cs="Mangal"/>
          <w:i/>
          <w:szCs w:val="20"/>
        </w:rPr>
        <w:t>S</w:t>
      </w:r>
      <w:r w:rsidRPr="00E73705">
        <w:rPr>
          <w:rFonts w:eastAsia="Meiryo" w:cs="Mangal"/>
          <w:i/>
          <w:szCs w:val="20"/>
        </w:rPr>
        <w:t>tudents</w:t>
      </w:r>
      <w:r w:rsidRPr="00E73705">
        <w:rPr>
          <w:rFonts w:eastAsia="Meiryo" w:cs="Mangal"/>
          <w:szCs w:val="20"/>
        </w:rPr>
        <w:t xml:space="preserve">. Retrieved </w:t>
      </w:r>
      <w:r w:rsidRPr="00D721F0">
        <w:t xml:space="preserve">February, 2025, from </w:t>
      </w:r>
      <w:hyperlink r:id="rId50" w:history="1">
        <w:r w:rsidRPr="00D721F0">
          <w:rPr>
            <w:rStyle w:val="Hyperlink"/>
          </w:rPr>
          <w:t>https://www.education.gov.au/school-work-transitions/resources/preparing-secondary-students-work</w:t>
        </w:r>
      </w:hyperlink>
      <w:r>
        <w:br/>
      </w:r>
      <w:r w:rsidRPr="00D721F0">
        <w:t xml:space="preserve">Used under </w:t>
      </w:r>
      <w:hyperlink r:id="rId51" w:history="1">
        <w:r w:rsidRPr="00D721F0">
          <w:rPr>
            <w:rStyle w:val="Hyperlink"/>
          </w:rPr>
          <w:t>Creative Commons Attribution 4.0 International licence</w:t>
        </w:r>
      </w:hyperlink>
      <w:r w:rsidRPr="00D721F0">
        <w:t>.</w:t>
      </w:r>
    </w:p>
    <w:p w14:paraId="5211475A" w14:textId="3366F2C0" w:rsidR="00D721F0" w:rsidRPr="00D721F0" w:rsidRDefault="00D721F0" w:rsidP="00D721F0">
      <w:r w:rsidRPr="00E73705">
        <w:rPr>
          <w:rFonts w:eastAsia="Meiryo" w:cs="Mangal"/>
        </w:rPr>
        <w:t>School-based apprenticeships and traineeships</w:t>
      </w:r>
      <w:r>
        <w:rPr>
          <w:rFonts w:eastAsia="Meiryo" w:cs="Mangal"/>
        </w:rPr>
        <w:t xml:space="preserve"> from</w:t>
      </w:r>
      <w:r w:rsidRPr="00E73705">
        <w:rPr>
          <w:rFonts w:eastAsia="Meiryo" w:cs="Mangal"/>
        </w:rPr>
        <w:t>: Department of Training and Workforce Development. (20</w:t>
      </w:r>
      <w:r>
        <w:rPr>
          <w:rFonts w:eastAsia="Meiryo" w:cs="Mangal"/>
        </w:rPr>
        <w:t>20</w:t>
      </w:r>
      <w:r w:rsidRPr="00E73705">
        <w:rPr>
          <w:rFonts w:eastAsia="Meiryo" w:cs="Mangal"/>
        </w:rPr>
        <w:t xml:space="preserve">). </w:t>
      </w:r>
      <w:r w:rsidRPr="00E73705">
        <w:rPr>
          <w:rFonts w:eastAsia="Meiryo" w:cs="Mangal"/>
          <w:i/>
        </w:rPr>
        <w:t>Training</w:t>
      </w:r>
      <w:r w:rsidRPr="00E73705">
        <w:rPr>
          <w:rFonts w:eastAsia="Meiryo" w:cs="Mangal"/>
        </w:rPr>
        <w:t xml:space="preserve">. Retrieved </w:t>
      </w:r>
      <w:r>
        <w:rPr>
          <w:rFonts w:eastAsia="Meiryo" w:cs="Mangal"/>
          <w:szCs w:val="20"/>
        </w:rPr>
        <w:t>February</w:t>
      </w:r>
      <w:r w:rsidRPr="00E73705">
        <w:rPr>
          <w:rFonts w:eastAsia="Meiryo" w:cs="Mangal"/>
          <w:szCs w:val="20"/>
        </w:rPr>
        <w:t>, 202</w:t>
      </w:r>
      <w:r>
        <w:rPr>
          <w:rFonts w:eastAsia="Meiryo" w:cs="Mangal"/>
          <w:szCs w:val="20"/>
        </w:rPr>
        <w:t>5</w:t>
      </w:r>
      <w:r w:rsidRPr="006B700A">
        <w:rPr>
          <w:rFonts w:eastAsia="Meiryo" w:cs="Mangal"/>
          <w:color w:val="000000" w:themeColor="text1"/>
        </w:rPr>
        <w:t xml:space="preserve">, from </w:t>
      </w:r>
      <w:hyperlink r:id="rId52" w:history="1">
        <w:r w:rsidRPr="00D721F0">
          <w:rPr>
            <w:rStyle w:val="Hyperlink"/>
          </w:rPr>
          <w:t>https://www.jobsandskills.wa.gov.au/training/schools-and-school-students</w:t>
        </w:r>
      </w:hyperlink>
    </w:p>
    <w:p w14:paraId="0621DA11" w14:textId="7C9FCD8B" w:rsidR="00D721F0" w:rsidRPr="00D721F0" w:rsidRDefault="00D721F0" w:rsidP="00D721F0">
      <w:r w:rsidRPr="00E73705">
        <w:rPr>
          <w:rFonts w:eastAsia="Meiryo" w:cs="Mangal"/>
          <w:szCs w:val="20"/>
        </w:rPr>
        <w:t>VET delivered to secondary students</w:t>
      </w:r>
      <w:r>
        <w:rPr>
          <w:rFonts w:eastAsia="Meiryo" w:cs="Mangal"/>
          <w:szCs w:val="20"/>
        </w:rPr>
        <w:t xml:space="preserve"> second sentence from: </w:t>
      </w:r>
      <w:r w:rsidRPr="00E73705">
        <w:rPr>
          <w:rFonts w:eastAsia="Meiryo" w:cs="Mangal"/>
          <w:szCs w:val="20"/>
        </w:rPr>
        <w:t xml:space="preserve">Education Services Australia. (2014). </w:t>
      </w:r>
      <w:r w:rsidRPr="00E73705">
        <w:rPr>
          <w:rFonts w:eastAsia="Meiryo" w:cs="Mangal"/>
          <w:i/>
          <w:szCs w:val="20"/>
        </w:rPr>
        <w:t xml:space="preserve">Preparing </w:t>
      </w:r>
      <w:r>
        <w:rPr>
          <w:rFonts w:eastAsia="Meiryo" w:cs="Mangal"/>
          <w:i/>
          <w:szCs w:val="20"/>
        </w:rPr>
        <w:t>S</w:t>
      </w:r>
      <w:r w:rsidRPr="00E73705">
        <w:rPr>
          <w:rFonts w:eastAsia="Meiryo" w:cs="Mangal"/>
          <w:i/>
          <w:szCs w:val="20"/>
        </w:rPr>
        <w:t xml:space="preserve">econdary </w:t>
      </w:r>
      <w:r>
        <w:rPr>
          <w:rFonts w:eastAsia="Meiryo" w:cs="Mangal"/>
          <w:i/>
          <w:szCs w:val="20"/>
        </w:rPr>
        <w:t>S</w:t>
      </w:r>
      <w:r w:rsidRPr="00E73705">
        <w:rPr>
          <w:rFonts w:eastAsia="Meiryo" w:cs="Mangal"/>
          <w:i/>
          <w:szCs w:val="20"/>
        </w:rPr>
        <w:t xml:space="preserve">tudents for </w:t>
      </w:r>
      <w:r>
        <w:rPr>
          <w:rFonts w:eastAsia="Meiryo" w:cs="Mangal"/>
          <w:i/>
          <w:szCs w:val="20"/>
        </w:rPr>
        <w:t>W</w:t>
      </w:r>
      <w:r w:rsidRPr="00E73705">
        <w:rPr>
          <w:rFonts w:eastAsia="Meiryo" w:cs="Mangal"/>
          <w:i/>
          <w:szCs w:val="20"/>
        </w:rPr>
        <w:t xml:space="preserve">ork: A </w:t>
      </w:r>
      <w:r>
        <w:rPr>
          <w:rFonts w:eastAsia="Meiryo" w:cs="Mangal"/>
          <w:i/>
          <w:szCs w:val="20"/>
        </w:rPr>
        <w:t>F</w:t>
      </w:r>
      <w:r w:rsidRPr="00E73705">
        <w:rPr>
          <w:rFonts w:eastAsia="Meiryo" w:cs="Mangal"/>
          <w:i/>
          <w:szCs w:val="20"/>
        </w:rPr>
        <w:t xml:space="preserve">ramework for </w:t>
      </w:r>
      <w:r>
        <w:rPr>
          <w:rFonts w:eastAsia="Meiryo" w:cs="Mangal"/>
          <w:i/>
          <w:szCs w:val="20"/>
        </w:rPr>
        <w:t>V</w:t>
      </w:r>
      <w:r w:rsidRPr="00E73705">
        <w:rPr>
          <w:rFonts w:eastAsia="Meiryo" w:cs="Mangal"/>
          <w:i/>
          <w:szCs w:val="20"/>
        </w:rPr>
        <w:t xml:space="preserve">ocational </w:t>
      </w:r>
      <w:r>
        <w:rPr>
          <w:rFonts w:eastAsia="Meiryo" w:cs="Mangal"/>
          <w:i/>
          <w:szCs w:val="20"/>
        </w:rPr>
        <w:t>L</w:t>
      </w:r>
      <w:r w:rsidRPr="00E73705">
        <w:rPr>
          <w:rFonts w:eastAsia="Meiryo" w:cs="Mangal"/>
          <w:i/>
          <w:szCs w:val="20"/>
        </w:rPr>
        <w:t xml:space="preserve">earning and VET </w:t>
      </w:r>
      <w:r>
        <w:rPr>
          <w:rFonts w:eastAsia="Meiryo" w:cs="Mangal"/>
          <w:i/>
          <w:szCs w:val="20"/>
        </w:rPr>
        <w:t>D</w:t>
      </w:r>
      <w:r w:rsidRPr="00E73705">
        <w:rPr>
          <w:rFonts w:eastAsia="Meiryo" w:cs="Mangal"/>
          <w:i/>
          <w:szCs w:val="20"/>
        </w:rPr>
        <w:t xml:space="preserve">elivered to </w:t>
      </w:r>
      <w:r>
        <w:rPr>
          <w:rFonts w:eastAsia="Meiryo" w:cs="Mangal"/>
          <w:i/>
          <w:szCs w:val="20"/>
        </w:rPr>
        <w:t>S</w:t>
      </w:r>
      <w:r w:rsidRPr="00E73705">
        <w:rPr>
          <w:rFonts w:eastAsia="Meiryo" w:cs="Mangal"/>
          <w:i/>
          <w:szCs w:val="20"/>
        </w:rPr>
        <w:t xml:space="preserve">econdary </w:t>
      </w:r>
      <w:r>
        <w:rPr>
          <w:rFonts w:eastAsia="Meiryo" w:cs="Mangal"/>
          <w:i/>
          <w:szCs w:val="20"/>
        </w:rPr>
        <w:t>S</w:t>
      </w:r>
      <w:r w:rsidRPr="00E73705">
        <w:rPr>
          <w:rFonts w:eastAsia="Meiryo" w:cs="Mangal"/>
          <w:i/>
          <w:szCs w:val="20"/>
        </w:rPr>
        <w:t>tudents</w:t>
      </w:r>
      <w:r w:rsidRPr="00E73705">
        <w:rPr>
          <w:rFonts w:eastAsia="Meiryo" w:cs="Mangal"/>
          <w:szCs w:val="20"/>
        </w:rPr>
        <w:t xml:space="preserve">. Retrieved </w:t>
      </w:r>
      <w:r>
        <w:rPr>
          <w:rFonts w:eastAsia="Meiryo" w:cs="Mangal"/>
          <w:szCs w:val="20"/>
        </w:rPr>
        <w:t>February</w:t>
      </w:r>
      <w:r w:rsidRPr="00E73705">
        <w:rPr>
          <w:rFonts w:eastAsia="Meiryo" w:cs="Mangal"/>
          <w:szCs w:val="20"/>
        </w:rPr>
        <w:t>, 202</w:t>
      </w:r>
      <w:r>
        <w:rPr>
          <w:rFonts w:eastAsia="Meiryo" w:cs="Mangal"/>
          <w:szCs w:val="20"/>
        </w:rPr>
        <w:t>5</w:t>
      </w:r>
      <w:r w:rsidRPr="00E73705">
        <w:rPr>
          <w:rFonts w:eastAsia="Meiryo" w:cs="Mangal"/>
          <w:szCs w:val="20"/>
        </w:rPr>
        <w:t xml:space="preserve">, from </w:t>
      </w:r>
      <w:hyperlink r:id="rId53" w:history="1">
        <w:r w:rsidRPr="00D721F0">
          <w:rPr>
            <w:rStyle w:val="Hyperlink"/>
          </w:rPr>
          <w:t>https://www.education.gov.au/school-work-transitions/resources/preparing-secondary-students-work</w:t>
        </w:r>
      </w:hyperlink>
      <w:r w:rsidRPr="00D721F0">
        <w:br/>
        <w:t xml:space="preserve">Used under </w:t>
      </w:r>
      <w:hyperlink r:id="rId54" w:history="1">
        <w:r w:rsidRPr="00D721F0">
          <w:rPr>
            <w:rStyle w:val="Hyperlink"/>
          </w:rPr>
          <w:t>Creative Commons Attribution 4.0 International licence</w:t>
        </w:r>
      </w:hyperlink>
      <w:r w:rsidRPr="00D721F0">
        <w:t>.</w:t>
      </w:r>
    </w:p>
    <w:p w14:paraId="68674DCD" w14:textId="5F7EBE6D" w:rsidR="00D721F0" w:rsidRPr="00D721F0" w:rsidRDefault="00D721F0" w:rsidP="00D721F0">
      <w:r w:rsidRPr="00E73705">
        <w:rPr>
          <w:rFonts w:eastAsia="Meiryo" w:cs="Mangal"/>
        </w:rPr>
        <w:t xml:space="preserve">VET Quality Framework </w:t>
      </w:r>
      <w:r>
        <w:rPr>
          <w:rFonts w:eastAsia="Meiryo" w:cs="Mangal"/>
        </w:rPr>
        <w:t>from</w:t>
      </w:r>
      <w:r w:rsidRPr="00E73705">
        <w:rPr>
          <w:rFonts w:eastAsia="Meiryo" w:cs="Mangal"/>
        </w:rPr>
        <w:t xml:space="preserve">: Australian Skills Quality Authority. (n.d.). </w:t>
      </w:r>
      <w:r w:rsidRPr="00E73705">
        <w:rPr>
          <w:rFonts w:eastAsia="Meiryo" w:cs="Mangal"/>
          <w:i/>
        </w:rPr>
        <w:t>VET Quality Framework</w:t>
      </w:r>
      <w:r w:rsidRPr="00E73705">
        <w:rPr>
          <w:rFonts w:eastAsia="Meiryo" w:cs="Mangal"/>
        </w:rPr>
        <w:t xml:space="preserve">. </w:t>
      </w:r>
      <w:r w:rsidRPr="00D721F0">
        <w:t xml:space="preserve">Retrieved </w:t>
      </w:r>
      <w:r w:rsidR="004E7E68">
        <w:t>February</w:t>
      </w:r>
      <w:r w:rsidRPr="00D721F0">
        <w:t>, 202</w:t>
      </w:r>
      <w:r w:rsidR="004E7E68">
        <w:t>5</w:t>
      </w:r>
      <w:r w:rsidRPr="00D721F0">
        <w:t xml:space="preserve">, from </w:t>
      </w:r>
      <w:hyperlink r:id="rId55" w:history="1">
        <w:r w:rsidRPr="00D721F0">
          <w:rPr>
            <w:rStyle w:val="Hyperlink"/>
          </w:rPr>
          <w:t>https://www.asqa.gov.au/about-us/asqa-overview/key-legislation/vet-quality-framework</w:t>
        </w:r>
      </w:hyperlink>
    </w:p>
    <w:p w14:paraId="05565438" w14:textId="77777777" w:rsidR="00B353A1" w:rsidRPr="00D721F0" w:rsidRDefault="00B353A1" w:rsidP="00D721F0"/>
    <w:p w14:paraId="2D8D02DF" w14:textId="5D76AE0B" w:rsidR="00B353A1" w:rsidRDefault="00B353A1" w:rsidP="00557E42">
      <w:pPr>
        <w:spacing w:after="0"/>
        <w:rPr>
          <w:szCs w:val="20"/>
        </w:rPr>
        <w:sectPr w:rsidR="00B353A1" w:rsidSect="00557E42">
          <w:pgSz w:w="11906" w:h="16838"/>
          <w:pgMar w:top="1644" w:right="1418" w:bottom="1276" w:left="1418" w:header="680" w:footer="567" w:gutter="0"/>
          <w:cols w:space="709"/>
          <w:docGrid w:linePitch="360"/>
        </w:sectPr>
      </w:pPr>
    </w:p>
    <w:p w14:paraId="2192C7F5" w14:textId="37AC8D19" w:rsidR="000F7524" w:rsidRPr="00B92758" w:rsidRDefault="00557E42" w:rsidP="00557E42">
      <w:pPr>
        <w:rPr>
          <w:szCs w:val="20"/>
        </w:rPr>
      </w:pPr>
      <w:r>
        <w:rPr>
          <w:noProof/>
        </w:rPr>
        <w:lastRenderedPageBreak/>
        <w:drawing>
          <wp:anchor distT="0" distB="0" distL="114300" distR="114300" simplePos="0" relativeHeight="251661312" behindDoc="1" locked="0" layoutInCell="1" allowOverlap="1" wp14:anchorId="71ADBF7C" wp14:editId="5F0F3EAA">
            <wp:simplePos x="0" y="0"/>
            <wp:positionH relativeFrom="page">
              <wp:align>center</wp:align>
            </wp:positionH>
            <wp:positionV relativeFrom="page">
              <wp:align>center</wp:align>
            </wp:positionV>
            <wp:extent cx="7570800" cy="10706400"/>
            <wp:effectExtent l="0" t="0" r="0" b="0"/>
            <wp:wrapNone/>
            <wp:docPr id="19401546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570800" cy="107064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F7524" w:rsidRPr="00B92758" w:rsidSect="00557E42">
      <w:headerReference w:type="even" r:id="rId57"/>
      <w:headerReference w:type="default" r:id="rId58"/>
      <w:footerReference w:type="even" r:id="rId59"/>
      <w:footerReference w:type="default" r:id="rId60"/>
      <w:type w:val="evenPage"/>
      <w:pgSz w:w="11906" w:h="16838"/>
      <w:pgMar w:top="1644" w:right="1418" w:bottom="1276" w:left="1418" w:header="680"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E77D7" w14:textId="77777777" w:rsidR="00A22903" w:rsidRDefault="00A22903" w:rsidP="00742128">
      <w:pPr>
        <w:spacing w:after="0" w:line="240" w:lineRule="auto"/>
      </w:pPr>
      <w:r>
        <w:separator/>
      </w:r>
    </w:p>
    <w:p w14:paraId="4E5846BA" w14:textId="77777777" w:rsidR="00A22903" w:rsidRDefault="00A22903"/>
  </w:endnote>
  <w:endnote w:type="continuationSeparator" w:id="0">
    <w:p w14:paraId="6BB14BF4" w14:textId="77777777" w:rsidR="00A22903" w:rsidRDefault="00A22903" w:rsidP="00742128">
      <w:pPr>
        <w:spacing w:after="0" w:line="240" w:lineRule="auto"/>
      </w:pPr>
      <w:r>
        <w:continuationSeparator/>
      </w:r>
    </w:p>
    <w:p w14:paraId="0BBBCB80" w14:textId="77777777" w:rsidR="00A22903" w:rsidRDefault="00A22903"/>
  </w:endnote>
  <w:endnote w:type="continuationNotice" w:id="1">
    <w:p w14:paraId="02F417AF" w14:textId="77777777" w:rsidR="00A22903" w:rsidRDefault="00A229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altName w:val="メイリオ"/>
    <w:charset w:val="80"/>
    <w:family w:val="swiss"/>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AA07C" w14:textId="60919818" w:rsidR="0051361C" w:rsidRPr="009D717F" w:rsidRDefault="0051361C" w:rsidP="00F8113A">
    <w:pPr>
      <w:pStyle w:val="Footereven"/>
    </w:pPr>
    <w:r>
      <w:t>2014/3552</w:t>
    </w:r>
    <w:r w:rsidR="00F8113A">
      <w:t>[</w:t>
    </w:r>
    <w:r w:rsidRPr="008324A6">
      <w:t>v</w:t>
    </w:r>
    <w:r>
      <w:t>2</w:t>
    </w:r>
    <w:r w:rsidR="00F8113A">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6FF8A" w14:textId="77777777" w:rsidR="0051361C" w:rsidRPr="009D717F" w:rsidRDefault="0051361C" w:rsidP="00557E42">
    <w:pPr>
      <w:pStyle w:val="Footereven"/>
    </w:pPr>
    <w:r>
      <w:t>Creative Industries</w:t>
    </w:r>
    <w:r w:rsidRPr="00645C00">
      <w:t xml:space="preserve"> </w:t>
    </w:r>
    <w:r>
      <w:t>| VET industry specific | Year 11 and Year 12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A4C2A" w14:textId="77777777" w:rsidR="0051361C" w:rsidRPr="009F67F7" w:rsidRDefault="0051361C" w:rsidP="00557E42">
    <w:pPr>
      <w:pStyle w:val="Footerodd"/>
    </w:pPr>
    <w:r>
      <w:t>Creative Industries</w:t>
    </w:r>
    <w:r w:rsidRPr="00645C00">
      <w:t xml:space="preserve"> </w:t>
    </w:r>
    <w:r>
      <w:t>| VET industry specific | Year 11 and Year 12 syllabus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43F" w14:textId="463BDA8E" w:rsidR="00557E42" w:rsidRPr="00557E42" w:rsidRDefault="00557E42" w:rsidP="00557E4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68DCA" w14:textId="40CD7EBF" w:rsidR="00557E42" w:rsidRPr="00557E42" w:rsidRDefault="00557E42" w:rsidP="00557E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C135A" w14:textId="77777777" w:rsidR="00A22903" w:rsidRDefault="00A22903" w:rsidP="00742128">
      <w:pPr>
        <w:spacing w:after="0" w:line="240" w:lineRule="auto"/>
      </w:pPr>
      <w:r>
        <w:separator/>
      </w:r>
    </w:p>
    <w:p w14:paraId="728F33DE" w14:textId="77777777" w:rsidR="00A22903" w:rsidRDefault="00A22903"/>
  </w:footnote>
  <w:footnote w:type="continuationSeparator" w:id="0">
    <w:p w14:paraId="0D75A69F" w14:textId="77777777" w:rsidR="00A22903" w:rsidRDefault="00A22903" w:rsidP="00742128">
      <w:pPr>
        <w:spacing w:after="0" w:line="240" w:lineRule="auto"/>
      </w:pPr>
      <w:r>
        <w:continuationSeparator/>
      </w:r>
    </w:p>
    <w:p w14:paraId="7585ED10" w14:textId="77777777" w:rsidR="00A22903" w:rsidRDefault="00A22903"/>
  </w:footnote>
  <w:footnote w:type="continuationNotice" w:id="1">
    <w:p w14:paraId="2F518C00" w14:textId="77777777" w:rsidR="00A22903" w:rsidRDefault="00A229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CEEDE" w14:textId="051107BD" w:rsidR="0051361C" w:rsidRDefault="0051361C">
    <w:pPr>
      <w:pStyle w:val="Header"/>
    </w:pPr>
  </w:p>
  <w:p w14:paraId="475474A5" w14:textId="77777777" w:rsidR="0051361C" w:rsidRPr="00F8113A" w:rsidRDefault="0051361C" w:rsidP="00F811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A9E" w14:textId="63B9FB91" w:rsidR="0051361C" w:rsidRPr="001567D0" w:rsidRDefault="0051361C" w:rsidP="00557E42">
    <w:pPr>
      <w:pStyle w:val="Headereven"/>
    </w:pPr>
    <w:r>
      <w:fldChar w:fldCharType="begin"/>
    </w:r>
    <w:r>
      <w:instrText xml:space="preserve"> PAGE   \* MERGEFORMAT </w:instrText>
    </w:r>
    <w:r>
      <w:fldChar w:fldCharType="separate"/>
    </w:r>
    <w:r w:rsidR="002D7D43">
      <w:rPr>
        <w:noProof/>
      </w:rPr>
      <w:t>16</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25ED" w14:textId="20CB2828" w:rsidR="0051361C" w:rsidRPr="00135975" w:rsidRDefault="0051361C" w:rsidP="001359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B526" w14:textId="77777777" w:rsidR="00135975" w:rsidRPr="001567D0" w:rsidRDefault="00135975" w:rsidP="00557E42">
    <w:pPr>
      <w:pStyle w:val="Headerodd"/>
    </w:pPr>
    <w:r w:rsidRPr="001567D0">
      <w:fldChar w:fldCharType="begin"/>
    </w:r>
    <w:r w:rsidRPr="001567D0">
      <w:instrText xml:space="preserve"> PAGE   \* MERGEFORMAT </w:instrText>
    </w:r>
    <w:r w:rsidRPr="001567D0">
      <w:fldChar w:fldCharType="separate"/>
    </w:r>
    <w:r>
      <w:t>17</w:t>
    </w:r>
    <w:r w:rsidRPr="001567D0">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B3F8A" w14:textId="7A4BE1A6" w:rsidR="00557E42" w:rsidRPr="00557E42" w:rsidRDefault="00557E42" w:rsidP="00557E4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39DE0" w14:textId="76A619D7" w:rsidR="00557E42" w:rsidRPr="00557E42" w:rsidRDefault="00557E42" w:rsidP="00557E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013C9"/>
    <w:multiLevelType w:val="hybridMultilevel"/>
    <w:tmpl w:val="CD6AF59E"/>
    <w:lvl w:ilvl="0" w:tplc="344CBF0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416FEF"/>
    <w:multiLevelType w:val="multilevel"/>
    <w:tmpl w:val="05780B1A"/>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 w15:restartNumberingAfterBreak="0">
    <w:nsid w:val="3EEA4E37"/>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F540D64"/>
    <w:multiLevelType w:val="multilevel"/>
    <w:tmpl w:val="FB22DD1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7C210AD"/>
    <w:multiLevelType w:val="hybridMultilevel"/>
    <w:tmpl w:val="C3787C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10960206">
    <w:abstractNumId w:val="1"/>
  </w:num>
  <w:num w:numId="2" w16cid:durableId="686322675">
    <w:abstractNumId w:val="0"/>
  </w:num>
  <w:num w:numId="3" w16cid:durableId="1481652122">
    <w:abstractNumId w:val="4"/>
  </w:num>
  <w:num w:numId="4" w16cid:durableId="385447258">
    <w:abstractNumId w:val="3"/>
  </w:num>
  <w:num w:numId="5" w16cid:durableId="125115842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0578"/>
    <w:rsid w:val="00001118"/>
    <w:rsid w:val="000017A8"/>
    <w:rsid w:val="000019ED"/>
    <w:rsid w:val="00003BB8"/>
    <w:rsid w:val="00007061"/>
    <w:rsid w:val="00010E84"/>
    <w:rsid w:val="00010FD2"/>
    <w:rsid w:val="00015275"/>
    <w:rsid w:val="000174FA"/>
    <w:rsid w:val="00017D9C"/>
    <w:rsid w:val="00017F33"/>
    <w:rsid w:val="000213E2"/>
    <w:rsid w:val="00021F7A"/>
    <w:rsid w:val="00022A46"/>
    <w:rsid w:val="0002336A"/>
    <w:rsid w:val="00023C3E"/>
    <w:rsid w:val="000244B3"/>
    <w:rsid w:val="0002542C"/>
    <w:rsid w:val="00031C96"/>
    <w:rsid w:val="00033318"/>
    <w:rsid w:val="00036889"/>
    <w:rsid w:val="00037644"/>
    <w:rsid w:val="000401DC"/>
    <w:rsid w:val="00040D2E"/>
    <w:rsid w:val="00042703"/>
    <w:rsid w:val="000434FB"/>
    <w:rsid w:val="000439B5"/>
    <w:rsid w:val="00044B56"/>
    <w:rsid w:val="00045202"/>
    <w:rsid w:val="000455D7"/>
    <w:rsid w:val="00045A69"/>
    <w:rsid w:val="00047647"/>
    <w:rsid w:val="00050A3B"/>
    <w:rsid w:val="00051640"/>
    <w:rsid w:val="0005374E"/>
    <w:rsid w:val="00054347"/>
    <w:rsid w:val="00055151"/>
    <w:rsid w:val="0005627D"/>
    <w:rsid w:val="000568A8"/>
    <w:rsid w:val="00060055"/>
    <w:rsid w:val="00065358"/>
    <w:rsid w:val="0006705B"/>
    <w:rsid w:val="00072BC1"/>
    <w:rsid w:val="00073731"/>
    <w:rsid w:val="00074016"/>
    <w:rsid w:val="00074ECB"/>
    <w:rsid w:val="00077652"/>
    <w:rsid w:val="000777F0"/>
    <w:rsid w:val="000813C9"/>
    <w:rsid w:val="00084946"/>
    <w:rsid w:val="0009024C"/>
    <w:rsid w:val="00097689"/>
    <w:rsid w:val="0009768D"/>
    <w:rsid w:val="000A023F"/>
    <w:rsid w:val="000A27CC"/>
    <w:rsid w:val="000A4006"/>
    <w:rsid w:val="000A6ABE"/>
    <w:rsid w:val="000B07ED"/>
    <w:rsid w:val="000B350D"/>
    <w:rsid w:val="000B57B9"/>
    <w:rsid w:val="000B6C25"/>
    <w:rsid w:val="000C1278"/>
    <w:rsid w:val="000C2003"/>
    <w:rsid w:val="000C2135"/>
    <w:rsid w:val="000C4029"/>
    <w:rsid w:val="000C441F"/>
    <w:rsid w:val="000C5B92"/>
    <w:rsid w:val="000C6AF1"/>
    <w:rsid w:val="000D1019"/>
    <w:rsid w:val="000D2359"/>
    <w:rsid w:val="000D38D9"/>
    <w:rsid w:val="000D3CAA"/>
    <w:rsid w:val="000D59CB"/>
    <w:rsid w:val="000F18D3"/>
    <w:rsid w:val="000F404F"/>
    <w:rsid w:val="000F4177"/>
    <w:rsid w:val="000F7524"/>
    <w:rsid w:val="00100448"/>
    <w:rsid w:val="001004B6"/>
    <w:rsid w:val="00102AB4"/>
    <w:rsid w:val="001030A4"/>
    <w:rsid w:val="001031F5"/>
    <w:rsid w:val="00104002"/>
    <w:rsid w:val="00105109"/>
    <w:rsid w:val="001063F0"/>
    <w:rsid w:val="00112A9A"/>
    <w:rsid w:val="00112C23"/>
    <w:rsid w:val="00113AFA"/>
    <w:rsid w:val="00115F8A"/>
    <w:rsid w:val="00116223"/>
    <w:rsid w:val="001162A6"/>
    <w:rsid w:val="00124675"/>
    <w:rsid w:val="00132775"/>
    <w:rsid w:val="00133772"/>
    <w:rsid w:val="00133DAE"/>
    <w:rsid w:val="00134079"/>
    <w:rsid w:val="0013465E"/>
    <w:rsid w:val="001350A9"/>
    <w:rsid w:val="00135975"/>
    <w:rsid w:val="00135D1D"/>
    <w:rsid w:val="00137A91"/>
    <w:rsid w:val="00137CE3"/>
    <w:rsid w:val="00142E39"/>
    <w:rsid w:val="00144C26"/>
    <w:rsid w:val="001451B9"/>
    <w:rsid w:val="00147120"/>
    <w:rsid w:val="00147306"/>
    <w:rsid w:val="0015085E"/>
    <w:rsid w:val="00151DC5"/>
    <w:rsid w:val="0015313C"/>
    <w:rsid w:val="001567D0"/>
    <w:rsid w:val="00157D15"/>
    <w:rsid w:val="00157E06"/>
    <w:rsid w:val="0016086B"/>
    <w:rsid w:val="00163EB3"/>
    <w:rsid w:val="001646C2"/>
    <w:rsid w:val="0016591A"/>
    <w:rsid w:val="00167B95"/>
    <w:rsid w:val="0017429D"/>
    <w:rsid w:val="001771D0"/>
    <w:rsid w:val="00177ADE"/>
    <w:rsid w:val="001816B9"/>
    <w:rsid w:val="0018180D"/>
    <w:rsid w:val="00181895"/>
    <w:rsid w:val="00181F5C"/>
    <w:rsid w:val="0018405D"/>
    <w:rsid w:val="001856EE"/>
    <w:rsid w:val="00191128"/>
    <w:rsid w:val="00191312"/>
    <w:rsid w:val="00192034"/>
    <w:rsid w:val="001926AD"/>
    <w:rsid w:val="001926D2"/>
    <w:rsid w:val="0019340B"/>
    <w:rsid w:val="001943F7"/>
    <w:rsid w:val="001A029A"/>
    <w:rsid w:val="001A65F6"/>
    <w:rsid w:val="001A7C8C"/>
    <w:rsid w:val="001A7DBB"/>
    <w:rsid w:val="001B2156"/>
    <w:rsid w:val="001B765F"/>
    <w:rsid w:val="001C1AA2"/>
    <w:rsid w:val="001D1413"/>
    <w:rsid w:val="001D3805"/>
    <w:rsid w:val="001D528A"/>
    <w:rsid w:val="001D76C5"/>
    <w:rsid w:val="001D7A0A"/>
    <w:rsid w:val="001E181A"/>
    <w:rsid w:val="001E428E"/>
    <w:rsid w:val="001E5099"/>
    <w:rsid w:val="001E560E"/>
    <w:rsid w:val="001F0739"/>
    <w:rsid w:val="001F0F35"/>
    <w:rsid w:val="001F3A8E"/>
    <w:rsid w:val="001F6467"/>
    <w:rsid w:val="001F6928"/>
    <w:rsid w:val="001F71D9"/>
    <w:rsid w:val="00200B88"/>
    <w:rsid w:val="00202440"/>
    <w:rsid w:val="0021393C"/>
    <w:rsid w:val="002141B7"/>
    <w:rsid w:val="00214929"/>
    <w:rsid w:val="0021512A"/>
    <w:rsid w:val="00215AF2"/>
    <w:rsid w:val="00215F2A"/>
    <w:rsid w:val="002168CD"/>
    <w:rsid w:val="00216C29"/>
    <w:rsid w:val="00221DCF"/>
    <w:rsid w:val="002237BC"/>
    <w:rsid w:val="0022624C"/>
    <w:rsid w:val="002269AD"/>
    <w:rsid w:val="00231E93"/>
    <w:rsid w:val="00232639"/>
    <w:rsid w:val="002343A1"/>
    <w:rsid w:val="00235950"/>
    <w:rsid w:val="0024211B"/>
    <w:rsid w:val="0024426A"/>
    <w:rsid w:val="00245048"/>
    <w:rsid w:val="0024616F"/>
    <w:rsid w:val="00247D26"/>
    <w:rsid w:val="002513FE"/>
    <w:rsid w:val="0025141E"/>
    <w:rsid w:val="0025257A"/>
    <w:rsid w:val="00253FB5"/>
    <w:rsid w:val="00254435"/>
    <w:rsid w:val="0025469F"/>
    <w:rsid w:val="00254AD8"/>
    <w:rsid w:val="00256868"/>
    <w:rsid w:val="00256F4B"/>
    <w:rsid w:val="002600B2"/>
    <w:rsid w:val="00260517"/>
    <w:rsid w:val="00261268"/>
    <w:rsid w:val="0026371B"/>
    <w:rsid w:val="00263D07"/>
    <w:rsid w:val="00264097"/>
    <w:rsid w:val="00267D67"/>
    <w:rsid w:val="00270163"/>
    <w:rsid w:val="00274439"/>
    <w:rsid w:val="0027749A"/>
    <w:rsid w:val="002809FF"/>
    <w:rsid w:val="0028249C"/>
    <w:rsid w:val="002835F6"/>
    <w:rsid w:val="00283C9D"/>
    <w:rsid w:val="00285893"/>
    <w:rsid w:val="0029038D"/>
    <w:rsid w:val="00290C4A"/>
    <w:rsid w:val="00292ADC"/>
    <w:rsid w:val="002973F3"/>
    <w:rsid w:val="002A178C"/>
    <w:rsid w:val="002A4532"/>
    <w:rsid w:val="002A471E"/>
    <w:rsid w:val="002B329F"/>
    <w:rsid w:val="002B454A"/>
    <w:rsid w:val="002B57DA"/>
    <w:rsid w:val="002B6A0F"/>
    <w:rsid w:val="002B6FEE"/>
    <w:rsid w:val="002B7B5D"/>
    <w:rsid w:val="002C05E5"/>
    <w:rsid w:val="002C2A9A"/>
    <w:rsid w:val="002C386C"/>
    <w:rsid w:val="002C5261"/>
    <w:rsid w:val="002D4107"/>
    <w:rsid w:val="002D5010"/>
    <w:rsid w:val="002D50F9"/>
    <w:rsid w:val="002D64F0"/>
    <w:rsid w:val="002D7D43"/>
    <w:rsid w:val="002E2EC4"/>
    <w:rsid w:val="002E3F27"/>
    <w:rsid w:val="002E4911"/>
    <w:rsid w:val="002E5BC0"/>
    <w:rsid w:val="002E62B0"/>
    <w:rsid w:val="002E78F4"/>
    <w:rsid w:val="002F1C7A"/>
    <w:rsid w:val="002F358E"/>
    <w:rsid w:val="002F41D0"/>
    <w:rsid w:val="002F52CA"/>
    <w:rsid w:val="002F71C2"/>
    <w:rsid w:val="00302001"/>
    <w:rsid w:val="00303C83"/>
    <w:rsid w:val="00304E41"/>
    <w:rsid w:val="00306C56"/>
    <w:rsid w:val="003117B2"/>
    <w:rsid w:val="003129CC"/>
    <w:rsid w:val="00312F66"/>
    <w:rsid w:val="00316B46"/>
    <w:rsid w:val="00317D45"/>
    <w:rsid w:val="00325D36"/>
    <w:rsid w:val="0032619F"/>
    <w:rsid w:val="00326BB3"/>
    <w:rsid w:val="00331699"/>
    <w:rsid w:val="00334D7B"/>
    <w:rsid w:val="00337897"/>
    <w:rsid w:val="00343412"/>
    <w:rsid w:val="00350502"/>
    <w:rsid w:val="00352EA4"/>
    <w:rsid w:val="00357DC1"/>
    <w:rsid w:val="0036081C"/>
    <w:rsid w:val="00363BBF"/>
    <w:rsid w:val="0036440F"/>
    <w:rsid w:val="003654EB"/>
    <w:rsid w:val="003655FE"/>
    <w:rsid w:val="00370E60"/>
    <w:rsid w:val="00371497"/>
    <w:rsid w:val="00371592"/>
    <w:rsid w:val="003719AB"/>
    <w:rsid w:val="00373509"/>
    <w:rsid w:val="0037399F"/>
    <w:rsid w:val="003755A2"/>
    <w:rsid w:val="00377E62"/>
    <w:rsid w:val="003807C1"/>
    <w:rsid w:val="003817C7"/>
    <w:rsid w:val="00383F4D"/>
    <w:rsid w:val="00387500"/>
    <w:rsid w:val="003878F9"/>
    <w:rsid w:val="00391A10"/>
    <w:rsid w:val="0039306A"/>
    <w:rsid w:val="00394C9B"/>
    <w:rsid w:val="00395A36"/>
    <w:rsid w:val="003A06F8"/>
    <w:rsid w:val="003A3FF6"/>
    <w:rsid w:val="003A6167"/>
    <w:rsid w:val="003A6577"/>
    <w:rsid w:val="003A70C6"/>
    <w:rsid w:val="003A732B"/>
    <w:rsid w:val="003B2E21"/>
    <w:rsid w:val="003B392F"/>
    <w:rsid w:val="003B396A"/>
    <w:rsid w:val="003B4F4B"/>
    <w:rsid w:val="003B6930"/>
    <w:rsid w:val="003C03AF"/>
    <w:rsid w:val="003C444B"/>
    <w:rsid w:val="003C4992"/>
    <w:rsid w:val="003C5F83"/>
    <w:rsid w:val="003D0004"/>
    <w:rsid w:val="003D2888"/>
    <w:rsid w:val="003D2BF5"/>
    <w:rsid w:val="003D3CBD"/>
    <w:rsid w:val="003E2AAF"/>
    <w:rsid w:val="003E5337"/>
    <w:rsid w:val="003E56F4"/>
    <w:rsid w:val="003E591F"/>
    <w:rsid w:val="003E7B66"/>
    <w:rsid w:val="003F0F63"/>
    <w:rsid w:val="003F14E7"/>
    <w:rsid w:val="003F54AC"/>
    <w:rsid w:val="003F6FA1"/>
    <w:rsid w:val="003F7CAE"/>
    <w:rsid w:val="00403078"/>
    <w:rsid w:val="00403242"/>
    <w:rsid w:val="00403315"/>
    <w:rsid w:val="00405B3B"/>
    <w:rsid w:val="00412710"/>
    <w:rsid w:val="00412F94"/>
    <w:rsid w:val="00413C8C"/>
    <w:rsid w:val="004140C6"/>
    <w:rsid w:val="004143CE"/>
    <w:rsid w:val="00415D2C"/>
    <w:rsid w:val="00416C3D"/>
    <w:rsid w:val="00425925"/>
    <w:rsid w:val="00425FCA"/>
    <w:rsid w:val="00427967"/>
    <w:rsid w:val="004311C6"/>
    <w:rsid w:val="004316A1"/>
    <w:rsid w:val="00431B3C"/>
    <w:rsid w:val="004361B6"/>
    <w:rsid w:val="0043620D"/>
    <w:rsid w:val="00440CBE"/>
    <w:rsid w:val="00442824"/>
    <w:rsid w:val="00442AC8"/>
    <w:rsid w:val="004443A9"/>
    <w:rsid w:val="0044627A"/>
    <w:rsid w:val="00454081"/>
    <w:rsid w:val="0045573E"/>
    <w:rsid w:val="00456FCC"/>
    <w:rsid w:val="00457554"/>
    <w:rsid w:val="00457962"/>
    <w:rsid w:val="00460C17"/>
    <w:rsid w:val="00460CFA"/>
    <w:rsid w:val="00464770"/>
    <w:rsid w:val="00464DC6"/>
    <w:rsid w:val="00466D3C"/>
    <w:rsid w:val="004676E3"/>
    <w:rsid w:val="00471F0A"/>
    <w:rsid w:val="00474683"/>
    <w:rsid w:val="00474CCF"/>
    <w:rsid w:val="00475D89"/>
    <w:rsid w:val="004807D0"/>
    <w:rsid w:val="00481616"/>
    <w:rsid w:val="00482676"/>
    <w:rsid w:val="00487433"/>
    <w:rsid w:val="00491994"/>
    <w:rsid w:val="00492C50"/>
    <w:rsid w:val="004940A7"/>
    <w:rsid w:val="00495C04"/>
    <w:rsid w:val="00497F05"/>
    <w:rsid w:val="004A2728"/>
    <w:rsid w:val="004A50B4"/>
    <w:rsid w:val="004A68F8"/>
    <w:rsid w:val="004B14BE"/>
    <w:rsid w:val="004B32E8"/>
    <w:rsid w:val="004B52EC"/>
    <w:rsid w:val="004B55FE"/>
    <w:rsid w:val="004B7DB5"/>
    <w:rsid w:val="004C017F"/>
    <w:rsid w:val="004C0BB6"/>
    <w:rsid w:val="004C1512"/>
    <w:rsid w:val="004C52E1"/>
    <w:rsid w:val="004C5D1E"/>
    <w:rsid w:val="004C5F3B"/>
    <w:rsid w:val="004D2A71"/>
    <w:rsid w:val="004D313D"/>
    <w:rsid w:val="004D64DE"/>
    <w:rsid w:val="004D6769"/>
    <w:rsid w:val="004D7DD3"/>
    <w:rsid w:val="004E0E98"/>
    <w:rsid w:val="004E184E"/>
    <w:rsid w:val="004E20E9"/>
    <w:rsid w:val="004E31B8"/>
    <w:rsid w:val="004E4D3B"/>
    <w:rsid w:val="004E55D5"/>
    <w:rsid w:val="004E7E68"/>
    <w:rsid w:val="004F06A8"/>
    <w:rsid w:val="004F4069"/>
    <w:rsid w:val="004F7DA2"/>
    <w:rsid w:val="00502ABA"/>
    <w:rsid w:val="00503D80"/>
    <w:rsid w:val="00504046"/>
    <w:rsid w:val="00504A18"/>
    <w:rsid w:val="00504C1D"/>
    <w:rsid w:val="005116D3"/>
    <w:rsid w:val="005133CC"/>
    <w:rsid w:val="0051361C"/>
    <w:rsid w:val="00516CCF"/>
    <w:rsid w:val="00517752"/>
    <w:rsid w:val="0052771D"/>
    <w:rsid w:val="0053036B"/>
    <w:rsid w:val="005316E7"/>
    <w:rsid w:val="00532321"/>
    <w:rsid w:val="005335D5"/>
    <w:rsid w:val="005371C1"/>
    <w:rsid w:val="00540775"/>
    <w:rsid w:val="00546AA8"/>
    <w:rsid w:val="005470AD"/>
    <w:rsid w:val="0055183F"/>
    <w:rsid w:val="005530D5"/>
    <w:rsid w:val="00553D83"/>
    <w:rsid w:val="00554878"/>
    <w:rsid w:val="00554AC8"/>
    <w:rsid w:val="00557A44"/>
    <w:rsid w:val="00557E42"/>
    <w:rsid w:val="0056608A"/>
    <w:rsid w:val="00566748"/>
    <w:rsid w:val="00571631"/>
    <w:rsid w:val="00572678"/>
    <w:rsid w:val="00573587"/>
    <w:rsid w:val="00574FC2"/>
    <w:rsid w:val="005779B0"/>
    <w:rsid w:val="00582B2E"/>
    <w:rsid w:val="00583966"/>
    <w:rsid w:val="00583E40"/>
    <w:rsid w:val="00590861"/>
    <w:rsid w:val="00590B91"/>
    <w:rsid w:val="00592020"/>
    <w:rsid w:val="00592F9D"/>
    <w:rsid w:val="00596A24"/>
    <w:rsid w:val="005A020F"/>
    <w:rsid w:val="005A54BE"/>
    <w:rsid w:val="005A6DD6"/>
    <w:rsid w:val="005A7856"/>
    <w:rsid w:val="005A7D23"/>
    <w:rsid w:val="005B0835"/>
    <w:rsid w:val="005B1629"/>
    <w:rsid w:val="005B3B4B"/>
    <w:rsid w:val="005B6921"/>
    <w:rsid w:val="005C0219"/>
    <w:rsid w:val="005C23C6"/>
    <w:rsid w:val="005C32B3"/>
    <w:rsid w:val="005C74DE"/>
    <w:rsid w:val="005D0E9F"/>
    <w:rsid w:val="005D1089"/>
    <w:rsid w:val="005D1638"/>
    <w:rsid w:val="005D1813"/>
    <w:rsid w:val="005D3FD9"/>
    <w:rsid w:val="005D4A49"/>
    <w:rsid w:val="005D6E88"/>
    <w:rsid w:val="005E0D31"/>
    <w:rsid w:val="005E18DA"/>
    <w:rsid w:val="005E26A0"/>
    <w:rsid w:val="005E32F0"/>
    <w:rsid w:val="005E4338"/>
    <w:rsid w:val="005E6287"/>
    <w:rsid w:val="005E7DD3"/>
    <w:rsid w:val="005F1EEB"/>
    <w:rsid w:val="005F2103"/>
    <w:rsid w:val="005F3541"/>
    <w:rsid w:val="005F488A"/>
    <w:rsid w:val="005F6DA1"/>
    <w:rsid w:val="005F76E5"/>
    <w:rsid w:val="00600CC5"/>
    <w:rsid w:val="006013C0"/>
    <w:rsid w:val="00601A60"/>
    <w:rsid w:val="0060245A"/>
    <w:rsid w:val="006056D8"/>
    <w:rsid w:val="006076E7"/>
    <w:rsid w:val="006106B2"/>
    <w:rsid w:val="006131DF"/>
    <w:rsid w:val="00615BBA"/>
    <w:rsid w:val="006175E5"/>
    <w:rsid w:val="006213F3"/>
    <w:rsid w:val="00622955"/>
    <w:rsid w:val="00630C3D"/>
    <w:rsid w:val="00630C74"/>
    <w:rsid w:val="00631769"/>
    <w:rsid w:val="006323A2"/>
    <w:rsid w:val="006346A4"/>
    <w:rsid w:val="00635A8F"/>
    <w:rsid w:val="00636C2F"/>
    <w:rsid w:val="00637F0D"/>
    <w:rsid w:val="00642087"/>
    <w:rsid w:val="00643357"/>
    <w:rsid w:val="006456C2"/>
    <w:rsid w:val="00646BBA"/>
    <w:rsid w:val="00647DBB"/>
    <w:rsid w:val="006523FA"/>
    <w:rsid w:val="00664BD8"/>
    <w:rsid w:val="00665738"/>
    <w:rsid w:val="00666FEB"/>
    <w:rsid w:val="00667BD4"/>
    <w:rsid w:val="00673D17"/>
    <w:rsid w:val="006748E6"/>
    <w:rsid w:val="00675900"/>
    <w:rsid w:val="00675994"/>
    <w:rsid w:val="00675E52"/>
    <w:rsid w:val="006762BF"/>
    <w:rsid w:val="00681ADF"/>
    <w:rsid w:val="00683391"/>
    <w:rsid w:val="00686DF6"/>
    <w:rsid w:val="00690CA4"/>
    <w:rsid w:val="00691A72"/>
    <w:rsid w:val="00693261"/>
    <w:rsid w:val="006A0088"/>
    <w:rsid w:val="006A0241"/>
    <w:rsid w:val="006A15F5"/>
    <w:rsid w:val="006A30A9"/>
    <w:rsid w:val="006A4E40"/>
    <w:rsid w:val="006A4E71"/>
    <w:rsid w:val="006A5BFC"/>
    <w:rsid w:val="006B07B1"/>
    <w:rsid w:val="006B21C5"/>
    <w:rsid w:val="006B2516"/>
    <w:rsid w:val="006B49DB"/>
    <w:rsid w:val="006B5A22"/>
    <w:rsid w:val="006B5C72"/>
    <w:rsid w:val="006C085D"/>
    <w:rsid w:val="006C0CD0"/>
    <w:rsid w:val="006C33AE"/>
    <w:rsid w:val="006D0DC3"/>
    <w:rsid w:val="006D2B4A"/>
    <w:rsid w:val="006D379A"/>
    <w:rsid w:val="006D599C"/>
    <w:rsid w:val="006D5C76"/>
    <w:rsid w:val="006E0F65"/>
    <w:rsid w:val="006E1D80"/>
    <w:rsid w:val="006E1DB2"/>
    <w:rsid w:val="006E1E58"/>
    <w:rsid w:val="006E2635"/>
    <w:rsid w:val="006E27F0"/>
    <w:rsid w:val="006E30D1"/>
    <w:rsid w:val="006E3B78"/>
    <w:rsid w:val="006F07D7"/>
    <w:rsid w:val="006F2DDD"/>
    <w:rsid w:val="006F31A1"/>
    <w:rsid w:val="006F5407"/>
    <w:rsid w:val="006F6630"/>
    <w:rsid w:val="006F7314"/>
    <w:rsid w:val="00700127"/>
    <w:rsid w:val="00705372"/>
    <w:rsid w:val="00705DCE"/>
    <w:rsid w:val="00711918"/>
    <w:rsid w:val="00716474"/>
    <w:rsid w:val="00716DD4"/>
    <w:rsid w:val="0072297E"/>
    <w:rsid w:val="00722D48"/>
    <w:rsid w:val="0072365C"/>
    <w:rsid w:val="00723AC9"/>
    <w:rsid w:val="00732541"/>
    <w:rsid w:val="007336D3"/>
    <w:rsid w:val="0073371C"/>
    <w:rsid w:val="0073377F"/>
    <w:rsid w:val="007338EF"/>
    <w:rsid w:val="00734105"/>
    <w:rsid w:val="0073680F"/>
    <w:rsid w:val="0073777C"/>
    <w:rsid w:val="00737E63"/>
    <w:rsid w:val="00740054"/>
    <w:rsid w:val="00741421"/>
    <w:rsid w:val="00742128"/>
    <w:rsid w:val="00744E12"/>
    <w:rsid w:val="007456EE"/>
    <w:rsid w:val="00745E9B"/>
    <w:rsid w:val="00747173"/>
    <w:rsid w:val="00752B25"/>
    <w:rsid w:val="00753F9B"/>
    <w:rsid w:val="00755636"/>
    <w:rsid w:val="0075660B"/>
    <w:rsid w:val="00757993"/>
    <w:rsid w:val="0076163E"/>
    <w:rsid w:val="00762BA5"/>
    <w:rsid w:val="00765CFE"/>
    <w:rsid w:val="0076779E"/>
    <w:rsid w:val="007712F5"/>
    <w:rsid w:val="00771F2C"/>
    <w:rsid w:val="00775ED6"/>
    <w:rsid w:val="00776509"/>
    <w:rsid w:val="00776F78"/>
    <w:rsid w:val="0078291B"/>
    <w:rsid w:val="00792029"/>
    <w:rsid w:val="00792405"/>
    <w:rsid w:val="00793207"/>
    <w:rsid w:val="007932A0"/>
    <w:rsid w:val="007946E6"/>
    <w:rsid w:val="00794A0A"/>
    <w:rsid w:val="0079669D"/>
    <w:rsid w:val="007A224A"/>
    <w:rsid w:val="007A2DA7"/>
    <w:rsid w:val="007A424E"/>
    <w:rsid w:val="007A4519"/>
    <w:rsid w:val="007B0841"/>
    <w:rsid w:val="007B0876"/>
    <w:rsid w:val="007B1613"/>
    <w:rsid w:val="007B19D2"/>
    <w:rsid w:val="007B2C4D"/>
    <w:rsid w:val="007B2CBC"/>
    <w:rsid w:val="007B4AEF"/>
    <w:rsid w:val="007B720E"/>
    <w:rsid w:val="007C65C8"/>
    <w:rsid w:val="007D1273"/>
    <w:rsid w:val="007E0A7A"/>
    <w:rsid w:val="007E0F24"/>
    <w:rsid w:val="007E20A1"/>
    <w:rsid w:val="007E4272"/>
    <w:rsid w:val="007E488E"/>
    <w:rsid w:val="007E4EB2"/>
    <w:rsid w:val="007E5A37"/>
    <w:rsid w:val="007E62B7"/>
    <w:rsid w:val="007F0152"/>
    <w:rsid w:val="007F6148"/>
    <w:rsid w:val="007F70C7"/>
    <w:rsid w:val="00802A13"/>
    <w:rsid w:val="00802B9F"/>
    <w:rsid w:val="00805345"/>
    <w:rsid w:val="0080611F"/>
    <w:rsid w:val="0080639E"/>
    <w:rsid w:val="008063DD"/>
    <w:rsid w:val="008079E9"/>
    <w:rsid w:val="00807D4B"/>
    <w:rsid w:val="00815262"/>
    <w:rsid w:val="008164F3"/>
    <w:rsid w:val="008216E8"/>
    <w:rsid w:val="008244D3"/>
    <w:rsid w:val="00824960"/>
    <w:rsid w:val="00825EA3"/>
    <w:rsid w:val="00827088"/>
    <w:rsid w:val="008324A6"/>
    <w:rsid w:val="00834E0F"/>
    <w:rsid w:val="008370A8"/>
    <w:rsid w:val="0084023A"/>
    <w:rsid w:val="00842DCF"/>
    <w:rsid w:val="00845AA2"/>
    <w:rsid w:val="00846AF5"/>
    <w:rsid w:val="008504DC"/>
    <w:rsid w:val="008536F1"/>
    <w:rsid w:val="008548F9"/>
    <w:rsid w:val="008552D2"/>
    <w:rsid w:val="00856FEB"/>
    <w:rsid w:val="00857113"/>
    <w:rsid w:val="0085713C"/>
    <w:rsid w:val="008634E2"/>
    <w:rsid w:val="008669DF"/>
    <w:rsid w:val="008678FE"/>
    <w:rsid w:val="00872245"/>
    <w:rsid w:val="0088053A"/>
    <w:rsid w:val="00884576"/>
    <w:rsid w:val="00885EBC"/>
    <w:rsid w:val="00886E73"/>
    <w:rsid w:val="00887F95"/>
    <w:rsid w:val="00890076"/>
    <w:rsid w:val="00893372"/>
    <w:rsid w:val="00894ABF"/>
    <w:rsid w:val="0089547D"/>
    <w:rsid w:val="00895D0D"/>
    <w:rsid w:val="00896B1A"/>
    <w:rsid w:val="008A0C3D"/>
    <w:rsid w:val="008A31C1"/>
    <w:rsid w:val="008A3345"/>
    <w:rsid w:val="008A3F10"/>
    <w:rsid w:val="008A3FE8"/>
    <w:rsid w:val="008A7555"/>
    <w:rsid w:val="008B1833"/>
    <w:rsid w:val="008B1931"/>
    <w:rsid w:val="008B2588"/>
    <w:rsid w:val="008B36FF"/>
    <w:rsid w:val="008C4DC8"/>
    <w:rsid w:val="008C640C"/>
    <w:rsid w:val="008C646C"/>
    <w:rsid w:val="008D1DC7"/>
    <w:rsid w:val="008D39C9"/>
    <w:rsid w:val="008D7E31"/>
    <w:rsid w:val="008E144B"/>
    <w:rsid w:val="008E1C98"/>
    <w:rsid w:val="008E457A"/>
    <w:rsid w:val="008E56B3"/>
    <w:rsid w:val="008E6F07"/>
    <w:rsid w:val="008F0B99"/>
    <w:rsid w:val="008F1102"/>
    <w:rsid w:val="008F15C7"/>
    <w:rsid w:val="008F43BA"/>
    <w:rsid w:val="008F5DDE"/>
    <w:rsid w:val="008F72B3"/>
    <w:rsid w:val="0090016A"/>
    <w:rsid w:val="00901914"/>
    <w:rsid w:val="00902C3F"/>
    <w:rsid w:val="00903B7C"/>
    <w:rsid w:val="00904BFC"/>
    <w:rsid w:val="00905F72"/>
    <w:rsid w:val="00906189"/>
    <w:rsid w:val="00906298"/>
    <w:rsid w:val="009125AA"/>
    <w:rsid w:val="00912D73"/>
    <w:rsid w:val="0091303D"/>
    <w:rsid w:val="0091581D"/>
    <w:rsid w:val="0091793A"/>
    <w:rsid w:val="009214D5"/>
    <w:rsid w:val="00922295"/>
    <w:rsid w:val="00933BBE"/>
    <w:rsid w:val="009356D1"/>
    <w:rsid w:val="00936B99"/>
    <w:rsid w:val="00937FB0"/>
    <w:rsid w:val="0094007F"/>
    <w:rsid w:val="00943A25"/>
    <w:rsid w:val="00945408"/>
    <w:rsid w:val="00953042"/>
    <w:rsid w:val="00953F3E"/>
    <w:rsid w:val="00954118"/>
    <w:rsid w:val="00955E93"/>
    <w:rsid w:val="00961222"/>
    <w:rsid w:val="0096244B"/>
    <w:rsid w:val="00962DA9"/>
    <w:rsid w:val="00963169"/>
    <w:rsid w:val="00964696"/>
    <w:rsid w:val="00965256"/>
    <w:rsid w:val="009658D7"/>
    <w:rsid w:val="00966F4B"/>
    <w:rsid w:val="009671A3"/>
    <w:rsid w:val="00967588"/>
    <w:rsid w:val="00967AC9"/>
    <w:rsid w:val="00971190"/>
    <w:rsid w:val="009732C7"/>
    <w:rsid w:val="00974E93"/>
    <w:rsid w:val="009770EB"/>
    <w:rsid w:val="00981B6E"/>
    <w:rsid w:val="00986981"/>
    <w:rsid w:val="00987DB3"/>
    <w:rsid w:val="00990372"/>
    <w:rsid w:val="009904D7"/>
    <w:rsid w:val="00991D46"/>
    <w:rsid w:val="00992316"/>
    <w:rsid w:val="0099315B"/>
    <w:rsid w:val="00994D56"/>
    <w:rsid w:val="009A6101"/>
    <w:rsid w:val="009B0F47"/>
    <w:rsid w:val="009B4F40"/>
    <w:rsid w:val="009B6039"/>
    <w:rsid w:val="009C234B"/>
    <w:rsid w:val="009C3A06"/>
    <w:rsid w:val="009C3DAD"/>
    <w:rsid w:val="009C4F8C"/>
    <w:rsid w:val="009C7C11"/>
    <w:rsid w:val="009D0769"/>
    <w:rsid w:val="009D2935"/>
    <w:rsid w:val="009D4A6D"/>
    <w:rsid w:val="009D4A76"/>
    <w:rsid w:val="009D6BA0"/>
    <w:rsid w:val="009D717F"/>
    <w:rsid w:val="009E0594"/>
    <w:rsid w:val="009F3F75"/>
    <w:rsid w:val="009F67F7"/>
    <w:rsid w:val="009F7928"/>
    <w:rsid w:val="00A0042A"/>
    <w:rsid w:val="00A016D1"/>
    <w:rsid w:val="00A046F8"/>
    <w:rsid w:val="00A13C7C"/>
    <w:rsid w:val="00A17238"/>
    <w:rsid w:val="00A17CD4"/>
    <w:rsid w:val="00A210FD"/>
    <w:rsid w:val="00A216EF"/>
    <w:rsid w:val="00A22903"/>
    <w:rsid w:val="00A22DAA"/>
    <w:rsid w:val="00A2339C"/>
    <w:rsid w:val="00A247D5"/>
    <w:rsid w:val="00A24944"/>
    <w:rsid w:val="00A258EF"/>
    <w:rsid w:val="00A2597F"/>
    <w:rsid w:val="00A27E8D"/>
    <w:rsid w:val="00A301A5"/>
    <w:rsid w:val="00A31D25"/>
    <w:rsid w:val="00A31E6D"/>
    <w:rsid w:val="00A3220F"/>
    <w:rsid w:val="00A32301"/>
    <w:rsid w:val="00A415FD"/>
    <w:rsid w:val="00A4217B"/>
    <w:rsid w:val="00A42DF5"/>
    <w:rsid w:val="00A4345B"/>
    <w:rsid w:val="00A44A86"/>
    <w:rsid w:val="00A456C0"/>
    <w:rsid w:val="00A5008B"/>
    <w:rsid w:val="00A518F1"/>
    <w:rsid w:val="00A51BDD"/>
    <w:rsid w:val="00A61F9F"/>
    <w:rsid w:val="00A63CAC"/>
    <w:rsid w:val="00A66FFB"/>
    <w:rsid w:val="00A67A4B"/>
    <w:rsid w:val="00A71A5A"/>
    <w:rsid w:val="00A743FD"/>
    <w:rsid w:val="00A75614"/>
    <w:rsid w:val="00A77596"/>
    <w:rsid w:val="00A80286"/>
    <w:rsid w:val="00A80B00"/>
    <w:rsid w:val="00A86FC6"/>
    <w:rsid w:val="00A90771"/>
    <w:rsid w:val="00A95015"/>
    <w:rsid w:val="00A9711C"/>
    <w:rsid w:val="00A97F4E"/>
    <w:rsid w:val="00AA454A"/>
    <w:rsid w:val="00AA4BD9"/>
    <w:rsid w:val="00AA59B5"/>
    <w:rsid w:val="00AA6F46"/>
    <w:rsid w:val="00AB0204"/>
    <w:rsid w:val="00AB49F0"/>
    <w:rsid w:val="00AB4E25"/>
    <w:rsid w:val="00AB5EBA"/>
    <w:rsid w:val="00AC3816"/>
    <w:rsid w:val="00AC4EF0"/>
    <w:rsid w:val="00AC63F6"/>
    <w:rsid w:val="00AC7868"/>
    <w:rsid w:val="00AD3AD9"/>
    <w:rsid w:val="00AD3CBC"/>
    <w:rsid w:val="00AD3CDB"/>
    <w:rsid w:val="00AE0CDE"/>
    <w:rsid w:val="00AE21B4"/>
    <w:rsid w:val="00AE42DC"/>
    <w:rsid w:val="00AE43BF"/>
    <w:rsid w:val="00AE4FCF"/>
    <w:rsid w:val="00AE57D9"/>
    <w:rsid w:val="00AE5A17"/>
    <w:rsid w:val="00AE69CF"/>
    <w:rsid w:val="00AF2FDF"/>
    <w:rsid w:val="00AF61E0"/>
    <w:rsid w:val="00B005E7"/>
    <w:rsid w:val="00B04173"/>
    <w:rsid w:val="00B0469B"/>
    <w:rsid w:val="00B04F11"/>
    <w:rsid w:val="00B04F4F"/>
    <w:rsid w:val="00B053FC"/>
    <w:rsid w:val="00B116FA"/>
    <w:rsid w:val="00B13C8F"/>
    <w:rsid w:val="00B13CE3"/>
    <w:rsid w:val="00B14570"/>
    <w:rsid w:val="00B16772"/>
    <w:rsid w:val="00B1709E"/>
    <w:rsid w:val="00B20454"/>
    <w:rsid w:val="00B20776"/>
    <w:rsid w:val="00B22F69"/>
    <w:rsid w:val="00B25932"/>
    <w:rsid w:val="00B31C47"/>
    <w:rsid w:val="00B325A6"/>
    <w:rsid w:val="00B33615"/>
    <w:rsid w:val="00B34DA6"/>
    <w:rsid w:val="00B353A1"/>
    <w:rsid w:val="00B377BA"/>
    <w:rsid w:val="00B37F01"/>
    <w:rsid w:val="00B44993"/>
    <w:rsid w:val="00B44B72"/>
    <w:rsid w:val="00B45D60"/>
    <w:rsid w:val="00B45FC6"/>
    <w:rsid w:val="00B46973"/>
    <w:rsid w:val="00B5192E"/>
    <w:rsid w:val="00B520C3"/>
    <w:rsid w:val="00B52C0F"/>
    <w:rsid w:val="00B536DD"/>
    <w:rsid w:val="00B5583F"/>
    <w:rsid w:val="00B55FF1"/>
    <w:rsid w:val="00B5618C"/>
    <w:rsid w:val="00B5784E"/>
    <w:rsid w:val="00B61BDA"/>
    <w:rsid w:val="00B65B88"/>
    <w:rsid w:val="00B679D6"/>
    <w:rsid w:val="00B71318"/>
    <w:rsid w:val="00B71C8B"/>
    <w:rsid w:val="00B724FC"/>
    <w:rsid w:val="00B72E41"/>
    <w:rsid w:val="00B73C23"/>
    <w:rsid w:val="00B80DB7"/>
    <w:rsid w:val="00B82278"/>
    <w:rsid w:val="00B835D7"/>
    <w:rsid w:val="00B86758"/>
    <w:rsid w:val="00B9080F"/>
    <w:rsid w:val="00B92758"/>
    <w:rsid w:val="00B92F1D"/>
    <w:rsid w:val="00B935B0"/>
    <w:rsid w:val="00B9469B"/>
    <w:rsid w:val="00B96151"/>
    <w:rsid w:val="00BA3ED2"/>
    <w:rsid w:val="00BA591F"/>
    <w:rsid w:val="00BA5C45"/>
    <w:rsid w:val="00BA7A43"/>
    <w:rsid w:val="00BB09D6"/>
    <w:rsid w:val="00BB1843"/>
    <w:rsid w:val="00BB33F3"/>
    <w:rsid w:val="00BB3FC0"/>
    <w:rsid w:val="00BB4454"/>
    <w:rsid w:val="00BB54D9"/>
    <w:rsid w:val="00BB596E"/>
    <w:rsid w:val="00BB621D"/>
    <w:rsid w:val="00BB6A63"/>
    <w:rsid w:val="00BC0D3C"/>
    <w:rsid w:val="00BC1F96"/>
    <w:rsid w:val="00BC4386"/>
    <w:rsid w:val="00BD0125"/>
    <w:rsid w:val="00BD0484"/>
    <w:rsid w:val="00BD3996"/>
    <w:rsid w:val="00BD6C12"/>
    <w:rsid w:val="00BD7D22"/>
    <w:rsid w:val="00BE09AF"/>
    <w:rsid w:val="00BE6B72"/>
    <w:rsid w:val="00BE78E0"/>
    <w:rsid w:val="00BE7E50"/>
    <w:rsid w:val="00BF1572"/>
    <w:rsid w:val="00BF2851"/>
    <w:rsid w:val="00BF4B3C"/>
    <w:rsid w:val="00BF6AD5"/>
    <w:rsid w:val="00C008F0"/>
    <w:rsid w:val="00C01C6D"/>
    <w:rsid w:val="00C022E5"/>
    <w:rsid w:val="00C076F2"/>
    <w:rsid w:val="00C07C1A"/>
    <w:rsid w:val="00C10457"/>
    <w:rsid w:val="00C13CAA"/>
    <w:rsid w:val="00C140FE"/>
    <w:rsid w:val="00C15F0F"/>
    <w:rsid w:val="00C1764E"/>
    <w:rsid w:val="00C22416"/>
    <w:rsid w:val="00C2392F"/>
    <w:rsid w:val="00C23C80"/>
    <w:rsid w:val="00C24F89"/>
    <w:rsid w:val="00C25139"/>
    <w:rsid w:val="00C30CD6"/>
    <w:rsid w:val="00C332F9"/>
    <w:rsid w:val="00C34905"/>
    <w:rsid w:val="00C36840"/>
    <w:rsid w:val="00C370B6"/>
    <w:rsid w:val="00C4058E"/>
    <w:rsid w:val="00C43223"/>
    <w:rsid w:val="00C4355E"/>
    <w:rsid w:val="00C4367D"/>
    <w:rsid w:val="00C43A9A"/>
    <w:rsid w:val="00C4514D"/>
    <w:rsid w:val="00C45C4A"/>
    <w:rsid w:val="00C47B5D"/>
    <w:rsid w:val="00C50C27"/>
    <w:rsid w:val="00C51F9A"/>
    <w:rsid w:val="00C537B6"/>
    <w:rsid w:val="00C54B9B"/>
    <w:rsid w:val="00C5718F"/>
    <w:rsid w:val="00C57CDD"/>
    <w:rsid w:val="00C6058F"/>
    <w:rsid w:val="00C6200A"/>
    <w:rsid w:val="00C63F63"/>
    <w:rsid w:val="00C6774A"/>
    <w:rsid w:val="00C72B95"/>
    <w:rsid w:val="00C74290"/>
    <w:rsid w:val="00C75795"/>
    <w:rsid w:val="00C767A3"/>
    <w:rsid w:val="00C82A39"/>
    <w:rsid w:val="00C855FB"/>
    <w:rsid w:val="00C858E6"/>
    <w:rsid w:val="00C87683"/>
    <w:rsid w:val="00C90C16"/>
    <w:rsid w:val="00C92494"/>
    <w:rsid w:val="00C92783"/>
    <w:rsid w:val="00C97A97"/>
    <w:rsid w:val="00CA011F"/>
    <w:rsid w:val="00CA4E24"/>
    <w:rsid w:val="00CA51CE"/>
    <w:rsid w:val="00CA7E79"/>
    <w:rsid w:val="00CB253D"/>
    <w:rsid w:val="00CB2D07"/>
    <w:rsid w:val="00CB490B"/>
    <w:rsid w:val="00CB71F4"/>
    <w:rsid w:val="00CC04B3"/>
    <w:rsid w:val="00CC2F0C"/>
    <w:rsid w:val="00CC3C20"/>
    <w:rsid w:val="00CC654E"/>
    <w:rsid w:val="00CD1ABB"/>
    <w:rsid w:val="00CD39DE"/>
    <w:rsid w:val="00CD4DF2"/>
    <w:rsid w:val="00CD7893"/>
    <w:rsid w:val="00CD7B3C"/>
    <w:rsid w:val="00CE014A"/>
    <w:rsid w:val="00CE0E01"/>
    <w:rsid w:val="00CE4CE1"/>
    <w:rsid w:val="00CE59B0"/>
    <w:rsid w:val="00CF047B"/>
    <w:rsid w:val="00CF2F77"/>
    <w:rsid w:val="00CF4764"/>
    <w:rsid w:val="00CF4EE4"/>
    <w:rsid w:val="00CF587F"/>
    <w:rsid w:val="00CF5E53"/>
    <w:rsid w:val="00CF6AB8"/>
    <w:rsid w:val="00D0093B"/>
    <w:rsid w:val="00D0167C"/>
    <w:rsid w:val="00D050E8"/>
    <w:rsid w:val="00D05875"/>
    <w:rsid w:val="00D0711B"/>
    <w:rsid w:val="00D10EA1"/>
    <w:rsid w:val="00D11A9B"/>
    <w:rsid w:val="00D137BE"/>
    <w:rsid w:val="00D164AF"/>
    <w:rsid w:val="00D16E9D"/>
    <w:rsid w:val="00D17A5D"/>
    <w:rsid w:val="00D2025D"/>
    <w:rsid w:val="00D22AB1"/>
    <w:rsid w:val="00D23BD8"/>
    <w:rsid w:val="00D351F3"/>
    <w:rsid w:val="00D35A51"/>
    <w:rsid w:val="00D36B8D"/>
    <w:rsid w:val="00D3756B"/>
    <w:rsid w:val="00D37A26"/>
    <w:rsid w:val="00D40DDA"/>
    <w:rsid w:val="00D46EA0"/>
    <w:rsid w:val="00D51615"/>
    <w:rsid w:val="00D520D3"/>
    <w:rsid w:val="00D52F82"/>
    <w:rsid w:val="00D55127"/>
    <w:rsid w:val="00D553C4"/>
    <w:rsid w:val="00D553C9"/>
    <w:rsid w:val="00D61D6F"/>
    <w:rsid w:val="00D629F2"/>
    <w:rsid w:val="00D65A3E"/>
    <w:rsid w:val="00D65B57"/>
    <w:rsid w:val="00D70C5B"/>
    <w:rsid w:val="00D70CD3"/>
    <w:rsid w:val="00D70D5F"/>
    <w:rsid w:val="00D721F0"/>
    <w:rsid w:val="00D76AB4"/>
    <w:rsid w:val="00D76D02"/>
    <w:rsid w:val="00D770AB"/>
    <w:rsid w:val="00D7788B"/>
    <w:rsid w:val="00D808A0"/>
    <w:rsid w:val="00D81A62"/>
    <w:rsid w:val="00D964B7"/>
    <w:rsid w:val="00D974A0"/>
    <w:rsid w:val="00DA0769"/>
    <w:rsid w:val="00DA1CEA"/>
    <w:rsid w:val="00DA35F9"/>
    <w:rsid w:val="00DA5FB8"/>
    <w:rsid w:val="00DA7D3C"/>
    <w:rsid w:val="00DB1A86"/>
    <w:rsid w:val="00DB41DF"/>
    <w:rsid w:val="00DB4B3C"/>
    <w:rsid w:val="00DB5E24"/>
    <w:rsid w:val="00DB65A8"/>
    <w:rsid w:val="00DB6BBE"/>
    <w:rsid w:val="00DC02A8"/>
    <w:rsid w:val="00DC11B1"/>
    <w:rsid w:val="00DC1D55"/>
    <w:rsid w:val="00DC3A58"/>
    <w:rsid w:val="00DC6CC6"/>
    <w:rsid w:val="00DD01E0"/>
    <w:rsid w:val="00DD03EE"/>
    <w:rsid w:val="00DD1D21"/>
    <w:rsid w:val="00DD4AD2"/>
    <w:rsid w:val="00DD51A8"/>
    <w:rsid w:val="00DD53AA"/>
    <w:rsid w:val="00DD6052"/>
    <w:rsid w:val="00DE0D5C"/>
    <w:rsid w:val="00DE28A1"/>
    <w:rsid w:val="00DE2D77"/>
    <w:rsid w:val="00DE57D7"/>
    <w:rsid w:val="00DE5D1A"/>
    <w:rsid w:val="00DE7B03"/>
    <w:rsid w:val="00DE7CC0"/>
    <w:rsid w:val="00DF270E"/>
    <w:rsid w:val="00DF421C"/>
    <w:rsid w:val="00DF451C"/>
    <w:rsid w:val="00DF5DEA"/>
    <w:rsid w:val="00E00A30"/>
    <w:rsid w:val="00E01252"/>
    <w:rsid w:val="00E0199E"/>
    <w:rsid w:val="00E03AFF"/>
    <w:rsid w:val="00E05854"/>
    <w:rsid w:val="00E067B7"/>
    <w:rsid w:val="00E07644"/>
    <w:rsid w:val="00E1018E"/>
    <w:rsid w:val="00E15DDD"/>
    <w:rsid w:val="00E16A30"/>
    <w:rsid w:val="00E1712B"/>
    <w:rsid w:val="00E200C8"/>
    <w:rsid w:val="00E21E88"/>
    <w:rsid w:val="00E22627"/>
    <w:rsid w:val="00E2771C"/>
    <w:rsid w:val="00E30643"/>
    <w:rsid w:val="00E309FF"/>
    <w:rsid w:val="00E3199D"/>
    <w:rsid w:val="00E327A3"/>
    <w:rsid w:val="00E32D95"/>
    <w:rsid w:val="00E3439F"/>
    <w:rsid w:val="00E343C2"/>
    <w:rsid w:val="00E374EC"/>
    <w:rsid w:val="00E41C0A"/>
    <w:rsid w:val="00E41CD2"/>
    <w:rsid w:val="00E44DE3"/>
    <w:rsid w:val="00E45237"/>
    <w:rsid w:val="00E465BA"/>
    <w:rsid w:val="00E46CD3"/>
    <w:rsid w:val="00E51524"/>
    <w:rsid w:val="00E5522A"/>
    <w:rsid w:val="00E57A9E"/>
    <w:rsid w:val="00E63EF9"/>
    <w:rsid w:val="00E67F43"/>
    <w:rsid w:val="00E67F94"/>
    <w:rsid w:val="00E71B62"/>
    <w:rsid w:val="00E721B6"/>
    <w:rsid w:val="00E73071"/>
    <w:rsid w:val="00E7320F"/>
    <w:rsid w:val="00E7329E"/>
    <w:rsid w:val="00E811FC"/>
    <w:rsid w:val="00E812D7"/>
    <w:rsid w:val="00E817E6"/>
    <w:rsid w:val="00E83A94"/>
    <w:rsid w:val="00E85305"/>
    <w:rsid w:val="00E90FC9"/>
    <w:rsid w:val="00E92188"/>
    <w:rsid w:val="00E924D6"/>
    <w:rsid w:val="00E93CED"/>
    <w:rsid w:val="00E95C87"/>
    <w:rsid w:val="00EA381E"/>
    <w:rsid w:val="00EA4A62"/>
    <w:rsid w:val="00EA5A20"/>
    <w:rsid w:val="00EA5ED1"/>
    <w:rsid w:val="00EB1628"/>
    <w:rsid w:val="00EB199E"/>
    <w:rsid w:val="00EB34B2"/>
    <w:rsid w:val="00EB3C04"/>
    <w:rsid w:val="00EB581B"/>
    <w:rsid w:val="00EB5916"/>
    <w:rsid w:val="00EB7554"/>
    <w:rsid w:val="00EC178B"/>
    <w:rsid w:val="00EC339A"/>
    <w:rsid w:val="00EC7963"/>
    <w:rsid w:val="00ED3A00"/>
    <w:rsid w:val="00ED3CE7"/>
    <w:rsid w:val="00ED4832"/>
    <w:rsid w:val="00EE1227"/>
    <w:rsid w:val="00EE335C"/>
    <w:rsid w:val="00EE3FF9"/>
    <w:rsid w:val="00EF0218"/>
    <w:rsid w:val="00EF0398"/>
    <w:rsid w:val="00EF0533"/>
    <w:rsid w:val="00EF3213"/>
    <w:rsid w:val="00EF3FF0"/>
    <w:rsid w:val="00EF4DBD"/>
    <w:rsid w:val="00EF6648"/>
    <w:rsid w:val="00EF6E5F"/>
    <w:rsid w:val="00F042C6"/>
    <w:rsid w:val="00F063D9"/>
    <w:rsid w:val="00F10511"/>
    <w:rsid w:val="00F10BCA"/>
    <w:rsid w:val="00F134E9"/>
    <w:rsid w:val="00F15784"/>
    <w:rsid w:val="00F2041B"/>
    <w:rsid w:val="00F2179A"/>
    <w:rsid w:val="00F259B1"/>
    <w:rsid w:val="00F25EF2"/>
    <w:rsid w:val="00F2623D"/>
    <w:rsid w:val="00F26815"/>
    <w:rsid w:val="00F27434"/>
    <w:rsid w:val="00F30425"/>
    <w:rsid w:val="00F3126F"/>
    <w:rsid w:val="00F32DA0"/>
    <w:rsid w:val="00F33FB7"/>
    <w:rsid w:val="00F34CFF"/>
    <w:rsid w:val="00F37540"/>
    <w:rsid w:val="00F401DA"/>
    <w:rsid w:val="00F42296"/>
    <w:rsid w:val="00F42786"/>
    <w:rsid w:val="00F44C6D"/>
    <w:rsid w:val="00F46FC5"/>
    <w:rsid w:val="00F47669"/>
    <w:rsid w:val="00F5121B"/>
    <w:rsid w:val="00F51AAF"/>
    <w:rsid w:val="00F61F29"/>
    <w:rsid w:val="00F651A4"/>
    <w:rsid w:val="00F67C6F"/>
    <w:rsid w:val="00F70444"/>
    <w:rsid w:val="00F72473"/>
    <w:rsid w:val="00F72503"/>
    <w:rsid w:val="00F733FD"/>
    <w:rsid w:val="00F74D9B"/>
    <w:rsid w:val="00F76B61"/>
    <w:rsid w:val="00F8096C"/>
    <w:rsid w:val="00F81088"/>
    <w:rsid w:val="00F8113A"/>
    <w:rsid w:val="00F81E6F"/>
    <w:rsid w:val="00F82F5F"/>
    <w:rsid w:val="00F83152"/>
    <w:rsid w:val="00F83D9B"/>
    <w:rsid w:val="00F90E47"/>
    <w:rsid w:val="00F911E5"/>
    <w:rsid w:val="00F9285B"/>
    <w:rsid w:val="00F954BC"/>
    <w:rsid w:val="00FA0805"/>
    <w:rsid w:val="00FA192F"/>
    <w:rsid w:val="00FA1C0A"/>
    <w:rsid w:val="00FA1D1A"/>
    <w:rsid w:val="00FA3389"/>
    <w:rsid w:val="00FA4D87"/>
    <w:rsid w:val="00FA6BA5"/>
    <w:rsid w:val="00FB1DD0"/>
    <w:rsid w:val="00FB2464"/>
    <w:rsid w:val="00FB26C8"/>
    <w:rsid w:val="00FB309F"/>
    <w:rsid w:val="00FB3316"/>
    <w:rsid w:val="00FB41A9"/>
    <w:rsid w:val="00FB4EAC"/>
    <w:rsid w:val="00FC082B"/>
    <w:rsid w:val="00FC2705"/>
    <w:rsid w:val="00FC2F6F"/>
    <w:rsid w:val="00FC49F2"/>
    <w:rsid w:val="00FD0BAA"/>
    <w:rsid w:val="00FD37E3"/>
    <w:rsid w:val="00FD3A7B"/>
    <w:rsid w:val="00FD4C7D"/>
    <w:rsid w:val="00FD7E12"/>
    <w:rsid w:val="00FE1FEF"/>
    <w:rsid w:val="00FE3A57"/>
    <w:rsid w:val="00FE54B8"/>
    <w:rsid w:val="00FE57D7"/>
    <w:rsid w:val="00FE63D5"/>
    <w:rsid w:val="00FE7C8D"/>
    <w:rsid w:val="00FF2270"/>
    <w:rsid w:val="00FF730F"/>
    <w:rsid w:val="00FF7934"/>
    <w:rsid w:val="00FF7D4D"/>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6F13D"/>
  <w15:docId w15:val="{36C6490A-F67A-400B-87FF-80570396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13A"/>
  </w:style>
  <w:style w:type="paragraph" w:styleId="Heading1">
    <w:name w:val="heading 1"/>
    <w:basedOn w:val="Normal"/>
    <w:next w:val="Normal"/>
    <w:link w:val="Heading1Char"/>
    <w:qFormat/>
    <w:rsid w:val="00077652"/>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2F41D0"/>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B9080F"/>
    <w:pPr>
      <w:spacing w:before="240"/>
      <w:ind w:right="-142"/>
      <w:jc w:val="both"/>
      <w:outlineLvl w:val="2"/>
    </w:pPr>
    <w:rPr>
      <w:rFonts w:cs="Arial"/>
      <w:b/>
      <w:color w:val="595959" w:themeColor="text1" w:themeTint="A6"/>
      <w:sz w:val="26"/>
      <w:szCs w:val="26"/>
      <w:lang w:val="it-IT"/>
    </w:rPr>
  </w:style>
  <w:style w:type="paragraph" w:styleId="Heading4">
    <w:name w:val="heading 4"/>
    <w:basedOn w:val="Heading3"/>
    <w:next w:val="Normal"/>
    <w:link w:val="Heading4Char"/>
    <w:uiPriority w:val="9"/>
    <w:unhideWhenUsed/>
    <w:qFormat/>
    <w:rsid w:val="00B9080F"/>
    <w:pPr>
      <w:outlineLvl w:val="3"/>
    </w:pPr>
    <w:rPr>
      <w:sz w:val="22"/>
      <w:szCs w:val="22"/>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7652"/>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2F41D0"/>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B9080F"/>
    <w:rPr>
      <w:rFonts w:cs="Arial"/>
      <w:b/>
      <w:color w:val="595959" w:themeColor="text1" w:themeTint="A6"/>
      <w:sz w:val="26"/>
      <w:szCs w:val="26"/>
      <w:lang w:val="it-IT"/>
    </w:rPr>
  </w:style>
  <w:style w:type="character" w:customStyle="1" w:styleId="Heading4Char">
    <w:name w:val="Heading 4 Char"/>
    <w:basedOn w:val="DefaultParagraphFont"/>
    <w:link w:val="Heading4"/>
    <w:uiPriority w:val="9"/>
    <w:rsid w:val="00B9080F"/>
    <w:rPr>
      <w:rFonts w:cs="Arial"/>
      <w:b/>
      <w:color w:val="595959" w:themeColor="text1" w:themeTint="A6"/>
      <w:lang w:val="it-IT"/>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ListParagraph">
    <w:name w:val="List Paragraph"/>
    <w:basedOn w:val="Normal"/>
    <w:uiPriority w:val="34"/>
    <w:qFormat/>
    <w:rsid w:val="005E26A0"/>
    <w:pPr>
      <w:ind w:left="720"/>
      <w:contextualSpacing/>
    </w:pPr>
    <w:rPr>
      <w:sz w:val="18"/>
    </w:rPr>
  </w:style>
  <w:style w:type="paragraph" w:styleId="TOCHeading">
    <w:name w:val="TOC Heading"/>
    <w:basedOn w:val="Normal"/>
    <w:next w:val="Normal"/>
    <w:uiPriority w:val="39"/>
    <w:unhideWhenUsed/>
    <w:qFormat/>
    <w:rsid w:val="00F8113A"/>
    <w:pPr>
      <w:keepNext/>
    </w:pPr>
    <w:rPr>
      <w:rFonts w:asciiTheme="minorHAnsi" w:hAnsiTheme="minorHAnsi"/>
      <w:b/>
      <w:bCs/>
      <w:color w:val="580F8B"/>
      <w:sz w:val="40"/>
      <w:szCs w:val="40"/>
    </w:r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unhideWhenUsed/>
    <w:rsid w:val="00F8113A"/>
    <w:rPr>
      <w:rFonts w:ascii="Calibri" w:hAnsi="Calibri"/>
      <w:color w:val="580F8B"/>
      <w:sz w:val="22"/>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1"/>
      </w:numPr>
    </w:pPr>
  </w:style>
  <w:style w:type="paragraph" w:styleId="ListBullet3">
    <w:name w:val="List Bullet 3"/>
    <w:basedOn w:val="Normal"/>
    <w:uiPriority w:val="99"/>
    <w:semiHidden/>
    <w:unhideWhenUsed/>
    <w:rsid w:val="00E721B6"/>
    <w:pPr>
      <w:numPr>
        <w:ilvl w:val="2"/>
        <w:numId w:val="1"/>
      </w:numPr>
      <w:contextualSpacing/>
    </w:pPr>
  </w:style>
  <w:style w:type="paragraph" w:styleId="List4">
    <w:name w:val="List 4"/>
    <w:basedOn w:val="Normal"/>
    <w:uiPriority w:val="99"/>
    <w:semiHidden/>
    <w:unhideWhenUsed/>
    <w:rsid w:val="00E721B6"/>
    <w:pPr>
      <w:numPr>
        <w:ilvl w:val="3"/>
        <w:numId w:val="1"/>
      </w:numPr>
      <w:contextualSpacing/>
    </w:pPr>
  </w:style>
  <w:style w:type="paragraph" w:styleId="ListBullet5">
    <w:name w:val="List Bullet 5"/>
    <w:basedOn w:val="Normal"/>
    <w:uiPriority w:val="99"/>
    <w:semiHidden/>
    <w:unhideWhenUsed/>
    <w:rsid w:val="00E721B6"/>
    <w:pPr>
      <w:numPr>
        <w:ilvl w:val="4"/>
        <w:numId w:val="1"/>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F8113A"/>
    <w:pPr>
      <w:tabs>
        <w:tab w:val="right" w:leader="dot" w:pos="9072"/>
      </w:tabs>
      <w:spacing w:after="0" w:line="360" w:lineRule="auto"/>
      <w:contextualSpacing/>
    </w:pPr>
    <w:rPr>
      <w:rFonts w:asciiTheme="minorHAnsi" w:hAnsiTheme="minorHAnsi"/>
      <w:b/>
    </w:rPr>
  </w:style>
  <w:style w:type="paragraph" w:styleId="TOC2">
    <w:name w:val="toc 2"/>
    <w:basedOn w:val="Normal"/>
    <w:next w:val="Normal"/>
    <w:autoRedefine/>
    <w:uiPriority w:val="39"/>
    <w:unhideWhenUsed/>
    <w:qFormat/>
    <w:rsid w:val="00F8113A"/>
    <w:pPr>
      <w:tabs>
        <w:tab w:val="right" w:leader="dot" w:pos="9072"/>
      </w:tabs>
      <w:spacing w:after="0" w:line="360" w:lineRule="auto"/>
      <w:ind w:left="221"/>
      <w:contextualSpacing/>
    </w:pPr>
    <w:rPr>
      <w:rFonts w:asciiTheme="minorHAnsi" w:hAnsiTheme="minorHAnsi"/>
    </w:rPr>
  </w:style>
  <w:style w:type="table" w:customStyle="1" w:styleId="TableGrid1">
    <w:name w:val="Table Grid1"/>
    <w:basedOn w:val="TableNormal"/>
    <w:next w:val="TableGrid"/>
    <w:rsid w:val="008900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
    <w:name w:val="List Item"/>
    <w:basedOn w:val="Normal"/>
    <w:link w:val="ListItemChar"/>
    <w:qFormat/>
    <w:rsid w:val="0018405D"/>
    <w:pPr>
      <w:spacing w:before="120"/>
    </w:pPr>
    <w:rPr>
      <w:rFonts w:eastAsiaTheme="minorHAnsi" w:cs="Arial"/>
      <w:iCs/>
      <w:lang w:eastAsia="en-AU"/>
    </w:rPr>
  </w:style>
  <w:style w:type="character" w:customStyle="1" w:styleId="ListItemChar">
    <w:name w:val="List Item Char"/>
    <w:basedOn w:val="DefaultParagraphFont"/>
    <w:link w:val="ListItem"/>
    <w:rsid w:val="004D2A71"/>
    <w:rPr>
      <w:rFonts w:eastAsiaTheme="minorHAnsi" w:cs="Arial"/>
      <w:iCs/>
      <w:lang w:eastAsia="en-AU"/>
    </w:rPr>
  </w:style>
  <w:style w:type="character" w:styleId="CommentReference">
    <w:name w:val="annotation reference"/>
    <w:basedOn w:val="DefaultParagraphFont"/>
    <w:uiPriority w:val="99"/>
    <w:semiHidden/>
    <w:unhideWhenUsed/>
    <w:rsid w:val="006F5407"/>
    <w:rPr>
      <w:sz w:val="16"/>
      <w:szCs w:val="16"/>
    </w:rPr>
  </w:style>
  <w:style w:type="paragraph" w:styleId="CommentText">
    <w:name w:val="annotation text"/>
    <w:basedOn w:val="Normal"/>
    <w:link w:val="CommentTextChar"/>
    <w:uiPriority w:val="99"/>
    <w:unhideWhenUsed/>
    <w:rsid w:val="006F5407"/>
    <w:pPr>
      <w:spacing w:line="240" w:lineRule="auto"/>
    </w:pPr>
    <w:rPr>
      <w:sz w:val="20"/>
      <w:szCs w:val="20"/>
    </w:rPr>
  </w:style>
  <w:style w:type="character" w:customStyle="1" w:styleId="CommentTextChar">
    <w:name w:val="Comment Text Char"/>
    <w:basedOn w:val="DefaultParagraphFont"/>
    <w:link w:val="CommentText"/>
    <w:uiPriority w:val="99"/>
    <w:rsid w:val="006F5407"/>
    <w:rPr>
      <w:sz w:val="20"/>
      <w:szCs w:val="20"/>
    </w:rPr>
  </w:style>
  <w:style w:type="paragraph" w:styleId="CommentSubject">
    <w:name w:val="annotation subject"/>
    <w:basedOn w:val="CommentText"/>
    <w:next w:val="CommentText"/>
    <w:link w:val="CommentSubjectChar"/>
    <w:uiPriority w:val="99"/>
    <w:semiHidden/>
    <w:unhideWhenUsed/>
    <w:rsid w:val="006F5407"/>
    <w:rPr>
      <w:b/>
      <w:bCs/>
    </w:rPr>
  </w:style>
  <w:style w:type="character" w:customStyle="1" w:styleId="CommentSubjectChar">
    <w:name w:val="Comment Subject Char"/>
    <w:basedOn w:val="CommentTextChar"/>
    <w:link w:val="CommentSubject"/>
    <w:uiPriority w:val="99"/>
    <w:semiHidden/>
    <w:rsid w:val="006F5407"/>
    <w:rPr>
      <w:b/>
      <w:bCs/>
      <w:sz w:val="20"/>
      <w:szCs w:val="20"/>
    </w:rPr>
  </w:style>
  <w:style w:type="paragraph" w:styleId="Revision">
    <w:name w:val="Revision"/>
    <w:hidden/>
    <w:uiPriority w:val="99"/>
    <w:semiHidden/>
    <w:rsid w:val="00FE7C8D"/>
    <w:pPr>
      <w:spacing w:after="0" w:line="240" w:lineRule="auto"/>
    </w:pPr>
  </w:style>
  <w:style w:type="character" w:styleId="FollowedHyperlink">
    <w:name w:val="FollowedHyperlink"/>
    <w:basedOn w:val="DefaultParagraphFont"/>
    <w:uiPriority w:val="99"/>
    <w:semiHidden/>
    <w:unhideWhenUsed/>
    <w:rsid w:val="00F8113A"/>
    <w:rPr>
      <w:color w:val="646464"/>
      <w:u w:val="single"/>
    </w:rPr>
  </w:style>
  <w:style w:type="paragraph" w:styleId="FootnoteText">
    <w:name w:val="footnote text"/>
    <w:basedOn w:val="Normal"/>
    <w:link w:val="FootnoteTextChar"/>
    <w:rsid w:val="007932A0"/>
    <w:pPr>
      <w:spacing w:after="0" w:line="240" w:lineRule="auto"/>
    </w:pPr>
    <w:rPr>
      <w:rFonts w:asciiTheme="minorHAnsi" w:hAnsiTheme="minorHAnsi"/>
      <w:sz w:val="20"/>
      <w:szCs w:val="20"/>
      <w:lang w:eastAsia="en-AU"/>
    </w:rPr>
  </w:style>
  <w:style w:type="character" w:customStyle="1" w:styleId="FootnoteTextChar">
    <w:name w:val="Footnote Text Char"/>
    <w:basedOn w:val="DefaultParagraphFont"/>
    <w:link w:val="FootnoteText"/>
    <w:rsid w:val="007932A0"/>
    <w:rPr>
      <w:rFonts w:asciiTheme="minorHAnsi" w:hAnsiTheme="minorHAnsi"/>
      <w:sz w:val="20"/>
      <w:szCs w:val="20"/>
      <w:lang w:eastAsia="en-AU"/>
    </w:rPr>
  </w:style>
  <w:style w:type="character" w:styleId="FootnoteReference">
    <w:name w:val="footnote reference"/>
    <w:basedOn w:val="DefaultParagraphFont"/>
    <w:rsid w:val="007932A0"/>
    <w:rPr>
      <w:vertAlign w:val="superscript"/>
    </w:rPr>
  </w:style>
  <w:style w:type="character" w:customStyle="1" w:styleId="UnresolvedMention1">
    <w:name w:val="Unresolved Mention1"/>
    <w:basedOn w:val="DefaultParagraphFont"/>
    <w:uiPriority w:val="99"/>
    <w:semiHidden/>
    <w:unhideWhenUsed/>
    <w:rsid w:val="00274439"/>
    <w:rPr>
      <w:color w:val="605E5C"/>
      <w:shd w:val="clear" w:color="auto" w:fill="E1DFDD"/>
    </w:rPr>
  </w:style>
  <w:style w:type="character" w:styleId="UnresolvedMention">
    <w:name w:val="Unresolved Mention"/>
    <w:basedOn w:val="DefaultParagraphFont"/>
    <w:uiPriority w:val="99"/>
    <w:semiHidden/>
    <w:unhideWhenUsed/>
    <w:rsid w:val="003E56F4"/>
    <w:rPr>
      <w:color w:val="605E5C"/>
      <w:shd w:val="clear" w:color="auto" w:fill="E1DFDD"/>
    </w:rPr>
  </w:style>
  <w:style w:type="paragraph" w:customStyle="1" w:styleId="Footereven">
    <w:name w:val="Footer even"/>
    <w:basedOn w:val="Normal"/>
    <w:qFormat/>
    <w:rsid w:val="00F8113A"/>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F8113A"/>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F8113A"/>
    <w:pPr>
      <w:pBdr>
        <w:bottom w:val="single" w:sz="8" w:space="1" w:color="580F8B"/>
      </w:pBdr>
      <w:spacing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F8113A"/>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paragraph" w:customStyle="1" w:styleId="SyllabusListParagraph">
    <w:name w:val="Syllabus List Paragraph"/>
    <w:basedOn w:val="Normal"/>
    <w:rsid w:val="00F8113A"/>
    <w:pPr>
      <w:numPr>
        <w:numId w:val="5"/>
      </w:numPr>
    </w:pPr>
    <w:rPr>
      <w:rFonts w:asciiTheme="minorHAnsi" w:hAnsiTheme="minorHAnsi"/>
    </w:rPr>
  </w:style>
  <w:style w:type="paragraph" w:customStyle="1" w:styleId="VETcertificatetext">
    <w:name w:val="VET certificate text"/>
    <w:basedOn w:val="Normal"/>
    <w:qFormat/>
    <w:rsid w:val="00F8113A"/>
    <w:pPr>
      <w:spacing w:before="480" w:line="360" w:lineRule="auto"/>
      <w:contextualSpacing/>
    </w:pPr>
    <w:rPr>
      <w:rFonts w:asciiTheme="majorHAnsi" w:hAnsiTheme="majorHAnsi"/>
      <w:color w:val="580F8B"/>
      <w:sz w:val="28"/>
      <w:szCs w:val="28"/>
    </w:rPr>
  </w:style>
  <w:style w:type="paragraph" w:customStyle="1" w:styleId="VETglossaryentry">
    <w:name w:val="VET glossary entry"/>
    <w:basedOn w:val="Normal"/>
    <w:qFormat/>
    <w:rsid w:val="00F8113A"/>
    <w:pPr>
      <w:keepNext/>
      <w:spacing w:after="0"/>
    </w:pPr>
    <w:rPr>
      <w:rFonts w:asciiTheme="minorHAnsi" w:hAnsiTheme="minorHAnsi"/>
      <w:b/>
    </w:rPr>
  </w:style>
  <w:style w:type="paragraph" w:customStyle="1" w:styleId="VETsyllabusHeading1">
    <w:name w:val="VET syllabus Heading 1"/>
    <w:basedOn w:val="Normal"/>
    <w:qFormat/>
    <w:rsid w:val="00F8113A"/>
    <w:pPr>
      <w:keepNext/>
      <w:outlineLvl w:val="0"/>
    </w:pPr>
    <w:rPr>
      <w:rFonts w:asciiTheme="minorHAnsi" w:hAnsiTheme="minorHAnsi"/>
      <w:b/>
      <w:bCs/>
      <w:color w:val="580F8B"/>
      <w:sz w:val="40"/>
      <w:szCs w:val="40"/>
    </w:rPr>
  </w:style>
  <w:style w:type="paragraph" w:customStyle="1" w:styleId="VETsyllabusHeading2">
    <w:name w:val="VET syllabus Heading 2"/>
    <w:basedOn w:val="Normal"/>
    <w:qFormat/>
    <w:rsid w:val="00F8113A"/>
    <w:pPr>
      <w:keepNext/>
      <w:outlineLvl w:val="1"/>
    </w:pPr>
    <w:rPr>
      <w:rFonts w:asciiTheme="minorHAnsi" w:hAnsiTheme="minorHAnsi"/>
      <w:b/>
      <w:bCs/>
      <w:color w:val="595959"/>
      <w:sz w:val="32"/>
      <w:szCs w:val="32"/>
    </w:rPr>
  </w:style>
  <w:style w:type="paragraph" w:customStyle="1" w:styleId="VETsyllabusHeading3">
    <w:name w:val="VET syllabus Heading 3"/>
    <w:basedOn w:val="Normal"/>
    <w:qFormat/>
    <w:rsid w:val="00F8113A"/>
    <w:pPr>
      <w:keepNext/>
      <w:spacing w:after="0"/>
      <w:outlineLvl w:val="2"/>
    </w:pPr>
    <w:rPr>
      <w:rFonts w:asciiTheme="minorHAnsi" w:hAnsiTheme="minorHAnsi"/>
      <w:b/>
      <w:bCs/>
      <w:color w:val="580F8B"/>
      <w:sz w:val="32"/>
      <w:szCs w:val="32"/>
    </w:rPr>
  </w:style>
  <w:style w:type="paragraph" w:customStyle="1" w:styleId="VETsyllabusSubheading3">
    <w:name w:val="VET syllabus Subheading 3"/>
    <w:basedOn w:val="Normal"/>
    <w:qFormat/>
    <w:rsid w:val="00F8113A"/>
    <w:pPr>
      <w:keepNext/>
      <w:contextualSpacing/>
    </w:pPr>
    <w:rPr>
      <w:rFonts w:asciiTheme="minorHAnsi" w:hAnsiTheme="minorHAnsi"/>
      <w:b/>
      <w:bCs/>
      <w:color w:val="646464"/>
      <w:sz w:val="28"/>
      <w:szCs w:val="24"/>
    </w:rPr>
  </w:style>
  <w:style w:type="paragraph" w:customStyle="1" w:styleId="VETsyllabusTitle1">
    <w:name w:val="VET syllabus Title 1"/>
    <w:basedOn w:val="Normal"/>
    <w:link w:val="VETsyllabusTitle1Char"/>
    <w:qFormat/>
    <w:rsid w:val="00F8113A"/>
    <w:pPr>
      <w:widowControl w:val="0"/>
      <w:spacing w:before="11000" w:after="0" w:line="240" w:lineRule="auto"/>
      <w:contextualSpacing/>
    </w:pPr>
    <w:rPr>
      <w:rFonts w:asciiTheme="minorHAnsi" w:eastAsiaTheme="majorEastAsia" w:hAnsiTheme="minorHAnsi" w:cstheme="majorBidi"/>
      <w:b/>
      <w:bCs/>
      <w:smallCaps/>
      <w:spacing w:val="5"/>
      <w:kern w:val="28"/>
      <w:sz w:val="60"/>
      <w:szCs w:val="60"/>
    </w:rPr>
  </w:style>
  <w:style w:type="character" w:customStyle="1" w:styleId="VETsyllabusTitle1Char">
    <w:name w:val="VET syllabus Title 1 Char"/>
    <w:basedOn w:val="DefaultParagraphFont"/>
    <w:link w:val="VETsyllabusTitle1"/>
    <w:rsid w:val="00F8113A"/>
    <w:rPr>
      <w:rFonts w:asciiTheme="minorHAnsi" w:eastAsiaTheme="majorEastAsia" w:hAnsiTheme="minorHAnsi" w:cstheme="majorBidi"/>
      <w:b/>
      <w:bCs/>
      <w:smallCaps/>
      <w:spacing w:val="5"/>
      <w:kern w:val="28"/>
      <w:sz w:val="60"/>
      <w:szCs w:val="60"/>
    </w:rPr>
  </w:style>
  <w:style w:type="paragraph" w:customStyle="1" w:styleId="VETsyllabusTitle2">
    <w:name w:val="VET syllabus Title 2"/>
    <w:basedOn w:val="Normal"/>
    <w:qFormat/>
    <w:rsid w:val="00F8113A"/>
    <w:pPr>
      <w:widowControl w:val="0"/>
      <w:pBdr>
        <w:bottom w:val="single" w:sz="8" w:space="1" w:color="580F8B"/>
      </w:pBdr>
      <w:spacing w:after="240" w:line="240" w:lineRule="auto"/>
    </w:pPr>
    <w:rPr>
      <w:rFonts w:ascii="Calibri Light" w:hAnsi="Calibri Light"/>
      <w:b/>
      <w:bCs/>
      <w:sz w:val="28"/>
      <w:szCs w:val="28"/>
    </w:rPr>
  </w:style>
  <w:style w:type="paragraph" w:customStyle="1" w:styleId="VETsyllabusTitle3">
    <w:name w:val="VET syllabus Title 3"/>
    <w:basedOn w:val="Normal"/>
    <w:link w:val="VETsyllabusTitle3Char"/>
    <w:qFormat/>
    <w:rsid w:val="00F8113A"/>
    <w:pPr>
      <w:widowControl w:val="0"/>
      <w:spacing w:after="0" w:line="240" w:lineRule="auto"/>
    </w:pPr>
    <w:rPr>
      <w:rFonts w:asciiTheme="minorHAnsi" w:hAnsiTheme="minorHAnsi"/>
      <w:b/>
      <w:color w:val="580F8B"/>
      <w14:textFill>
        <w14:solidFill>
          <w14:srgbClr w14:val="580F8B">
            <w14:lumMod w14:val="75000"/>
            <w14:lumMod w14:val="75000"/>
            <w14:lumMod w14:val="75000"/>
          </w14:srgbClr>
        </w14:solidFill>
      </w14:textFill>
    </w:rPr>
  </w:style>
  <w:style w:type="character" w:customStyle="1" w:styleId="VETsyllabusTitle3Char">
    <w:name w:val="VET syllabus Title 3 Char"/>
    <w:basedOn w:val="DefaultParagraphFont"/>
    <w:link w:val="VETsyllabusTitle3"/>
    <w:rsid w:val="00F8113A"/>
    <w:rPr>
      <w:rFonts w:asciiTheme="minorHAnsi" w:hAnsiTheme="minorHAnsi"/>
      <w:b/>
      <w:color w:val="580F8B"/>
      <w14:textFill>
        <w14:solidFill>
          <w14:srgbClr w14:val="580F8B">
            <w14:lumMod w14:val="75000"/>
            <w14:lumMod w14:val="75000"/>
            <w14:lumMod w14:val="75000"/>
          </w14:srgbClr>
        </w14:solidFill>
      </w14:textFill>
    </w:rPr>
  </w:style>
  <w:style w:type="paragraph" w:customStyle="1" w:styleId="VETsyllabusTitle4">
    <w:name w:val="VET syllabus Title 4"/>
    <w:basedOn w:val="Normal"/>
    <w:qFormat/>
    <w:rsid w:val="00F8113A"/>
    <w:pPr>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7647">
      <w:bodyDiv w:val="1"/>
      <w:marLeft w:val="0"/>
      <w:marRight w:val="0"/>
      <w:marTop w:val="0"/>
      <w:marBottom w:val="0"/>
      <w:divBdr>
        <w:top w:val="none" w:sz="0" w:space="0" w:color="auto"/>
        <w:left w:val="none" w:sz="0" w:space="0" w:color="auto"/>
        <w:bottom w:val="none" w:sz="0" w:space="0" w:color="auto"/>
        <w:right w:val="none" w:sz="0" w:space="0" w:color="auto"/>
      </w:divBdr>
    </w:div>
    <w:div w:id="46271117">
      <w:bodyDiv w:val="1"/>
      <w:marLeft w:val="0"/>
      <w:marRight w:val="0"/>
      <w:marTop w:val="0"/>
      <w:marBottom w:val="0"/>
      <w:divBdr>
        <w:top w:val="none" w:sz="0" w:space="0" w:color="auto"/>
        <w:left w:val="none" w:sz="0" w:space="0" w:color="auto"/>
        <w:bottom w:val="none" w:sz="0" w:space="0" w:color="auto"/>
        <w:right w:val="none" w:sz="0" w:space="0" w:color="auto"/>
      </w:divBdr>
    </w:div>
    <w:div w:id="55863841">
      <w:bodyDiv w:val="1"/>
      <w:marLeft w:val="0"/>
      <w:marRight w:val="0"/>
      <w:marTop w:val="0"/>
      <w:marBottom w:val="0"/>
      <w:divBdr>
        <w:top w:val="none" w:sz="0" w:space="0" w:color="auto"/>
        <w:left w:val="none" w:sz="0" w:space="0" w:color="auto"/>
        <w:bottom w:val="none" w:sz="0" w:space="0" w:color="auto"/>
        <w:right w:val="none" w:sz="0" w:space="0" w:color="auto"/>
      </w:divBdr>
    </w:div>
    <w:div w:id="93135915">
      <w:bodyDiv w:val="1"/>
      <w:marLeft w:val="0"/>
      <w:marRight w:val="0"/>
      <w:marTop w:val="0"/>
      <w:marBottom w:val="0"/>
      <w:divBdr>
        <w:top w:val="none" w:sz="0" w:space="0" w:color="auto"/>
        <w:left w:val="none" w:sz="0" w:space="0" w:color="auto"/>
        <w:bottom w:val="none" w:sz="0" w:space="0" w:color="auto"/>
        <w:right w:val="none" w:sz="0" w:space="0" w:color="auto"/>
      </w:divBdr>
    </w:div>
    <w:div w:id="139419565">
      <w:bodyDiv w:val="1"/>
      <w:marLeft w:val="0"/>
      <w:marRight w:val="0"/>
      <w:marTop w:val="0"/>
      <w:marBottom w:val="0"/>
      <w:divBdr>
        <w:top w:val="none" w:sz="0" w:space="0" w:color="auto"/>
        <w:left w:val="none" w:sz="0" w:space="0" w:color="auto"/>
        <w:bottom w:val="none" w:sz="0" w:space="0" w:color="auto"/>
        <w:right w:val="none" w:sz="0" w:space="0" w:color="auto"/>
      </w:divBdr>
    </w:div>
    <w:div w:id="172649258">
      <w:bodyDiv w:val="1"/>
      <w:marLeft w:val="0"/>
      <w:marRight w:val="0"/>
      <w:marTop w:val="0"/>
      <w:marBottom w:val="0"/>
      <w:divBdr>
        <w:top w:val="none" w:sz="0" w:space="0" w:color="auto"/>
        <w:left w:val="none" w:sz="0" w:space="0" w:color="auto"/>
        <w:bottom w:val="none" w:sz="0" w:space="0" w:color="auto"/>
        <w:right w:val="none" w:sz="0" w:space="0" w:color="auto"/>
      </w:divBdr>
    </w:div>
    <w:div w:id="198978446">
      <w:bodyDiv w:val="1"/>
      <w:marLeft w:val="0"/>
      <w:marRight w:val="0"/>
      <w:marTop w:val="0"/>
      <w:marBottom w:val="0"/>
      <w:divBdr>
        <w:top w:val="none" w:sz="0" w:space="0" w:color="auto"/>
        <w:left w:val="none" w:sz="0" w:space="0" w:color="auto"/>
        <w:bottom w:val="none" w:sz="0" w:space="0" w:color="auto"/>
        <w:right w:val="none" w:sz="0" w:space="0" w:color="auto"/>
      </w:divBdr>
    </w:div>
    <w:div w:id="291444830">
      <w:bodyDiv w:val="1"/>
      <w:marLeft w:val="0"/>
      <w:marRight w:val="0"/>
      <w:marTop w:val="0"/>
      <w:marBottom w:val="0"/>
      <w:divBdr>
        <w:top w:val="none" w:sz="0" w:space="0" w:color="auto"/>
        <w:left w:val="none" w:sz="0" w:space="0" w:color="auto"/>
        <w:bottom w:val="none" w:sz="0" w:space="0" w:color="auto"/>
        <w:right w:val="none" w:sz="0" w:space="0" w:color="auto"/>
      </w:divBdr>
    </w:div>
    <w:div w:id="355884410">
      <w:bodyDiv w:val="1"/>
      <w:marLeft w:val="0"/>
      <w:marRight w:val="0"/>
      <w:marTop w:val="0"/>
      <w:marBottom w:val="0"/>
      <w:divBdr>
        <w:top w:val="none" w:sz="0" w:space="0" w:color="auto"/>
        <w:left w:val="none" w:sz="0" w:space="0" w:color="auto"/>
        <w:bottom w:val="none" w:sz="0" w:space="0" w:color="auto"/>
        <w:right w:val="none" w:sz="0" w:space="0" w:color="auto"/>
      </w:divBdr>
    </w:div>
    <w:div w:id="371924972">
      <w:bodyDiv w:val="1"/>
      <w:marLeft w:val="0"/>
      <w:marRight w:val="0"/>
      <w:marTop w:val="0"/>
      <w:marBottom w:val="0"/>
      <w:divBdr>
        <w:top w:val="none" w:sz="0" w:space="0" w:color="auto"/>
        <w:left w:val="none" w:sz="0" w:space="0" w:color="auto"/>
        <w:bottom w:val="none" w:sz="0" w:space="0" w:color="auto"/>
        <w:right w:val="none" w:sz="0" w:space="0" w:color="auto"/>
      </w:divBdr>
    </w:div>
    <w:div w:id="378212736">
      <w:bodyDiv w:val="1"/>
      <w:marLeft w:val="0"/>
      <w:marRight w:val="0"/>
      <w:marTop w:val="0"/>
      <w:marBottom w:val="0"/>
      <w:divBdr>
        <w:top w:val="none" w:sz="0" w:space="0" w:color="auto"/>
        <w:left w:val="none" w:sz="0" w:space="0" w:color="auto"/>
        <w:bottom w:val="none" w:sz="0" w:space="0" w:color="auto"/>
        <w:right w:val="none" w:sz="0" w:space="0" w:color="auto"/>
      </w:divBdr>
    </w:div>
    <w:div w:id="398292404">
      <w:bodyDiv w:val="1"/>
      <w:marLeft w:val="0"/>
      <w:marRight w:val="0"/>
      <w:marTop w:val="0"/>
      <w:marBottom w:val="0"/>
      <w:divBdr>
        <w:top w:val="none" w:sz="0" w:space="0" w:color="auto"/>
        <w:left w:val="none" w:sz="0" w:space="0" w:color="auto"/>
        <w:bottom w:val="none" w:sz="0" w:space="0" w:color="auto"/>
        <w:right w:val="none" w:sz="0" w:space="0" w:color="auto"/>
      </w:divBdr>
    </w:div>
    <w:div w:id="473912610">
      <w:bodyDiv w:val="1"/>
      <w:marLeft w:val="0"/>
      <w:marRight w:val="0"/>
      <w:marTop w:val="0"/>
      <w:marBottom w:val="0"/>
      <w:divBdr>
        <w:top w:val="none" w:sz="0" w:space="0" w:color="auto"/>
        <w:left w:val="none" w:sz="0" w:space="0" w:color="auto"/>
        <w:bottom w:val="none" w:sz="0" w:space="0" w:color="auto"/>
        <w:right w:val="none" w:sz="0" w:space="0" w:color="auto"/>
      </w:divBdr>
    </w:div>
    <w:div w:id="628315184">
      <w:bodyDiv w:val="1"/>
      <w:marLeft w:val="0"/>
      <w:marRight w:val="0"/>
      <w:marTop w:val="0"/>
      <w:marBottom w:val="0"/>
      <w:divBdr>
        <w:top w:val="none" w:sz="0" w:space="0" w:color="auto"/>
        <w:left w:val="none" w:sz="0" w:space="0" w:color="auto"/>
        <w:bottom w:val="none" w:sz="0" w:space="0" w:color="auto"/>
        <w:right w:val="none" w:sz="0" w:space="0" w:color="auto"/>
      </w:divBdr>
    </w:div>
    <w:div w:id="639723912">
      <w:bodyDiv w:val="1"/>
      <w:marLeft w:val="0"/>
      <w:marRight w:val="0"/>
      <w:marTop w:val="0"/>
      <w:marBottom w:val="0"/>
      <w:divBdr>
        <w:top w:val="none" w:sz="0" w:space="0" w:color="auto"/>
        <w:left w:val="none" w:sz="0" w:space="0" w:color="auto"/>
        <w:bottom w:val="none" w:sz="0" w:space="0" w:color="auto"/>
        <w:right w:val="none" w:sz="0" w:space="0" w:color="auto"/>
      </w:divBdr>
    </w:div>
    <w:div w:id="658846235">
      <w:bodyDiv w:val="1"/>
      <w:marLeft w:val="0"/>
      <w:marRight w:val="0"/>
      <w:marTop w:val="0"/>
      <w:marBottom w:val="0"/>
      <w:divBdr>
        <w:top w:val="none" w:sz="0" w:space="0" w:color="auto"/>
        <w:left w:val="none" w:sz="0" w:space="0" w:color="auto"/>
        <w:bottom w:val="none" w:sz="0" w:space="0" w:color="auto"/>
        <w:right w:val="none" w:sz="0" w:space="0" w:color="auto"/>
      </w:divBdr>
    </w:div>
    <w:div w:id="692070727">
      <w:bodyDiv w:val="1"/>
      <w:marLeft w:val="0"/>
      <w:marRight w:val="0"/>
      <w:marTop w:val="0"/>
      <w:marBottom w:val="0"/>
      <w:divBdr>
        <w:top w:val="none" w:sz="0" w:space="0" w:color="auto"/>
        <w:left w:val="none" w:sz="0" w:space="0" w:color="auto"/>
        <w:bottom w:val="none" w:sz="0" w:space="0" w:color="auto"/>
        <w:right w:val="none" w:sz="0" w:space="0" w:color="auto"/>
      </w:divBdr>
    </w:div>
    <w:div w:id="720133836">
      <w:bodyDiv w:val="1"/>
      <w:marLeft w:val="0"/>
      <w:marRight w:val="0"/>
      <w:marTop w:val="0"/>
      <w:marBottom w:val="0"/>
      <w:divBdr>
        <w:top w:val="none" w:sz="0" w:space="0" w:color="auto"/>
        <w:left w:val="none" w:sz="0" w:space="0" w:color="auto"/>
        <w:bottom w:val="none" w:sz="0" w:space="0" w:color="auto"/>
        <w:right w:val="none" w:sz="0" w:space="0" w:color="auto"/>
      </w:divBdr>
    </w:div>
    <w:div w:id="764493292">
      <w:bodyDiv w:val="1"/>
      <w:marLeft w:val="0"/>
      <w:marRight w:val="0"/>
      <w:marTop w:val="0"/>
      <w:marBottom w:val="0"/>
      <w:divBdr>
        <w:top w:val="none" w:sz="0" w:space="0" w:color="auto"/>
        <w:left w:val="none" w:sz="0" w:space="0" w:color="auto"/>
        <w:bottom w:val="none" w:sz="0" w:space="0" w:color="auto"/>
        <w:right w:val="none" w:sz="0" w:space="0" w:color="auto"/>
      </w:divBdr>
    </w:div>
    <w:div w:id="774716728">
      <w:bodyDiv w:val="1"/>
      <w:marLeft w:val="0"/>
      <w:marRight w:val="0"/>
      <w:marTop w:val="0"/>
      <w:marBottom w:val="0"/>
      <w:divBdr>
        <w:top w:val="none" w:sz="0" w:space="0" w:color="auto"/>
        <w:left w:val="none" w:sz="0" w:space="0" w:color="auto"/>
        <w:bottom w:val="none" w:sz="0" w:space="0" w:color="auto"/>
        <w:right w:val="none" w:sz="0" w:space="0" w:color="auto"/>
      </w:divBdr>
    </w:div>
    <w:div w:id="863518247">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21371445">
      <w:bodyDiv w:val="1"/>
      <w:marLeft w:val="0"/>
      <w:marRight w:val="0"/>
      <w:marTop w:val="0"/>
      <w:marBottom w:val="0"/>
      <w:divBdr>
        <w:top w:val="none" w:sz="0" w:space="0" w:color="auto"/>
        <w:left w:val="none" w:sz="0" w:space="0" w:color="auto"/>
        <w:bottom w:val="none" w:sz="0" w:space="0" w:color="auto"/>
        <w:right w:val="none" w:sz="0" w:space="0" w:color="auto"/>
      </w:divBdr>
    </w:div>
    <w:div w:id="942110833">
      <w:bodyDiv w:val="1"/>
      <w:marLeft w:val="0"/>
      <w:marRight w:val="0"/>
      <w:marTop w:val="0"/>
      <w:marBottom w:val="0"/>
      <w:divBdr>
        <w:top w:val="none" w:sz="0" w:space="0" w:color="auto"/>
        <w:left w:val="none" w:sz="0" w:space="0" w:color="auto"/>
        <w:bottom w:val="none" w:sz="0" w:space="0" w:color="auto"/>
        <w:right w:val="none" w:sz="0" w:space="0" w:color="auto"/>
      </w:divBdr>
    </w:div>
    <w:div w:id="952439053">
      <w:bodyDiv w:val="1"/>
      <w:marLeft w:val="0"/>
      <w:marRight w:val="0"/>
      <w:marTop w:val="0"/>
      <w:marBottom w:val="0"/>
      <w:divBdr>
        <w:top w:val="none" w:sz="0" w:space="0" w:color="auto"/>
        <w:left w:val="none" w:sz="0" w:space="0" w:color="auto"/>
        <w:bottom w:val="none" w:sz="0" w:space="0" w:color="auto"/>
        <w:right w:val="none" w:sz="0" w:space="0" w:color="auto"/>
      </w:divBdr>
    </w:div>
    <w:div w:id="1023170571">
      <w:bodyDiv w:val="1"/>
      <w:marLeft w:val="0"/>
      <w:marRight w:val="0"/>
      <w:marTop w:val="0"/>
      <w:marBottom w:val="0"/>
      <w:divBdr>
        <w:top w:val="none" w:sz="0" w:space="0" w:color="auto"/>
        <w:left w:val="none" w:sz="0" w:space="0" w:color="auto"/>
        <w:bottom w:val="none" w:sz="0" w:space="0" w:color="auto"/>
        <w:right w:val="none" w:sz="0" w:space="0" w:color="auto"/>
      </w:divBdr>
    </w:div>
    <w:div w:id="1030376259">
      <w:bodyDiv w:val="1"/>
      <w:marLeft w:val="0"/>
      <w:marRight w:val="0"/>
      <w:marTop w:val="0"/>
      <w:marBottom w:val="0"/>
      <w:divBdr>
        <w:top w:val="none" w:sz="0" w:space="0" w:color="auto"/>
        <w:left w:val="none" w:sz="0" w:space="0" w:color="auto"/>
        <w:bottom w:val="none" w:sz="0" w:space="0" w:color="auto"/>
        <w:right w:val="none" w:sz="0" w:space="0" w:color="auto"/>
      </w:divBdr>
    </w:div>
    <w:div w:id="1044671652">
      <w:bodyDiv w:val="1"/>
      <w:marLeft w:val="0"/>
      <w:marRight w:val="0"/>
      <w:marTop w:val="0"/>
      <w:marBottom w:val="0"/>
      <w:divBdr>
        <w:top w:val="none" w:sz="0" w:space="0" w:color="auto"/>
        <w:left w:val="none" w:sz="0" w:space="0" w:color="auto"/>
        <w:bottom w:val="none" w:sz="0" w:space="0" w:color="auto"/>
        <w:right w:val="none" w:sz="0" w:space="0" w:color="auto"/>
      </w:divBdr>
    </w:div>
    <w:div w:id="1138960687">
      <w:bodyDiv w:val="1"/>
      <w:marLeft w:val="0"/>
      <w:marRight w:val="0"/>
      <w:marTop w:val="0"/>
      <w:marBottom w:val="0"/>
      <w:divBdr>
        <w:top w:val="none" w:sz="0" w:space="0" w:color="auto"/>
        <w:left w:val="none" w:sz="0" w:space="0" w:color="auto"/>
        <w:bottom w:val="none" w:sz="0" w:space="0" w:color="auto"/>
        <w:right w:val="none" w:sz="0" w:space="0" w:color="auto"/>
      </w:divBdr>
    </w:div>
    <w:div w:id="1243952273">
      <w:bodyDiv w:val="1"/>
      <w:marLeft w:val="0"/>
      <w:marRight w:val="0"/>
      <w:marTop w:val="0"/>
      <w:marBottom w:val="0"/>
      <w:divBdr>
        <w:top w:val="none" w:sz="0" w:space="0" w:color="auto"/>
        <w:left w:val="none" w:sz="0" w:space="0" w:color="auto"/>
        <w:bottom w:val="none" w:sz="0" w:space="0" w:color="auto"/>
        <w:right w:val="none" w:sz="0" w:space="0" w:color="auto"/>
      </w:divBdr>
    </w:div>
    <w:div w:id="1277371828">
      <w:bodyDiv w:val="1"/>
      <w:marLeft w:val="0"/>
      <w:marRight w:val="0"/>
      <w:marTop w:val="0"/>
      <w:marBottom w:val="0"/>
      <w:divBdr>
        <w:top w:val="none" w:sz="0" w:space="0" w:color="auto"/>
        <w:left w:val="none" w:sz="0" w:space="0" w:color="auto"/>
        <w:bottom w:val="none" w:sz="0" w:space="0" w:color="auto"/>
        <w:right w:val="none" w:sz="0" w:space="0" w:color="auto"/>
      </w:divBdr>
    </w:div>
    <w:div w:id="1301424766">
      <w:bodyDiv w:val="1"/>
      <w:marLeft w:val="0"/>
      <w:marRight w:val="0"/>
      <w:marTop w:val="0"/>
      <w:marBottom w:val="0"/>
      <w:divBdr>
        <w:top w:val="none" w:sz="0" w:space="0" w:color="auto"/>
        <w:left w:val="none" w:sz="0" w:space="0" w:color="auto"/>
        <w:bottom w:val="none" w:sz="0" w:space="0" w:color="auto"/>
        <w:right w:val="none" w:sz="0" w:space="0" w:color="auto"/>
      </w:divBdr>
    </w:div>
    <w:div w:id="1352760461">
      <w:bodyDiv w:val="1"/>
      <w:marLeft w:val="0"/>
      <w:marRight w:val="0"/>
      <w:marTop w:val="0"/>
      <w:marBottom w:val="0"/>
      <w:divBdr>
        <w:top w:val="none" w:sz="0" w:space="0" w:color="auto"/>
        <w:left w:val="none" w:sz="0" w:space="0" w:color="auto"/>
        <w:bottom w:val="none" w:sz="0" w:space="0" w:color="auto"/>
        <w:right w:val="none" w:sz="0" w:space="0" w:color="auto"/>
      </w:divBdr>
    </w:div>
    <w:div w:id="1378239550">
      <w:bodyDiv w:val="1"/>
      <w:marLeft w:val="0"/>
      <w:marRight w:val="0"/>
      <w:marTop w:val="0"/>
      <w:marBottom w:val="0"/>
      <w:divBdr>
        <w:top w:val="none" w:sz="0" w:space="0" w:color="auto"/>
        <w:left w:val="none" w:sz="0" w:space="0" w:color="auto"/>
        <w:bottom w:val="none" w:sz="0" w:space="0" w:color="auto"/>
        <w:right w:val="none" w:sz="0" w:space="0" w:color="auto"/>
      </w:divBdr>
    </w:div>
    <w:div w:id="1378625214">
      <w:bodyDiv w:val="1"/>
      <w:marLeft w:val="0"/>
      <w:marRight w:val="0"/>
      <w:marTop w:val="0"/>
      <w:marBottom w:val="0"/>
      <w:divBdr>
        <w:top w:val="none" w:sz="0" w:space="0" w:color="auto"/>
        <w:left w:val="none" w:sz="0" w:space="0" w:color="auto"/>
        <w:bottom w:val="none" w:sz="0" w:space="0" w:color="auto"/>
        <w:right w:val="none" w:sz="0" w:space="0" w:color="auto"/>
      </w:divBdr>
    </w:div>
    <w:div w:id="1382709774">
      <w:bodyDiv w:val="1"/>
      <w:marLeft w:val="0"/>
      <w:marRight w:val="0"/>
      <w:marTop w:val="0"/>
      <w:marBottom w:val="0"/>
      <w:divBdr>
        <w:top w:val="none" w:sz="0" w:space="0" w:color="auto"/>
        <w:left w:val="none" w:sz="0" w:space="0" w:color="auto"/>
        <w:bottom w:val="none" w:sz="0" w:space="0" w:color="auto"/>
        <w:right w:val="none" w:sz="0" w:space="0" w:color="auto"/>
      </w:divBdr>
    </w:div>
    <w:div w:id="1386485632">
      <w:bodyDiv w:val="1"/>
      <w:marLeft w:val="0"/>
      <w:marRight w:val="0"/>
      <w:marTop w:val="0"/>
      <w:marBottom w:val="0"/>
      <w:divBdr>
        <w:top w:val="none" w:sz="0" w:space="0" w:color="auto"/>
        <w:left w:val="none" w:sz="0" w:space="0" w:color="auto"/>
        <w:bottom w:val="none" w:sz="0" w:space="0" w:color="auto"/>
        <w:right w:val="none" w:sz="0" w:space="0" w:color="auto"/>
      </w:divBdr>
    </w:div>
    <w:div w:id="1455059222">
      <w:bodyDiv w:val="1"/>
      <w:marLeft w:val="0"/>
      <w:marRight w:val="0"/>
      <w:marTop w:val="0"/>
      <w:marBottom w:val="0"/>
      <w:divBdr>
        <w:top w:val="none" w:sz="0" w:space="0" w:color="auto"/>
        <w:left w:val="none" w:sz="0" w:space="0" w:color="auto"/>
        <w:bottom w:val="none" w:sz="0" w:space="0" w:color="auto"/>
        <w:right w:val="none" w:sz="0" w:space="0" w:color="auto"/>
      </w:divBdr>
    </w:div>
    <w:div w:id="1606496840">
      <w:bodyDiv w:val="1"/>
      <w:marLeft w:val="0"/>
      <w:marRight w:val="0"/>
      <w:marTop w:val="0"/>
      <w:marBottom w:val="0"/>
      <w:divBdr>
        <w:top w:val="none" w:sz="0" w:space="0" w:color="auto"/>
        <w:left w:val="none" w:sz="0" w:space="0" w:color="auto"/>
        <w:bottom w:val="none" w:sz="0" w:space="0" w:color="auto"/>
        <w:right w:val="none" w:sz="0" w:space="0" w:color="auto"/>
      </w:divBdr>
    </w:div>
    <w:div w:id="1623726398">
      <w:bodyDiv w:val="1"/>
      <w:marLeft w:val="0"/>
      <w:marRight w:val="0"/>
      <w:marTop w:val="0"/>
      <w:marBottom w:val="0"/>
      <w:divBdr>
        <w:top w:val="none" w:sz="0" w:space="0" w:color="auto"/>
        <w:left w:val="none" w:sz="0" w:space="0" w:color="auto"/>
        <w:bottom w:val="none" w:sz="0" w:space="0" w:color="auto"/>
        <w:right w:val="none" w:sz="0" w:space="0" w:color="auto"/>
      </w:divBdr>
    </w:div>
    <w:div w:id="1627422327">
      <w:bodyDiv w:val="1"/>
      <w:marLeft w:val="0"/>
      <w:marRight w:val="0"/>
      <w:marTop w:val="0"/>
      <w:marBottom w:val="0"/>
      <w:divBdr>
        <w:top w:val="none" w:sz="0" w:space="0" w:color="auto"/>
        <w:left w:val="none" w:sz="0" w:space="0" w:color="auto"/>
        <w:bottom w:val="none" w:sz="0" w:space="0" w:color="auto"/>
        <w:right w:val="none" w:sz="0" w:space="0" w:color="auto"/>
      </w:divBdr>
    </w:div>
    <w:div w:id="1668896676">
      <w:bodyDiv w:val="1"/>
      <w:marLeft w:val="0"/>
      <w:marRight w:val="0"/>
      <w:marTop w:val="0"/>
      <w:marBottom w:val="0"/>
      <w:divBdr>
        <w:top w:val="none" w:sz="0" w:space="0" w:color="auto"/>
        <w:left w:val="none" w:sz="0" w:space="0" w:color="auto"/>
        <w:bottom w:val="none" w:sz="0" w:space="0" w:color="auto"/>
        <w:right w:val="none" w:sz="0" w:space="0" w:color="auto"/>
      </w:divBdr>
    </w:div>
    <w:div w:id="1805537562">
      <w:bodyDiv w:val="1"/>
      <w:marLeft w:val="0"/>
      <w:marRight w:val="0"/>
      <w:marTop w:val="0"/>
      <w:marBottom w:val="0"/>
      <w:divBdr>
        <w:top w:val="none" w:sz="0" w:space="0" w:color="auto"/>
        <w:left w:val="none" w:sz="0" w:space="0" w:color="auto"/>
        <w:bottom w:val="none" w:sz="0" w:space="0" w:color="auto"/>
        <w:right w:val="none" w:sz="0" w:space="0" w:color="auto"/>
      </w:divBdr>
    </w:div>
    <w:div w:id="1825320923">
      <w:bodyDiv w:val="1"/>
      <w:marLeft w:val="0"/>
      <w:marRight w:val="0"/>
      <w:marTop w:val="0"/>
      <w:marBottom w:val="0"/>
      <w:divBdr>
        <w:top w:val="none" w:sz="0" w:space="0" w:color="auto"/>
        <w:left w:val="none" w:sz="0" w:space="0" w:color="auto"/>
        <w:bottom w:val="none" w:sz="0" w:space="0" w:color="auto"/>
        <w:right w:val="none" w:sz="0" w:space="0" w:color="auto"/>
      </w:divBdr>
    </w:div>
    <w:div w:id="1858500620">
      <w:bodyDiv w:val="1"/>
      <w:marLeft w:val="0"/>
      <w:marRight w:val="0"/>
      <w:marTop w:val="0"/>
      <w:marBottom w:val="0"/>
      <w:divBdr>
        <w:top w:val="none" w:sz="0" w:space="0" w:color="auto"/>
        <w:left w:val="none" w:sz="0" w:space="0" w:color="auto"/>
        <w:bottom w:val="none" w:sz="0" w:space="0" w:color="auto"/>
        <w:right w:val="none" w:sz="0" w:space="0" w:color="auto"/>
      </w:divBdr>
    </w:div>
    <w:div w:id="1872183347">
      <w:bodyDiv w:val="1"/>
      <w:marLeft w:val="0"/>
      <w:marRight w:val="0"/>
      <w:marTop w:val="0"/>
      <w:marBottom w:val="0"/>
      <w:divBdr>
        <w:top w:val="none" w:sz="0" w:space="0" w:color="auto"/>
        <w:left w:val="none" w:sz="0" w:space="0" w:color="auto"/>
        <w:bottom w:val="none" w:sz="0" w:space="0" w:color="auto"/>
        <w:right w:val="none" w:sz="0" w:space="0" w:color="auto"/>
      </w:divBdr>
    </w:div>
    <w:div w:id="1925340585">
      <w:bodyDiv w:val="1"/>
      <w:marLeft w:val="0"/>
      <w:marRight w:val="0"/>
      <w:marTop w:val="0"/>
      <w:marBottom w:val="0"/>
      <w:divBdr>
        <w:top w:val="none" w:sz="0" w:space="0" w:color="auto"/>
        <w:left w:val="none" w:sz="0" w:space="0" w:color="auto"/>
        <w:bottom w:val="none" w:sz="0" w:space="0" w:color="auto"/>
        <w:right w:val="none" w:sz="0" w:space="0" w:color="auto"/>
      </w:divBdr>
    </w:div>
    <w:div w:id="1925798428">
      <w:bodyDiv w:val="1"/>
      <w:marLeft w:val="0"/>
      <w:marRight w:val="0"/>
      <w:marTop w:val="0"/>
      <w:marBottom w:val="0"/>
      <w:divBdr>
        <w:top w:val="none" w:sz="0" w:space="0" w:color="auto"/>
        <w:left w:val="none" w:sz="0" w:space="0" w:color="auto"/>
        <w:bottom w:val="none" w:sz="0" w:space="0" w:color="auto"/>
        <w:right w:val="none" w:sz="0" w:space="0" w:color="auto"/>
      </w:divBdr>
    </w:div>
    <w:div w:id="1954970846">
      <w:bodyDiv w:val="1"/>
      <w:marLeft w:val="0"/>
      <w:marRight w:val="0"/>
      <w:marTop w:val="0"/>
      <w:marBottom w:val="0"/>
      <w:divBdr>
        <w:top w:val="none" w:sz="0" w:space="0" w:color="auto"/>
        <w:left w:val="none" w:sz="0" w:space="0" w:color="auto"/>
        <w:bottom w:val="none" w:sz="0" w:space="0" w:color="auto"/>
        <w:right w:val="none" w:sz="0" w:space="0" w:color="auto"/>
      </w:divBdr>
    </w:div>
    <w:div w:id="1969816615">
      <w:bodyDiv w:val="1"/>
      <w:marLeft w:val="0"/>
      <w:marRight w:val="0"/>
      <w:marTop w:val="0"/>
      <w:marBottom w:val="0"/>
      <w:divBdr>
        <w:top w:val="none" w:sz="0" w:space="0" w:color="auto"/>
        <w:left w:val="none" w:sz="0" w:space="0" w:color="auto"/>
        <w:bottom w:val="none" w:sz="0" w:space="0" w:color="auto"/>
        <w:right w:val="none" w:sz="0" w:space="0" w:color="auto"/>
      </w:divBdr>
    </w:div>
    <w:div w:id="1984843785">
      <w:bodyDiv w:val="1"/>
      <w:marLeft w:val="0"/>
      <w:marRight w:val="0"/>
      <w:marTop w:val="0"/>
      <w:marBottom w:val="0"/>
      <w:divBdr>
        <w:top w:val="none" w:sz="0" w:space="0" w:color="auto"/>
        <w:left w:val="none" w:sz="0" w:space="0" w:color="auto"/>
        <w:bottom w:val="none" w:sz="0" w:space="0" w:color="auto"/>
        <w:right w:val="none" w:sz="0" w:space="0" w:color="auto"/>
      </w:divBdr>
    </w:div>
    <w:div w:id="2077361214">
      <w:bodyDiv w:val="1"/>
      <w:marLeft w:val="0"/>
      <w:marRight w:val="0"/>
      <w:marTop w:val="0"/>
      <w:marBottom w:val="0"/>
      <w:divBdr>
        <w:top w:val="none" w:sz="0" w:space="0" w:color="auto"/>
        <w:left w:val="none" w:sz="0" w:space="0" w:color="auto"/>
        <w:bottom w:val="none" w:sz="0" w:space="0" w:color="auto"/>
        <w:right w:val="none" w:sz="0" w:space="0" w:color="auto"/>
      </w:divBdr>
    </w:div>
    <w:div w:id="2080248503">
      <w:bodyDiv w:val="1"/>
      <w:marLeft w:val="0"/>
      <w:marRight w:val="0"/>
      <w:marTop w:val="0"/>
      <w:marBottom w:val="0"/>
      <w:divBdr>
        <w:top w:val="none" w:sz="0" w:space="0" w:color="auto"/>
        <w:left w:val="none" w:sz="0" w:space="0" w:color="auto"/>
        <w:bottom w:val="none" w:sz="0" w:space="0" w:color="auto"/>
        <w:right w:val="none" w:sz="0" w:space="0" w:color="auto"/>
      </w:divBdr>
    </w:div>
    <w:div w:id="214645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tac.wa.gov.au" TargetMode="External"/><Relationship Id="rId26" Type="http://schemas.openxmlformats.org/officeDocument/2006/relationships/hyperlink" Target="http://www.training.gov.au/Training/Details/CUA30920" TargetMode="External"/><Relationship Id="rId39" Type="http://schemas.openxmlformats.org/officeDocument/2006/relationships/hyperlink" Target="https://senior-secondary.scsa.wa.edu.au/syllabus-and-support-materials/vet-industry-specific/creative-industries" TargetMode="External"/><Relationship Id="rId21" Type="http://schemas.openxmlformats.org/officeDocument/2006/relationships/hyperlink" Target="https://training.gov.au" TargetMode="External"/><Relationship Id="rId34" Type="http://schemas.openxmlformats.org/officeDocument/2006/relationships/hyperlink" Target="http://www.training.gov.au/Training/Details/CUA31120" TargetMode="External"/><Relationship Id="rId42" Type="http://schemas.openxmlformats.org/officeDocument/2006/relationships/hyperlink" Target="http://www.training.gov.au" TargetMode="External"/><Relationship Id="rId47" Type="http://schemas.openxmlformats.org/officeDocument/2006/relationships/hyperlink" Target="https://creativecommons.org/licenses/by/3.0/au/" TargetMode="External"/><Relationship Id="rId50" Type="http://schemas.openxmlformats.org/officeDocument/2006/relationships/hyperlink" Target="https://www.education.gov.au/school-work-transitions/resources/preparing-secondary-students-work" TargetMode="External"/><Relationship Id="rId55" Type="http://schemas.openxmlformats.org/officeDocument/2006/relationships/hyperlink" Target="https://www.asqa.gov.au/about-us/asqa-overview/key-legislation/vet-quality-framewor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training.gov.au" TargetMode="External"/><Relationship Id="rId11" Type="http://schemas.openxmlformats.org/officeDocument/2006/relationships/hyperlink" Target="https://creativecommons.org/licenses/by/4.0/" TargetMode="External"/><Relationship Id="rId24" Type="http://schemas.openxmlformats.org/officeDocument/2006/relationships/hyperlink" Target="https://training.gov.au" TargetMode="External"/><Relationship Id="rId32" Type="http://schemas.openxmlformats.org/officeDocument/2006/relationships/hyperlink" Target="https://training.gov.au" TargetMode="External"/><Relationship Id="rId37" Type="http://schemas.openxmlformats.org/officeDocument/2006/relationships/hyperlink" Target="http://www.training.gov.au/Training/Details/CUA20220" TargetMode="External"/><Relationship Id="rId40" Type="http://schemas.openxmlformats.org/officeDocument/2006/relationships/hyperlink" Target="http://www.training.gov.au/Training/Details/CUA31020" TargetMode="External"/><Relationship Id="rId45" Type="http://schemas.openxmlformats.org/officeDocument/2006/relationships/header" Target="header4.xml"/><Relationship Id="rId53" Type="http://schemas.openxmlformats.org/officeDocument/2006/relationships/hyperlink" Target="https://www.education.gov.au/school-work-transitions/resources/preparing-secondary-students-work" TargetMode="External"/><Relationship Id="rId58"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asqa.gov.au/" TargetMode="External"/><Relationship Id="rId14" Type="http://schemas.openxmlformats.org/officeDocument/2006/relationships/header" Target="header2.xml"/><Relationship Id="rId22" Type="http://schemas.openxmlformats.org/officeDocument/2006/relationships/hyperlink" Target="https://senior-secondary.scsa.wa.edu.au/syllabus-and-support-materials/vet-industry-specific/creative-industries" TargetMode="External"/><Relationship Id="rId27" Type="http://schemas.openxmlformats.org/officeDocument/2006/relationships/hyperlink" Target="https://training.gov.au" TargetMode="External"/><Relationship Id="rId30" Type="http://schemas.openxmlformats.org/officeDocument/2006/relationships/hyperlink" Target="https://senior-secondary.scsa.wa.edu.au/syllabus-and-support-materials/vet-industry-specific/creative-industries" TargetMode="External"/><Relationship Id="rId35" Type="http://schemas.openxmlformats.org/officeDocument/2006/relationships/hyperlink" Target="https://training.gov.au" TargetMode="External"/><Relationship Id="rId43" Type="http://schemas.openxmlformats.org/officeDocument/2006/relationships/hyperlink" Target="https://www.dewr.gov.au/skills-information-training-providers/australian-core-skills-framework" TargetMode="External"/><Relationship Id="rId48" Type="http://schemas.openxmlformats.org/officeDocument/2006/relationships/hyperlink" Target="https://www.dtwd.wa.gov.au/about-us" TargetMode="External"/><Relationship Id="rId56" Type="http://schemas.openxmlformats.org/officeDocument/2006/relationships/image" Target="media/image3.png"/><Relationship Id="rId8" Type="http://schemas.openxmlformats.org/officeDocument/2006/relationships/image" Target="media/image1.png"/><Relationship Id="rId51" Type="http://schemas.openxmlformats.org/officeDocument/2006/relationships/hyperlink" Target="https://creativecommons.org/licenses/by/4.0/"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senior-secondary.scsa.wa.edu.au/syllabus-and-support-materials/vet-industry-specific/creative-industries" TargetMode="External"/><Relationship Id="rId33" Type="http://schemas.openxmlformats.org/officeDocument/2006/relationships/hyperlink" Target="https://senior-secondary.scsa.wa.edu.au/syllabus-and-support-materials/vet-industry-specific/creative-industries" TargetMode="External"/><Relationship Id="rId38" Type="http://schemas.openxmlformats.org/officeDocument/2006/relationships/hyperlink" Target="https://training.gov.au" TargetMode="External"/><Relationship Id="rId46" Type="http://schemas.openxmlformats.org/officeDocument/2006/relationships/hyperlink" Target="http://www.voced.edu.au/vet-knowledge-bank-glossary-vet" TargetMode="External"/><Relationship Id="rId59" Type="http://schemas.openxmlformats.org/officeDocument/2006/relationships/footer" Target="footer4.xml"/><Relationship Id="rId20" Type="http://schemas.openxmlformats.org/officeDocument/2006/relationships/hyperlink" Target="https://www.asqa.gov.au/" TargetMode="External"/><Relationship Id="rId41" Type="http://schemas.openxmlformats.org/officeDocument/2006/relationships/hyperlink" Target="https://training.gov.au" TargetMode="External"/><Relationship Id="rId54" Type="http://schemas.openxmlformats.org/officeDocument/2006/relationships/hyperlink" Target="https://creativecommons.org/licenses/by/4.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training.gov.au/Training/Details/CUA20620" TargetMode="External"/><Relationship Id="rId28" Type="http://schemas.openxmlformats.org/officeDocument/2006/relationships/hyperlink" Target="https://training.gov.au/Training/Details/CUA10220" TargetMode="External"/><Relationship Id="rId36" Type="http://schemas.openxmlformats.org/officeDocument/2006/relationships/hyperlink" Target="https://senior-secondary.scsa.wa.edu.au/syllabus-and-support-materials/vet-industry-specific/creative-industries" TargetMode="External"/><Relationship Id="rId49" Type="http://schemas.openxmlformats.org/officeDocument/2006/relationships/hyperlink" Target="https://www.jobsandskills.wa.gov.au/training/schools-and-school-students" TargetMode="External"/><Relationship Id="rId57" Type="http://schemas.openxmlformats.org/officeDocument/2006/relationships/header" Target="header5.xml"/><Relationship Id="rId10" Type="http://schemas.openxmlformats.org/officeDocument/2006/relationships/hyperlink" Target="https://creativecommons.org/licenses/by-nd/3.0/au/" TargetMode="External"/><Relationship Id="rId31" Type="http://schemas.openxmlformats.org/officeDocument/2006/relationships/hyperlink" Target="https://training.gov.au/Training/Details/CUA20720" TargetMode="External"/><Relationship Id="rId44" Type="http://schemas.openxmlformats.org/officeDocument/2006/relationships/hyperlink" Target="https://www.aqf.edu.au/" TargetMode="External"/><Relationship Id="rId52" Type="http://schemas.openxmlformats.org/officeDocument/2006/relationships/hyperlink" Target="https://www.jobsandskills.wa.gov.au/training/schools-and-school-students" TargetMode="External"/><Relationship Id="rId6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662D9-703C-4ED2-B2C1-3BA82C19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34</Pages>
  <Words>8328</Words>
  <Characters>47476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Belinda Calvert</dc:creator>
  <cp:lastModifiedBy>Jo Merrey</cp:lastModifiedBy>
  <cp:revision>18</cp:revision>
  <cp:lastPrinted>2024-03-19T04:29:00Z</cp:lastPrinted>
  <dcterms:created xsi:type="dcterms:W3CDTF">2025-01-24T03:41:00Z</dcterms:created>
  <dcterms:modified xsi:type="dcterms:W3CDTF">2025-03-04T08:05:00Z</dcterms:modified>
</cp:coreProperties>
</file>