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1760" w14:textId="66B2D8A7" w:rsidR="00A93F91" w:rsidRDefault="00A823E0" w:rsidP="00A5573F">
      <w:pPr>
        <w:pStyle w:val="SCSATitle1"/>
        <w:rPr>
          <w:rFonts w:ascii="Calibri" w:hAnsi="Calibri"/>
          <w:sz w:val="28"/>
          <w:szCs w:val="28"/>
        </w:rPr>
      </w:pPr>
      <w:r w:rsidRPr="009A7060">
        <w:rPr>
          <w:noProof/>
          <w:lang w:eastAsia="en-AU" w:bidi="hi-IN"/>
        </w:rPr>
        <w:drawing>
          <wp:anchor distT="0" distB="0" distL="114300" distR="114300" simplePos="0" relativeHeight="251658241" behindDoc="1" locked="0" layoutInCell="1" allowOverlap="1" wp14:anchorId="762E7CD8" wp14:editId="4DEEF9F6">
            <wp:simplePos x="0" y="0"/>
            <wp:positionH relativeFrom="page">
              <wp:align>center</wp:align>
            </wp:positionH>
            <wp:positionV relativeFrom="page">
              <wp:align>top</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26F23">
        <w:t>Visual Arts</w:t>
      </w:r>
    </w:p>
    <w:p w14:paraId="7BBBA4D3" w14:textId="77777777" w:rsidR="00AA2B0D" w:rsidRPr="008E3ED9" w:rsidRDefault="00AA2B0D" w:rsidP="00A5573F">
      <w:pPr>
        <w:pStyle w:val="SCSATitle2"/>
      </w:pPr>
      <w:r w:rsidRPr="00A93F91">
        <w:t>ATAR course</w:t>
      </w:r>
    </w:p>
    <w:p w14:paraId="68AF2285" w14:textId="370AAD09" w:rsidR="00AA2B0D" w:rsidRPr="00534BD6" w:rsidRDefault="00AA2B0D" w:rsidP="00A5573F">
      <w:pPr>
        <w:pStyle w:val="SCSATitle3"/>
      </w:pPr>
      <w:r w:rsidRPr="00534BD6">
        <w:t>Year 11 syllabus</w:t>
      </w:r>
      <w:r w:rsidR="00A5573F">
        <w:t xml:space="preserve"> for teaching </w:t>
      </w:r>
      <w:r w:rsidR="00065B70">
        <w:t>from</w:t>
      </w:r>
      <w:r w:rsidR="00A5573F">
        <w:t xml:space="preserve"> 2026</w:t>
      </w:r>
    </w:p>
    <w:p w14:paraId="21CC2980" w14:textId="77777777" w:rsidR="002C05E5" w:rsidRPr="00A93F91" w:rsidRDefault="002C05E5" w:rsidP="004F2BE5">
      <w:r w:rsidRPr="00A93F91">
        <w:br w:type="page"/>
      </w:r>
    </w:p>
    <w:p w14:paraId="2428EAAC" w14:textId="77777777" w:rsidR="00883295" w:rsidRPr="00FE0764" w:rsidRDefault="00883295" w:rsidP="00FE0764">
      <w:r w:rsidRPr="0066245B">
        <w:rPr>
          <w:rFonts w:eastAsia="SimHei" w:cs="Calibri"/>
          <w:b/>
        </w:rPr>
        <w:lastRenderedPageBreak/>
        <w:t>Acknowledgement of Country</w:t>
      </w:r>
    </w:p>
    <w:p w14:paraId="50BFA04D" w14:textId="77777777" w:rsidR="00883295" w:rsidRPr="0066245B" w:rsidRDefault="00883295" w:rsidP="0535BDDB">
      <w:pPr>
        <w:spacing w:after="5520"/>
      </w:pPr>
      <w: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FDF4174" w14:textId="77777777" w:rsidR="00183A19" w:rsidRPr="00F01DF6" w:rsidRDefault="00183A19" w:rsidP="00183A19">
      <w:pPr>
        <w:rPr>
          <w:b/>
          <w:bCs/>
          <w:sz w:val="20"/>
          <w:szCs w:val="20"/>
        </w:rPr>
      </w:pPr>
      <w:r w:rsidRPr="00F01DF6">
        <w:rPr>
          <w:b/>
          <w:bCs/>
          <w:sz w:val="20"/>
          <w:szCs w:val="20"/>
        </w:rPr>
        <w:t>Important information</w:t>
      </w:r>
    </w:p>
    <w:p w14:paraId="22DEDDB4" w14:textId="77777777" w:rsidR="00183A19" w:rsidRPr="00F01DF6" w:rsidRDefault="00183A19" w:rsidP="00183A19">
      <w:pPr>
        <w:rPr>
          <w:sz w:val="20"/>
          <w:szCs w:val="20"/>
        </w:rPr>
      </w:pPr>
      <w:bookmarkStart w:id="0" w:name="_Hlk214950875"/>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5AEBFEB5" w14:textId="77777777" w:rsidR="00183A19" w:rsidRPr="00F01DF6" w:rsidRDefault="00183A19" w:rsidP="00183A19">
      <w:pPr>
        <w:rPr>
          <w:sz w:val="20"/>
          <w:szCs w:val="20"/>
        </w:rPr>
      </w:pPr>
      <w:r w:rsidRPr="00F01DF6">
        <w:rPr>
          <w:sz w:val="20"/>
          <w:szCs w:val="20"/>
        </w:rPr>
        <w:t>This syllabus is effective from 1 January 2026.</w:t>
      </w:r>
    </w:p>
    <w:p w14:paraId="2A974810" w14:textId="77777777" w:rsidR="00183A19" w:rsidRPr="00F01DF6" w:rsidRDefault="00183A19" w:rsidP="00183A19">
      <w:pPr>
        <w:rPr>
          <w:sz w:val="20"/>
          <w:szCs w:val="20"/>
        </w:rPr>
      </w:pPr>
      <w:r w:rsidRPr="00F01DF6">
        <w:rPr>
          <w:sz w:val="20"/>
          <w:szCs w:val="20"/>
        </w:rPr>
        <w:t>Users of this syllabus are responsible for checking its currency.</w:t>
      </w:r>
    </w:p>
    <w:p w14:paraId="08B44D48" w14:textId="77777777" w:rsidR="00183A19" w:rsidRPr="00F01DF6" w:rsidRDefault="00183A19" w:rsidP="00183A19">
      <w:pPr>
        <w:rPr>
          <w:sz w:val="20"/>
          <w:szCs w:val="20"/>
        </w:rPr>
      </w:pPr>
      <w:r w:rsidRPr="00F01DF6">
        <w:rPr>
          <w:sz w:val="20"/>
          <w:szCs w:val="20"/>
        </w:rPr>
        <w:t>Syllabuses are formally reviewed by the Authority on a cyclical basis, typically every five years.</w:t>
      </w:r>
    </w:p>
    <w:bookmarkEnd w:id="0"/>
    <w:p w14:paraId="072C84DB" w14:textId="77777777" w:rsidR="00A5573F" w:rsidRPr="00B61BA9" w:rsidRDefault="00A5573F" w:rsidP="00A5573F">
      <w:pPr>
        <w:jc w:val="both"/>
        <w:rPr>
          <w:b/>
          <w:sz w:val="20"/>
          <w:szCs w:val="20"/>
        </w:rPr>
      </w:pPr>
      <w:r w:rsidRPr="00B61BA9">
        <w:rPr>
          <w:b/>
          <w:sz w:val="20"/>
          <w:szCs w:val="20"/>
        </w:rPr>
        <w:t>Copyright</w:t>
      </w:r>
    </w:p>
    <w:p w14:paraId="51F16CE5" w14:textId="3D17A205" w:rsidR="00A5573F" w:rsidRPr="00B61BA9" w:rsidRDefault="00A5573F" w:rsidP="00A5573F">
      <w:pPr>
        <w:jc w:val="both"/>
        <w:rPr>
          <w:rFonts w:cstheme="minorHAnsi"/>
          <w:sz w:val="20"/>
          <w:szCs w:val="20"/>
          <w:lang w:val="en-GB"/>
        </w:rPr>
      </w:pPr>
      <w:r w:rsidRPr="00B61BA9">
        <w:rPr>
          <w:rFonts w:cstheme="minorHAnsi"/>
          <w:sz w:val="20"/>
          <w:szCs w:val="20"/>
          <w:lang w:val="en-GB"/>
        </w:rPr>
        <w:t>© School Curriculum and Standards Authority, 202</w:t>
      </w:r>
      <w:r w:rsidR="00431A1D">
        <w:rPr>
          <w:rFonts w:cstheme="minorHAnsi"/>
          <w:sz w:val="20"/>
          <w:szCs w:val="20"/>
          <w:lang w:val="en-GB"/>
        </w:rPr>
        <w:t>5</w:t>
      </w:r>
    </w:p>
    <w:p w14:paraId="35EB74E5" w14:textId="77777777" w:rsidR="00A5573F" w:rsidRPr="00B61BA9" w:rsidRDefault="00A5573F" w:rsidP="00A5573F">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4F037A8" w14:textId="77777777" w:rsidR="00A5573F" w:rsidRPr="00B61BA9" w:rsidRDefault="00A5573F" w:rsidP="00A5573F">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w:t>
      </w:r>
      <w:r>
        <w:rPr>
          <w:rFonts w:cstheme="minorHAnsi"/>
          <w:sz w:val="20"/>
          <w:szCs w:val="20"/>
        </w:rPr>
        <w:br/>
      </w:r>
      <w:r w:rsidRPr="00B61BA9">
        <w:rPr>
          <w:rFonts w:cstheme="minorHAnsi"/>
          <w:sz w:val="20"/>
          <w:szCs w:val="20"/>
        </w:rPr>
        <w:t>copyright owners.</w:t>
      </w:r>
    </w:p>
    <w:p w14:paraId="122492BA" w14:textId="77777777" w:rsidR="00B949B9" w:rsidRDefault="00A5573F" w:rsidP="00A5573F">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00FE0764">
        <w:t>.</w:t>
      </w:r>
    </w:p>
    <w:p w14:paraId="5769CFF2" w14:textId="202CF16C" w:rsidR="00FE0764" w:rsidRPr="00A93F91" w:rsidRDefault="00FE0764" w:rsidP="00A5573F">
      <w:pPr>
        <w:rPr>
          <w:sz w:val="14"/>
        </w:rPr>
        <w:sectPr w:rsidR="00FE0764" w:rsidRPr="00A93F91" w:rsidSect="00376214">
          <w:footerReference w:type="even" r:id="rId10"/>
          <w:pgSz w:w="11906" w:h="16838"/>
          <w:pgMar w:top="1644" w:right="1418" w:bottom="1276" w:left="1418" w:header="680" w:footer="567" w:gutter="0"/>
          <w:pgNumType w:fmt="lowerRoman" w:start="1"/>
          <w:cols w:space="708"/>
          <w:titlePg/>
          <w:docGrid w:linePitch="360"/>
        </w:sectPr>
      </w:pPr>
    </w:p>
    <w:p w14:paraId="46245FFB" w14:textId="6D6FAF72" w:rsidR="00AA2B0D" w:rsidRPr="00A93F91" w:rsidRDefault="00AA2B0D" w:rsidP="00A5573F">
      <w:pPr>
        <w:pStyle w:val="SCSATOCHeading"/>
      </w:pPr>
      <w:r w:rsidRPr="00A93F91">
        <w:lastRenderedPageBreak/>
        <w:t>Content</w:t>
      </w:r>
      <w:r w:rsidR="00534BD6">
        <w:t>s</w:t>
      </w:r>
    </w:p>
    <w:p w14:paraId="217042A7" w14:textId="6098B2B9" w:rsidR="00F84B22" w:rsidRDefault="00376214">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76118" w:history="1">
        <w:r w:rsidR="00F84B22" w:rsidRPr="00234EE5">
          <w:rPr>
            <w:rStyle w:val="Hyperlink"/>
            <w:noProof/>
          </w:rPr>
          <w:t>Rationale</w:t>
        </w:r>
        <w:r w:rsidR="00F84B22">
          <w:rPr>
            <w:noProof/>
            <w:webHidden/>
          </w:rPr>
          <w:tab/>
        </w:r>
        <w:r w:rsidR="00F84B22">
          <w:rPr>
            <w:noProof/>
            <w:webHidden/>
          </w:rPr>
          <w:fldChar w:fldCharType="begin"/>
        </w:r>
        <w:r w:rsidR="00F84B22">
          <w:rPr>
            <w:noProof/>
            <w:webHidden/>
          </w:rPr>
          <w:instrText xml:space="preserve"> PAGEREF _Toc219976118 \h </w:instrText>
        </w:r>
        <w:r w:rsidR="00F84B22">
          <w:rPr>
            <w:noProof/>
            <w:webHidden/>
          </w:rPr>
        </w:r>
        <w:r w:rsidR="00F84B22">
          <w:rPr>
            <w:noProof/>
            <w:webHidden/>
          </w:rPr>
          <w:fldChar w:fldCharType="separate"/>
        </w:r>
        <w:r w:rsidR="00F84B22">
          <w:rPr>
            <w:noProof/>
            <w:webHidden/>
          </w:rPr>
          <w:t>1</w:t>
        </w:r>
        <w:r w:rsidR="00F84B22">
          <w:rPr>
            <w:noProof/>
            <w:webHidden/>
          </w:rPr>
          <w:fldChar w:fldCharType="end"/>
        </w:r>
      </w:hyperlink>
    </w:p>
    <w:p w14:paraId="6AB9D423" w14:textId="63B75B51" w:rsidR="00F84B22" w:rsidRDefault="00F84B22">
      <w:pPr>
        <w:pStyle w:val="TOC1"/>
        <w:rPr>
          <w:b w:val="0"/>
          <w:bCs w:val="0"/>
          <w:noProof/>
          <w:sz w:val="24"/>
          <w:szCs w:val="21"/>
          <w:lang w:eastAsia="zh-CN" w:bidi="hi-IN"/>
        </w:rPr>
      </w:pPr>
      <w:hyperlink w:anchor="_Toc219976119" w:history="1">
        <w:r w:rsidRPr="00234EE5">
          <w:rPr>
            <w:rStyle w:val="Hyperlink"/>
            <w:noProof/>
          </w:rPr>
          <w:t>Aims</w:t>
        </w:r>
        <w:r>
          <w:rPr>
            <w:noProof/>
            <w:webHidden/>
          </w:rPr>
          <w:tab/>
        </w:r>
        <w:r>
          <w:rPr>
            <w:noProof/>
            <w:webHidden/>
          </w:rPr>
          <w:fldChar w:fldCharType="begin"/>
        </w:r>
        <w:r>
          <w:rPr>
            <w:noProof/>
            <w:webHidden/>
          </w:rPr>
          <w:instrText xml:space="preserve"> PAGEREF _Toc219976119 \h </w:instrText>
        </w:r>
        <w:r>
          <w:rPr>
            <w:noProof/>
            <w:webHidden/>
          </w:rPr>
        </w:r>
        <w:r>
          <w:rPr>
            <w:noProof/>
            <w:webHidden/>
          </w:rPr>
          <w:fldChar w:fldCharType="separate"/>
        </w:r>
        <w:r>
          <w:rPr>
            <w:noProof/>
            <w:webHidden/>
          </w:rPr>
          <w:t>2</w:t>
        </w:r>
        <w:r>
          <w:rPr>
            <w:noProof/>
            <w:webHidden/>
          </w:rPr>
          <w:fldChar w:fldCharType="end"/>
        </w:r>
      </w:hyperlink>
    </w:p>
    <w:p w14:paraId="760C29E3" w14:textId="3AC6B15F" w:rsidR="00F84B22" w:rsidRDefault="00F84B22">
      <w:pPr>
        <w:pStyle w:val="TOC1"/>
        <w:rPr>
          <w:b w:val="0"/>
          <w:bCs w:val="0"/>
          <w:noProof/>
          <w:sz w:val="24"/>
          <w:szCs w:val="21"/>
          <w:lang w:eastAsia="zh-CN" w:bidi="hi-IN"/>
        </w:rPr>
      </w:pPr>
      <w:hyperlink w:anchor="_Toc219976120" w:history="1">
        <w:r w:rsidRPr="00234EE5">
          <w:rPr>
            <w:rStyle w:val="Hyperlink"/>
            <w:noProof/>
          </w:rPr>
          <w:t>Organisation</w:t>
        </w:r>
        <w:r>
          <w:rPr>
            <w:noProof/>
            <w:webHidden/>
          </w:rPr>
          <w:tab/>
        </w:r>
        <w:r>
          <w:rPr>
            <w:noProof/>
            <w:webHidden/>
          </w:rPr>
          <w:fldChar w:fldCharType="begin"/>
        </w:r>
        <w:r>
          <w:rPr>
            <w:noProof/>
            <w:webHidden/>
          </w:rPr>
          <w:instrText xml:space="preserve"> PAGEREF _Toc219976120 \h </w:instrText>
        </w:r>
        <w:r>
          <w:rPr>
            <w:noProof/>
            <w:webHidden/>
          </w:rPr>
        </w:r>
        <w:r>
          <w:rPr>
            <w:noProof/>
            <w:webHidden/>
          </w:rPr>
          <w:fldChar w:fldCharType="separate"/>
        </w:r>
        <w:r>
          <w:rPr>
            <w:noProof/>
            <w:webHidden/>
          </w:rPr>
          <w:t>2</w:t>
        </w:r>
        <w:r>
          <w:rPr>
            <w:noProof/>
            <w:webHidden/>
          </w:rPr>
          <w:fldChar w:fldCharType="end"/>
        </w:r>
      </w:hyperlink>
    </w:p>
    <w:p w14:paraId="4BAFEE3D" w14:textId="5C9E9F7D" w:rsidR="00F84B22" w:rsidRDefault="00F84B22">
      <w:pPr>
        <w:pStyle w:val="TOC2"/>
        <w:rPr>
          <w:noProof/>
          <w:sz w:val="24"/>
          <w:szCs w:val="21"/>
          <w:lang w:eastAsia="zh-CN" w:bidi="hi-IN"/>
        </w:rPr>
      </w:pPr>
      <w:hyperlink w:anchor="_Toc219976121" w:history="1">
        <w:r w:rsidRPr="00234EE5">
          <w:rPr>
            <w:rStyle w:val="Hyperlink"/>
            <w:noProof/>
          </w:rPr>
          <w:t>Structure of the syllabus</w:t>
        </w:r>
        <w:r>
          <w:rPr>
            <w:noProof/>
            <w:webHidden/>
          </w:rPr>
          <w:tab/>
        </w:r>
        <w:r>
          <w:rPr>
            <w:noProof/>
            <w:webHidden/>
          </w:rPr>
          <w:fldChar w:fldCharType="begin"/>
        </w:r>
        <w:r>
          <w:rPr>
            <w:noProof/>
            <w:webHidden/>
          </w:rPr>
          <w:instrText xml:space="preserve"> PAGEREF _Toc219976121 \h </w:instrText>
        </w:r>
        <w:r>
          <w:rPr>
            <w:noProof/>
            <w:webHidden/>
          </w:rPr>
        </w:r>
        <w:r>
          <w:rPr>
            <w:noProof/>
            <w:webHidden/>
          </w:rPr>
          <w:fldChar w:fldCharType="separate"/>
        </w:r>
        <w:r>
          <w:rPr>
            <w:noProof/>
            <w:webHidden/>
          </w:rPr>
          <w:t>2</w:t>
        </w:r>
        <w:r>
          <w:rPr>
            <w:noProof/>
            <w:webHidden/>
          </w:rPr>
          <w:fldChar w:fldCharType="end"/>
        </w:r>
      </w:hyperlink>
    </w:p>
    <w:p w14:paraId="37536EE8" w14:textId="1E8F3367" w:rsidR="00F84B22" w:rsidRDefault="00F84B22">
      <w:pPr>
        <w:pStyle w:val="TOC2"/>
        <w:rPr>
          <w:noProof/>
          <w:sz w:val="24"/>
          <w:szCs w:val="21"/>
          <w:lang w:eastAsia="zh-CN" w:bidi="hi-IN"/>
        </w:rPr>
      </w:pPr>
      <w:hyperlink w:anchor="_Toc219976122" w:history="1">
        <w:r w:rsidRPr="00234EE5">
          <w:rPr>
            <w:rStyle w:val="Hyperlink"/>
            <w:noProof/>
          </w:rPr>
          <w:t>Organisation of content</w:t>
        </w:r>
        <w:r>
          <w:rPr>
            <w:noProof/>
            <w:webHidden/>
          </w:rPr>
          <w:tab/>
        </w:r>
        <w:r>
          <w:rPr>
            <w:noProof/>
            <w:webHidden/>
          </w:rPr>
          <w:fldChar w:fldCharType="begin"/>
        </w:r>
        <w:r>
          <w:rPr>
            <w:noProof/>
            <w:webHidden/>
          </w:rPr>
          <w:instrText xml:space="preserve"> PAGEREF _Toc219976122 \h </w:instrText>
        </w:r>
        <w:r>
          <w:rPr>
            <w:noProof/>
            <w:webHidden/>
          </w:rPr>
        </w:r>
        <w:r>
          <w:rPr>
            <w:noProof/>
            <w:webHidden/>
          </w:rPr>
          <w:fldChar w:fldCharType="separate"/>
        </w:r>
        <w:r>
          <w:rPr>
            <w:noProof/>
            <w:webHidden/>
          </w:rPr>
          <w:t>2</w:t>
        </w:r>
        <w:r>
          <w:rPr>
            <w:noProof/>
            <w:webHidden/>
          </w:rPr>
          <w:fldChar w:fldCharType="end"/>
        </w:r>
      </w:hyperlink>
    </w:p>
    <w:p w14:paraId="16D27E78" w14:textId="668C3C39" w:rsidR="00F84B22" w:rsidRDefault="00F84B22">
      <w:pPr>
        <w:pStyle w:val="TOC2"/>
        <w:rPr>
          <w:noProof/>
          <w:sz w:val="24"/>
          <w:szCs w:val="21"/>
          <w:lang w:eastAsia="zh-CN" w:bidi="hi-IN"/>
        </w:rPr>
      </w:pPr>
      <w:hyperlink w:anchor="_Toc219976123" w:history="1">
        <w:r w:rsidRPr="00234EE5">
          <w:rPr>
            <w:rStyle w:val="Hyperlink"/>
            <w:noProof/>
          </w:rPr>
          <w:t>Art interpretation</w:t>
        </w:r>
        <w:r>
          <w:rPr>
            <w:noProof/>
            <w:webHidden/>
          </w:rPr>
          <w:tab/>
        </w:r>
        <w:r>
          <w:rPr>
            <w:noProof/>
            <w:webHidden/>
          </w:rPr>
          <w:fldChar w:fldCharType="begin"/>
        </w:r>
        <w:r>
          <w:rPr>
            <w:noProof/>
            <w:webHidden/>
          </w:rPr>
          <w:instrText xml:space="preserve"> PAGEREF _Toc219976123 \h </w:instrText>
        </w:r>
        <w:r>
          <w:rPr>
            <w:noProof/>
            <w:webHidden/>
          </w:rPr>
        </w:r>
        <w:r>
          <w:rPr>
            <w:noProof/>
            <w:webHidden/>
          </w:rPr>
          <w:fldChar w:fldCharType="separate"/>
        </w:r>
        <w:r>
          <w:rPr>
            <w:noProof/>
            <w:webHidden/>
          </w:rPr>
          <w:t>4</w:t>
        </w:r>
        <w:r>
          <w:rPr>
            <w:noProof/>
            <w:webHidden/>
          </w:rPr>
          <w:fldChar w:fldCharType="end"/>
        </w:r>
      </w:hyperlink>
    </w:p>
    <w:p w14:paraId="244A8050" w14:textId="70FDA752" w:rsidR="00F84B22" w:rsidRDefault="00F84B22">
      <w:pPr>
        <w:pStyle w:val="TOC2"/>
        <w:rPr>
          <w:noProof/>
          <w:sz w:val="24"/>
          <w:szCs w:val="21"/>
          <w:lang w:eastAsia="zh-CN" w:bidi="hi-IN"/>
        </w:rPr>
      </w:pPr>
      <w:hyperlink w:anchor="_Toc219976124" w:history="1">
        <w:r w:rsidRPr="00234EE5">
          <w:rPr>
            <w:rStyle w:val="Hyperlink"/>
            <w:noProof/>
          </w:rPr>
          <w:t>Progression from the Years 7–10 curriculum</w:t>
        </w:r>
        <w:r>
          <w:rPr>
            <w:noProof/>
            <w:webHidden/>
          </w:rPr>
          <w:tab/>
        </w:r>
        <w:r>
          <w:rPr>
            <w:noProof/>
            <w:webHidden/>
          </w:rPr>
          <w:fldChar w:fldCharType="begin"/>
        </w:r>
        <w:r>
          <w:rPr>
            <w:noProof/>
            <w:webHidden/>
          </w:rPr>
          <w:instrText xml:space="preserve"> PAGEREF _Toc219976124 \h </w:instrText>
        </w:r>
        <w:r>
          <w:rPr>
            <w:noProof/>
            <w:webHidden/>
          </w:rPr>
        </w:r>
        <w:r>
          <w:rPr>
            <w:noProof/>
            <w:webHidden/>
          </w:rPr>
          <w:fldChar w:fldCharType="separate"/>
        </w:r>
        <w:r>
          <w:rPr>
            <w:noProof/>
            <w:webHidden/>
          </w:rPr>
          <w:t>4</w:t>
        </w:r>
        <w:r>
          <w:rPr>
            <w:noProof/>
            <w:webHidden/>
          </w:rPr>
          <w:fldChar w:fldCharType="end"/>
        </w:r>
      </w:hyperlink>
    </w:p>
    <w:p w14:paraId="592931D0" w14:textId="450DEFAA" w:rsidR="00F84B22" w:rsidRDefault="00F84B22">
      <w:pPr>
        <w:pStyle w:val="TOC2"/>
        <w:rPr>
          <w:noProof/>
          <w:sz w:val="24"/>
          <w:szCs w:val="21"/>
          <w:lang w:eastAsia="zh-CN" w:bidi="hi-IN"/>
        </w:rPr>
      </w:pPr>
      <w:hyperlink w:anchor="_Toc219976125" w:history="1">
        <w:r w:rsidRPr="00234EE5">
          <w:rPr>
            <w:rStyle w:val="Hyperlink"/>
            <w:noProof/>
          </w:rPr>
          <w:t>Representation of the General Capabilities</w:t>
        </w:r>
        <w:r>
          <w:rPr>
            <w:noProof/>
            <w:webHidden/>
          </w:rPr>
          <w:tab/>
        </w:r>
        <w:r>
          <w:rPr>
            <w:noProof/>
            <w:webHidden/>
          </w:rPr>
          <w:fldChar w:fldCharType="begin"/>
        </w:r>
        <w:r>
          <w:rPr>
            <w:noProof/>
            <w:webHidden/>
          </w:rPr>
          <w:instrText xml:space="preserve"> PAGEREF _Toc219976125 \h </w:instrText>
        </w:r>
        <w:r>
          <w:rPr>
            <w:noProof/>
            <w:webHidden/>
          </w:rPr>
        </w:r>
        <w:r>
          <w:rPr>
            <w:noProof/>
            <w:webHidden/>
          </w:rPr>
          <w:fldChar w:fldCharType="separate"/>
        </w:r>
        <w:r>
          <w:rPr>
            <w:noProof/>
            <w:webHidden/>
          </w:rPr>
          <w:t>4</w:t>
        </w:r>
        <w:r>
          <w:rPr>
            <w:noProof/>
            <w:webHidden/>
          </w:rPr>
          <w:fldChar w:fldCharType="end"/>
        </w:r>
      </w:hyperlink>
    </w:p>
    <w:p w14:paraId="1C68CD9C" w14:textId="7963FD28" w:rsidR="00F84B22" w:rsidRDefault="00F84B22">
      <w:pPr>
        <w:pStyle w:val="TOC2"/>
        <w:rPr>
          <w:noProof/>
          <w:sz w:val="24"/>
          <w:szCs w:val="21"/>
          <w:lang w:eastAsia="zh-CN" w:bidi="hi-IN"/>
        </w:rPr>
      </w:pPr>
      <w:hyperlink w:anchor="_Toc219976126" w:history="1">
        <w:r w:rsidRPr="00234EE5">
          <w:rPr>
            <w:rStyle w:val="Hyperlink"/>
            <w:noProof/>
          </w:rPr>
          <w:t>Representation of the Cross-curriculum Priorities</w:t>
        </w:r>
        <w:r>
          <w:rPr>
            <w:noProof/>
            <w:webHidden/>
          </w:rPr>
          <w:tab/>
        </w:r>
        <w:r>
          <w:rPr>
            <w:noProof/>
            <w:webHidden/>
          </w:rPr>
          <w:fldChar w:fldCharType="begin"/>
        </w:r>
        <w:r>
          <w:rPr>
            <w:noProof/>
            <w:webHidden/>
          </w:rPr>
          <w:instrText xml:space="preserve"> PAGEREF _Toc219976126 \h </w:instrText>
        </w:r>
        <w:r>
          <w:rPr>
            <w:noProof/>
            <w:webHidden/>
          </w:rPr>
        </w:r>
        <w:r>
          <w:rPr>
            <w:noProof/>
            <w:webHidden/>
          </w:rPr>
          <w:fldChar w:fldCharType="separate"/>
        </w:r>
        <w:r>
          <w:rPr>
            <w:noProof/>
            <w:webHidden/>
          </w:rPr>
          <w:t>6</w:t>
        </w:r>
        <w:r>
          <w:rPr>
            <w:noProof/>
            <w:webHidden/>
          </w:rPr>
          <w:fldChar w:fldCharType="end"/>
        </w:r>
      </w:hyperlink>
    </w:p>
    <w:p w14:paraId="7BA4935D" w14:textId="2835FBCD" w:rsidR="00F84B22" w:rsidRDefault="00F84B22">
      <w:pPr>
        <w:pStyle w:val="TOC1"/>
        <w:rPr>
          <w:b w:val="0"/>
          <w:bCs w:val="0"/>
          <w:noProof/>
          <w:sz w:val="24"/>
          <w:szCs w:val="21"/>
          <w:lang w:eastAsia="zh-CN" w:bidi="hi-IN"/>
        </w:rPr>
      </w:pPr>
      <w:hyperlink w:anchor="_Toc219976127" w:history="1">
        <w:r w:rsidRPr="00234EE5">
          <w:rPr>
            <w:rStyle w:val="Hyperlink"/>
            <w:noProof/>
          </w:rPr>
          <w:t>Unit 1 – Differences</w:t>
        </w:r>
        <w:r>
          <w:rPr>
            <w:noProof/>
            <w:webHidden/>
          </w:rPr>
          <w:tab/>
        </w:r>
        <w:r>
          <w:rPr>
            <w:noProof/>
            <w:webHidden/>
          </w:rPr>
          <w:fldChar w:fldCharType="begin"/>
        </w:r>
        <w:r>
          <w:rPr>
            <w:noProof/>
            <w:webHidden/>
          </w:rPr>
          <w:instrText xml:space="preserve"> PAGEREF _Toc219976127 \h </w:instrText>
        </w:r>
        <w:r>
          <w:rPr>
            <w:noProof/>
            <w:webHidden/>
          </w:rPr>
        </w:r>
        <w:r>
          <w:rPr>
            <w:noProof/>
            <w:webHidden/>
          </w:rPr>
          <w:fldChar w:fldCharType="separate"/>
        </w:r>
        <w:r>
          <w:rPr>
            <w:noProof/>
            <w:webHidden/>
          </w:rPr>
          <w:t>7</w:t>
        </w:r>
        <w:r>
          <w:rPr>
            <w:noProof/>
            <w:webHidden/>
          </w:rPr>
          <w:fldChar w:fldCharType="end"/>
        </w:r>
      </w:hyperlink>
    </w:p>
    <w:p w14:paraId="73B651BD" w14:textId="1F30BAF1" w:rsidR="00F84B22" w:rsidRDefault="00F84B22">
      <w:pPr>
        <w:pStyle w:val="TOC2"/>
        <w:rPr>
          <w:noProof/>
          <w:sz w:val="24"/>
          <w:szCs w:val="21"/>
          <w:lang w:eastAsia="zh-CN" w:bidi="hi-IN"/>
        </w:rPr>
      </w:pPr>
      <w:hyperlink w:anchor="_Toc219976128" w:history="1">
        <w:r w:rsidRPr="00234EE5">
          <w:rPr>
            <w:rStyle w:val="Hyperlink"/>
            <w:noProof/>
          </w:rPr>
          <w:t>Unit description</w:t>
        </w:r>
        <w:r>
          <w:rPr>
            <w:noProof/>
            <w:webHidden/>
          </w:rPr>
          <w:tab/>
        </w:r>
        <w:r>
          <w:rPr>
            <w:noProof/>
            <w:webHidden/>
          </w:rPr>
          <w:fldChar w:fldCharType="begin"/>
        </w:r>
        <w:r>
          <w:rPr>
            <w:noProof/>
            <w:webHidden/>
          </w:rPr>
          <w:instrText xml:space="preserve"> PAGEREF _Toc219976128 \h </w:instrText>
        </w:r>
        <w:r>
          <w:rPr>
            <w:noProof/>
            <w:webHidden/>
          </w:rPr>
        </w:r>
        <w:r>
          <w:rPr>
            <w:noProof/>
            <w:webHidden/>
          </w:rPr>
          <w:fldChar w:fldCharType="separate"/>
        </w:r>
        <w:r>
          <w:rPr>
            <w:noProof/>
            <w:webHidden/>
          </w:rPr>
          <w:t>7</w:t>
        </w:r>
        <w:r>
          <w:rPr>
            <w:noProof/>
            <w:webHidden/>
          </w:rPr>
          <w:fldChar w:fldCharType="end"/>
        </w:r>
      </w:hyperlink>
    </w:p>
    <w:p w14:paraId="346AC2B6" w14:textId="78862826" w:rsidR="00F84B22" w:rsidRDefault="00F84B22">
      <w:pPr>
        <w:pStyle w:val="TOC2"/>
        <w:rPr>
          <w:noProof/>
          <w:sz w:val="24"/>
          <w:szCs w:val="21"/>
          <w:lang w:eastAsia="zh-CN" w:bidi="hi-IN"/>
        </w:rPr>
      </w:pPr>
      <w:hyperlink w:anchor="_Toc219976129" w:history="1">
        <w:r w:rsidRPr="00234EE5">
          <w:rPr>
            <w:rStyle w:val="Hyperlink"/>
            <w:noProof/>
          </w:rPr>
          <w:t>Unit content</w:t>
        </w:r>
        <w:r>
          <w:rPr>
            <w:noProof/>
            <w:webHidden/>
          </w:rPr>
          <w:tab/>
        </w:r>
        <w:r>
          <w:rPr>
            <w:noProof/>
            <w:webHidden/>
          </w:rPr>
          <w:fldChar w:fldCharType="begin"/>
        </w:r>
        <w:r>
          <w:rPr>
            <w:noProof/>
            <w:webHidden/>
          </w:rPr>
          <w:instrText xml:space="preserve"> PAGEREF _Toc219976129 \h </w:instrText>
        </w:r>
        <w:r>
          <w:rPr>
            <w:noProof/>
            <w:webHidden/>
          </w:rPr>
        </w:r>
        <w:r>
          <w:rPr>
            <w:noProof/>
            <w:webHidden/>
          </w:rPr>
          <w:fldChar w:fldCharType="separate"/>
        </w:r>
        <w:r>
          <w:rPr>
            <w:noProof/>
            <w:webHidden/>
          </w:rPr>
          <w:t>7</w:t>
        </w:r>
        <w:r>
          <w:rPr>
            <w:noProof/>
            <w:webHidden/>
          </w:rPr>
          <w:fldChar w:fldCharType="end"/>
        </w:r>
      </w:hyperlink>
    </w:p>
    <w:p w14:paraId="7EBC8E1D" w14:textId="3CED475E" w:rsidR="00F84B22" w:rsidRDefault="00F84B22">
      <w:pPr>
        <w:pStyle w:val="TOC1"/>
        <w:rPr>
          <w:b w:val="0"/>
          <w:bCs w:val="0"/>
          <w:noProof/>
          <w:sz w:val="24"/>
          <w:szCs w:val="21"/>
          <w:lang w:eastAsia="zh-CN" w:bidi="hi-IN"/>
        </w:rPr>
      </w:pPr>
      <w:hyperlink w:anchor="_Toc219976130" w:history="1">
        <w:r w:rsidRPr="00234EE5">
          <w:rPr>
            <w:rStyle w:val="Hyperlink"/>
            <w:noProof/>
          </w:rPr>
          <w:t>Unit 2 – Identities</w:t>
        </w:r>
        <w:r>
          <w:rPr>
            <w:noProof/>
            <w:webHidden/>
          </w:rPr>
          <w:tab/>
        </w:r>
        <w:r>
          <w:rPr>
            <w:noProof/>
            <w:webHidden/>
          </w:rPr>
          <w:fldChar w:fldCharType="begin"/>
        </w:r>
        <w:r>
          <w:rPr>
            <w:noProof/>
            <w:webHidden/>
          </w:rPr>
          <w:instrText xml:space="preserve"> PAGEREF _Toc219976130 \h </w:instrText>
        </w:r>
        <w:r>
          <w:rPr>
            <w:noProof/>
            <w:webHidden/>
          </w:rPr>
        </w:r>
        <w:r>
          <w:rPr>
            <w:noProof/>
            <w:webHidden/>
          </w:rPr>
          <w:fldChar w:fldCharType="separate"/>
        </w:r>
        <w:r>
          <w:rPr>
            <w:noProof/>
            <w:webHidden/>
          </w:rPr>
          <w:t>9</w:t>
        </w:r>
        <w:r>
          <w:rPr>
            <w:noProof/>
            <w:webHidden/>
          </w:rPr>
          <w:fldChar w:fldCharType="end"/>
        </w:r>
      </w:hyperlink>
    </w:p>
    <w:p w14:paraId="22A4F21D" w14:textId="6E97FFD0" w:rsidR="00F84B22" w:rsidRDefault="00F84B22">
      <w:pPr>
        <w:pStyle w:val="TOC2"/>
        <w:rPr>
          <w:noProof/>
          <w:sz w:val="24"/>
          <w:szCs w:val="21"/>
          <w:lang w:eastAsia="zh-CN" w:bidi="hi-IN"/>
        </w:rPr>
      </w:pPr>
      <w:hyperlink w:anchor="_Toc219976131" w:history="1">
        <w:r w:rsidRPr="00234EE5">
          <w:rPr>
            <w:rStyle w:val="Hyperlink"/>
            <w:noProof/>
          </w:rPr>
          <w:t>Unit description</w:t>
        </w:r>
        <w:r>
          <w:rPr>
            <w:noProof/>
            <w:webHidden/>
          </w:rPr>
          <w:tab/>
        </w:r>
        <w:r>
          <w:rPr>
            <w:noProof/>
            <w:webHidden/>
          </w:rPr>
          <w:fldChar w:fldCharType="begin"/>
        </w:r>
        <w:r>
          <w:rPr>
            <w:noProof/>
            <w:webHidden/>
          </w:rPr>
          <w:instrText xml:space="preserve"> PAGEREF _Toc219976131 \h </w:instrText>
        </w:r>
        <w:r>
          <w:rPr>
            <w:noProof/>
            <w:webHidden/>
          </w:rPr>
        </w:r>
        <w:r>
          <w:rPr>
            <w:noProof/>
            <w:webHidden/>
          </w:rPr>
          <w:fldChar w:fldCharType="separate"/>
        </w:r>
        <w:r>
          <w:rPr>
            <w:noProof/>
            <w:webHidden/>
          </w:rPr>
          <w:t>9</w:t>
        </w:r>
        <w:r>
          <w:rPr>
            <w:noProof/>
            <w:webHidden/>
          </w:rPr>
          <w:fldChar w:fldCharType="end"/>
        </w:r>
      </w:hyperlink>
    </w:p>
    <w:p w14:paraId="2CE8F484" w14:textId="56FB3DE5" w:rsidR="00F84B22" w:rsidRDefault="00F84B22">
      <w:pPr>
        <w:pStyle w:val="TOC2"/>
        <w:rPr>
          <w:noProof/>
          <w:sz w:val="24"/>
          <w:szCs w:val="21"/>
          <w:lang w:eastAsia="zh-CN" w:bidi="hi-IN"/>
        </w:rPr>
      </w:pPr>
      <w:hyperlink w:anchor="_Toc219976132" w:history="1">
        <w:r w:rsidRPr="00234EE5">
          <w:rPr>
            <w:rStyle w:val="Hyperlink"/>
            <w:noProof/>
          </w:rPr>
          <w:t>Unit content</w:t>
        </w:r>
        <w:r>
          <w:rPr>
            <w:noProof/>
            <w:webHidden/>
          </w:rPr>
          <w:tab/>
        </w:r>
        <w:r>
          <w:rPr>
            <w:noProof/>
            <w:webHidden/>
          </w:rPr>
          <w:fldChar w:fldCharType="begin"/>
        </w:r>
        <w:r>
          <w:rPr>
            <w:noProof/>
            <w:webHidden/>
          </w:rPr>
          <w:instrText xml:space="preserve"> PAGEREF _Toc219976132 \h </w:instrText>
        </w:r>
        <w:r>
          <w:rPr>
            <w:noProof/>
            <w:webHidden/>
          </w:rPr>
        </w:r>
        <w:r>
          <w:rPr>
            <w:noProof/>
            <w:webHidden/>
          </w:rPr>
          <w:fldChar w:fldCharType="separate"/>
        </w:r>
        <w:r>
          <w:rPr>
            <w:noProof/>
            <w:webHidden/>
          </w:rPr>
          <w:t>9</w:t>
        </w:r>
        <w:r>
          <w:rPr>
            <w:noProof/>
            <w:webHidden/>
          </w:rPr>
          <w:fldChar w:fldCharType="end"/>
        </w:r>
      </w:hyperlink>
    </w:p>
    <w:p w14:paraId="7FF92558" w14:textId="499BBD83" w:rsidR="00F84B22" w:rsidRDefault="00F84B22">
      <w:pPr>
        <w:pStyle w:val="TOC1"/>
        <w:rPr>
          <w:b w:val="0"/>
          <w:bCs w:val="0"/>
          <w:noProof/>
          <w:sz w:val="24"/>
          <w:szCs w:val="21"/>
          <w:lang w:eastAsia="zh-CN" w:bidi="hi-IN"/>
        </w:rPr>
      </w:pPr>
      <w:hyperlink w:anchor="_Toc219976133" w:history="1">
        <w:r w:rsidRPr="00234EE5">
          <w:rPr>
            <w:rStyle w:val="Hyperlink"/>
            <w:noProof/>
          </w:rPr>
          <w:t>School-based assessment</w:t>
        </w:r>
        <w:r>
          <w:rPr>
            <w:noProof/>
            <w:webHidden/>
          </w:rPr>
          <w:tab/>
        </w:r>
        <w:r>
          <w:rPr>
            <w:noProof/>
            <w:webHidden/>
          </w:rPr>
          <w:fldChar w:fldCharType="begin"/>
        </w:r>
        <w:r>
          <w:rPr>
            <w:noProof/>
            <w:webHidden/>
          </w:rPr>
          <w:instrText xml:space="preserve"> PAGEREF _Toc219976133 \h </w:instrText>
        </w:r>
        <w:r>
          <w:rPr>
            <w:noProof/>
            <w:webHidden/>
          </w:rPr>
        </w:r>
        <w:r>
          <w:rPr>
            <w:noProof/>
            <w:webHidden/>
          </w:rPr>
          <w:fldChar w:fldCharType="separate"/>
        </w:r>
        <w:r>
          <w:rPr>
            <w:noProof/>
            <w:webHidden/>
          </w:rPr>
          <w:t>12</w:t>
        </w:r>
        <w:r>
          <w:rPr>
            <w:noProof/>
            <w:webHidden/>
          </w:rPr>
          <w:fldChar w:fldCharType="end"/>
        </w:r>
      </w:hyperlink>
    </w:p>
    <w:p w14:paraId="141AA66B" w14:textId="123E5327" w:rsidR="00F84B22" w:rsidRDefault="00F84B22">
      <w:pPr>
        <w:pStyle w:val="TOC2"/>
        <w:rPr>
          <w:noProof/>
          <w:sz w:val="24"/>
          <w:szCs w:val="21"/>
          <w:lang w:eastAsia="zh-CN" w:bidi="hi-IN"/>
        </w:rPr>
      </w:pPr>
      <w:hyperlink w:anchor="_Toc219976134" w:history="1">
        <w:r w:rsidRPr="00234EE5">
          <w:rPr>
            <w:rStyle w:val="Hyperlink"/>
            <w:noProof/>
          </w:rPr>
          <w:t>Assessment table – Year 11</w:t>
        </w:r>
        <w:r>
          <w:rPr>
            <w:noProof/>
            <w:webHidden/>
          </w:rPr>
          <w:tab/>
        </w:r>
        <w:r>
          <w:rPr>
            <w:noProof/>
            <w:webHidden/>
          </w:rPr>
          <w:fldChar w:fldCharType="begin"/>
        </w:r>
        <w:r>
          <w:rPr>
            <w:noProof/>
            <w:webHidden/>
          </w:rPr>
          <w:instrText xml:space="preserve"> PAGEREF _Toc219976134 \h </w:instrText>
        </w:r>
        <w:r>
          <w:rPr>
            <w:noProof/>
            <w:webHidden/>
          </w:rPr>
        </w:r>
        <w:r>
          <w:rPr>
            <w:noProof/>
            <w:webHidden/>
          </w:rPr>
          <w:fldChar w:fldCharType="separate"/>
        </w:r>
        <w:r>
          <w:rPr>
            <w:noProof/>
            <w:webHidden/>
          </w:rPr>
          <w:t>12</w:t>
        </w:r>
        <w:r>
          <w:rPr>
            <w:noProof/>
            <w:webHidden/>
          </w:rPr>
          <w:fldChar w:fldCharType="end"/>
        </w:r>
      </w:hyperlink>
    </w:p>
    <w:p w14:paraId="5D6F1DAD" w14:textId="7480B832" w:rsidR="00F84B22" w:rsidRDefault="00F84B22">
      <w:pPr>
        <w:pStyle w:val="TOC2"/>
        <w:rPr>
          <w:noProof/>
          <w:sz w:val="24"/>
          <w:szCs w:val="21"/>
          <w:lang w:eastAsia="zh-CN" w:bidi="hi-IN"/>
        </w:rPr>
      </w:pPr>
      <w:hyperlink w:anchor="_Toc219976135" w:history="1">
        <w:r w:rsidRPr="00234EE5">
          <w:rPr>
            <w:rStyle w:val="Hyperlink"/>
            <w:noProof/>
          </w:rPr>
          <w:t>Grading</w:t>
        </w:r>
        <w:r>
          <w:rPr>
            <w:noProof/>
            <w:webHidden/>
          </w:rPr>
          <w:tab/>
        </w:r>
        <w:r>
          <w:rPr>
            <w:noProof/>
            <w:webHidden/>
          </w:rPr>
          <w:fldChar w:fldCharType="begin"/>
        </w:r>
        <w:r>
          <w:rPr>
            <w:noProof/>
            <w:webHidden/>
          </w:rPr>
          <w:instrText xml:space="preserve"> PAGEREF _Toc219976135 \h </w:instrText>
        </w:r>
        <w:r>
          <w:rPr>
            <w:noProof/>
            <w:webHidden/>
          </w:rPr>
        </w:r>
        <w:r>
          <w:rPr>
            <w:noProof/>
            <w:webHidden/>
          </w:rPr>
          <w:fldChar w:fldCharType="separate"/>
        </w:r>
        <w:r>
          <w:rPr>
            <w:noProof/>
            <w:webHidden/>
          </w:rPr>
          <w:t>13</w:t>
        </w:r>
        <w:r>
          <w:rPr>
            <w:noProof/>
            <w:webHidden/>
          </w:rPr>
          <w:fldChar w:fldCharType="end"/>
        </w:r>
      </w:hyperlink>
    </w:p>
    <w:p w14:paraId="0AD268A4" w14:textId="45F81C95" w:rsidR="00F84B22" w:rsidRDefault="00F84B22">
      <w:pPr>
        <w:pStyle w:val="TOC1"/>
        <w:rPr>
          <w:b w:val="0"/>
          <w:bCs w:val="0"/>
          <w:noProof/>
          <w:sz w:val="24"/>
          <w:szCs w:val="21"/>
          <w:lang w:eastAsia="zh-CN" w:bidi="hi-IN"/>
        </w:rPr>
      </w:pPr>
      <w:hyperlink w:anchor="_Toc219976136" w:history="1">
        <w:r w:rsidRPr="00234EE5">
          <w:rPr>
            <w:rStyle w:val="Hyperlink"/>
            <w:noProof/>
          </w:rPr>
          <w:t>Appendix 1 – Grade descriptions Year 11</w:t>
        </w:r>
        <w:r>
          <w:rPr>
            <w:noProof/>
            <w:webHidden/>
          </w:rPr>
          <w:tab/>
        </w:r>
        <w:r>
          <w:rPr>
            <w:noProof/>
            <w:webHidden/>
          </w:rPr>
          <w:fldChar w:fldCharType="begin"/>
        </w:r>
        <w:r>
          <w:rPr>
            <w:noProof/>
            <w:webHidden/>
          </w:rPr>
          <w:instrText xml:space="preserve"> PAGEREF _Toc219976136 \h </w:instrText>
        </w:r>
        <w:r>
          <w:rPr>
            <w:noProof/>
            <w:webHidden/>
          </w:rPr>
        </w:r>
        <w:r>
          <w:rPr>
            <w:noProof/>
            <w:webHidden/>
          </w:rPr>
          <w:fldChar w:fldCharType="separate"/>
        </w:r>
        <w:r>
          <w:rPr>
            <w:noProof/>
            <w:webHidden/>
          </w:rPr>
          <w:t>14</w:t>
        </w:r>
        <w:r>
          <w:rPr>
            <w:noProof/>
            <w:webHidden/>
          </w:rPr>
          <w:fldChar w:fldCharType="end"/>
        </w:r>
      </w:hyperlink>
    </w:p>
    <w:p w14:paraId="4505198B" w14:textId="32A253ED" w:rsidR="00F84B22" w:rsidRDefault="00F84B22">
      <w:pPr>
        <w:pStyle w:val="TOC1"/>
        <w:rPr>
          <w:b w:val="0"/>
          <w:bCs w:val="0"/>
          <w:noProof/>
          <w:sz w:val="24"/>
          <w:szCs w:val="21"/>
          <w:lang w:eastAsia="zh-CN" w:bidi="hi-IN"/>
        </w:rPr>
      </w:pPr>
      <w:hyperlink w:anchor="_Toc219976137" w:history="1">
        <w:r w:rsidRPr="00234EE5">
          <w:rPr>
            <w:rStyle w:val="Hyperlink"/>
            <w:noProof/>
          </w:rPr>
          <w:t>Appendix 2 – Glossary</w:t>
        </w:r>
        <w:r>
          <w:rPr>
            <w:noProof/>
            <w:webHidden/>
          </w:rPr>
          <w:tab/>
        </w:r>
        <w:r>
          <w:rPr>
            <w:noProof/>
            <w:webHidden/>
          </w:rPr>
          <w:fldChar w:fldCharType="begin"/>
        </w:r>
        <w:r>
          <w:rPr>
            <w:noProof/>
            <w:webHidden/>
          </w:rPr>
          <w:instrText xml:space="preserve"> PAGEREF _Toc219976137 \h </w:instrText>
        </w:r>
        <w:r>
          <w:rPr>
            <w:noProof/>
            <w:webHidden/>
          </w:rPr>
        </w:r>
        <w:r>
          <w:rPr>
            <w:noProof/>
            <w:webHidden/>
          </w:rPr>
          <w:fldChar w:fldCharType="separate"/>
        </w:r>
        <w:r>
          <w:rPr>
            <w:noProof/>
            <w:webHidden/>
          </w:rPr>
          <w:t>16</w:t>
        </w:r>
        <w:r>
          <w:rPr>
            <w:noProof/>
            <w:webHidden/>
          </w:rPr>
          <w:fldChar w:fldCharType="end"/>
        </w:r>
      </w:hyperlink>
    </w:p>
    <w:p w14:paraId="49FE0788" w14:textId="6FB1CBA6" w:rsidR="00376214" w:rsidRPr="00376214" w:rsidRDefault="00376214" w:rsidP="00376214">
      <w:r>
        <w:fldChar w:fldCharType="end"/>
      </w:r>
    </w:p>
    <w:p w14:paraId="2A27C1C5" w14:textId="20EB28A4" w:rsidR="00FE0764" w:rsidRPr="00376214" w:rsidRDefault="00FE0764" w:rsidP="00376214">
      <w:pPr>
        <w:sectPr w:rsidR="00FE0764" w:rsidRPr="00376214" w:rsidSect="0037621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524169AC" w14:textId="77777777" w:rsidR="00416C3D" w:rsidRPr="00A93F91" w:rsidRDefault="00416C3D" w:rsidP="00A5573F">
      <w:pPr>
        <w:pStyle w:val="SCSAHeading1"/>
      </w:pPr>
      <w:bookmarkStart w:id="1" w:name="_Toc347908199"/>
      <w:bookmarkStart w:id="2" w:name="_Toc219976118"/>
      <w:r w:rsidRPr="00A93F91">
        <w:lastRenderedPageBreak/>
        <w:t>Rationale</w:t>
      </w:r>
      <w:bookmarkEnd w:id="1"/>
      <w:bookmarkEnd w:id="2"/>
    </w:p>
    <w:p w14:paraId="660D5FB6" w14:textId="77777777" w:rsidR="00A5573F" w:rsidRPr="00722CC8" w:rsidRDefault="00A5573F" w:rsidP="00A5573F">
      <w:pPr>
        <w:rPr>
          <w:rFonts w:cs="Calibri"/>
        </w:rPr>
      </w:pPr>
      <w:bookmarkStart w:id="3" w:name="_Toc347908200"/>
      <w:r w:rsidRPr="00722CC8">
        <w:rPr>
          <w:rFonts w:cs="Calibri"/>
        </w:rPr>
        <w:t xml:space="preserve">The Visual Arts ATAR course combines practical creation and theoretical analysis of art, craft and design. </w:t>
      </w:r>
      <w:r>
        <w:rPr>
          <w:rFonts w:cs="Calibri"/>
        </w:rPr>
        <w:t>It develops students’ v</w:t>
      </w:r>
      <w:r w:rsidRPr="00722CC8">
        <w:rPr>
          <w:rFonts w:cs="Calibri"/>
        </w:rPr>
        <w:t>isual literacy</w:t>
      </w:r>
      <w:r>
        <w:rPr>
          <w:rFonts w:cs="Calibri"/>
        </w:rPr>
        <w:t>,</w:t>
      </w:r>
      <w:r w:rsidRPr="00722CC8">
        <w:rPr>
          <w:rFonts w:cs="Calibri"/>
        </w:rPr>
        <w:t xml:space="preserve"> enabling </w:t>
      </w:r>
      <w:r>
        <w:rPr>
          <w:rFonts w:cs="Calibri"/>
        </w:rPr>
        <w:t>them</w:t>
      </w:r>
      <w:r w:rsidRPr="00722CC8">
        <w:rPr>
          <w:rFonts w:cs="Calibri"/>
        </w:rPr>
        <w:t xml:space="preserve"> to perceive, understand, interpret and evaluate visual information. Th</w:t>
      </w:r>
      <w:r>
        <w:rPr>
          <w:rFonts w:cs="Calibri"/>
        </w:rPr>
        <w:t>e</w:t>
      </w:r>
      <w:r w:rsidRPr="00722CC8">
        <w:rPr>
          <w:rFonts w:cs="Calibri"/>
        </w:rPr>
        <w:t xml:space="preserve"> course</w:t>
      </w:r>
      <w:r>
        <w:rPr>
          <w:rFonts w:cs="Calibri"/>
        </w:rPr>
        <w:t xml:space="preserve"> also</w:t>
      </w:r>
      <w:r w:rsidRPr="00722CC8">
        <w:rPr>
          <w:rFonts w:cs="Calibri"/>
        </w:rPr>
        <w:t xml:space="preserve"> develops</w:t>
      </w:r>
      <w:r>
        <w:rPr>
          <w:rFonts w:cs="Calibri"/>
        </w:rPr>
        <w:t xml:space="preserve"> their</w:t>
      </w:r>
      <w:r w:rsidRPr="00722CC8">
        <w:rPr>
          <w:rFonts w:cs="Calibri"/>
        </w:rPr>
        <w:t xml:space="preserve"> capacity to communicate through visual language and make informed evaluations of art, emphasising divergence, uniqueness and individuality while fostering greater understanding of their environment, community and culture.</w:t>
      </w:r>
    </w:p>
    <w:p w14:paraId="2A1DB996" w14:textId="77777777" w:rsidR="00A5573F" w:rsidRPr="00722CC8" w:rsidRDefault="00A5573F" w:rsidP="00A5573F">
      <w:pPr>
        <w:spacing w:before="120"/>
        <w:rPr>
          <w:rFonts w:cs="Calibri"/>
          <w:b/>
          <w:bCs/>
        </w:rPr>
      </w:pPr>
      <w:r w:rsidRPr="00722CC8">
        <w:rPr>
          <w:rFonts w:cs="Calibri"/>
        </w:rPr>
        <w:t>Students engage in comprehensive art-making processes across both traditional and contemporary media. The</w:t>
      </w:r>
      <w:r>
        <w:rPr>
          <w:rFonts w:cs="Calibri"/>
        </w:rPr>
        <w:t>y</w:t>
      </w:r>
      <w:r w:rsidRPr="00722CC8">
        <w:rPr>
          <w:rFonts w:cs="Calibri"/>
        </w:rPr>
        <w:t xml:space="preserve"> explore art</w:t>
      </w:r>
      <w:r>
        <w:rPr>
          <w:rFonts w:cs="Calibri"/>
        </w:rPr>
        <w:t xml:space="preserve"> </w:t>
      </w:r>
      <w:r w:rsidRPr="00722CC8">
        <w:rPr>
          <w:rFonts w:cs="Calibri"/>
        </w:rPr>
        <w:t xml:space="preserve">forms </w:t>
      </w:r>
      <w:r>
        <w:rPr>
          <w:rFonts w:cs="Calibri"/>
        </w:rPr>
        <w:t>such as</w:t>
      </w:r>
      <w:r w:rsidRPr="00722CC8">
        <w:rPr>
          <w:rFonts w:cs="Calibri"/>
        </w:rPr>
        <w:t xml:space="preserve"> sculpture, painting, </w:t>
      </w:r>
      <w:r>
        <w:rPr>
          <w:rFonts w:cs="Calibri"/>
        </w:rPr>
        <w:t xml:space="preserve">printmaking, </w:t>
      </w:r>
      <w:r w:rsidRPr="00722CC8">
        <w:rPr>
          <w:rFonts w:cs="Calibri"/>
        </w:rPr>
        <w:t xml:space="preserve">digital design, photography and multimedia installations. </w:t>
      </w:r>
      <w:r>
        <w:rPr>
          <w:rFonts w:cs="Calibri"/>
        </w:rPr>
        <w:t>Students</w:t>
      </w:r>
      <w:r w:rsidRPr="00722CC8">
        <w:rPr>
          <w:rFonts w:cs="Calibri"/>
        </w:rPr>
        <w:t xml:space="preserve"> develop personal imagery and artistic expression and learn to integrate forms</w:t>
      </w:r>
      <w:r>
        <w:rPr>
          <w:rFonts w:cs="Calibri"/>
        </w:rPr>
        <w:t>,</w:t>
      </w:r>
      <w:r w:rsidRPr="00722CC8">
        <w:rPr>
          <w:rFonts w:cs="Calibri"/>
        </w:rPr>
        <w:t xml:space="preserve"> creating mixed-media compositions, digital-traditional hybrids and interdisciplinary projects that blend materials, techniques, processes and emerging technologies to develop and create innovative artwork. </w:t>
      </w:r>
    </w:p>
    <w:p w14:paraId="51657B9E" w14:textId="77777777" w:rsidR="00A5573F" w:rsidRPr="00722CC8" w:rsidRDefault="00A5573F" w:rsidP="00A5573F">
      <w:pPr>
        <w:spacing w:before="120"/>
        <w:rPr>
          <w:rFonts w:cs="Calibri"/>
          <w:b/>
          <w:bCs/>
        </w:rPr>
      </w:pPr>
      <w:r w:rsidRPr="00722CC8">
        <w:rPr>
          <w:rFonts w:cs="Calibri"/>
        </w:rPr>
        <w:t xml:space="preserve">Through this course, students develop critical thinking, creativity and technical proficiency. They build motivation, self-esteem, discipline, collaborative practice and resilience while honing </w:t>
      </w:r>
      <w:r>
        <w:rPr>
          <w:rFonts w:cs="Calibri"/>
        </w:rPr>
        <w:t xml:space="preserve">their </w:t>
      </w:r>
      <w:r w:rsidRPr="00722CC8">
        <w:rPr>
          <w:rFonts w:cs="Calibri"/>
        </w:rPr>
        <w:t>problem</w:t>
      </w:r>
      <w:r>
        <w:rPr>
          <w:rFonts w:cs="Calibri"/>
        </w:rPr>
        <w:noBreakHyphen/>
      </w:r>
      <w:r w:rsidRPr="00722CC8">
        <w:rPr>
          <w:rFonts w:cs="Calibri"/>
        </w:rPr>
        <w:t>solving abilities and analytical thinking. Innovation is fostered through inquiry, exploration and experimentation, allowing students to transform ideas into resolved artwork. They gain visual literacy and communication skills that enable them to express ideas through non</w:t>
      </w:r>
      <w:r>
        <w:rPr>
          <w:rFonts w:cs="Calibri"/>
        </w:rPr>
        <w:noBreakHyphen/>
      </w:r>
      <w:r w:rsidRPr="00722CC8">
        <w:rPr>
          <w:rFonts w:cs="Calibri"/>
        </w:rPr>
        <w:t>verbal symbol systems, make discriminating judgments about visual information and develop an awareness of how art can both reflect and challenge social attitudes.</w:t>
      </w:r>
    </w:p>
    <w:p w14:paraId="3D444B38" w14:textId="77777777" w:rsidR="00A5573F" w:rsidRDefault="00A5573F" w:rsidP="00A5573F">
      <w:r>
        <w:t xml:space="preserve">The Visual Arts course develops practical and analytical skills that students can apply in their daily lives and provides </w:t>
      </w:r>
      <w:r w:rsidRPr="00C4578E">
        <w:t>opportunities to create, respond to, and connect with their surrounding</w:t>
      </w:r>
      <w:r>
        <w:t xml:space="preserve">s. By documenting their creative process and presenting their artwork, students learn to think creatively and critically and develop </w:t>
      </w:r>
      <w:r w:rsidRPr="00A5573F">
        <w:t>organisational</w:t>
      </w:r>
      <w:r>
        <w:t xml:space="preserve">, problem-solving and communication skills. Importantly, the course enables students to become visually literate citizens </w:t>
      </w:r>
      <w:r w:rsidRPr="00330EEC">
        <w:t>who can interpret and contribute meaningfully to visual culture</w:t>
      </w:r>
      <w:r>
        <w:t>, enhancing their understanding of the significance of environment</w:t>
      </w:r>
      <w:r w:rsidRPr="005D2E0C">
        <w:t xml:space="preserve"> </w:t>
      </w:r>
      <w:r>
        <w:t>and context.</w:t>
      </w:r>
    </w:p>
    <w:p w14:paraId="00066FA0" w14:textId="77777777" w:rsidR="00A5573F" w:rsidRDefault="00A5573F" w:rsidP="00A5573F">
      <w:pPr>
        <w:spacing w:before="120"/>
        <w:rPr>
          <w:rFonts w:cs="Calibri"/>
        </w:rPr>
      </w:pPr>
      <w:r w:rsidRPr="00722CC8">
        <w:rPr>
          <w:rFonts w:cs="Calibri"/>
        </w:rPr>
        <w:t>This course prepares students for diverse future pathways by developing transferable creative thinking and problem-solving skills. The visual literacy, analytical abilities and technical skills</w:t>
      </w:r>
      <w:r>
        <w:rPr>
          <w:rFonts w:cs="Calibri"/>
        </w:rPr>
        <w:t xml:space="preserve"> they</w:t>
      </w:r>
      <w:r w:rsidRPr="00722CC8">
        <w:rPr>
          <w:rFonts w:cs="Calibri"/>
        </w:rPr>
        <w:t xml:space="preserve"> gain provide foundations for further education </w:t>
      </w:r>
      <w:r>
        <w:rPr>
          <w:rFonts w:cs="Calibri"/>
        </w:rPr>
        <w:t xml:space="preserve">and careers </w:t>
      </w:r>
      <w:r w:rsidRPr="00722CC8">
        <w:rPr>
          <w:rFonts w:cs="Calibri"/>
        </w:rPr>
        <w:t xml:space="preserve">in fine arts, design, architecture, art education, art therapy, museum and gallery curation, advertising, media and digital content creation. Beyond specific art-related careers, the course fosters an appreciation for the environment, </w:t>
      </w:r>
      <w:r>
        <w:rPr>
          <w:rFonts w:cs="Calibri"/>
        </w:rPr>
        <w:t xml:space="preserve">an awareness of </w:t>
      </w:r>
      <w:r w:rsidRPr="00722CC8">
        <w:rPr>
          <w:rFonts w:cs="Calibri"/>
        </w:rPr>
        <w:t>ecological sustainability, and a sense of enjoyment and fulfillment that enriches students' lives regardless of their chosen profession.</w:t>
      </w:r>
    </w:p>
    <w:p w14:paraId="5AB60FBF" w14:textId="1586F96B" w:rsidR="00FE0764" w:rsidRDefault="00FE0764">
      <w:pPr>
        <w:rPr>
          <w:rFonts w:cs="Calibri"/>
        </w:rPr>
      </w:pPr>
      <w:r>
        <w:rPr>
          <w:rFonts w:cs="Calibri"/>
        </w:rPr>
        <w:br w:type="page"/>
      </w:r>
    </w:p>
    <w:p w14:paraId="58B6E640" w14:textId="313492F5" w:rsidR="00A5573F" w:rsidRDefault="00A5573F" w:rsidP="00A5573F">
      <w:pPr>
        <w:pStyle w:val="SCSAHeading1"/>
      </w:pPr>
      <w:bookmarkStart w:id="4" w:name="_Toc359483727"/>
      <w:bookmarkStart w:id="5" w:name="_Toc347908207"/>
      <w:bookmarkStart w:id="6" w:name="_Toc347908206"/>
      <w:bookmarkStart w:id="7" w:name="_Toc219976119"/>
      <w:bookmarkEnd w:id="3"/>
      <w:r>
        <w:lastRenderedPageBreak/>
        <w:t>Aims</w:t>
      </w:r>
      <w:bookmarkEnd w:id="7"/>
    </w:p>
    <w:p w14:paraId="7A81A694" w14:textId="77777777" w:rsidR="00A5573F" w:rsidRPr="00D16FD6" w:rsidRDefault="00A5573F" w:rsidP="00FE0764">
      <w:pPr>
        <w:pStyle w:val="NoSpacing"/>
      </w:pPr>
      <w:r w:rsidRPr="00D16FD6">
        <w:t xml:space="preserve">The </w:t>
      </w:r>
      <w:r>
        <w:t xml:space="preserve">Visual Arts ATAR </w:t>
      </w:r>
      <w:r w:rsidRPr="00D16FD6">
        <w:t>course aims to develop students</w:t>
      </w:r>
      <w:r>
        <w:t>’:</w:t>
      </w:r>
    </w:p>
    <w:p w14:paraId="5AE0802A" w14:textId="77777777" w:rsidR="00A5573F" w:rsidRPr="00FE0764" w:rsidRDefault="00A5573F" w:rsidP="00FE0764">
      <w:pPr>
        <w:pStyle w:val="ListParagraph"/>
        <w:numPr>
          <w:ilvl w:val="0"/>
          <w:numId w:val="25"/>
        </w:numPr>
      </w:pPr>
      <w:r w:rsidRPr="00FE0764">
        <w:t>ability to generate and communicate innovative ideas through research-driven creative processes</w:t>
      </w:r>
    </w:p>
    <w:p w14:paraId="71A1A398" w14:textId="77777777" w:rsidR="00A5573F" w:rsidRPr="00FE0764" w:rsidRDefault="00A5573F" w:rsidP="00FE0764">
      <w:pPr>
        <w:pStyle w:val="ListParagraph"/>
        <w:numPr>
          <w:ilvl w:val="0"/>
          <w:numId w:val="25"/>
        </w:numPr>
      </w:pPr>
      <w:r w:rsidRPr="00FE0764">
        <w:t>development of visual language that effectively expresses ideas and communicates artistic intent</w:t>
      </w:r>
    </w:p>
    <w:p w14:paraId="610E0457" w14:textId="77777777" w:rsidR="00A5573F" w:rsidRPr="00FE0764" w:rsidRDefault="00A5573F" w:rsidP="00FE0764">
      <w:pPr>
        <w:pStyle w:val="ListParagraph"/>
        <w:numPr>
          <w:ilvl w:val="0"/>
          <w:numId w:val="25"/>
        </w:numPr>
      </w:pPr>
      <w:r w:rsidRPr="00FE0764">
        <w:t xml:space="preserve">manipulation of art elements and principles to produce innovative, resolved artworks </w:t>
      </w:r>
    </w:p>
    <w:p w14:paraId="71C95CD6" w14:textId="77777777" w:rsidR="00A5573F" w:rsidRPr="00FE0764" w:rsidRDefault="00A5573F" w:rsidP="00FE0764">
      <w:pPr>
        <w:pStyle w:val="ListParagraph"/>
        <w:numPr>
          <w:ilvl w:val="0"/>
          <w:numId w:val="25"/>
        </w:numPr>
      </w:pPr>
      <w:r w:rsidRPr="00FE0764">
        <w:t>development and refinement of skills, techniques and processes to complete and present work for specific purposes, audiences and contexts</w:t>
      </w:r>
    </w:p>
    <w:p w14:paraId="54FB78C6" w14:textId="77777777" w:rsidR="00A5573F" w:rsidRPr="00FE0764" w:rsidRDefault="00A5573F" w:rsidP="00FE0764">
      <w:pPr>
        <w:pStyle w:val="ListParagraph"/>
        <w:numPr>
          <w:ilvl w:val="0"/>
          <w:numId w:val="25"/>
        </w:numPr>
      </w:pPr>
      <w:r w:rsidRPr="00FE0764">
        <w:t>reflective practice and articulate communication about creative processes</w:t>
      </w:r>
    </w:p>
    <w:p w14:paraId="4E5527A9" w14:textId="77777777" w:rsidR="00A5573F" w:rsidRPr="00FE0764" w:rsidRDefault="00A5573F" w:rsidP="00FE0764">
      <w:pPr>
        <w:pStyle w:val="ListParagraph"/>
        <w:numPr>
          <w:ilvl w:val="0"/>
          <w:numId w:val="25"/>
        </w:numPr>
      </w:pPr>
      <w:r w:rsidRPr="00FE0764">
        <w:t xml:space="preserve">critical evaluation of their own and others’ artwork using visual language and art terminology </w:t>
      </w:r>
    </w:p>
    <w:p w14:paraId="33DF4F2B" w14:textId="77777777" w:rsidR="00A5573F" w:rsidRPr="00FE0764" w:rsidRDefault="00A5573F" w:rsidP="00FE0764">
      <w:pPr>
        <w:pStyle w:val="ListParagraph"/>
        <w:numPr>
          <w:ilvl w:val="0"/>
          <w:numId w:val="25"/>
        </w:numPr>
      </w:pPr>
      <w:r w:rsidRPr="00FE0764">
        <w:t>ability to recognise and interpret how visual arts function across diverse social, cultural and historical contexts</w:t>
      </w:r>
    </w:p>
    <w:p w14:paraId="3748E605" w14:textId="079D0947" w:rsidR="00A5573F" w:rsidRPr="00FE0764" w:rsidRDefault="00A5573F" w:rsidP="00FE0764">
      <w:pPr>
        <w:pStyle w:val="ListParagraph"/>
        <w:numPr>
          <w:ilvl w:val="0"/>
          <w:numId w:val="25"/>
        </w:numPr>
      </w:pPr>
      <w:r w:rsidRPr="00FE0764">
        <w:t>understanding of visual art’s evolving role in society.</w:t>
      </w:r>
    </w:p>
    <w:p w14:paraId="59D7B0E6" w14:textId="21EE942A" w:rsidR="00943A44" w:rsidRPr="00A93F91" w:rsidRDefault="00943A44" w:rsidP="00A5573F">
      <w:pPr>
        <w:pStyle w:val="SCSAHeading1"/>
      </w:pPr>
      <w:bookmarkStart w:id="8" w:name="_Toc219976120"/>
      <w:r w:rsidRPr="00A93F91">
        <w:t>Organisation</w:t>
      </w:r>
      <w:bookmarkEnd w:id="4"/>
      <w:bookmarkEnd w:id="8"/>
    </w:p>
    <w:p w14:paraId="42AA3A93" w14:textId="77777777" w:rsidR="008F2FF8" w:rsidRPr="00A93F91" w:rsidRDefault="008F2FF8" w:rsidP="00FE0764">
      <w:bookmarkStart w:id="9" w:name="_Toc359483728"/>
      <w:r w:rsidRPr="00A93F91">
        <w:t xml:space="preserve">This course is </w:t>
      </w:r>
      <w:r w:rsidRPr="00FE0764">
        <w:t>organised</w:t>
      </w:r>
      <w:r w:rsidRPr="00A93F91">
        <w:t xml:space="preserve"> into a Year 11 syllabus and a Year 12 syllabus. The cognitive complexity of the </w:t>
      </w:r>
      <w:r w:rsidRPr="00A5573F">
        <w:t>syllabus</w:t>
      </w:r>
      <w:r w:rsidRPr="00A93F91">
        <w:t xml:space="preserve"> content increases from Year 11 to Year 12.</w:t>
      </w:r>
    </w:p>
    <w:p w14:paraId="1795FD22" w14:textId="77777777" w:rsidR="00943A44" w:rsidRPr="00A93F91" w:rsidRDefault="00943A44" w:rsidP="00A5573F">
      <w:pPr>
        <w:pStyle w:val="SCSAHeading2"/>
      </w:pPr>
      <w:bookmarkStart w:id="10" w:name="_Toc219976121"/>
      <w:r w:rsidRPr="00A93F91">
        <w:t>Structure of the syllabus</w:t>
      </w:r>
      <w:bookmarkEnd w:id="9"/>
      <w:bookmarkEnd w:id="10"/>
      <w:r w:rsidRPr="00A93F91">
        <w:t xml:space="preserve"> </w:t>
      </w:r>
    </w:p>
    <w:p w14:paraId="701CD21F" w14:textId="77777777" w:rsidR="002C61E6" w:rsidRPr="000307C9" w:rsidRDefault="00943A44" w:rsidP="00A5573F">
      <w:pPr>
        <w:rPr>
          <w:rFonts w:cs="Calibri"/>
        </w:rPr>
      </w:pPr>
      <w:r w:rsidRPr="000307C9">
        <w:rPr>
          <w:rFonts w:cs="Calibri"/>
        </w:rPr>
        <w:t>The Year 11 syllabus is divided into two units</w:t>
      </w:r>
      <w:r w:rsidR="00785DF5">
        <w:rPr>
          <w:rFonts w:cs="Calibri"/>
        </w:rPr>
        <w:t>,</w:t>
      </w:r>
      <w:r w:rsidRPr="000307C9">
        <w:rPr>
          <w:rFonts w:cs="Calibri"/>
        </w:rPr>
        <w:t xml:space="preserve"> each of one semester duration</w:t>
      </w:r>
      <w:r w:rsidR="00785DF5">
        <w:rPr>
          <w:rFonts w:cs="Calibri"/>
        </w:rPr>
        <w:t>,</w:t>
      </w:r>
      <w:r w:rsidRPr="000307C9">
        <w:rPr>
          <w:rFonts w:cs="Calibri"/>
        </w:rPr>
        <w:t xml:space="preserve"> which are typically delivered as a pair.</w:t>
      </w:r>
      <w:r w:rsidR="002C61E6" w:rsidRPr="000307C9">
        <w:rPr>
          <w:rFonts w:cs="Calibri"/>
        </w:rPr>
        <w:t xml:space="preserve"> </w:t>
      </w:r>
      <w:r w:rsidR="002C61E6" w:rsidRPr="00A5573F">
        <w:t>The</w:t>
      </w:r>
      <w:r w:rsidR="002C61E6" w:rsidRPr="000307C9">
        <w:rPr>
          <w:rFonts w:cs="Calibri"/>
        </w:rPr>
        <w:t xml:space="preserve"> notional </w:t>
      </w:r>
      <w:r w:rsidR="003D3E71" w:rsidRPr="000307C9">
        <w:rPr>
          <w:rFonts w:cs="Calibri"/>
        </w:rPr>
        <w:t>time</w:t>
      </w:r>
      <w:r w:rsidR="002C61E6" w:rsidRPr="000307C9">
        <w:rPr>
          <w:rFonts w:cs="Calibri"/>
        </w:rPr>
        <w:t xml:space="preserve"> for each unit </w:t>
      </w:r>
      <w:r w:rsidR="003D3E71" w:rsidRPr="000307C9">
        <w:rPr>
          <w:rFonts w:cs="Calibri"/>
        </w:rPr>
        <w:t>is</w:t>
      </w:r>
      <w:r w:rsidR="002C61E6" w:rsidRPr="000307C9">
        <w:rPr>
          <w:rFonts w:cs="Calibri"/>
        </w:rPr>
        <w:t xml:space="preserve"> 55 class contact hours. </w:t>
      </w:r>
    </w:p>
    <w:p w14:paraId="1CB5E820" w14:textId="77777777" w:rsidR="00943A44" w:rsidRPr="00A93F91" w:rsidRDefault="000307C9" w:rsidP="00A5573F">
      <w:pPr>
        <w:pStyle w:val="SCSAHeading3"/>
      </w:pPr>
      <w:r>
        <w:t>Unit 1</w:t>
      </w:r>
      <w:r w:rsidR="00D719F4">
        <w:t xml:space="preserve"> – Differences</w:t>
      </w:r>
    </w:p>
    <w:p w14:paraId="0996C6A8" w14:textId="77777777" w:rsidR="000A0AE1" w:rsidRPr="000307C9" w:rsidRDefault="000307C9" w:rsidP="00FE0764">
      <w:pPr>
        <w:rPr>
          <w:rFonts w:cs="Calibri"/>
          <w:b/>
        </w:rPr>
      </w:pPr>
      <w:r>
        <w:rPr>
          <w:rFonts w:cs="Calibri"/>
        </w:rPr>
        <w:t>The focus</w:t>
      </w:r>
      <w:r w:rsidR="00046088">
        <w:rPr>
          <w:rFonts w:cs="Calibri"/>
        </w:rPr>
        <w:t xml:space="preserve"> of this unit</w:t>
      </w:r>
      <w:r>
        <w:rPr>
          <w:rFonts w:cs="Calibri"/>
        </w:rPr>
        <w:t xml:space="preserve"> </w:t>
      </w:r>
      <w:r w:rsidR="000A0AE1" w:rsidRPr="000307C9">
        <w:rPr>
          <w:rFonts w:cs="Calibri"/>
        </w:rPr>
        <w:t xml:space="preserve">is </w:t>
      </w:r>
      <w:r w:rsidR="000A0AE1" w:rsidRPr="00FE0764">
        <w:t>differences</w:t>
      </w:r>
      <w:r w:rsidR="000A0AE1" w:rsidRPr="00BA0191">
        <w:rPr>
          <w:rFonts w:cs="Calibri"/>
        </w:rPr>
        <w:t>. Students</w:t>
      </w:r>
      <w:r w:rsidR="000A0AE1" w:rsidRPr="000307C9">
        <w:rPr>
          <w:rFonts w:cs="Calibri"/>
        </w:rPr>
        <w:t xml:space="preserve"> consider differences arising from cultural diversity, place, </w:t>
      </w:r>
      <w:r w:rsidR="000A0AE1" w:rsidRPr="00A5573F">
        <w:t>gender</w:t>
      </w:r>
      <w:r w:rsidR="000A0AE1" w:rsidRPr="000307C9">
        <w:rPr>
          <w:rFonts w:cs="Calibri"/>
        </w:rPr>
        <w:t>, class and historical period in their art making and interpretation</w:t>
      </w:r>
      <w:r w:rsidR="000A0AE1" w:rsidRPr="000307C9">
        <w:rPr>
          <w:rFonts w:cs="Calibri"/>
          <w:b/>
        </w:rPr>
        <w:t>.</w:t>
      </w:r>
    </w:p>
    <w:p w14:paraId="784FC2E4" w14:textId="77777777" w:rsidR="00943A44" w:rsidRPr="00A93F91" w:rsidRDefault="000307C9" w:rsidP="00A5573F">
      <w:pPr>
        <w:pStyle w:val="SCSAHeading3"/>
      </w:pPr>
      <w:r>
        <w:t>Unit 2</w:t>
      </w:r>
      <w:r w:rsidR="00D719F4">
        <w:t xml:space="preserve"> – Identities</w:t>
      </w:r>
    </w:p>
    <w:p w14:paraId="26F496F2" w14:textId="77777777" w:rsidR="000A0AE1" w:rsidRPr="000307C9" w:rsidRDefault="000307C9" w:rsidP="00A5573F">
      <w:pPr>
        <w:rPr>
          <w:rFonts w:cs="Calibri"/>
        </w:rPr>
      </w:pPr>
      <w:bookmarkStart w:id="11" w:name="_Toc359483729"/>
      <w:r>
        <w:rPr>
          <w:rFonts w:cs="Calibri"/>
        </w:rPr>
        <w:t>The focus</w:t>
      </w:r>
      <w:r w:rsidR="00046088">
        <w:rPr>
          <w:rFonts w:cs="Calibri"/>
        </w:rPr>
        <w:t xml:space="preserve"> of this unit</w:t>
      </w:r>
      <w:r>
        <w:rPr>
          <w:rFonts w:cs="Calibri"/>
        </w:rPr>
        <w:t xml:space="preserve"> </w:t>
      </w:r>
      <w:r w:rsidR="000A0AE1" w:rsidRPr="000307C9">
        <w:rPr>
          <w:rFonts w:cs="Calibri"/>
        </w:rPr>
        <w:t xml:space="preserve">is </w:t>
      </w:r>
      <w:r w:rsidR="000A0AE1" w:rsidRPr="00BA0191">
        <w:rPr>
          <w:rFonts w:cs="Calibri"/>
        </w:rPr>
        <w:t>identities.</w:t>
      </w:r>
      <w:r w:rsidR="000A0AE1" w:rsidRPr="000307C9">
        <w:rPr>
          <w:rFonts w:cs="Calibri"/>
          <w:b/>
        </w:rPr>
        <w:t xml:space="preserve"> </w:t>
      </w:r>
      <w:r w:rsidR="000A0AE1" w:rsidRPr="000307C9">
        <w:rPr>
          <w:rFonts w:cs="Calibri"/>
          <w:bCs/>
        </w:rPr>
        <w:t>Students</w:t>
      </w:r>
      <w:r w:rsidR="000A0AE1" w:rsidRPr="000307C9">
        <w:rPr>
          <w:rFonts w:cs="Calibri"/>
        </w:rPr>
        <w:t xml:space="preserve"> explore concepts or issues related to personal, social, cultural or </w:t>
      </w:r>
      <w:r w:rsidR="000A0AE1" w:rsidRPr="00A5573F">
        <w:t>gender</w:t>
      </w:r>
      <w:r w:rsidR="000A0AE1" w:rsidRPr="000307C9">
        <w:rPr>
          <w:rFonts w:cs="Calibri"/>
        </w:rPr>
        <w:t xml:space="preserve"> identity in their art making and interpretation.</w:t>
      </w:r>
    </w:p>
    <w:p w14:paraId="104F8DF8" w14:textId="77777777" w:rsidR="00B71C2D" w:rsidRPr="00FE0764" w:rsidRDefault="00B71C2D" w:rsidP="00FE0764">
      <w:pPr>
        <w:pStyle w:val="NoSpacing"/>
      </w:pPr>
      <w:r w:rsidRPr="000307C9">
        <w:t>Each unit includes:</w:t>
      </w:r>
    </w:p>
    <w:p w14:paraId="57062494" w14:textId="77777777" w:rsidR="009D793E" w:rsidRPr="00FE0764" w:rsidRDefault="009D793E" w:rsidP="00FE0764">
      <w:pPr>
        <w:pStyle w:val="ListParagraph"/>
        <w:numPr>
          <w:ilvl w:val="0"/>
          <w:numId w:val="26"/>
        </w:numPr>
      </w:pPr>
      <w:r w:rsidRPr="00FE0764">
        <w:t>a unit description – a short description of the focus of the unit</w:t>
      </w:r>
    </w:p>
    <w:p w14:paraId="21B63887" w14:textId="77777777" w:rsidR="009D793E" w:rsidRPr="00FE0764" w:rsidRDefault="009D793E" w:rsidP="00FE0764">
      <w:pPr>
        <w:pStyle w:val="ListParagraph"/>
        <w:numPr>
          <w:ilvl w:val="0"/>
          <w:numId w:val="26"/>
        </w:numPr>
      </w:pPr>
      <w:r w:rsidRPr="00FE0764">
        <w:t xml:space="preserve">suggested contexts – </w:t>
      </w:r>
      <w:r w:rsidR="00652BC5" w:rsidRPr="00FE0764">
        <w:t>a</w:t>
      </w:r>
      <w:r w:rsidRPr="00FE0764">
        <w:t xml:space="preserve"> context </w:t>
      </w:r>
      <w:r w:rsidR="00652BC5" w:rsidRPr="00FE0764">
        <w:t>in which</w:t>
      </w:r>
      <w:r w:rsidRPr="00FE0764">
        <w:t xml:space="preserve"> the unit content</w:t>
      </w:r>
      <w:r w:rsidR="00652BC5" w:rsidRPr="00FE0764">
        <w:t xml:space="preserve"> could be taught</w:t>
      </w:r>
    </w:p>
    <w:p w14:paraId="66A3690F" w14:textId="77777777" w:rsidR="009D793E" w:rsidRPr="00FE0764" w:rsidRDefault="009D793E" w:rsidP="00FE0764">
      <w:pPr>
        <w:pStyle w:val="ListParagraph"/>
        <w:numPr>
          <w:ilvl w:val="0"/>
          <w:numId w:val="26"/>
        </w:numPr>
      </w:pPr>
      <w:r w:rsidRPr="00FE0764">
        <w:t>unit content – the content to be taught and learned</w:t>
      </w:r>
      <w:r w:rsidR="000307C9" w:rsidRPr="00FE0764">
        <w:t>.</w:t>
      </w:r>
    </w:p>
    <w:p w14:paraId="2602525F" w14:textId="77777777" w:rsidR="00943A44" w:rsidRPr="00A93F91" w:rsidRDefault="00943A44" w:rsidP="00A5573F">
      <w:pPr>
        <w:pStyle w:val="SCSAHeading2"/>
      </w:pPr>
      <w:bookmarkStart w:id="12" w:name="_Toc219976122"/>
      <w:r w:rsidRPr="00A93F91">
        <w:t>Organisation of content</w:t>
      </w:r>
      <w:bookmarkEnd w:id="11"/>
      <w:bookmarkEnd w:id="12"/>
    </w:p>
    <w:p w14:paraId="421ECBE5" w14:textId="75D21C3F" w:rsidR="00C00DCD" w:rsidRDefault="00C00DCD" w:rsidP="00FE0764">
      <w:pPr>
        <w:rPr>
          <w:rFonts w:cs="Calibri"/>
        </w:rPr>
      </w:pPr>
      <w:bookmarkStart w:id="13" w:name="_Toc359503795"/>
      <w:bookmarkStart w:id="14" w:name="_Toc359505487"/>
      <w:bookmarkStart w:id="15" w:name="_Toc347908213"/>
      <w:bookmarkEnd w:id="5"/>
      <w:bookmarkEnd w:id="6"/>
      <w:r>
        <w:rPr>
          <w:rFonts w:cs="Calibri"/>
        </w:rPr>
        <w:t xml:space="preserve">The </w:t>
      </w:r>
      <w:r w:rsidRPr="00FE0764">
        <w:t>course</w:t>
      </w:r>
      <w:r>
        <w:rPr>
          <w:rFonts w:cs="Calibri"/>
        </w:rPr>
        <w:t xml:space="preserve"> content is the focus of the learning program.</w:t>
      </w:r>
    </w:p>
    <w:p w14:paraId="3280F1AD" w14:textId="77777777" w:rsidR="00C00DCD" w:rsidRPr="00FE0764" w:rsidRDefault="00C00DCD" w:rsidP="00FE0764">
      <w:pPr>
        <w:pStyle w:val="NoSpacing"/>
      </w:pPr>
      <w:r>
        <w:t>The course content is divided into two content areas:</w:t>
      </w:r>
    </w:p>
    <w:p w14:paraId="17C43964" w14:textId="77777777" w:rsidR="00C00DCD" w:rsidRPr="00FE0764" w:rsidRDefault="00BA0191" w:rsidP="00FE0764">
      <w:pPr>
        <w:pStyle w:val="ListParagraph"/>
        <w:numPr>
          <w:ilvl w:val="0"/>
          <w:numId w:val="27"/>
        </w:numPr>
      </w:pPr>
      <w:r w:rsidRPr="00FE0764">
        <w:t>A</w:t>
      </w:r>
      <w:r w:rsidR="00C00DCD" w:rsidRPr="00FE0764">
        <w:t>rt making</w:t>
      </w:r>
    </w:p>
    <w:p w14:paraId="5DDA6600" w14:textId="5D1D73B8" w:rsidR="00A5573F" w:rsidRPr="00FE0764" w:rsidRDefault="00BA0191" w:rsidP="00FE0764">
      <w:pPr>
        <w:pStyle w:val="ListParagraph"/>
        <w:numPr>
          <w:ilvl w:val="0"/>
          <w:numId w:val="27"/>
        </w:numPr>
      </w:pPr>
      <w:r w:rsidRPr="00FE0764">
        <w:t>A</w:t>
      </w:r>
      <w:r w:rsidR="00046088" w:rsidRPr="00FE0764">
        <w:t>rt interpretation</w:t>
      </w:r>
      <w:r w:rsidR="006207FB" w:rsidRPr="00FE0764">
        <w:t>.</w:t>
      </w:r>
    </w:p>
    <w:p w14:paraId="18FA806C" w14:textId="14B33FF8" w:rsidR="00C00DCD" w:rsidRPr="00FE0764" w:rsidRDefault="00A5573F" w:rsidP="00FE0764">
      <w:r w:rsidRPr="00FE0764">
        <w:br w:type="page"/>
      </w:r>
    </w:p>
    <w:p w14:paraId="1E880271" w14:textId="77777777" w:rsidR="008F2FF8" w:rsidRPr="009E5D47" w:rsidRDefault="00C00DCD" w:rsidP="00A5573F">
      <w:pPr>
        <w:pStyle w:val="SCSAHeading3"/>
      </w:pPr>
      <w:r w:rsidRPr="009E5D47">
        <w:lastRenderedPageBreak/>
        <w:t>Art making</w:t>
      </w:r>
    </w:p>
    <w:p w14:paraId="62D266DD" w14:textId="77777777" w:rsidR="000E55A5" w:rsidRPr="000E55A5" w:rsidRDefault="000E55A5" w:rsidP="00A5573F">
      <w:pPr>
        <w:pStyle w:val="SCSAHeading4"/>
      </w:pPr>
      <w:r w:rsidRPr="000E55A5">
        <w:t>Inquiry</w:t>
      </w:r>
    </w:p>
    <w:p w14:paraId="3CC126DE" w14:textId="77777777" w:rsidR="000E55A5" w:rsidRPr="000307C9" w:rsidRDefault="000E55A5" w:rsidP="00FE0764">
      <w:pPr>
        <w:rPr>
          <w:rFonts w:cs="Calibri"/>
        </w:rPr>
      </w:pPr>
      <w:r w:rsidRPr="000307C9">
        <w:rPr>
          <w:rFonts w:cs="Calibri"/>
        </w:rPr>
        <w:t>Investigation, development, planning, documentation and refinement of artwork describe the inquiry process. The development of ideas includes a range of investigative approaches</w:t>
      </w:r>
      <w:r w:rsidR="008334FB">
        <w:rPr>
          <w:rFonts w:cs="Calibri"/>
        </w:rPr>
        <w:t>,</w:t>
      </w:r>
      <w:r w:rsidRPr="000307C9">
        <w:rPr>
          <w:rFonts w:cs="Calibri"/>
        </w:rPr>
        <w:t xml:space="preserve"> including direct observation, exploration and expressive drawing. Researching and selecting information and inspiration provides a basis for portraying ideas, thoughts and feelings. Resource and time management are central to the creation of artwork and the development of ideas.</w:t>
      </w:r>
    </w:p>
    <w:p w14:paraId="58FCF2C8" w14:textId="77777777" w:rsidR="000E55A5" w:rsidRDefault="000E55A5" w:rsidP="00A5573F">
      <w:pPr>
        <w:pStyle w:val="SCSAHeading4"/>
        <w:rPr>
          <w:rFonts w:eastAsia="Times New Roman"/>
        </w:rPr>
      </w:pPr>
      <w:r>
        <w:t>Visual language</w:t>
      </w:r>
    </w:p>
    <w:p w14:paraId="7AFABE37" w14:textId="77777777" w:rsidR="000E55A5" w:rsidRPr="000307C9" w:rsidRDefault="000E55A5" w:rsidP="004F2BE5">
      <w:pPr>
        <w:rPr>
          <w:rFonts w:cs="Calibri"/>
        </w:rPr>
      </w:pPr>
      <w:r w:rsidRPr="000307C9">
        <w:rPr>
          <w:rFonts w:cs="Calibri"/>
        </w:rPr>
        <w:t>Visual language involves using the elements and principles of art, symbols and conventions to arrive at visual solutions to communicate ideas. The use of visual language helps shape the creation and ev</w:t>
      </w:r>
      <w:r w:rsidR="00566E1A">
        <w:rPr>
          <w:rFonts w:cs="Calibri"/>
        </w:rPr>
        <w:t>aluation of artwork. The artist(</w:t>
      </w:r>
      <w:r w:rsidRPr="000307C9">
        <w:rPr>
          <w:rFonts w:cs="Calibri"/>
        </w:rPr>
        <w:t>s</w:t>
      </w:r>
      <w:r w:rsidR="00566E1A">
        <w:rPr>
          <w:rFonts w:cs="Calibri"/>
        </w:rPr>
        <w:t>)</w:t>
      </w:r>
      <w:r w:rsidRPr="000307C9">
        <w:rPr>
          <w:rFonts w:cs="Calibri"/>
        </w:rPr>
        <w:t xml:space="preserve"> visual language prescribes the formal organisation (composition) of the artwork.</w:t>
      </w:r>
    </w:p>
    <w:p w14:paraId="07F0D327" w14:textId="77777777" w:rsidR="000E55A5" w:rsidRDefault="000E55A5" w:rsidP="00A5573F">
      <w:pPr>
        <w:pStyle w:val="SCSAHeading4"/>
      </w:pPr>
      <w:r>
        <w:t>Visual influence</w:t>
      </w:r>
    </w:p>
    <w:p w14:paraId="3CE1369E" w14:textId="77777777" w:rsidR="000E55A5" w:rsidRPr="000307C9" w:rsidRDefault="000E55A5" w:rsidP="004F2BE5">
      <w:pPr>
        <w:rPr>
          <w:rFonts w:cs="Calibri"/>
        </w:rPr>
      </w:pPr>
      <w:r w:rsidRPr="000307C9">
        <w:rPr>
          <w:rFonts w:cs="Calibri"/>
        </w:rPr>
        <w:t xml:space="preserve">Viewing and exploring others’ artwork and visual sources provides the challenge of considering a range of approaches to adopt, extend or reject </w:t>
      </w:r>
      <w:r w:rsidR="00D00B20">
        <w:rPr>
          <w:rFonts w:cs="Calibri"/>
        </w:rPr>
        <w:t>from</w:t>
      </w:r>
      <w:r w:rsidRPr="000307C9">
        <w:rPr>
          <w:rFonts w:cs="Calibri"/>
        </w:rPr>
        <w:t xml:space="preserve"> one’s own artwork. Viewing and appraising others’ artwork informs and influences the inquiry process.</w:t>
      </w:r>
    </w:p>
    <w:p w14:paraId="26F91D23" w14:textId="77777777" w:rsidR="000E55A5" w:rsidRDefault="000E55A5" w:rsidP="00A5573F">
      <w:pPr>
        <w:pStyle w:val="SCSAHeading4"/>
      </w:pPr>
      <w:r>
        <w:t>Art forms, media and techniques</w:t>
      </w:r>
    </w:p>
    <w:p w14:paraId="3DDF98CA" w14:textId="77777777" w:rsidR="000E55A5" w:rsidRPr="000307C9" w:rsidRDefault="000E55A5" w:rsidP="004F2BE5">
      <w:pPr>
        <w:rPr>
          <w:rFonts w:cs="Calibri"/>
        </w:rPr>
      </w:pPr>
      <w:r w:rsidRPr="000307C9">
        <w:rPr>
          <w:rFonts w:cs="Calibri"/>
        </w:rPr>
        <w:t>Students combine and manipulate media and techniques in selected art forms. This provides opportunities to work flexibly, discover innovative solutions and develop original approaches to art making through exploration and experimentation.</w:t>
      </w:r>
    </w:p>
    <w:p w14:paraId="45F54564" w14:textId="77777777" w:rsidR="000E55A5" w:rsidRDefault="000E55A5" w:rsidP="00A5573F">
      <w:pPr>
        <w:pStyle w:val="SCSAHeading4"/>
      </w:pPr>
      <w:r>
        <w:t>Art practice</w:t>
      </w:r>
    </w:p>
    <w:p w14:paraId="6D73D628" w14:textId="01DC3712" w:rsidR="000E55A5" w:rsidRPr="000307C9" w:rsidRDefault="000E55A5" w:rsidP="00A5573F">
      <w:pPr>
        <w:rPr>
          <w:rFonts w:cs="Calibri"/>
        </w:rPr>
      </w:pPr>
      <w:r w:rsidRPr="000307C9">
        <w:rPr>
          <w:rFonts w:cs="Calibri"/>
        </w:rPr>
        <w:t>This involves the use of skills and processes in order to produce and present artwork. Health and safety guidelines</w:t>
      </w:r>
      <w:r w:rsidR="00A85199">
        <w:rPr>
          <w:rFonts w:cs="Calibri"/>
        </w:rPr>
        <w:t>,</w:t>
      </w:r>
      <w:r w:rsidRPr="000307C9">
        <w:rPr>
          <w:rFonts w:cs="Calibri"/>
        </w:rPr>
        <w:t xml:space="preserve"> together with the exercise of civic, social and environmental responsibility</w:t>
      </w:r>
      <w:r w:rsidR="00A85199">
        <w:rPr>
          <w:rFonts w:cs="Calibri"/>
        </w:rPr>
        <w:t>,</w:t>
      </w:r>
      <w:r w:rsidRPr="000307C9">
        <w:rPr>
          <w:rFonts w:cs="Calibri"/>
        </w:rPr>
        <w:t xml:space="preserve"> must be adhered t</w:t>
      </w:r>
      <w:r w:rsidR="00193BD4">
        <w:rPr>
          <w:rFonts w:cs="Calibri"/>
        </w:rPr>
        <w:t xml:space="preserve">o in the learning environment. </w:t>
      </w:r>
      <w:r w:rsidRPr="000307C9">
        <w:rPr>
          <w:rFonts w:cs="Calibri"/>
        </w:rPr>
        <w:t xml:space="preserve">Art practice requires discernment and the ability to make informed and sensitive </w:t>
      </w:r>
      <w:r w:rsidRPr="00A5573F">
        <w:t>choices</w:t>
      </w:r>
      <w:r w:rsidRPr="000307C9">
        <w:rPr>
          <w:rFonts w:cs="Calibri"/>
        </w:rPr>
        <w:t xml:space="preserve"> with an awareness of ethical, legal and economic issues such as appropriation, copyright, censorship and marketing.</w:t>
      </w:r>
    </w:p>
    <w:p w14:paraId="0FEBABA7" w14:textId="77777777" w:rsidR="000E55A5" w:rsidRDefault="000E55A5" w:rsidP="00A5573F">
      <w:pPr>
        <w:pStyle w:val="SCSAHeading4"/>
      </w:pPr>
      <w:r>
        <w:t>Presentation</w:t>
      </w:r>
    </w:p>
    <w:p w14:paraId="5F24E787" w14:textId="77777777" w:rsidR="000E55A5" w:rsidRPr="000307C9" w:rsidRDefault="000E55A5" w:rsidP="004F2BE5">
      <w:pPr>
        <w:rPr>
          <w:rFonts w:cs="Calibri"/>
        </w:rPr>
      </w:pPr>
      <w:r w:rsidRPr="000307C9">
        <w:rPr>
          <w:rFonts w:cs="Calibri"/>
        </w:rPr>
        <w:t>The display of artwork provides opportunities to participate, promote and critique own and others’ artwork. Presentation therefore involves arranging, organising and displaying ideas and artwork for audiences.</w:t>
      </w:r>
    </w:p>
    <w:p w14:paraId="25D31949" w14:textId="77777777" w:rsidR="000E55A5" w:rsidRDefault="000307C9" w:rsidP="00A5573F">
      <w:pPr>
        <w:pStyle w:val="SCSAHeading4"/>
      </w:pPr>
      <w:r>
        <w:t>Reflection</w:t>
      </w:r>
    </w:p>
    <w:p w14:paraId="2E7DC6EF" w14:textId="77777777" w:rsidR="000E55A5" w:rsidRPr="000307C9" w:rsidRDefault="000E55A5" w:rsidP="004F2BE5">
      <w:pPr>
        <w:rPr>
          <w:rFonts w:cs="Calibri"/>
        </w:rPr>
      </w:pPr>
      <w:r w:rsidRPr="000307C9">
        <w:rPr>
          <w:rFonts w:cs="Calibri"/>
        </w:rPr>
        <w:t>Reflection involves revisiting and reconsidering options and alternatives when developing ideas and artwork. Describing, analysing and critically evaluating thinking and working processes enhances one’s own artistic practice. Reflection includes the acknowledgement of visual influences on the development of artwork.</w:t>
      </w:r>
    </w:p>
    <w:p w14:paraId="2A458841" w14:textId="5AA24C7E" w:rsidR="000E55A5" w:rsidRPr="009E5D47" w:rsidRDefault="000E55A5" w:rsidP="00FE0764">
      <w:pPr>
        <w:pStyle w:val="SCSAHeading2"/>
        <w:spacing w:line="274" w:lineRule="auto"/>
      </w:pPr>
      <w:bookmarkStart w:id="16" w:name="_Toc219976123"/>
      <w:r w:rsidRPr="009E5D47">
        <w:lastRenderedPageBreak/>
        <w:t>Art interpretation</w:t>
      </w:r>
      <w:bookmarkEnd w:id="16"/>
    </w:p>
    <w:bookmarkEnd w:id="13"/>
    <w:bookmarkEnd w:id="14"/>
    <w:p w14:paraId="4888FFC0" w14:textId="77777777" w:rsidR="000E55A5" w:rsidRPr="000E55A5" w:rsidRDefault="000E55A5" w:rsidP="00FE0764">
      <w:pPr>
        <w:pStyle w:val="SCSAHeading4"/>
        <w:spacing w:line="274" w:lineRule="auto"/>
      </w:pPr>
      <w:r w:rsidRPr="000E55A5">
        <w:t>Visual analysis</w:t>
      </w:r>
    </w:p>
    <w:p w14:paraId="4AC8564B" w14:textId="77777777" w:rsidR="000E55A5" w:rsidRPr="000307C9" w:rsidRDefault="000E55A5" w:rsidP="00FE0764">
      <w:pPr>
        <w:spacing w:line="274" w:lineRule="auto"/>
        <w:rPr>
          <w:rFonts w:cs="Calibri"/>
        </w:rPr>
      </w:pPr>
      <w:r w:rsidRPr="000307C9">
        <w:rPr>
          <w:rFonts w:cs="Calibri"/>
        </w:rPr>
        <w:t xml:space="preserve">Visual analysis promotes critical thinking through strategies of formal analysis and the use of critical analysis frameworks. Analysis </w:t>
      </w:r>
      <w:r w:rsidRPr="00A5573F">
        <w:t>involves</w:t>
      </w:r>
      <w:r w:rsidRPr="000307C9">
        <w:rPr>
          <w:rFonts w:cs="Calibri"/>
        </w:rPr>
        <w:t xml:space="preserve"> comparing, commenting on and making informed judgements about artworks which are representative of a range of art forms from various times and places. Visual analysis takes into account formal concerns as well as contextual factors relating to time, place, race, culture, gender identity, religion and politics in order to make informed judgements about how meanings are communicated.</w:t>
      </w:r>
    </w:p>
    <w:p w14:paraId="02A36A85" w14:textId="77777777" w:rsidR="000E55A5" w:rsidRDefault="000E55A5" w:rsidP="00FE0764">
      <w:pPr>
        <w:pStyle w:val="SCSAHeading4"/>
        <w:spacing w:line="274" w:lineRule="auto"/>
      </w:pPr>
      <w:r>
        <w:t>Personal response</w:t>
      </w:r>
    </w:p>
    <w:p w14:paraId="523A19AD" w14:textId="77777777" w:rsidR="000E55A5" w:rsidRPr="00E009D9" w:rsidRDefault="000E55A5" w:rsidP="00FE0764">
      <w:pPr>
        <w:spacing w:line="274" w:lineRule="auto"/>
        <w:rPr>
          <w:rFonts w:cs="Calibri"/>
        </w:rPr>
      </w:pPr>
      <w:r w:rsidRPr="00E009D9">
        <w:rPr>
          <w:rFonts w:cs="Calibri"/>
        </w:rPr>
        <w:t xml:space="preserve">Personal response involves sharing, discussing and justifying opinions about artwork, both first-hand and in reproductions. The field of visual arts is subject to different interpretations and informed responses should take into account varying contexts from which a work is created and experienced. Responding to artwork can stimulate </w:t>
      </w:r>
      <w:r w:rsidRPr="00A5573F">
        <w:t>insights</w:t>
      </w:r>
      <w:r w:rsidRPr="00E009D9">
        <w:rPr>
          <w:rFonts w:cs="Calibri"/>
        </w:rPr>
        <w:t>, encourage deeper understandings, challenge preconceived ideas and involve making connectio</w:t>
      </w:r>
      <w:r w:rsidR="00801288">
        <w:rPr>
          <w:rFonts w:cs="Calibri"/>
        </w:rPr>
        <w:t>ns between oneself and others.</w:t>
      </w:r>
    </w:p>
    <w:p w14:paraId="19F7E5E2" w14:textId="77777777" w:rsidR="000E55A5" w:rsidRPr="000E55A5" w:rsidRDefault="000E55A5" w:rsidP="00FE0764">
      <w:pPr>
        <w:pStyle w:val="SCSAHeading4"/>
        <w:spacing w:line="274" w:lineRule="auto"/>
      </w:pPr>
      <w:r w:rsidRPr="000E55A5">
        <w:t>Meaning and purpose</w:t>
      </w:r>
    </w:p>
    <w:p w14:paraId="563AC606" w14:textId="77777777" w:rsidR="000E55A5" w:rsidRPr="00E009D9" w:rsidRDefault="000E55A5" w:rsidP="00FE0764">
      <w:pPr>
        <w:spacing w:line="274" w:lineRule="auto"/>
        <w:rPr>
          <w:rFonts w:cs="Calibri"/>
        </w:rPr>
      </w:pPr>
      <w:r w:rsidRPr="00E009D9">
        <w:rPr>
          <w:rFonts w:cs="Calibri"/>
        </w:rPr>
        <w:t xml:space="preserve">Each viewer constructs their own meaning based on their own experiences and the evidence provided in artwork. Commentaries on art by critics, historians, theorists and artists provide essential information and further access to the meanings and purposes of artwork. </w:t>
      </w:r>
    </w:p>
    <w:p w14:paraId="27CBB37E" w14:textId="77777777" w:rsidR="000E55A5" w:rsidRDefault="000E55A5" w:rsidP="00FE0764">
      <w:pPr>
        <w:pStyle w:val="SCSAHeading4"/>
        <w:spacing w:line="274" w:lineRule="auto"/>
      </w:pPr>
      <w:r>
        <w:t>Social, cultural and historical contexts</w:t>
      </w:r>
    </w:p>
    <w:p w14:paraId="13CFCCFB" w14:textId="4AE7382A" w:rsidR="000E55A5" w:rsidRPr="00E009D9" w:rsidRDefault="000E55A5" w:rsidP="00FE0764">
      <w:pPr>
        <w:spacing w:line="274" w:lineRule="auto"/>
        <w:rPr>
          <w:rFonts w:cs="Calibri"/>
        </w:rPr>
      </w:pPr>
      <w:r w:rsidRPr="00E009D9">
        <w:rPr>
          <w:rFonts w:cs="Calibri"/>
        </w:rPr>
        <w:t>Knowledge about the relationships between artists, artwork, audiences and contextual factors is fundamental to interpreting and understanding visual artwork. Research into contexts includes consideration of the stylistic and technical aspects of artwork in order to locate them in particular times, places and cultures. Visual arts practice plays an important role in forming a significant part of the economy and providing career opportunities in Australia and internationally.</w:t>
      </w:r>
    </w:p>
    <w:p w14:paraId="40642463" w14:textId="77777777" w:rsidR="00A5573F" w:rsidRPr="009C3CBD" w:rsidRDefault="00A5573F" w:rsidP="00FE0764">
      <w:pPr>
        <w:pStyle w:val="SCSAHeading2"/>
        <w:spacing w:line="274" w:lineRule="auto"/>
      </w:pPr>
      <w:bookmarkStart w:id="17" w:name="_Toc110421312"/>
      <w:bookmarkStart w:id="18" w:name="_Toc219976124"/>
      <w:r w:rsidRPr="009C3CBD">
        <w:t>Progression from the Years 7–10 curriculum</w:t>
      </w:r>
      <w:bookmarkEnd w:id="17"/>
      <w:bookmarkEnd w:id="18"/>
      <w:r w:rsidRPr="009C3CBD">
        <w:t xml:space="preserve"> </w:t>
      </w:r>
    </w:p>
    <w:p w14:paraId="5CD4CF57" w14:textId="77777777" w:rsidR="00A5573F" w:rsidRPr="009C3CBD" w:rsidRDefault="00A5573F" w:rsidP="00FE0764">
      <w:pPr>
        <w:spacing w:line="274" w:lineRule="auto"/>
      </w:pPr>
      <w:bookmarkStart w:id="19" w:name="_Toc110421313"/>
      <w:r w:rsidRPr="009C3CBD">
        <w:t>This syllabus continues to develop student understanding and skills from Years 7–10</w:t>
      </w:r>
      <w:r>
        <w:rPr>
          <w:rFonts w:cs="Calibri"/>
          <w:color w:val="000000" w:themeColor="text1"/>
        </w:rPr>
        <w:t xml:space="preserve">. </w:t>
      </w:r>
      <w:r w:rsidRPr="0067314D">
        <w:rPr>
          <w:rFonts w:cs="Calibri"/>
          <w:color w:val="000000" w:themeColor="text1"/>
        </w:rPr>
        <w:t xml:space="preserve">Through their study of the visual arts in Year 11, students are encouraged to challenge conventions and </w:t>
      </w:r>
      <w:r>
        <w:rPr>
          <w:rFonts w:cs="Calibri"/>
          <w:color w:val="000000" w:themeColor="text1"/>
        </w:rPr>
        <w:t>express</w:t>
      </w:r>
      <w:r w:rsidRPr="0067314D">
        <w:rPr>
          <w:rFonts w:cs="Calibri"/>
          <w:color w:val="000000" w:themeColor="text1"/>
        </w:rPr>
        <w:t xml:space="preserve"> concerns about wider issues. They explore and question their own immediate experience and their understanding of the world. Students make their own artwork and respond to the artwork of others, drawing on their developing knowledge, </w:t>
      </w:r>
      <w:r w:rsidRPr="00FE0764">
        <w:t>understanding</w:t>
      </w:r>
      <w:r w:rsidRPr="0067314D">
        <w:rPr>
          <w:rFonts w:cs="Calibri"/>
          <w:color w:val="000000" w:themeColor="text1"/>
        </w:rPr>
        <w:t xml:space="preserve"> and skills. Students use inquiry processes</w:t>
      </w:r>
      <w:r>
        <w:rPr>
          <w:rFonts w:cs="Calibri"/>
          <w:color w:val="000000" w:themeColor="text1"/>
        </w:rPr>
        <w:t xml:space="preserve"> and</w:t>
      </w:r>
      <w:r w:rsidRPr="0067314D">
        <w:rPr>
          <w:rFonts w:cs="Calibri"/>
          <w:color w:val="000000" w:themeColor="text1"/>
        </w:rPr>
        <w:t xml:space="preserve"> critical and creative thinking to shape ideas. They develop an understanding of the role of the visual arts in social, cultural and historical contexts, applying skills of analysis, evaluation and aesthetic understanding.</w:t>
      </w:r>
    </w:p>
    <w:p w14:paraId="6B233397" w14:textId="28932340" w:rsidR="00A5573F" w:rsidRPr="006054A2" w:rsidRDefault="00A5573F" w:rsidP="00FE0764">
      <w:pPr>
        <w:pStyle w:val="SCSAHeading2"/>
        <w:spacing w:line="274" w:lineRule="auto"/>
      </w:pPr>
      <w:bookmarkStart w:id="20" w:name="_Toc219976125"/>
      <w:r w:rsidRPr="006054A2">
        <w:t xml:space="preserve">Representation of the </w:t>
      </w:r>
      <w:r w:rsidR="00FF3C20">
        <w:t>G</w:t>
      </w:r>
      <w:r w:rsidRPr="006054A2">
        <w:t xml:space="preserve">eneral </w:t>
      </w:r>
      <w:r w:rsidR="00FF3C20">
        <w:t>C</w:t>
      </w:r>
      <w:r w:rsidRPr="004307FA">
        <w:t>apabilities</w:t>
      </w:r>
      <w:bookmarkEnd w:id="19"/>
      <w:bookmarkEnd w:id="20"/>
    </w:p>
    <w:p w14:paraId="407F12C7" w14:textId="4302CF1B" w:rsidR="00A5573F" w:rsidRPr="009C3CBD" w:rsidRDefault="00A5573F" w:rsidP="00FE0764">
      <w:pPr>
        <w:spacing w:line="274" w:lineRule="auto"/>
      </w:pPr>
      <w:r w:rsidRPr="009C3CBD">
        <w:t xml:space="preserve">The </w:t>
      </w:r>
      <w:r w:rsidR="00FF3C20">
        <w:t>G</w:t>
      </w:r>
      <w:r w:rsidRPr="009C3CBD">
        <w:t xml:space="preserve">eneral </w:t>
      </w:r>
      <w:r w:rsidR="00FF3C20">
        <w:t>C</w:t>
      </w:r>
      <w:r w:rsidRPr="009C3CBD">
        <w:t xml:space="preserve">apabilities encompass the knowledge, skills, behaviours and dispositions that will </w:t>
      </w:r>
      <w:r>
        <w:t>support</w:t>
      </w:r>
      <w:r w:rsidRPr="009C3CBD">
        <w:t xml:space="preserve"> students to live and work successfully </w:t>
      </w:r>
      <w:r>
        <w:t>now and into the future</w:t>
      </w:r>
      <w:r w:rsidRPr="009C3CBD">
        <w:t xml:space="preserve">. </w:t>
      </w:r>
      <w:bookmarkStart w:id="21" w:name="_Hlk214953617"/>
      <w:r w:rsidR="00FF3C20" w:rsidRPr="00161162">
        <w:t>They are not assessed unless identified within the specified unit content</w:t>
      </w:r>
      <w:r w:rsidR="00FF3C20">
        <w:t>.</w:t>
      </w:r>
      <w:bookmarkEnd w:id="21"/>
      <w:r w:rsidR="00FF3C20">
        <w:t xml:space="preserve"> </w:t>
      </w:r>
      <w:r w:rsidRPr="009C3CBD">
        <w:t xml:space="preserve">Teachers should find opportunities to incorporate </w:t>
      </w:r>
      <w:r w:rsidR="00FF3C20">
        <w:t>the following General Capabilities</w:t>
      </w:r>
      <w:r w:rsidR="00FF3C20" w:rsidRPr="009C3CBD">
        <w:t xml:space="preserve"> </w:t>
      </w:r>
      <w:r w:rsidRPr="009C3CBD">
        <w:t xml:space="preserve">into the teaching and learning program for the </w:t>
      </w:r>
      <w:bookmarkStart w:id="22" w:name="_Hlk197498480"/>
      <w:r>
        <w:t>Visual Ar</w:t>
      </w:r>
      <w:r w:rsidRPr="00092549">
        <w:t xml:space="preserve">ts ATAR </w:t>
      </w:r>
      <w:bookmarkEnd w:id="22"/>
      <w:r w:rsidRPr="009C3CBD">
        <w:t>course.</w:t>
      </w:r>
    </w:p>
    <w:p w14:paraId="66003DEC" w14:textId="77777777" w:rsidR="00A5573F" w:rsidRPr="009C3CBD" w:rsidRDefault="00A5573F" w:rsidP="00FE0764">
      <w:pPr>
        <w:pStyle w:val="SCSAHeading3"/>
        <w:spacing w:after="80" w:line="269" w:lineRule="auto"/>
      </w:pPr>
      <w:r w:rsidRPr="009C3CBD">
        <w:lastRenderedPageBreak/>
        <w:t>Critical and creative thinking</w:t>
      </w:r>
    </w:p>
    <w:p w14:paraId="32547A93" w14:textId="77777777" w:rsidR="00A5573F" w:rsidRPr="0058687B" w:rsidRDefault="00A5573F" w:rsidP="00FE0764">
      <w:pPr>
        <w:spacing w:after="80" w:line="269" w:lineRule="auto"/>
      </w:pPr>
      <w:r>
        <w:rPr>
          <w:rFonts w:cs="Calibri"/>
        </w:rPr>
        <w:t>T</w:t>
      </w:r>
      <w:r w:rsidRPr="0058687B">
        <w:rPr>
          <w:rFonts w:cs="Calibri"/>
        </w:rPr>
        <w:t>he development of creative and critical thinking</w:t>
      </w:r>
      <w:r w:rsidRPr="00B31069">
        <w:rPr>
          <w:rFonts w:cs="Calibri"/>
        </w:rPr>
        <w:t xml:space="preserve"> </w:t>
      </w:r>
      <w:r>
        <w:rPr>
          <w:rFonts w:cs="Calibri"/>
        </w:rPr>
        <w:t>is integral to the Visual Arts ATAR course</w:t>
      </w:r>
      <w:r w:rsidRPr="0058687B">
        <w:rPr>
          <w:rFonts w:cs="Calibri"/>
        </w:rPr>
        <w:t>. In creating art, students draw on their curiosity, imagination and thinking skills to generate, refine and express ideas. They consider possibilities and processes and make choices</w:t>
      </w:r>
      <w:r>
        <w:rPr>
          <w:rFonts w:cs="Calibri"/>
        </w:rPr>
        <w:t>,</w:t>
      </w:r>
      <w:r w:rsidRPr="0058687B">
        <w:rPr>
          <w:rFonts w:cs="Calibri"/>
        </w:rPr>
        <w:t xml:space="preserve"> developing creative thinking strategies transferable to any problem-solving context.</w:t>
      </w:r>
      <w:r>
        <w:rPr>
          <w:rFonts w:cs="Calibri"/>
        </w:rPr>
        <w:t xml:space="preserve"> S</w:t>
      </w:r>
      <w:r w:rsidRPr="0058687B">
        <w:rPr>
          <w:rFonts w:cs="Calibri"/>
        </w:rPr>
        <w:t>tudents analyse</w:t>
      </w:r>
      <w:r>
        <w:rPr>
          <w:rFonts w:cs="Calibri"/>
        </w:rPr>
        <w:t xml:space="preserve"> visual language and </w:t>
      </w:r>
      <w:r w:rsidRPr="0058687B">
        <w:rPr>
          <w:rFonts w:cs="Calibri"/>
        </w:rPr>
        <w:t>compositional choices, evaluate artistic effectiveness and interpret meaning</w:t>
      </w:r>
      <w:r>
        <w:rPr>
          <w:rFonts w:cs="Calibri"/>
        </w:rPr>
        <w:t xml:space="preserve"> and purpose when interpreting artwork.</w:t>
      </w:r>
    </w:p>
    <w:p w14:paraId="6DEF2C32" w14:textId="77777777" w:rsidR="00A5573F" w:rsidRPr="009C3CBD" w:rsidRDefault="00A5573F" w:rsidP="00FE0764">
      <w:pPr>
        <w:pStyle w:val="SCSAHeading3"/>
        <w:spacing w:after="80" w:line="269" w:lineRule="auto"/>
      </w:pPr>
      <w:r w:rsidRPr="009C3CBD">
        <w:t>Digital literacy</w:t>
      </w:r>
    </w:p>
    <w:p w14:paraId="0B7F6F5B" w14:textId="77777777" w:rsidR="00A5573F" w:rsidRPr="0058687B" w:rsidRDefault="00A5573F" w:rsidP="00FE0764">
      <w:pPr>
        <w:spacing w:after="80" w:line="269" w:lineRule="auto"/>
        <w:rPr>
          <w:rFonts w:cs="Calibri"/>
        </w:rPr>
      </w:pPr>
      <w:bookmarkStart w:id="23" w:name="_Hlk206509242"/>
      <w:r>
        <w:rPr>
          <w:rFonts w:cs="Calibri"/>
        </w:rPr>
        <w:t>S</w:t>
      </w:r>
      <w:r w:rsidRPr="0058687B">
        <w:rPr>
          <w:rFonts w:cs="Calibri"/>
        </w:rPr>
        <w:t xml:space="preserve">tudents </w:t>
      </w:r>
      <w:r>
        <w:rPr>
          <w:rFonts w:cs="Calibri"/>
        </w:rPr>
        <w:t>develop digital literacy by</w:t>
      </w:r>
      <w:r w:rsidRPr="0058687B">
        <w:rPr>
          <w:rFonts w:cs="Calibri"/>
        </w:rPr>
        <w:t xml:space="preserve"> </w:t>
      </w:r>
      <w:r>
        <w:rPr>
          <w:rFonts w:cs="Calibri"/>
        </w:rPr>
        <w:t>incorporating</w:t>
      </w:r>
      <w:r w:rsidRPr="0058687B">
        <w:rPr>
          <w:rFonts w:cs="Calibri"/>
        </w:rPr>
        <w:t xml:space="preserve"> digital tools </w:t>
      </w:r>
      <w:r>
        <w:rPr>
          <w:rFonts w:cs="Calibri"/>
        </w:rPr>
        <w:t xml:space="preserve">and software </w:t>
      </w:r>
      <w:r w:rsidRPr="0058687B">
        <w:rPr>
          <w:rFonts w:cs="Calibri"/>
        </w:rPr>
        <w:t>throughout the creative process, from</w:t>
      </w:r>
      <w:r>
        <w:rPr>
          <w:rFonts w:cs="Calibri"/>
        </w:rPr>
        <w:t xml:space="preserve"> idea generation,</w:t>
      </w:r>
      <w:r w:rsidRPr="0058687B">
        <w:rPr>
          <w:rFonts w:cs="Calibri"/>
        </w:rPr>
        <w:t xml:space="preserve"> research and </w:t>
      </w:r>
      <w:r>
        <w:rPr>
          <w:rFonts w:cs="Calibri"/>
        </w:rPr>
        <w:t>design</w:t>
      </w:r>
      <w:r w:rsidRPr="0058687B">
        <w:rPr>
          <w:rFonts w:cs="Calibri"/>
        </w:rPr>
        <w:t xml:space="preserve"> to production and presentation</w:t>
      </w:r>
      <w:r>
        <w:rPr>
          <w:rFonts w:cs="Calibri"/>
        </w:rPr>
        <w:t xml:space="preserve"> of artwork</w:t>
      </w:r>
      <w:r w:rsidRPr="0058687B">
        <w:rPr>
          <w:rFonts w:cs="Calibri"/>
        </w:rPr>
        <w:t xml:space="preserve">. This facilitates innovative approaches to traditional art forms and enables new modes of artistic expression, allowing students to represent their ideas and artwork. Students </w:t>
      </w:r>
      <w:r>
        <w:rPr>
          <w:rFonts w:cs="Calibri"/>
        </w:rPr>
        <w:t>consider</w:t>
      </w:r>
      <w:r w:rsidRPr="0058687B">
        <w:rPr>
          <w:rFonts w:cs="Calibri"/>
        </w:rPr>
        <w:t xml:space="preserve"> ethical </w:t>
      </w:r>
      <w:r>
        <w:rPr>
          <w:rFonts w:cs="Calibri"/>
        </w:rPr>
        <w:t>and legal issues</w:t>
      </w:r>
      <w:r w:rsidRPr="0058687B">
        <w:rPr>
          <w:rFonts w:cs="Calibri"/>
        </w:rPr>
        <w:t xml:space="preserve"> in digital creation, and select </w:t>
      </w:r>
      <w:r>
        <w:rPr>
          <w:rFonts w:cs="Calibri"/>
        </w:rPr>
        <w:t xml:space="preserve">relevant </w:t>
      </w:r>
      <w:r w:rsidRPr="0058687B">
        <w:rPr>
          <w:rFonts w:cs="Calibri"/>
        </w:rPr>
        <w:t xml:space="preserve">digital tools </w:t>
      </w:r>
      <w:r>
        <w:rPr>
          <w:rFonts w:cs="Calibri"/>
        </w:rPr>
        <w:t>to expand creative possibilities and enhance communication with audiences</w:t>
      </w:r>
      <w:r w:rsidRPr="0058687B">
        <w:rPr>
          <w:rFonts w:cs="Calibri"/>
        </w:rPr>
        <w:t>.</w:t>
      </w:r>
    </w:p>
    <w:bookmarkEnd w:id="23"/>
    <w:p w14:paraId="32DFACD5" w14:textId="77777777" w:rsidR="00A5573F" w:rsidRPr="009C3CBD" w:rsidRDefault="00A5573F" w:rsidP="00FE0764">
      <w:pPr>
        <w:pStyle w:val="SCSAHeading3"/>
        <w:spacing w:after="80" w:line="269" w:lineRule="auto"/>
      </w:pPr>
      <w:r w:rsidRPr="009C3CBD">
        <w:t>Ethical understanding</w:t>
      </w:r>
    </w:p>
    <w:p w14:paraId="49F638C0" w14:textId="77777777" w:rsidR="00A5573F" w:rsidRDefault="00A5573F" w:rsidP="00FE0764">
      <w:pPr>
        <w:spacing w:after="80" w:line="269" w:lineRule="auto"/>
        <w:rPr>
          <w:rFonts w:cs="Calibri"/>
        </w:rPr>
      </w:pPr>
      <w:bookmarkStart w:id="24" w:name="_Hlk198735104"/>
      <w:r>
        <w:rPr>
          <w:rFonts w:cs="Calibri"/>
        </w:rPr>
        <w:t xml:space="preserve">Students </w:t>
      </w:r>
      <w:r w:rsidRPr="0058687B">
        <w:rPr>
          <w:rFonts w:cs="Calibri"/>
        </w:rPr>
        <w:t>develop and appl</w:t>
      </w:r>
      <w:r>
        <w:rPr>
          <w:rFonts w:cs="Calibri"/>
        </w:rPr>
        <w:t>y</w:t>
      </w:r>
      <w:r w:rsidRPr="0058687B">
        <w:rPr>
          <w:rFonts w:cs="Calibri"/>
        </w:rPr>
        <w:t xml:space="preserve"> </w:t>
      </w:r>
      <w:r>
        <w:rPr>
          <w:rFonts w:cs="Calibri"/>
        </w:rPr>
        <w:t>e</w:t>
      </w:r>
      <w:r w:rsidRPr="0058687B">
        <w:rPr>
          <w:rFonts w:cs="Calibri"/>
        </w:rPr>
        <w:t xml:space="preserve">thical understanding when </w:t>
      </w:r>
      <w:r>
        <w:rPr>
          <w:rFonts w:cs="Calibri"/>
        </w:rPr>
        <w:t>they</w:t>
      </w:r>
      <w:r w:rsidRPr="0058687B">
        <w:rPr>
          <w:rFonts w:cs="Calibri"/>
        </w:rPr>
        <w:t xml:space="preserve"> encounter or create artwork that requires ethical consideration</w:t>
      </w:r>
      <w:r>
        <w:rPr>
          <w:rFonts w:cs="Calibri"/>
        </w:rPr>
        <w:t>. This includes issues such as</w:t>
      </w:r>
      <w:r w:rsidRPr="0058687B">
        <w:rPr>
          <w:rFonts w:cs="Calibri"/>
        </w:rPr>
        <w:t xml:space="preserve"> cultural representation, environmental responsibility, artistic freedom and social impact. Students actively engage in ethical decision</w:t>
      </w:r>
      <w:r>
        <w:rPr>
          <w:rFonts w:cs="Calibri"/>
        </w:rPr>
        <w:t>-</w:t>
      </w:r>
      <w:r w:rsidRPr="0058687B">
        <w:rPr>
          <w:rFonts w:cs="Calibri"/>
        </w:rPr>
        <w:t>making when reflecting on their own and others’ artwork.</w:t>
      </w:r>
    </w:p>
    <w:bookmarkEnd w:id="24"/>
    <w:p w14:paraId="4A075C33" w14:textId="77777777" w:rsidR="00A5573F" w:rsidRPr="009C3CBD" w:rsidRDefault="00A5573F" w:rsidP="00FE0764">
      <w:pPr>
        <w:pStyle w:val="SCSAHeading3"/>
        <w:spacing w:after="80" w:line="269" w:lineRule="auto"/>
      </w:pPr>
      <w:r w:rsidRPr="009C3CBD">
        <w:t>Intercultural understanding</w:t>
      </w:r>
    </w:p>
    <w:p w14:paraId="1768DAC9" w14:textId="77777777" w:rsidR="00A5573F" w:rsidRPr="0058687B" w:rsidRDefault="00A5573F" w:rsidP="00FE0764">
      <w:pPr>
        <w:spacing w:after="80" w:line="269" w:lineRule="auto"/>
      </w:pPr>
      <w:bookmarkStart w:id="25" w:name="_Hlk198735135"/>
      <w:r>
        <w:rPr>
          <w:rFonts w:cs="Calibri"/>
        </w:rPr>
        <w:t>Students develop i</w:t>
      </w:r>
      <w:r w:rsidRPr="0058687B">
        <w:rPr>
          <w:rFonts w:cs="Calibri"/>
        </w:rPr>
        <w:t xml:space="preserve">ntercultural understanding in the </w:t>
      </w:r>
      <w:r>
        <w:rPr>
          <w:rFonts w:cs="Calibri"/>
        </w:rPr>
        <w:t>course as they</w:t>
      </w:r>
      <w:r w:rsidRPr="0058687B">
        <w:rPr>
          <w:rFonts w:cs="Calibri"/>
        </w:rPr>
        <w:t xml:space="preserve"> explore new ideas, media and practices from diverse local, national, regional and global cultural contexts. Students are encouraged to demonstrate open-mindedness to perspectives and visual languages that differ from their own and to appreciate the diversity of cultures and contexts </w:t>
      </w:r>
      <w:r>
        <w:rPr>
          <w:rFonts w:cs="Calibri"/>
        </w:rPr>
        <w:t>of both</w:t>
      </w:r>
      <w:r w:rsidRPr="0058687B">
        <w:rPr>
          <w:rFonts w:cs="Calibri"/>
        </w:rPr>
        <w:t xml:space="preserve"> artists and audiences</w:t>
      </w:r>
      <w:r>
        <w:rPr>
          <w:rFonts w:cs="Calibri"/>
        </w:rPr>
        <w:t>.</w:t>
      </w:r>
    </w:p>
    <w:bookmarkEnd w:id="25"/>
    <w:p w14:paraId="2C9E04B9" w14:textId="77777777" w:rsidR="00A5573F" w:rsidRPr="009C3CBD" w:rsidRDefault="00A5573F" w:rsidP="00FE0764">
      <w:pPr>
        <w:pStyle w:val="SCSAHeading3"/>
        <w:spacing w:after="80" w:line="269" w:lineRule="auto"/>
      </w:pPr>
      <w:r w:rsidRPr="009C3CBD">
        <w:t>Literacy</w:t>
      </w:r>
    </w:p>
    <w:p w14:paraId="4527ED6C" w14:textId="77777777" w:rsidR="00A5573F" w:rsidRPr="007D0DAC" w:rsidRDefault="00A5573F" w:rsidP="00FE0764">
      <w:pPr>
        <w:spacing w:after="80" w:line="269" w:lineRule="auto"/>
        <w:rPr>
          <w:b/>
          <w:bCs/>
        </w:rPr>
      </w:pPr>
      <w:bookmarkStart w:id="26" w:name="_Hlk198734901"/>
      <w:r>
        <w:t>Students develop literacy through the study of v</w:t>
      </w:r>
      <w:r w:rsidRPr="007D0DAC">
        <w:t xml:space="preserve">isual arts </w:t>
      </w:r>
      <w:r>
        <w:t>by working in</w:t>
      </w:r>
      <w:r w:rsidRPr="007D0DAC">
        <w:t xml:space="preserve"> multiple meaning-making modes. When students document their creative process, analyse artworks or </w:t>
      </w:r>
      <w:r>
        <w:t>write</w:t>
      </w:r>
      <w:r w:rsidRPr="007D0DAC">
        <w:t xml:space="preserve"> artist statements, they integrate visual and written literacy. They develop visual literacy by interpreting symbols and narratives in artworks, strengthening their ability to decode meaning across contexts. </w:t>
      </w:r>
    </w:p>
    <w:bookmarkEnd w:id="26"/>
    <w:p w14:paraId="27CC1543" w14:textId="77777777" w:rsidR="00A5573F" w:rsidRPr="009C3CBD" w:rsidRDefault="00A5573F" w:rsidP="00FE0764">
      <w:pPr>
        <w:pStyle w:val="SCSAHeading3"/>
        <w:spacing w:after="80" w:line="269" w:lineRule="auto"/>
      </w:pPr>
      <w:r w:rsidRPr="009C3CBD">
        <w:t>Personal and social capability</w:t>
      </w:r>
    </w:p>
    <w:p w14:paraId="5B587AB0" w14:textId="4C9BB56D" w:rsidR="00A5573F" w:rsidRDefault="00A5573F" w:rsidP="00FE0764">
      <w:pPr>
        <w:spacing w:after="80" w:line="269" w:lineRule="auto"/>
        <w:rPr>
          <w:rFonts w:cs="Calibri"/>
        </w:rPr>
      </w:pPr>
      <w:r>
        <w:rPr>
          <w:rFonts w:cs="Calibri"/>
        </w:rPr>
        <w:t>The course</w:t>
      </w:r>
      <w:r w:rsidRPr="0058687B">
        <w:rPr>
          <w:rFonts w:cs="Calibri"/>
        </w:rPr>
        <w:t xml:space="preserve"> promotes self-discipline, initiative, confidence, empathy and adaptability as students work individually and collaboratively. </w:t>
      </w:r>
      <w:r>
        <w:rPr>
          <w:rFonts w:cs="Calibri"/>
        </w:rPr>
        <w:t>Students</w:t>
      </w:r>
      <w:r w:rsidRPr="0058687B">
        <w:rPr>
          <w:rFonts w:cs="Calibri"/>
        </w:rPr>
        <w:t xml:space="preserve"> develop and apply personal </w:t>
      </w:r>
      <w:r>
        <w:rPr>
          <w:rFonts w:cs="Calibri"/>
        </w:rPr>
        <w:t>cap</w:t>
      </w:r>
      <w:r w:rsidRPr="0058687B">
        <w:rPr>
          <w:rFonts w:cs="Calibri"/>
        </w:rPr>
        <w:t>abilities such as self</w:t>
      </w:r>
      <w:r>
        <w:rPr>
          <w:rFonts w:cs="Calibri"/>
        </w:rPr>
        <w:noBreakHyphen/>
      </w:r>
      <w:r w:rsidRPr="0058687B">
        <w:rPr>
          <w:rFonts w:cs="Calibri"/>
        </w:rPr>
        <w:t>discipline and goal</w:t>
      </w:r>
      <w:r>
        <w:rPr>
          <w:rFonts w:cs="Calibri"/>
        </w:rPr>
        <w:t>-</w:t>
      </w:r>
      <w:r w:rsidRPr="0058687B">
        <w:rPr>
          <w:rFonts w:cs="Calibri"/>
        </w:rPr>
        <w:t>setting.</w:t>
      </w:r>
    </w:p>
    <w:p w14:paraId="6C67997C" w14:textId="7790C66D" w:rsidR="00A5573F" w:rsidRPr="009C3CBD" w:rsidRDefault="00A5573F" w:rsidP="00FE0764">
      <w:pPr>
        <w:pStyle w:val="SCSAHeading3"/>
        <w:spacing w:after="80" w:line="269" w:lineRule="auto"/>
      </w:pPr>
      <w:r w:rsidRPr="009C3CBD">
        <w:t xml:space="preserve">Addressing the other </w:t>
      </w:r>
      <w:r w:rsidR="00FF3C20">
        <w:t>G</w:t>
      </w:r>
      <w:r w:rsidRPr="009C3CBD">
        <w:t xml:space="preserve">eneral </w:t>
      </w:r>
      <w:r w:rsidR="00FF3C20">
        <w:t>C</w:t>
      </w:r>
      <w:r w:rsidRPr="009C3CBD">
        <w:t>apabilities</w:t>
      </w:r>
    </w:p>
    <w:p w14:paraId="5D782B4C" w14:textId="55021062" w:rsidR="00A5573F" w:rsidRPr="008F07E8" w:rsidRDefault="00A5573F" w:rsidP="00FE0764">
      <w:pPr>
        <w:spacing w:before="120" w:after="80" w:line="269" w:lineRule="auto"/>
        <w:rPr>
          <w:rFonts w:cs="Calibri"/>
        </w:rPr>
      </w:pPr>
      <w:r w:rsidRPr="008F07E8">
        <w:rPr>
          <w:rFonts w:cs="Calibri"/>
        </w:rPr>
        <w:t xml:space="preserve">Although the following </w:t>
      </w:r>
      <w:r w:rsidR="00FF3C20">
        <w:rPr>
          <w:rFonts w:cs="Calibri"/>
        </w:rPr>
        <w:t>G</w:t>
      </w:r>
      <w:r w:rsidRPr="008F07E8">
        <w:rPr>
          <w:rFonts w:cs="Calibri"/>
        </w:rPr>
        <w:t xml:space="preserve">eneral </w:t>
      </w:r>
      <w:r w:rsidR="00FF3C20">
        <w:rPr>
          <w:rFonts w:cs="Calibri"/>
        </w:rPr>
        <w:t>C</w:t>
      </w:r>
      <w:r w:rsidRPr="008F07E8">
        <w:rPr>
          <w:rFonts w:cs="Calibri"/>
        </w:rPr>
        <w:t>apabilities have not been identified as a focus in t</w:t>
      </w:r>
      <w:r w:rsidRPr="00906DA9">
        <w:rPr>
          <w:rFonts w:cs="Calibri"/>
        </w:rPr>
        <w:t xml:space="preserve">he </w:t>
      </w:r>
      <w:r>
        <w:rPr>
          <w:rFonts w:cs="Calibri"/>
        </w:rPr>
        <w:t>Visual Arts ATAR Year 11 syllabus</w:t>
      </w:r>
      <w:r w:rsidRPr="00906DA9">
        <w:rPr>
          <w:rFonts w:cs="Calibri"/>
        </w:rPr>
        <w:t>, te</w:t>
      </w:r>
      <w:r w:rsidRPr="008F07E8">
        <w:rPr>
          <w:rFonts w:cs="Calibri"/>
        </w:rPr>
        <w:t>achers may find opportunities to incorporate the</w:t>
      </w:r>
      <w:r w:rsidR="00FF3C20">
        <w:rPr>
          <w:rFonts w:cs="Calibri"/>
        </w:rPr>
        <w:t xml:space="preserve">m </w:t>
      </w:r>
      <w:r w:rsidRPr="008F07E8">
        <w:rPr>
          <w:rFonts w:cs="Calibri"/>
        </w:rPr>
        <w:t>into the teaching and learning program.</w:t>
      </w:r>
    </w:p>
    <w:p w14:paraId="6621E92F" w14:textId="77777777" w:rsidR="00A5573F" w:rsidRDefault="00A5573F" w:rsidP="00FE0764">
      <w:pPr>
        <w:pStyle w:val="ListParagraph"/>
        <w:numPr>
          <w:ilvl w:val="0"/>
          <w:numId w:val="10"/>
        </w:numPr>
        <w:spacing w:before="120" w:after="80" w:line="269" w:lineRule="auto"/>
        <w:rPr>
          <w:rFonts w:cs="Calibri"/>
        </w:rPr>
      </w:pPr>
      <w:r>
        <w:rPr>
          <w:rFonts w:cs="Calibri"/>
        </w:rPr>
        <w:t>Numeracy</w:t>
      </w:r>
    </w:p>
    <w:p w14:paraId="3DFBA377" w14:textId="77777777" w:rsidR="00A5573F" w:rsidRPr="0058687B" w:rsidRDefault="00A5573F" w:rsidP="00FE0764">
      <w:pPr>
        <w:spacing w:after="80" w:line="269" w:lineRule="auto"/>
      </w:pPr>
      <w:r w:rsidRPr="00906DA9">
        <w:rPr>
          <w:rFonts w:cs="Calibri"/>
        </w:rPr>
        <w:t>Such opportunities may occur through the application of different contexts, pedagogical practices and/or assessment strategies that relate to the syllabus as part of the teaching and learning program.</w:t>
      </w:r>
    </w:p>
    <w:p w14:paraId="2AFC27D1" w14:textId="11892413" w:rsidR="00A5573F" w:rsidRPr="009E2DD0" w:rsidRDefault="00A5573F" w:rsidP="00A5573F">
      <w:pPr>
        <w:pStyle w:val="SCSAHeading3"/>
      </w:pPr>
      <w:r w:rsidRPr="009C3CBD">
        <w:lastRenderedPageBreak/>
        <w:t xml:space="preserve">Summary representation of the </w:t>
      </w:r>
      <w:r w:rsidR="00FF3C20">
        <w:t>G</w:t>
      </w:r>
      <w:r w:rsidRPr="009C3CBD">
        <w:t xml:space="preserve">eneral </w:t>
      </w:r>
      <w:r w:rsidR="00FF3C20">
        <w:t>C</w:t>
      </w:r>
      <w:r w:rsidRPr="009C3CBD">
        <w:t xml:space="preserve">apabilities in the </w:t>
      </w:r>
      <w:r w:rsidRPr="009E2DD0">
        <w:t>Visual Arts ATAR course</w:t>
      </w:r>
    </w:p>
    <w:p w14:paraId="004F94B6" w14:textId="77777777" w:rsidR="00FF3C20" w:rsidRDefault="00FF3C20" w:rsidP="00FF3C20">
      <w:bookmarkStart w:id="27" w:name="_Hlk214952090"/>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889"/>
        <w:gridCol w:w="3061"/>
        <w:gridCol w:w="870"/>
        <w:gridCol w:w="608"/>
        <w:gridCol w:w="605"/>
        <w:gridCol w:w="606"/>
        <w:gridCol w:w="605"/>
        <w:gridCol w:w="604"/>
        <w:gridCol w:w="603"/>
        <w:gridCol w:w="609"/>
      </w:tblGrid>
      <w:tr w:rsidR="00A5573F" w:rsidRPr="009E2DD0" w14:paraId="358B814B" w14:textId="77777777" w:rsidTr="003229DF">
        <w:trPr>
          <w:cnfStyle w:val="100000000000" w:firstRow="1" w:lastRow="0" w:firstColumn="0" w:lastColumn="0" w:oddVBand="0" w:evenVBand="0" w:oddHBand="0" w:evenHBand="0" w:firstRowFirstColumn="0" w:firstRowLastColumn="0" w:lastRowFirstColumn="0" w:lastRowLastColumn="0"/>
          <w:trHeight w:val="261"/>
        </w:trPr>
        <w:tc>
          <w:tcPr>
            <w:tcW w:w="898" w:type="dxa"/>
            <w:vMerge w:val="restart"/>
          </w:tcPr>
          <w:p w14:paraId="09E7942E" w14:textId="77777777" w:rsidR="00A5573F" w:rsidRPr="009E2DD0" w:rsidRDefault="00A5573F">
            <w:pPr>
              <w:spacing w:after="100" w:afterAutospacing="1"/>
              <w:rPr>
                <w:b w:val="0"/>
                <w:bCs/>
              </w:rPr>
            </w:pPr>
            <w:bookmarkStart w:id="28" w:name="_Hlk197439578"/>
            <w:bookmarkEnd w:id="27"/>
            <w:r w:rsidRPr="009E2DD0">
              <w:rPr>
                <w:bCs/>
              </w:rPr>
              <w:t>Year</w:t>
            </w:r>
          </w:p>
        </w:tc>
        <w:tc>
          <w:tcPr>
            <w:tcW w:w="3129" w:type="dxa"/>
            <w:vMerge w:val="restart"/>
          </w:tcPr>
          <w:p w14:paraId="142C6B40" w14:textId="77777777" w:rsidR="00A5573F" w:rsidRPr="009E2DD0" w:rsidRDefault="00A5573F">
            <w:pPr>
              <w:spacing w:after="100" w:afterAutospacing="1"/>
              <w:rPr>
                <w:b w:val="0"/>
                <w:bCs/>
              </w:rPr>
            </w:pPr>
            <w:r w:rsidRPr="009E2DD0">
              <w:rPr>
                <w:bCs/>
              </w:rPr>
              <w:t>Course</w:t>
            </w:r>
          </w:p>
        </w:tc>
        <w:tc>
          <w:tcPr>
            <w:tcW w:w="873" w:type="dxa"/>
            <w:vMerge w:val="restart"/>
          </w:tcPr>
          <w:p w14:paraId="071B351E" w14:textId="77777777" w:rsidR="00A5573F" w:rsidRPr="009E2DD0" w:rsidRDefault="00A5573F">
            <w:pPr>
              <w:spacing w:after="100" w:afterAutospacing="1"/>
              <w:rPr>
                <w:b w:val="0"/>
                <w:bCs/>
              </w:rPr>
            </w:pPr>
            <w:r w:rsidRPr="009E2DD0">
              <w:rPr>
                <w:bCs/>
              </w:rPr>
              <w:t xml:space="preserve">Course </w:t>
            </w:r>
            <w:r>
              <w:rPr>
                <w:bCs/>
              </w:rPr>
              <w:t>t</w:t>
            </w:r>
            <w:r w:rsidRPr="009E2DD0">
              <w:rPr>
                <w:bCs/>
              </w:rPr>
              <w:t>ype</w:t>
            </w:r>
          </w:p>
        </w:tc>
        <w:tc>
          <w:tcPr>
            <w:tcW w:w="4278" w:type="dxa"/>
            <w:gridSpan w:val="7"/>
          </w:tcPr>
          <w:p w14:paraId="39D18296" w14:textId="20098C8F" w:rsidR="00A5573F" w:rsidRPr="009E2DD0" w:rsidRDefault="00A5573F">
            <w:pPr>
              <w:spacing w:after="100" w:afterAutospacing="1"/>
              <w:jc w:val="center"/>
              <w:rPr>
                <w:b w:val="0"/>
                <w:bCs/>
              </w:rPr>
            </w:pPr>
            <w:r w:rsidRPr="009E2DD0">
              <w:rPr>
                <w:bCs/>
              </w:rPr>
              <w:t xml:space="preserve">General </w:t>
            </w:r>
            <w:r w:rsidR="00FF3C20">
              <w:rPr>
                <w:bCs/>
              </w:rPr>
              <w:t>C</w:t>
            </w:r>
            <w:r w:rsidRPr="009E2DD0">
              <w:rPr>
                <w:bCs/>
              </w:rPr>
              <w:t>apabilities</w:t>
            </w:r>
          </w:p>
        </w:tc>
      </w:tr>
      <w:tr w:rsidR="00A5573F" w:rsidRPr="009E2DD0" w14:paraId="12A09BBD" w14:textId="77777777" w:rsidTr="003229DF">
        <w:trPr>
          <w:trHeight w:val="142"/>
        </w:trPr>
        <w:tc>
          <w:tcPr>
            <w:tcW w:w="898" w:type="dxa"/>
            <w:vMerge/>
          </w:tcPr>
          <w:p w14:paraId="43EBFB0E" w14:textId="77777777" w:rsidR="00A5573F" w:rsidRPr="009E2DD0" w:rsidRDefault="00A5573F">
            <w:pPr>
              <w:spacing w:after="100" w:afterAutospacing="1"/>
              <w:rPr>
                <w:b/>
                <w:bCs/>
              </w:rPr>
            </w:pPr>
          </w:p>
        </w:tc>
        <w:tc>
          <w:tcPr>
            <w:tcW w:w="3129" w:type="dxa"/>
            <w:vMerge/>
          </w:tcPr>
          <w:p w14:paraId="4F0B15A3" w14:textId="77777777" w:rsidR="00A5573F" w:rsidRPr="009E2DD0" w:rsidRDefault="00A5573F">
            <w:pPr>
              <w:spacing w:after="100" w:afterAutospacing="1"/>
              <w:rPr>
                <w:b/>
                <w:bCs/>
              </w:rPr>
            </w:pPr>
          </w:p>
        </w:tc>
        <w:tc>
          <w:tcPr>
            <w:tcW w:w="873" w:type="dxa"/>
            <w:vMerge/>
          </w:tcPr>
          <w:p w14:paraId="7749E7FA" w14:textId="77777777" w:rsidR="00A5573F" w:rsidRPr="009E2DD0" w:rsidRDefault="00A5573F">
            <w:pPr>
              <w:spacing w:after="100" w:afterAutospacing="1"/>
              <w:rPr>
                <w:b/>
                <w:bCs/>
              </w:rPr>
            </w:pPr>
          </w:p>
        </w:tc>
        <w:tc>
          <w:tcPr>
            <w:tcW w:w="611" w:type="dxa"/>
          </w:tcPr>
          <w:p w14:paraId="695552E3" w14:textId="77777777" w:rsidR="00A5573F" w:rsidRPr="009E2DD0" w:rsidRDefault="00A5573F">
            <w:pPr>
              <w:spacing w:after="100" w:afterAutospacing="1"/>
              <w:jc w:val="center"/>
              <w:rPr>
                <w:b/>
                <w:bCs/>
              </w:rPr>
            </w:pPr>
            <w:r w:rsidRPr="00A63242">
              <w:rPr>
                <w:rFonts w:ascii="Calibri" w:eastAsia="Calibri" w:hAnsi="Calibri" w:cs="Calibri"/>
                <w:b/>
                <w:bCs/>
              </w:rPr>
              <w:t>CCT</w:t>
            </w:r>
          </w:p>
        </w:tc>
        <w:tc>
          <w:tcPr>
            <w:tcW w:w="611" w:type="dxa"/>
          </w:tcPr>
          <w:p w14:paraId="0959AC0E" w14:textId="77777777" w:rsidR="00A5573F" w:rsidRPr="009E2DD0" w:rsidRDefault="00A5573F">
            <w:pPr>
              <w:spacing w:after="100" w:afterAutospacing="1"/>
              <w:jc w:val="center"/>
              <w:rPr>
                <w:b/>
                <w:bCs/>
              </w:rPr>
            </w:pPr>
            <w:r w:rsidRPr="00A63242">
              <w:rPr>
                <w:rFonts w:ascii="Calibri" w:eastAsia="Calibri" w:hAnsi="Calibri" w:cs="Calibri"/>
                <w:b/>
                <w:bCs/>
              </w:rPr>
              <w:t>DL</w:t>
            </w:r>
          </w:p>
        </w:tc>
        <w:tc>
          <w:tcPr>
            <w:tcW w:w="611" w:type="dxa"/>
          </w:tcPr>
          <w:p w14:paraId="502A438A" w14:textId="77777777" w:rsidR="00A5573F" w:rsidRPr="009E2DD0" w:rsidRDefault="00A5573F">
            <w:pPr>
              <w:spacing w:after="100" w:afterAutospacing="1"/>
              <w:jc w:val="center"/>
              <w:rPr>
                <w:b/>
                <w:bCs/>
              </w:rPr>
            </w:pPr>
            <w:r w:rsidRPr="00A63242">
              <w:rPr>
                <w:rFonts w:ascii="Calibri" w:eastAsia="Calibri" w:hAnsi="Calibri" w:cs="Calibri"/>
                <w:b/>
                <w:bCs/>
              </w:rPr>
              <w:t>EU</w:t>
            </w:r>
          </w:p>
        </w:tc>
        <w:tc>
          <w:tcPr>
            <w:tcW w:w="611" w:type="dxa"/>
          </w:tcPr>
          <w:p w14:paraId="006DF6A7" w14:textId="77777777" w:rsidR="00A5573F" w:rsidRPr="009E2DD0" w:rsidRDefault="00A5573F">
            <w:pPr>
              <w:spacing w:after="100" w:afterAutospacing="1"/>
              <w:jc w:val="center"/>
              <w:rPr>
                <w:b/>
                <w:bCs/>
              </w:rPr>
            </w:pPr>
            <w:r w:rsidRPr="00A63242">
              <w:rPr>
                <w:rFonts w:ascii="Calibri" w:eastAsia="Calibri" w:hAnsi="Calibri" w:cs="Calibri"/>
                <w:b/>
                <w:bCs/>
              </w:rPr>
              <w:t>IU</w:t>
            </w:r>
          </w:p>
        </w:tc>
        <w:tc>
          <w:tcPr>
            <w:tcW w:w="611" w:type="dxa"/>
          </w:tcPr>
          <w:p w14:paraId="159C1F44" w14:textId="77777777" w:rsidR="00A5573F" w:rsidRPr="009E2DD0" w:rsidRDefault="00A5573F">
            <w:pPr>
              <w:spacing w:after="100" w:afterAutospacing="1"/>
              <w:jc w:val="center"/>
              <w:rPr>
                <w:b/>
                <w:bCs/>
              </w:rPr>
            </w:pPr>
            <w:r w:rsidRPr="00A63242">
              <w:rPr>
                <w:rFonts w:ascii="Calibri" w:eastAsia="Calibri" w:hAnsi="Calibri" w:cs="Calibri"/>
                <w:b/>
                <w:bCs/>
              </w:rPr>
              <w:t>L</w:t>
            </w:r>
          </w:p>
        </w:tc>
        <w:tc>
          <w:tcPr>
            <w:tcW w:w="611" w:type="dxa"/>
          </w:tcPr>
          <w:p w14:paraId="216828D5" w14:textId="77777777" w:rsidR="00A5573F" w:rsidRPr="009E2DD0" w:rsidRDefault="00A5573F">
            <w:pPr>
              <w:spacing w:after="100" w:afterAutospacing="1"/>
              <w:jc w:val="center"/>
              <w:rPr>
                <w:b/>
                <w:bCs/>
              </w:rPr>
            </w:pPr>
            <w:r w:rsidRPr="00A63242">
              <w:rPr>
                <w:rFonts w:ascii="Calibri" w:eastAsia="Calibri" w:hAnsi="Calibri" w:cs="Calibri"/>
                <w:b/>
                <w:bCs/>
              </w:rPr>
              <w:t>N</w:t>
            </w:r>
          </w:p>
        </w:tc>
        <w:tc>
          <w:tcPr>
            <w:tcW w:w="612" w:type="dxa"/>
          </w:tcPr>
          <w:p w14:paraId="33F32A0A" w14:textId="77777777" w:rsidR="00A5573F" w:rsidRPr="009E2DD0" w:rsidRDefault="00A5573F">
            <w:pPr>
              <w:spacing w:after="100" w:afterAutospacing="1"/>
              <w:jc w:val="center"/>
              <w:rPr>
                <w:b/>
                <w:bCs/>
              </w:rPr>
            </w:pPr>
            <w:r w:rsidRPr="00A63242">
              <w:rPr>
                <w:rFonts w:ascii="Calibri" w:eastAsia="Calibri" w:hAnsi="Calibri" w:cs="Calibri"/>
                <w:b/>
                <w:bCs/>
              </w:rPr>
              <w:t>PSC</w:t>
            </w:r>
          </w:p>
        </w:tc>
      </w:tr>
      <w:bookmarkEnd w:id="28"/>
      <w:tr w:rsidR="00A5573F" w:rsidRPr="009E2DD0" w14:paraId="73DBA658" w14:textId="77777777" w:rsidTr="003229DF">
        <w:trPr>
          <w:trHeight w:val="261"/>
        </w:trPr>
        <w:tc>
          <w:tcPr>
            <w:tcW w:w="898" w:type="dxa"/>
          </w:tcPr>
          <w:p w14:paraId="3683522D" w14:textId="77777777" w:rsidR="00A5573F" w:rsidRPr="009E2DD0" w:rsidRDefault="00A5573F">
            <w:pPr>
              <w:spacing w:after="100" w:afterAutospacing="1"/>
            </w:pPr>
            <w:r w:rsidRPr="009E2DD0">
              <w:t>Year 11</w:t>
            </w:r>
          </w:p>
        </w:tc>
        <w:tc>
          <w:tcPr>
            <w:tcW w:w="3129" w:type="dxa"/>
          </w:tcPr>
          <w:p w14:paraId="66F4667E" w14:textId="77777777" w:rsidR="00A5573F" w:rsidRPr="009E2DD0" w:rsidRDefault="00A5573F">
            <w:pPr>
              <w:spacing w:after="100" w:afterAutospacing="1"/>
            </w:pPr>
            <w:r w:rsidRPr="009E2DD0">
              <w:rPr>
                <w:rFonts w:cs="Calibri"/>
              </w:rPr>
              <w:t>Visual Arts (</w:t>
            </w:r>
            <w:r w:rsidRPr="009E2DD0">
              <w:t>AEVAR)</w:t>
            </w:r>
          </w:p>
        </w:tc>
        <w:tc>
          <w:tcPr>
            <w:tcW w:w="873" w:type="dxa"/>
          </w:tcPr>
          <w:p w14:paraId="490CE5B6" w14:textId="77777777" w:rsidR="00A5573F" w:rsidRPr="009E2DD0" w:rsidRDefault="00A5573F">
            <w:pPr>
              <w:spacing w:after="100" w:afterAutospacing="1"/>
            </w:pPr>
            <w:r w:rsidRPr="009E2DD0">
              <w:t>ATAR</w:t>
            </w:r>
          </w:p>
        </w:tc>
        <w:tc>
          <w:tcPr>
            <w:tcW w:w="611" w:type="dxa"/>
          </w:tcPr>
          <w:p w14:paraId="0ED54D37"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tcPr>
          <w:p w14:paraId="27FFDF25"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tcPr>
          <w:p w14:paraId="1E204FB5"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tcPr>
          <w:p w14:paraId="589E8E3F"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tcPr>
          <w:p w14:paraId="55C3E944"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shd w:val="clear" w:color="auto" w:fill="DECFE8" w:themeFill="accent5"/>
          </w:tcPr>
          <w:p w14:paraId="57D8C27F" w14:textId="77777777" w:rsidR="00A5573F" w:rsidRPr="009E2DD0" w:rsidRDefault="00A5573F">
            <w:pPr>
              <w:spacing w:after="100" w:afterAutospacing="1"/>
              <w:jc w:val="center"/>
            </w:pPr>
          </w:p>
        </w:tc>
        <w:tc>
          <w:tcPr>
            <w:tcW w:w="612" w:type="dxa"/>
          </w:tcPr>
          <w:p w14:paraId="31AA7873" w14:textId="77777777" w:rsidR="00A5573F" w:rsidRPr="009E2DD0" w:rsidRDefault="00A5573F">
            <w:pPr>
              <w:spacing w:after="100" w:afterAutospacing="1"/>
              <w:jc w:val="center"/>
            </w:pPr>
            <w:r w:rsidRPr="009E2DD0">
              <w:rPr>
                <w:rFonts w:ascii="Wingdings" w:eastAsia="Wingdings" w:hAnsi="Wingdings" w:cs="Wingdings"/>
              </w:rPr>
              <w:t>ü</w:t>
            </w:r>
          </w:p>
        </w:tc>
      </w:tr>
      <w:tr w:rsidR="00A5573F" w14:paraId="6F68923E" w14:textId="77777777" w:rsidTr="003229DF">
        <w:trPr>
          <w:trHeight w:val="261"/>
        </w:trPr>
        <w:tc>
          <w:tcPr>
            <w:tcW w:w="898" w:type="dxa"/>
          </w:tcPr>
          <w:p w14:paraId="4C89849D" w14:textId="77777777" w:rsidR="00A5573F" w:rsidRPr="009E2DD0" w:rsidRDefault="00A5573F">
            <w:pPr>
              <w:spacing w:after="100" w:afterAutospacing="1"/>
            </w:pPr>
            <w:r w:rsidRPr="009E2DD0">
              <w:t>Year 12</w:t>
            </w:r>
          </w:p>
        </w:tc>
        <w:tc>
          <w:tcPr>
            <w:tcW w:w="3129" w:type="dxa"/>
          </w:tcPr>
          <w:p w14:paraId="52B1649C" w14:textId="77777777" w:rsidR="00A5573F" w:rsidRPr="009E2DD0" w:rsidRDefault="00A5573F">
            <w:pPr>
              <w:spacing w:after="100" w:afterAutospacing="1"/>
            </w:pPr>
            <w:r w:rsidRPr="009E2DD0">
              <w:rPr>
                <w:rFonts w:cs="Calibri"/>
              </w:rPr>
              <w:t xml:space="preserve">Visual Arts </w:t>
            </w:r>
            <w:r w:rsidRPr="009E2DD0">
              <w:t>(ATVAR)</w:t>
            </w:r>
          </w:p>
        </w:tc>
        <w:tc>
          <w:tcPr>
            <w:tcW w:w="873" w:type="dxa"/>
          </w:tcPr>
          <w:p w14:paraId="7A6D8BE3" w14:textId="77777777" w:rsidR="00A5573F" w:rsidRPr="009E2DD0" w:rsidRDefault="00A5573F">
            <w:pPr>
              <w:spacing w:after="100" w:afterAutospacing="1"/>
            </w:pPr>
            <w:r w:rsidRPr="009E2DD0">
              <w:t>ATAR</w:t>
            </w:r>
          </w:p>
        </w:tc>
        <w:tc>
          <w:tcPr>
            <w:tcW w:w="611" w:type="dxa"/>
          </w:tcPr>
          <w:p w14:paraId="579C6DC9"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tcPr>
          <w:p w14:paraId="272CAEA2"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tcPr>
          <w:p w14:paraId="783444EE"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tcPr>
          <w:p w14:paraId="084554A0"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tcPr>
          <w:p w14:paraId="66CC42D5" w14:textId="77777777" w:rsidR="00A5573F" w:rsidRPr="009E2DD0" w:rsidRDefault="00A5573F">
            <w:pPr>
              <w:spacing w:after="100" w:afterAutospacing="1"/>
              <w:jc w:val="center"/>
            </w:pPr>
            <w:r w:rsidRPr="009E2DD0">
              <w:rPr>
                <w:rFonts w:ascii="Wingdings" w:eastAsia="Wingdings" w:hAnsi="Wingdings" w:cs="Wingdings"/>
              </w:rPr>
              <w:t>ü</w:t>
            </w:r>
          </w:p>
        </w:tc>
        <w:tc>
          <w:tcPr>
            <w:tcW w:w="611" w:type="dxa"/>
            <w:shd w:val="clear" w:color="auto" w:fill="DECFE8" w:themeFill="accent5"/>
          </w:tcPr>
          <w:p w14:paraId="452CD4DF" w14:textId="77777777" w:rsidR="00A5573F" w:rsidRPr="009E2DD0" w:rsidRDefault="00A5573F">
            <w:pPr>
              <w:spacing w:after="100" w:afterAutospacing="1"/>
              <w:jc w:val="center"/>
            </w:pPr>
          </w:p>
        </w:tc>
        <w:tc>
          <w:tcPr>
            <w:tcW w:w="612" w:type="dxa"/>
          </w:tcPr>
          <w:p w14:paraId="63EF53A3" w14:textId="77777777" w:rsidR="00A5573F" w:rsidRDefault="00A5573F">
            <w:pPr>
              <w:spacing w:after="100" w:afterAutospacing="1"/>
              <w:jc w:val="center"/>
            </w:pPr>
            <w:r w:rsidRPr="009E2DD0">
              <w:rPr>
                <w:rFonts w:ascii="Wingdings" w:eastAsia="Wingdings" w:hAnsi="Wingdings" w:cs="Wingdings"/>
              </w:rPr>
              <w:t>ü</w:t>
            </w:r>
          </w:p>
        </w:tc>
      </w:tr>
    </w:tbl>
    <w:p w14:paraId="19BF424C" w14:textId="77777777" w:rsidR="00A5573F" w:rsidRPr="00A63242" w:rsidRDefault="00A5573F" w:rsidP="00A5573F">
      <w:pPr>
        <w:spacing w:before="120" w:after="0"/>
        <w:rPr>
          <w:rFonts w:eastAsia="Calibri" w:cs="Calibri"/>
          <w:b/>
          <w:bCs/>
        </w:rPr>
      </w:pPr>
      <w:bookmarkStart w:id="29" w:name="_Hlk206573364"/>
      <w:r w:rsidRPr="00A63242">
        <w:rPr>
          <w:rFonts w:eastAsia="Calibri" w:cs="Calibri"/>
          <w:b/>
          <w:bCs/>
        </w:rPr>
        <w:t>Key</w:t>
      </w:r>
    </w:p>
    <w:p w14:paraId="46BAAFC4" w14:textId="5EE665FE" w:rsidR="00A5573F" w:rsidRPr="00A5573F" w:rsidRDefault="00A5573F" w:rsidP="00A5573F">
      <w:bookmarkStart w:id="30" w:name="_Hlk206510884"/>
      <w:r w:rsidRPr="00A63242">
        <w:rPr>
          <w:rFonts w:eastAsia="Calibri" w:cs="Calibri"/>
        </w:rPr>
        <w:t>CCT: Critical and creative thinking, DL: Digital literacy, EU: Ethical understanding, IU: Intercultural understanding, L: Literacy, N: Numeracy, PSC: Personal and social capability</w:t>
      </w:r>
      <w:bookmarkEnd w:id="29"/>
      <w:bookmarkEnd w:id="30"/>
    </w:p>
    <w:p w14:paraId="50D8CF57" w14:textId="2D90E0F3" w:rsidR="00CB0B33" w:rsidRPr="00A93F91" w:rsidRDefault="00CB0B33" w:rsidP="00A5573F">
      <w:pPr>
        <w:pStyle w:val="SCSAHeading2"/>
      </w:pPr>
      <w:bookmarkStart w:id="31" w:name="_Toc219976126"/>
      <w:r w:rsidRPr="00A93F91">
        <w:t xml:space="preserve">Representation of </w:t>
      </w:r>
      <w:r w:rsidR="00C42B8D">
        <w:t xml:space="preserve">the </w:t>
      </w:r>
      <w:r w:rsidR="00A5573F">
        <w:t>C</w:t>
      </w:r>
      <w:r w:rsidRPr="00A93F91">
        <w:t xml:space="preserve">ross-curriculum </w:t>
      </w:r>
      <w:r w:rsidR="00A5573F">
        <w:t>P</w:t>
      </w:r>
      <w:r w:rsidRPr="00A93F91">
        <w:t>riorities</w:t>
      </w:r>
      <w:bookmarkEnd w:id="31"/>
    </w:p>
    <w:p w14:paraId="28972535" w14:textId="4960EA3F" w:rsidR="00080E72" w:rsidRDefault="00652BC5" w:rsidP="004F2BE5">
      <w:pPr>
        <w:spacing w:before="120"/>
      </w:pPr>
      <w:r w:rsidRPr="00DB1998">
        <w:rPr>
          <w:rFonts w:cs="Calibri"/>
        </w:rPr>
        <w:t xml:space="preserve">The </w:t>
      </w:r>
      <w:r w:rsidR="00183A19">
        <w:rPr>
          <w:rFonts w:cs="Calibri"/>
        </w:rPr>
        <w:t>C</w:t>
      </w:r>
      <w:r w:rsidR="009D793E" w:rsidRPr="00DB1998">
        <w:rPr>
          <w:rFonts w:cs="Calibri"/>
        </w:rPr>
        <w:t xml:space="preserve">ross-curriculum </w:t>
      </w:r>
      <w:r w:rsidR="00183A19">
        <w:rPr>
          <w:rFonts w:cs="Calibri"/>
        </w:rPr>
        <w:t>P</w:t>
      </w:r>
      <w:r w:rsidR="009D793E" w:rsidRPr="00DB1998">
        <w:rPr>
          <w:rFonts w:cs="Calibri"/>
        </w:rPr>
        <w:t xml:space="preserve">riorities address the contemporary issues </w:t>
      </w:r>
      <w:r w:rsidR="001A2A5D">
        <w:rPr>
          <w:rFonts w:cs="Calibri"/>
        </w:rPr>
        <w:t>that</w:t>
      </w:r>
      <w:r w:rsidR="009D793E" w:rsidRPr="00DB1998">
        <w:rPr>
          <w:rFonts w:cs="Calibri"/>
        </w:rPr>
        <w:t xml:space="preserve"> students face in a</w:t>
      </w:r>
      <w:r w:rsidR="001963D6">
        <w:rPr>
          <w:rFonts w:cs="Calibri"/>
        </w:rPr>
        <w:t xml:space="preserve"> globalised world. Teachers may</w:t>
      </w:r>
      <w:r w:rsidR="009D793E" w:rsidRPr="00DB1998">
        <w:rPr>
          <w:rFonts w:cs="Calibri"/>
        </w:rPr>
        <w:t xml:space="preserve"> find opportunities to incorporate the</w:t>
      </w:r>
      <w:r w:rsidR="00FF3C20">
        <w:rPr>
          <w:rFonts w:cs="Calibri"/>
        </w:rPr>
        <w:t xml:space="preserve">m </w:t>
      </w:r>
      <w:r w:rsidR="009D793E" w:rsidRPr="00DB1998">
        <w:rPr>
          <w:rFonts w:cs="Calibri"/>
        </w:rPr>
        <w:t xml:space="preserve">into the teaching and learning program for </w:t>
      </w:r>
      <w:r w:rsidR="00E50911" w:rsidRPr="00DB1998">
        <w:rPr>
          <w:rFonts w:cs="Calibri"/>
        </w:rPr>
        <w:t xml:space="preserve">the </w:t>
      </w:r>
      <w:r w:rsidR="00603214" w:rsidRPr="00DB1998">
        <w:rPr>
          <w:rFonts w:cs="Calibri"/>
        </w:rPr>
        <w:t>Visual Arts</w:t>
      </w:r>
      <w:r w:rsidR="00E50911" w:rsidRPr="00DB1998">
        <w:rPr>
          <w:rFonts w:cs="Calibri"/>
        </w:rPr>
        <w:t xml:space="preserve"> </w:t>
      </w:r>
      <w:r w:rsidR="00785DF5">
        <w:rPr>
          <w:rFonts w:cs="Calibri"/>
        </w:rPr>
        <w:t xml:space="preserve">ATAR </w:t>
      </w:r>
      <w:r w:rsidR="00E50911" w:rsidRPr="00DB1998">
        <w:rPr>
          <w:rFonts w:cs="Calibri"/>
        </w:rPr>
        <w:t>course</w:t>
      </w:r>
      <w:r w:rsidR="00603214" w:rsidRPr="00DB1998">
        <w:rPr>
          <w:rFonts w:cs="Calibri"/>
        </w:rPr>
        <w:t>.</w:t>
      </w:r>
      <w:r w:rsidR="00080E72" w:rsidRPr="00080E72">
        <w:t xml:space="preserve"> </w:t>
      </w:r>
      <w:r w:rsidR="00080E72">
        <w:t xml:space="preserve">The </w:t>
      </w:r>
      <w:r w:rsidR="00FF3C20">
        <w:t>C</w:t>
      </w:r>
      <w:r w:rsidR="00080E72">
        <w:t xml:space="preserve">ross-curriculum </w:t>
      </w:r>
      <w:r w:rsidR="00FF3C20">
        <w:t>P</w:t>
      </w:r>
      <w:r w:rsidR="00080E72">
        <w:t>riorities are not assessed unless they are identified within the specified unit content.</w:t>
      </w:r>
    </w:p>
    <w:p w14:paraId="497B2B9C" w14:textId="77777777" w:rsidR="00426B9A" w:rsidRPr="009E5D47" w:rsidRDefault="00426B9A" w:rsidP="00C46109">
      <w:pPr>
        <w:pStyle w:val="SCSAHeading3"/>
      </w:pPr>
      <w:r w:rsidRPr="009E5D47">
        <w:t>Aboriginal and Torres Strait Islander histories and cultures</w:t>
      </w:r>
    </w:p>
    <w:p w14:paraId="1544D2D8" w14:textId="77777777" w:rsidR="00603214" w:rsidRPr="00E009D9" w:rsidRDefault="00603214" w:rsidP="00FF3C20">
      <w:pPr>
        <w:rPr>
          <w:rFonts w:cs="Calibri"/>
          <w:b/>
          <w:bCs/>
        </w:rPr>
      </w:pPr>
      <w:r w:rsidRPr="00E009D9">
        <w:rPr>
          <w:rFonts w:cs="Calibri"/>
        </w:rPr>
        <w:t>The study of Aboriginal and Torres Strait Islander histories and</w:t>
      </w:r>
      <w:r w:rsidRPr="00E009D9">
        <w:rPr>
          <w:rFonts w:cs="Calibri"/>
          <w:b/>
          <w:bCs/>
        </w:rPr>
        <w:t xml:space="preserve"> </w:t>
      </w:r>
      <w:r w:rsidRPr="00E009D9">
        <w:rPr>
          <w:rFonts w:cs="Calibri"/>
        </w:rPr>
        <w:t xml:space="preserve">cultures enriches understanding of the diversity of art making </w:t>
      </w:r>
      <w:r w:rsidRPr="00FF3C20">
        <w:t>practices</w:t>
      </w:r>
      <w:r w:rsidRPr="00E009D9">
        <w:rPr>
          <w:rFonts w:cs="Calibri"/>
        </w:rPr>
        <w:t xml:space="preserve"> in Australia</w:t>
      </w:r>
      <w:r w:rsidRPr="00E009D9">
        <w:rPr>
          <w:rFonts w:cs="Calibri"/>
          <w:b/>
          <w:bCs/>
        </w:rPr>
        <w:t xml:space="preserve"> </w:t>
      </w:r>
      <w:r w:rsidRPr="00E009D9">
        <w:rPr>
          <w:rFonts w:cs="Calibri"/>
        </w:rPr>
        <w:t>and develops appreciation of the need to respond to artworks in ways that are culturally</w:t>
      </w:r>
      <w:r w:rsidRPr="00E009D9">
        <w:rPr>
          <w:rFonts w:cs="Calibri"/>
          <w:b/>
          <w:bCs/>
        </w:rPr>
        <w:t xml:space="preserve"> </w:t>
      </w:r>
      <w:r w:rsidRPr="00E009D9">
        <w:rPr>
          <w:rFonts w:cs="Calibri"/>
        </w:rPr>
        <w:t>sensitive and responsible.</w:t>
      </w:r>
    </w:p>
    <w:p w14:paraId="7540BD71" w14:textId="5D38EEEB" w:rsidR="003D7683" w:rsidRPr="00C46109" w:rsidRDefault="00603214" w:rsidP="00C46109">
      <w:pPr>
        <w:rPr>
          <w:rFonts w:cs="Calibri"/>
        </w:rPr>
      </w:pPr>
      <w:r w:rsidRPr="00FF3C20">
        <w:t>Many Australian Indigenous artists affirm connection with Country/Place, People and Culture through their visual arts making</w:t>
      </w:r>
      <w:r w:rsidR="00665308" w:rsidRPr="00FF3C20">
        <w:t>, with more traditional artworks representing cultural and clan knowledge that can only be used with permission</w:t>
      </w:r>
      <w:r w:rsidRPr="00FF3C20">
        <w:t>.</w:t>
      </w:r>
      <w:r w:rsidRPr="00E009D9">
        <w:rPr>
          <w:rFonts w:cs="Calibri"/>
        </w:rPr>
        <w:t xml:space="preserve"> Study of the visual arts created by Aborigin</w:t>
      </w:r>
      <w:r w:rsidR="003D7683">
        <w:rPr>
          <w:rFonts w:cs="Calibri"/>
        </w:rPr>
        <w:t>al</w:t>
      </w:r>
      <w:r w:rsidRPr="00E009D9">
        <w:rPr>
          <w:rFonts w:cs="Calibri"/>
        </w:rPr>
        <w:t xml:space="preserve"> and Torres Strait Islander</w:t>
      </w:r>
      <w:r w:rsidR="003D7683">
        <w:rPr>
          <w:rFonts w:cs="Calibri"/>
        </w:rPr>
        <w:t xml:space="preserve"> Peoples</w:t>
      </w:r>
      <w:r w:rsidRPr="00E009D9">
        <w:rPr>
          <w:rFonts w:cs="Calibri"/>
        </w:rPr>
        <w:t xml:space="preserve"> exposes students to a view of the Australian landscape that is unique, expressive and personal.</w:t>
      </w:r>
    </w:p>
    <w:p w14:paraId="1D02B7CF" w14:textId="297B2B81" w:rsidR="00426B9A" w:rsidRPr="00423279" w:rsidRDefault="00426B9A" w:rsidP="00C46109">
      <w:pPr>
        <w:pStyle w:val="SCSAHeading3"/>
      </w:pPr>
      <w:r w:rsidRPr="00423279">
        <w:t>Asia and Australia's engagement with Asia</w:t>
      </w:r>
    </w:p>
    <w:p w14:paraId="0C52449D" w14:textId="77777777" w:rsidR="00603214" w:rsidRPr="00E009D9" w:rsidRDefault="00603214" w:rsidP="00C46109">
      <w:pPr>
        <w:rPr>
          <w:rFonts w:cs="Calibri"/>
        </w:rPr>
      </w:pPr>
      <w:r w:rsidRPr="00E009D9">
        <w:rPr>
          <w:rFonts w:cs="Calibri"/>
        </w:rPr>
        <w:t xml:space="preserve">Asia and Australia’s engagement with Asia provides rich, engaging and diverse contexts in which to investigate making and responding to visual artwork which has arisen from the rich and diverse cultures, belief systems and </w:t>
      </w:r>
      <w:r w:rsidRPr="00C46109">
        <w:t>traditions</w:t>
      </w:r>
      <w:r w:rsidRPr="00E009D9">
        <w:rPr>
          <w:rFonts w:cs="Calibri"/>
        </w:rPr>
        <w:t xml:space="preserve"> of the peoples of the Asian region. </w:t>
      </w:r>
    </w:p>
    <w:p w14:paraId="4B1EE84B" w14:textId="77777777" w:rsidR="00426B9A" w:rsidRPr="009E5D47" w:rsidRDefault="00426B9A" w:rsidP="00C46109">
      <w:pPr>
        <w:pStyle w:val="SCSAHeading3"/>
      </w:pPr>
      <w:r w:rsidRPr="009E5D47">
        <w:t>Sustainability</w:t>
      </w:r>
    </w:p>
    <w:p w14:paraId="7BC253FE" w14:textId="77777777" w:rsidR="00527D9F" w:rsidRPr="00E009D9" w:rsidRDefault="00527D9F" w:rsidP="00C46109">
      <w:pPr>
        <w:rPr>
          <w:rFonts w:cs="Calibri"/>
        </w:rPr>
      </w:pPr>
      <w:r w:rsidRPr="00E009D9">
        <w:rPr>
          <w:rFonts w:cs="Calibri"/>
        </w:rPr>
        <w:t xml:space="preserve">Sustainability provides </w:t>
      </w:r>
      <w:r w:rsidRPr="00C46109">
        <w:t>engaging</w:t>
      </w:r>
      <w:r w:rsidRPr="00E009D9">
        <w:rPr>
          <w:rFonts w:cs="Calibri"/>
        </w:rPr>
        <w:t xml:space="preserve"> and thought-provoking contexts in which to explore the nature of art making and responding and enables the investigation of the interrelated nature of social, economic and ecological systems.</w:t>
      </w:r>
    </w:p>
    <w:p w14:paraId="20593B7B" w14:textId="0D25C73E" w:rsidR="008F2FF8" w:rsidRPr="00DE1954" w:rsidRDefault="00527D9F" w:rsidP="004F2BE5">
      <w:pPr>
        <w:rPr>
          <w:rFonts w:cs="Calibri"/>
        </w:rPr>
      </w:pPr>
      <w:r w:rsidRPr="00E009D9">
        <w:rPr>
          <w:rFonts w:cs="Calibri"/>
        </w:rPr>
        <w:t xml:space="preserve">Students </w:t>
      </w:r>
      <w:r w:rsidR="00080E72">
        <w:rPr>
          <w:rFonts w:cs="Calibri"/>
        </w:rPr>
        <w:t xml:space="preserve">can </w:t>
      </w:r>
      <w:r w:rsidRPr="00E009D9">
        <w:rPr>
          <w:rFonts w:cs="Calibri"/>
        </w:rPr>
        <w:t>use the exploratory and creative platform of the visual arts to develop world views that recognise the importance of social justice, healthy ecosystems and effective action for sustainability. Through their art work</w:t>
      </w:r>
      <w:r w:rsidR="00E50911">
        <w:rPr>
          <w:rFonts w:cs="Calibri"/>
        </w:rPr>
        <w:t>,</w:t>
      </w:r>
      <w:r w:rsidRPr="00E009D9">
        <w:rPr>
          <w:rFonts w:cs="Calibri"/>
        </w:rPr>
        <w:t xml:space="preserve"> </w:t>
      </w:r>
      <w:r w:rsidR="002E0D2B">
        <w:rPr>
          <w:rFonts w:cs="Calibri"/>
        </w:rPr>
        <w:t>students</w:t>
      </w:r>
      <w:r w:rsidRPr="00E009D9">
        <w:rPr>
          <w:rFonts w:cs="Calibri"/>
        </w:rPr>
        <w:t xml:space="preserve"> may persuade others to take action for sustainable futures.</w:t>
      </w:r>
      <w:r w:rsidR="008F2FF8" w:rsidRPr="00A93F91">
        <w:br w:type="page"/>
      </w:r>
    </w:p>
    <w:p w14:paraId="1A4BA8C4" w14:textId="77777777" w:rsidR="00416C3D" w:rsidRPr="00A93F91" w:rsidRDefault="00416C3D" w:rsidP="00C46109">
      <w:pPr>
        <w:pStyle w:val="SCSAHeading1"/>
      </w:pPr>
      <w:bookmarkStart w:id="32" w:name="_Toc219976127"/>
      <w:r w:rsidRPr="00A93F91">
        <w:lastRenderedPageBreak/>
        <w:t>Unit 1</w:t>
      </w:r>
      <w:bookmarkEnd w:id="15"/>
      <w:r w:rsidR="00B14C29" w:rsidRPr="00A93F91">
        <w:t xml:space="preserve"> – </w:t>
      </w:r>
      <w:r w:rsidR="00B14C29">
        <w:t>Differences</w:t>
      </w:r>
      <w:bookmarkEnd w:id="32"/>
    </w:p>
    <w:p w14:paraId="63961AD4" w14:textId="77777777" w:rsidR="00540775" w:rsidRPr="00A93F91" w:rsidRDefault="00540775" w:rsidP="00C46109">
      <w:pPr>
        <w:pStyle w:val="SCSAHeading2"/>
      </w:pPr>
      <w:bookmarkStart w:id="33" w:name="_Toc219976128"/>
      <w:r w:rsidRPr="00A93F91">
        <w:t>Unit description</w:t>
      </w:r>
      <w:bookmarkEnd w:id="33"/>
    </w:p>
    <w:p w14:paraId="109016A1" w14:textId="77777777" w:rsidR="00B57B5B" w:rsidRPr="004B00A4" w:rsidRDefault="00B57B5B" w:rsidP="00C46109">
      <w:pPr>
        <w:rPr>
          <w:rFonts w:cs="Calibri"/>
        </w:rPr>
      </w:pPr>
      <w:bookmarkStart w:id="34" w:name="_Toc347908214"/>
      <w:r w:rsidRPr="004B00A4">
        <w:rPr>
          <w:rFonts w:cs="Calibri"/>
        </w:rPr>
        <w:t xml:space="preserve">The focus for this unit is </w:t>
      </w:r>
      <w:r w:rsidRPr="00BA0191">
        <w:rPr>
          <w:rFonts w:cs="Calibri"/>
        </w:rPr>
        <w:t>differences</w:t>
      </w:r>
      <w:r w:rsidRPr="004B00A4">
        <w:rPr>
          <w:rFonts w:cs="Calibri"/>
        </w:rPr>
        <w:t xml:space="preserve">. Students may, for example, consider differences arising from cultural diversity, place, gender, class and historical period. Differences relating to art forms, media and conventions may also </w:t>
      </w:r>
      <w:r w:rsidRPr="00C46109">
        <w:t>provide</w:t>
      </w:r>
      <w:r w:rsidRPr="004B00A4">
        <w:rPr>
          <w:rFonts w:cs="Calibri"/>
        </w:rPr>
        <w:t xml:space="preserve"> a stimulus for exploration and expression.</w:t>
      </w:r>
    </w:p>
    <w:p w14:paraId="02C0C947" w14:textId="77777777" w:rsidR="00B57B5B" w:rsidRPr="00C46109" w:rsidRDefault="00B57B5B" w:rsidP="00C46109">
      <w:r w:rsidRPr="004B00A4">
        <w:rPr>
          <w:rFonts w:cs="Calibri"/>
        </w:rPr>
        <w:t xml:space="preserve">Students explore ways of collecting, compiling and recording information and documenting thinking and working practices. They explore approaches to drawing and develop awareness that each artist has his or her </w:t>
      </w:r>
      <w:r w:rsidRPr="00C46109">
        <w:t>particular way of making marks to convey personal vision. Students examine how visual language and media choices contribute to the process of conveying function and meaning, and use a range of media and technologies to explore, create, and communicate ideas.</w:t>
      </w:r>
    </w:p>
    <w:p w14:paraId="38F65168" w14:textId="77777777" w:rsidR="00B57B5B" w:rsidRPr="004B00A4" w:rsidRDefault="00B57B5B" w:rsidP="00BD48F1">
      <w:pPr>
        <w:rPr>
          <w:rFonts w:cs="Calibri"/>
        </w:rPr>
      </w:pPr>
      <w:r w:rsidRPr="00C46109">
        <w:t>Students recognise that visual</w:t>
      </w:r>
      <w:r w:rsidRPr="004B00A4">
        <w:rPr>
          <w:rFonts w:cs="Calibri"/>
        </w:rPr>
        <w:t xml:space="preserve"> artwork is subject to different interpretations and appreciate that informed </w:t>
      </w:r>
      <w:r w:rsidRPr="00BD48F1">
        <w:t>responses</w:t>
      </w:r>
      <w:r w:rsidRPr="004B00A4">
        <w:rPr>
          <w:rFonts w:cs="Calibri"/>
        </w:rPr>
        <w:t xml:space="preserve"> should take into account the varying contexts within which a work of art is created. They develop </w:t>
      </w:r>
      <w:r w:rsidRPr="00C46109">
        <w:t>awareness</w:t>
      </w:r>
      <w:r w:rsidRPr="004B00A4">
        <w:rPr>
          <w:rFonts w:cs="Calibri"/>
        </w:rPr>
        <w:t xml:space="preserve"> of styles of representation, examining distinctly individualistic approaches of artists in different times and places.</w:t>
      </w:r>
    </w:p>
    <w:p w14:paraId="5C9DC77E" w14:textId="77777777" w:rsidR="008F2FF8" w:rsidRPr="00A93F91" w:rsidRDefault="008F2FF8" w:rsidP="00C46109">
      <w:pPr>
        <w:pStyle w:val="SCSAHeading3"/>
      </w:pPr>
      <w:bookmarkStart w:id="35" w:name="_Toc360700414"/>
      <w:bookmarkStart w:id="36" w:name="_Toc358372276"/>
      <w:bookmarkEnd w:id="34"/>
      <w:r w:rsidRPr="00A93F91">
        <w:t>Suggested contexts</w:t>
      </w:r>
      <w:bookmarkEnd w:id="35"/>
    </w:p>
    <w:p w14:paraId="2BFB0CE8" w14:textId="77777777" w:rsidR="00B57B5B" w:rsidRPr="00BD48F1" w:rsidRDefault="00B57B5B" w:rsidP="00BD48F1">
      <w:pPr>
        <w:pStyle w:val="NoSpacing"/>
      </w:pPr>
      <w:r w:rsidRPr="004B00A4">
        <w:t xml:space="preserve">Teachers and students explore one or more of the </w:t>
      </w:r>
      <w:r w:rsidR="00BA0191">
        <w:t xml:space="preserve">following </w:t>
      </w:r>
      <w:r w:rsidRPr="004B00A4">
        <w:t xml:space="preserve">suggested contexts in this unit (this list is not </w:t>
      </w:r>
      <w:r w:rsidRPr="00C46109">
        <w:t>exhaustive</w:t>
      </w:r>
      <w:r w:rsidRPr="004B00A4">
        <w:t>):</w:t>
      </w:r>
    </w:p>
    <w:p w14:paraId="592AFBD8" w14:textId="77777777" w:rsidR="00B57B5B" w:rsidRPr="00BD48F1" w:rsidRDefault="00B57B5B" w:rsidP="00BD48F1">
      <w:pPr>
        <w:pStyle w:val="ListParagraph"/>
        <w:numPr>
          <w:ilvl w:val="0"/>
          <w:numId w:val="28"/>
        </w:numPr>
      </w:pPr>
      <w:r w:rsidRPr="00BD48F1">
        <w:t>concepts: reality and illusion, actions and reactions, cultural and/or stylistic differences, tradition and innovation, stereotypes</w:t>
      </w:r>
    </w:p>
    <w:p w14:paraId="610C65F5" w14:textId="77777777" w:rsidR="00B57B5B" w:rsidRPr="00BD48F1" w:rsidRDefault="00B57B5B" w:rsidP="00BD48F1">
      <w:pPr>
        <w:pStyle w:val="ListParagraph"/>
        <w:numPr>
          <w:ilvl w:val="0"/>
          <w:numId w:val="28"/>
        </w:numPr>
      </w:pPr>
      <w:r w:rsidRPr="00BD48F1">
        <w:t>styles and approaches: Romanticism, Australian figurative versus abstract, styles of representation (descriptive, interpretive, expressive, abstract); realism and abstraction</w:t>
      </w:r>
    </w:p>
    <w:p w14:paraId="33B055B3" w14:textId="77777777" w:rsidR="00B57B5B" w:rsidRPr="00BD48F1" w:rsidRDefault="00B57B5B" w:rsidP="00BD48F1">
      <w:pPr>
        <w:pStyle w:val="ListParagraph"/>
        <w:numPr>
          <w:ilvl w:val="0"/>
          <w:numId w:val="28"/>
        </w:numPr>
      </w:pPr>
      <w:r w:rsidRPr="00BD48F1">
        <w:t>materials: textile fibre, oil paint, digital media, inter-media investigations</w:t>
      </w:r>
    </w:p>
    <w:p w14:paraId="0ED48ADF" w14:textId="77777777" w:rsidR="00B57B5B" w:rsidRPr="00BD48F1" w:rsidRDefault="00B57B5B" w:rsidP="00BD48F1">
      <w:pPr>
        <w:pStyle w:val="ListParagraph"/>
        <w:numPr>
          <w:ilvl w:val="0"/>
          <w:numId w:val="28"/>
        </w:numPr>
      </w:pPr>
      <w:r w:rsidRPr="00BD48F1">
        <w:t>messages and meanings: heroes and antiheroes, cultural perspectives, exploration of universal issues such as human rights</w:t>
      </w:r>
    </w:p>
    <w:p w14:paraId="0AE0547F" w14:textId="77777777" w:rsidR="00B57B5B" w:rsidRPr="00BD48F1" w:rsidRDefault="00B57B5B" w:rsidP="00BD48F1">
      <w:pPr>
        <w:pStyle w:val="ListParagraph"/>
        <w:numPr>
          <w:ilvl w:val="0"/>
          <w:numId w:val="28"/>
        </w:numPr>
      </w:pPr>
      <w:r w:rsidRPr="00BD48F1">
        <w:t>purposes: celebration and ritual, representation of an issue.</w:t>
      </w:r>
    </w:p>
    <w:p w14:paraId="5B164A8D" w14:textId="77777777" w:rsidR="00D65C5C" w:rsidRPr="00A93F91" w:rsidRDefault="00D65C5C" w:rsidP="00C46109">
      <w:pPr>
        <w:pStyle w:val="SCSAHeading2"/>
      </w:pPr>
      <w:bookmarkStart w:id="37" w:name="_Toc219976129"/>
      <w:r w:rsidRPr="00A93F91">
        <w:t>Unit content</w:t>
      </w:r>
      <w:bookmarkEnd w:id="36"/>
      <w:bookmarkEnd w:id="37"/>
    </w:p>
    <w:p w14:paraId="0136E8D4" w14:textId="77777777" w:rsidR="00D65C5C" w:rsidRPr="00A93F91" w:rsidRDefault="00D65C5C" w:rsidP="00BD48F1">
      <w:r w:rsidRPr="00A93F91">
        <w:t xml:space="preserve">This </w:t>
      </w:r>
      <w:r w:rsidRPr="00C46109">
        <w:t>unit</w:t>
      </w:r>
      <w:r w:rsidRPr="00A93F91">
        <w:t xml:space="preserve"> includes the </w:t>
      </w:r>
      <w:r w:rsidRPr="00BD48F1">
        <w:t>knowledge</w:t>
      </w:r>
      <w:r w:rsidRPr="00A93F91">
        <w:t>, understandings and skills described below.</w:t>
      </w:r>
    </w:p>
    <w:p w14:paraId="328ECC2E" w14:textId="77777777" w:rsidR="00933095" w:rsidRPr="009E5D47" w:rsidRDefault="00B57B5B" w:rsidP="00C46109">
      <w:pPr>
        <w:pStyle w:val="SCSAHeading3"/>
      </w:pPr>
      <w:r w:rsidRPr="009E5D47">
        <w:t>Art making</w:t>
      </w:r>
    </w:p>
    <w:p w14:paraId="2B3BDF46" w14:textId="77777777" w:rsidR="00B57B5B" w:rsidRDefault="00B57B5B" w:rsidP="00C46109">
      <w:pPr>
        <w:pStyle w:val="SCSAHeading4"/>
      </w:pPr>
      <w:r>
        <w:t>Inquiry</w:t>
      </w:r>
    </w:p>
    <w:p w14:paraId="32F14840" w14:textId="77777777" w:rsidR="00B57B5B" w:rsidRPr="00BD48F1" w:rsidRDefault="00B57B5B" w:rsidP="00BD48F1">
      <w:pPr>
        <w:pStyle w:val="ListParagraph"/>
        <w:numPr>
          <w:ilvl w:val="0"/>
          <w:numId w:val="29"/>
        </w:numPr>
      </w:pPr>
      <w:r w:rsidRPr="00BD48F1">
        <w:t>explore approaches to drawing</w:t>
      </w:r>
      <w:r w:rsidR="008334FB" w:rsidRPr="00BD48F1">
        <w:t>,</w:t>
      </w:r>
      <w:r w:rsidRPr="00BD48F1">
        <w:t xml:space="preserve"> including representational, expressive, decorative and symbolic methods to develop artwork</w:t>
      </w:r>
    </w:p>
    <w:p w14:paraId="6D6D89D7" w14:textId="77777777" w:rsidR="00B57B5B" w:rsidRPr="00BD48F1" w:rsidRDefault="00B57B5B" w:rsidP="00BD48F1">
      <w:pPr>
        <w:pStyle w:val="ListParagraph"/>
        <w:numPr>
          <w:ilvl w:val="0"/>
          <w:numId w:val="29"/>
        </w:numPr>
      </w:pPr>
      <w:r w:rsidRPr="00BD48F1">
        <w:t>consider a variety of ways to develop and refine artwork</w:t>
      </w:r>
    </w:p>
    <w:p w14:paraId="1E4DE359" w14:textId="77777777" w:rsidR="00B57B5B" w:rsidRPr="00BD48F1" w:rsidRDefault="00B57B5B" w:rsidP="00BD48F1">
      <w:pPr>
        <w:pStyle w:val="ListParagraph"/>
        <w:numPr>
          <w:ilvl w:val="0"/>
          <w:numId w:val="29"/>
        </w:numPr>
      </w:pPr>
      <w:r w:rsidRPr="00BD48F1">
        <w:t>document the process of inquiry and thinking and working practices</w:t>
      </w:r>
    </w:p>
    <w:p w14:paraId="2209594B" w14:textId="1F7D06FB" w:rsidR="00B57B5B" w:rsidRPr="00BD48F1" w:rsidRDefault="00B57B5B" w:rsidP="00BD48F1">
      <w:pPr>
        <w:pStyle w:val="ListParagraph"/>
        <w:numPr>
          <w:ilvl w:val="0"/>
          <w:numId w:val="29"/>
        </w:numPr>
      </w:pPr>
      <w:r w:rsidRPr="00BD48F1">
        <w:t>organise work demonstrating independe</w:t>
      </w:r>
      <w:r w:rsidR="004B00A4" w:rsidRPr="00BD48F1">
        <w:t>nt planning and time management</w:t>
      </w:r>
    </w:p>
    <w:p w14:paraId="7BBABF97" w14:textId="77777777" w:rsidR="00B57B5B" w:rsidRDefault="00B57B5B" w:rsidP="00C46109">
      <w:pPr>
        <w:pStyle w:val="SCSAHeading4"/>
      </w:pPr>
      <w:r>
        <w:t>Visual language</w:t>
      </w:r>
    </w:p>
    <w:p w14:paraId="767D18B3" w14:textId="5E1BFB0E" w:rsidR="00B57B5B" w:rsidRPr="00BD48F1" w:rsidRDefault="00B57B5B" w:rsidP="00BD48F1">
      <w:pPr>
        <w:pStyle w:val="ListParagraph"/>
        <w:numPr>
          <w:ilvl w:val="0"/>
          <w:numId w:val="30"/>
        </w:numPr>
      </w:pPr>
      <w:r w:rsidRPr="00BD48F1">
        <w:t xml:space="preserve">manipulate visual language </w:t>
      </w:r>
      <w:r w:rsidR="00105213" w:rsidRPr="00BD48F1">
        <w:t xml:space="preserve">(elements and principles of art) </w:t>
      </w:r>
      <w:r w:rsidRPr="00BD48F1">
        <w:t>in the development and production of artw</w:t>
      </w:r>
      <w:r w:rsidR="004B00A4" w:rsidRPr="00BD48F1">
        <w:t>ork</w:t>
      </w:r>
      <w:r w:rsidR="00C46109" w:rsidRPr="00BD48F1">
        <w:br w:type="page"/>
      </w:r>
    </w:p>
    <w:p w14:paraId="4489DC37" w14:textId="77777777" w:rsidR="00B57B5B" w:rsidRDefault="00B57B5B" w:rsidP="00C46109">
      <w:pPr>
        <w:pStyle w:val="SCSAHeading4"/>
      </w:pPr>
      <w:r>
        <w:lastRenderedPageBreak/>
        <w:t>Visual influence</w:t>
      </w:r>
    </w:p>
    <w:p w14:paraId="77D20EFB" w14:textId="77777777" w:rsidR="00B57B5B" w:rsidRPr="00BD48F1" w:rsidRDefault="00B57B5B" w:rsidP="00BD48F1">
      <w:pPr>
        <w:pStyle w:val="ListParagraph"/>
        <w:numPr>
          <w:ilvl w:val="0"/>
          <w:numId w:val="31"/>
        </w:numPr>
      </w:pPr>
      <w:r w:rsidRPr="00BD48F1">
        <w:t>investigate others’ visual arts practice to make connections and inform the developmen</w:t>
      </w:r>
      <w:r w:rsidR="004B00A4" w:rsidRPr="00BD48F1">
        <w:t>t and production of own artwork</w:t>
      </w:r>
    </w:p>
    <w:p w14:paraId="5095ADB1" w14:textId="77777777" w:rsidR="00B57B5B" w:rsidRDefault="00B57B5B" w:rsidP="00C46109">
      <w:pPr>
        <w:pStyle w:val="SCSAHeading4"/>
      </w:pPr>
      <w:r>
        <w:t>Art forms, media and techniques</w:t>
      </w:r>
    </w:p>
    <w:p w14:paraId="1935388B" w14:textId="77777777" w:rsidR="00B57B5B" w:rsidRPr="00C46109" w:rsidRDefault="00B57B5B" w:rsidP="00C46109">
      <w:pPr>
        <w:pStyle w:val="ListParagraph"/>
        <w:numPr>
          <w:ilvl w:val="0"/>
          <w:numId w:val="12"/>
        </w:numPr>
      </w:pPr>
      <w:r w:rsidRPr="00C46109">
        <w:t>manipulate materials and explore technique</w:t>
      </w:r>
      <w:r w:rsidR="004B00A4" w:rsidRPr="00C46109">
        <w:t>s to develop and refine artwork</w:t>
      </w:r>
    </w:p>
    <w:p w14:paraId="29C6ECC9" w14:textId="77777777" w:rsidR="00B57B5B" w:rsidRDefault="00B57B5B" w:rsidP="00C46109">
      <w:pPr>
        <w:pStyle w:val="SCSAHeading4"/>
      </w:pPr>
      <w:r>
        <w:t>Art practice</w:t>
      </w:r>
    </w:p>
    <w:p w14:paraId="4F76AF03" w14:textId="77777777" w:rsidR="00B57B5B" w:rsidRPr="00C46109" w:rsidRDefault="00B57B5B" w:rsidP="00C46109">
      <w:pPr>
        <w:pStyle w:val="ListParagraph"/>
        <w:numPr>
          <w:ilvl w:val="0"/>
          <w:numId w:val="12"/>
        </w:numPr>
      </w:pPr>
      <w:r w:rsidRPr="00C46109">
        <w:t>select, manipulate and discerningly apply materials, skills and processes to produce artwork in selected art forms</w:t>
      </w:r>
    </w:p>
    <w:p w14:paraId="1724F7AF" w14:textId="77777777" w:rsidR="00B57B5B" w:rsidRPr="00C46109" w:rsidRDefault="00B57B5B" w:rsidP="00C46109">
      <w:pPr>
        <w:pStyle w:val="ListParagraph"/>
        <w:numPr>
          <w:ilvl w:val="0"/>
          <w:numId w:val="12"/>
        </w:numPr>
      </w:pPr>
      <w:r w:rsidRPr="00C46109">
        <w:t>follow correct health and safety practices, respecting and acknowledging the work and rights of others</w:t>
      </w:r>
    </w:p>
    <w:p w14:paraId="003EB624" w14:textId="77777777" w:rsidR="00B57B5B" w:rsidRPr="00C46109" w:rsidRDefault="00B57B5B" w:rsidP="00C46109">
      <w:pPr>
        <w:pStyle w:val="ListParagraph"/>
        <w:numPr>
          <w:ilvl w:val="0"/>
          <w:numId w:val="12"/>
        </w:numPr>
      </w:pPr>
      <w:bookmarkStart w:id="38" w:name="OLE_LINK13"/>
      <w:bookmarkStart w:id="39" w:name="OLE_LINK12"/>
      <w:r w:rsidRPr="00C46109">
        <w:t>make informed and sensitive choices when developing and presenting artwork about different religious,</w:t>
      </w:r>
      <w:r w:rsidR="004B00A4" w:rsidRPr="00C46109">
        <w:t xml:space="preserve"> cultural and social practices</w:t>
      </w:r>
    </w:p>
    <w:bookmarkEnd w:id="38"/>
    <w:bookmarkEnd w:id="39"/>
    <w:p w14:paraId="00DE3416" w14:textId="77777777" w:rsidR="00B57B5B" w:rsidRDefault="00B57B5B" w:rsidP="00C46109">
      <w:pPr>
        <w:pStyle w:val="SCSAHeading4"/>
      </w:pPr>
      <w:r>
        <w:t>Presentation</w:t>
      </w:r>
    </w:p>
    <w:p w14:paraId="6780DB86" w14:textId="77777777" w:rsidR="00B57B5B" w:rsidRPr="00C46109" w:rsidRDefault="00B57B5B" w:rsidP="00C46109">
      <w:pPr>
        <w:pStyle w:val="ListParagraph"/>
        <w:numPr>
          <w:ilvl w:val="0"/>
          <w:numId w:val="12"/>
        </w:numPr>
      </w:pPr>
      <w:r w:rsidRPr="00C46109">
        <w:t>organise, arrange and document thinking and working practices</w:t>
      </w:r>
    </w:p>
    <w:p w14:paraId="5572A059" w14:textId="77777777" w:rsidR="00B57B5B" w:rsidRPr="00C46109" w:rsidRDefault="004B00A4" w:rsidP="00C46109">
      <w:pPr>
        <w:pStyle w:val="ListParagraph"/>
        <w:numPr>
          <w:ilvl w:val="0"/>
          <w:numId w:val="12"/>
        </w:numPr>
      </w:pPr>
      <w:r w:rsidRPr="00C46109">
        <w:t>display selected artwork</w:t>
      </w:r>
    </w:p>
    <w:p w14:paraId="297E4E60" w14:textId="77777777" w:rsidR="00B57B5B" w:rsidRDefault="00B57B5B" w:rsidP="00C46109">
      <w:pPr>
        <w:pStyle w:val="SCSAHeading4"/>
      </w:pPr>
      <w:r>
        <w:t>Reflection</w:t>
      </w:r>
    </w:p>
    <w:p w14:paraId="6D917CC2" w14:textId="77777777" w:rsidR="00B57B5B" w:rsidRPr="00C46109" w:rsidRDefault="00B57B5B" w:rsidP="00C46109">
      <w:pPr>
        <w:pStyle w:val="ListParagraph"/>
        <w:numPr>
          <w:ilvl w:val="0"/>
          <w:numId w:val="12"/>
        </w:numPr>
      </w:pPr>
      <w:r w:rsidRPr="00C46109">
        <w:t xml:space="preserve">reflect on and maintain documentation of the development of thinking and working practices </w:t>
      </w:r>
    </w:p>
    <w:p w14:paraId="016C0E0D" w14:textId="77777777" w:rsidR="00B57B5B" w:rsidRPr="00C46109" w:rsidRDefault="00B57B5B" w:rsidP="00C46109">
      <w:pPr>
        <w:pStyle w:val="ListParagraph"/>
        <w:numPr>
          <w:ilvl w:val="0"/>
          <w:numId w:val="12"/>
        </w:numPr>
      </w:pPr>
      <w:r w:rsidRPr="00C46109">
        <w:t>provide an artist statement that describes the ideas, meaning, influences and persona</w:t>
      </w:r>
      <w:r w:rsidR="004B00A4" w:rsidRPr="00C46109">
        <w:t>l direction taken in art making</w:t>
      </w:r>
    </w:p>
    <w:p w14:paraId="2963A7AB" w14:textId="77777777" w:rsidR="00B57B5B" w:rsidRPr="00C46109" w:rsidRDefault="00BA0191" w:rsidP="00C46109">
      <w:pPr>
        <w:pStyle w:val="ListParagraph"/>
        <w:numPr>
          <w:ilvl w:val="0"/>
          <w:numId w:val="12"/>
        </w:numPr>
      </w:pPr>
      <w:r w:rsidRPr="00C46109">
        <w:t>a</w:t>
      </w:r>
      <w:r w:rsidR="00B57B5B" w:rsidRPr="00C46109">
        <w:t>cknowledge primary and/</w:t>
      </w:r>
      <w:r w:rsidR="004B00A4" w:rsidRPr="00C46109">
        <w:t>or secondary visual influence</w:t>
      </w:r>
      <w:r w:rsidR="00566E1A" w:rsidRPr="00C46109">
        <w:t>(</w:t>
      </w:r>
      <w:r w:rsidR="004B00A4" w:rsidRPr="00C46109">
        <w:t>s</w:t>
      </w:r>
      <w:r w:rsidR="00566E1A" w:rsidRPr="00C46109">
        <w:t>)</w:t>
      </w:r>
    </w:p>
    <w:p w14:paraId="6F2425A2" w14:textId="77777777" w:rsidR="00933095" w:rsidRPr="00A93F91" w:rsidRDefault="00B57B5B" w:rsidP="00C46109">
      <w:pPr>
        <w:pStyle w:val="SCSAHeading3"/>
      </w:pPr>
      <w:r>
        <w:t>Art interpretation</w:t>
      </w:r>
    </w:p>
    <w:p w14:paraId="58C4AD60" w14:textId="77777777" w:rsidR="00B57B5B" w:rsidRDefault="00B57B5B" w:rsidP="00C46109">
      <w:pPr>
        <w:pStyle w:val="SCSAHeading4"/>
      </w:pPr>
      <w:r>
        <w:t>Visual analysis</w:t>
      </w:r>
    </w:p>
    <w:p w14:paraId="0C3C254D" w14:textId="77777777" w:rsidR="00B57B5B" w:rsidRPr="00C46109" w:rsidRDefault="00B57B5B" w:rsidP="00C46109">
      <w:pPr>
        <w:pStyle w:val="ListParagraph"/>
        <w:numPr>
          <w:ilvl w:val="0"/>
          <w:numId w:val="12"/>
        </w:numPr>
      </w:pPr>
      <w:r w:rsidRPr="00C46109">
        <w:t xml:space="preserve">use critical analysis frameworks to analyse artwork from different points of view </w:t>
      </w:r>
    </w:p>
    <w:p w14:paraId="7A6FC440" w14:textId="77777777" w:rsidR="00B57B5B" w:rsidRPr="00C46109" w:rsidRDefault="00B57B5B" w:rsidP="00C46109">
      <w:pPr>
        <w:pStyle w:val="ListParagraph"/>
        <w:numPr>
          <w:ilvl w:val="0"/>
          <w:numId w:val="12"/>
        </w:numPr>
      </w:pPr>
      <w:r w:rsidRPr="00C46109">
        <w:t>compare and contrast subject matter, meaning and approaches between artwork</w:t>
      </w:r>
    </w:p>
    <w:p w14:paraId="2CC8BDD1" w14:textId="77777777" w:rsidR="00B57B5B" w:rsidRPr="00C46109" w:rsidRDefault="00B57B5B" w:rsidP="00C46109">
      <w:pPr>
        <w:pStyle w:val="ListParagraph"/>
        <w:numPr>
          <w:ilvl w:val="0"/>
          <w:numId w:val="12"/>
        </w:numPr>
      </w:pPr>
      <w:r w:rsidRPr="00C46109">
        <w:t>refer to visual language (elements and principles of art) and use art terminology to comment on artwork and discuss formal organisation (composition)</w:t>
      </w:r>
    </w:p>
    <w:p w14:paraId="2C26CA6D" w14:textId="77777777" w:rsidR="00B57B5B" w:rsidRDefault="00B57B5B" w:rsidP="00C46109">
      <w:pPr>
        <w:pStyle w:val="SCSAHeading4"/>
      </w:pPr>
      <w:r>
        <w:t>Personal response</w:t>
      </w:r>
    </w:p>
    <w:p w14:paraId="673086B8" w14:textId="77777777" w:rsidR="00B57B5B" w:rsidRPr="00C46109" w:rsidRDefault="00B57B5B" w:rsidP="00C46109">
      <w:pPr>
        <w:pStyle w:val="ListParagraph"/>
        <w:numPr>
          <w:ilvl w:val="0"/>
          <w:numId w:val="12"/>
        </w:numPr>
      </w:pPr>
      <w:r w:rsidRPr="00C46109">
        <w:t>provide subjective and objective response to artwork giving reasons for opinion</w:t>
      </w:r>
    </w:p>
    <w:p w14:paraId="4BAD39DA" w14:textId="77777777" w:rsidR="00B57B5B" w:rsidRPr="00C46109" w:rsidRDefault="00B57B5B" w:rsidP="00C46109">
      <w:pPr>
        <w:pStyle w:val="ListParagraph"/>
        <w:numPr>
          <w:ilvl w:val="0"/>
          <w:numId w:val="12"/>
        </w:numPr>
      </w:pPr>
      <w:r w:rsidRPr="00C46109">
        <w:t>support arguments and interpretat</w:t>
      </w:r>
      <w:r w:rsidR="004B00A4" w:rsidRPr="00C46109">
        <w:t>ions when responding to artwork</w:t>
      </w:r>
    </w:p>
    <w:p w14:paraId="136EC5CC" w14:textId="77777777" w:rsidR="00B57B5B" w:rsidRDefault="00B57B5B" w:rsidP="00C46109">
      <w:pPr>
        <w:pStyle w:val="SCSAHeading4"/>
      </w:pPr>
      <w:r>
        <w:t>Meaning and purpose</w:t>
      </w:r>
    </w:p>
    <w:p w14:paraId="1BA6CD5F" w14:textId="77777777" w:rsidR="00B57B5B" w:rsidRPr="00C46109" w:rsidRDefault="00B57B5B" w:rsidP="00C46109">
      <w:pPr>
        <w:pStyle w:val="ListParagraph"/>
        <w:numPr>
          <w:ilvl w:val="0"/>
          <w:numId w:val="12"/>
        </w:numPr>
      </w:pPr>
      <w:r w:rsidRPr="00C46109">
        <w:t>identify multiple meaning, values and beliefs communicated in artwork</w:t>
      </w:r>
    </w:p>
    <w:p w14:paraId="69217A12" w14:textId="77777777" w:rsidR="00B57B5B" w:rsidRPr="00C46109" w:rsidRDefault="00B57B5B" w:rsidP="00C46109">
      <w:pPr>
        <w:pStyle w:val="ListParagraph"/>
        <w:numPr>
          <w:ilvl w:val="0"/>
          <w:numId w:val="12"/>
        </w:numPr>
      </w:pPr>
      <w:r w:rsidRPr="00C46109">
        <w:t>identify formal, stylistic and technical elements which contribute to the function or messages in artwork</w:t>
      </w:r>
    </w:p>
    <w:p w14:paraId="4454E619" w14:textId="77777777" w:rsidR="00B57B5B" w:rsidRDefault="00B57B5B" w:rsidP="00C46109">
      <w:pPr>
        <w:pStyle w:val="SCSAHeading4"/>
      </w:pPr>
      <w:r>
        <w:t>Social, cultural and historical contexts</w:t>
      </w:r>
    </w:p>
    <w:p w14:paraId="52585EC6" w14:textId="1EBC5AA2" w:rsidR="00423279" w:rsidRDefault="00B57B5B" w:rsidP="00C46109">
      <w:pPr>
        <w:pStyle w:val="ListParagraph"/>
        <w:numPr>
          <w:ilvl w:val="0"/>
          <w:numId w:val="12"/>
        </w:numPr>
      </w:pPr>
      <w:r w:rsidRPr="00C46109">
        <w:t>identify historical, social, political, religious and other contextual factors that have shaped the development and production of artwork or movement</w:t>
      </w:r>
      <w:r w:rsidR="004B00A4" w:rsidRPr="00C46109">
        <w:t>s in different times and places</w:t>
      </w:r>
      <w:r w:rsidR="00423279">
        <w:br w:type="page"/>
      </w:r>
    </w:p>
    <w:p w14:paraId="4E6D89E5" w14:textId="77777777" w:rsidR="00540775" w:rsidRPr="00A93F91" w:rsidRDefault="00540775" w:rsidP="00C46109">
      <w:pPr>
        <w:pStyle w:val="SCSAHeading1"/>
      </w:pPr>
      <w:bookmarkStart w:id="40" w:name="_Toc347908227"/>
      <w:bookmarkStart w:id="41" w:name="_Toc219976130"/>
      <w:r w:rsidRPr="00A93F91">
        <w:lastRenderedPageBreak/>
        <w:t>Unit 2</w:t>
      </w:r>
      <w:r w:rsidR="00B14C29" w:rsidRPr="00A93F91">
        <w:t xml:space="preserve"> – </w:t>
      </w:r>
      <w:r w:rsidR="00B14C29">
        <w:t>Identities</w:t>
      </w:r>
      <w:bookmarkEnd w:id="41"/>
    </w:p>
    <w:p w14:paraId="5B4FFC2B" w14:textId="77777777" w:rsidR="00BE277F" w:rsidRPr="00A93F91" w:rsidRDefault="00BE277F" w:rsidP="00C46109">
      <w:pPr>
        <w:pStyle w:val="SCSAHeading2"/>
      </w:pPr>
      <w:bookmarkStart w:id="42" w:name="_Toc219976131"/>
      <w:r w:rsidRPr="00A93F91">
        <w:t>Unit description</w:t>
      </w:r>
      <w:bookmarkEnd w:id="42"/>
    </w:p>
    <w:p w14:paraId="2689DFA1" w14:textId="77777777" w:rsidR="00D800CB" w:rsidRPr="00951220" w:rsidRDefault="00D800CB" w:rsidP="00C46109">
      <w:pPr>
        <w:rPr>
          <w:rFonts w:cs="Calibri"/>
        </w:rPr>
      </w:pPr>
      <w:r w:rsidRPr="00951220">
        <w:rPr>
          <w:rFonts w:cs="Calibri"/>
        </w:rPr>
        <w:t xml:space="preserve">The focus for this unit is </w:t>
      </w:r>
      <w:r w:rsidRPr="00BA0191">
        <w:rPr>
          <w:rFonts w:cs="Calibri"/>
        </w:rPr>
        <w:t>identities</w:t>
      </w:r>
      <w:r w:rsidRPr="00951220">
        <w:rPr>
          <w:rFonts w:cs="Calibri"/>
        </w:rPr>
        <w:t>.</w:t>
      </w:r>
      <w:r w:rsidRPr="00951220">
        <w:rPr>
          <w:rFonts w:cs="Calibri"/>
          <w:b/>
        </w:rPr>
        <w:t xml:space="preserve"> </w:t>
      </w:r>
      <w:r w:rsidRPr="00951220">
        <w:rPr>
          <w:rFonts w:cs="Calibri"/>
          <w:bCs/>
        </w:rPr>
        <w:t>In working with this focus, students</w:t>
      </w:r>
      <w:r w:rsidRPr="00951220">
        <w:rPr>
          <w:rFonts w:cs="Calibri"/>
        </w:rPr>
        <w:t xml:space="preserve"> explore concepts or issues related to personal, social, cultural or gender identity. They become aware that self-expression distinguishes individuals as well as cultures. Students use a variety of stimulus materials and use a range of investigative approaches as starting points to create artwork. They develop a personal approach to the </w:t>
      </w:r>
      <w:r w:rsidRPr="00C46109">
        <w:t>development</w:t>
      </w:r>
      <w:r w:rsidRPr="00951220">
        <w:rPr>
          <w:rFonts w:cs="Calibri"/>
        </w:rPr>
        <w:t xml:space="preserve"> of ideas and concepts, making informed choices about the materials, skills, techniques and processes used to resolve and present their artwork.</w:t>
      </w:r>
    </w:p>
    <w:p w14:paraId="1254ED72" w14:textId="77777777" w:rsidR="00D800CB" w:rsidRPr="00951220" w:rsidRDefault="00D800CB" w:rsidP="004F2BE5">
      <w:pPr>
        <w:rPr>
          <w:rFonts w:cs="Calibri"/>
        </w:rPr>
      </w:pPr>
      <w:r w:rsidRPr="00951220">
        <w:rPr>
          <w:rFonts w:cs="Calibri"/>
        </w:rPr>
        <w:t>Students develop understandings of the personal and/or public functions of art in the expression of identity, for example, spiritual expression, psychological expression, therapy, ceremony and ritual, and the purp</w:t>
      </w:r>
      <w:r w:rsidR="007D6295">
        <w:rPr>
          <w:rFonts w:cs="Calibri"/>
        </w:rPr>
        <w:t xml:space="preserve">oses of art, such as narrative – </w:t>
      </w:r>
      <w:r w:rsidRPr="00951220">
        <w:rPr>
          <w:rFonts w:cs="Calibri"/>
        </w:rPr>
        <w:t>telling personal stories or exploring myths. They understand that art may give form to ideas and issues that concern the wider community.</w:t>
      </w:r>
    </w:p>
    <w:p w14:paraId="5F25EC9A" w14:textId="77777777" w:rsidR="00D800CB" w:rsidRPr="00951220" w:rsidRDefault="00D800CB" w:rsidP="004F2BE5">
      <w:pPr>
        <w:rPr>
          <w:rFonts w:cs="Calibri"/>
        </w:rPr>
      </w:pPr>
      <w:r w:rsidRPr="00951220">
        <w:rPr>
          <w:rFonts w:cs="Calibri"/>
        </w:rPr>
        <w:t>Response to artwork stimulates insights, encourages deeper understandings, and challenges preconceived ideas. Students develop an awareness of how the visual arts may be both socially confirming and questioning, analyse their own cultural beliefs and values and develop deeper understandings of their own personal visual arts heritage.</w:t>
      </w:r>
    </w:p>
    <w:p w14:paraId="4CF2C702" w14:textId="77777777" w:rsidR="00933095" w:rsidRPr="00290AB6" w:rsidRDefault="00933095" w:rsidP="00C46109">
      <w:pPr>
        <w:pStyle w:val="SCSAHeading3"/>
      </w:pPr>
      <w:r w:rsidRPr="00290AB6">
        <w:t>Suggested contexts</w:t>
      </w:r>
    </w:p>
    <w:p w14:paraId="18C96342" w14:textId="77777777" w:rsidR="00D800CB" w:rsidRDefault="00D800CB" w:rsidP="00BD48F1">
      <w:pPr>
        <w:pStyle w:val="NoSpacing"/>
        <w:rPr>
          <w:b/>
        </w:rPr>
      </w:pPr>
      <w:r>
        <w:t xml:space="preserve">Teachers and students explore one or more of the </w:t>
      </w:r>
      <w:r w:rsidR="00BA0191">
        <w:t xml:space="preserve">following </w:t>
      </w:r>
      <w:r>
        <w:t xml:space="preserve">suggested contexts in this unit (this list is not </w:t>
      </w:r>
      <w:r w:rsidRPr="00C46109">
        <w:t>exhaustive</w:t>
      </w:r>
      <w:r>
        <w:t>):</w:t>
      </w:r>
    </w:p>
    <w:p w14:paraId="00F1920E" w14:textId="77777777" w:rsidR="00046088" w:rsidRPr="00C46109" w:rsidRDefault="00D800CB" w:rsidP="00C46109">
      <w:pPr>
        <w:pStyle w:val="ListParagraph"/>
        <w:numPr>
          <w:ilvl w:val="0"/>
          <w:numId w:val="13"/>
        </w:numPr>
      </w:pPr>
      <w:r w:rsidRPr="00C46109">
        <w:t>concepts: spiritual identity, representation and myth, the art and science nexus, human emotion, cultural identity, heroes and rebels, tribal art</w:t>
      </w:r>
    </w:p>
    <w:p w14:paraId="4E7CC39B" w14:textId="77777777" w:rsidR="00D800CB" w:rsidRPr="00C46109" w:rsidRDefault="00D800CB" w:rsidP="00C46109">
      <w:pPr>
        <w:pStyle w:val="ListParagraph"/>
        <w:numPr>
          <w:ilvl w:val="0"/>
          <w:numId w:val="13"/>
        </w:numPr>
      </w:pPr>
      <w:r w:rsidRPr="00C46109">
        <w:t>styles and approaches: land art, hybrid arts, art of sub-cultures, human form</w:t>
      </w:r>
    </w:p>
    <w:p w14:paraId="2368E4B5" w14:textId="77777777" w:rsidR="00D800CB" w:rsidRPr="00C46109" w:rsidRDefault="00D800CB" w:rsidP="00C46109">
      <w:pPr>
        <w:pStyle w:val="ListParagraph"/>
        <w:numPr>
          <w:ilvl w:val="0"/>
          <w:numId w:val="13"/>
        </w:numPr>
      </w:pPr>
      <w:r w:rsidRPr="00C46109">
        <w:t>materials: multimedia, oil paint</w:t>
      </w:r>
    </w:p>
    <w:p w14:paraId="0A1AB911" w14:textId="77777777" w:rsidR="00D800CB" w:rsidRPr="00C46109" w:rsidRDefault="00D800CB" w:rsidP="00C46109">
      <w:pPr>
        <w:pStyle w:val="ListParagraph"/>
        <w:numPr>
          <w:ilvl w:val="0"/>
          <w:numId w:val="13"/>
        </w:numPr>
      </w:pPr>
      <w:r w:rsidRPr="00C46109">
        <w:t>meanings and messages: gender, politics, the environment, feminism, stolen generation</w:t>
      </w:r>
    </w:p>
    <w:p w14:paraId="3E3A7554" w14:textId="77777777" w:rsidR="00D800CB" w:rsidRPr="00C46109" w:rsidRDefault="00D800CB" w:rsidP="00C46109">
      <w:pPr>
        <w:pStyle w:val="ListParagraph"/>
        <w:numPr>
          <w:ilvl w:val="0"/>
          <w:numId w:val="13"/>
        </w:numPr>
      </w:pPr>
      <w:r w:rsidRPr="00C46109">
        <w:t>purposes: social/personal expression, place and identity, self-image, community, youth arts, p</w:t>
      </w:r>
      <w:r w:rsidR="00951220" w:rsidRPr="00C46109">
        <w:t>ortraiture, costume and fashion</w:t>
      </w:r>
      <w:r w:rsidR="00BA0191" w:rsidRPr="00C46109">
        <w:t>.</w:t>
      </w:r>
    </w:p>
    <w:p w14:paraId="63B3DB2D" w14:textId="77777777" w:rsidR="00D65C5C" w:rsidRPr="00290AB6" w:rsidRDefault="00D65C5C" w:rsidP="00C46109">
      <w:pPr>
        <w:pStyle w:val="SCSAHeading2"/>
      </w:pPr>
      <w:bookmarkStart w:id="43" w:name="_Toc219976132"/>
      <w:r w:rsidRPr="00290AB6">
        <w:t>Unit content</w:t>
      </w:r>
      <w:bookmarkEnd w:id="43"/>
    </w:p>
    <w:p w14:paraId="05EC2804" w14:textId="77777777" w:rsidR="00D65C5C" w:rsidRPr="00A93F91" w:rsidRDefault="00D65C5C" w:rsidP="00C46109">
      <w:r w:rsidRPr="00A93F91">
        <w:t xml:space="preserve">This unit </w:t>
      </w:r>
      <w:r w:rsidRPr="00C46109">
        <w:t>includes</w:t>
      </w:r>
      <w:r w:rsidRPr="00A93F91">
        <w:t xml:space="preserve"> </w:t>
      </w:r>
      <w:r w:rsidRPr="00C46109">
        <w:t>the</w:t>
      </w:r>
      <w:r w:rsidRPr="00A93F91">
        <w:t xml:space="preserve"> knowledge, understandings and skills described below.</w:t>
      </w:r>
    </w:p>
    <w:p w14:paraId="4FC7CCB0" w14:textId="77777777" w:rsidR="00933095" w:rsidRPr="009E5D47" w:rsidRDefault="00D800CB" w:rsidP="00C46109">
      <w:pPr>
        <w:pStyle w:val="SCSAHeading3"/>
      </w:pPr>
      <w:r w:rsidRPr="009E5D47">
        <w:t>Art making</w:t>
      </w:r>
    </w:p>
    <w:p w14:paraId="3F044E5C" w14:textId="77777777" w:rsidR="00D800CB" w:rsidRDefault="00D800CB" w:rsidP="00C46109">
      <w:pPr>
        <w:pStyle w:val="SCSAHeading4"/>
      </w:pPr>
      <w:r>
        <w:t>Inquiry</w:t>
      </w:r>
    </w:p>
    <w:p w14:paraId="233EF1C5" w14:textId="77777777" w:rsidR="00D800CB" w:rsidRPr="00C46109" w:rsidRDefault="00D800CB" w:rsidP="00C46109">
      <w:pPr>
        <w:pStyle w:val="ListParagraph"/>
        <w:numPr>
          <w:ilvl w:val="0"/>
          <w:numId w:val="14"/>
        </w:numPr>
      </w:pPr>
      <w:r w:rsidRPr="00C46109">
        <w:t>explore a variety of observational, conceptual, imaginative and expressive drawing approaches as starting points for developing artwork</w:t>
      </w:r>
    </w:p>
    <w:p w14:paraId="40CDDDF2" w14:textId="77777777" w:rsidR="00D800CB" w:rsidRPr="00C46109" w:rsidRDefault="00D800CB" w:rsidP="00C46109">
      <w:pPr>
        <w:pStyle w:val="ListParagraph"/>
        <w:numPr>
          <w:ilvl w:val="0"/>
          <w:numId w:val="14"/>
        </w:numPr>
      </w:pPr>
      <w:r w:rsidRPr="00C46109">
        <w:t>investigate other methods of developing and producing artwork</w:t>
      </w:r>
    </w:p>
    <w:p w14:paraId="34C85C6A" w14:textId="77777777" w:rsidR="00D800CB" w:rsidRPr="00C46109" w:rsidRDefault="00D800CB" w:rsidP="00C46109">
      <w:pPr>
        <w:pStyle w:val="ListParagraph"/>
        <w:numPr>
          <w:ilvl w:val="0"/>
          <w:numId w:val="14"/>
        </w:numPr>
      </w:pPr>
      <w:r w:rsidRPr="00C46109">
        <w:t>consider a variety of ways to develop and refine artwork</w:t>
      </w:r>
    </w:p>
    <w:p w14:paraId="058E1DA3" w14:textId="77777777" w:rsidR="008E315B" w:rsidRPr="00C46109" w:rsidRDefault="00D800CB" w:rsidP="00C46109">
      <w:pPr>
        <w:pStyle w:val="ListParagraph"/>
        <w:numPr>
          <w:ilvl w:val="0"/>
          <w:numId w:val="14"/>
        </w:numPr>
      </w:pPr>
      <w:r w:rsidRPr="00C46109">
        <w:t>document thinking and working practices</w:t>
      </w:r>
      <w:r w:rsidR="00951220" w:rsidRPr="00C46109">
        <w:t xml:space="preserve"> when developing a body of work</w:t>
      </w:r>
    </w:p>
    <w:p w14:paraId="3813A280" w14:textId="77777777" w:rsidR="00D800CB" w:rsidRDefault="00D800CB" w:rsidP="00C46109">
      <w:pPr>
        <w:pStyle w:val="SCSAHeading4"/>
      </w:pPr>
      <w:r>
        <w:lastRenderedPageBreak/>
        <w:t>Visual language</w:t>
      </w:r>
    </w:p>
    <w:p w14:paraId="644DC963" w14:textId="77777777" w:rsidR="00D800CB" w:rsidRPr="00C46109" w:rsidRDefault="00D800CB" w:rsidP="00C46109">
      <w:pPr>
        <w:pStyle w:val="ListParagraph"/>
        <w:numPr>
          <w:ilvl w:val="0"/>
          <w:numId w:val="14"/>
        </w:numPr>
      </w:pPr>
      <w:r w:rsidRPr="00C46109">
        <w:t>explore, select and combine visual language (elements and principles of art) in the development and production of a body of work</w:t>
      </w:r>
    </w:p>
    <w:p w14:paraId="1733C058" w14:textId="77777777" w:rsidR="00D800CB" w:rsidRPr="00C46109" w:rsidRDefault="00D800CB" w:rsidP="00C46109">
      <w:pPr>
        <w:pStyle w:val="ListParagraph"/>
        <w:numPr>
          <w:ilvl w:val="0"/>
          <w:numId w:val="14"/>
        </w:numPr>
      </w:pPr>
      <w:r w:rsidRPr="00C46109">
        <w:t>manipulate visual language to create innovativ</w:t>
      </w:r>
      <w:r w:rsidR="00951220" w:rsidRPr="00C46109">
        <w:t>e and personal visual solutions</w:t>
      </w:r>
    </w:p>
    <w:p w14:paraId="3766C098" w14:textId="77777777" w:rsidR="00D800CB" w:rsidRDefault="00D800CB" w:rsidP="00C46109">
      <w:pPr>
        <w:pStyle w:val="SCSAHeading4"/>
      </w:pPr>
      <w:r>
        <w:t>Visual influence</w:t>
      </w:r>
    </w:p>
    <w:p w14:paraId="7BF74BC6" w14:textId="77777777" w:rsidR="00D800CB" w:rsidRPr="00E4241D" w:rsidRDefault="00D800CB" w:rsidP="00E4241D">
      <w:pPr>
        <w:pStyle w:val="ListParagraph"/>
        <w:numPr>
          <w:ilvl w:val="0"/>
          <w:numId w:val="17"/>
        </w:numPr>
      </w:pPr>
      <w:r w:rsidRPr="00E4241D">
        <w:t>consider the relationship between form, style and expressive intent when developing and producing a body of work</w:t>
      </w:r>
    </w:p>
    <w:p w14:paraId="5922F2D9" w14:textId="77777777" w:rsidR="00D800CB" w:rsidRDefault="00D800CB" w:rsidP="00C46109">
      <w:pPr>
        <w:pStyle w:val="SCSAHeading4"/>
      </w:pPr>
      <w:r>
        <w:t>Art forms, media and techniques</w:t>
      </w:r>
    </w:p>
    <w:p w14:paraId="2CCB5BDB" w14:textId="77777777" w:rsidR="00D800CB" w:rsidRPr="00C46109" w:rsidRDefault="00D800CB" w:rsidP="00C46109">
      <w:pPr>
        <w:pStyle w:val="ListParagraph"/>
        <w:numPr>
          <w:ilvl w:val="0"/>
          <w:numId w:val="14"/>
        </w:numPr>
      </w:pPr>
      <w:r w:rsidRPr="00C46109">
        <w:t>explore, combine and manipulate materials and techniques to develop and produce artwork</w:t>
      </w:r>
    </w:p>
    <w:p w14:paraId="108F9F0D" w14:textId="77777777" w:rsidR="00D800CB" w:rsidRPr="00C46109" w:rsidRDefault="00D800CB" w:rsidP="00C46109">
      <w:pPr>
        <w:pStyle w:val="ListParagraph"/>
        <w:numPr>
          <w:ilvl w:val="0"/>
          <w:numId w:val="14"/>
        </w:numPr>
      </w:pPr>
      <w:r w:rsidRPr="00C46109">
        <w:t>selectively apply and refine media and techniques to communicate intended meaning, purpose or effects</w:t>
      </w:r>
    </w:p>
    <w:p w14:paraId="70D57BEE" w14:textId="77777777" w:rsidR="00D800CB" w:rsidRPr="00C46109" w:rsidRDefault="00D800CB" w:rsidP="00C46109">
      <w:pPr>
        <w:pStyle w:val="ListParagraph"/>
        <w:numPr>
          <w:ilvl w:val="0"/>
          <w:numId w:val="14"/>
        </w:numPr>
      </w:pPr>
      <w:r w:rsidRPr="00C46109">
        <w:t>apply skills and techniques in the development of an individu</w:t>
      </w:r>
      <w:r w:rsidR="00951220" w:rsidRPr="00C46109">
        <w:t>al style and innovative artwork</w:t>
      </w:r>
    </w:p>
    <w:p w14:paraId="49003ADE" w14:textId="77777777" w:rsidR="00D800CB" w:rsidRDefault="00D800CB" w:rsidP="00C46109">
      <w:pPr>
        <w:pStyle w:val="SCSAHeading4"/>
      </w:pPr>
      <w:r>
        <w:t>Art practice</w:t>
      </w:r>
    </w:p>
    <w:p w14:paraId="28DF3596" w14:textId="77777777" w:rsidR="00D800CB" w:rsidRPr="00C46109" w:rsidRDefault="00D800CB" w:rsidP="00C46109">
      <w:pPr>
        <w:pStyle w:val="ListParagraph"/>
        <w:numPr>
          <w:ilvl w:val="0"/>
          <w:numId w:val="14"/>
        </w:numPr>
      </w:pPr>
      <w:r w:rsidRPr="00C46109">
        <w:t>investigate and refine skills to produce artwork which shows discernment in the application of materials and processes</w:t>
      </w:r>
    </w:p>
    <w:p w14:paraId="1617744A" w14:textId="77777777" w:rsidR="00D800CB" w:rsidRPr="00C46109" w:rsidRDefault="00D800CB" w:rsidP="00C46109">
      <w:pPr>
        <w:pStyle w:val="ListParagraph"/>
        <w:numPr>
          <w:ilvl w:val="0"/>
          <w:numId w:val="14"/>
        </w:numPr>
      </w:pPr>
      <w:r w:rsidRPr="00C46109">
        <w:t>follow correct health and safety practices, respecting and acknowledging the work and rights of others</w:t>
      </w:r>
    </w:p>
    <w:p w14:paraId="1CD50896" w14:textId="77777777" w:rsidR="00D800CB" w:rsidRPr="00C46109" w:rsidRDefault="00D800CB" w:rsidP="00C46109">
      <w:pPr>
        <w:pStyle w:val="ListParagraph"/>
        <w:numPr>
          <w:ilvl w:val="0"/>
          <w:numId w:val="14"/>
        </w:numPr>
      </w:pPr>
      <w:r w:rsidRPr="00C46109">
        <w:t>make informed and sensitive choices when developing and presenting artwork about different religious,</w:t>
      </w:r>
      <w:r w:rsidR="00951220" w:rsidRPr="00C46109">
        <w:t xml:space="preserve"> cultural and social practices</w:t>
      </w:r>
    </w:p>
    <w:p w14:paraId="33B723D5" w14:textId="77777777" w:rsidR="00D800CB" w:rsidRDefault="00D800CB" w:rsidP="00C46109">
      <w:pPr>
        <w:pStyle w:val="SCSAHeading4"/>
      </w:pPr>
      <w:r>
        <w:t>Presentation</w:t>
      </w:r>
    </w:p>
    <w:p w14:paraId="13E664D8" w14:textId="77777777" w:rsidR="00D800CB" w:rsidRPr="00C46109" w:rsidRDefault="00D800CB" w:rsidP="00C46109">
      <w:pPr>
        <w:pStyle w:val="ListParagraph"/>
        <w:numPr>
          <w:ilvl w:val="0"/>
          <w:numId w:val="14"/>
        </w:numPr>
      </w:pPr>
      <w:r w:rsidRPr="00C46109">
        <w:t>organise, document and present thinking and working practices</w:t>
      </w:r>
    </w:p>
    <w:p w14:paraId="08B76A5E" w14:textId="77777777" w:rsidR="00D800CB" w:rsidRPr="00C46109" w:rsidRDefault="00D800CB" w:rsidP="00C46109">
      <w:pPr>
        <w:pStyle w:val="ListParagraph"/>
        <w:numPr>
          <w:ilvl w:val="0"/>
          <w:numId w:val="14"/>
        </w:numPr>
      </w:pPr>
      <w:r w:rsidRPr="00C46109">
        <w:t>display a body of w</w:t>
      </w:r>
      <w:r w:rsidR="00951220" w:rsidRPr="00C46109">
        <w:t>ork for critique and exhibition</w:t>
      </w:r>
    </w:p>
    <w:p w14:paraId="7F785EF4" w14:textId="77777777" w:rsidR="00D800CB" w:rsidRDefault="00D800CB" w:rsidP="00C46109">
      <w:pPr>
        <w:pStyle w:val="SCSAHeading4"/>
      </w:pPr>
      <w:r>
        <w:t>Reflection</w:t>
      </w:r>
    </w:p>
    <w:p w14:paraId="47DFA96E" w14:textId="77777777" w:rsidR="00D800CB" w:rsidRPr="00C46109" w:rsidRDefault="00D800CB" w:rsidP="00C46109">
      <w:pPr>
        <w:pStyle w:val="ListParagraph"/>
        <w:numPr>
          <w:ilvl w:val="0"/>
          <w:numId w:val="14"/>
        </w:numPr>
      </w:pPr>
      <w:r w:rsidRPr="00C46109">
        <w:t xml:space="preserve">reflect on and maintain documentation of the development of thinking and working practices </w:t>
      </w:r>
    </w:p>
    <w:p w14:paraId="6A73C54A" w14:textId="77777777" w:rsidR="00D800CB" w:rsidRPr="00C46109" w:rsidRDefault="00D800CB" w:rsidP="00C46109">
      <w:pPr>
        <w:pStyle w:val="ListParagraph"/>
        <w:numPr>
          <w:ilvl w:val="0"/>
          <w:numId w:val="14"/>
        </w:numPr>
      </w:pPr>
      <w:r w:rsidRPr="00C46109">
        <w:t>provide an artist statement that describes the ideas, meaning, influences and persona</w:t>
      </w:r>
      <w:r w:rsidR="00BA0191" w:rsidRPr="00C46109">
        <w:t>l direction taken in art making</w:t>
      </w:r>
    </w:p>
    <w:p w14:paraId="76648A09" w14:textId="77777777" w:rsidR="00D800CB" w:rsidRPr="00C46109" w:rsidRDefault="00951220" w:rsidP="00C46109">
      <w:pPr>
        <w:pStyle w:val="ListParagraph"/>
        <w:numPr>
          <w:ilvl w:val="0"/>
          <w:numId w:val="14"/>
        </w:numPr>
      </w:pPr>
      <w:r w:rsidRPr="00C46109">
        <w:t>a</w:t>
      </w:r>
      <w:r w:rsidR="00D800CB" w:rsidRPr="00C46109">
        <w:t>cknowledge primary and/</w:t>
      </w:r>
      <w:r w:rsidRPr="00C46109">
        <w:t>or secondary visual influence</w:t>
      </w:r>
      <w:r w:rsidR="00566E1A" w:rsidRPr="00C46109">
        <w:t>(</w:t>
      </w:r>
      <w:r w:rsidRPr="00C46109">
        <w:t>s</w:t>
      </w:r>
      <w:r w:rsidR="00566E1A" w:rsidRPr="00C46109">
        <w:t>)</w:t>
      </w:r>
    </w:p>
    <w:p w14:paraId="0A107987" w14:textId="77777777" w:rsidR="00933095" w:rsidRDefault="00D800CB" w:rsidP="00C46109">
      <w:pPr>
        <w:pStyle w:val="SCSAHeading3"/>
      </w:pPr>
      <w:r>
        <w:t>Art interpretation</w:t>
      </w:r>
    </w:p>
    <w:p w14:paraId="3512E611" w14:textId="77777777" w:rsidR="00D800CB" w:rsidRDefault="00D800CB" w:rsidP="00C46109">
      <w:pPr>
        <w:pStyle w:val="SCSAHeading4"/>
      </w:pPr>
      <w:r>
        <w:t>Visual analysis</w:t>
      </w:r>
    </w:p>
    <w:p w14:paraId="3110F298" w14:textId="77777777" w:rsidR="00D800CB" w:rsidRPr="00C46109" w:rsidRDefault="00D800CB" w:rsidP="00C46109">
      <w:pPr>
        <w:pStyle w:val="ListParagraph"/>
        <w:numPr>
          <w:ilvl w:val="0"/>
          <w:numId w:val="14"/>
        </w:numPr>
      </w:pPr>
      <w:r w:rsidRPr="00C46109">
        <w:t xml:space="preserve">consolidate the use of critical analysis frameworks to analyse artwork from different points of view </w:t>
      </w:r>
    </w:p>
    <w:p w14:paraId="72377194" w14:textId="77777777" w:rsidR="00D800CB" w:rsidRPr="00C46109" w:rsidRDefault="00D800CB" w:rsidP="00C46109">
      <w:pPr>
        <w:pStyle w:val="ListParagraph"/>
        <w:numPr>
          <w:ilvl w:val="0"/>
          <w:numId w:val="14"/>
        </w:numPr>
      </w:pPr>
      <w:r w:rsidRPr="00C46109">
        <w:t>respond to unfamiliar artwork which challenge expectations and preconceived ideas (unseen image analysis)</w:t>
      </w:r>
    </w:p>
    <w:p w14:paraId="540D3C17" w14:textId="6295B156" w:rsidR="00C46109" w:rsidRDefault="00D800CB" w:rsidP="00C46109">
      <w:pPr>
        <w:pStyle w:val="ListParagraph"/>
        <w:numPr>
          <w:ilvl w:val="0"/>
          <w:numId w:val="14"/>
        </w:numPr>
      </w:pPr>
      <w:r w:rsidRPr="00C46109">
        <w:t>compare artwork referring to visual language (elements</w:t>
      </w:r>
      <w:r w:rsidR="00046088" w:rsidRPr="00C46109">
        <w:t xml:space="preserve"> and principles of art) and use</w:t>
      </w:r>
      <w:r w:rsidRPr="00C46109">
        <w:t xml:space="preserve"> art terminology to discuss formal organisation (compositi</w:t>
      </w:r>
      <w:r w:rsidR="00951220" w:rsidRPr="00C46109">
        <w:t>on), meaning and artistic style</w:t>
      </w:r>
    </w:p>
    <w:p w14:paraId="448FFACF" w14:textId="76E136F4" w:rsidR="00D800CB" w:rsidRPr="00C46109" w:rsidRDefault="00C46109" w:rsidP="00C46109">
      <w:r>
        <w:br w:type="page"/>
      </w:r>
    </w:p>
    <w:p w14:paraId="65EEE5B1" w14:textId="77777777" w:rsidR="00D800CB" w:rsidRDefault="00D800CB" w:rsidP="00C46109">
      <w:pPr>
        <w:pStyle w:val="SCSAHeading4"/>
      </w:pPr>
      <w:r>
        <w:lastRenderedPageBreak/>
        <w:t>Personal response</w:t>
      </w:r>
    </w:p>
    <w:p w14:paraId="18EEA945" w14:textId="77777777" w:rsidR="00D800CB" w:rsidRPr="00C46109" w:rsidRDefault="00D800CB" w:rsidP="00C46109">
      <w:pPr>
        <w:pStyle w:val="ListParagraph"/>
        <w:numPr>
          <w:ilvl w:val="0"/>
          <w:numId w:val="14"/>
        </w:numPr>
      </w:pPr>
      <w:r w:rsidRPr="00C46109">
        <w:t>support interpretations, opinions and beliefs about artwork and their meaning</w:t>
      </w:r>
    </w:p>
    <w:p w14:paraId="16E07A1C" w14:textId="77777777" w:rsidR="00D800CB" w:rsidRPr="00C46109" w:rsidRDefault="00D800CB" w:rsidP="00C46109">
      <w:pPr>
        <w:pStyle w:val="ListParagraph"/>
        <w:numPr>
          <w:ilvl w:val="0"/>
          <w:numId w:val="14"/>
        </w:numPr>
      </w:pPr>
      <w:r w:rsidRPr="00C46109">
        <w:t>consider alternative viewpoints and opin</w:t>
      </w:r>
      <w:r w:rsidR="00951220" w:rsidRPr="00C46109">
        <w:t>ions when responding to artwork</w:t>
      </w:r>
    </w:p>
    <w:p w14:paraId="3CB946EF" w14:textId="77777777" w:rsidR="00D800CB" w:rsidRDefault="00D800CB" w:rsidP="00C46109">
      <w:pPr>
        <w:pStyle w:val="SCSAHeading4"/>
      </w:pPr>
      <w:r>
        <w:t>Meaning and purpose</w:t>
      </w:r>
    </w:p>
    <w:p w14:paraId="2AE31298" w14:textId="77777777" w:rsidR="00D800CB" w:rsidRPr="00C46109" w:rsidRDefault="00D800CB" w:rsidP="00C46109">
      <w:pPr>
        <w:pStyle w:val="ListParagraph"/>
        <w:numPr>
          <w:ilvl w:val="0"/>
          <w:numId w:val="14"/>
        </w:numPr>
      </w:pPr>
      <w:r w:rsidRPr="00C46109">
        <w:t>discuss the meaning of artwork from different times and places making links to contextual factors that influence production and reading</w:t>
      </w:r>
    </w:p>
    <w:p w14:paraId="644D2DE7" w14:textId="77777777" w:rsidR="00D800CB" w:rsidRPr="00C46109" w:rsidRDefault="00D800CB" w:rsidP="00C46109">
      <w:pPr>
        <w:pStyle w:val="ListParagraph"/>
        <w:numPr>
          <w:ilvl w:val="0"/>
          <w:numId w:val="14"/>
        </w:numPr>
      </w:pPr>
      <w:r w:rsidRPr="00C46109">
        <w:t>identify formal, stylistic and technical elements which contribute to the function or me</w:t>
      </w:r>
      <w:r w:rsidR="00951220" w:rsidRPr="00C46109">
        <w:t>aning and message of an artwork</w:t>
      </w:r>
    </w:p>
    <w:p w14:paraId="7FE6EB34" w14:textId="77777777" w:rsidR="00D800CB" w:rsidRDefault="00D800CB" w:rsidP="00C46109">
      <w:pPr>
        <w:pStyle w:val="SCSAHeading4"/>
      </w:pPr>
      <w:r>
        <w:t>Social, cultural and historical contexts</w:t>
      </w:r>
    </w:p>
    <w:p w14:paraId="58DA267F" w14:textId="77777777" w:rsidR="00D800CB" w:rsidRPr="00C46109" w:rsidRDefault="00D800CB" w:rsidP="00C46109">
      <w:pPr>
        <w:pStyle w:val="ListParagraph"/>
        <w:numPr>
          <w:ilvl w:val="0"/>
          <w:numId w:val="14"/>
        </w:numPr>
      </w:pPr>
      <w:r w:rsidRPr="00C46109">
        <w:t xml:space="preserve">examine a range of social, cultural, historical and other contextual factors that have influenced or impacted the development and production of artists, groups or movements over time </w:t>
      </w:r>
    </w:p>
    <w:p w14:paraId="4403B2AC" w14:textId="77777777" w:rsidR="00D800CB" w:rsidRPr="00C46109" w:rsidRDefault="00D800CB" w:rsidP="00C46109">
      <w:pPr>
        <w:pStyle w:val="ListParagraph"/>
        <w:numPr>
          <w:ilvl w:val="0"/>
          <w:numId w:val="14"/>
        </w:numPr>
      </w:pPr>
      <w:r w:rsidRPr="00C46109">
        <w:t>examine artwork that has been shaped or influenced by specific social, cultural or historica</w:t>
      </w:r>
      <w:r w:rsidR="00951220" w:rsidRPr="00C46109">
        <w:t>l concerns</w:t>
      </w:r>
    </w:p>
    <w:bookmarkEnd w:id="40"/>
    <w:p w14:paraId="46776568" w14:textId="7AC935B7" w:rsidR="00E32E07" w:rsidRPr="006B45A4" w:rsidRDefault="00BE277F" w:rsidP="006B45A4">
      <w:r w:rsidRPr="006B45A4">
        <w:br w:type="page"/>
      </w:r>
    </w:p>
    <w:p w14:paraId="25122E3B" w14:textId="77777777" w:rsidR="007766C5" w:rsidRPr="00423279" w:rsidRDefault="007766C5" w:rsidP="00B42F11">
      <w:pPr>
        <w:pStyle w:val="SCSAHeading1"/>
        <w:spacing w:after="80" w:line="266" w:lineRule="auto"/>
      </w:pPr>
      <w:bookmarkStart w:id="44" w:name="_Toc347908209"/>
      <w:bookmarkStart w:id="45" w:name="_Toc219976133"/>
      <w:r w:rsidRPr="00423279">
        <w:lastRenderedPageBreak/>
        <w:t>School-based assessment</w:t>
      </w:r>
      <w:bookmarkEnd w:id="44"/>
      <w:bookmarkEnd w:id="45"/>
    </w:p>
    <w:p w14:paraId="458442C8" w14:textId="77777777" w:rsidR="007766C5" w:rsidRPr="00A93F91" w:rsidRDefault="007766C5" w:rsidP="00B42F11">
      <w:pPr>
        <w:spacing w:before="120" w:after="80" w:line="266" w:lineRule="auto"/>
      </w:pPr>
      <w:bookmarkStart w:id="46" w:name="_Toc347908210"/>
      <w:r w:rsidRPr="00A93F91">
        <w:t xml:space="preserve">The </w:t>
      </w:r>
      <w:r w:rsidR="00785DF5" w:rsidRPr="00231726">
        <w:rPr>
          <w:i/>
          <w:iCs/>
        </w:rPr>
        <w:t xml:space="preserve">Western Australian Certificate of Education (WACE) </w:t>
      </w:r>
      <w:r w:rsidRPr="00231726">
        <w:rPr>
          <w:i/>
          <w:iCs/>
        </w:rPr>
        <w:t>Manual</w:t>
      </w:r>
      <w:r w:rsidRPr="00A93F91">
        <w:t xml:space="preserve"> contains essential information on principles, policies and procedures for school-based assessment that needs to be read in conjunction with this syllabus.</w:t>
      </w:r>
    </w:p>
    <w:p w14:paraId="254B32E3" w14:textId="01CE256C" w:rsidR="00C46109" w:rsidRDefault="008D5098" w:rsidP="00B42F11">
      <w:pPr>
        <w:spacing w:before="120" w:after="80" w:line="266" w:lineRule="auto"/>
        <w:rPr>
          <w:rFonts w:cs="Times New Roman"/>
        </w:rPr>
      </w:pPr>
      <w:bookmarkStart w:id="47" w:name="_Toc347908211"/>
      <w:bookmarkEnd w:id="46"/>
      <w:r w:rsidRPr="00A93F91">
        <w:rPr>
          <w:rFonts w:cs="Times New Roman"/>
        </w:rPr>
        <w:t xml:space="preserve">Teachers design school-based assessment tasks to meet the needs of students. The table below provides details of the assessment types for </w:t>
      </w:r>
      <w:r w:rsidR="00E50911">
        <w:rPr>
          <w:rFonts w:cs="Times New Roman"/>
        </w:rPr>
        <w:t xml:space="preserve">the </w:t>
      </w:r>
      <w:r w:rsidR="00D23FFD" w:rsidRPr="00D23FFD">
        <w:rPr>
          <w:rFonts w:cs="Calibri"/>
        </w:rPr>
        <w:t xml:space="preserve">Visual Arts </w:t>
      </w:r>
      <w:r w:rsidR="00785DF5" w:rsidRPr="00D23FFD">
        <w:rPr>
          <w:rFonts w:cs="Times New Roman"/>
        </w:rPr>
        <w:t>ATAR</w:t>
      </w:r>
      <w:r w:rsidR="00785DF5" w:rsidRPr="00D23FFD">
        <w:rPr>
          <w:rFonts w:cs="Calibri"/>
        </w:rPr>
        <w:t xml:space="preserve"> </w:t>
      </w:r>
      <w:r w:rsidR="00785DF5" w:rsidRPr="00D23FFD">
        <w:rPr>
          <w:rFonts w:cs="Times New Roman"/>
        </w:rPr>
        <w:t xml:space="preserve">Year 11 </w:t>
      </w:r>
      <w:r w:rsidR="006207FB">
        <w:rPr>
          <w:rFonts w:cs="Calibri"/>
        </w:rPr>
        <w:t>syllabus</w:t>
      </w:r>
      <w:r w:rsidR="00E50911">
        <w:rPr>
          <w:rFonts w:cs="Calibri"/>
        </w:rPr>
        <w:t xml:space="preserve"> </w:t>
      </w:r>
      <w:r w:rsidRPr="00D23FFD">
        <w:rPr>
          <w:rFonts w:cs="Times New Roman"/>
        </w:rPr>
        <w:t>and the</w:t>
      </w:r>
      <w:r w:rsidRPr="00A93F91">
        <w:rPr>
          <w:rFonts w:cs="Times New Roman"/>
        </w:rPr>
        <w:t xml:space="preserve"> weighting for each assessment type.</w:t>
      </w:r>
    </w:p>
    <w:p w14:paraId="4E4EE015" w14:textId="77777777" w:rsidR="007766C5" w:rsidRPr="008E7BC8" w:rsidRDefault="007766C5" w:rsidP="00F5103C">
      <w:pPr>
        <w:pStyle w:val="SCSAHeading2"/>
        <w:spacing w:after="0" w:line="266" w:lineRule="auto"/>
      </w:pPr>
      <w:bookmarkStart w:id="48" w:name="_Toc219976134"/>
      <w:r w:rsidRPr="008E7BC8">
        <w:t>Assessment table</w:t>
      </w:r>
      <w:r w:rsidR="00F17E64" w:rsidRPr="008E7BC8">
        <w:t xml:space="preserve"> </w:t>
      </w:r>
      <w:r w:rsidR="0000345F" w:rsidRPr="008E7BC8">
        <w:t>–</w:t>
      </w:r>
      <w:r w:rsidR="00F17E64" w:rsidRPr="008E7BC8">
        <w:t xml:space="preserve"> Year 11</w:t>
      </w:r>
      <w:bookmarkEnd w:id="48"/>
    </w:p>
    <w:tbl>
      <w:tblPr>
        <w:tblStyle w:val="SCSATable"/>
        <w:tblW w:w="5000" w:type="pct"/>
        <w:tblLook w:val="00A0" w:firstRow="1" w:lastRow="0" w:firstColumn="1" w:lastColumn="0" w:noHBand="0" w:noVBand="0"/>
      </w:tblPr>
      <w:tblGrid>
        <w:gridCol w:w="7785"/>
        <w:gridCol w:w="1275"/>
      </w:tblGrid>
      <w:tr w:rsidR="00423279" w:rsidRPr="00423279" w14:paraId="0E5E8528" w14:textId="77777777" w:rsidTr="00065B70">
        <w:trPr>
          <w:cnfStyle w:val="100000000000" w:firstRow="1" w:lastRow="0" w:firstColumn="0" w:lastColumn="0" w:oddVBand="0" w:evenVBand="0" w:oddHBand="0" w:evenHBand="0" w:firstRowFirstColumn="0" w:firstRowLastColumn="0" w:lastRowFirstColumn="0" w:lastRowLastColumn="0"/>
          <w:trHeight w:val="13"/>
        </w:trPr>
        <w:tc>
          <w:tcPr>
            <w:tcW w:w="7797" w:type="dxa"/>
          </w:tcPr>
          <w:p w14:paraId="42F75D5F" w14:textId="77777777" w:rsidR="007766C5" w:rsidRPr="00A2547C" w:rsidRDefault="007766C5" w:rsidP="00065B70">
            <w:pPr>
              <w:spacing w:line="252" w:lineRule="auto"/>
            </w:pPr>
            <w:r w:rsidRPr="00A2547C">
              <w:t>Type of assessment</w:t>
            </w:r>
          </w:p>
        </w:tc>
        <w:tc>
          <w:tcPr>
            <w:tcW w:w="1275" w:type="dxa"/>
          </w:tcPr>
          <w:p w14:paraId="26C5D3E3" w14:textId="77777777" w:rsidR="007766C5" w:rsidRPr="00A2547C" w:rsidRDefault="007766C5" w:rsidP="00065B70">
            <w:pPr>
              <w:spacing w:line="252" w:lineRule="auto"/>
              <w:jc w:val="center"/>
            </w:pPr>
            <w:r w:rsidRPr="00A2547C">
              <w:t>Weighting</w:t>
            </w:r>
          </w:p>
        </w:tc>
      </w:tr>
      <w:tr w:rsidR="007766C5" w:rsidRPr="00423279" w14:paraId="4AE62678" w14:textId="77777777" w:rsidTr="00065B70">
        <w:trPr>
          <w:trHeight w:val="23"/>
        </w:trPr>
        <w:tc>
          <w:tcPr>
            <w:tcW w:w="7797" w:type="dxa"/>
          </w:tcPr>
          <w:p w14:paraId="5B271344" w14:textId="77777777" w:rsidR="005F5F08" w:rsidRPr="00A2547C" w:rsidRDefault="005F5F08" w:rsidP="00065B70">
            <w:pPr>
              <w:spacing w:line="252" w:lineRule="auto"/>
              <w:rPr>
                <w:b/>
                <w:bCs/>
              </w:rPr>
            </w:pPr>
            <w:r w:rsidRPr="00A2547C">
              <w:rPr>
                <w:b/>
                <w:bCs/>
              </w:rPr>
              <w:t>Production</w:t>
            </w:r>
          </w:p>
          <w:p w14:paraId="051AF957" w14:textId="448E8D1B" w:rsidR="005F5F08" w:rsidRPr="00A2547C" w:rsidRDefault="005F5F08" w:rsidP="00065B70">
            <w:pPr>
              <w:spacing w:line="252" w:lineRule="auto"/>
            </w:pPr>
            <w:r w:rsidRPr="00A2547C">
              <w:t>A body of work that incorporates resolved artwork and documentation of thinking and working practices.</w:t>
            </w:r>
          </w:p>
          <w:p w14:paraId="76DC25B7" w14:textId="77777777" w:rsidR="005F5F08" w:rsidRPr="00A2547C" w:rsidRDefault="005F5F08" w:rsidP="00065B70">
            <w:pPr>
              <w:spacing w:line="252" w:lineRule="auto"/>
            </w:pPr>
            <w:r w:rsidRPr="00A2547C">
              <w:t>This typically involves:</w:t>
            </w:r>
          </w:p>
          <w:p w14:paraId="769FD6A3" w14:textId="6F08810D" w:rsidR="005F5F08" w:rsidRPr="00A2547C" w:rsidRDefault="005F5F08" w:rsidP="00065B70">
            <w:pPr>
              <w:pStyle w:val="ListParagraph"/>
              <w:numPr>
                <w:ilvl w:val="0"/>
                <w:numId w:val="32"/>
              </w:numPr>
              <w:spacing w:line="240" w:lineRule="auto"/>
              <w:ind w:left="357" w:hanging="357"/>
            </w:pPr>
            <w:r w:rsidRPr="00A2547C">
              <w:t>investigative approaches</w:t>
            </w:r>
            <w:r w:rsidR="008334FB" w:rsidRPr="00A2547C">
              <w:t>,</w:t>
            </w:r>
            <w:r w:rsidRPr="00A2547C">
              <w:t xml:space="preserve"> including drawing to create artwork (inquiry)</w:t>
            </w:r>
          </w:p>
          <w:p w14:paraId="6CFA207A" w14:textId="47029077" w:rsidR="005F5F08" w:rsidRPr="00A2547C" w:rsidRDefault="005F5F08" w:rsidP="00065B70">
            <w:pPr>
              <w:pStyle w:val="ListParagraph"/>
              <w:numPr>
                <w:ilvl w:val="0"/>
                <w:numId w:val="32"/>
              </w:numPr>
              <w:spacing w:line="240" w:lineRule="auto"/>
              <w:ind w:left="357" w:hanging="357"/>
            </w:pPr>
            <w:r w:rsidRPr="00A2547C">
              <w:t>using elements and principles of art (visual language)</w:t>
            </w:r>
          </w:p>
          <w:p w14:paraId="52BCCC80" w14:textId="2D31069B" w:rsidR="005F5F08" w:rsidRPr="00A2547C" w:rsidRDefault="005F5F08" w:rsidP="00065B70">
            <w:pPr>
              <w:pStyle w:val="ListParagraph"/>
              <w:numPr>
                <w:ilvl w:val="0"/>
                <w:numId w:val="32"/>
              </w:numPr>
              <w:spacing w:line="240" w:lineRule="auto"/>
              <w:ind w:left="357" w:hanging="357"/>
            </w:pPr>
            <w:r w:rsidRPr="00A2547C">
              <w:t>using sources of information and research (visual influence)</w:t>
            </w:r>
          </w:p>
          <w:p w14:paraId="2FFE1ECC" w14:textId="0B2DEECE" w:rsidR="005F5F08" w:rsidRPr="00A2547C" w:rsidRDefault="005F5F08" w:rsidP="00065B70">
            <w:pPr>
              <w:pStyle w:val="ListParagraph"/>
              <w:numPr>
                <w:ilvl w:val="0"/>
                <w:numId w:val="32"/>
              </w:numPr>
              <w:spacing w:line="240" w:lineRule="auto"/>
              <w:ind w:left="357" w:hanging="357"/>
            </w:pPr>
            <w:r w:rsidRPr="00A2547C">
              <w:t>transforming and developing artwork (art forms, media and techniques)</w:t>
            </w:r>
          </w:p>
          <w:p w14:paraId="42F038D9" w14:textId="423F6E2D" w:rsidR="005F5F08" w:rsidRPr="00A2547C" w:rsidRDefault="005F5F08" w:rsidP="00065B70">
            <w:pPr>
              <w:pStyle w:val="ListParagraph"/>
              <w:numPr>
                <w:ilvl w:val="0"/>
                <w:numId w:val="32"/>
              </w:numPr>
              <w:spacing w:line="240" w:lineRule="auto"/>
              <w:ind w:left="357" w:hanging="357"/>
            </w:pPr>
            <w:r w:rsidRPr="00A2547C">
              <w:t>producing artwork (art practice)</w:t>
            </w:r>
          </w:p>
          <w:p w14:paraId="1B068D0C" w14:textId="77777777" w:rsidR="00A2547C" w:rsidRDefault="005F5F08" w:rsidP="00065B70">
            <w:pPr>
              <w:pStyle w:val="ListParagraph"/>
              <w:numPr>
                <w:ilvl w:val="0"/>
                <w:numId w:val="32"/>
              </w:numPr>
              <w:spacing w:line="240" w:lineRule="auto"/>
              <w:ind w:left="357" w:hanging="357"/>
            </w:pPr>
            <w:r w:rsidRPr="00A2547C">
              <w:t>displaying artwork (presentation)</w:t>
            </w:r>
          </w:p>
          <w:p w14:paraId="662DBA4B" w14:textId="73EE60DA" w:rsidR="007766C5" w:rsidRPr="00A2547C" w:rsidRDefault="005F5F08" w:rsidP="00065B70">
            <w:pPr>
              <w:pStyle w:val="ListParagraph"/>
              <w:numPr>
                <w:ilvl w:val="0"/>
                <w:numId w:val="32"/>
              </w:numPr>
              <w:spacing w:line="240" w:lineRule="auto"/>
              <w:ind w:left="357" w:hanging="357"/>
            </w:pPr>
            <w:r w:rsidRPr="00A2547C">
              <w:t>evaluating and refining thinking and working practices (reflection)</w:t>
            </w:r>
            <w:r w:rsidR="00D550AC" w:rsidRPr="00A2547C">
              <w:t>.</w:t>
            </w:r>
          </w:p>
        </w:tc>
        <w:tc>
          <w:tcPr>
            <w:tcW w:w="1275" w:type="dxa"/>
            <w:vAlign w:val="center"/>
          </w:tcPr>
          <w:p w14:paraId="0350B96C" w14:textId="77777777" w:rsidR="007766C5" w:rsidRPr="00A2547C" w:rsidRDefault="005F5F08" w:rsidP="00065B70">
            <w:pPr>
              <w:spacing w:line="252" w:lineRule="auto"/>
              <w:jc w:val="center"/>
            </w:pPr>
            <w:r w:rsidRPr="00A2547C">
              <w:t>50</w:t>
            </w:r>
            <w:r w:rsidR="00044FDD" w:rsidRPr="00A2547C">
              <w:t>%</w:t>
            </w:r>
          </w:p>
        </w:tc>
      </w:tr>
      <w:tr w:rsidR="007766C5" w:rsidRPr="00423279" w14:paraId="16CCC676" w14:textId="77777777" w:rsidTr="00065B70">
        <w:trPr>
          <w:trHeight w:val="23"/>
        </w:trPr>
        <w:tc>
          <w:tcPr>
            <w:tcW w:w="7797" w:type="dxa"/>
          </w:tcPr>
          <w:p w14:paraId="7A5EB950" w14:textId="77777777" w:rsidR="00401A54" w:rsidRPr="00A2547C" w:rsidRDefault="00401A54" w:rsidP="00065B70">
            <w:pPr>
              <w:spacing w:line="252" w:lineRule="auto"/>
              <w:rPr>
                <w:b/>
                <w:bCs/>
              </w:rPr>
            </w:pPr>
            <w:r w:rsidRPr="00A2547C">
              <w:rPr>
                <w:b/>
                <w:bCs/>
              </w:rPr>
              <w:t>Analysis</w:t>
            </w:r>
          </w:p>
          <w:p w14:paraId="1EF81C3D" w14:textId="0D601AD8" w:rsidR="00401A54" w:rsidRPr="00A2547C" w:rsidRDefault="00243A0D" w:rsidP="00065B70">
            <w:pPr>
              <w:spacing w:line="252" w:lineRule="auto"/>
            </w:pPr>
            <w:r w:rsidRPr="00A2547C">
              <w:t>Response to</w:t>
            </w:r>
            <w:r w:rsidR="00401A54" w:rsidRPr="00A2547C">
              <w:t xml:space="preserve"> analysis and evaluation of artwork sourced from a variety of </w:t>
            </w:r>
            <w:r w:rsidR="00BA70E1" w:rsidRPr="00A2547C">
              <w:t xml:space="preserve">art </w:t>
            </w:r>
            <w:r w:rsidR="00401A54" w:rsidRPr="00A2547C">
              <w:t>forms, periods,</w:t>
            </w:r>
            <w:r w:rsidR="00BA70E1" w:rsidRPr="00A2547C">
              <w:t xml:space="preserve"> genre</w:t>
            </w:r>
            <w:r w:rsidR="004162DB" w:rsidRPr="00A2547C">
              <w:t>s</w:t>
            </w:r>
            <w:r w:rsidR="00BA70E1" w:rsidRPr="00A2547C">
              <w:t xml:space="preserve">, </w:t>
            </w:r>
            <w:r w:rsidR="00401A54" w:rsidRPr="00A2547C">
              <w:t>times and/or cultures.</w:t>
            </w:r>
          </w:p>
          <w:p w14:paraId="2F601279" w14:textId="77777777" w:rsidR="00401A54" w:rsidRPr="00A2547C" w:rsidRDefault="00401A54" w:rsidP="00065B70">
            <w:pPr>
              <w:spacing w:line="252" w:lineRule="auto"/>
            </w:pPr>
            <w:r w:rsidRPr="00A2547C">
              <w:t>This typically involves:</w:t>
            </w:r>
          </w:p>
          <w:p w14:paraId="13B17C48" w14:textId="5F1A3301" w:rsidR="00401A54" w:rsidRPr="00A2547C" w:rsidRDefault="00401A54" w:rsidP="00065B70">
            <w:pPr>
              <w:pStyle w:val="ListParagraph"/>
              <w:numPr>
                <w:ilvl w:val="0"/>
                <w:numId w:val="34"/>
              </w:numPr>
              <w:spacing w:line="240" w:lineRule="auto"/>
              <w:ind w:left="357" w:hanging="357"/>
            </w:pPr>
            <w:r w:rsidRPr="00A2547C">
              <w:t>identifying and describing the elements and principles of art</w:t>
            </w:r>
          </w:p>
          <w:p w14:paraId="1F0F48A8" w14:textId="77777777" w:rsidR="00A2547C" w:rsidRDefault="00401A54" w:rsidP="00065B70">
            <w:pPr>
              <w:pStyle w:val="ListParagraph"/>
              <w:numPr>
                <w:ilvl w:val="0"/>
                <w:numId w:val="34"/>
              </w:numPr>
              <w:spacing w:line="240" w:lineRule="auto"/>
              <w:ind w:left="357" w:hanging="357"/>
            </w:pPr>
            <w:r w:rsidRPr="00A2547C">
              <w:t>interpretation of meanings</w:t>
            </w:r>
          </w:p>
          <w:p w14:paraId="7643ADEE" w14:textId="7B4EF4B9" w:rsidR="007766C5" w:rsidRPr="00A2547C" w:rsidRDefault="00401A54" w:rsidP="00065B70">
            <w:pPr>
              <w:pStyle w:val="ListParagraph"/>
              <w:numPr>
                <w:ilvl w:val="0"/>
                <w:numId w:val="34"/>
              </w:numPr>
              <w:spacing w:line="240" w:lineRule="auto"/>
              <w:ind w:left="357" w:hanging="357"/>
            </w:pPr>
            <w:r w:rsidRPr="00A2547C">
              <w:t>commenting on the relationship between the art form’s structure, purpose, ideas, issues, beliefs, attitudes, emotions and/or values.</w:t>
            </w:r>
          </w:p>
        </w:tc>
        <w:tc>
          <w:tcPr>
            <w:tcW w:w="1275" w:type="dxa"/>
            <w:vAlign w:val="center"/>
          </w:tcPr>
          <w:p w14:paraId="1D746ED6" w14:textId="77777777" w:rsidR="007766C5" w:rsidRPr="00A2547C" w:rsidRDefault="00401A54" w:rsidP="00065B70">
            <w:pPr>
              <w:spacing w:line="252" w:lineRule="auto"/>
              <w:jc w:val="center"/>
            </w:pPr>
            <w:r w:rsidRPr="00A2547C">
              <w:t>15</w:t>
            </w:r>
            <w:r w:rsidR="00044FDD" w:rsidRPr="00A2547C">
              <w:t>%</w:t>
            </w:r>
          </w:p>
        </w:tc>
      </w:tr>
      <w:tr w:rsidR="007766C5" w:rsidRPr="00423279" w14:paraId="420AE0C4" w14:textId="77777777" w:rsidTr="00065B70">
        <w:trPr>
          <w:trHeight w:val="23"/>
        </w:trPr>
        <w:tc>
          <w:tcPr>
            <w:tcW w:w="7797" w:type="dxa"/>
          </w:tcPr>
          <w:p w14:paraId="48E6519E" w14:textId="77777777" w:rsidR="00E95EE4" w:rsidRPr="00A2547C" w:rsidRDefault="00E95EE4" w:rsidP="00065B70">
            <w:pPr>
              <w:spacing w:line="252" w:lineRule="auto"/>
              <w:rPr>
                <w:b/>
                <w:bCs/>
              </w:rPr>
            </w:pPr>
            <w:r w:rsidRPr="00A2547C">
              <w:rPr>
                <w:b/>
                <w:bCs/>
              </w:rPr>
              <w:t>Investigation</w:t>
            </w:r>
          </w:p>
          <w:p w14:paraId="46D5EF71" w14:textId="6422C624" w:rsidR="007766C5" w:rsidRPr="00A2547C" w:rsidRDefault="00E95EE4" w:rsidP="00065B70">
            <w:pPr>
              <w:spacing w:line="252" w:lineRule="auto"/>
            </w:pPr>
            <w:r w:rsidRPr="00A2547C">
              <w:t>Case studies involving research</w:t>
            </w:r>
            <w:r w:rsidR="00BA70E1" w:rsidRPr="00A2547C">
              <w:t xml:space="preserve">/investigations </w:t>
            </w:r>
            <w:r w:rsidRPr="00A2547C">
              <w:t>focused on Australian and/or international visual arts practice. Visual arts practice should be examined with consideration of context</w:t>
            </w:r>
            <w:r w:rsidR="00725472" w:rsidRPr="00A2547C">
              <w:t>,</w:t>
            </w:r>
            <w:r w:rsidRPr="00A2547C">
              <w:t xml:space="preserve"> such as historical, social and cultural factors which influence production and interpretation.</w:t>
            </w:r>
          </w:p>
        </w:tc>
        <w:tc>
          <w:tcPr>
            <w:tcW w:w="1275" w:type="dxa"/>
            <w:vAlign w:val="center"/>
          </w:tcPr>
          <w:p w14:paraId="184FA21D" w14:textId="77777777" w:rsidR="007766C5" w:rsidRPr="00A2547C" w:rsidRDefault="00E95EE4" w:rsidP="00065B70">
            <w:pPr>
              <w:spacing w:line="252" w:lineRule="auto"/>
              <w:jc w:val="center"/>
            </w:pPr>
            <w:r w:rsidRPr="00A2547C">
              <w:t>15</w:t>
            </w:r>
            <w:r w:rsidR="00044FDD" w:rsidRPr="00A2547C">
              <w:t>%</w:t>
            </w:r>
          </w:p>
        </w:tc>
      </w:tr>
      <w:tr w:rsidR="007766C5" w:rsidRPr="00423279" w14:paraId="14FA78F5" w14:textId="77777777" w:rsidTr="00065B70">
        <w:trPr>
          <w:trHeight w:val="2819"/>
        </w:trPr>
        <w:tc>
          <w:tcPr>
            <w:tcW w:w="7797" w:type="dxa"/>
          </w:tcPr>
          <w:p w14:paraId="365D9BD1" w14:textId="77777777" w:rsidR="007766C5" w:rsidRPr="00A2547C" w:rsidRDefault="007766C5" w:rsidP="00065B70">
            <w:pPr>
              <w:spacing w:line="252" w:lineRule="auto"/>
              <w:rPr>
                <w:b/>
                <w:bCs/>
              </w:rPr>
            </w:pPr>
            <w:r w:rsidRPr="00A2547C">
              <w:rPr>
                <w:b/>
                <w:bCs/>
              </w:rPr>
              <w:t>Examination</w:t>
            </w:r>
          </w:p>
          <w:p w14:paraId="402F67E2" w14:textId="77777777" w:rsidR="00401A54" w:rsidRPr="00A2547C" w:rsidRDefault="00A85FD4" w:rsidP="00065B70">
            <w:pPr>
              <w:spacing w:line="252" w:lineRule="auto"/>
            </w:pPr>
            <w:r w:rsidRPr="00A2547C">
              <w:t xml:space="preserve">Typically conducted at the end of </w:t>
            </w:r>
            <w:r w:rsidR="001F6411" w:rsidRPr="00A2547C">
              <w:t>each</w:t>
            </w:r>
            <w:r w:rsidRPr="00A2547C">
              <w:t xml:space="preserve"> semester and/or unit. In preparation for Unit 3 and Unit 4</w:t>
            </w:r>
            <w:r w:rsidR="00243A0D" w:rsidRPr="00A2547C">
              <w:t>,</w:t>
            </w:r>
            <w:r w:rsidRPr="00A2547C">
              <w:t xml:space="preserve"> </w:t>
            </w:r>
            <w:r w:rsidR="00243A0D" w:rsidRPr="00A2547C">
              <w:t>t</w:t>
            </w:r>
            <w:r w:rsidRPr="00A2547C">
              <w:t xml:space="preserve">he examination should reflect the examination design brief included in the ATAR </w:t>
            </w:r>
            <w:r w:rsidR="00650B48" w:rsidRPr="00A2547C">
              <w:t xml:space="preserve">Year 12 </w:t>
            </w:r>
            <w:r w:rsidRPr="00A2547C">
              <w:t xml:space="preserve">syllabus for this course. </w:t>
            </w:r>
            <w:r w:rsidR="00401A54" w:rsidRPr="00A2547C">
              <w:t>This includes:</w:t>
            </w:r>
          </w:p>
          <w:p w14:paraId="75B12376" w14:textId="28C5EED8" w:rsidR="00401A54" w:rsidRPr="00A2547C" w:rsidRDefault="00B56B2A" w:rsidP="00065B70">
            <w:pPr>
              <w:pStyle w:val="ListParagraph"/>
              <w:numPr>
                <w:ilvl w:val="0"/>
                <w:numId w:val="36"/>
              </w:numPr>
              <w:spacing w:line="240" w:lineRule="auto"/>
              <w:ind w:left="357" w:hanging="357"/>
            </w:pPr>
            <w:r w:rsidRPr="00A2547C">
              <w:t>visual analysis</w:t>
            </w:r>
          </w:p>
          <w:p w14:paraId="27AA6852" w14:textId="0029CEF6" w:rsidR="00401A54" w:rsidRPr="00A2547C" w:rsidRDefault="00B56B2A" w:rsidP="00065B70">
            <w:pPr>
              <w:pStyle w:val="ListParagraph"/>
              <w:numPr>
                <w:ilvl w:val="0"/>
                <w:numId w:val="36"/>
              </w:numPr>
              <w:spacing w:line="240" w:lineRule="auto"/>
              <w:ind w:left="357" w:hanging="357"/>
            </w:pPr>
            <w:r w:rsidRPr="00A2547C">
              <w:t>personal response</w:t>
            </w:r>
            <w:r w:rsidR="00401A54" w:rsidRPr="00A2547C">
              <w:t xml:space="preserve"> </w:t>
            </w:r>
          </w:p>
          <w:p w14:paraId="4F70CE68" w14:textId="72E49790" w:rsidR="00401A54" w:rsidRPr="00A2547C" w:rsidRDefault="00401A54" w:rsidP="00065B70">
            <w:pPr>
              <w:pStyle w:val="ListParagraph"/>
              <w:numPr>
                <w:ilvl w:val="0"/>
                <w:numId w:val="36"/>
              </w:numPr>
              <w:spacing w:line="240" w:lineRule="auto"/>
              <w:ind w:left="357" w:hanging="357"/>
            </w:pPr>
            <w:r w:rsidRPr="00A2547C">
              <w:t xml:space="preserve">interpretation and discussion of meaning and purpose </w:t>
            </w:r>
          </w:p>
          <w:p w14:paraId="35AB4399" w14:textId="0FA987E3" w:rsidR="00401A54" w:rsidRPr="00A2547C" w:rsidRDefault="00401A54" w:rsidP="00065B70">
            <w:pPr>
              <w:pStyle w:val="ListParagraph"/>
              <w:numPr>
                <w:ilvl w:val="0"/>
                <w:numId w:val="36"/>
              </w:numPr>
              <w:spacing w:line="240" w:lineRule="auto"/>
              <w:ind w:left="357" w:hanging="357"/>
            </w:pPr>
            <w:r w:rsidRPr="00A2547C">
              <w:t>interpretation and discussion of historical</w:t>
            </w:r>
            <w:r w:rsidR="00B56B2A" w:rsidRPr="00A2547C">
              <w:t>, social and cultural context</w:t>
            </w:r>
            <w:r w:rsidR="00566E1A" w:rsidRPr="00A2547C">
              <w:t>(</w:t>
            </w:r>
            <w:r w:rsidR="00B56B2A" w:rsidRPr="00A2547C">
              <w:t>s</w:t>
            </w:r>
            <w:r w:rsidR="00566E1A" w:rsidRPr="00A2547C">
              <w:t>)</w:t>
            </w:r>
          </w:p>
          <w:p w14:paraId="064D19EE" w14:textId="732F0ED8" w:rsidR="00401A54" w:rsidRPr="00A2547C" w:rsidRDefault="00401A54" w:rsidP="00065B70">
            <w:pPr>
              <w:pStyle w:val="ListParagraph"/>
              <w:numPr>
                <w:ilvl w:val="0"/>
                <w:numId w:val="36"/>
              </w:numPr>
              <w:spacing w:line="240" w:lineRule="auto"/>
              <w:ind w:left="357" w:hanging="357"/>
            </w:pPr>
            <w:r w:rsidRPr="00A2547C">
              <w:t>unseen images</w:t>
            </w:r>
          </w:p>
          <w:p w14:paraId="56E86EAA" w14:textId="69F00058" w:rsidR="00401A54" w:rsidRPr="00A2547C" w:rsidRDefault="00401A54" w:rsidP="00065B70">
            <w:pPr>
              <w:pStyle w:val="ListParagraph"/>
              <w:numPr>
                <w:ilvl w:val="0"/>
                <w:numId w:val="36"/>
              </w:numPr>
              <w:spacing w:line="240" w:lineRule="auto"/>
              <w:ind w:left="357" w:hanging="357"/>
            </w:pPr>
            <w:r w:rsidRPr="00A2547C">
              <w:t>short, medium, and extended</w:t>
            </w:r>
            <w:r w:rsidR="004162DB" w:rsidRPr="00A2547C">
              <w:t xml:space="preserve"> </w:t>
            </w:r>
            <w:r w:rsidR="00BA70E1" w:rsidRPr="00A2547C">
              <w:t xml:space="preserve">response </w:t>
            </w:r>
            <w:r w:rsidRPr="00A2547C">
              <w:t>types</w:t>
            </w:r>
          </w:p>
          <w:p w14:paraId="2DEA5A3B" w14:textId="77777777" w:rsidR="00401A54" w:rsidRPr="00A2547C" w:rsidRDefault="00401A54" w:rsidP="00065B70">
            <w:pPr>
              <w:spacing w:line="252" w:lineRule="auto"/>
            </w:pPr>
            <w:r w:rsidRPr="00A2547C">
              <w:t xml:space="preserve">and </w:t>
            </w:r>
            <w:r w:rsidR="002E0D2B" w:rsidRPr="00A2547C">
              <w:t>can</w:t>
            </w:r>
          </w:p>
          <w:p w14:paraId="1294678C" w14:textId="6EDB6ECF" w:rsidR="00401A54" w:rsidRPr="00A2547C" w:rsidRDefault="00401A54" w:rsidP="00065B70">
            <w:pPr>
              <w:pStyle w:val="ListParagraph"/>
              <w:numPr>
                <w:ilvl w:val="0"/>
                <w:numId w:val="38"/>
              </w:numPr>
              <w:spacing w:line="240" w:lineRule="auto"/>
              <w:ind w:left="357" w:hanging="357"/>
            </w:pPr>
            <w:r w:rsidRPr="00A2547C">
              <w:t>occur in-class and/or formal examination settings</w:t>
            </w:r>
          </w:p>
          <w:p w14:paraId="3768C8D4" w14:textId="77777777" w:rsidR="00B42F11" w:rsidRDefault="00401A54" w:rsidP="00065B70">
            <w:pPr>
              <w:pStyle w:val="ListParagraph"/>
              <w:numPr>
                <w:ilvl w:val="0"/>
                <w:numId w:val="38"/>
              </w:numPr>
              <w:spacing w:line="240" w:lineRule="auto"/>
              <w:ind w:left="357" w:hanging="357"/>
            </w:pPr>
            <w:r w:rsidRPr="00A2547C">
              <w:t>include written, oral or creative responses</w:t>
            </w:r>
          </w:p>
          <w:p w14:paraId="7688C099" w14:textId="0BFB012D" w:rsidR="00401A54" w:rsidRPr="00B42F11" w:rsidRDefault="00401A54" w:rsidP="00065B70">
            <w:pPr>
              <w:pStyle w:val="ListParagraph"/>
              <w:numPr>
                <w:ilvl w:val="0"/>
                <w:numId w:val="38"/>
              </w:numPr>
              <w:spacing w:line="240" w:lineRule="auto"/>
              <w:ind w:left="357" w:hanging="357"/>
            </w:pPr>
            <w:r w:rsidRPr="00B42F11">
              <w:t>include response to an image, prompt or quote.</w:t>
            </w:r>
          </w:p>
        </w:tc>
        <w:tc>
          <w:tcPr>
            <w:tcW w:w="1275" w:type="dxa"/>
            <w:vAlign w:val="center"/>
          </w:tcPr>
          <w:p w14:paraId="7751B786" w14:textId="77777777" w:rsidR="007766C5" w:rsidRPr="00A2547C" w:rsidRDefault="00E95EE4" w:rsidP="00065B70">
            <w:pPr>
              <w:spacing w:line="252" w:lineRule="auto"/>
              <w:jc w:val="center"/>
            </w:pPr>
            <w:r w:rsidRPr="00A2547C">
              <w:t>20</w:t>
            </w:r>
            <w:r w:rsidR="00044FDD" w:rsidRPr="00A2547C">
              <w:t>%</w:t>
            </w:r>
          </w:p>
        </w:tc>
      </w:tr>
    </w:tbl>
    <w:p w14:paraId="2BCF26DC" w14:textId="56EADA7A" w:rsidR="00725472" w:rsidRPr="00725472" w:rsidRDefault="00725472" w:rsidP="00065B70">
      <w:pPr>
        <w:spacing w:before="120"/>
        <w:rPr>
          <w:rFonts w:eastAsia="Times New Roman" w:cs="Calibri"/>
          <w:color w:val="000000" w:themeColor="text1"/>
        </w:rPr>
      </w:pPr>
      <w:r w:rsidRPr="00725472">
        <w:rPr>
          <w:rFonts w:eastAsia="Times New Roman" w:cs="Calibri"/>
          <w:color w:val="000000" w:themeColor="text1"/>
        </w:rPr>
        <w:lastRenderedPageBreak/>
        <w:t xml:space="preserve">Teachers are required to use the assessment table to develop an assessment outline for the pair of </w:t>
      </w:r>
      <w:r w:rsidRPr="00065B70">
        <w:t>units</w:t>
      </w:r>
      <w:r w:rsidRPr="00725472">
        <w:rPr>
          <w:rFonts w:eastAsia="Times New Roman" w:cs="Calibri"/>
          <w:color w:val="000000" w:themeColor="text1"/>
        </w:rPr>
        <w:t xml:space="preserve"> (or for a </w:t>
      </w:r>
      <w:r w:rsidRPr="00376214">
        <w:t>single</w:t>
      </w:r>
      <w:r w:rsidRPr="00725472">
        <w:rPr>
          <w:rFonts w:eastAsia="Times New Roman" w:cs="Calibri"/>
          <w:color w:val="000000" w:themeColor="text1"/>
        </w:rPr>
        <w:t xml:space="preserve"> unit where only one is being studied).</w:t>
      </w:r>
    </w:p>
    <w:p w14:paraId="4512957F" w14:textId="77777777" w:rsidR="00725472" w:rsidRPr="00725472" w:rsidRDefault="00725472" w:rsidP="00065B70">
      <w:pPr>
        <w:pStyle w:val="NoSpacing"/>
      </w:pPr>
      <w:r w:rsidRPr="00725472">
        <w:t>The assessment outline must:</w:t>
      </w:r>
    </w:p>
    <w:p w14:paraId="74FDFF3A" w14:textId="77777777" w:rsidR="00725472" w:rsidRPr="00376214" w:rsidRDefault="00725472" w:rsidP="00065B70">
      <w:pPr>
        <w:pStyle w:val="ListParagraph"/>
        <w:numPr>
          <w:ilvl w:val="0"/>
          <w:numId w:val="40"/>
        </w:numPr>
      </w:pPr>
      <w:r w:rsidRPr="00376214">
        <w:t>include a set of assessment tasks</w:t>
      </w:r>
    </w:p>
    <w:p w14:paraId="4F3548F5" w14:textId="77777777" w:rsidR="00725472" w:rsidRPr="00376214" w:rsidRDefault="00725472" w:rsidP="00065B70">
      <w:pPr>
        <w:pStyle w:val="ListParagraph"/>
        <w:numPr>
          <w:ilvl w:val="0"/>
          <w:numId w:val="40"/>
        </w:numPr>
      </w:pPr>
      <w:r w:rsidRPr="00376214">
        <w:t>include a general description of each task</w:t>
      </w:r>
    </w:p>
    <w:p w14:paraId="4A3CC6A1" w14:textId="77777777" w:rsidR="00725472" w:rsidRPr="00376214" w:rsidRDefault="00725472" w:rsidP="00065B70">
      <w:pPr>
        <w:pStyle w:val="ListParagraph"/>
        <w:numPr>
          <w:ilvl w:val="0"/>
          <w:numId w:val="40"/>
        </w:numPr>
      </w:pPr>
      <w:r w:rsidRPr="00376214">
        <w:t>indicate the unit content to be assessed</w:t>
      </w:r>
    </w:p>
    <w:p w14:paraId="189CF059" w14:textId="77777777" w:rsidR="00725472" w:rsidRPr="00376214" w:rsidRDefault="00725472" w:rsidP="00065B70">
      <w:pPr>
        <w:pStyle w:val="ListParagraph"/>
        <w:numPr>
          <w:ilvl w:val="0"/>
          <w:numId w:val="40"/>
        </w:numPr>
      </w:pPr>
      <w:r w:rsidRPr="00376214">
        <w:t>indicate a weighting for each task and each assessment type</w:t>
      </w:r>
    </w:p>
    <w:p w14:paraId="6C9DB85C" w14:textId="1D58A5F8" w:rsidR="00725472" w:rsidRPr="00376214" w:rsidRDefault="00725472" w:rsidP="00065B70">
      <w:pPr>
        <w:pStyle w:val="ListParagraph"/>
        <w:numPr>
          <w:ilvl w:val="0"/>
          <w:numId w:val="40"/>
        </w:numPr>
      </w:pPr>
      <w:r w:rsidRPr="00376214">
        <w:t>include the approximate timing of each task (for example, the week the task is conducted, or the issue and submission dates for an extended task).</w:t>
      </w:r>
    </w:p>
    <w:p w14:paraId="12A73D22" w14:textId="43A1266E" w:rsidR="005E37BA" w:rsidRPr="00725472" w:rsidRDefault="00725472" w:rsidP="00376214">
      <w:pPr>
        <w:rPr>
          <w:rFonts w:eastAsia="Times New Roman" w:cs="Calibri"/>
          <w:color w:val="000000" w:themeColor="text1"/>
        </w:rPr>
      </w:pPr>
      <w:r w:rsidRPr="00376214">
        <w:t>In</w:t>
      </w:r>
      <w:r w:rsidRPr="00725472">
        <w:rPr>
          <w:rFonts w:eastAsia="Times New Roman" w:cs="Calibri"/>
          <w:color w:val="000000" w:themeColor="text1"/>
        </w:rPr>
        <w:t xml:space="preserve"> the </w:t>
      </w:r>
      <w:r w:rsidRPr="00C46109">
        <w:t>assessment</w:t>
      </w:r>
      <w:r w:rsidRPr="00725472">
        <w:rPr>
          <w:rFonts w:eastAsia="Times New Roman" w:cs="Calibri"/>
          <w:color w:val="000000" w:themeColor="text1"/>
        </w:rPr>
        <w:t xml:space="preserve"> outline for the pair of units, each assessment type must be included at least </w:t>
      </w:r>
      <w:r w:rsidR="00231726">
        <w:rPr>
          <w:rFonts w:eastAsia="Times New Roman" w:cs="Calibri"/>
          <w:color w:val="000000" w:themeColor="text1"/>
        </w:rPr>
        <w:t xml:space="preserve">once over the year/pair of units. </w:t>
      </w:r>
      <w:r w:rsidR="005E37BA" w:rsidRPr="00725472">
        <w:rPr>
          <w:rFonts w:eastAsia="Times New Roman" w:cs="Calibri"/>
          <w:color w:val="000000" w:themeColor="text1"/>
        </w:rPr>
        <w:t>In the assessment outline where a single unit is being studied, each assessment type must be included at least once.</w:t>
      </w:r>
    </w:p>
    <w:p w14:paraId="34E0EAF0" w14:textId="297FB3D1" w:rsidR="00725472" w:rsidRPr="00C46109" w:rsidRDefault="00725472" w:rsidP="00376214">
      <w:r w:rsidRPr="00C46109">
        <w:t>The set of assessment tasks must provide a representative sampling of the content for Unit 1 and Unit 2.</w:t>
      </w:r>
    </w:p>
    <w:p w14:paraId="51184350" w14:textId="5C7E6325" w:rsidR="00C46109" w:rsidRDefault="00725472" w:rsidP="00376214">
      <w:pPr>
        <w:rPr>
          <w:rFonts w:cs="Calibri"/>
          <w:color w:val="000000" w:themeColor="text1"/>
        </w:rPr>
      </w:pPr>
      <w:r w:rsidRPr="00725472">
        <w:rPr>
          <w:rFonts w:eastAsia="Times New Roman" w:cs="Calibri"/>
          <w:color w:val="000000" w:themeColor="text1"/>
        </w:rPr>
        <w:t xml:space="preserve">Assessment tasks not administered </w:t>
      </w:r>
      <w:r w:rsidRPr="00376214">
        <w:t>under</w:t>
      </w:r>
      <w:r w:rsidRPr="00725472">
        <w:rPr>
          <w:rFonts w:eastAsia="Times New Roman" w:cs="Calibri"/>
          <w:color w:val="000000" w:themeColor="text1"/>
        </w:rPr>
        <w:t xml:space="preserve"> test/controlled conditions require appropriate validation/</w:t>
      </w:r>
      <w:r w:rsidRPr="00C46109">
        <w:t>authentication</w:t>
      </w:r>
      <w:r w:rsidRPr="00725472">
        <w:rPr>
          <w:rFonts w:eastAsia="Times New Roman" w:cs="Calibri"/>
          <w:color w:val="000000" w:themeColor="text1"/>
        </w:rPr>
        <w:t xml:space="preserve"> processes</w:t>
      </w:r>
      <w:r w:rsidR="00A85FD4" w:rsidRPr="00725472">
        <w:rPr>
          <w:color w:val="000000" w:themeColor="text1"/>
        </w:rPr>
        <w:t xml:space="preserve">. </w:t>
      </w:r>
      <w:r w:rsidR="009644DD" w:rsidRPr="00725472">
        <w:rPr>
          <w:rFonts w:cs="Calibri"/>
          <w:color w:val="000000" w:themeColor="text1"/>
        </w:rPr>
        <w:t xml:space="preserve">Visual Arts practical (production) tasks must be developed mainly in school time, and any work away </w:t>
      </w:r>
      <w:r w:rsidR="009644DD" w:rsidRPr="00376214">
        <w:t>from</w:t>
      </w:r>
      <w:r w:rsidR="009644DD" w:rsidRPr="00725472">
        <w:rPr>
          <w:rFonts w:cs="Calibri"/>
          <w:color w:val="000000" w:themeColor="text1"/>
        </w:rPr>
        <w:t xml:space="preserve"> school must be regularly monitored.</w:t>
      </w:r>
    </w:p>
    <w:p w14:paraId="6112B1C2" w14:textId="77777777" w:rsidR="007766C5" w:rsidRPr="00A93F91" w:rsidRDefault="007766C5" w:rsidP="00E4241D">
      <w:pPr>
        <w:pStyle w:val="SCSAHeading2"/>
      </w:pPr>
      <w:bookmarkStart w:id="49" w:name="_Toc219976135"/>
      <w:r w:rsidRPr="00A93F91">
        <w:t>Grad</w:t>
      </w:r>
      <w:bookmarkEnd w:id="47"/>
      <w:r w:rsidRPr="00A93F91">
        <w:t>ing</w:t>
      </w:r>
      <w:bookmarkEnd w:id="49"/>
    </w:p>
    <w:p w14:paraId="253A48FA" w14:textId="77777777" w:rsidR="00CD1829" w:rsidRPr="00A93F91" w:rsidRDefault="00CD1829" w:rsidP="00376214">
      <w:bookmarkStart w:id="50" w:name="_Toc360457894"/>
      <w:r w:rsidRPr="00A93F91">
        <w:t xml:space="preserve">Schools report student </w:t>
      </w:r>
      <w:r w:rsidRPr="00376214">
        <w:t>achievement</w:t>
      </w:r>
      <w:r w:rsidRPr="00A93F91">
        <w:t xml:space="preserve"> in terms of the following grades:</w:t>
      </w:r>
    </w:p>
    <w:tbl>
      <w:tblPr>
        <w:tblStyle w:val="SCSATable"/>
        <w:tblW w:w="0" w:type="auto"/>
        <w:tblLook w:val="00A0" w:firstRow="1" w:lastRow="0" w:firstColumn="1" w:lastColumn="0" w:noHBand="0" w:noVBand="0"/>
      </w:tblPr>
      <w:tblGrid>
        <w:gridCol w:w="722"/>
        <w:gridCol w:w="2265"/>
      </w:tblGrid>
      <w:tr w:rsidR="00856412" w:rsidRPr="00DF6C1F" w14:paraId="53FFE531" w14:textId="77777777" w:rsidTr="003229DF">
        <w:trPr>
          <w:cnfStyle w:val="100000000000" w:firstRow="1" w:lastRow="0" w:firstColumn="0" w:lastColumn="0" w:oddVBand="0" w:evenVBand="0" w:oddHBand="0" w:evenHBand="0" w:firstRowFirstColumn="0" w:firstRowLastColumn="0" w:lastRowFirstColumn="0" w:lastRowLastColumn="0"/>
          <w:trHeight w:val="27"/>
        </w:trPr>
        <w:tc>
          <w:tcPr>
            <w:tcW w:w="614" w:type="dxa"/>
          </w:tcPr>
          <w:p w14:paraId="63CB9E55" w14:textId="77777777" w:rsidR="00856412" w:rsidRPr="00DF6C1F" w:rsidRDefault="00856412">
            <w:bookmarkStart w:id="51" w:name="_Toc358372267"/>
            <w:r w:rsidRPr="00DF6C1F">
              <w:t>Grade</w:t>
            </w:r>
          </w:p>
        </w:tc>
        <w:tc>
          <w:tcPr>
            <w:tcW w:w="0" w:type="auto"/>
          </w:tcPr>
          <w:p w14:paraId="158615D2" w14:textId="77777777" w:rsidR="00856412" w:rsidRPr="00DF6C1F" w:rsidRDefault="00856412">
            <w:r w:rsidRPr="00DF6C1F">
              <w:t>Interpretation</w:t>
            </w:r>
          </w:p>
        </w:tc>
      </w:tr>
      <w:tr w:rsidR="00856412" w:rsidRPr="00DF6C1F" w14:paraId="7ADF7D87" w14:textId="77777777" w:rsidTr="003229DF">
        <w:tc>
          <w:tcPr>
            <w:tcW w:w="614" w:type="dxa"/>
          </w:tcPr>
          <w:p w14:paraId="1B0862B8" w14:textId="77777777" w:rsidR="00856412" w:rsidRPr="00C46109" w:rsidRDefault="00856412" w:rsidP="00C46109">
            <w:pPr>
              <w:jc w:val="center"/>
              <w:rPr>
                <w:b/>
                <w:bCs/>
              </w:rPr>
            </w:pPr>
            <w:r w:rsidRPr="00C46109">
              <w:rPr>
                <w:b/>
                <w:bCs/>
              </w:rPr>
              <w:t>A</w:t>
            </w:r>
          </w:p>
        </w:tc>
        <w:tc>
          <w:tcPr>
            <w:tcW w:w="0" w:type="auto"/>
          </w:tcPr>
          <w:p w14:paraId="2BBFDF1F" w14:textId="77777777" w:rsidR="00856412" w:rsidRPr="00DF6C1F" w:rsidRDefault="00856412">
            <w:r w:rsidRPr="00DF6C1F">
              <w:t>Excellent achievement</w:t>
            </w:r>
          </w:p>
        </w:tc>
      </w:tr>
      <w:tr w:rsidR="00856412" w:rsidRPr="00DF6C1F" w14:paraId="0470D9B0" w14:textId="77777777" w:rsidTr="003229DF">
        <w:tc>
          <w:tcPr>
            <w:tcW w:w="614" w:type="dxa"/>
          </w:tcPr>
          <w:p w14:paraId="6ADF9901" w14:textId="77777777" w:rsidR="00856412" w:rsidRPr="00C46109" w:rsidRDefault="00856412" w:rsidP="00C46109">
            <w:pPr>
              <w:jc w:val="center"/>
              <w:rPr>
                <w:b/>
                <w:bCs/>
              </w:rPr>
            </w:pPr>
            <w:r w:rsidRPr="00C46109">
              <w:rPr>
                <w:b/>
                <w:bCs/>
              </w:rPr>
              <w:t>B</w:t>
            </w:r>
          </w:p>
        </w:tc>
        <w:tc>
          <w:tcPr>
            <w:tcW w:w="0" w:type="auto"/>
          </w:tcPr>
          <w:p w14:paraId="1EFDAA09" w14:textId="77777777" w:rsidR="00856412" w:rsidRPr="00DF6C1F" w:rsidRDefault="00856412">
            <w:r w:rsidRPr="00DF6C1F">
              <w:t>High achievement</w:t>
            </w:r>
          </w:p>
        </w:tc>
      </w:tr>
      <w:tr w:rsidR="00856412" w:rsidRPr="00DF6C1F" w14:paraId="4AD93B02" w14:textId="77777777" w:rsidTr="003229DF">
        <w:tc>
          <w:tcPr>
            <w:tcW w:w="614" w:type="dxa"/>
          </w:tcPr>
          <w:p w14:paraId="785BF42D" w14:textId="77777777" w:rsidR="00856412" w:rsidRPr="00C46109" w:rsidRDefault="00856412" w:rsidP="00C46109">
            <w:pPr>
              <w:jc w:val="center"/>
              <w:rPr>
                <w:b/>
                <w:bCs/>
              </w:rPr>
            </w:pPr>
            <w:r w:rsidRPr="00C46109">
              <w:rPr>
                <w:b/>
                <w:bCs/>
              </w:rPr>
              <w:t>C</w:t>
            </w:r>
          </w:p>
        </w:tc>
        <w:tc>
          <w:tcPr>
            <w:tcW w:w="0" w:type="auto"/>
          </w:tcPr>
          <w:p w14:paraId="7AB347DF" w14:textId="77777777" w:rsidR="00856412" w:rsidRPr="00DF6C1F" w:rsidRDefault="00856412">
            <w:r w:rsidRPr="00DF6C1F">
              <w:t>Satisfactory achievement</w:t>
            </w:r>
          </w:p>
        </w:tc>
      </w:tr>
      <w:tr w:rsidR="00856412" w:rsidRPr="00DF6C1F" w14:paraId="0375B98C" w14:textId="77777777" w:rsidTr="003229DF">
        <w:tc>
          <w:tcPr>
            <w:tcW w:w="614" w:type="dxa"/>
          </w:tcPr>
          <w:p w14:paraId="0AB9A574" w14:textId="77777777" w:rsidR="00856412" w:rsidRPr="00C46109" w:rsidRDefault="00856412" w:rsidP="00C46109">
            <w:pPr>
              <w:jc w:val="center"/>
              <w:rPr>
                <w:b/>
                <w:bCs/>
              </w:rPr>
            </w:pPr>
            <w:r w:rsidRPr="00C46109">
              <w:rPr>
                <w:b/>
                <w:bCs/>
              </w:rPr>
              <w:t>D</w:t>
            </w:r>
          </w:p>
        </w:tc>
        <w:tc>
          <w:tcPr>
            <w:tcW w:w="0" w:type="auto"/>
          </w:tcPr>
          <w:p w14:paraId="0F0D11EF" w14:textId="77777777" w:rsidR="00856412" w:rsidRPr="00DF6C1F" w:rsidRDefault="00856412">
            <w:r w:rsidRPr="00DF6C1F">
              <w:t>Limited achievement</w:t>
            </w:r>
          </w:p>
        </w:tc>
      </w:tr>
      <w:tr w:rsidR="00856412" w:rsidRPr="00DF6C1F" w14:paraId="033F506A" w14:textId="77777777" w:rsidTr="003229DF">
        <w:tc>
          <w:tcPr>
            <w:tcW w:w="614" w:type="dxa"/>
          </w:tcPr>
          <w:p w14:paraId="565BDA6B" w14:textId="77777777" w:rsidR="00856412" w:rsidRPr="00C46109" w:rsidRDefault="00856412" w:rsidP="00C46109">
            <w:pPr>
              <w:jc w:val="center"/>
              <w:rPr>
                <w:b/>
                <w:bCs/>
              </w:rPr>
            </w:pPr>
            <w:r w:rsidRPr="00C46109">
              <w:rPr>
                <w:b/>
                <w:bCs/>
              </w:rPr>
              <w:t>E</w:t>
            </w:r>
          </w:p>
        </w:tc>
        <w:tc>
          <w:tcPr>
            <w:tcW w:w="0" w:type="auto"/>
          </w:tcPr>
          <w:p w14:paraId="1CD71B4E" w14:textId="77777777" w:rsidR="00856412" w:rsidRPr="00DF6C1F" w:rsidRDefault="00856412">
            <w:r w:rsidRPr="00DF6C1F">
              <w:t>Very low achievement</w:t>
            </w:r>
          </w:p>
        </w:tc>
      </w:tr>
    </w:tbl>
    <w:p w14:paraId="2E2EF892" w14:textId="184C17F7" w:rsidR="00CD489B" w:rsidRPr="00F92674" w:rsidRDefault="00B71C2D" w:rsidP="00376214">
      <w:pPr>
        <w:spacing w:before="120"/>
      </w:pPr>
      <w:r w:rsidRPr="00A93F91">
        <w:t xml:space="preserve">The teacher </w:t>
      </w:r>
      <w:r w:rsidR="00F92674" w:rsidRPr="00376214">
        <w:t>prepares</w:t>
      </w:r>
      <w:r w:rsidR="00F92674">
        <w:t xml:space="preserve">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E50911">
        <w:rPr>
          <w:rFonts w:cs="Times New Roman"/>
        </w:rPr>
        <w:t xml:space="preserve">the </w:t>
      </w:r>
      <w:r w:rsidR="00B25B63">
        <w:rPr>
          <w:rFonts w:eastAsia="PMingLiU" w:cs="Calibri"/>
          <w:lang w:val="en-US" w:eastAsia="zh-TW"/>
        </w:rPr>
        <w:t>Visual Arts</w:t>
      </w:r>
      <w:r w:rsidR="00E50911">
        <w:rPr>
          <w:rFonts w:eastAsia="PMingLiU" w:cs="Calibri"/>
          <w:lang w:val="en-US" w:eastAsia="zh-TW"/>
        </w:rPr>
        <w:t xml:space="preserve"> </w:t>
      </w:r>
      <w:r w:rsidR="00650B48" w:rsidRPr="00A93F91">
        <w:rPr>
          <w:rFonts w:cs="Times New Roman"/>
        </w:rPr>
        <w:t>ATAR</w:t>
      </w:r>
      <w:r w:rsidR="00650B48">
        <w:rPr>
          <w:rFonts w:cs="Times New Roman"/>
        </w:rPr>
        <w:t xml:space="preserve"> </w:t>
      </w:r>
      <w:r w:rsidR="00650B48" w:rsidRPr="00A93F91">
        <w:rPr>
          <w:rFonts w:cs="Times New Roman"/>
        </w:rPr>
        <w:t xml:space="preserve">Year 11 </w:t>
      </w:r>
      <w:r w:rsidR="006207FB">
        <w:rPr>
          <w:rFonts w:eastAsia="PMingLiU" w:cs="Calibri"/>
          <w:lang w:val="en-US" w:eastAsia="zh-TW"/>
        </w:rPr>
        <w:t>syllabus</w:t>
      </w:r>
      <w:r w:rsidR="00CD489B" w:rsidRPr="00193BD4">
        <w:rPr>
          <w:rFonts w:cs="Times New Roman"/>
        </w:rPr>
        <w:t xml:space="preserve"> </w:t>
      </w:r>
      <w:r w:rsidR="00CD489B" w:rsidRPr="00A93F91">
        <w:rPr>
          <w:rFonts w:cs="Times New Roman"/>
        </w:rPr>
        <w:t xml:space="preserve">are provided </w:t>
      </w:r>
      <w:r w:rsidR="000E0950">
        <w:rPr>
          <w:rFonts w:cs="Times New Roman"/>
        </w:rPr>
        <w:t>in Appendix 1</w:t>
      </w:r>
      <w:r w:rsidR="00CD489B" w:rsidRPr="00A93F91">
        <w:rPr>
          <w:rFonts w:cs="Times New Roman"/>
        </w:rPr>
        <w:t xml:space="preserve">. They can also be accessed, together with annotated work samples, through the Guide to Grades link on the course page of the Authority website at </w:t>
      </w:r>
      <w:hyperlink r:id="rId16" w:history="1">
        <w:r w:rsidR="00CD489B" w:rsidRPr="00231726">
          <w:rPr>
            <w:rStyle w:val="Hyperlink"/>
          </w:rPr>
          <w:t>www.scsa.wa.edu.au</w:t>
        </w:r>
      </w:hyperlink>
      <w:r w:rsidR="00231726" w:rsidRPr="00231726">
        <w:t>.</w:t>
      </w:r>
    </w:p>
    <w:p w14:paraId="5B02C1F1" w14:textId="77777777" w:rsidR="00CD1829" w:rsidRPr="00011380" w:rsidRDefault="00CD1829" w:rsidP="00376214">
      <w:r w:rsidRPr="00011380">
        <w:t>To be assigned a grade, a student must have had the opportunity to complete the education program</w:t>
      </w:r>
      <w:r w:rsidR="00650B48" w:rsidRPr="00011380">
        <w:t>,</w:t>
      </w:r>
      <w:r w:rsidRPr="00011380">
        <w:t xml:space="preserve"> including the assessment program (unless the school accepts that there are exceptional and justifiable circumstances).</w:t>
      </w:r>
    </w:p>
    <w:p w14:paraId="26A28D00" w14:textId="77777777" w:rsidR="00E4241D" w:rsidRPr="00376214" w:rsidRDefault="00CD1829" w:rsidP="00376214">
      <w:r w:rsidRPr="00011380">
        <w:t xml:space="preserve">Refer to the </w:t>
      </w:r>
      <w:r w:rsidRPr="00E4241D">
        <w:rPr>
          <w:i/>
          <w:iCs/>
        </w:rPr>
        <w:t>WACE Manual</w:t>
      </w:r>
      <w:r w:rsidRPr="00011380">
        <w:t xml:space="preserve"> for further i</w:t>
      </w:r>
      <w:r w:rsidR="00F92674" w:rsidRPr="00011380">
        <w:t>nformation about the use of a ranked list in the process of assigning grades.</w:t>
      </w:r>
    </w:p>
    <w:p w14:paraId="01A14377" w14:textId="77777777" w:rsidR="00E4241D" w:rsidRDefault="007766C5" w:rsidP="00E4241D">
      <w:r w:rsidRPr="00011380">
        <w:br w:type="page"/>
      </w:r>
    </w:p>
    <w:p w14:paraId="440F542B" w14:textId="47CF9559" w:rsidR="007766C5" w:rsidRPr="00011380" w:rsidRDefault="000E0950" w:rsidP="00E4241D">
      <w:pPr>
        <w:pStyle w:val="SCSAAppendixHeading1"/>
      </w:pPr>
      <w:bookmarkStart w:id="52" w:name="_Toc219976136"/>
      <w:r w:rsidRPr="00011380">
        <w:lastRenderedPageBreak/>
        <w:t xml:space="preserve">Appendix 1 – </w:t>
      </w:r>
      <w:r w:rsidR="007766C5" w:rsidRPr="00011380">
        <w:t>Grade descriptions</w:t>
      </w:r>
      <w:bookmarkEnd w:id="51"/>
      <w:r w:rsidR="007766C5" w:rsidRPr="00011380">
        <w:t xml:space="preserve"> Year 11</w:t>
      </w:r>
      <w:bookmarkEnd w:id="52"/>
    </w:p>
    <w:tbl>
      <w:tblPr>
        <w:tblStyle w:val="SCSASyllabusGradeDescriptionsTable"/>
        <w:tblW w:w="5000" w:type="pct"/>
        <w:tblLook w:val="00A0" w:firstRow="1" w:lastRow="0" w:firstColumn="1" w:lastColumn="0" w:noHBand="0" w:noVBand="0"/>
      </w:tblPr>
      <w:tblGrid>
        <w:gridCol w:w="958"/>
        <w:gridCol w:w="8102"/>
      </w:tblGrid>
      <w:tr w:rsidR="009F4BDB" w:rsidRPr="00A93F91" w14:paraId="503AC8BC" w14:textId="77777777" w:rsidTr="00976589">
        <w:tc>
          <w:tcPr>
            <w:cnfStyle w:val="001000000000" w:firstRow="0" w:lastRow="0" w:firstColumn="1" w:lastColumn="0" w:oddVBand="0" w:evenVBand="0" w:oddHBand="0" w:evenHBand="0" w:firstRowFirstColumn="0" w:firstRowLastColumn="0" w:lastRowFirstColumn="0" w:lastRowLastColumn="0"/>
            <w:tcW w:w="959" w:type="dxa"/>
            <w:vMerge w:val="restart"/>
          </w:tcPr>
          <w:p w14:paraId="1B1CDE00" w14:textId="77777777" w:rsidR="009F4BDB" w:rsidRPr="00376214" w:rsidRDefault="009F4BDB" w:rsidP="00376214">
            <w:r w:rsidRPr="00376214">
              <w:t>A</w:t>
            </w:r>
          </w:p>
        </w:tc>
        <w:tc>
          <w:tcPr>
            <w:tcW w:w="8113" w:type="dxa"/>
          </w:tcPr>
          <w:p w14:paraId="3D7D5A73"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rPr>
                <w:b/>
                <w:bCs/>
              </w:rPr>
            </w:pPr>
            <w:r w:rsidRPr="00376214">
              <w:rPr>
                <w:b/>
                <w:bCs/>
              </w:rPr>
              <w:t>Art making (production)</w:t>
            </w:r>
          </w:p>
          <w:p w14:paraId="0D03CD50"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Produces artworks with skilful communication of well-considered ideas.</w:t>
            </w:r>
          </w:p>
          <w:p w14:paraId="65E8403D" w14:textId="2EDD2418"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Shows sensitivity and control in the application of media, techniques, skills and processes.</w:t>
            </w:r>
          </w:p>
          <w:p w14:paraId="19F55D9F" w14:textId="7B20A815" w:rsidR="009F4BDB" w:rsidRPr="00376214" w:rsidRDefault="00D51A22" w:rsidP="00376214">
            <w:pPr>
              <w:cnfStyle w:val="000000000000" w:firstRow="0" w:lastRow="0" w:firstColumn="0" w:lastColumn="0" w:oddVBand="0" w:evenVBand="0" w:oddHBand="0" w:evenHBand="0" w:firstRowFirstColumn="0" w:firstRowLastColumn="0" w:lastRowFirstColumn="0" w:lastRowLastColumn="0"/>
            </w:pPr>
            <w:r w:rsidRPr="00376214">
              <w:t>E</w:t>
            </w:r>
            <w:r w:rsidR="009F4BDB" w:rsidRPr="00376214">
              <w:t xml:space="preserve">xtensively </w:t>
            </w:r>
            <w:r w:rsidRPr="00376214">
              <w:t xml:space="preserve">explores, </w:t>
            </w:r>
            <w:r w:rsidR="009F4BDB" w:rsidRPr="00376214">
              <w:t>and effectively manipulates</w:t>
            </w:r>
            <w:r w:rsidRPr="00376214">
              <w:t>,</w:t>
            </w:r>
            <w:r w:rsidR="009F4BDB" w:rsidRPr="00376214">
              <w:t xml:space="preserve"> visual language in the production of artworks.</w:t>
            </w:r>
          </w:p>
          <w:p w14:paraId="75156118"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Applies discriminating decision making in the development and presentation of resolved artworks.</w:t>
            </w:r>
          </w:p>
        </w:tc>
      </w:tr>
      <w:tr w:rsidR="009F4BDB" w:rsidRPr="00A93F91" w14:paraId="33B8746C" w14:textId="77777777" w:rsidTr="00976589">
        <w:tc>
          <w:tcPr>
            <w:cnfStyle w:val="001000000000" w:firstRow="0" w:lastRow="0" w:firstColumn="1" w:lastColumn="0" w:oddVBand="0" w:evenVBand="0" w:oddHBand="0" w:evenHBand="0" w:firstRowFirstColumn="0" w:firstRowLastColumn="0" w:lastRowFirstColumn="0" w:lastRowLastColumn="0"/>
            <w:tcW w:w="959" w:type="dxa"/>
            <w:vMerge/>
          </w:tcPr>
          <w:p w14:paraId="7A33A73D" w14:textId="77777777" w:rsidR="009F4BDB" w:rsidRPr="00376214" w:rsidRDefault="009F4BDB" w:rsidP="00376214"/>
        </w:tc>
        <w:tc>
          <w:tcPr>
            <w:tcW w:w="8113" w:type="dxa"/>
          </w:tcPr>
          <w:p w14:paraId="2AA3D249"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rPr>
                <w:b/>
                <w:bCs/>
              </w:rPr>
            </w:pPr>
            <w:r w:rsidRPr="00376214">
              <w:rPr>
                <w:b/>
                <w:bCs/>
              </w:rPr>
              <w:t>Art interpretation (analysis and investigation)</w:t>
            </w:r>
          </w:p>
          <w:p w14:paraId="69C70F90"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Provides detailed, coherent analyses explaining construction and aesthetic organisation, and describing layers of meaning when interpreting artworks.</w:t>
            </w:r>
          </w:p>
          <w:p w14:paraId="14ACE760"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Provides complex, thoughtful and detailed personal responses that are clearly justified and well supported with specific evidence.</w:t>
            </w:r>
          </w:p>
          <w:p w14:paraId="4834FC1B"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Undertakes thorough research, selecting and integrating relevant contextual information to formulate informed conclusions.</w:t>
            </w:r>
          </w:p>
        </w:tc>
      </w:tr>
    </w:tbl>
    <w:p w14:paraId="46571A31" w14:textId="77777777" w:rsidR="007766C5" w:rsidRPr="00FF3C20" w:rsidRDefault="007766C5" w:rsidP="00376214">
      <w:pPr>
        <w:spacing w:after="0" w:line="240" w:lineRule="auto"/>
      </w:pPr>
    </w:p>
    <w:tbl>
      <w:tblPr>
        <w:tblStyle w:val="SCSASyllabusGradeDescriptionsTable"/>
        <w:tblW w:w="5000" w:type="pct"/>
        <w:tblLook w:val="00A0" w:firstRow="1" w:lastRow="0" w:firstColumn="1" w:lastColumn="0" w:noHBand="0" w:noVBand="0"/>
      </w:tblPr>
      <w:tblGrid>
        <w:gridCol w:w="957"/>
        <w:gridCol w:w="8103"/>
      </w:tblGrid>
      <w:tr w:rsidR="009F4BDB" w:rsidRPr="00A93F91" w14:paraId="37118458" w14:textId="77777777" w:rsidTr="00976589">
        <w:tc>
          <w:tcPr>
            <w:cnfStyle w:val="001000000000" w:firstRow="0" w:lastRow="0" w:firstColumn="1" w:lastColumn="0" w:oddVBand="0" w:evenVBand="0" w:oddHBand="0" w:evenHBand="0" w:firstRowFirstColumn="0" w:firstRowLastColumn="0" w:lastRowFirstColumn="0" w:lastRowLastColumn="0"/>
            <w:tcW w:w="958" w:type="dxa"/>
            <w:vMerge w:val="restart"/>
          </w:tcPr>
          <w:p w14:paraId="1694A42B" w14:textId="77777777" w:rsidR="009F4BDB" w:rsidRPr="00376214" w:rsidRDefault="009F4BDB" w:rsidP="00376214">
            <w:r w:rsidRPr="00376214">
              <w:t>B</w:t>
            </w:r>
          </w:p>
        </w:tc>
        <w:tc>
          <w:tcPr>
            <w:tcW w:w="8114" w:type="dxa"/>
          </w:tcPr>
          <w:p w14:paraId="5F6ABB58"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rPr>
                <w:b/>
                <w:bCs/>
              </w:rPr>
            </w:pPr>
            <w:r w:rsidRPr="00376214">
              <w:rPr>
                <w:b/>
                <w:bCs/>
              </w:rPr>
              <w:t>Art making (production)</w:t>
            </w:r>
          </w:p>
          <w:p w14:paraId="1CA201E0"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 xml:space="preserve">Produces artworks showing clear communication of coherent and cohesive ideas. </w:t>
            </w:r>
          </w:p>
          <w:p w14:paraId="0E2EBF3A"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Shows proficient application of media, techniques, skills and processes.</w:t>
            </w:r>
          </w:p>
          <w:p w14:paraId="326AC72C" w14:textId="77777777" w:rsidR="009F4BDB" w:rsidRPr="00376214" w:rsidRDefault="00D51A22" w:rsidP="00376214">
            <w:pPr>
              <w:cnfStyle w:val="000000000000" w:firstRow="0" w:lastRow="0" w:firstColumn="0" w:lastColumn="0" w:oddVBand="0" w:evenVBand="0" w:oddHBand="0" w:evenHBand="0" w:firstRowFirstColumn="0" w:firstRowLastColumn="0" w:lastRowFirstColumn="0" w:lastRowLastColumn="0"/>
            </w:pPr>
            <w:r w:rsidRPr="00376214">
              <w:t>T</w:t>
            </w:r>
            <w:r w:rsidR="009F4BDB" w:rsidRPr="00376214">
              <w:t xml:space="preserve">horoughly </w:t>
            </w:r>
            <w:r w:rsidRPr="00376214">
              <w:t xml:space="preserve">explores, </w:t>
            </w:r>
            <w:r w:rsidR="009F4BDB" w:rsidRPr="00376214">
              <w:t>and shows considered use of</w:t>
            </w:r>
            <w:r w:rsidRPr="00376214">
              <w:t>,</w:t>
            </w:r>
            <w:r w:rsidR="009F4BDB" w:rsidRPr="00376214">
              <w:t xml:space="preserve"> visual language in the production of artworks.</w:t>
            </w:r>
          </w:p>
          <w:p w14:paraId="4567B82E"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Applies careful decision making in the development and presentation of resolved artworks.</w:t>
            </w:r>
          </w:p>
        </w:tc>
      </w:tr>
      <w:tr w:rsidR="009F4BDB" w:rsidRPr="00A93F91" w14:paraId="03B25060" w14:textId="77777777" w:rsidTr="00976589">
        <w:tc>
          <w:tcPr>
            <w:cnfStyle w:val="001000000000" w:firstRow="0" w:lastRow="0" w:firstColumn="1" w:lastColumn="0" w:oddVBand="0" w:evenVBand="0" w:oddHBand="0" w:evenHBand="0" w:firstRowFirstColumn="0" w:firstRowLastColumn="0" w:lastRowFirstColumn="0" w:lastRowLastColumn="0"/>
            <w:tcW w:w="958" w:type="dxa"/>
            <w:vMerge/>
          </w:tcPr>
          <w:p w14:paraId="360EF052" w14:textId="77777777" w:rsidR="009F4BDB" w:rsidRPr="00376214" w:rsidRDefault="009F4BDB" w:rsidP="00376214"/>
        </w:tc>
        <w:tc>
          <w:tcPr>
            <w:tcW w:w="8114" w:type="dxa"/>
          </w:tcPr>
          <w:p w14:paraId="76265726"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rPr>
                <w:b/>
                <w:bCs/>
              </w:rPr>
            </w:pPr>
            <w:r w:rsidRPr="00376214">
              <w:rPr>
                <w:b/>
                <w:bCs/>
              </w:rPr>
              <w:t>Art interpretation (analysis and investigation)</w:t>
            </w:r>
          </w:p>
          <w:p w14:paraId="37EA3315"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Provides detailed analyses that interpret how artworks have been constructed to convey meaning.</w:t>
            </w:r>
          </w:p>
          <w:p w14:paraId="2EB68439"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Provides structured personal responses with interpretation and opinions that are supported with logical reasons and relevant evidence.</w:t>
            </w:r>
          </w:p>
          <w:p w14:paraId="2AFB3F26"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Undertakes purposeful research, identifying sources</w:t>
            </w:r>
            <w:r w:rsidR="00D51A22" w:rsidRPr="00376214">
              <w:t xml:space="preserve"> and organising</w:t>
            </w:r>
            <w:r w:rsidRPr="00376214">
              <w:t xml:space="preserve"> information to formulate thoughtful conclusions.</w:t>
            </w:r>
          </w:p>
        </w:tc>
      </w:tr>
    </w:tbl>
    <w:p w14:paraId="6AC235DC" w14:textId="77777777" w:rsidR="007766C5" w:rsidRPr="00FF3C20" w:rsidRDefault="007766C5" w:rsidP="00376214">
      <w:pPr>
        <w:spacing w:after="0" w:line="240" w:lineRule="auto"/>
      </w:pPr>
    </w:p>
    <w:tbl>
      <w:tblPr>
        <w:tblStyle w:val="SCSASyllabusGradeDescriptionsTable"/>
        <w:tblW w:w="5000" w:type="pct"/>
        <w:tblLook w:val="00A0" w:firstRow="1" w:lastRow="0" w:firstColumn="1" w:lastColumn="0" w:noHBand="0" w:noVBand="0"/>
      </w:tblPr>
      <w:tblGrid>
        <w:gridCol w:w="957"/>
        <w:gridCol w:w="8103"/>
      </w:tblGrid>
      <w:tr w:rsidR="009F4BDB" w:rsidRPr="00A93F91" w14:paraId="4E5FEBDF" w14:textId="77777777" w:rsidTr="00976589">
        <w:tc>
          <w:tcPr>
            <w:cnfStyle w:val="001000000000" w:firstRow="0" w:lastRow="0" w:firstColumn="1" w:lastColumn="0" w:oddVBand="0" w:evenVBand="0" w:oddHBand="0" w:evenHBand="0" w:firstRowFirstColumn="0" w:firstRowLastColumn="0" w:lastRowFirstColumn="0" w:lastRowLastColumn="0"/>
            <w:tcW w:w="958" w:type="dxa"/>
            <w:vMerge w:val="restart"/>
          </w:tcPr>
          <w:p w14:paraId="37992199" w14:textId="77777777" w:rsidR="009F4BDB" w:rsidRPr="00376214" w:rsidRDefault="009F4BDB" w:rsidP="00376214">
            <w:r w:rsidRPr="00376214">
              <w:t>C</w:t>
            </w:r>
          </w:p>
        </w:tc>
        <w:tc>
          <w:tcPr>
            <w:tcW w:w="8114" w:type="dxa"/>
          </w:tcPr>
          <w:p w14:paraId="08AABAE9"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rPr>
                <w:b/>
                <w:bCs/>
              </w:rPr>
            </w:pPr>
            <w:r w:rsidRPr="00376214">
              <w:rPr>
                <w:b/>
                <w:bCs/>
              </w:rPr>
              <w:t>Art making (production)</w:t>
            </w:r>
          </w:p>
          <w:p w14:paraId="18D12555"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Produces artworks that communicate simple ideas.</w:t>
            </w:r>
          </w:p>
          <w:p w14:paraId="2A91F98F"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 xml:space="preserve">Shows simple application of media, techniques, skills and processes. </w:t>
            </w:r>
          </w:p>
          <w:p w14:paraId="3D1FA7F5"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Explores with some purpose</w:t>
            </w:r>
            <w:r w:rsidR="00D51A22" w:rsidRPr="00376214">
              <w:t>,</w:t>
            </w:r>
            <w:r w:rsidRPr="00376214">
              <w:t xml:space="preserve"> and shows considered use of</w:t>
            </w:r>
            <w:r w:rsidR="00D51A22" w:rsidRPr="00376214">
              <w:t>,</w:t>
            </w:r>
            <w:r w:rsidRPr="00376214">
              <w:t xml:space="preserve"> visual language in the production of artworks.</w:t>
            </w:r>
          </w:p>
          <w:p w14:paraId="027B4703"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Applies straightforward decision making in the development and presentation of resolved artworks.</w:t>
            </w:r>
          </w:p>
        </w:tc>
      </w:tr>
      <w:tr w:rsidR="009F4BDB" w:rsidRPr="00A93F91" w14:paraId="3C85A9F3" w14:textId="77777777" w:rsidTr="00976589">
        <w:tc>
          <w:tcPr>
            <w:cnfStyle w:val="001000000000" w:firstRow="0" w:lastRow="0" w:firstColumn="1" w:lastColumn="0" w:oddVBand="0" w:evenVBand="0" w:oddHBand="0" w:evenHBand="0" w:firstRowFirstColumn="0" w:firstRowLastColumn="0" w:lastRowFirstColumn="0" w:lastRowLastColumn="0"/>
            <w:tcW w:w="958" w:type="dxa"/>
            <w:vMerge/>
          </w:tcPr>
          <w:p w14:paraId="50E8A32E" w14:textId="77777777" w:rsidR="009F4BDB" w:rsidRPr="00376214" w:rsidRDefault="009F4BDB" w:rsidP="00376214"/>
        </w:tc>
        <w:tc>
          <w:tcPr>
            <w:tcW w:w="8114" w:type="dxa"/>
          </w:tcPr>
          <w:p w14:paraId="07C8EC0A"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rPr>
                <w:b/>
                <w:bCs/>
              </w:rPr>
            </w:pPr>
            <w:r w:rsidRPr="00376214">
              <w:rPr>
                <w:b/>
                <w:bCs/>
              </w:rPr>
              <w:t>Art interpretation (analysis and investigation)</w:t>
            </w:r>
          </w:p>
          <w:p w14:paraId="4213E452"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Provides general analyses of artworks, focusing on key features and formal organisation, and offers some appropriate interpretations of meaning.</w:t>
            </w:r>
          </w:p>
          <w:p w14:paraId="102AE978"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Provides clear personal responses with plausible reasons to support opinions.</w:t>
            </w:r>
          </w:p>
          <w:p w14:paraId="594B659A"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 xml:space="preserve">Undertakes research, identifying sources </w:t>
            </w:r>
            <w:r w:rsidR="00D51A22" w:rsidRPr="00376214">
              <w:t>and organising</w:t>
            </w:r>
            <w:r w:rsidRPr="00376214">
              <w:t xml:space="preserve"> information to formulate general and/or simple conclusions.</w:t>
            </w:r>
          </w:p>
        </w:tc>
      </w:tr>
    </w:tbl>
    <w:p w14:paraId="696F9EE9" w14:textId="732A1CFC" w:rsidR="007766C5" w:rsidRPr="00FF3C20" w:rsidRDefault="00FF3C20" w:rsidP="000C5CD5">
      <w:r>
        <w:br w:type="page"/>
      </w:r>
    </w:p>
    <w:tbl>
      <w:tblPr>
        <w:tblStyle w:val="SCSASyllabusGradeDescriptionsTable"/>
        <w:tblW w:w="5000" w:type="pct"/>
        <w:tblLook w:val="00A0" w:firstRow="1" w:lastRow="0" w:firstColumn="1" w:lastColumn="0" w:noHBand="0" w:noVBand="0"/>
      </w:tblPr>
      <w:tblGrid>
        <w:gridCol w:w="959"/>
        <w:gridCol w:w="8101"/>
      </w:tblGrid>
      <w:tr w:rsidR="009F4BDB" w:rsidRPr="00376214" w14:paraId="05CC7E9A" w14:textId="77777777" w:rsidTr="00976589">
        <w:tc>
          <w:tcPr>
            <w:cnfStyle w:val="001000000000" w:firstRow="0" w:lastRow="0" w:firstColumn="1" w:lastColumn="0" w:oddVBand="0" w:evenVBand="0" w:oddHBand="0" w:evenHBand="0" w:firstRowFirstColumn="0" w:firstRowLastColumn="0" w:lastRowFirstColumn="0" w:lastRowLastColumn="0"/>
            <w:tcW w:w="960" w:type="dxa"/>
            <w:vMerge w:val="restart"/>
          </w:tcPr>
          <w:p w14:paraId="14EB3F67" w14:textId="77777777" w:rsidR="009F4BDB" w:rsidRPr="00376214" w:rsidRDefault="009F4BDB" w:rsidP="00376214">
            <w:r w:rsidRPr="00376214">
              <w:lastRenderedPageBreak/>
              <w:t>D</w:t>
            </w:r>
          </w:p>
        </w:tc>
        <w:tc>
          <w:tcPr>
            <w:tcW w:w="8112" w:type="dxa"/>
          </w:tcPr>
          <w:p w14:paraId="1FEC0BE4"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rPr>
                <w:b/>
                <w:bCs/>
              </w:rPr>
            </w:pPr>
            <w:r w:rsidRPr="00376214">
              <w:rPr>
                <w:b/>
                <w:bCs/>
              </w:rPr>
              <w:t>Art making (production)</w:t>
            </w:r>
          </w:p>
          <w:p w14:paraId="3D90E985"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Produces artworks showing rudimentary communication of simple and mostly unresolved ideas.</w:t>
            </w:r>
          </w:p>
          <w:p w14:paraId="7B5B55ED" w14:textId="712A0F32"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Shows inconsistent</w:t>
            </w:r>
            <w:r w:rsidR="00D51A22" w:rsidRPr="00376214">
              <w:t>,</w:t>
            </w:r>
            <w:r w:rsidRPr="00376214">
              <w:t xml:space="preserve"> and sometimes inappropriate</w:t>
            </w:r>
            <w:r w:rsidR="00D51A22" w:rsidRPr="00376214">
              <w:t>,</w:t>
            </w:r>
            <w:r w:rsidRPr="00376214">
              <w:t xml:space="preserve"> use of media, techniques, skills and processes.</w:t>
            </w:r>
          </w:p>
          <w:p w14:paraId="79FC514A"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Displays mainly uninformed and/or ineffective use of visual language in the production of artworks.</w:t>
            </w:r>
          </w:p>
          <w:p w14:paraId="5FC78F2C"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Applies minimal decision making in the development and presentation of artworks.</w:t>
            </w:r>
          </w:p>
        </w:tc>
      </w:tr>
      <w:tr w:rsidR="009F4BDB" w:rsidRPr="00376214" w14:paraId="383585FC" w14:textId="77777777" w:rsidTr="00976589">
        <w:tc>
          <w:tcPr>
            <w:cnfStyle w:val="001000000000" w:firstRow="0" w:lastRow="0" w:firstColumn="1" w:lastColumn="0" w:oddVBand="0" w:evenVBand="0" w:oddHBand="0" w:evenHBand="0" w:firstRowFirstColumn="0" w:firstRowLastColumn="0" w:lastRowFirstColumn="0" w:lastRowLastColumn="0"/>
            <w:tcW w:w="960" w:type="dxa"/>
            <w:vMerge/>
          </w:tcPr>
          <w:p w14:paraId="112197D7" w14:textId="77777777" w:rsidR="009F4BDB" w:rsidRPr="00376214" w:rsidRDefault="009F4BDB" w:rsidP="00376214"/>
        </w:tc>
        <w:tc>
          <w:tcPr>
            <w:tcW w:w="8112" w:type="dxa"/>
          </w:tcPr>
          <w:p w14:paraId="50CAC7EE"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rPr>
                <w:b/>
                <w:bCs/>
              </w:rPr>
            </w:pPr>
            <w:r w:rsidRPr="00376214">
              <w:rPr>
                <w:b/>
                <w:bCs/>
              </w:rPr>
              <w:t>Art interpretation (analysis and investigation)</w:t>
            </w:r>
          </w:p>
          <w:p w14:paraId="0E64D17A"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Provides brief analyses of artworks, with mostly obvious or superficial interpretations of meaning.</w:t>
            </w:r>
          </w:p>
          <w:p w14:paraId="4CC4EAE5"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Provides personal responses with underdeveloped reasons to support opinions.</w:t>
            </w:r>
          </w:p>
          <w:p w14:paraId="39742829" w14:textId="77777777" w:rsidR="009F4BD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 xml:space="preserve">Undertakes minimal and/or superficial research, forming conclusions that are often unsupported. </w:t>
            </w:r>
          </w:p>
        </w:tc>
      </w:tr>
    </w:tbl>
    <w:p w14:paraId="7861ED42" w14:textId="77777777" w:rsidR="007766C5" w:rsidRPr="00FF3C20" w:rsidRDefault="007766C5" w:rsidP="00376214">
      <w:pPr>
        <w:spacing w:after="0"/>
      </w:pPr>
    </w:p>
    <w:tbl>
      <w:tblPr>
        <w:tblStyle w:val="SCSASyllabusGradeDescriptionsTable"/>
        <w:tblW w:w="5000" w:type="pct"/>
        <w:tblLook w:val="00A0" w:firstRow="1" w:lastRow="0" w:firstColumn="1" w:lastColumn="0" w:noHBand="0" w:noVBand="0"/>
      </w:tblPr>
      <w:tblGrid>
        <w:gridCol w:w="941"/>
        <w:gridCol w:w="8119"/>
      </w:tblGrid>
      <w:tr w:rsidR="00CD489B" w:rsidRPr="00A93F91" w14:paraId="2077685D" w14:textId="77777777" w:rsidTr="00CE6A89">
        <w:trPr>
          <w:trHeight w:val="13"/>
        </w:trPr>
        <w:tc>
          <w:tcPr>
            <w:cnfStyle w:val="001000000000" w:firstRow="0" w:lastRow="0" w:firstColumn="1" w:lastColumn="0" w:oddVBand="0" w:evenVBand="0" w:oddHBand="0" w:evenHBand="0" w:firstRowFirstColumn="0" w:firstRowLastColumn="0" w:lastRowFirstColumn="0" w:lastRowLastColumn="0"/>
            <w:tcW w:w="993" w:type="dxa"/>
          </w:tcPr>
          <w:p w14:paraId="5FD7FF93" w14:textId="77777777" w:rsidR="00CD489B" w:rsidRPr="00376214" w:rsidRDefault="00CD489B" w:rsidP="00376214">
            <w:r w:rsidRPr="00376214">
              <w:t>E</w:t>
            </w:r>
          </w:p>
        </w:tc>
        <w:tc>
          <w:tcPr>
            <w:tcW w:w="8788" w:type="dxa"/>
          </w:tcPr>
          <w:p w14:paraId="7C749B51" w14:textId="77777777" w:rsidR="00CD489B" w:rsidRPr="00376214" w:rsidRDefault="009F4BDB" w:rsidP="00376214">
            <w:pPr>
              <w:cnfStyle w:val="000000000000" w:firstRow="0" w:lastRow="0" w:firstColumn="0" w:lastColumn="0" w:oddVBand="0" w:evenVBand="0" w:oddHBand="0" w:evenHBand="0" w:firstRowFirstColumn="0" w:firstRowLastColumn="0" w:lastRowFirstColumn="0" w:lastRowLastColumn="0"/>
            </w:pPr>
            <w:r w:rsidRPr="00376214">
              <w:t>Does not meet the requirements of a D grade and/or has completed insufficient assessment tasks to be assigned a higher grade.</w:t>
            </w:r>
          </w:p>
        </w:tc>
      </w:tr>
    </w:tbl>
    <w:p w14:paraId="6AAF22CA" w14:textId="45D077D6" w:rsidR="00C971C8" w:rsidRDefault="00C971C8" w:rsidP="00C971C8">
      <w:bookmarkStart w:id="53" w:name="_Toc361209729"/>
      <w:bookmarkStart w:id="54" w:name="_Toc360700429"/>
      <w:bookmarkEnd w:id="50"/>
      <w:r>
        <w:br w:type="page"/>
      </w:r>
      <w:bookmarkEnd w:id="53"/>
    </w:p>
    <w:p w14:paraId="1FEB8E08" w14:textId="5F701A55" w:rsidR="00A93F91" w:rsidRPr="009E5D47" w:rsidRDefault="00046088" w:rsidP="00C971C8">
      <w:pPr>
        <w:pStyle w:val="SCSAAppendixHeading1"/>
      </w:pPr>
      <w:bookmarkStart w:id="55" w:name="_Toc219976137"/>
      <w:r w:rsidRPr="009E5D47">
        <w:lastRenderedPageBreak/>
        <w:t>Appendix</w:t>
      </w:r>
      <w:r w:rsidR="00CD1829" w:rsidRPr="009E5D47">
        <w:t xml:space="preserve"> </w:t>
      </w:r>
      <w:r w:rsidR="000E0950" w:rsidRPr="009E5D47">
        <w:t xml:space="preserve">2 </w:t>
      </w:r>
      <w:r w:rsidR="0000345F" w:rsidRPr="009E5D47">
        <w:t>–</w:t>
      </w:r>
      <w:r w:rsidR="00CD1829" w:rsidRPr="009E5D47">
        <w:t xml:space="preserve"> Glossary</w:t>
      </w:r>
      <w:bookmarkEnd w:id="54"/>
      <w:bookmarkEnd w:id="55"/>
    </w:p>
    <w:p w14:paraId="2AB47F02" w14:textId="77777777" w:rsidR="00CD1829" w:rsidRPr="00417D49" w:rsidRDefault="00CD1829" w:rsidP="00FF3C20">
      <w:r w:rsidRPr="00417D49">
        <w:t xml:space="preserve">This </w:t>
      </w:r>
      <w:r w:rsidRPr="00FF3C20">
        <w:t>glossary</w:t>
      </w:r>
      <w:r w:rsidRPr="00417D49">
        <w:t xml:space="preserve"> is provided to enable a common understanding of the key terms in this syllabus.</w:t>
      </w:r>
    </w:p>
    <w:p w14:paraId="4905B793" w14:textId="77777777" w:rsidR="00025CA4" w:rsidRPr="00417D49" w:rsidRDefault="00025CA4" w:rsidP="00FF3C20">
      <w:pPr>
        <w:pStyle w:val="SCSAAppendixHeading3"/>
      </w:pPr>
      <w:r w:rsidRPr="00417D49">
        <w:t>Abstraction</w:t>
      </w:r>
    </w:p>
    <w:p w14:paraId="7B6065E7" w14:textId="77777777" w:rsidR="00025CA4" w:rsidRPr="00046815" w:rsidRDefault="00025CA4" w:rsidP="00FF3C20">
      <w:r w:rsidRPr="00046815">
        <w:t>A style of art that selects and emphasises one, or a number of the elements and principles of art, in order to depict an object or idea without attention to depicting the object in a realistic manner.</w:t>
      </w:r>
    </w:p>
    <w:p w14:paraId="3C325783" w14:textId="77777777" w:rsidR="00025CA4" w:rsidRPr="00417D49" w:rsidRDefault="00025CA4" w:rsidP="00FF3C20">
      <w:pPr>
        <w:pStyle w:val="SCSAAppendixHeading3"/>
      </w:pPr>
      <w:r w:rsidRPr="00417D49">
        <w:t>Aesthetic</w:t>
      </w:r>
    </w:p>
    <w:p w14:paraId="72541B85" w14:textId="77777777" w:rsidR="00025CA4" w:rsidRPr="00046815" w:rsidRDefault="00025CA4" w:rsidP="00046815">
      <w:r w:rsidRPr="00046815">
        <w:t>Relating to or characterised by a concern with beauty or good taste (adjective); a particular taste or approach to the visual qualities of an object (noun).</w:t>
      </w:r>
    </w:p>
    <w:p w14:paraId="1FB0C2D7" w14:textId="77777777" w:rsidR="00025CA4" w:rsidRPr="00417D49" w:rsidRDefault="00025CA4" w:rsidP="00FF3C20">
      <w:pPr>
        <w:pStyle w:val="SCSAAppendixHeading3"/>
      </w:pPr>
      <w:r w:rsidRPr="00417D49">
        <w:t>Analysis</w:t>
      </w:r>
    </w:p>
    <w:p w14:paraId="5B2F7FF4" w14:textId="77777777" w:rsidR="00025CA4" w:rsidRPr="00046815" w:rsidRDefault="00025CA4" w:rsidP="00046815">
      <w:r w:rsidRPr="00046815">
        <w:t>Comparing, commenting on and making informed judgements about artworks.</w:t>
      </w:r>
    </w:p>
    <w:p w14:paraId="484CA947" w14:textId="77777777" w:rsidR="00025CA4" w:rsidRPr="00417D49" w:rsidRDefault="00025CA4" w:rsidP="00FF3C20">
      <w:pPr>
        <w:pStyle w:val="SCSAAppendixHeading3"/>
      </w:pPr>
      <w:r w:rsidRPr="00417D49">
        <w:t>Appropriation</w:t>
      </w:r>
    </w:p>
    <w:p w14:paraId="4006E960" w14:textId="77777777" w:rsidR="00025CA4" w:rsidRPr="00046815" w:rsidRDefault="00025CA4" w:rsidP="00046815">
      <w:r w:rsidRPr="00046815">
        <w:t>The intentional borrowing, copying and alteration of pre-existing images and objects in a new context and/or for a new meaning.</w:t>
      </w:r>
    </w:p>
    <w:p w14:paraId="6433E6E2" w14:textId="77777777" w:rsidR="00025CA4" w:rsidRPr="00417D49" w:rsidRDefault="00025CA4" w:rsidP="00FF3C20">
      <w:pPr>
        <w:pStyle w:val="SCSAAppendixHeading3"/>
      </w:pPr>
      <w:r w:rsidRPr="00417D49">
        <w:t>Art terminology</w:t>
      </w:r>
    </w:p>
    <w:p w14:paraId="362D523B" w14:textId="77777777" w:rsidR="00025CA4" w:rsidRPr="00046815" w:rsidRDefault="00025CA4" w:rsidP="00046815">
      <w:r w:rsidRPr="00046815">
        <w:t>Words and phrases which have meaning specific to the visual arts.</w:t>
      </w:r>
    </w:p>
    <w:p w14:paraId="03B86B04" w14:textId="77777777" w:rsidR="00025CA4" w:rsidRPr="00417D49" w:rsidRDefault="00025CA4" w:rsidP="00FF3C20">
      <w:pPr>
        <w:pStyle w:val="SCSAAppendixHeading3"/>
      </w:pPr>
      <w:r w:rsidRPr="00417D49">
        <w:t>Censorship</w:t>
      </w:r>
    </w:p>
    <w:p w14:paraId="54EE3A2A" w14:textId="77777777" w:rsidR="00025CA4" w:rsidRPr="00046815" w:rsidRDefault="00025CA4" w:rsidP="00046815">
      <w:r w:rsidRPr="00046815">
        <w:t>The act of suppressing artwork deemed objectionable on moral, political, aesthetic or other grounds.</w:t>
      </w:r>
    </w:p>
    <w:p w14:paraId="523A428F" w14:textId="77777777" w:rsidR="00025CA4" w:rsidRPr="00417D49" w:rsidRDefault="00025CA4" w:rsidP="00FF3C20">
      <w:pPr>
        <w:pStyle w:val="SCSAAppendixHeading3"/>
      </w:pPr>
      <w:r w:rsidRPr="00417D49">
        <w:t>Composition</w:t>
      </w:r>
    </w:p>
    <w:p w14:paraId="201857F8" w14:textId="77777777" w:rsidR="00025CA4" w:rsidRPr="00046815" w:rsidRDefault="00025CA4" w:rsidP="00046815">
      <w:r w:rsidRPr="00046815">
        <w:t>The placement or arrangement of elements or parts in artwork.</w:t>
      </w:r>
    </w:p>
    <w:p w14:paraId="60F38DC6" w14:textId="77777777" w:rsidR="00025CA4" w:rsidRPr="00417D49" w:rsidRDefault="00025CA4" w:rsidP="00FF3C20">
      <w:pPr>
        <w:pStyle w:val="SCSAAppendixHeading3"/>
      </w:pPr>
      <w:r w:rsidRPr="00417D49">
        <w:t>Conceptual</w:t>
      </w:r>
    </w:p>
    <w:p w14:paraId="7A92C61C" w14:textId="77777777" w:rsidR="00025CA4" w:rsidRPr="00046815" w:rsidRDefault="00025CA4" w:rsidP="00046815">
      <w:r w:rsidRPr="00046815">
        <w:t>Emphasising ideas rather than objects (or skills).</w:t>
      </w:r>
    </w:p>
    <w:p w14:paraId="6BC71090" w14:textId="77777777" w:rsidR="00025CA4" w:rsidRPr="00417D49" w:rsidRDefault="00025CA4" w:rsidP="00FF3C20">
      <w:pPr>
        <w:pStyle w:val="SCSAAppendixHeading3"/>
      </w:pPr>
      <w:r w:rsidRPr="00417D49">
        <w:t>Context (historical, social and cultural)</w:t>
      </w:r>
    </w:p>
    <w:p w14:paraId="4ED34FD6" w14:textId="4789D7B1" w:rsidR="00025CA4" w:rsidRPr="00046815" w:rsidRDefault="00025CA4" w:rsidP="00046815">
      <w:r w:rsidRPr="00046815">
        <w:t>Historical, social and/or cultural context refers to the time and place in which an</w:t>
      </w:r>
      <w:r w:rsidR="00CB6C55">
        <w:t xml:space="preserve"> </w:t>
      </w:r>
      <w:r w:rsidRPr="00046815">
        <w:t>artwork was created and the influence on artwork of those contexts.</w:t>
      </w:r>
    </w:p>
    <w:p w14:paraId="1BAA9165" w14:textId="77777777" w:rsidR="00025CA4" w:rsidRPr="00417D49" w:rsidRDefault="00025CA4" w:rsidP="00FF3C20">
      <w:pPr>
        <w:pStyle w:val="SCSAAppendixHeading3"/>
      </w:pPr>
      <w:r w:rsidRPr="00417D49">
        <w:t>Conventions</w:t>
      </w:r>
    </w:p>
    <w:p w14:paraId="7998A28F" w14:textId="77777777" w:rsidR="00025CA4" w:rsidRPr="00046815" w:rsidRDefault="00025CA4" w:rsidP="00046815">
      <w:r w:rsidRPr="00046815">
        <w:t>Traditional or culturally accepted ways of doing things based on audience expectations.</w:t>
      </w:r>
    </w:p>
    <w:p w14:paraId="6FA1441A" w14:textId="77777777" w:rsidR="00025CA4" w:rsidRPr="00417D49" w:rsidRDefault="00025CA4" w:rsidP="00FF3C20">
      <w:pPr>
        <w:pStyle w:val="SCSAAppendixHeading3"/>
      </w:pPr>
      <w:r w:rsidRPr="00417D49">
        <w:t>Copyright</w:t>
      </w:r>
    </w:p>
    <w:p w14:paraId="18BE98E7" w14:textId="77777777" w:rsidR="00025CA4" w:rsidRPr="00046815" w:rsidRDefault="00025CA4" w:rsidP="00046815">
      <w:r w:rsidRPr="00046815">
        <w:t>The exclusive right to make copies, license or otherwise exploit an artistic work.</w:t>
      </w:r>
    </w:p>
    <w:p w14:paraId="62FC8858" w14:textId="77777777" w:rsidR="00025CA4" w:rsidRPr="00417D49" w:rsidRDefault="00025CA4" w:rsidP="00FF3C20">
      <w:pPr>
        <w:pStyle w:val="SCSAAppendixHeading3"/>
      </w:pPr>
      <w:r w:rsidRPr="00417D49">
        <w:t>Critical analysis frameworks</w:t>
      </w:r>
    </w:p>
    <w:p w14:paraId="0D077B2D" w14:textId="4FB98EA0" w:rsidR="00025CA4" w:rsidRPr="00046815" w:rsidRDefault="00025CA4" w:rsidP="00046815">
      <w:r w:rsidRPr="00046815">
        <w:t>Critical analysis frameworks provide scaffolds for analysis of artworks. The four</w:t>
      </w:r>
      <w:r w:rsidR="00473780" w:rsidRPr="00046815">
        <w:t xml:space="preserve"> </w:t>
      </w:r>
      <w:r w:rsidRPr="00046815">
        <w:t>critical analysis frameworks, recommended for use by the School Curriculum and Standards Authority (SCSA), are STICI, Taylor, Feldman and Four Frames.</w:t>
      </w:r>
    </w:p>
    <w:p w14:paraId="730D33B4" w14:textId="77777777" w:rsidR="00025CA4" w:rsidRPr="00417D49" w:rsidRDefault="00025CA4" w:rsidP="00FF3C20">
      <w:pPr>
        <w:pStyle w:val="SCSAAppendixHeading3"/>
      </w:pPr>
      <w:r w:rsidRPr="00417D49">
        <w:t>Elements of art</w:t>
      </w:r>
    </w:p>
    <w:p w14:paraId="5C856FBC" w14:textId="77777777" w:rsidR="00025CA4" w:rsidRPr="00046815" w:rsidRDefault="00025CA4" w:rsidP="00046815">
      <w:r w:rsidRPr="00046815">
        <w:t>Line, colour, shape, texture, space, value (tone) and form.</w:t>
      </w:r>
    </w:p>
    <w:p w14:paraId="061C5625" w14:textId="77777777" w:rsidR="00025CA4" w:rsidRPr="00417D49" w:rsidRDefault="00025CA4" w:rsidP="00FF3C20">
      <w:pPr>
        <w:pStyle w:val="SCSAAppendixHeading3"/>
      </w:pPr>
      <w:r w:rsidRPr="00417D49">
        <w:t>Influences</w:t>
      </w:r>
    </w:p>
    <w:p w14:paraId="08216A90" w14:textId="77777777" w:rsidR="00025CA4" w:rsidRPr="00046815" w:rsidRDefault="00025CA4" w:rsidP="00417D49">
      <w:pPr>
        <w:spacing w:after="240"/>
      </w:pPr>
      <w:r w:rsidRPr="00046815">
        <w:t>The capacity or power of persons or events to be a compelling force on, or produce effects on, the creations, actions, behaviours and/or opinions of others.</w:t>
      </w:r>
    </w:p>
    <w:p w14:paraId="0501D4BB" w14:textId="77777777" w:rsidR="00025CA4" w:rsidRPr="00417D49" w:rsidRDefault="00025CA4" w:rsidP="00FF3C20">
      <w:pPr>
        <w:pStyle w:val="SCSAAppendixHeading3"/>
      </w:pPr>
      <w:r w:rsidRPr="00417D49">
        <w:lastRenderedPageBreak/>
        <w:t>Innovation</w:t>
      </w:r>
    </w:p>
    <w:p w14:paraId="324AC92D" w14:textId="77777777" w:rsidR="00025CA4" w:rsidRPr="00046815" w:rsidRDefault="00025CA4" w:rsidP="00046815">
      <w:r w:rsidRPr="00046815">
        <w:t>A new invention or idea.</w:t>
      </w:r>
    </w:p>
    <w:p w14:paraId="7A148282" w14:textId="77777777" w:rsidR="00025CA4" w:rsidRPr="00046815" w:rsidRDefault="00025CA4" w:rsidP="00FF3C20">
      <w:pPr>
        <w:pStyle w:val="SCSAAppendixHeading3"/>
      </w:pPr>
      <w:r w:rsidRPr="00046815">
        <w:t>Practice</w:t>
      </w:r>
    </w:p>
    <w:p w14:paraId="7FDFBA25" w14:textId="565901B0" w:rsidR="00025CA4" w:rsidRPr="00046815" w:rsidRDefault="00025CA4" w:rsidP="00046815">
      <w:r w:rsidRPr="00046815">
        <w:t>Refers to the conceptual and physical processes of art making and how ideas,</w:t>
      </w:r>
      <w:r w:rsidR="00976589">
        <w:t xml:space="preserve"> </w:t>
      </w:r>
      <w:r w:rsidRPr="00046815">
        <w:t>concepts and themes are developed.</w:t>
      </w:r>
    </w:p>
    <w:p w14:paraId="44F526A3" w14:textId="77777777" w:rsidR="00025CA4" w:rsidRPr="00046815" w:rsidRDefault="00025CA4" w:rsidP="00FF3C20">
      <w:pPr>
        <w:pStyle w:val="SCSAAppendixHeading3"/>
      </w:pPr>
      <w:r w:rsidRPr="00046815">
        <w:t>Principles of art</w:t>
      </w:r>
    </w:p>
    <w:p w14:paraId="0BD8052C" w14:textId="77777777" w:rsidR="00025CA4" w:rsidRPr="00046815" w:rsidRDefault="00025CA4" w:rsidP="00046815">
      <w:r w:rsidRPr="00046815">
        <w:t>Accepted conventions associated with organising the elements; can include unity, balance, hierarchy, scale, proportion, emphasis, similarity, repetition and contrast.</w:t>
      </w:r>
    </w:p>
    <w:p w14:paraId="794B272C" w14:textId="77777777" w:rsidR="00025CA4" w:rsidRPr="00046815" w:rsidRDefault="00025CA4" w:rsidP="00FF3C20">
      <w:pPr>
        <w:pStyle w:val="SCSAAppendixHeading3"/>
      </w:pPr>
      <w:r w:rsidRPr="00046815">
        <w:t>Resolved artwork</w:t>
      </w:r>
    </w:p>
    <w:p w14:paraId="532ABA0B" w14:textId="77777777" w:rsidR="00025CA4" w:rsidRPr="00046815" w:rsidRDefault="00025CA4" w:rsidP="00046815">
      <w:r w:rsidRPr="00046815">
        <w:t>A resolved artwork is an artwork that would generally be considered display or exhibition ready. See Practical (production) examination requirements booklet.</w:t>
      </w:r>
    </w:p>
    <w:p w14:paraId="293029F7" w14:textId="77777777" w:rsidR="00025CA4" w:rsidRPr="00046815" w:rsidRDefault="00025CA4" w:rsidP="00FF3C20">
      <w:pPr>
        <w:pStyle w:val="SCSAAppendixHeading3"/>
      </w:pPr>
      <w:r w:rsidRPr="00046815">
        <w:t>Style</w:t>
      </w:r>
    </w:p>
    <w:p w14:paraId="37C6A6C6" w14:textId="77777777" w:rsidR="00025CA4" w:rsidRPr="00046815" w:rsidRDefault="00025CA4" w:rsidP="00046815">
      <w:r w:rsidRPr="00046815">
        <w:t>A distinctive or characteristic manner of expression; the influencing context of an artwork, such as Impressionism or Romanticism; or postmodern, twenty-first century or contemporary.</w:t>
      </w:r>
    </w:p>
    <w:p w14:paraId="5AF8BCB1" w14:textId="77777777" w:rsidR="00025CA4" w:rsidRPr="00046815" w:rsidRDefault="00025CA4" w:rsidP="00FF3C20">
      <w:pPr>
        <w:pStyle w:val="SCSAAppendixHeading3"/>
      </w:pPr>
      <w:r w:rsidRPr="00046815">
        <w:t>Visual devices</w:t>
      </w:r>
    </w:p>
    <w:p w14:paraId="136BA613" w14:textId="77777777" w:rsidR="00025CA4" w:rsidRPr="00376214" w:rsidRDefault="00025CA4" w:rsidP="00376214">
      <w:r w:rsidRPr="00046815">
        <w:t>The elements and principles of art and symbols and conventions are visual devices</w:t>
      </w:r>
      <w:r w:rsidRPr="00046815">
        <w:br/>
        <w:t>that the artist uses to communicate his/her intent.</w:t>
      </w:r>
    </w:p>
    <w:p w14:paraId="23CEDD3A" w14:textId="77777777" w:rsidR="00025CA4" w:rsidRPr="00046815" w:rsidRDefault="00025CA4" w:rsidP="00FF3C20">
      <w:pPr>
        <w:pStyle w:val="SCSAAppendixHeading3"/>
      </w:pPr>
      <w:r w:rsidRPr="00046815">
        <w:t>Visual language</w:t>
      </w:r>
    </w:p>
    <w:p w14:paraId="5209C7FF" w14:textId="77777777" w:rsidR="00025CA4" w:rsidRPr="00046815" w:rsidRDefault="00025CA4" w:rsidP="00046815">
      <w:r w:rsidRPr="00046815">
        <w:t>Visual language is the use of the elements and principles of art, symbols and conventions to arrive at visual solutions to communicate ideas.</w:t>
      </w:r>
    </w:p>
    <w:p w14:paraId="5C4A57E1" w14:textId="77777777" w:rsidR="00025CA4" w:rsidRPr="00046815" w:rsidRDefault="00025CA4" w:rsidP="00FF3C20">
      <w:pPr>
        <w:pStyle w:val="SCSAAppendixHeading3"/>
      </w:pPr>
      <w:r w:rsidRPr="00046815">
        <w:t>Visual literacy</w:t>
      </w:r>
    </w:p>
    <w:p w14:paraId="2B1A2F34" w14:textId="77777777" w:rsidR="00025CA4" w:rsidRPr="00046815" w:rsidRDefault="00025CA4" w:rsidP="00046815">
      <w:r w:rsidRPr="00046815">
        <w:t>The ability to perceive, understand, interpret and evaluate visual information.</w:t>
      </w:r>
    </w:p>
    <w:p w14:paraId="269196EA" w14:textId="77777777" w:rsidR="00025CA4" w:rsidRPr="00046815" w:rsidRDefault="00025CA4" w:rsidP="00FF3C20">
      <w:pPr>
        <w:pStyle w:val="SCSAAppendixHeading3"/>
      </w:pPr>
      <w:r w:rsidRPr="00046815">
        <w:t>Visual symbol systems</w:t>
      </w:r>
    </w:p>
    <w:p w14:paraId="120F0F48" w14:textId="48024942" w:rsidR="00E573BB" w:rsidRPr="00376214" w:rsidRDefault="00025CA4" w:rsidP="00376214">
      <w:r w:rsidRPr="00376214">
        <w:t>Non-verbal modes of communication, for example, signs, symbols, perspective, representation.</w:t>
      </w:r>
    </w:p>
    <w:p w14:paraId="6C9FC2D5" w14:textId="77777777" w:rsidR="00376214" w:rsidRPr="00376214" w:rsidRDefault="00376214" w:rsidP="00376214"/>
    <w:p w14:paraId="36304327" w14:textId="77777777" w:rsidR="00376214" w:rsidRPr="00376214" w:rsidRDefault="00376214" w:rsidP="00376214">
      <w:pPr>
        <w:sectPr w:rsidR="00376214" w:rsidRPr="00376214" w:rsidSect="00A5573F">
          <w:headerReference w:type="even" r:id="rId17"/>
          <w:headerReference w:type="default" r:id="rId18"/>
          <w:footerReference w:type="even" r:id="rId19"/>
          <w:footerReference w:type="default" r:id="rId20"/>
          <w:headerReference w:type="first" r:id="rId21"/>
          <w:type w:val="oddPage"/>
          <w:pgSz w:w="11906" w:h="16838"/>
          <w:pgMar w:top="1644" w:right="1418" w:bottom="1276" w:left="1418" w:header="680" w:footer="567" w:gutter="0"/>
          <w:pgNumType w:start="1"/>
          <w:cols w:space="709"/>
          <w:docGrid w:linePitch="360"/>
        </w:sectPr>
      </w:pPr>
    </w:p>
    <w:p w14:paraId="3A574B40" w14:textId="62FC9CC1" w:rsidR="00025CA4" w:rsidRPr="00025CA4" w:rsidRDefault="00E573BB" w:rsidP="00417D49">
      <w:pPr>
        <w:rPr>
          <w:rFonts w:cs="Calibri"/>
          <w:noProof/>
          <w:lang w:val="en-US"/>
        </w:rPr>
      </w:pPr>
      <w:r w:rsidRPr="00BF6F9A">
        <w:rPr>
          <w:noProof/>
          <w:lang w:eastAsia="en-AU" w:bidi="hi-IN"/>
        </w:rPr>
        <w:lastRenderedPageBreak/>
        <w:drawing>
          <wp:anchor distT="0" distB="0" distL="114300" distR="114300" simplePos="0" relativeHeight="251658240" behindDoc="1" locked="0" layoutInCell="1" allowOverlap="1" wp14:anchorId="58EE583B" wp14:editId="1D97CA18">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p w14:paraId="423221ED" w14:textId="77777777" w:rsidR="00416C3D" w:rsidRPr="004C320C" w:rsidRDefault="00416C3D" w:rsidP="004F2BE5">
      <w:pPr>
        <w:ind w:right="107"/>
        <w:rPr>
          <w:sz w:val="2"/>
          <w:szCs w:val="2"/>
        </w:rPr>
      </w:pPr>
    </w:p>
    <w:sectPr w:rsidR="00416C3D" w:rsidRPr="004C320C" w:rsidSect="009E5D47">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B7E9" w14:textId="77777777" w:rsidR="00326CFB" w:rsidRDefault="00326CFB" w:rsidP="00742128">
      <w:pPr>
        <w:spacing w:after="0" w:line="240" w:lineRule="auto"/>
      </w:pPr>
      <w:r>
        <w:separator/>
      </w:r>
    </w:p>
  </w:endnote>
  <w:endnote w:type="continuationSeparator" w:id="0">
    <w:p w14:paraId="0CD7394C" w14:textId="77777777" w:rsidR="00326CFB" w:rsidRDefault="00326CF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1A89" w14:textId="69B90793" w:rsidR="00785DF5" w:rsidRPr="008324A6" w:rsidRDefault="00785DF5" w:rsidP="00183A19">
    <w:pPr>
      <w:pStyle w:val="SCSAFootereven"/>
    </w:pPr>
    <w:r>
      <w:t>2013/34033</w:t>
    </w:r>
    <w:r w:rsidR="00883295">
      <w:t>[</w:t>
    </w:r>
    <w:r w:rsidR="009F4BDB">
      <w:t>v</w:t>
    </w:r>
    <w:r w:rsidR="004162DB">
      <w:t>5</w:t>
    </w:r>
    <w:r w:rsidR="0088329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371D" w14:textId="55940F1A" w:rsidR="00376214" w:rsidRPr="00376214" w:rsidRDefault="00376214" w:rsidP="003762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F1D3" w14:textId="77777777" w:rsidR="00785DF5" w:rsidRPr="00741822" w:rsidRDefault="00785DF5" w:rsidP="007418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E2BB" w14:textId="77777777" w:rsidR="00785DF5" w:rsidRPr="00741822" w:rsidRDefault="00785DF5" w:rsidP="00A5573F">
    <w:pPr>
      <w:pStyle w:val="SCSAFootereven"/>
    </w:pPr>
    <w:r>
      <w:t>Visual Arts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998A" w14:textId="77777777" w:rsidR="00785DF5" w:rsidRPr="00AA2B0D" w:rsidRDefault="00785DF5" w:rsidP="00A5573F">
    <w:pPr>
      <w:pStyle w:val="SCSAFooterodd"/>
    </w:pPr>
    <w:r>
      <w:t>Visual Arts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EE53" w14:textId="73DF44ED" w:rsidR="00376214" w:rsidRPr="00376214" w:rsidRDefault="00376214" w:rsidP="0037621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30B2" w14:textId="7F9AE378" w:rsidR="00376214" w:rsidRPr="00376214" w:rsidRDefault="00376214" w:rsidP="003762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961F" w14:textId="77777777" w:rsidR="00326CFB" w:rsidRDefault="00326CFB" w:rsidP="00742128">
      <w:pPr>
        <w:spacing w:after="0" w:line="240" w:lineRule="auto"/>
      </w:pPr>
      <w:r>
        <w:separator/>
      </w:r>
    </w:p>
  </w:footnote>
  <w:footnote w:type="continuationSeparator" w:id="0">
    <w:p w14:paraId="1B074C17" w14:textId="77777777" w:rsidR="00326CFB" w:rsidRDefault="00326CF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11A2" w14:textId="3ED07D24" w:rsidR="00785DF5" w:rsidRPr="00376214" w:rsidRDefault="00785DF5" w:rsidP="003762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87D0" w14:textId="77777777" w:rsidR="00785DF5" w:rsidRPr="00376214" w:rsidRDefault="00785DF5" w:rsidP="003762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ADF1" w14:textId="77777777" w:rsidR="00785DF5" w:rsidRDefault="00785D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4A6B" w14:textId="77777777" w:rsidR="00785DF5" w:rsidRPr="001567D0" w:rsidRDefault="00785DF5" w:rsidP="00A5573F">
    <w:pPr>
      <w:pStyle w:val="SCSAHeadereven"/>
    </w:pPr>
    <w:r w:rsidRPr="001567D0">
      <w:fldChar w:fldCharType="begin"/>
    </w:r>
    <w:r w:rsidRPr="001567D0">
      <w:instrText xml:space="preserve"> PAGE   \* MERGEFORMAT </w:instrText>
    </w:r>
    <w:r w:rsidRPr="001567D0">
      <w:fldChar w:fldCharType="separate"/>
    </w:r>
    <w:r w:rsidR="00F338FF">
      <w:t>20</w:t>
    </w:r>
    <w:r w:rsidRPr="001567D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7643" w14:textId="77777777" w:rsidR="00785DF5" w:rsidRPr="001567D0" w:rsidRDefault="00785DF5" w:rsidP="00A5573F">
    <w:pPr>
      <w:pStyle w:val="SCSAHeaderodd"/>
    </w:pPr>
    <w:r w:rsidRPr="001567D0">
      <w:fldChar w:fldCharType="begin"/>
    </w:r>
    <w:r w:rsidRPr="001567D0">
      <w:instrText xml:space="preserve"> PAGE   \* MERGEFORMAT </w:instrText>
    </w:r>
    <w:r w:rsidRPr="001567D0">
      <w:fldChar w:fldCharType="separate"/>
    </w:r>
    <w:r w:rsidR="00F338FF">
      <w:t>21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0CD7" w14:textId="77777777" w:rsidR="00785DF5" w:rsidRDefault="00785DF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DFBF" w14:textId="576440B1" w:rsidR="00376214" w:rsidRPr="00376214" w:rsidRDefault="00376214" w:rsidP="0037621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9DA" w14:textId="74156562" w:rsidR="00376214" w:rsidRPr="00376214" w:rsidRDefault="00376214" w:rsidP="003762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70B"/>
    <w:multiLevelType w:val="multilevel"/>
    <w:tmpl w:val="762853C8"/>
    <w:numStyleLink w:val="SCSABulletList"/>
  </w:abstractNum>
  <w:abstractNum w:abstractNumId="1" w15:restartNumberingAfterBreak="0">
    <w:nsid w:val="116F7B30"/>
    <w:multiLevelType w:val="multilevel"/>
    <w:tmpl w:val="762853C8"/>
    <w:numStyleLink w:val="SCSABulletList"/>
  </w:abstractNum>
  <w:abstractNum w:abstractNumId="2" w15:restartNumberingAfterBreak="0">
    <w:nsid w:val="159C2E3E"/>
    <w:multiLevelType w:val="multilevel"/>
    <w:tmpl w:val="762853C8"/>
    <w:numStyleLink w:val="SCSABulletList"/>
  </w:abstractNum>
  <w:abstractNum w:abstractNumId="3" w15:restartNumberingAfterBreak="0">
    <w:nsid w:val="181E7F2D"/>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1B4670B7"/>
    <w:multiLevelType w:val="multilevel"/>
    <w:tmpl w:val="762853C8"/>
    <w:numStyleLink w:val="SCSABulletList"/>
  </w:abstractNum>
  <w:abstractNum w:abstractNumId="6" w15:restartNumberingAfterBreak="0">
    <w:nsid w:val="1C3B488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C9079AB"/>
    <w:multiLevelType w:val="multilevel"/>
    <w:tmpl w:val="762853C8"/>
    <w:numStyleLink w:val="SCSABulletList"/>
  </w:abstractNum>
  <w:abstractNum w:abstractNumId="8" w15:restartNumberingAfterBreak="0">
    <w:nsid w:val="1EBA73AB"/>
    <w:multiLevelType w:val="hybridMultilevel"/>
    <w:tmpl w:val="B0DC6C0A"/>
    <w:lvl w:ilvl="0" w:tplc="A9743D7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6E4054"/>
    <w:multiLevelType w:val="multilevel"/>
    <w:tmpl w:val="762853C8"/>
    <w:numStyleLink w:val="SCSABulletList"/>
  </w:abstractNum>
  <w:abstractNum w:abstractNumId="10" w15:restartNumberingAfterBreak="0">
    <w:nsid w:val="25EB6F2F"/>
    <w:multiLevelType w:val="hybridMultilevel"/>
    <w:tmpl w:val="D0443892"/>
    <w:lvl w:ilvl="0" w:tplc="FDFAFDB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6E4EF5"/>
    <w:multiLevelType w:val="multilevel"/>
    <w:tmpl w:val="762853C8"/>
    <w:numStyleLink w:val="SCSABulletList"/>
  </w:abstractNum>
  <w:abstractNum w:abstractNumId="12" w15:restartNumberingAfterBreak="0">
    <w:nsid w:val="2C9039B7"/>
    <w:multiLevelType w:val="multilevel"/>
    <w:tmpl w:val="762853C8"/>
    <w:numStyleLink w:val="SCSABulletList"/>
  </w:abstractNum>
  <w:abstractNum w:abstractNumId="13" w15:restartNumberingAfterBreak="0">
    <w:nsid w:val="2D974839"/>
    <w:multiLevelType w:val="multilevel"/>
    <w:tmpl w:val="762853C8"/>
    <w:numStyleLink w:val="SCSABulletList"/>
  </w:abstractNum>
  <w:abstractNum w:abstractNumId="14" w15:restartNumberingAfterBreak="0">
    <w:nsid w:val="2E995C5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FB9186D"/>
    <w:multiLevelType w:val="multilevel"/>
    <w:tmpl w:val="762853C8"/>
    <w:numStyleLink w:val="SCSABulletList"/>
  </w:abstractNum>
  <w:abstractNum w:abstractNumId="16" w15:restartNumberingAfterBreak="0">
    <w:nsid w:val="35720EE3"/>
    <w:multiLevelType w:val="multilevel"/>
    <w:tmpl w:val="762853C8"/>
    <w:numStyleLink w:val="SCSABulletList"/>
  </w:abstractNum>
  <w:abstractNum w:abstractNumId="17" w15:restartNumberingAfterBreak="0">
    <w:nsid w:val="3A8D04C8"/>
    <w:multiLevelType w:val="multilevel"/>
    <w:tmpl w:val="762853C8"/>
    <w:numStyleLink w:val="SCSABulletList"/>
  </w:abstractNum>
  <w:abstractNum w:abstractNumId="18" w15:restartNumberingAfterBreak="0">
    <w:nsid w:val="3B587190"/>
    <w:multiLevelType w:val="multilevel"/>
    <w:tmpl w:val="762853C8"/>
    <w:numStyleLink w:val="SCSABulletList"/>
  </w:abstractNum>
  <w:abstractNum w:abstractNumId="19" w15:restartNumberingAfterBreak="0">
    <w:nsid w:val="3BC37136"/>
    <w:multiLevelType w:val="multilevel"/>
    <w:tmpl w:val="762853C8"/>
    <w:numStyleLink w:val="SCSABulletList"/>
  </w:abstractNum>
  <w:abstractNum w:abstractNumId="2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162B00"/>
    <w:multiLevelType w:val="singleLevel"/>
    <w:tmpl w:val="FB26AA9E"/>
    <w:lvl w:ilvl="0">
      <w:numFmt w:val="decimal"/>
      <w:lvlText w:val=""/>
      <w:lvlJc w:val="left"/>
    </w:lvl>
  </w:abstractNum>
  <w:abstractNum w:abstractNumId="22" w15:restartNumberingAfterBreak="0">
    <w:nsid w:val="55A73E64"/>
    <w:multiLevelType w:val="multilevel"/>
    <w:tmpl w:val="762853C8"/>
    <w:numStyleLink w:val="SCSABulletList"/>
  </w:abstractNum>
  <w:abstractNum w:abstractNumId="23" w15:restartNumberingAfterBreak="0">
    <w:nsid w:val="593C0B42"/>
    <w:multiLevelType w:val="multilevel"/>
    <w:tmpl w:val="762853C8"/>
    <w:numStyleLink w:val="SCSABulletList"/>
  </w:abstractNum>
  <w:abstractNum w:abstractNumId="24" w15:restartNumberingAfterBreak="0">
    <w:nsid w:val="5C294A90"/>
    <w:multiLevelType w:val="hybridMultilevel"/>
    <w:tmpl w:val="BD54B896"/>
    <w:lvl w:ilvl="0" w:tplc="803295D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4E246D"/>
    <w:multiLevelType w:val="multilevel"/>
    <w:tmpl w:val="762853C8"/>
    <w:numStyleLink w:val="SCSABulletList"/>
  </w:abstractNum>
  <w:abstractNum w:abstractNumId="26" w15:restartNumberingAfterBreak="0">
    <w:nsid w:val="61A258F3"/>
    <w:multiLevelType w:val="multilevel"/>
    <w:tmpl w:val="762853C8"/>
    <w:numStyleLink w:val="SCSABulletList"/>
  </w:abstractNum>
  <w:abstractNum w:abstractNumId="27" w15:restartNumberingAfterBreak="0">
    <w:nsid w:val="61C169EC"/>
    <w:multiLevelType w:val="multilevel"/>
    <w:tmpl w:val="762853C8"/>
    <w:numStyleLink w:val="SCSABulletList"/>
  </w:abstractNum>
  <w:abstractNum w:abstractNumId="28" w15:restartNumberingAfterBreak="0">
    <w:nsid w:val="621D3CB0"/>
    <w:multiLevelType w:val="multilevel"/>
    <w:tmpl w:val="762853C8"/>
    <w:numStyleLink w:val="SCSABulletList"/>
  </w:abstractNum>
  <w:abstractNum w:abstractNumId="29" w15:restartNumberingAfterBreak="0">
    <w:nsid w:val="63BD26E0"/>
    <w:multiLevelType w:val="multilevel"/>
    <w:tmpl w:val="762853C8"/>
    <w:numStyleLink w:val="SCSABulletList"/>
  </w:abstractNum>
  <w:abstractNum w:abstractNumId="30" w15:restartNumberingAfterBreak="0">
    <w:nsid w:val="68106FEF"/>
    <w:multiLevelType w:val="multilevel"/>
    <w:tmpl w:val="762853C8"/>
    <w:numStyleLink w:val="SCSABulletList"/>
  </w:abstractNum>
  <w:abstractNum w:abstractNumId="31" w15:restartNumberingAfterBreak="0">
    <w:nsid w:val="690365D3"/>
    <w:multiLevelType w:val="multilevel"/>
    <w:tmpl w:val="762853C8"/>
    <w:numStyleLink w:val="SCSABulletList"/>
  </w:abstractNum>
  <w:abstractNum w:abstractNumId="32" w15:restartNumberingAfterBreak="0">
    <w:nsid w:val="6CBF2513"/>
    <w:multiLevelType w:val="hybridMultilevel"/>
    <w:tmpl w:val="6C185A1C"/>
    <w:lvl w:ilvl="0" w:tplc="715AE842">
      <w:start w:val="1"/>
      <w:numFmt w:val="bullet"/>
      <w:lvlText w:val=""/>
      <w:lvlJc w:val="left"/>
      <w:pPr>
        <w:ind w:left="360" w:hanging="360"/>
      </w:pPr>
      <w:rPr>
        <w:rFonts w:ascii="Symbol" w:hAnsi="Symbol" w:hint="default"/>
        <w:strike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E4B0B6D"/>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4" w15:restartNumberingAfterBreak="0">
    <w:nsid w:val="6EAE5907"/>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2805FDD"/>
    <w:multiLevelType w:val="multilevel"/>
    <w:tmpl w:val="762853C8"/>
    <w:numStyleLink w:val="SCSABulletList"/>
  </w:abstractNum>
  <w:abstractNum w:abstractNumId="36" w15:restartNumberingAfterBreak="0">
    <w:nsid w:val="75F04D6B"/>
    <w:multiLevelType w:val="hybridMultilevel"/>
    <w:tmpl w:val="C9EE4820"/>
    <w:lvl w:ilvl="0" w:tplc="AF78004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746FE8"/>
    <w:multiLevelType w:val="multilevel"/>
    <w:tmpl w:val="762853C8"/>
    <w:numStyleLink w:val="SCSABulletList"/>
  </w:abstractNum>
  <w:num w:numId="1" w16cid:durableId="1263302791">
    <w:abstractNumId w:val="21"/>
  </w:num>
  <w:num w:numId="2" w16cid:durableId="79104479">
    <w:abstractNumId w:val="33"/>
  </w:num>
  <w:num w:numId="3" w16cid:durableId="1154220742">
    <w:abstractNumId w:val="32"/>
  </w:num>
  <w:num w:numId="4" w16cid:durableId="778793111">
    <w:abstractNumId w:val="20"/>
  </w:num>
  <w:num w:numId="5" w16cid:durableId="1661928003">
    <w:abstractNumId w:val="20"/>
  </w:num>
  <w:num w:numId="6" w16cid:durableId="668751685">
    <w:abstractNumId w:val="14"/>
  </w:num>
  <w:num w:numId="7" w16cid:durableId="907227541">
    <w:abstractNumId w:val="4"/>
  </w:num>
  <w:num w:numId="8" w16cid:durableId="1110126451">
    <w:abstractNumId w:val="7"/>
  </w:num>
  <w:num w:numId="9" w16cid:durableId="301741115">
    <w:abstractNumId w:val="30"/>
  </w:num>
  <w:num w:numId="10" w16cid:durableId="111363106">
    <w:abstractNumId w:val="1"/>
  </w:num>
  <w:num w:numId="11" w16cid:durableId="1566379135">
    <w:abstractNumId w:val="3"/>
  </w:num>
  <w:num w:numId="12" w16cid:durableId="711806712">
    <w:abstractNumId w:val="18"/>
  </w:num>
  <w:num w:numId="13" w16cid:durableId="2063820398">
    <w:abstractNumId w:val="27"/>
  </w:num>
  <w:num w:numId="14" w16cid:durableId="1859389252">
    <w:abstractNumId w:val="34"/>
  </w:num>
  <w:num w:numId="15" w16cid:durableId="428937329">
    <w:abstractNumId w:val="35"/>
  </w:num>
  <w:num w:numId="16" w16cid:durableId="838958929">
    <w:abstractNumId w:val="6"/>
  </w:num>
  <w:num w:numId="17" w16cid:durableId="801385722">
    <w:abstractNumId w:val="15"/>
  </w:num>
  <w:num w:numId="18" w16cid:durableId="353465247">
    <w:abstractNumId w:val="37"/>
  </w:num>
  <w:num w:numId="19" w16cid:durableId="2136365916">
    <w:abstractNumId w:val="12"/>
  </w:num>
  <w:num w:numId="20" w16cid:durableId="1312952095">
    <w:abstractNumId w:val="4"/>
  </w:num>
  <w:num w:numId="21" w16cid:durableId="637422400">
    <w:abstractNumId w:val="9"/>
  </w:num>
  <w:num w:numId="22" w16cid:durableId="492064453">
    <w:abstractNumId w:val="5"/>
  </w:num>
  <w:num w:numId="23" w16cid:durableId="1266419872">
    <w:abstractNumId w:val="0"/>
  </w:num>
  <w:num w:numId="24" w16cid:durableId="1233734282">
    <w:abstractNumId w:val="22"/>
  </w:num>
  <w:num w:numId="25" w16cid:durableId="296686254">
    <w:abstractNumId w:val="25"/>
  </w:num>
  <w:num w:numId="26" w16cid:durableId="1427336937">
    <w:abstractNumId w:val="17"/>
  </w:num>
  <w:num w:numId="27" w16cid:durableId="130947920">
    <w:abstractNumId w:val="2"/>
  </w:num>
  <w:num w:numId="28" w16cid:durableId="1570767856">
    <w:abstractNumId w:val="19"/>
  </w:num>
  <w:num w:numId="29" w16cid:durableId="2562030">
    <w:abstractNumId w:val="16"/>
  </w:num>
  <w:num w:numId="30" w16cid:durableId="1648784901">
    <w:abstractNumId w:val="29"/>
  </w:num>
  <w:num w:numId="31" w16cid:durableId="933898320">
    <w:abstractNumId w:val="13"/>
  </w:num>
  <w:num w:numId="32" w16cid:durableId="1834837496">
    <w:abstractNumId w:val="11"/>
  </w:num>
  <w:num w:numId="33" w16cid:durableId="1335762370">
    <w:abstractNumId w:val="8"/>
  </w:num>
  <w:num w:numId="34" w16cid:durableId="622275935">
    <w:abstractNumId w:val="26"/>
  </w:num>
  <w:num w:numId="35" w16cid:durableId="1192760807">
    <w:abstractNumId w:val="10"/>
  </w:num>
  <w:num w:numId="36" w16cid:durableId="444616684">
    <w:abstractNumId w:val="28"/>
  </w:num>
  <w:num w:numId="37" w16cid:durableId="19091459">
    <w:abstractNumId w:val="24"/>
  </w:num>
  <w:num w:numId="38" w16cid:durableId="476997564">
    <w:abstractNumId w:val="31"/>
  </w:num>
  <w:num w:numId="39" w16cid:durableId="1353261196">
    <w:abstractNumId w:val="36"/>
  </w:num>
  <w:num w:numId="40" w16cid:durableId="72564514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EC9"/>
    <w:rsid w:val="0000345F"/>
    <w:rsid w:val="00011380"/>
    <w:rsid w:val="00017D9C"/>
    <w:rsid w:val="0002336A"/>
    <w:rsid w:val="00025CA4"/>
    <w:rsid w:val="000307C9"/>
    <w:rsid w:val="00044FDD"/>
    <w:rsid w:val="00046088"/>
    <w:rsid w:val="00046815"/>
    <w:rsid w:val="000477CC"/>
    <w:rsid w:val="000535B3"/>
    <w:rsid w:val="00065B70"/>
    <w:rsid w:val="000671DA"/>
    <w:rsid w:val="000709BF"/>
    <w:rsid w:val="00080E72"/>
    <w:rsid w:val="0009024C"/>
    <w:rsid w:val="0009076A"/>
    <w:rsid w:val="00093A69"/>
    <w:rsid w:val="000A0AE1"/>
    <w:rsid w:val="000A6ABE"/>
    <w:rsid w:val="000A7B41"/>
    <w:rsid w:val="000B1346"/>
    <w:rsid w:val="000C5241"/>
    <w:rsid w:val="000C5CD5"/>
    <w:rsid w:val="000C7F19"/>
    <w:rsid w:val="000E0950"/>
    <w:rsid w:val="000E55A5"/>
    <w:rsid w:val="000F404F"/>
    <w:rsid w:val="00100714"/>
    <w:rsid w:val="00105213"/>
    <w:rsid w:val="001176E8"/>
    <w:rsid w:val="0012754D"/>
    <w:rsid w:val="0013465E"/>
    <w:rsid w:val="001451B9"/>
    <w:rsid w:val="001567D0"/>
    <w:rsid w:val="00157E06"/>
    <w:rsid w:val="001702DE"/>
    <w:rsid w:val="00183A19"/>
    <w:rsid w:val="0019340B"/>
    <w:rsid w:val="00193BD4"/>
    <w:rsid w:val="001953C6"/>
    <w:rsid w:val="001963D6"/>
    <w:rsid w:val="001A2A5D"/>
    <w:rsid w:val="001A39D0"/>
    <w:rsid w:val="001A7B43"/>
    <w:rsid w:val="001A7DBB"/>
    <w:rsid w:val="001D5394"/>
    <w:rsid w:val="001D56E3"/>
    <w:rsid w:val="001D717F"/>
    <w:rsid w:val="001D76C5"/>
    <w:rsid w:val="001F6411"/>
    <w:rsid w:val="00223D1B"/>
    <w:rsid w:val="0022495A"/>
    <w:rsid w:val="00231726"/>
    <w:rsid w:val="0023373B"/>
    <w:rsid w:val="002350CA"/>
    <w:rsid w:val="00243A0D"/>
    <w:rsid w:val="002451B5"/>
    <w:rsid w:val="00263CC1"/>
    <w:rsid w:val="00264DBE"/>
    <w:rsid w:val="00270163"/>
    <w:rsid w:val="0027335A"/>
    <w:rsid w:val="00282DE1"/>
    <w:rsid w:val="00285893"/>
    <w:rsid w:val="00290AB6"/>
    <w:rsid w:val="00290C4A"/>
    <w:rsid w:val="002A1C11"/>
    <w:rsid w:val="002A471E"/>
    <w:rsid w:val="002B57DA"/>
    <w:rsid w:val="002B6FEE"/>
    <w:rsid w:val="002C05E5"/>
    <w:rsid w:val="002C61E6"/>
    <w:rsid w:val="002D01AF"/>
    <w:rsid w:val="002D1A37"/>
    <w:rsid w:val="002D4569"/>
    <w:rsid w:val="002D4DAD"/>
    <w:rsid w:val="002D5F35"/>
    <w:rsid w:val="002E06EC"/>
    <w:rsid w:val="002E0D2B"/>
    <w:rsid w:val="002E4BC6"/>
    <w:rsid w:val="002E78F4"/>
    <w:rsid w:val="003037C2"/>
    <w:rsid w:val="00304E41"/>
    <w:rsid w:val="00306C56"/>
    <w:rsid w:val="0031205B"/>
    <w:rsid w:val="003229DF"/>
    <w:rsid w:val="00326CFB"/>
    <w:rsid w:val="00343469"/>
    <w:rsid w:val="0036440F"/>
    <w:rsid w:val="00364BF8"/>
    <w:rsid w:val="00376214"/>
    <w:rsid w:val="0039509D"/>
    <w:rsid w:val="003A2EB4"/>
    <w:rsid w:val="003B1FC5"/>
    <w:rsid w:val="003B3677"/>
    <w:rsid w:val="003B4045"/>
    <w:rsid w:val="003C0879"/>
    <w:rsid w:val="003C2A1E"/>
    <w:rsid w:val="003C42BC"/>
    <w:rsid w:val="003D00F4"/>
    <w:rsid w:val="003D0138"/>
    <w:rsid w:val="003D3CBD"/>
    <w:rsid w:val="003D3E71"/>
    <w:rsid w:val="003D667A"/>
    <w:rsid w:val="003D7683"/>
    <w:rsid w:val="003E056E"/>
    <w:rsid w:val="003F1C41"/>
    <w:rsid w:val="00400D33"/>
    <w:rsid w:val="00401A54"/>
    <w:rsid w:val="00403C0E"/>
    <w:rsid w:val="00413C8C"/>
    <w:rsid w:val="004162DB"/>
    <w:rsid w:val="00416C3D"/>
    <w:rsid w:val="00417D49"/>
    <w:rsid w:val="00423279"/>
    <w:rsid w:val="00426B9A"/>
    <w:rsid w:val="00431A1D"/>
    <w:rsid w:val="0043620D"/>
    <w:rsid w:val="0044627A"/>
    <w:rsid w:val="00465F15"/>
    <w:rsid w:val="00466D3C"/>
    <w:rsid w:val="00473780"/>
    <w:rsid w:val="004750DA"/>
    <w:rsid w:val="004833C8"/>
    <w:rsid w:val="00492C50"/>
    <w:rsid w:val="004A0EFA"/>
    <w:rsid w:val="004A3C66"/>
    <w:rsid w:val="004B00A4"/>
    <w:rsid w:val="004B03D3"/>
    <w:rsid w:val="004B7DB5"/>
    <w:rsid w:val="004C320C"/>
    <w:rsid w:val="004C3445"/>
    <w:rsid w:val="004C548D"/>
    <w:rsid w:val="004C5D6C"/>
    <w:rsid w:val="004D7F65"/>
    <w:rsid w:val="004E7F37"/>
    <w:rsid w:val="004F2BE5"/>
    <w:rsid w:val="004F5CA0"/>
    <w:rsid w:val="00504046"/>
    <w:rsid w:val="00527D9F"/>
    <w:rsid w:val="00534BD6"/>
    <w:rsid w:val="00540775"/>
    <w:rsid w:val="0055172F"/>
    <w:rsid w:val="00554AC8"/>
    <w:rsid w:val="00566E1A"/>
    <w:rsid w:val="005A501F"/>
    <w:rsid w:val="005E18DA"/>
    <w:rsid w:val="005E26A0"/>
    <w:rsid w:val="005E3649"/>
    <w:rsid w:val="005E37BA"/>
    <w:rsid w:val="005E4B8A"/>
    <w:rsid w:val="005E6287"/>
    <w:rsid w:val="005F5F08"/>
    <w:rsid w:val="00603214"/>
    <w:rsid w:val="00606524"/>
    <w:rsid w:val="006207FB"/>
    <w:rsid w:val="00626978"/>
    <w:rsid w:val="00626F23"/>
    <w:rsid w:val="00630C3D"/>
    <w:rsid w:val="00631949"/>
    <w:rsid w:val="00633A9C"/>
    <w:rsid w:val="00637F0D"/>
    <w:rsid w:val="00643DA9"/>
    <w:rsid w:val="00650B48"/>
    <w:rsid w:val="00652BC5"/>
    <w:rsid w:val="00654D59"/>
    <w:rsid w:val="00665308"/>
    <w:rsid w:val="00666FEB"/>
    <w:rsid w:val="00673DCB"/>
    <w:rsid w:val="00674782"/>
    <w:rsid w:val="006748E6"/>
    <w:rsid w:val="006763F0"/>
    <w:rsid w:val="00681240"/>
    <w:rsid w:val="0068468B"/>
    <w:rsid w:val="00691A72"/>
    <w:rsid w:val="00693261"/>
    <w:rsid w:val="0069421A"/>
    <w:rsid w:val="00695131"/>
    <w:rsid w:val="006B45A4"/>
    <w:rsid w:val="006E122E"/>
    <w:rsid w:val="006E1D80"/>
    <w:rsid w:val="006F51AC"/>
    <w:rsid w:val="006F544F"/>
    <w:rsid w:val="007156B7"/>
    <w:rsid w:val="00716616"/>
    <w:rsid w:val="00717EAC"/>
    <w:rsid w:val="007219DE"/>
    <w:rsid w:val="00725472"/>
    <w:rsid w:val="007342C4"/>
    <w:rsid w:val="0073745F"/>
    <w:rsid w:val="00737E63"/>
    <w:rsid w:val="00741822"/>
    <w:rsid w:val="00742128"/>
    <w:rsid w:val="0074516D"/>
    <w:rsid w:val="0075062F"/>
    <w:rsid w:val="007766C5"/>
    <w:rsid w:val="00785DF5"/>
    <w:rsid w:val="007873F3"/>
    <w:rsid w:val="00790E9B"/>
    <w:rsid w:val="00793207"/>
    <w:rsid w:val="00795AA0"/>
    <w:rsid w:val="00797DD8"/>
    <w:rsid w:val="007A5BF1"/>
    <w:rsid w:val="007B19D2"/>
    <w:rsid w:val="007D6295"/>
    <w:rsid w:val="007F5569"/>
    <w:rsid w:val="007F57C9"/>
    <w:rsid w:val="00801288"/>
    <w:rsid w:val="008079E9"/>
    <w:rsid w:val="008155BE"/>
    <w:rsid w:val="00827605"/>
    <w:rsid w:val="008324A6"/>
    <w:rsid w:val="008334FB"/>
    <w:rsid w:val="00846AF5"/>
    <w:rsid w:val="008538BB"/>
    <w:rsid w:val="008539D3"/>
    <w:rsid w:val="00856412"/>
    <w:rsid w:val="00862BA8"/>
    <w:rsid w:val="008733E3"/>
    <w:rsid w:val="0088053A"/>
    <w:rsid w:val="00883295"/>
    <w:rsid w:val="00884DDC"/>
    <w:rsid w:val="008A02F7"/>
    <w:rsid w:val="008A3B00"/>
    <w:rsid w:val="008A48B1"/>
    <w:rsid w:val="008A7555"/>
    <w:rsid w:val="008D3BD0"/>
    <w:rsid w:val="008D45CA"/>
    <w:rsid w:val="008D5098"/>
    <w:rsid w:val="008E144B"/>
    <w:rsid w:val="008E315B"/>
    <w:rsid w:val="008E3ED9"/>
    <w:rsid w:val="008E7BC8"/>
    <w:rsid w:val="008F1102"/>
    <w:rsid w:val="008F15C7"/>
    <w:rsid w:val="008F2FF8"/>
    <w:rsid w:val="00904BFC"/>
    <w:rsid w:val="00924C4D"/>
    <w:rsid w:val="00925173"/>
    <w:rsid w:val="00933095"/>
    <w:rsid w:val="0094007F"/>
    <w:rsid w:val="009402A6"/>
    <w:rsid w:val="00943484"/>
    <w:rsid w:val="00943A44"/>
    <w:rsid w:val="00945408"/>
    <w:rsid w:val="00951220"/>
    <w:rsid w:val="00955E93"/>
    <w:rsid w:val="009644DD"/>
    <w:rsid w:val="00964696"/>
    <w:rsid w:val="009732C7"/>
    <w:rsid w:val="00975626"/>
    <w:rsid w:val="00976589"/>
    <w:rsid w:val="009803BE"/>
    <w:rsid w:val="00991232"/>
    <w:rsid w:val="0099499A"/>
    <w:rsid w:val="009966DD"/>
    <w:rsid w:val="009B2AEC"/>
    <w:rsid w:val="009D4E67"/>
    <w:rsid w:val="009D793E"/>
    <w:rsid w:val="009E1FBE"/>
    <w:rsid w:val="009E5024"/>
    <w:rsid w:val="009E5D47"/>
    <w:rsid w:val="009E76C6"/>
    <w:rsid w:val="009F4BDB"/>
    <w:rsid w:val="00A0425A"/>
    <w:rsid w:val="00A15A6B"/>
    <w:rsid w:val="00A24944"/>
    <w:rsid w:val="00A2547C"/>
    <w:rsid w:val="00A27208"/>
    <w:rsid w:val="00A32004"/>
    <w:rsid w:val="00A5398A"/>
    <w:rsid w:val="00A5573F"/>
    <w:rsid w:val="00A71EB7"/>
    <w:rsid w:val="00A823E0"/>
    <w:rsid w:val="00A85199"/>
    <w:rsid w:val="00A85497"/>
    <w:rsid w:val="00A85FD4"/>
    <w:rsid w:val="00A91432"/>
    <w:rsid w:val="00A93F91"/>
    <w:rsid w:val="00AA2B0D"/>
    <w:rsid w:val="00AB00F3"/>
    <w:rsid w:val="00AE0033"/>
    <w:rsid w:val="00AE0CDE"/>
    <w:rsid w:val="00AE57D9"/>
    <w:rsid w:val="00B016EA"/>
    <w:rsid w:val="00B04173"/>
    <w:rsid w:val="00B13C8F"/>
    <w:rsid w:val="00B14C29"/>
    <w:rsid w:val="00B15444"/>
    <w:rsid w:val="00B1549E"/>
    <w:rsid w:val="00B22F69"/>
    <w:rsid w:val="00B236E5"/>
    <w:rsid w:val="00B25B63"/>
    <w:rsid w:val="00B31AD2"/>
    <w:rsid w:val="00B37B52"/>
    <w:rsid w:val="00B42F11"/>
    <w:rsid w:val="00B46973"/>
    <w:rsid w:val="00B524AF"/>
    <w:rsid w:val="00B53D4B"/>
    <w:rsid w:val="00B56B2A"/>
    <w:rsid w:val="00B57B5B"/>
    <w:rsid w:val="00B672DD"/>
    <w:rsid w:val="00B71C2D"/>
    <w:rsid w:val="00B935B0"/>
    <w:rsid w:val="00B949B9"/>
    <w:rsid w:val="00BA0191"/>
    <w:rsid w:val="00BA3A08"/>
    <w:rsid w:val="00BA70E1"/>
    <w:rsid w:val="00BB0A97"/>
    <w:rsid w:val="00BB4454"/>
    <w:rsid w:val="00BC1F96"/>
    <w:rsid w:val="00BC5D65"/>
    <w:rsid w:val="00BD0125"/>
    <w:rsid w:val="00BD3DEA"/>
    <w:rsid w:val="00BD48F1"/>
    <w:rsid w:val="00BE277F"/>
    <w:rsid w:val="00BF1FDF"/>
    <w:rsid w:val="00C001A9"/>
    <w:rsid w:val="00C00DCD"/>
    <w:rsid w:val="00C1764E"/>
    <w:rsid w:val="00C23E91"/>
    <w:rsid w:val="00C24F89"/>
    <w:rsid w:val="00C258D2"/>
    <w:rsid w:val="00C40915"/>
    <w:rsid w:val="00C42B8D"/>
    <w:rsid w:val="00C43A9A"/>
    <w:rsid w:val="00C46109"/>
    <w:rsid w:val="00C4635E"/>
    <w:rsid w:val="00C5002A"/>
    <w:rsid w:val="00C51F9A"/>
    <w:rsid w:val="00C5718F"/>
    <w:rsid w:val="00C57CDD"/>
    <w:rsid w:val="00C633ED"/>
    <w:rsid w:val="00C6459C"/>
    <w:rsid w:val="00C75EAE"/>
    <w:rsid w:val="00C80FFC"/>
    <w:rsid w:val="00C971C8"/>
    <w:rsid w:val="00CA51CE"/>
    <w:rsid w:val="00CB01F6"/>
    <w:rsid w:val="00CB0B33"/>
    <w:rsid w:val="00CB6C55"/>
    <w:rsid w:val="00CD1829"/>
    <w:rsid w:val="00CD489B"/>
    <w:rsid w:val="00CD4CA0"/>
    <w:rsid w:val="00CE0E01"/>
    <w:rsid w:val="00CE6A89"/>
    <w:rsid w:val="00CF2A51"/>
    <w:rsid w:val="00CF39A2"/>
    <w:rsid w:val="00CF6AB8"/>
    <w:rsid w:val="00D00B20"/>
    <w:rsid w:val="00D06E95"/>
    <w:rsid w:val="00D0711B"/>
    <w:rsid w:val="00D101E0"/>
    <w:rsid w:val="00D17A5D"/>
    <w:rsid w:val="00D215D9"/>
    <w:rsid w:val="00D23FFD"/>
    <w:rsid w:val="00D51A22"/>
    <w:rsid w:val="00D5388F"/>
    <w:rsid w:val="00D550AC"/>
    <w:rsid w:val="00D65C5C"/>
    <w:rsid w:val="00D719F4"/>
    <w:rsid w:val="00D800CB"/>
    <w:rsid w:val="00D92D10"/>
    <w:rsid w:val="00DB0E8A"/>
    <w:rsid w:val="00DB1463"/>
    <w:rsid w:val="00DB1998"/>
    <w:rsid w:val="00DB4B3C"/>
    <w:rsid w:val="00DC1C8B"/>
    <w:rsid w:val="00DC3A58"/>
    <w:rsid w:val="00DD0EDA"/>
    <w:rsid w:val="00DD1D21"/>
    <w:rsid w:val="00DD51A8"/>
    <w:rsid w:val="00DE1954"/>
    <w:rsid w:val="00E009D9"/>
    <w:rsid w:val="00E12C77"/>
    <w:rsid w:val="00E15D89"/>
    <w:rsid w:val="00E246B9"/>
    <w:rsid w:val="00E24FF0"/>
    <w:rsid w:val="00E327A3"/>
    <w:rsid w:val="00E32E07"/>
    <w:rsid w:val="00E41C0A"/>
    <w:rsid w:val="00E4241D"/>
    <w:rsid w:val="00E50911"/>
    <w:rsid w:val="00E5522A"/>
    <w:rsid w:val="00E573BB"/>
    <w:rsid w:val="00E663FA"/>
    <w:rsid w:val="00E721B6"/>
    <w:rsid w:val="00E95EE4"/>
    <w:rsid w:val="00EB2F54"/>
    <w:rsid w:val="00EB3C04"/>
    <w:rsid w:val="00EC0B56"/>
    <w:rsid w:val="00EC579F"/>
    <w:rsid w:val="00ED3A00"/>
    <w:rsid w:val="00EE2E1D"/>
    <w:rsid w:val="00EF0533"/>
    <w:rsid w:val="00EF6131"/>
    <w:rsid w:val="00F02B9C"/>
    <w:rsid w:val="00F037CC"/>
    <w:rsid w:val="00F14A65"/>
    <w:rsid w:val="00F17E64"/>
    <w:rsid w:val="00F307E5"/>
    <w:rsid w:val="00F338FF"/>
    <w:rsid w:val="00F35D7C"/>
    <w:rsid w:val="00F46135"/>
    <w:rsid w:val="00F5103C"/>
    <w:rsid w:val="00F576AA"/>
    <w:rsid w:val="00F620CD"/>
    <w:rsid w:val="00F63D11"/>
    <w:rsid w:val="00F81088"/>
    <w:rsid w:val="00F82FFB"/>
    <w:rsid w:val="00F83152"/>
    <w:rsid w:val="00F84B22"/>
    <w:rsid w:val="00F86985"/>
    <w:rsid w:val="00F92674"/>
    <w:rsid w:val="00FA0805"/>
    <w:rsid w:val="00FB7D53"/>
    <w:rsid w:val="00FC09E7"/>
    <w:rsid w:val="00FC2705"/>
    <w:rsid w:val="00FD167A"/>
    <w:rsid w:val="00FD6CE9"/>
    <w:rsid w:val="00FD73A8"/>
    <w:rsid w:val="00FE0764"/>
    <w:rsid w:val="00FE2A53"/>
    <w:rsid w:val="00FE2FC5"/>
    <w:rsid w:val="00FE4F77"/>
    <w:rsid w:val="00FF3C20"/>
    <w:rsid w:val="0535BDDB"/>
    <w:rsid w:val="483DBDFC"/>
  </w:rsids>
  <m:mathPr>
    <m:mathFont m:val="Cambria Math"/>
    <m:brkBin m:val="before"/>
    <m:brkBinSub m:val="--"/>
    <m:smallFrac m:val="0"/>
    <m:dispDef/>
    <m:lMargin m:val="0"/>
    <m:rMargin m:val="0"/>
    <m:defJc m:val="centerGroup"/>
    <m:wrapIndent m:val="1440"/>
    <m:intLim m:val="subSup"/>
    <m:naryLim m:val="undOvr"/>
  </m:mathPr>
  <w:themeFontLang w:val="en-AU"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61C1"/>
  <w15:docId w15:val="{A0BDF6DE-B8BD-48D1-9D27-82BF4AD4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764"/>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rsid w:val="00E4241D"/>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CommentText">
    <w:name w:val="annotation text"/>
    <w:basedOn w:val="Normal"/>
    <w:link w:val="CommentTextChar"/>
    <w:uiPriority w:val="99"/>
    <w:unhideWhenUsed/>
    <w:rsid w:val="00E32E07"/>
    <w:pPr>
      <w:spacing w:line="240" w:lineRule="auto"/>
    </w:pPr>
    <w:rPr>
      <w:sz w:val="20"/>
      <w:szCs w:val="20"/>
    </w:rPr>
  </w:style>
  <w:style w:type="character" w:customStyle="1" w:styleId="CommentTextChar">
    <w:name w:val="Comment Text Char"/>
    <w:basedOn w:val="DefaultParagraphFont"/>
    <w:link w:val="CommentText"/>
    <w:uiPriority w:val="99"/>
    <w:rsid w:val="00E32E07"/>
    <w:rPr>
      <w:sz w:val="20"/>
      <w:szCs w:val="20"/>
    </w:rPr>
  </w:style>
  <w:style w:type="paragraph" w:styleId="ListParagraph">
    <w:name w:val="List Paragraph"/>
    <w:basedOn w:val="Normal"/>
    <w:link w:val="ListParagraphChar"/>
    <w:uiPriority w:val="34"/>
    <w:qFormat/>
    <w:rsid w:val="00A5573F"/>
    <w:pPr>
      <w:ind w:left="720"/>
      <w:contextualSpacing/>
    </w:pPr>
  </w:style>
  <w:style w:type="paragraph" w:styleId="TOCHeading">
    <w:name w:val="TOC Heading"/>
    <w:basedOn w:val="Normal"/>
    <w:next w:val="Normal"/>
    <w:uiPriority w:val="39"/>
    <w:unhideWhenUsed/>
    <w:qFormat/>
    <w:rsid w:val="00E4241D"/>
    <w:rPr>
      <w:b/>
      <w:color w:val="580F8B"/>
      <w:sz w:val="40"/>
    </w:rPr>
  </w:style>
  <w:style w:type="paragraph" w:styleId="BalloonText">
    <w:name w:val="Balloon Text"/>
    <w:basedOn w:val="Normal"/>
    <w:link w:val="BalloonTextChar"/>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726"/>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FE0764"/>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FE0764"/>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BA70E1"/>
    <w:pPr>
      <w:spacing w:after="0" w:line="240" w:lineRule="auto"/>
    </w:pPr>
  </w:style>
  <w:style w:type="character" w:styleId="CommentReference">
    <w:name w:val="annotation reference"/>
    <w:basedOn w:val="DefaultParagraphFont"/>
    <w:uiPriority w:val="99"/>
    <w:semiHidden/>
    <w:unhideWhenUsed/>
    <w:rsid w:val="00BA70E1"/>
    <w:rPr>
      <w:sz w:val="16"/>
      <w:szCs w:val="16"/>
    </w:rPr>
  </w:style>
  <w:style w:type="paragraph" w:styleId="CommentSubject">
    <w:name w:val="annotation subject"/>
    <w:basedOn w:val="Normal"/>
    <w:next w:val="Normal"/>
    <w:link w:val="CommentSubjectChar"/>
    <w:uiPriority w:val="99"/>
    <w:semiHidden/>
    <w:unhideWhenUsed/>
    <w:rsid w:val="00E4241D"/>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4241D"/>
    <w:rPr>
      <w:b/>
      <w:bCs/>
      <w:sz w:val="20"/>
      <w:szCs w:val="20"/>
    </w:rPr>
  </w:style>
  <w:style w:type="paragraph" w:customStyle="1" w:styleId="SCSAHeading1">
    <w:name w:val="SCSA Heading 1"/>
    <w:basedOn w:val="Normal"/>
    <w:qFormat/>
    <w:rsid w:val="00FE0764"/>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FE0764"/>
  </w:style>
  <w:style w:type="paragraph" w:customStyle="1" w:styleId="SCSAHeading3">
    <w:name w:val="SCSA Heading 3"/>
    <w:basedOn w:val="Normal"/>
    <w:qFormat/>
    <w:rsid w:val="00FE0764"/>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FE0764"/>
    <w:pPr>
      <w:outlineLvl w:val="1"/>
    </w:pPr>
  </w:style>
  <w:style w:type="paragraph" w:customStyle="1" w:styleId="SCSAHeading4">
    <w:name w:val="SCSA Heading 4"/>
    <w:basedOn w:val="Normal"/>
    <w:qFormat/>
    <w:rsid w:val="00FE0764"/>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FE0764"/>
    <w:pPr>
      <w:spacing w:after="0"/>
      <w:outlineLvl w:val="9"/>
    </w:pPr>
  </w:style>
  <w:style w:type="numbering" w:customStyle="1" w:styleId="SCSABulletList">
    <w:name w:val="SCSA Bullet List"/>
    <w:uiPriority w:val="99"/>
    <w:rsid w:val="00FE0764"/>
    <w:pPr>
      <w:numPr>
        <w:numId w:val="7"/>
      </w:numPr>
    </w:pPr>
  </w:style>
  <w:style w:type="paragraph" w:customStyle="1" w:styleId="SCSAFooterodd">
    <w:name w:val="SCSA Footer odd"/>
    <w:basedOn w:val="Normal"/>
    <w:qFormat/>
    <w:rsid w:val="00FE0764"/>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FE0764"/>
    <w:pPr>
      <w:jc w:val="left"/>
    </w:pPr>
  </w:style>
  <w:style w:type="paragraph" w:customStyle="1" w:styleId="SCSAHeaderodd">
    <w:name w:val="SCSA Header odd"/>
    <w:basedOn w:val="Normal"/>
    <w:qFormat/>
    <w:rsid w:val="00FE0764"/>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FE0764"/>
    <w:pPr>
      <w:ind w:left="-1134" w:right="9356"/>
      <w:jc w:val="right"/>
    </w:pPr>
  </w:style>
  <w:style w:type="paragraph" w:customStyle="1" w:styleId="SCSAHeading2">
    <w:name w:val="SCSA Heading 2"/>
    <w:basedOn w:val="Normal"/>
    <w:qFormat/>
    <w:rsid w:val="00FE0764"/>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FE0764"/>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FE0764"/>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FE0764"/>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FE0764"/>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FE0764"/>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FE0764"/>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FE0764"/>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FE0764"/>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FE0764"/>
    <w:pPr>
      <w:outlineLvl w:val="9"/>
    </w:pPr>
  </w:style>
  <w:style w:type="character" w:customStyle="1" w:styleId="ListParagraphChar">
    <w:name w:val="List Paragraph Char"/>
    <w:basedOn w:val="DefaultParagraphFont"/>
    <w:link w:val="ListParagraph"/>
    <w:uiPriority w:val="34"/>
    <w:qFormat/>
    <w:locked/>
    <w:rsid w:val="00A5573F"/>
  </w:style>
  <w:style w:type="paragraph" w:styleId="Header">
    <w:name w:val="header"/>
    <w:basedOn w:val="Normal"/>
    <w:link w:val="HeaderChar"/>
    <w:uiPriority w:val="99"/>
    <w:unhideWhenUsed/>
    <w:rsid w:val="00183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A19"/>
  </w:style>
  <w:style w:type="paragraph" w:styleId="Footer">
    <w:name w:val="footer"/>
    <w:basedOn w:val="Normal"/>
    <w:link w:val="FooterChar"/>
    <w:uiPriority w:val="99"/>
    <w:unhideWhenUsed/>
    <w:rsid w:val="00183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A19"/>
  </w:style>
  <w:style w:type="paragraph" w:styleId="NoSpacing">
    <w:name w:val="No Spacing"/>
    <w:basedOn w:val="Normal"/>
    <w:uiPriority w:val="1"/>
    <w:qFormat/>
    <w:rsid w:val="00FE0764"/>
    <w:pPr>
      <w:keepNext/>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065">
      <w:bodyDiv w:val="1"/>
      <w:marLeft w:val="0"/>
      <w:marRight w:val="0"/>
      <w:marTop w:val="0"/>
      <w:marBottom w:val="0"/>
      <w:divBdr>
        <w:top w:val="none" w:sz="0" w:space="0" w:color="auto"/>
        <w:left w:val="none" w:sz="0" w:space="0" w:color="auto"/>
        <w:bottom w:val="none" w:sz="0" w:space="0" w:color="auto"/>
        <w:right w:val="none" w:sz="0" w:space="0" w:color="auto"/>
      </w:divBdr>
    </w:div>
    <w:div w:id="34698476">
      <w:bodyDiv w:val="1"/>
      <w:marLeft w:val="0"/>
      <w:marRight w:val="0"/>
      <w:marTop w:val="0"/>
      <w:marBottom w:val="0"/>
      <w:divBdr>
        <w:top w:val="none" w:sz="0" w:space="0" w:color="auto"/>
        <w:left w:val="none" w:sz="0" w:space="0" w:color="auto"/>
        <w:bottom w:val="none" w:sz="0" w:space="0" w:color="auto"/>
        <w:right w:val="none" w:sz="0" w:space="0" w:color="auto"/>
      </w:divBdr>
    </w:div>
    <w:div w:id="158542790">
      <w:bodyDiv w:val="1"/>
      <w:marLeft w:val="0"/>
      <w:marRight w:val="0"/>
      <w:marTop w:val="0"/>
      <w:marBottom w:val="0"/>
      <w:divBdr>
        <w:top w:val="none" w:sz="0" w:space="0" w:color="auto"/>
        <w:left w:val="none" w:sz="0" w:space="0" w:color="auto"/>
        <w:bottom w:val="none" w:sz="0" w:space="0" w:color="auto"/>
        <w:right w:val="none" w:sz="0" w:space="0" w:color="auto"/>
      </w:divBdr>
    </w:div>
    <w:div w:id="213544535">
      <w:bodyDiv w:val="1"/>
      <w:marLeft w:val="0"/>
      <w:marRight w:val="0"/>
      <w:marTop w:val="0"/>
      <w:marBottom w:val="0"/>
      <w:divBdr>
        <w:top w:val="none" w:sz="0" w:space="0" w:color="auto"/>
        <w:left w:val="none" w:sz="0" w:space="0" w:color="auto"/>
        <w:bottom w:val="none" w:sz="0" w:space="0" w:color="auto"/>
        <w:right w:val="none" w:sz="0" w:space="0" w:color="auto"/>
      </w:divBdr>
    </w:div>
    <w:div w:id="232786001">
      <w:bodyDiv w:val="1"/>
      <w:marLeft w:val="0"/>
      <w:marRight w:val="0"/>
      <w:marTop w:val="0"/>
      <w:marBottom w:val="0"/>
      <w:divBdr>
        <w:top w:val="none" w:sz="0" w:space="0" w:color="auto"/>
        <w:left w:val="none" w:sz="0" w:space="0" w:color="auto"/>
        <w:bottom w:val="none" w:sz="0" w:space="0" w:color="auto"/>
        <w:right w:val="none" w:sz="0" w:space="0" w:color="auto"/>
      </w:divBdr>
    </w:div>
    <w:div w:id="303660348">
      <w:bodyDiv w:val="1"/>
      <w:marLeft w:val="0"/>
      <w:marRight w:val="0"/>
      <w:marTop w:val="0"/>
      <w:marBottom w:val="0"/>
      <w:divBdr>
        <w:top w:val="none" w:sz="0" w:space="0" w:color="auto"/>
        <w:left w:val="none" w:sz="0" w:space="0" w:color="auto"/>
        <w:bottom w:val="none" w:sz="0" w:space="0" w:color="auto"/>
        <w:right w:val="none" w:sz="0" w:space="0" w:color="auto"/>
      </w:divBdr>
    </w:div>
    <w:div w:id="330837441">
      <w:bodyDiv w:val="1"/>
      <w:marLeft w:val="0"/>
      <w:marRight w:val="0"/>
      <w:marTop w:val="0"/>
      <w:marBottom w:val="0"/>
      <w:divBdr>
        <w:top w:val="none" w:sz="0" w:space="0" w:color="auto"/>
        <w:left w:val="none" w:sz="0" w:space="0" w:color="auto"/>
        <w:bottom w:val="none" w:sz="0" w:space="0" w:color="auto"/>
        <w:right w:val="none" w:sz="0" w:space="0" w:color="auto"/>
      </w:divBdr>
    </w:div>
    <w:div w:id="344869522">
      <w:bodyDiv w:val="1"/>
      <w:marLeft w:val="0"/>
      <w:marRight w:val="0"/>
      <w:marTop w:val="0"/>
      <w:marBottom w:val="0"/>
      <w:divBdr>
        <w:top w:val="none" w:sz="0" w:space="0" w:color="auto"/>
        <w:left w:val="none" w:sz="0" w:space="0" w:color="auto"/>
        <w:bottom w:val="none" w:sz="0" w:space="0" w:color="auto"/>
        <w:right w:val="none" w:sz="0" w:space="0" w:color="auto"/>
      </w:divBdr>
    </w:div>
    <w:div w:id="495651023">
      <w:bodyDiv w:val="1"/>
      <w:marLeft w:val="0"/>
      <w:marRight w:val="0"/>
      <w:marTop w:val="0"/>
      <w:marBottom w:val="0"/>
      <w:divBdr>
        <w:top w:val="none" w:sz="0" w:space="0" w:color="auto"/>
        <w:left w:val="none" w:sz="0" w:space="0" w:color="auto"/>
        <w:bottom w:val="none" w:sz="0" w:space="0" w:color="auto"/>
        <w:right w:val="none" w:sz="0" w:space="0" w:color="auto"/>
      </w:divBdr>
    </w:div>
    <w:div w:id="503588605">
      <w:bodyDiv w:val="1"/>
      <w:marLeft w:val="0"/>
      <w:marRight w:val="0"/>
      <w:marTop w:val="0"/>
      <w:marBottom w:val="0"/>
      <w:divBdr>
        <w:top w:val="none" w:sz="0" w:space="0" w:color="auto"/>
        <w:left w:val="none" w:sz="0" w:space="0" w:color="auto"/>
        <w:bottom w:val="none" w:sz="0" w:space="0" w:color="auto"/>
        <w:right w:val="none" w:sz="0" w:space="0" w:color="auto"/>
      </w:divBdr>
    </w:div>
    <w:div w:id="543753702">
      <w:bodyDiv w:val="1"/>
      <w:marLeft w:val="0"/>
      <w:marRight w:val="0"/>
      <w:marTop w:val="0"/>
      <w:marBottom w:val="0"/>
      <w:divBdr>
        <w:top w:val="none" w:sz="0" w:space="0" w:color="auto"/>
        <w:left w:val="none" w:sz="0" w:space="0" w:color="auto"/>
        <w:bottom w:val="none" w:sz="0" w:space="0" w:color="auto"/>
        <w:right w:val="none" w:sz="0" w:space="0" w:color="auto"/>
      </w:divBdr>
    </w:div>
    <w:div w:id="570694180">
      <w:bodyDiv w:val="1"/>
      <w:marLeft w:val="0"/>
      <w:marRight w:val="0"/>
      <w:marTop w:val="0"/>
      <w:marBottom w:val="0"/>
      <w:divBdr>
        <w:top w:val="none" w:sz="0" w:space="0" w:color="auto"/>
        <w:left w:val="none" w:sz="0" w:space="0" w:color="auto"/>
        <w:bottom w:val="none" w:sz="0" w:space="0" w:color="auto"/>
        <w:right w:val="none" w:sz="0" w:space="0" w:color="auto"/>
      </w:divBdr>
    </w:div>
    <w:div w:id="613825663">
      <w:bodyDiv w:val="1"/>
      <w:marLeft w:val="0"/>
      <w:marRight w:val="0"/>
      <w:marTop w:val="0"/>
      <w:marBottom w:val="0"/>
      <w:divBdr>
        <w:top w:val="none" w:sz="0" w:space="0" w:color="auto"/>
        <w:left w:val="none" w:sz="0" w:space="0" w:color="auto"/>
        <w:bottom w:val="none" w:sz="0" w:space="0" w:color="auto"/>
        <w:right w:val="none" w:sz="0" w:space="0" w:color="auto"/>
      </w:divBdr>
    </w:div>
    <w:div w:id="616251553">
      <w:bodyDiv w:val="1"/>
      <w:marLeft w:val="0"/>
      <w:marRight w:val="0"/>
      <w:marTop w:val="0"/>
      <w:marBottom w:val="0"/>
      <w:divBdr>
        <w:top w:val="none" w:sz="0" w:space="0" w:color="auto"/>
        <w:left w:val="none" w:sz="0" w:space="0" w:color="auto"/>
        <w:bottom w:val="none" w:sz="0" w:space="0" w:color="auto"/>
        <w:right w:val="none" w:sz="0" w:space="0" w:color="auto"/>
      </w:divBdr>
    </w:div>
    <w:div w:id="628318198">
      <w:bodyDiv w:val="1"/>
      <w:marLeft w:val="0"/>
      <w:marRight w:val="0"/>
      <w:marTop w:val="0"/>
      <w:marBottom w:val="0"/>
      <w:divBdr>
        <w:top w:val="none" w:sz="0" w:space="0" w:color="auto"/>
        <w:left w:val="none" w:sz="0" w:space="0" w:color="auto"/>
        <w:bottom w:val="none" w:sz="0" w:space="0" w:color="auto"/>
        <w:right w:val="none" w:sz="0" w:space="0" w:color="auto"/>
      </w:divBdr>
    </w:div>
    <w:div w:id="638804308">
      <w:bodyDiv w:val="1"/>
      <w:marLeft w:val="0"/>
      <w:marRight w:val="0"/>
      <w:marTop w:val="0"/>
      <w:marBottom w:val="0"/>
      <w:divBdr>
        <w:top w:val="none" w:sz="0" w:space="0" w:color="auto"/>
        <w:left w:val="none" w:sz="0" w:space="0" w:color="auto"/>
        <w:bottom w:val="none" w:sz="0" w:space="0" w:color="auto"/>
        <w:right w:val="none" w:sz="0" w:space="0" w:color="auto"/>
      </w:divBdr>
    </w:div>
    <w:div w:id="639921207">
      <w:bodyDiv w:val="1"/>
      <w:marLeft w:val="0"/>
      <w:marRight w:val="0"/>
      <w:marTop w:val="0"/>
      <w:marBottom w:val="0"/>
      <w:divBdr>
        <w:top w:val="none" w:sz="0" w:space="0" w:color="auto"/>
        <w:left w:val="none" w:sz="0" w:space="0" w:color="auto"/>
        <w:bottom w:val="none" w:sz="0" w:space="0" w:color="auto"/>
        <w:right w:val="none" w:sz="0" w:space="0" w:color="auto"/>
      </w:divBdr>
    </w:div>
    <w:div w:id="787236686">
      <w:bodyDiv w:val="1"/>
      <w:marLeft w:val="0"/>
      <w:marRight w:val="0"/>
      <w:marTop w:val="0"/>
      <w:marBottom w:val="0"/>
      <w:divBdr>
        <w:top w:val="none" w:sz="0" w:space="0" w:color="auto"/>
        <w:left w:val="none" w:sz="0" w:space="0" w:color="auto"/>
        <w:bottom w:val="none" w:sz="0" w:space="0" w:color="auto"/>
        <w:right w:val="none" w:sz="0" w:space="0" w:color="auto"/>
      </w:divBdr>
    </w:div>
    <w:div w:id="790123915">
      <w:bodyDiv w:val="1"/>
      <w:marLeft w:val="0"/>
      <w:marRight w:val="0"/>
      <w:marTop w:val="0"/>
      <w:marBottom w:val="0"/>
      <w:divBdr>
        <w:top w:val="none" w:sz="0" w:space="0" w:color="auto"/>
        <w:left w:val="none" w:sz="0" w:space="0" w:color="auto"/>
        <w:bottom w:val="none" w:sz="0" w:space="0" w:color="auto"/>
        <w:right w:val="none" w:sz="0" w:space="0" w:color="auto"/>
      </w:divBdr>
    </w:div>
    <w:div w:id="796337976">
      <w:bodyDiv w:val="1"/>
      <w:marLeft w:val="0"/>
      <w:marRight w:val="0"/>
      <w:marTop w:val="0"/>
      <w:marBottom w:val="0"/>
      <w:divBdr>
        <w:top w:val="none" w:sz="0" w:space="0" w:color="auto"/>
        <w:left w:val="none" w:sz="0" w:space="0" w:color="auto"/>
        <w:bottom w:val="none" w:sz="0" w:space="0" w:color="auto"/>
        <w:right w:val="none" w:sz="0" w:space="0" w:color="auto"/>
      </w:divBdr>
    </w:div>
    <w:div w:id="804352695">
      <w:bodyDiv w:val="1"/>
      <w:marLeft w:val="0"/>
      <w:marRight w:val="0"/>
      <w:marTop w:val="0"/>
      <w:marBottom w:val="0"/>
      <w:divBdr>
        <w:top w:val="none" w:sz="0" w:space="0" w:color="auto"/>
        <w:left w:val="none" w:sz="0" w:space="0" w:color="auto"/>
        <w:bottom w:val="none" w:sz="0" w:space="0" w:color="auto"/>
        <w:right w:val="none" w:sz="0" w:space="0" w:color="auto"/>
      </w:divBdr>
    </w:div>
    <w:div w:id="844395446">
      <w:bodyDiv w:val="1"/>
      <w:marLeft w:val="0"/>
      <w:marRight w:val="0"/>
      <w:marTop w:val="0"/>
      <w:marBottom w:val="0"/>
      <w:divBdr>
        <w:top w:val="none" w:sz="0" w:space="0" w:color="auto"/>
        <w:left w:val="none" w:sz="0" w:space="0" w:color="auto"/>
        <w:bottom w:val="none" w:sz="0" w:space="0" w:color="auto"/>
        <w:right w:val="none" w:sz="0" w:space="0" w:color="auto"/>
      </w:divBdr>
    </w:div>
    <w:div w:id="870000486">
      <w:bodyDiv w:val="1"/>
      <w:marLeft w:val="0"/>
      <w:marRight w:val="0"/>
      <w:marTop w:val="0"/>
      <w:marBottom w:val="0"/>
      <w:divBdr>
        <w:top w:val="none" w:sz="0" w:space="0" w:color="auto"/>
        <w:left w:val="none" w:sz="0" w:space="0" w:color="auto"/>
        <w:bottom w:val="none" w:sz="0" w:space="0" w:color="auto"/>
        <w:right w:val="none" w:sz="0" w:space="0" w:color="auto"/>
      </w:divBdr>
    </w:div>
    <w:div w:id="913588542">
      <w:bodyDiv w:val="1"/>
      <w:marLeft w:val="0"/>
      <w:marRight w:val="0"/>
      <w:marTop w:val="0"/>
      <w:marBottom w:val="0"/>
      <w:divBdr>
        <w:top w:val="none" w:sz="0" w:space="0" w:color="auto"/>
        <w:left w:val="none" w:sz="0" w:space="0" w:color="auto"/>
        <w:bottom w:val="none" w:sz="0" w:space="0" w:color="auto"/>
        <w:right w:val="none" w:sz="0" w:space="0" w:color="auto"/>
      </w:divBdr>
    </w:div>
    <w:div w:id="971248208">
      <w:bodyDiv w:val="1"/>
      <w:marLeft w:val="0"/>
      <w:marRight w:val="0"/>
      <w:marTop w:val="0"/>
      <w:marBottom w:val="0"/>
      <w:divBdr>
        <w:top w:val="none" w:sz="0" w:space="0" w:color="auto"/>
        <w:left w:val="none" w:sz="0" w:space="0" w:color="auto"/>
        <w:bottom w:val="none" w:sz="0" w:space="0" w:color="auto"/>
        <w:right w:val="none" w:sz="0" w:space="0" w:color="auto"/>
      </w:divBdr>
    </w:div>
    <w:div w:id="972634740">
      <w:bodyDiv w:val="1"/>
      <w:marLeft w:val="0"/>
      <w:marRight w:val="0"/>
      <w:marTop w:val="0"/>
      <w:marBottom w:val="0"/>
      <w:divBdr>
        <w:top w:val="none" w:sz="0" w:space="0" w:color="auto"/>
        <w:left w:val="none" w:sz="0" w:space="0" w:color="auto"/>
        <w:bottom w:val="none" w:sz="0" w:space="0" w:color="auto"/>
        <w:right w:val="none" w:sz="0" w:space="0" w:color="auto"/>
      </w:divBdr>
    </w:div>
    <w:div w:id="1008873363">
      <w:bodyDiv w:val="1"/>
      <w:marLeft w:val="0"/>
      <w:marRight w:val="0"/>
      <w:marTop w:val="0"/>
      <w:marBottom w:val="0"/>
      <w:divBdr>
        <w:top w:val="none" w:sz="0" w:space="0" w:color="auto"/>
        <w:left w:val="none" w:sz="0" w:space="0" w:color="auto"/>
        <w:bottom w:val="none" w:sz="0" w:space="0" w:color="auto"/>
        <w:right w:val="none" w:sz="0" w:space="0" w:color="auto"/>
      </w:divBdr>
    </w:div>
    <w:div w:id="1036540968">
      <w:bodyDiv w:val="1"/>
      <w:marLeft w:val="0"/>
      <w:marRight w:val="0"/>
      <w:marTop w:val="0"/>
      <w:marBottom w:val="0"/>
      <w:divBdr>
        <w:top w:val="none" w:sz="0" w:space="0" w:color="auto"/>
        <w:left w:val="none" w:sz="0" w:space="0" w:color="auto"/>
        <w:bottom w:val="none" w:sz="0" w:space="0" w:color="auto"/>
        <w:right w:val="none" w:sz="0" w:space="0" w:color="auto"/>
      </w:divBdr>
    </w:div>
    <w:div w:id="1063331553">
      <w:bodyDiv w:val="1"/>
      <w:marLeft w:val="0"/>
      <w:marRight w:val="0"/>
      <w:marTop w:val="0"/>
      <w:marBottom w:val="0"/>
      <w:divBdr>
        <w:top w:val="none" w:sz="0" w:space="0" w:color="auto"/>
        <w:left w:val="none" w:sz="0" w:space="0" w:color="auto"/>
        <w:bottom w:val="none" w:sz="0" w:space="0" w:color="auto"/>
        <w:right w:val="none" w:sz="0" w:space="0" w:color="auto"/>
      </w:divBdr>
    </w:div>
    <w:div w:id="1083843280">
      <w:bodyDiv w:val="1"/>
      <w:marLeft w:val="0"/>
      <w:marRight w:val="0"/>
      <w:marTop w:val="0"/>
      <w:marBottom w:val="0"/>
      <w:divBdr>
        <w:top w:val="none" w:sz="0" w:space="0" w:color="auto"/>
        <w:left w:val="none" w:sz="0" w:space="0" w:color="auto"/>
        <w:bottom w:val="none" w:sz="0" w:space="0" w:color="auto"/>
        <w:right w:val="none" w:sz="0" w:space="0" w:color="auto"/>
      </w:divBdr>
    </w:div>
    <w:div w:id="1086220560">
      <w:bodyDiv w:val="1"/>
      <w:marLeft w:val="0"/>
      <w:marRight w:val="0"/>
      <w:marTop w:val="0"/>
      <w:marBottom w:val="0"/>
      <w:divBdr>
        <w:top w:val="none" w:sz="0" w:space="0" w:color="auto"/>
        <w:left w:val="none" w:sz="0" w:space="0" w:color="auto"/>
        <w:bottom w:val="none" w:sz="0" w:space="0" w:color="auto"/>
        <w:right w:val="none" w:sz="0" w:space="0" w:color="auto"/>
      </w:divBdr>
    </w:div>
    <w:div w:id="1099719976">
      <w:bodyDiv w:val="1"/>
      <w:marLeft w:val="0"/>
      <w:marRight w:val="0"/>
      <w:marTop w:val="0"/>
      <w:marBottom w:val="0"/>
      <w:divBdr>
        <w:top w:val="none" w:sz="0" w:space="0" w:color="auto"/>
        <w:left w:val="none" w:sz="0" w:space="0" w:color="auto"/>
        <w:bottom w:val="none" w:sz="0" w:space="0" w:color="auto"/>
        <w:right w:val="none" w:sz="0" w:space="0" w:color="auto"/>
      </w:divBdr>
    </w:div>
    <w:div w:id="1128864485">
      <w:bodyDiv w:val="1"/>
      <w:marLeft w:val="0"/>
      <w:marRight w:val="0"/>
      <w:marTop w:val="0"/>
      <w:marBottom w:val="0"/>
      <w:divBdr>
        <w:top w:val="none" w:sz="0" w:space="0" w:color="auto"/>
        <w:left w:val="none" w:sz="0" w:space="0" w:color="auto"/>
        <w:bottom w:val="none" w:sz="0" w:space="0" w:color="auto"/>
        <w:right w:val="none" w:sz="0" w:space="0" w:color="auto"/>
      </w:divBdr>
    </w:div>
    <w:div w:id="1233194224">
      <w:bodyDiv w:val="1"/>
      <w:marLeft w:val="0"/>
      <w:marRight w:val="0"/>
      <w:marTop w:val="0"/>
      <w:marBottom w:val="0"/>
      <w:divBdr>
        <w:top w:val="none" w:sz="0" w:space="0" w:color="auto"/>
        <w:left w:val="none" w:sz="0" w:space="0" w:color="auto"/>
        <w:bottom w:val="none" w:sz="0" w:space="0" w:color="auto"/>
        <w:right w:val="none" w:sz="0" w:space="0" w:color="auto"/>
      </w:divBdr>
    </w:div>
    <w:div w:id="1263100739">
      <w:bodyDiv w:val="1"/>
      <w:marLeft w:val="0"/>
      <w:marRight w:val="0"/>
      <w:marTop w:val="0"/>
      <w:marBottom w:val="0"/>
      <w:divBdr>
        <w:top w:val="none" w:sz="0" w:space="0" w:color="auto"/>
        <w:left w:val="none" w:sz="0" w:space="0" w:color="auto"/>
        <w:bottom w:val="none" w:sz="0" w:space="0" w:color="auto"/>
        <w:right w:val="none" w:sz="0" w:space="0" w:color="auto"/>
      </w:divBdr>
    </w:div>
    <w:div w:id="1282762762">
      <w:bodyDiv w:val="1"/>
      <w:marLeft w:val="0"/>
      <w:marRight w:val="0"/>
      <w:marTop w:val="0"/>
      <w:marBottom w:val="0"/>
      <w:divBdr>
        <w:top w:val="none" w:sz="0" w:space="0" w:color="auto"/>
        <w:left w:val="none" w:sz="0" w:space="0" w:color="auto"/>
        <w:bottom w:val="none" w:sz="0" w:space="0" w:color="auto"/>
        <w:right w:val="none" w:sz="0" w:space="0" w:color="auto"/>
      </w:divBdr>
    </w:div>
    <w:div w:id="1292515362">
      <w:bodyDiv w:val="1"/>
      <w:marLeft w:val="0"/>
      <w:marRight w:val="0"/>
      <w:marTop w:val="0"/>
      <w:marBottom w:val="0"/>
      <w:divBdr>
        <w:top w:val="none" w:sz="0" w:space="0" w:color="auto"/>
        <w:left w:val="none" w:sz="0" w:space="0" w:color="auto"/>
        <w:bottom w:val="none" w:sz="0" w:space="0" w:color="auto"/>
        <w:right w:val="none" w:sz="0" w:space="0" w:color="auto"/>
      </w:divBdr>
    </w:div>
    <w:div w:id="1329020383">
      <w:bodyDiv w:val="1"/>
      <w:marLeft w:val="0"/>
      <w:marRight w:val="0"/>
      <w:marTop w:val="0"/>
      <w:marBottom w:val="0"/>
      <w:divBdr>
        <w:top w:val="none" w:sz="0" w:space="0" w:color="auto"/>
        <w:left w:val="none" w:sz="0" w:space="0" w:color="auto"/>
        <w:bottom w:val="none" w:sz="0" w:space="0" w:color="auto"/>
        <w:right w:val="none" w:sz="0" w:space="0" w:color="auto"/>
      </w:divBdr>
    </w:div>
    <w:div w:id="1352949620">
      <w:bodyDiv w:val="1"/>
      <w:marLeft w:val="0"/>
      <w:marRight w:val="0"/>
      <w:marTop w:val="0"/>
      <w:marBottom w:val="0"/>
      <w:divBdr>
        <w:top w:val="none" w:sz="0" w:space="0" w:color="auto"/>
        <w:left w:val="none" w:sz="0" w:space="0" w:color="auto"/>
        <w:bottom w:val="none" w:sz="0" w:space="0" w:color="auto"/>
        <w:right w:val="none" w:sz="0" w:space="0" w:color="auto"/>
      </w:divBdr>
    </w:div>
    <w:div w:id="1384327487">
      <w:bodyDiv w:val="1"/>
      <w:marLeft w:val="0"/>
      <w:marRight w:val="0"/>
      <w:marTop w:val="0"/>
      <w:marBottom w:val="0"/>
      <w:divBdr>
        <w:top w:val="none" w:sz="0" w:space="0" w:color="auto"/>
        <w:left w:val="none" w:sz="0" w:space="0" w:color="auto"/>
        <w:bottom w:val="none" w:sz="0" w:space="0" w:color="auto"/>
        <w:right w:val="none" w:sz="0" w:space="0" w:color="auto"/>
      </w:divBdr>
    </w:div>
    <w:div w:id="1409569305">
      <w:bodyDiv w:val="1"/>
      <w:marLeft w:val="0"/>
      <w:marRight w:val="0"/>
      <w:marTop w:val="0"/>
      <w:marBottom w:val="0"/>
      <w:divBdr>
        <w:top w:val="none" w:sz="0" w:space="0" w:color="auto"/>
        <w:left w:val="none" w:sz="0" w:space="0" w:color="auto"/>
        <w:bottom w:val="none" w:sz="0" w:space="0" w:color="auto"/>
        <w:right w:val="none" w:sz="0" w:space="0" w:color="auto"/>
      </w:divBdr>
    </w:div>
    <w:div w:id="1498375409">
      <w:bodyDiv w:val="1"/>
      <w:marLeft w:val="0"/>
      <w:marRight w:val="0"/>
      <w:marTop w:val="0"/>
      <w:marBottom w:val="0"/>
      <w:divBdr>
        <w:top w:val="none" w:sz="0" w:space="0" w:color="auto"/>
        <w:left w:val="none" w:sz="0" w:space="0" w:color="auto"/>
        <w:bottom w:val="none" w:sz="0" w:space="0" w:color="auto"/>
        <w:right w:val="none" w:sz="0" w:space="0" w:color="auto"/>
      </w:divBdr>
    </w:div>
    <w:div w:id="1512648759">
      <w:bodyDiv w:val="1"/>
      <w:marLeft w:val="0"/>
      <w:marRight w:val="0"/>
      <w:marTop w:val="0"/>
      <w:marBottom w:val="0"/>
      <w:divBdr>
        <w:top w:val="none" w:sz="0" w:space="0" w:color="auto"/>
        <w:left w:val="none" w:sz="0" w:space="0" w:color="auto"/>
        <w:bottom w:val="none" w:sz="0" w:space="0" w:color="auto"/>
        <w:right w:val="none" w:sz="0" w:space="0" w:color="auto"/>
      </w:divBdr>
    </w:div>
    <w:div w:id="1553349655">
      <w:bodyDiv w:val="1"/>
      <w:marLeft w:val="0"/>
      <w:marRight w:val="0"/>
      <w:marTop w:val="0"/>
      <w:marBottom w:val="0"/>
      <w:divBdr>
        <w:top w:val="none" w:sz="0" w:space="0" w:color="auto"/>
        <w:left w:val="none" w:sz="0" w:space="0" w:color="auto"/>
        <w:bottom w:val="none" w:sz="0" w:space="0" w:color="auto"/>
        <w:right w:val="none" w:sz="0" w:space="0" w:color="auto"/>
      </w:divBdr>
    </w:div>
    <w:div w:id="1559168320">
      <w:bodyDiv w:val="1"/>
      <w:marLeft w:val="0"/>
      <w:marRight w:val="0"/>
      <w:marTop w:val="0"/>
      <w:marBottom w:val="0"/>
      <w:divBdr>
        <w:top w:val="none" w:sz="0" w:space="0" w:color="auto"/>
        <w:left w:val="none" w:sz="0" w:space="0" w:color="auto"/>
        <w:bottom w:val="none" w:sz="0" w:space="0" w:color="auto"/>
        <w:right w:val="none" w:sz="0" w:space="0" w:color="auto"/>
      </w:divBdr>
    </w:div>
    <w:div w:id="1585382429">
      <w:bodyDiv w:val="1"/>
      <w:marLeft w:val="0"/>
      <w:marRight w:val="0"/>
      <w:marTop w:val="0"/>
      <w:marBottom w:val="0"/>
      <w:divBdr>
        <w:top w:val="none" w:sz="0" w:space="0" w:color="auto"/>
        <w:left w:val="none" w:sz="0" w:space="0" w:color="auto"/>
        <w:bottom w:val="none" w:sz="0" w:space="0" w:color="auto"/>
        <w:right w:val="none" w:sz="0" w:space="0" w:color="auto"/>
      </w:divBdr>
    </w:div>
    <w:div w:id="1625576938">
      <w:bodyDiv w:val="1"/>
      <w:marLeft w:val="0"/>
      <w:marRight w:val="0"/>
      <w:marTop w:val="0"/>
      <w:marBottom w:val="0"/>
      <w:divBdr>
        <w:top w:val="none" w:sz="0" w:space="0" w:color="auto"/>
        <w:left w:val="none" w:sz="0" w:space="0" w:color="auto"/>
        <w:bottom w:val="none" w:sz="0" w:space="0" w:color="auto"/>
        <w:right w:val="none" w:sz="0" w:space="0" w:color="auto"/>
      </w:divBdr>
    </w:div>
    <w:div w:id="1673724551">
      <w:bodyDiv w:val="1"/>
      <w:marLeft w:val="0"/>
      <w:marRight w:val="0"/>
      <w:marTop w:val="0"/>
      <w:marBottom w:val="0"/>
      <w:divBdr>
        <w:top w:val="none" w:sz="0" w:space="0" w:color="auto"/>
        <w:left w:val="none" w:sz="0" w:space="0" w:color="auto"/>
        <w:bottom w:val="none" w:sz="0" w:space="0" w:color="auto"/>
        <w:right w:val="none" w:sz="0" w:space="0" w:color="auto"/>
      </w:divBdr>
    </w:div>
    <w:div w:id="1674339654">
      <w:bodyDiv w:val="1"/>
      <w:marLeft w:val="0"/>
      <w:marRight w:val="0"/>
      <w:marTop w:val="0"/>
      <w:marBottom w:val="0"/>
      <w:divBdr>
        <w:top w:val="none" w:sz="0" w:space="0" w:color="auto"/>
        <w:left w:val="none" w:sz="0" w:space="0" w:color="auto"/>
        <w:bottom w:val="none" w:sz="0" w:space="0" w:color="auto"/>
        <w:right w:val="none" w:sz="0" w:space="0" w:color="auto"/>
      </w:divBdr>
    </w:div>
    <w:div w:id="1750228888">
      <w:bodyDiv w:val="1"/>
      <w:marLeft w:val="0"/>
      <w:marRight w:val="0"/>
      <w:marTop w:val="0"/>
      <w:marBottom w:val="0"/>
      <w:divBdr>
        <w:top w:val="none" w:sz="0" w:space="0" w:color="auto"/>
        <w:left w:val="none" w:sz="0" w:space="0" w:color="auto"/>
        <w:bottom w:val="none" w:sz="0" w:space="0" w:color="auto"/>
        <w:right w:val="none" w:sz="0" w:space="0" w:color="auto"/>
      </w:divBdr>
    </w:div>
    <w:div w:id="1860123828">
      <w:bodyDiv w:val="1"/>
      <w:marLeft w:val="0"/>
      <w:marRight w:val="0"/>
      <w:marTop w:val="0"/>
      <w:marBottom w:val="0"/>
      <w:divBdr>
        <w:top w:val="none" w:sz="0" w:space="0" w:color="auto"/>
        <w:left w:val="none" w:sz="0" w:space="0" w:color="auto"/>
        <w:bottom w:val="none" w:sz="0" w:space="0" w:color="auto"/>
        <w:right w:val="none" w:sz="0" w:space="0" w:color="auto"/>
      </w:divBdr>
    </w:div>
    <w:div w:id="1901331007">
      <w:bodyDiv w:val="1"/>
      <w:marLeft w:val="0"/>
      <w:marRight w:val="0"/>
      <w:marTop w:val="0"/>
      <w:marBottom w:val="0"/>
      <w:divBdr>
        <w:top w:val="none" w:sz="0" w:space="0" w:color="auto"/>
        <w:left w:val="none" w:sz="0" w:space="0" w:color="auto"/>
        <w:bottom w:val="none" w:sz="0" w:space="0" w:color="auto"/>
        <w:right w:val="none" w:sz="0" w:space="0" w:color="auto"/>
      </w:divBdr>
    </w:div>
    <w:div w:id="1924605383">
      <w:bodyDiv w:val="1"/>
      <w:marLeft w:val="0"/>
      <w:marRight w:val="0"/>
      <w:marTop w:val="0"/>
      <w:marBottom w:val="0"/>
      <w:divBdr>
        <w:top w:val="none" w:sz="0" w:space="0" w:color="auto"/>
        <w:left w:val="none" w:sz="0" w:space="0" w:color="auto"/>
        <w:bottom w:val="none" w:sz="0" w:space="0" w:color="auto"/>
        <w:right w:val="none" w:sz="0" w:space="0" w:color="auto"/>
      </w:divBdr>
    </w:div>
    <w:div w:id="2017228795">
      <w:bodyDiv w:val="1"/>
      <w:marLeft w:val="0"/>
      <w:marRight w:val="0"/>
      <w:marTop w:val="0"/>
      <w:marBottom w:val="0"/>
      <w:divBdr>
        <w:top w:val="none" w:sz="0" w:space="0" w:color="auto"/>
        <w:left w:val="none" w:sz="0" w:space="0" w:color="auto"/>
        <w:bottom w:val="none" w:sz="0" w:space="0" w:color="auto"/>
        <w:right w:val="none" w:sz="0" w:space="0" w:color="auto"/>
      </w:divBdr>
    </w:div>
    <w:div w:id="2037654551">
      <w:bodyDiv w:val="1"/>
      <w:marLeft w:val="0"/>
      <w:marRight w:val="0"/>
      <w:marTop w:val="0"/>
      <w:marBottom w:val="0"/>
      <w:divBdr>
        <w:top w:val="none" w:sz="0" w:space="0" w:color="auto"/>
        <w:left w:val="none" w:sz="0" w:space="0" w:color="auto"/>
        <w:bottom w:val="none" w:sz="0" w:space="0" w:color="auto"/>
        <w:right w:val="none" w:sz="0" w:space="0" w:color="auto"/>
      </w:divBdr>
    </w:div>
    <w:div w:id="2040281390">
      <w:bodyDiv w:val="1"/>
      <w:marLeft w:val="0"/>
      <w:marRight w:val="0"/>
      <w:marTop w:val="0"/>
      <w:marBottom w:val="0"/>
      <w:divBdr>
        <w:top w:val="none" w:sz="0" w:space="0" w:color="auto"/>
        <w:left w:val="none" w:sz="0" w:space="0" w:color="auto"/>
        <w:bottom w:val="none" w:sz="0" w:space="0" w:color="auto"/>
        <w:right w:val="none" w:sz="0" w:space="0" w:color="auto"/>
      </w:divBdr>
    </w:div>
    <w:div w:id="2112116999">
      <w:bodyDiv w:val="1"/>
      <w:marLeft w:val="0"/>
      <w:marRight w:val="0"/>
      <w:marTop w:val="0"/>
      <w:marBottom w:val="0"/>
      <w:divBdr>
        <w:top w:val="none" w:sz="0" w:space="0" w:color="auto"/>
        <w:left w:val="none" w:sz="0" w:space="0" w:color="auto"/>
        <w:bottom w:val="none" w:sz="0" w:space="0" w:color="auto"/>
        <w:right w:val="none" w:sz="0" w:space="0" w:color="auto"/>
      </w:divBdr>
    </w:div>
    <w:div w:id="2123642406">
      <w:bodyDiv w:val="1"/>
      <w:marLeft w:val="0"/>
      <w:marRight w:val="0"/>
      <w:marTop w:val="0"/>
      <w:marBottom w:val="0"/>
      <w:divBdr>
        <w:top w:val="none" w:sz="0" w:space="0" w:color="auto"/>
        <w:left w:val="none" w:sz="0" w:space="0" w:color="auto"/>
        <w:bottom w:val="none" w:sz="0" w:space="0" w:color="auto"/>
        <w:right w:val="none" w:sz="0" w:space="0" w:color="auto"/>
      </w:divBdr>
    </w:div>
    <w:div w:id="2133475318">
      <w:bodyDiv w:val="1"/>
      <w:marLeft w:val="0"/>
      <w:marRight w:val="0"/>
      <w:marTop w:val="0"/>
      <w:marBottom w:val="0"/>
      <w:divBdr>
        <w:top w:val="none" w:sz="0" w:space="0" w:color="auto"/>
        <w:left w:val="none" w:sz="0" w:space="0" w:color="auto"/>
        <w:bottom w:val="none" w:sz="0" w:space="0" w:color="auto"/>
        <w:right w:val="none" w:sz="0" w:space="0" w:color="auto"/>
      </w:divBdr>
    </w:div>
    <w:div w:id="213354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652F-68E7-47FB-822B-82C91237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5415</Words>
  <Characters>33300</Characters>
  <Application>Microsoft Office Word</Application>
  <DocSecurity>0</DocSecurity>
  <Lines>687</Lines>
  <Paragraphs>418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Jenna Khor</cp:lastModifiedBy>
  <cp:revision>14</cp:revision>
  <cp:lastPrinted>2026-01-22T04:08:00Z</cp:lastPrinted>
  <dcterms:created xsi:type="dcterms:W3CDTF">2026-01-12T18:25:00Z</dcterms:created>
  <dcterms:modified xsi:type="dcterms:W3CDTF">2026-01-22T04:08:00Z</dcterms:modified>
</cp:coreProperties>
</file>