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header5.xml" ContentType="application/vnd.openxmlformats-officedocument.wordprocessingml.header+xml"/>
  <Override PartName="/word/footer2.xml" ContentType="application/vnd.openxmlformats-officedocument.wordprocessingml.footer+xml"/>
  <Override PartName="/word/footer3.xml" ContentType="application/vnd.openxmlformats-officedocument.wordprocessingml.footer+xml"/>
  <Override PartName="/word/header6.xml" ContentType="application/vnd.openxmlformats-officedocument.wordprocessingml.header+xml"/>
  <Override PartName="/word/header7.xml" ContentType="application/vnd.openxmlformats-officedocument.wordprocessingml.header+xml"/>
  <Override PartName="/word/header8.xml" ContentType="application/vnd.openxmlformats-officedocument.wordprocessingml.header+xml"/>
  <Override PartName="/word/footer4.xml" ContentType="application/vnd.openxmlformats-officedocument.wordprocessingml.footer+xml"/>
  <Override PartName="/word/footer5.xml" ContentType="application/vnd.openxmlformats-officedocument.wordprocessingml.footer+xml"/>
  <Override PartName="/word/header9.xml" ContentType="application/vnd.openxmlformats-officedocument.wordprocessingml.header+xml"/>
  <Override PartName="/word/header10.xml" ContentType="application/vnd.openxmlformats-officedocument.wordprocessingml.header+xml"/>
  <Override PartName="/word/header11.xml" ContentType="application/vnd.openxmlformats-officedocument.wordprocessingml.header+xml"/>
  <Override PartName="/word/footer6.xml" ContentType="application/vnd.openxmlformats-officedocument.wordprocessingml.footer+xml"/>
  <Override PartName="/word/footer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C177A63" w14:textId="02D0BA5D" w:rsidR="005A734E" w:rsidRPr="00A045BD" w:rsidRDefault="00E5482D" w:rsidP="00A045BD">
      <w:pPr>
        <w:pStyle w:val="SCSATitle1"/>
      </w:pPr>
      <w:r w:rsidRPr="00A045BD">
        <w:t>H</w:t>
      </w:r>
      <w:r w:rsidR="00627492" w:rsidRPr="00A045BD">
        <w:t>e</w:t>
      </w:r>
      <w:r w:rsidRPr="00A045BD">
        <w:t>alth Stu</w:t>
      </w:r>
      <w:r w:rsidR="00966B95" w:rsidRPr="00A045BD">
        <w:rPr>
          <w:noProof/>
        </w:rPr>
        <w:drawing>
          <wp:anchor distT="0" distB="0" distL="114300" distR="114300" simplePos="0" relativeHeight="251656192" behindDoc="1" locked="0" layoutInCell="1" allowOverlap="1" wp14:anchorId="1C8A3F87" wp14:editId="38EA6112">
            <wp:simplePos x="0" y="0"/>
            <wp:positionH relativeFrom="page">
              <wp:align>center</wp:align>
            </wp:positionH>
            <wp:positionV relativeFrom="page">
              <wp:align>center</wp:align>
            </wp:positionV>
            <wp:extent cx="7581600" cy="10724400"/>
            <wp:effectExtent l="0" t="0" r="635" b="1270"/>
            <wp:wrapNone/>
            <wp:docPr id="2" name="Picture 2" descr="A white leaf like objec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descr="A white leaf like object&#10;&#10;AI-generated content may be incorrect."/>
                    <pic:cNvPicPr/>
                  </pic:nvPicPr>
                  <pic:blipFill>
                    <a:blip r:embed="rId8" cstate="print">
                      <a:extLst>
                        <a:ext uri="{28A0092B-C50C-407E-A947-70E740481C1C}">
                          <a14:useLocalDpi xmlns:a14="http://schemas.microsoft.com/office/drawing/2010/main" val="0"/>
                        </a:ext>
                      </a:extLst>
                    </a:blip>
                    <a:stretch>
                      <a:fillRect/>
                    </a:stretch>
                  </pic:blipFill>
                  <pic:spPr>
                    <a:xfrm>
                      <a:off x="0" y="0"/>
                      <a:ext cx="7581600" cy="10724400"/>
                    </a:xfrm>
                    <a:prstGeom prst="rect">
                      <a:avLst/>
                    </a:prstGeom>
                  </pic:spPr>
                </pic:pic>
              </a:graphicData>
            </a:graphic>
            <wp14:sizeRelH relativeFrom="page">
              <wp14:pctWidth>0</wp14:pctWidth>
            </wp14:sizeRelH>
            <wp14:sizeRelV relativeFrom="page">
              <wp14:pctHeight>0</wp14:pctHeight>
            </wp14:sizeRelV>
          </wp:anchor>
        </w:drawing>
      </w:r>
      <w:r w:rsidRPr="00A045BD">
        <w:t>dies</w:t>
      </w:r>
    </w:p>
    <w:p w14:paraId="4BBEE04F" w14:textId="77777777" w:rsidR="00627492" w:rsidRPr="00A045BD" w:rsidRDefault="00627492" w:rsidP="00A045BD">
      <w:pPr>
        <w:pStyle w:val="SCSATitle2"/>
        <w:rPr>
          <w:smallCaps/>
        </w:rPr>
      </w:pPr>
      <w:r w:rsidRPr="00A045BD">
        <w:t>ATAR course</w:t>
      </w:r>
    </w:p>
    <w:p w14:paraId="24E1287E" w14:textId="32F87E85" w:rsidR="002C05E5" w:rsidRPr="005A734E" w:rsidRDefault="00543E35" w:rsidP="00543E35">
      <w:pPr>
        <w:pStyle w:val="SCSATitle3"/>
      </w:pPr>
      <w:bookmarkStart w:id="0" w:name="_Hlk213317957"/>
      <w:r w:rsidRPr="00A93F91">
        <w:t>Year 1</w:t>
      </w:r>
      <w:r>
        <w:t>2</w:t>
      </w:r>
      <w:r w:rsidRPr="00A93F91">
        <w:t xml:space="preserve"> syllabus</w:t>
      </w:r>
      <w:r>
        <w:t xml:space="preserve"> for teaching from 2027</w:t>
      </w:r>
      <w:bookmarkEnd w:id="0"/>
      <w:r w:rsidR="002C05E5" w:rsidRPr="005A734E">
        <w:br w:type="page"/>
      </w:r>
    </w:p>
    <w:p w14:paraId="09C95A1C" w14:textId="77777777" w:rsidR="00B938CC" w:rsidRPr="0066245B" w:rsidRDefault="00B938CC" w:rsidP="00B938CC">
      <w:pPr>
        <w:keepNext/>
        <w:rPr>
          <w:rFonts w:eastAsia="SimHei" w:cs="Calibri"/>
          <w:b/>
        </w:rPr>
      </w:pPr>
      <w:r w:rsidRPr="0066245B">
        <w:rPr>
          <w:rFonts w:eastAsia="SimHei" w:cs="Calibri"/>
          <w:b/>
        </w:rPr>
        <w:lastRenderedPageBreak/>
        <w:t>Acknowledgement of Country</w:t>
      </w:r>
    </w:p>
    <w:p w14:paraId="0C929C5F" w14:textId="77777777" w:rsidR="00B938CC" w:rsidRPr="0066245B" w:rsidRDefault="00B938CC" w:rsidP="00F476A4">
      <w:pPr>
        <w:spacing w:after="5520"/>
      </w:pPr>
      <w:r w:rsidRPr="0066245B">
        <w:t xml:space="preserve">Kaya. The School Curriculum and Standards Authority (the Authority) acknowledges that our offices are on Whadjuk Noongar </w:t>
      </w:r>
      <w:proofErr w:type="spellStart"/>
      <w:r w:rsidRPr="0066245B">
        <w:t>boodjar</w:t>
      </w:r>
      <w:proofErr w:type="spellEnd"/>
      <w:r w:rsidRPr="0066245B">
        <w:t xml:space="preserve"> and that we deliver our services on the country of many traditional custodians and language groups throughout Western Australia. The Authority acknowledges the traditional custodians throughout Western Australia and their continuing connection to land, waters and community. We offer our respect to Elders past and present.</w:t>
      </w:r>
    </w:p>
    <w:p w14:paraId="649AC2B8" w14:textId="77777777" w:rsidR="00543E35" w:rsidRPr="00D85E1F" w:rsidRDefault="00543E35" w:rsidP="00543E35">
      <w:pPr>
        <w:rPr>
          <w:b/>
          <w:bCs/>
          <w:sz w:val="20"/>
          <w:szCs w:val="20"/>
        </w:rPr>
      </w:pPr>
      <w:bookmarkStart w:id="1" w:name="_Hlk213317971"/>
      <w:r w:rsidRPr="00D85E1F">
        <w:rPr>
          <w:b/>
          <w:bCs/>
          <w:sz w:val="20"/>
          <w:szCs w:val="20"/>
        </w:rPr>
        <w:t>Important information</w:t>
      </w:r>
    </w:p>
    <w:p w14:paraId="202CFCDD" w14:textId="77777777" w:rsidR="00543E35" w:rsidRPr="00D85E1F" w:rsidRDefault="00543E35" w:rsidP="00543E35">
      <w:pPr>
        <w:rPr>
          <w:sz w:val="20"/>
          <w:szCs w:val="20"/>
        </w:rPr>
      </w:pPr>
      <w:r w:rsidRPr="00D85E1F">
        <w:rPr>
          <w:sz w:val="20"/>
          <w:szCs w:val="20"/>
        </w:rPr>
        <w:t xml:space="preserve">As part of the Western Australian Certificate of Education (WACE) Refreshment, the School Curriculum and Standards Authority (the Authority) has revised the course rationale and </w:t>
      </w:r>
      <w:proofErr w:type="gramStart"/>
      <w:r w:rsidRPr="00D85E1F">
        <w:rPr>
          <w:sz w:val="20"/>
          <w:szCs w:val="20"/>
        </w:rPr>
        <w:t>aims, and</w:t>
      </w:r>
      <w:proofErr w:type="gramEnd"/>
      <w:r w:rsidRPr="00D85E1F">
        <w:rPr>
          <w:sz w:val="20"/>
          <w:szCs w:val="20"/>
        </w:rPr>
        <w:t xml:space="preserve"> updated the </w:t>
      </w:r>
      <w:r>
        <w:rPr>
          <w:sz w:val="20"/>
          <w:szCs w:val="20"/>
        </w:rPr>
        <w:t>G</w:t>
      </w:r>
      <w:r w:rsidRPr="00D85E1F">
        <w:rPr>
          <w:sz w:val="20"/>
          <w:szCs w:val="20"/>
        </w:rPr>
        <w:t xml:space="preserve">eneral </w:t>
      </w:r>
      <w:r>
        <w:rPr>
          <w:sz w:val="20"/>
          <w:szCs w:val="20"/>
        </w:rPr>
        <w:t>C</w:t>
      </w:r>
      <w:r w:rsidRPr="00D85E1F">
        <w:rPr>
          <w:sz w:val="20"/>
          <w:szCs w:val="20"/>
        </w:rPr>
        <w:t>apabilities to create clearer connections with the syllabus content.</w:t>
      </w:r>
    </w:p>
    <w:p w14:paraId="78ED72F6" w14:textId="77777777" w:rsidR="00543E35" w:rsidRPr="00D85E1F" w:rsidRDefault="00543E35" w:rsidP="00543E35">
      <w:pPr>
        <w:rPr>
          <w:sz w:val="20"/>
          <w:szCs w:val="20"/>
        </w:rPr>
      </w:pPr>
      <w:r w:rsidRPr="00D85E1F">
        <w:rPr>
          <w:sz w:val="20"/>
          <w:szCs w:val="20"/>
        </w:rPr>
        <w:t>This syllabus is effective from 1 January 202</w:t>
      </w:r>
      <w:r>
        <w:rPr>
          <w:sz w:val="20"/>
          <w:szCs w:val="20"/>
        </w:rPr>
        <w:t>7</w:t>
      </w:r>
      <w:r w:rsidRPr="00D85E1F">
        <w:rPr>
          <w:sz w:val="20"/>
          <w:szCs w:val="20"/>
        </w:rPr>
        <w:t>.</w:t>
      </w:r>
    </w:p>
    <w:p w14:paraId="48604EEA" w14:textId="77777777" w:rsidR="00543E35" w:rsidRPr="00D85E1F" w:rsidRDefault="00543E35" w:rsidP="00543E35">
      <w:pPr>
        <w:rPr>
          <w:sz w:val="20"/>
          <w:szCs w:val="20"/>
        </w:rPr>
      </w:pPr>
      <w:r w:rsidRPr="00D85E1F">
        <w:rPr>
          <w:sz w:val="20"/>
          <w:szCs w:val="20"/>
        </w:rPr>
        <w:t>Users of this syllabus are responsible for checking its currency.</w:t>
      </w:r>
    </w:p>
    <w:p w14:paraId="31C0311D" w14:textId="77777777" w:rsidR="00543E35" w:rsidRPr="00D85E1F" w:rsidRDefault="00543E35" w:rsidP="00543E35">
      <w:pPr>
        <w:rPr>
          <w:sz w:val="20"/>
          <w:szCs w:val="20"/>
        </w:rPr>
      </w:pPr>
      <w:r w:rsidRPr="00D85E1F">
        <w:rPr>
          <w:sz w:val="20"/>
          <w:szCs w:val="20"/>
        </w:rPr>
        <w:t>Syllabuses are formally reviewed by the Authority on a cyclical basis, typically every five years.</w:t>
      </w:r>
      <w:bookmarkEnd w:id="1"/>
    </w:p>
    <w:p w14:paraId="1053FF8F" w14:textId="77777777" w:rsidR="00B938CC" w:rsidRPr="00B61BA9" w:rsidRDefault="00B938CC" w:rsidP="00B938CC">
      <w:pPr>
        <w:jc w:val="both"/>
        <w:rPr>
          <w:b/>
          <w:sz w:val="20"/>
          <w:szCs w:val="20"/>
        </w:rPr>
      </w:pPr>
      <w:r w:rsidRPr="00B61BA9">
        <w:rPr>
          <w:b/>
          <w:sz w:val="20"/>
          <w:szCs w:val="20"/>
        </w:rPr>
        <w:t>Copyright</w:t>
      </w:r>
    </w:p>
    <w:p w14:paraId="017FC268" w14:textId="77777777" w:rsidR="00B938CC" w:rsidRPr="00B61BA9" w:rsidRDefault="00B938CC" w:rsidP="00B938CC">
      <w:pPr>
        <w:jc w:val="both"/>
        <w:rPr>
          <w:rFonts w:cstheme="minorHAnsi"/>
          <w:sz w:val="20"/>
          <w:szCs w:val="20"/>
          <w:lang w:val="en-GB"/>
        </w:rPr>
      </w:pPr>
      <w:r w:rsidRPr="00B61BA9">
        <w:rPr>
          <w:rFonts w:cstheme="minorHAnsi"/>
          <w:sz w:val="20"/>
          <w:szCs w:val="20"/>
          <w:lang w:val="en-GB"/>
        </w:rPr>
        <w:t>© School Curriculum and Standards Authority, 2023</w:t>
      </w:r>
    </w:p>
    <w:p w14:paraId="1D51BEC4" w14:textId="5FEA7E12" w:rsidR="00B938CC" w:rsidRPr="00B61BA9" w:rsidRDefault="00B938CC" w:rsidP="00B938CC">
      <w:pPr>
        <w:rPr>
          <w:rFonts w:cstheme="minorHAnsi"/>
          <w:sz w:val="20"/>
          <w:szCs w:val="20"/>
        </w:rPr>
      </w:pPr>
      <w:r w:rsidRPr="00B61BA9">
        <w:rPr>
          <w:rFonts w:cstheme="minorHAnsi"/>
          <w:sz w:val="20"/>
          <w:szCs w:val="20"/>
        </w:rPr>
        <w:t>This document – apart from any third-party copyright material contained in it – may be freely copied, or communicated on an intranet, for non-commercial purposes in educational institutions, provided that the School Curriculum and Standards Authority (the Authority) is acknowledged as the copyright owner, and that the Authority</w:t>
      </w:r>
      <w:r w:rsidR="00397F37">
        <w:rPr>
          <w:rFonts w:cstheme="minorHAnsi"/>
          <w:sz w:val="20"/>
          <w:szCs w:val="20"/>
        </w:rPr>
        <w:t>’</w:t>
      </w:r>
      <w:r w:rsidRPr="00B61BA9">
        <w:rPr>
          <w:rFonts w:cstheme="minorHAnsi"/>
          <w:sz w:val="20"/>
          <w:szCs w:val="20"/>
        </w:rPr>
        <w:t>s moral rights are not infringed.</w:t>
      </w:r>
    </w:p>
    <w:p w14:paraId="64101468" w14:textId="77777777" w:rsidR="00B938CC" w:rsidRPr="00B61BA9" w:rsidRDefault="00B938CC" w:rsidP="00B938CC">
      <w:pPr>
        <w:rPr>
          <w:rFonts w:cstheme="minorHAnsi"/>
          <w:sz w:val="20"/>
          <w:szCs w:val="20"/>
        </w:rPr>
      </w:pPr>
      <w:r w:rsidRPr="00B61BA9">
        <w:rPr>
          <w:rFonts w:cstheme="minorHAnsi"/>
          <w:sz w:val="20"/>
          <w:szCs w:val="20"/>
        </w:rPr>
        <w:t>Copying or communication for any other purpose can be done only within the terms of the</w:t>
      </w:r>
      <w:r w:rsidRPr="00B61BA9">
        <w:rPr>
          <w:rFonts w:cstheme="minorHAnsi"/>
          <w:i/>
          <w:iCs/>
          <w:sz w:val="20"/>
          <w:szCs w:val="20"/>
        </w:rPr>
        <w:t xml:space="preserve"> Copyright Act 1968</w:t>
      </w:r>
      <w:r w:rsidRPr="00B61BA9">
        <w:rPr>
          <w:rFonts w:cstheme="minorHAnsi"/>
          <w:sz w:val="20"/>
          <w:szCs w:val="20"/>
        </w:rPr>
        <w:t xml:space="preserve"> or with prior written permission of the Authority. Copying or communication of any third-party copyright material can be done only within the terms of the </w:t>
      </w:r>
      <w:r w:rsidRPr="00B61BA9">
        <w:rPr>
          <w:rFonts w:cstheme="minorHAnsi"/>
          <w:i/>
          <w:iCs/>
          <w:sz w:val="20"/>
          <w:szCs w:val="20"/>
        </w:rPr>
        <w:t>Copyright Act 1968</w:t>
      </w:r>
      <w:r w:rsidRPr="00B61BA9">
        <w:rPr>
          <w:rFonts w:cstheme="minorHAnsi"/>
          <w:sz w:val="20"/>
          <w:szCs w:val="20"/>
        </w:rPr>
        <w:t xml:space="preserve"> or with permission of the copyright owners.</w:t>
      </w:r>
    </w:p>
    <w:p w14:paraId="6CE5E5A5" w14:textId="09580777" w:rsidR="00BB7D43" w:rsidRDefault="00B938CC">
      <w:pPr>
        <w:rPr>
          <w:rFonts w:cstheme="minorHAnsi"/>
          <w:sz w:val="20"/>
          <w:szCs w:val="20"/>
        </w:rPr>
      </w:pPr>
      <w:r w:rsidRPr="00B61BA9">
        <w:rPr>
          <w:rFonts w:cstheme="minorHAnsi"/>
          <w:sz w:val="20"/>
          <w:szCs w:val="20"/>
        </w:rPr>
        <w:t xml:space="preserve">Any content in this document that has been derived from the Australian Curriculum may be used under the terms of the </w:t>
      </w:r>
      <w:hyperlink r:id="rId9" w:tgtFrame="_blank" w:history="1">
        <w:r w:rsidRPr="00B61BA9">
          <w:rPr>
            <w:rFonts w:cstheme="minorHAnsi"/>
            <w:color w:val="580F8B"/>
            <w:sz w:val="20"/>
            <w:szCs w:val="20"/>
            <w:u w:val="single"/>
          </w:rPr>
          <w:t>Creative Commons Attribution 4.0 International licence</w:t>
        </w:r>
      </w:hyperlink>
      <w:r w:rsidR="00F476A4">
        <w:t>.</w:t>
      </w:r>
    </w:p>
    <w:p w14:paraId="7DAE56ED" w14:textId="77777777" w:rsidR="00F476A4" w:rsidRPr="00B938CC" w:rsidRDefault="00F476A4" w:rsidP="00B938CC">
      <w:pPr>
        <w:rPr>
          <w:rFonts w:cstheme="minorHAnsi"/>
          <w:sz w:val="20"/>
          <w:szCs w:val="20"/>
        </w:rPr>
        <w:sectPr w:rsidR="00F476A4" w:rsidRPr="00B938CC" w:rsidSect="00BB7D43">
          <w:headerReference w:type="even" r:id="rId10"/>
          <w:headerReference w:type="default" r:id="rId11"/>
          <w:footerReference w:type="even" r:id="rId12"/>
          <w:headerReference w:type="first" r:id="rId13"/>
          <w:pgSz w:w="11906" w:h="16838" w:code="9"/>
          <w:pgMar w:top="1644" w:right="1418" w:bottom="1276" w:left="1418" w:header="680" w:footer="567" w:gutter="0"/>
          <w:pgNumType w:fmt="lowerRoman" w:start="1"/>
          <w:cols w:space="708"/>
          <w:docGrid w:linePitch="360"/>
        </w:sectPr>
      </w:pPr>
    </w:p>
    <w:p w14:paraId="4AA7C947" w14:textId="5146955E" w:rsidR="00627492" w:rsidRPr="00FD29F6" w:rsidRDefault="00627492" w:rsidP="00FD29F6">
      <w:pPr>
        <w:pStyle w:val="SCSATOCHeading"/>
      </w:pPr>
      <w:r w:rsidRPr="00FD29F6">
        <w:lastRenderedPageBreak/>
        <w:t>Content</w:t>
      </w:r>
      <w:r w:rsidR="00966B95" w:rsidRPr="00FD29F6">
        <w:t>s</w:t>
      </w:r>
    </w:p>
    <w:p w14:paraId="01A9CA5F" w14:textId="3B8142AA" w:rsidR="00FE6641" w:rsidRDefault="00247CE8">
      <w:pPr>
        <w:pStyle w:val="TOC1"/>
        <w:rPr>
          <w:b w:val="0"/>
          <w:bCs w:val="0"/>
          <w:noProof/>
          <w:sz w:val="24"/>
          <w:szCs w:val="21"/>
          <w:lang w:eastAsia="zh-CN" w:bidi="hi-IN"/>
        </w:rPr>
      </w:pPr>
      <w:r>
        <w:rPr>
          <w:rFonts w:eastAsia="Times New Roman" w:cs="Times New Roman"/>
          <w:b w:val="0"/>
          <w:bCs w:val="0"/>
          <w:noProof/>
          <w:color w:val="410B68" w:themeColor="accent1" w:themeShade="BF"/>
          <w:sz w:val="40"/>
          <w:szCs w:val="40"/>
        </w:rPr>
        <w:fldChar w:fldCharType="begin"/>
      </w:r>
      <w:r>
        <w:rPr>
          <w:rFonts w:eastAsia="Times New Roman" w:cs="Times New Roman"/>
          <w:b w:val="0"/>
          <w:bCs w:val="0"/>
          <w:noProof/>
          <w:color w:val="410B68" w:themeColor="accent1" w:themeShade="BF"/>
          <w:sz w:val="40"/>
          <w:szCs w:val="40"/>
        </w:rPr>
        <w:instrText xml:space="preserve"> TOC \h \z \t "SCSA Heading 1,1,SCSA Appendix Heading 1,1,SCSA Appendix Heading 2,2,SCSA Heading 2,2" </w:instrText>
      </w:r>
      <w:r>
        <w:rPr>
          <w:rFonts w:eastAsia="Times New Roman" w:cs="Times New Roman"/>
          <w:b w:val="0"/>
          <w:bCs w:val="0"/>
          <w:noProof/>
          <w:color w:val="410B68" w:themeColor="accent1" w:themeShade="BF"/>
          <w:sz w:val="40"/>
          <w:szCs w:val="40"/>
        </w:rPr>
        <w:fldChar w:fldCharType="separate"/>
      </w:r>
      <w:hyperlink w:anchor="_Toc237949451" w:history="1">
        <w:r w:rsidR="00FE6641" w:rsidRPr="00162F3F">
          <w:rPr>
            <w:rStyle w:val="Hyperlink"/>
            <w:noProof/>
          </w:rPr>
          <w:t>Rationale</w:t>
        </w:r>
        <w:r w:rsidR="00FE6641">
          <w:rPr>
            <w:noProof/>
            <w:webHidden/>
          </w:rPr>
          <w:tab/>
        </w:r>
        <w:r w:rsidR="00FE6641">
          <w:rPr>
            <w:noProof/>
            <w:webHidden/>
          </w:rPr>
          <w:fldChar w:fldCharType="begin"/>
        </w:r>
        <w:r w:rsidR="00FE6641">
          <w:rPr>
            <w:noProof/>
            <w:webHidden/>
          </w:rPr>
          <w:instrText xml:space="preserve"> PAGEREF _Toc237949451 \h </w:instrText>
        </w:r>
        <w:r w:rsidR="00FE6641">
          <w:rPr>
            <w:noProof/>
            <w:webHidden/>
          </w:rPr>
        </w:r>
        <w:r w:rsidR="00FE6641">
          <w:rPr>
            <w:noProof/>
            <w:webHidden/>
          </w:rPr>
          <w:fldChar w:fldCharType="separate"/>
        </w:r>
        <w:r w:rsidR="00FE6641">
          <w:rPr>
            <w:noProof/>
            <w:webHidden/>
          </w:rPr>
          <w:t>1</w:t>
        </w:r>
        <w:r w:rsidR="00FE6641">
          <w:rPr>
            <w:noProof/>
            <w:webHidden/>
          </w:rPr>
          <w:fldChar w:fldCharType="end"/>
        </w:r>
      </w:hyperlink>
    </w:p>
    <w:p w14:paraId="69C54180" w14:textId="0C707A11" w:rsidR="00FE6641" w:rsidRDefault="00FE6641">
      <w:pPr>
        <w:pStyle w:val="TOC1"/>
        <w:rPr>
          <w:b w:val="0"/>
          <w:bCs w:val="0"/>
          <w:noProof/>
          <w:sz w:val="24"/>
          <w:szCs w:val="21"/>
          <w:lang w:eastAsia="zh-CN" w:bidi="hi-IN"/>
        </w:rPr>
      </w:pPr>
      <w:hyperlink w:anchor="_Toc237949452" w:history="1">
        <w:r w:rsidRPr="00162F3F">
          <w:rPr>
            <w:rStyle w:val="Hyperlink"/>
            <w:noProof/>
          </w:rPr>
          <w:t>Aims</w:t>
        </w:r>
        <w:r>
          <w:rPr>
            <w:noProof/>
            <w:webHidden/>
          </w:rPr>
          <w:tab/>
        </w:r>
        <w:r>
          <w:rPr>
            <w:noProof/>
            <w:webHidden/>
          </w:rPr>
          <w:fldChar w:fldCharType="begin"/>
        </w:r>
        <w:r>
          <w:rPr>
            <w:noProof/>
            <w:webHidden/>
          </w:rPr>
          <w:instrText xml:space="preserve"> PAGEREF _Toc237949452 \h </w:instrText>
        </w:r>
        <w:r>
          <w:rPr>
            <w:noProof/>
            <w:webHidden/>
          </w:rPr>
        </w:r>
        <w:r>
          <w:rPr>
            <w:noProof/>
            <w:webHidden/>
          </w:rPr>
          <w:fldChar w:fldCharType="separate"/>
        </w:r>
        <w:r>
          <w:rPr>
            <w:noProof/>
            <w:webHidden/>
          </w:rPr>
          <w:t>1</w:t>
        </w:r>
        <w:r>
          <w:rPr>
            <w:noProof/>
            <w:webHidden/>
          </w:rPr>
          <w:fldChar w:fldCharType="end"/>
        </w:r>
      </w:hyperlink>
    </w:p>
    <w:p w14:paraId="4F6EC509" w14:textId="0A3FE4C1" w:rsidR="00FE6641" w:rsidRDefault="00FE6641">
      <w:pPr>
        <w:pStyle w:val="TOC1"/>
        <w:rPr>
          <w:b w:val="0"/>
          <w:bCs w:val="0"/>
          <w:noProof/>
          <w:sz w:val="24"/>
          <w:szCs w:val="21"/>
          <w:lang w:eastAsia="zh-CN" w:bidi="hi-IN"/>
        </w:rPr>
      </w:pPr>
      <w:hyperlink w:anchor="_Toc237949453" w:history="1">
        <w:r w:rsidRPr="00162F3F">
          <w:rPr>
            <w:rStyle w:val="Hyperlink"/>
            <w:noProof/>
          </w:rPr>
          <w:t>Organisation</w:t>
        </w:r>
        <w:r>
          <w:rPr>
            <w:noProof/>
            <w:webHidden/>
          </w:rPr>
          <w:tab/>
        </w:r>
        <w:r>
          <w:rPr>
            <w:noProof/>
            <w:webHidden/>
          </w:rPr>
          <w:fldChar w:fldCharType="begin"/>
        </w:r>
        <w:r>
          <w:rPr>
            <w:noProof/>
            <w:webHidden/>
          </w:rPr>
          <w:instrText xml:space="preserve"> PAGEREF _Toc237949453 \h </w:instrText>
        </w:r>
        <w:r>
          <w:rPr>
            <w:noProof/>
            <w:webHidden/>
          </w:rPr>
        </w:r>
        <w:r>
          <w:rPr>
            <w:noProof/>
            <w:webHidden/>
          </w:rPr>
          <w:fldChar w:fldCharType="separate"/>
        </w:r>
        <w:r>
          <w:rPr>
            <w:noProof/>
            <w:webHidden/>
          </w:rPr>
          <w:t>2</w:t>
        </w:r>
        <w:r>
          <w:rPr>
            <w:noProof/>
            <w:webHidden/>
          </w:rPr>
          <w:fldChar w:fldCharType="end"/>
        </w:r>
      </w:hyperlink>
    </w:p>
    <w:p w14:paraId="6789C109" w14:textId="79E17EF5" w:rsidR="00FE6641" w:rsidRDefault="00FE6641">
      <w:pPr>
        <w:pStyle w:val="TOC2"/>
        <w:rPr>
          <w:noProof/>
          <w:sz w:val="24"/>
          <w:szCs w:val="21"/>
          <w:lang w:eastAsia="zh-CN" w:bidi="hi-IN"/>
        </w:rPr>
      </w:pPr>
      <w:hyperlink w:anchor="_Toc237949454" w:history="1">
        <w:r w:rsidRPr="00162F3F">
          <w:rPr>
            <w:rStyle w:val="Hyperlink"/>
            <w:noProof/>
          </w:rPr>
          <w:t>Structure of the syllabus</w:t>
        </w:r>
        <w:r>
          <w:rPr>
            <w:noProof/>
            <w:webHidden/>
          </w:rPr>
          <w:tab/>
        </w:r>
        <w:r>
          <w:rPr>
            <w:noProof/>
            <w:webHidden/>
          </w:rPr>
          <w:fldChar w:fldCharType="begin"/>
        </w:r>
        <w:r>
          <w:rPr>
            <w:noProof/>
            <w:webHidden/>
          </w:rPr>
          <w:instrText xml:space="preserve"> PAGEREF _Toc237949454 \h </w:instrText>
        </w:r>
        <w:r>
          <w:rPr>
            <w:noProof/>
            <w:webHidden/>
          </w:rPr>
        </w:r>
        <w:r>
          <w:rPr>
            <w:noProof/>
            <w:webHidden/>
          </w:rPr>
          <w:fldChar w:fldCharType="separate"/>
        </w:r>
        <w:r>
          <w:rPr>
            <w:noProof/>
            <w:webHidden/>
          </w:rPr>
          <w:t>2</w:t>
        </w:r>
        <w:r>
          <w:rPr>
            <w:noProof/>
            <w:webHidden/>
          </w:rPr>
          <w:fldChar w:fldCharType="end"/>
        </w:r>
      </w:hyperlink>
    </w:p>
    <w:p w14:paraId="2ABF5D26" w14:textId="08804D1D" w:rsidR="00FE6641" w:rsidRDefault="00FE6641">
      <w:pPr>
        <w:pStyle w:val="TOC2"/>
        <w:rPr>
          <w:noProof/>
          <w:sz w:val="24"/>
          <w:szCs w:val="21"/>
          <w:lang w:eastAsia="zh-CN" w:bidi="hi-IN"/>
        </w:rPr>
      </w:pPr>
      <w:hyperlink w:anchor="_Toc237949455" w:history="1">
        <w:r w:rsidRPr="00162F3F">
          <w:rPr>
            <w:rStyle w:val="Hyperlink"/>
            <w:noProof/>
          </w:rPr>
          <w:t>Organisation of content</w:t>
        </w:r>
        <w:r>
          <w:rPr>
            <w:noProof/>
            <w:webHidden/>
          </w:rPr>
          <w:tab/>
        </w:r>
        <w:r>
          <w:rPr>
            <w:noProof/>
            <w:webHidden/>
          </w:rPr>
          <w:fldChar w:fldCharType="begin"/>
        </w:r>
        <w:r>
          <w:rPr>
            <w:noProof/>
            <w:webHidden/>
          </w:rPr>
          <w:instrText xml:space="preserve"> PAGEREF _Toc237949455 \h </w:instrText>
        </w:r>
        <w:r>
          <w:rPr>
            <w:noProof/>
            <w:webHidden/>
          </w:rPr>
        </w:r>
        <w:r>
          <w:rPr>
            <w:noProof/>
            <w:webHidden/>
          </w:rPr>
          <w:fldChar w:fldCharType="separate"/>
        </w:r>
        <w:r>
          <w:rPr>
            <w:noProof/>
            <w:webHidden/>
          </w:rPr>
          <w:t>2</w:t>
        </w:r>
        <w:r>
          <w:rPr>
            <w:noProof/>
            <w:webHidden/>
          </w:rPr>
          <w:fldChar w:fldCharType="end"/>
        </w:r>
      </w:hyperlink>
    </w:p>
    <w:p w14:paraId="0A653D58" w14:textId="4EB64B9E" w:rsidR="00FE6641" w:rsidRDefault="00FE6641">
      <w:pPr>
        <w:pStyle w:val="TOC2"/>
        <w:rPr>
          <w:noProof/>
          <w:sz w:val="24"/>
          <w:szCs w:val="21"/>
          <w:lang w:eastAsia="zh-CN" w:bidi="hi-IN"/>
        </w:rPr>
      </w:pPr>
      <w:hyperlink w:anchor="_Toc237949456" w:history="1">
        <w:r w:rsidRPr="00162F3F">
          <w:rPr>
            <w:rStyle w:val="Hyperlink"/>
            <w:noProof/>
          </w:rPr>
          <w:t>Representation of the General Capabilities</w:t>
        </w:r>
        <w:r>
          <w:rPr>
            <w:noProof/>
            <w:webHidden/>
          </w:rPr>
          <w:tab/>
        </w:r>
        <w:r>
          <w:rPr>
            <w:noProof/>
            <w:webHidden/>
          </w:rPr>
          <w:fldChar w:fldCharType="begin"/>
        </w:r>
        <w:r>
          <w:rPr>
            <w:noProof/>
            <w:webHidden/>
          </w:rPr>
          <w:instrText xml:space="preserve"> PAGEREF _Toc237949456 \h </w:instrText>
        </w:r>
        <w:r>
          <w:rPr>
            <w:noProof/>
            <w:webHidden/>
          </w:rPr>
        </w:r>
        <w:r>
          <w:rPr>
            <w:noProof/>
            <w:webHidden/>
          </w:rPr>
          <w:fldChar w:fldCharType="separate"/>
        </w:r>
        <w:r>
          <w:rPr>
            <w:noProof/>
            <w:webHidden/>
          </w:rPr>
          <w:t>2</w:t>
        </w:r>
        <w:r>
          <w:rPr>
            <w:noProof/>
            <w:webHidden/>
          </w:rPr>
          <w:fldChar w:fldCharType="end"/>
        </w:r>
      </w:hyperlink>
    </w:p>
    <w:p w14:paraId="68EF17D5" w14:textId="3BB6BA64" w:rsidR="00FE6641" w:rsidRDefault="00FE6641">
      <w:pPr>
        <w:pStyle w:val="TOC2"/>
        <w:rPr>
          <w:noProof/>
          <w:sz w:val="24"/>
          <w:szCs w:val="21"/>
          <w:lang w:eastAsia="zh-CN" w:bidi="hi-IN"/>
        </w:rPr>
      </w:pPr>
      <w:hyperlink w:anchor="_Toc237949457" w:history="1">
        <w:r w:rsidRPr="00162F3F">
          <w:rPr>
            <w:rStyle w:val="Hyperlink"/>
            <w:noProof/>
          </w:rPr>
          <w:t>Representation of the Cross-curriculum Priorities</w:t>
        </w:r>
        <w:r>
          <w:rPr>
            <w:noProof/>
            <w:webHidden/>
          </w:rPr>
          <w:tab/>
        </w:r>
        <w:r>
          <w:rPr>
            <w:noProof/>
            <w:webHidden/>
          </w:rPr>
          <w:fldChar w:fldCharType="begin"/>
        </w:r>
        <w:r>
          <w:rPr>
            <w:noProof/>
            <w:webHidden/>
          </w:rPr>
          <w:instrText xml:space="preserve"> PAGEREF _Toc237949457 \h </w:instrText>
        </w:r>
        <w:r>
          <w:rPr>
            <w:noProof/>
            <w:webHidden/>
          </w:rPr>
        </w:r>
        <w:r>
          <w:rPr>
            <w:noProof/>
            <w:webHidden/>
          </w:rPr>
          <w:fldChar w:fldCharType="separate"/>
        </w:r>
        <w:r>
          <w:rPr>
            <w:noProof/>
            <w:webHidden/>
          </w:rPr>
          <w:t>4</w:t>
        </w:r>
        <w:r>
          <w:rPr>
            <w:noProof/>
            <w:webHidden/>
          </w:rPr>
          <w:fldChar w:fldCharType="end"/>
        </w:r>
      </w:hyperlink>
    </w:p>
    <w:p w14:paraId="37722F6E" w14:textId="2695A198" w:rsidR="00FE6641" w:rsidRDefault="00FE6641">
      <w:pPr>
        <w:pStyle w:val="TOC1"/>
        <w:rPr>
          <w:b w:val="0"/>
          <w:bCs w:val="0"/>
          <w:noProof/>
          <w:sz w:val="24"/>
          <w:szCs w:val="21"/>
          <w:lang w:eastAsia="zh-CN" w:bidi="hi-IN"/>
        </w:rPr>
      </w:pPr>
      <w:hyperlink w:anchor="_Toc237949458" w:history="1">
        <w:r w:rsidRPr="00162F3F">
          <w:rPr>
            <w:rStyle w:val="Hyperlink"/>
            <w:noProof/>
          </w:rPr>
          <w:t>Unit 3</w:t>
        </w:r>
        <w:r>
          <w:rPr>
            <w:noProof/>
            <w:webHidden/>
          </w:rPr>
          <w:tab/>
        </w:r>
        <w:r>
          <w:rPr>
            <w:noProof/>
            <w:webHidden/>
          </w:rPr>
          <w:fldChar w:fldCharType="begin"/>
        </w:r>
        <w:r>
          <w:rPr>
            <w:noProof/>
            <w:webHidden/>
          </w:rPr>
          <w:instrText xml:space="preserve"> PAGEREF _Toc237949458 \h </w:instrText>
        </w:r>
        <w:r>
          <w:rPr>
            <w:noProof/>
            <w:webHidden/>
          </w:rPr>
        </w:r>
        <w:r>
          <w:rPr>
            <w:noProof/>
            <w:webHidden/>
          </w:rPr>
          <w:fldChar w:fldCharType="separate"/>
        </w:r>
        <w:r>
          <w:rPr>
            <w:noProof/>
            <w:webHidden/>
          </w:rPr>
          <w:t>5</w:t>
        </w:r>
        <w:r>
          <w:rPr>
            <w:noProof/>
            <w:webHidden/>
          </w:rPr>
          <w:fldChar w:fldCharType="end"/>
        </w:r>
      </w:hyperlink>
    </w:p>
    <w:p w14:paraId="32925BC3" w14:textId="22DD3B85" w:rsidR="00FE6641" w:rsidRDefault="00FE6641">
      <w:pPr>
        <w:pStyle w:val="TOC2"/>
        <w:rPr>
          <w:noProof/>
          <w:sz w:val="24"/>
          <w:szCs w:val="21"/>
          <w:lang w:eastAsia="zh-CN" w:bidi="hi-IN"/>
        </w:rPr>
      </w:pPr>
      <w:hyperlink w:anchor="_Toc237949459" w:history="1">
        <w:r w:rsidRPr="00162F3F">
          <w:rPr>
            <w:rStyle w:val="Hyperlink"/>
            <w:noProof/>
          </w:rPr>
          <w:t>Unit description</w:t>
        </w:r>
        <w:r>
          <w:rPr>
            <w:noProof/>
            <w:webHidden/>
          </w:rPr>
          <w:tab/>
        </w:r>
        <w:r>
          <w:rPr>
            <w:noProof/>
            <w:webHidden/>
          </w:rPr>
          <w:fldChar w:fldCharType="begin"/>
        </w:r>
        <w:r>
          <w:rPr>
            <w:noProof/>
            <w:webHidden/>
          </w:rPr>
          <w:instrText xml:space="preserve"> PAGEREF _Toc237949459 \h </w:instrText>
        </w:r>
        <w:r>
          <w:rPr>
            <w:noProof/>
            <w:webHidden/>
          </w:rPr>
        </w:r>
        <w:r>
          <w:rPr>
            <w:noProof/>
            <w:webHidden/>
          </w:rPr>
          <w:fldChar w:fldCharType="separate"/>
        </w:r>
        <w:r>
          <w:rPr>
            <w:noProof/>
            <w:webHidden/>
          </w:rPr>
          <w:t>5</w:t>
        </w:r>
        <w:r>
          <w:rPr>
            <w:noProof/>
            <w:webHidden/>
          </w:rPr>
          <w:fldChar w:fldCharType="end"/>
        </w:r>
      </w:hyperlink>
    </w:p>
    <w:p w14:paraId="33D728A6" w14:textId="0ADCE301" w:rsidR="00FE6641" w:rsidRDefault="00FE6641">
      <w:pPr>
        <w:pStyle w:val="TOC2"/>
        <w:rPr>
          <w:noProof/>
          <w:sz w:val="24"/>
          <w:szCs w:val="21"/>
          <w:lang w:eastAsia="zh-CN" w:bidi="hi-IN"/>
        </w:rPr>
      </w:pPr>
      <w:hyperlink w:anchor="_Toc237949460" w:history="1">
        <w:r w:rsidRPr="00162F3F">
          <w:rPr>
            <w:rStyle w:val="Hyperlink"/>
            <w:noProof/>
          </w:rPr>
          <w:t>Unit content</w:t>
        </w:r>
        <w:r>
          <w:rPr>
            <w:noProof/>
            <w:webHidden/>
          </w:rPr>
          <w:tab/>
        </w:r>
        <w:r>
          <w:rPr>
            <w:noProof/>
            <w:webHidden/>
          </w:rPr>
          <w:fldChar w:fldCharType="begin"/>
        </w:r>
        <w:r>
          <w:rPr>
            <w:noProof/>
            <w:webHidden/>
          </w:rPr>
          <w:instrText xml:space="preserve"> PAGEREF _Toc237949460 \h </w:instrText>
        </w:r>
        <w:r>
          <w:rPr>
            <w:noProof/>
            <w:webHidden/>
          </w:rPr>
        </w:r>
        <w:r>
          <w:rPr>
            <w:noProof/>
            <w:webHidden/>
          </w:rPr>
          <w:fldChar w:fldCharType="separate"/>
        </w:r>
        <w:r>
          <w:rPr>
            <w:noProof/>
            <w:webHidden/>
          </w:rPr>
          <w:t>5</w:t>
        </w:r>
        <w:r>
          <w:rPr>
            <w:noProof/>
            <w:webHidden/>
          </w:rPr>
          <w:fldChar w:fldCharType="end"/>
        </w:r>
      </w:hyperlink>
    </w:p>
    <w:p w14:paraId="603F35DB" w14:textId="4DA8EA12" w:rsidR="00FE6641" w:rsidRDefault="00FE6641">
      <w:pPr>
        <w:pStyle w:val="TOC1"/>
        <w:rPr>
          <w:b w:val="0"/>
          <w:bCs w:val="0"/>
          <w:noProof/>
          <w:sz w:val="24"/>
          <w:szCs w:val="21"/>
          <w:lang w:eastAsia="zh-CN" w:bidi="hi-IN"/>
        </w:rPr>
      </w:pPr>
      <w:hyperlink w:anchor="_Toc237949461" w:history="1">
        <w:r w:rsidRPr="00162F3F">
          <w:rPr>
            <w:rStyle w:val="Hyperlink"/>
            <w:noProof/>
          </w:rPr>
          <w:t>Unit 4</w:t>
        </w:r>
        <w:r>
          <w:rPr>
            <w:noProof/>
            <w:webHidden/>
          </w:rPr>
          <w:tab/>
        </w:r>
        <w:r>
          <w:rPr>
            <w:noProof/>
            <w:webHidden/>
          </w:rPr>
          <w:fldChar w:fldCharType="begin"/>
        </w:r>
        <w:r>
          <w:rPr>
            <w:noProof/>
            <w:webHidden/>
          </w:rPr>
          <w:instrText xml:space="preserve"> PAGEREF _Toc237949461 \h </w:instrText>
        </w:r>
        <w:r>
          <w:rPr>
            <w:noProof/>
            <w:webHidden/>
          </w:rPr>
        </w:r>
        <w:r>
          <w:rPr>
            <w:noProof/>
            <w:webHidden/>
          </w:rPr>
          <w:fldChar w:fldCharType="separate"/>
        </w:r>
        <w:r>
          <w:rPr>
            <w:noProof/>
            <w:webHidden/>
          </w:rPr>
          <w:t>8</w:t>
        </w:r>
        <w:r>
          <w:rPr>
            <w:noProof/>
            <w:webHidden/>
          </w:rPr>
          <w:fldChar w:fldCharType="end"/>
        </w:r>
      </w:hyperlink>
    </w:p>
    <w:p w14:paraId="7401EC52" w14:textId="05ED4E41" w:rsidR="00FE6641" w:rsidRDefault="00FE6641">
      <w:pPr>
        <w:pStyle w:val="TOC2"/>
        <w:rPr>
          <w:noProof/>
          <w:sz w:val="24"/>
          <w:szCs w:val="21"/>
          <w:lang w:eastAsia="zh-CN" w:bidi="hi-IN"/>
        </w:rPr>
      </w:pPr>
      <w:hyperlink w:anchor="_Toc237949462" w:history="1">
        <w:r w:rsidRPr="00162F3F">
          <w:rPr>
            <w:rStyle w:val="Hyperlink"/>
            <w:noProof/>
          </w:rPr>
          <w:t>Unit description</w:t>
        </w:r>
        <w:r>
          <w:rPr>
            <w:noProof/>
            <w:webHidden/>
          </w:rPr>
          <w:tab/>
        </w:r>
        <w:r>
          <w:rPr>
            <w:noProof/>
            <w:webHidden/>
          </w:rPr>
          <w:fldChar w:fldCharType="begin"/>
        </w:r>
        <w:r>
          <w:rPr>
            <w:noProof/>
            <w:webHidden/>
          </w:rPr>
          <w:instrText xml:space="preserve"> PAGEREF _Toc237949462 \h </w:instrText>
        </w:r>
        <w:r>
          <w:rPr>
            <w:noProof/>
            <w:webHidden/>
          </w:rPr>
        </w:r>
        <w:r>
          <w:rPr>
            <w:noProof/>
            <w:webHidden/>
          </w:rPr>
          <w:fldChar w:fldCharType="separate"/>
        </w:r>
        <w:r>
          <w:rPr>
            <w:noProof/>
            <w:webHidden/>
          </w:rPr>
          <w:t>8</w:t>
        </w:r>
        <w:r>
          <w:rPr>
            <w:noProof/>
            <w:webHidden/>
          </w:rPr>
          <w:fldChar w:fldCharType="end"/>
        </w:r>
      </w:hyperlink>
    </w:p>
    <w:p w14:paraId="08D3F6DC" w14:textId="540AC1D6" w:rsidR="00FE6641" w:rsidRDefault="00FE6641">
      <w:pPr>
        <w:pStyle w:val="TOC2"/>
        <w:rPr>
          <w:noProof/>
          <w:sz w:val="24"/>
          <w:szCs w:val="21"/>
          <w:lang w:eastAsia="zh-CN" w:bidi="hi-IN"/>
        </w:rPr>
      </w:pPr>
      <w:hyperlink w:anchor="_Toc237949463" w:history="1">
        <w:r w:rsidRPr="00162F3F">
          <w:rPr>
            <w:rStyle w:val="Hyperlink"/>
            <w:noProof/>
          </w:rPr>
          <w:t>Unit content</w:t>
        </w:r>
        <w:r>
          <w:rPr>
            <w:noProof/>
            <w:webHidden/>
          </w:rPr>
          <w:tab/>
        </w:r>
        <w:r>
          <w:rPr>
            <w:noProof/>
            <w:webHidden/>
          </w:rPr>
          <w:fldChar w:fldCharType="begin"/>
        </w:r>
        <w:r>
          <w:rPr>
            <w:noProof/>
            <w:webHidden/>
          </w:rPr>
          <w:instrText xml:space="preserve"> PAGEREF _Toc237949463 \h </w:instrText>
        </w:r>
        <w:r>
          <w:rPr>
            <w:noProof/>
            <w:webHidden/>
          </w:rPr>
        </w:r>
        <w:r>
          <w:rPr>
            <w:noProof/>
            <w:webHidden/>
          </w:rPr>
          <w:fldChar w:fldCharType="separate"/>
        </w:r>
        <w:r>
          <w:rPr>
            <w:noProof/>
            <w:webHidden/>
          </w:rPr>
          <w:t>8</w:t>
        </w:r>
        <w:r>
          <w:rPr>
            <w:noProof/>
            <w:webHidden/>
          </w:rPr>
          <w:fldChar w:fldCharType="end"/>
        </w:r>
      </w:hyperlink>
    </w:p>
    <w:p w14:paraId="46B20D25" w14:textId="11730BBC" w:rsidR="00FE6641" w:rsidRDefault="00FE6641">
      <w:pPr>
        <w:pStyle w:val="TOC1"/>
        <w:rPr>
          <w:b w:val="0"/>
          <w:bCs w:val="0"/>
          <w:noProof/>
          <w:sz w:val="24"/>
          <w:szCs w:val="21"/>
          <w:lang w:eastAsia="zh-CN" w:bidi="hi-IN"/>
        </w:rPr>
      </w:pPr>
      <w:hyperlink w:anchor="_Toc237949464" w:history="1">
        <w:r w:rsidRPr="00162F3F">
          <w:rPr>
            <w:rStyle w:val="Hyperlink"/>
            <w:noProof/>
          </w:rPr>
          <w:t>Assessment</w:t>
        </w:r>
        <w:r>
          <w:rPr>
            <w:noProof/>
            <w:webHidden/>
          </w:rPr>
          <w:tab/>
        </w:r>
        <w:r>
          <w:rPr>
            <w:noProof/>
            <w:webHidden/>
          </w:rPr>
          <w:fldChar w:fldCharType="begin"/>
        </w:r>
        <w:r>
          <w:rPr>
            <w:noProof/>
            <w:webHidden/>
          </w:rPr>
          <w:instrText xml:space="preserve"> PAGEREF _Toc237949464 \h </w:instrText>
        </w:r>
        <w:r>
          <w:rPr>
            <w:noProof/>
            <w:webHidden/>
          </w:rPr>
        </w:r>
        <w:r>
          <w:rPr>
            <w:noProof/>
            <w:webHidden/>
          </w:rPr>
          <w:fldChar w:fldCharType="separate"/>
        </w:r>
        <w:r>
          <w:rPr>
            <w:noProof/>
            <w:webHidden/>
          </w:rPr>
          <w:t>12</w:t>
        </w:r>
        <w:r>
          <w:rPr>
            <w:noProof/>
            <w:webHidden/>
          </w:rPr>
          <w:fldChar w:fldCharType="end"/>
        </w:r>
      </w:hyperlink>
    </w:p>
    <w:p w14:paraId="37AF1943" w14:textId="631CD1C1" w:rsidR="00FE6641" w:rsidRDefault="00FE6641">
      <w:pPr>
        <w:pStyle w:val="TOC2"/>
        <w:rPr>
          <w:noProof/>
          <w:sz w:val="24"/>
          <w:szCs w:val="21"/>
          <w:lang w:eastAsia="zh-CN" w:bidi="hi-IN"/>
        </w:rPr>
      </w:pPr>
      <w:hyperlink w:anchor="_Toc237949465" w:history="1">
        <w:r w:rsidRPr="00162F3F">
          <w:rPr>
            <w:rStyle w:val="Hyperlink"/>
            <w:noProof/>
          </w:rPr>
          <w:t>School-based assessment</w:t>
        </w:r>
        <w:r>
          <w:rPr>
            <w:noProof/>
            <w:webHidden/>
          </w:rPr>
          <w:tab/>
        </w:r>
        <w:r>
          <w:rPr>
            <w:noProof/>
            <w:webHidden/>
          </w:rPr>
          <w:fldChar w:fldCharType="begin"/>
        </w:r>
        <w:r>
          <w:rPr>
            <w:noProof/>
            <w:webHidden/>
          </w:rPr>
          <w:instrText xml:space="preserve"> PAGEREF _Toc237949465 \h </w:instrText>
        </w:r>
        <w:r>
          <w:rPr>
            <w:noProof/>
            <w:webHidden/>
          </w:rPr>
        </w:r>
        <w:r>
          <w:rPr>
            <w:noProof/>
            <w:webHidden/>
          </w:rPr>
          <w:fldChar w:fldCharType="separate"/>
        </w:r>
        <w:r>
          <w:rPr>
            <w:noProof/>
            <w:webHidden/>
          </w:rPr>
          <w:t>12</w:t>
        </w:r>
        <w:r>
          <w:rPr>
            <w:noProof/>
            <w:webHidden/>
          </w:rPr>
          <w:fldChar w:fldCharType="end"/>
        </w:r>
      </w:hyperlink>
    </w:p>
    <w:p w14:paraId="5368EA7E" w14:textId="347A8173" w:rsidR="00FE6641" w:rsidRDefault="00FE6641">
      <w:pPr>
        <w:pStyle w:val="TOC2"/>
        <w:rPr>
          <w:noProof/>
          <w:sz w:val="24"/>
          <w:szCs w:val="21"/>
          <w:lang w:eastAsia="zh-CN" w:bidi="hi-IN"/>
        </w:rPr>
      </w:pPr>
      <w:hyperlink w:anchor="_Toc237949466" w:history="1">
        <w:r w:rsidRPr="00162F3F">
          <w:rPr>
            <w:rStyle w:val="Hyperlink"/>
            <w:noProof/>
          </w:rPr>
          <w:t>Assessment table – Year 12</w:t>
        </w:r>
        <w:r>
          <w:rPr>
            <w:noProof/>
            <w:webHidden/>
          </w:rPr>
          <w:tab/>
        </w:r>
        <w:r>
          <w:rPr>
            <w:noProof/>
            <w:webHidden/>
          </w:rPr>
          <w:fldChar w:fldCharType="begin"/>
        </w:r>
        <w:r>
          <w:rPr>
            <w:noProof/>
            <w:webHidden/>
          </w:rPr>
          <w:instrText xml:space="preserve"> PAGEREF _Toc237949466 \h </w:instrText>
        </w:r>
        <w:r>
          <w:rPr>
            <w:noProof/>
            <w:webHidden/>
          </w:rPr>
        </w:r>
        <w:r>
          <w:rPr>
            <w:noProof/>
            <w:webHidden/>
          </w:rPr>
          <w:fldChar w:fldCharType="separate"/>
        </w:r>
        <w:r>
          <w:rPr>
            <w:noProof/>
            <w:webHidden/>
          </w:rPr>
          <w:t>12</w:t>
        </w:r>
        <w:r>
          <w:rPr>
            <w:noProof/>
            <w:webHidden/>
          </w:rPr>
          <w:fldChar w:fldCharType="end"/>
        </w:r>
      </w:hyperlink>
    </w:p>
    <w:p w14:paraId="7AF8C4BA" w14:textId="5068AB66" w:rsidR="00FE6641" w:rsidRDefault="00FE6641">
      <w:pPr>
        <w:pStyle w:val="TOC2"/>
        <w:rPr>
          <w:noProof/>
          <w:sz w:val="24"/>
          <w:szCs w:val="21"/>
          <w:lang w:eastAsia="zh-CN" w:bidi="hi-IN"/>
        </w:rPr>
      </w:pPr>
      <w:hyperlink w:anchor="_Toc237949467" w:history="1">
        <w:r w:rsidRPr="00162F3F">
          <w:rPr>
            <w:rStyle w:val="Hyperlink"/>
            <w:noProof/>
          </w:rPr>
          <w:t>Reporting</w:t>
        </w:r>
        <w:r>
          <w:rPr>
            <w:noProof/>
            <w:webHidden/>
          </w:rPr>
          <w:tab/>
        </w:r>
        <w:r>
          <w:rPr>
            <w:noProof/>
            <w:webHidden/>
          </w:rPr>
          <w:fldChar w:fldCharType="begin"/>
        </w:r>
        <w:r>
          <w:rPr>
            <w:noProof/>
            <w:webHidden/>
          </w:rPr>
          <w:instrText xml:space="preserve"> PAGEREF _Toc237949467 \h </w:instrText>
        </w:r>
        <w:r>
          <w:rPr>
            <w:noProof/>
            <w:webHidden/>
          </w:rPr>
        </w:r>
        <w:r>
          <w:rPr>
            <w:noProof/>
            <w:webHidden/>
          </w:rPr>
          <w:fldChar w:fldCharType="separate"/>
        </w:r>
        <w:r>
          <w:rPr>
            <w:noProof/>
            <w:webHidden/>
          </w:rPr>
          <w:t>13</w:t>
        </w:r>
        <w:r>
          <w:rPr>
            <w:noProof/>
            <w:webHidden/>
          </w:rPr>
          <w:fldChar w:fldCharType="end"/>
        </w:r>
      </w:hyperlink>
    </w:p>
    <w:p w14:paraId="34A0156C" w14:textId="1E6DC50A" w:rsidR="00FE6641" w:rsidRDefault="00FE6641">
      <w:pPr>
        <w:pStyle w:val="TOC1"/>
        <w:rPr>
          <w:b w:val="0"/>
          <w:bCs w:val="0"/>
          <w:noProof/>
          <w:sz w:val="24"/>
          <w:szCs w:val="21"/>
          <w:lang w:eastAsia="zh-CN" w:bidi="hi-IN"/>
        </w:rPr>
      </w:pPr>
      <w:hyperlink w:anchor="_Toc237949468" w:history="1">
        <w:r w:rsidRPr="00162F3F">
          <w:rPr>
            <w:rStyle w:val="Hyperlink"/>
            <w:noProof/>
          </w:rPr>
          <w:t>ATAR course examination</w:t>
        </w:r>
        <w:r>
          <w:rPr>
            <w:noProof/>
            <w:webHidden/>
          </w:rPr>
          <w:tab/>
        </w:r>
        <w:r>
          <w:rPr>
            <w:noProof/>
            <w:webHidden/>
          </w:rPr>
          <w:fldChar w:fldCharType="begin"/>
        </w:r>
        <w:r>
          <w:rPr>
            <w:noProof/>
            <w:webHidden/>
          </w:rPr>
          <w:instrText xml:space="preserve"> PAGEREF _Toc237949468 \h </w:instrText>
        </w:r>
        <w:r>
          <w:rPr>
            <w:noProof/>
            <w:webHidden/>
          </w:rPr>
        </w:r>
        <w:r>
          <w:rPr>
            <w:noProof/>
            <w:webHidden/>
          </w:rPr>
          <w:fldChar w:fldCharType="separate"/>
        </w:r>
        <w:r>
          <w:rPr>
            <w:noProof/>
            <w:webHidden/>
          </w:rPr>
          <w:t>14</w:t>
        </w:r>
        <w:r>
          <w:rPr>
            <w:noProof/>
            <w:webHidden/>
          </w:rPr>
          <w:fldChar w:fldCharType="end"/>
        </w:r>
      </w:hyperlink>
    </w:p>
    <w:p w14:paraId="7C62A1D4" w14:textId="760FE4F6" w:rsidR="00FE6641" w:rsidRDefault="00FE6641">
      <w:pPr>
        <w:pStyle w:val="TOC2"/>
        <w:rPr>
          <w:noProof/>
          <w:sz w:val="24"/>
          <w:szCs w:val="21"/>
          <w:lang w:eastAsia="zh-CN" w:bidi="hi-IN"/>
        </w:rPr>
      </w:pPr>
      <w:hyperlink w:anchor="_Toc237949469" w:history="1">
        <w:r w:rsidRPr="00162F3F">
          <w:rPr>
            <w:rStyle w:val="Hyperlink"/>
            <w:noProof/>
          </w:rPr>
          <w:t>Examination design brief – Year 12</w:t>
        </w:r>
        <w:r>
          <w:rPr>
            <w:noProof/>
            <w:webHidden/>
          </w:rPr>
          <w:tab/>
        </w:r>
        <w:r>
          <w:rPr>
            <w:noProof/>
            <w:webHidden/>
          </w:rPr>
          <w:fldChar w:fldCharType="begin"/>
        </w:r>
        <w:r>
          <w:rPr>
            <w:noProof/>
            <w:webHidden/>
          </w:rPr>
          <w:instrText xml:space="preserve"> PAGEREF _Toc237949469 \h </w:instrText>
        </w:r>
        <w:r>
          <w:rPr>
            <w:noProof/>
            <w:webHidden/>
          </w:rPr>
        </w:r>
        <w:r>
          <w:rPr>
            <w:noProof/>
            <w:webHidden/>
          </w:rPr>
          <w:fldChar w:fldCharType="separate"/>
        </w:r>
        <w:r>
          <w:rPr>
            <w:noProof/>
            <w:webHidden/>
          </w:rPr>
          <w:t>14</w:t>
        </w:r>
        <w:r>
          <w:rPr>
            <w:noProof/>
            <w:webHidden/>
          </w:rPr>
          <w:fldChar w:fldCharType="end"/>
        </w:r>
      </w:hyperlink>
    </w:p>
    <w:p w14:paraId="6EE73ACC" w14:textId="68DCADD3" w:rsidR="00FE6641" w:rsidRDefault="00FE6641">
      <w:pPr>
        <w:pStyle w:val="TOC1"/>
        <w:rPr>
          <w:b w:val="0"/>
          <w:bCs w:val="0"/>
          <w:noProof/>
          <w:sz w:val="24"/>
          <w:szCs w:val="21"/>
          <w:lang w:eastAsia="zh-CN" w:bidi="hi-IN"/>
        </w:rPr>
      </w:pPr>
      <w:hyperlink w:anchor="_Toc237949470" w:history="1">
        <w:r w:rsidRPr="00162F3F">
          <w:rPr>
            <w:rStyle w:val="Hyperlink"/>
            <w:noProof/>
          </w:rPr>
          <w:t>Appendix 1 – Grade descriptions Year 12</w:t>
        </w:r>
        <w:r>
          <w:rPr>
            <w:noProof/>
            <w:webHidden/>
          </w:rPr>
          <w:tab/>
        </w:r>
        <w:r>
          <w:rPr>
            <w:noProof/>
            <w:webHidden/>
          </w:rPr>
          <w:fldChar w:fldCharType="begin"/>
        </w:r>
        <w:r>
          <w:rPr>
            <w:noProof/>
            <w:webHidden/>
          </w:rPr>
          <w:instrText xml:space="preserve"> PAGEREF _Toc237949470 \h </w:instrText>
        </w:r>
        <w:r>
          <w:rPr>
            <w:noProof/>
            <w:webHidden/>
          </w:rPr>
        </w:r>
        <w:r>
          <w:rPr>
            <w:noProof/>
            <w:webHidden/>
          </w:rPr>
          <w:fldChar w:fldCharType="separate"/>
        </w:r>
        <w:r>
          <w:rPr>
            <w:noProof/>
            <w:webHidden/>
          </w:rPr>
          <w:t>15</w:t>
        </w:r>
        <w:r>
          <w:rPr>
            <w:noProof/>
            <w:webHidden/>
          </w:rPr>
          <w:fldChar w:fldCharType="end"/>
        </w:r>
      </w:hyperlink>
    </w:p>
    <w:p w14:paraId="37C79CD2" w14:textId="6A72A528" w:rsidR="00FE6641" w:rsidRDefault="00FE6641">
      <w:pPr>
        <w:pStyle w:val="TOC1"/>
        <w:rPr>
          <w:b w:val="0"/>
          <w:bCs w:val="0"/>
          <w:noProof/>
          <w:sz w:val="24"/>
          <w:szCs w:val="21"/>
          <w:lang w:eastAsia="zh-CN" w:bidi="hi-IN"/>
        </w:rPr>
      </w:pPr>
      <w:hyperlink w:anchor="_Toc237949471" w:history="1">
        <w:r w:rsidRPr="00162F3F">
          <w:rPr>
            <w:rStyle w:val="Hyperlink"/>
            <w:noProof/>
          </w:rPr>
          <w:t>Acknowledgements</w:t>
        </w:r>
        <w:r>
          <w:rPr>
            <w:noProof/>
            <w:webHidden/>
          </w:rPr>
          <w:tab/>
        </w:r>
        <w:r>
          <w:rPr>
            <w:noProof/>
            <w:webHidden/>
          </w:rPr>
          <w:fldChar w:fldCharType="begin"/>
        </w:r>
        <w:r>
          <w:rPr>
            <w:noProof/>
            <w:webHidden/>
          </w:rPr>
          <w:instrText xml:space="preserve"> PAGEREF _Toc237949471 \h </w:instrText>
        </w:r>
        <w:r>
          <w:rPr>
            <w:noProof/>
            <w:webHidden/>
          </w:rPr>
        </w:r>
        <w:r>
          <w:rPr>
            <w:noProof/>
            <w:webHidden/>
          </w:rPr>
          <w:fldChar w:fldCharType="separate"/>
        </w:r>
        <w:r>
          <w:rPr>
            <w:noProof/>
            <w:webHidden/>
          </w:rPr>
          <w:t>17</w:t>
        </w:r>
        <w:r>
          <w:rPr>
            <w:noProof/>
            <w:webHidden/>
          </w:rPr>
          <w:fldChar w:fldCharType="end"/>
        </w:r>
      </w:hyperlink>
    </w:p>
    <w:p w14:paraId="3318077D" w14:textId="7FD7EFBD" w:rsidR="00416C3D" w:rsidRPr="00F476A4" w:rsidRDefault="00247CE8" w:rsidP="00F476A4">
      <w:r>
        <w:rPr>
          <w:rFonts w:eastAsia="Times New Roman" w:cs="Times New Roman"/>
          <w:b/>
          <w:bCs/>
          <w:noProof/>
          <w:color w:val="410B68" w:themeColor="accent1" w:themeShade="BF"/>
          <w:sz w:val="40"/>
          <w:szCs w:val="40"/>
        </w:rPr>
        <w:fldChar w:fldCharType="end"/>
      </w:r>
    </w:p>
    <w:p w14:paraId="7C5707BB" w14:textId="5E0005C6" w:rsidR="00F476A4" w:rsidRPr="005A734E" w:rsidRDefault="00F476A4" w:rsidP="00627492">
      <w:pPr>
        <w:sectPr w:rsidR="00F476A4" w:rsidRPr="005A734E" w:rsidSect="00BB7D43">
          <w:headerReference w:type="even" r:id="rId14"/>
          <w:headerReference w:type="default" r:id="rId15"/>
          <w:footerReference w:type="even" r:id="rId16"/>
          <w:footerReference w:type="default" r:id="rId17"/>
          <w:headerReference w:type="first" r:id="rId18"/>
          <w:pgSz w:w="11906" w:h="16838" w:code="9"/>
          <w:pgMar w:top="1644" w:right="1418" w:bottom="1276" w:left="1418" w:header="680" w:footer="567" w:gutter="0"/>
          <w:pgNumType w:fmt="lowerRoman"/>
          <w:cols w:space="709"/>
          <w:docGrid w:linePitch="360"/>
        </w:sectPr>
      </w:pPr>
    </w:p>
    <w:p w14:paraId="61E59294" w14:textId="77777777" w:rsidR="00DF08C4" w:rsidRPr="00F6320B" w:rsidRDefault="00DF08C4" w:rsidP="00DF08C4">
      <w:pPr>
        <w:pStyle w:val="SCSAHeading1"/>
      </w:pPr>
      <w:bookmarkStart w:id="2" w:name="_Toc347908199"/>
      <w:bookmarkStart w:id="3" w:name="_Toc110421307"/>
      <w:bookmarkStart w:id="4" w:name="_Toc347908200"/>
      <w:bookmarkStart w:id="5" w:name="_Toc237949451"/>
      <w:r w:rsidRPr="00F6320B">
        <w:lastRenderedPageBreak/>
        <w:t>Rationale</w:t>
      </w:r>
      <w:bookmarkEnd w:id="2"/>
      <w:bookmarkEnd w:id="3"/>
      <w:bookmarkEnd w:id="5"/>
    </w:p>
    <w:p w14:paraId="3F352A8E" w14:textId="58E98E12" w:rsidR="00DF08C4" w:rsidRDefault="00DF08C4" w:rsidP="00DF08C4">
      <w:pPr>
        <w:rPr>
          <w:rFonts w:ascii="Calibri" w:hAnsi="Calibri" w:cs="Calibri"/>
        </w:rPr>
      </w:pPr>
      <w:r w:rsidRPr="00F232C0">
        <w:rPr>
          <w:rFonts w:ascii="Calibri" w:hAnsi="Calibri" w:cs="Calibri"/>
        </w:rPr>
        <w:t>The Health Studies ATAR course provide</w:t>
      </w:r>
      <w:r w:rsidR="00E37E14">
        <w:rPr>
          <w:rFonts w:ascii="Calibri" w:hAnsi="Calibri" w:cs="Calibri"/>
        </w:rPr>
        <w:t>s</w:t>
      </w:r>
      <w:r w:rsidRPr="00F232C0">
        <w:rPr>
          <w:rFonts w:ascii="Calibri" w:hAnsi="Calibri" w:cs="Calibri"/>
        </w:rPr>
        <w:t xml:space="preserve"> students with the knowledge and </w:t>
      </w:r>
      <w:r>
        <w:rPr>
          <w:rFonts w:ascii="Calibri" w:hAnsi="Calibri" w:cs="Calibri"/>
        </w:rPr>
        <w:t>understandings</w:t>
      </w:r>
      <w:r w:rsidRPr="00F232C0">
        <w:rPr>
          <w:rFonts w:ascii="Calibri" w:hAnsi="Calibri" w:cs="Calibri"/>
        </w:rPr>
        <w:t xml:space="preserve"> to recognise health factors </w:t>
      </w:r>
      <w:r>
        <w:rPr>
          <w:rFonts w:ascii="Calibri" w:hAnsi="Calibri" w:cs="Calibri"/>
        </w:rPr>
        <w:t xml:space="preserve">and the skills to </w:t>
      </w:r>
      <w:r w:rsidRPr="00F232C0">
        <w:rPr>
          <w:rFonts w:ascii="Calibri" w:hAnsi="Calibri" w:cs="Calibri"/>
        </w:rPr>
        <w:t>convey information about healthy life practices for individuals.</w:t>
      </w:r>
    </w:p>
    <w:p w14:paraId="75AE6DE9" w14:textId="77777777" w:rsidR="00DF08C4" w:rsidRPr="00F6320B" w:rsidRDefault="00DF08C4" w:rsidP="00DF08C4">
      <w:pPr>
        <w:rPr>
          <w:rFonts w:ascii="Calibri" w:hAnsi="Calibri" w:cs="Calibri"/>
        </w:rPr>
      </w:pPr>
      <w:r>
        <w:rPr>
          <w:rFonts w:ascii="Calibri" w:hAnsi="Calibri" w:cs="Calibri"/>
        </w:rPr>
        <w:t>S</w:t>
      </w:r>
      <w:r w:rsidRPr="00F6320B">
        <w:rPr>
          <w:rFonts w:ascii="Calibri" w:hAnsi="Calibri" w:cs="Calibri"/>
        </w:rPr>
        <w:t xml:space="preserve">tudents </w:t>
      </w:r>
      <w:r>
        <w:rPr>
          <w:rFonts w:ascii="Calibri" w:hAnsi="Calibri" w:cs="Calibri"/>
        </w:rPr>
        <w:t>learn</w:t>
      </w:r>
      <w:r w:rsidRPr="00F6320B">
        <w:rPr>
          <w:rFonts w:ascii="Calibri" w:hAnsi="Calibri" w:cs="Calibri"/>
        </w:rPr>
        <w:t xml:space="preserve"> why some groups </w:t>
      </w:r>
      <w:r>
        <w:rPr>
          <w:rFonts w:ascii="Calibri" w:hAnsi="Calibri" w:cs="Calibri"/>
        </w:rPr>
        <w:t xml:space="preserve">in society </w:t>
      </w:r>
      <w:r w:rsidRPr="00F6320B">
        <w:rPr>
          <w:rFonts w:ascii="Calibri" w:hAnsi="Calibri" w:cs="Calibri"/>
        </w:rPr>
        <w:t xml:space="preserve">do not </w:t>
      </w:r>
      <w:r>
        <w:rPr>
          <w:rFonts w:ascii="Calibri" w:hAnsi="Calibri" w:cs="Calibri"/>
        </w:rPr>
        <w:t>have</w:t>
      </w:r>
      <w:r w:rsidRPr="00F6320B">
        <w:rPr>
          <w:rFonts w:ascii="Calibri" w:hAnsi="Calibri" w:cs="Calibri"/>
        </w:rPr>
        <w:t xml:space="preserve"> the same</w:t>
      </w:r>
      <w:r>
        <w:rPr>
          <w:rFonts w:ascii="Calibri" w:hAnsi="Calibri" w:cs="Calibri"/>
        </w:rPr>
        <w:t xml:space="preserve"> </w:t>
      </w:r>
      <w:r w:rsidRPr="00F6320B">
        <w:rPr>
          <w:rFonts w:ascii="Calibri" w:hAnsi="Calibri" w:cs="Calibri"/>
        </w:rPr>
        <w:t xml:space="preserve">level of health as </w:t>
      </w:r>
      <w:r>
        <w:rPr>
          <w:rFonts w:ascii="Calibri" w:hAnsi="Calibri" w:cs="Calibri"/>
        </w:rPr>
        <w:t>others in the</w:t>
      </w:r>
      <w:r w:rsidRPr="00F6320B">
        <w:rPr>
          <w:rFonts w:ascii="Calibri" w:hAnsi="Calibri" w:cs="Calibri"/>
        </w:rPr>
        <w:t xml:space="preserve"> general population. </w:t>
      </w:r>
      <w:r>
        <w:rPr>
          <w:rFonts w:ascii="Calibri" w:hAnsi="Calibri" w:cs="Calibri"/>
        </w:rPr>
        <w:t xml:space="preserve">They investigate broader, global health inequities and </w:t>
      </w:r>
      <w:r w:rsidRPr="00F6320B">
        <w:rPr>
          <w:rFonts w:ascii="Calibri" w:hAnsi="Calibri" w:cs="Calibri"/>
        </w:rPr>
        <w:t>develop arguments and draw evidence-based conclusions</w:t>
      </w:r>
      <w:r>
        <w:rPr>
          <w:rFonts w:ascii="Calibri" w:hAnsi="Calibri" w:cs="Calibri"/>
        </w:rPr>
        <w:t xml:space="preserve"> as to why such situations exist. </w:t>
      </w:r>
      <w:r w:rsidRPr="00F6320B">
        <w:rPr>
          <w:rFonts w:ascii="Calibri" w:hAnsi="Calibri" w:cs="Calibri"/>
        </w:rPr>
        <w:t>Importantly, students learn about how health promotions are structured</w:t>
      </w:r>
      <w:r>
        <w:rPr>
          <w:rFonts w:ascii="Calibri" w:hAnsi="Calibri" w:cs="Calibri"/>
        </w:rPr>
        <w:t>,</w:t>
      </w:r>
      <w:r w:rsidRPr="00F6320B">
        <w:rPr>
          <w:rFonts w:ascii="Calibri" w:hAnsi="Calibri" w:cs="Calibri"/>
        </w:rPr>
        <w:t xml:space="preserve"> with the aim of improving overall community wellbeing</w:t>
      </w:r>
      <w:r>
        <w:rPr>
          <w:rFonts w:ascii="Calibri" w:hAnsi="Calibri" w:cs="Calibri"/>
        </w:rPr>
        <w:t xml:space="preserve">. They </w:t>
      </w:r>
      <w:r w:rsidRPr="00F6320B">
        <w:rPr>
          <w:rFonts w:ascii="Calibri" w:hAnsi="Calibri" w:cs="Calibri"/>
        </w:rPr>
        <w:t>apply inquiry processes to analyse issues influencing the health of communities.</w:t>
      </w:r>
    </w:p>
    <w:p w14:paraId="3FBB8C2A" w14:textId="77777777" w:rsidR="00DF08C4" w:rsidRPr="00F6320B" w:rsidRDefault="00DF08C4" w:rsidP="00DF08C4">
      <w:pPr>
        <w:rPr>
          <w:rFonts w:ascii="Calibri" w:hAnsi="Calibri" w:cs="Calibri"/>
        </w:rPr>
      </w:pPr>
      <w:r w:rsidRPr="00F6320B">
        <w:rPr>
          <w:rFonts w:ascii="Calibri" w:hAnsi="Calibri" w:cs="Calibri"/>
        </w:rPr>
        <w:t xml:space="preserve">Students also develop </w:t>
      </w:r>
      <w:r>
        <w:rPr>
          <w:rFonts w:ascii="Calibri" w:hAnsi="Calibri" w:cs="Calibri"/>
        </w:rPr>
        <w:t>twenty-first-c</w:t>
      </w:r>
      <w:r w:rsidRPr="00F6320B">
        <w:rPr>
          <w:rFonts w:ascii="Calibri" w:hAnsi="Calibri" w:cs="Calibri"/>
        </w:rPr>
        <w:t>entury learning skills such as critical thinking, time</w:t>
      </w:r>
      <w:r>
        <w:rPr>
          <w:rFonts w:ascii="Calibri" w:hAnsi="Calibri" w:cs="Calibri"/>
        </w:rPr>
        <w:t xml:space="preserve"> </w:t>
      </w:r>
      <w:r w:rsidRPr="00F6320B">
        <w:rPr>
          <w:rFonts w:ascii="Calibri" w:hAnsi="Calibri" w:cs="Calibri"/>
        </w:rPr>
        <w:t xml:space="preserve">management, reflection and </w:t>
      </w:r>
      <w:r>
        <w:rPr>
          <w:rFonts w:ascii="Calibri" w:hAnsi="Calibri" w:cs="Calibri"/>
        </w:rPr>
        <w:t>i</w:t>
      </w:r>
      <w:r w:rsidRPr="00F6320B">
        <w:rPr>
          <w:rFonts w:ascii="Calibri" w:hAnsi="Calibri" w:cs="Calibri"/>
        </w:rPr>
        <w:t>nquiry through various learning activities. The course offer</w:t>
      </w:r>
      <w:r>
        <w:rPr>
          <w:rFonts w:ascii="Calibri" w:hAnsi="Calibri" w:cs="Calibri"/>
        </w:rPr>
        <w:t>s</w:t>
      </w:r>
      <w:r w:rsidRPr="00F6320B">
        <w:rPr>
          <w:rFonts w:ascii="Calibri" w:hAnsi="Calibri" w:cs="Calibri"/>
        </w:rPr>
        <w:t xml:space="preserve"> students the opportunity to not only be self-driven by demonstrating their individual abilities, but also to develop leadership qualities</w:t>
      </w:r>
      <w:r>
        <w:rPr>
          <w:rFonts w:ascii="Calibri" w:hAnsi="Calibri" w:cs="Calibri"/>
        </w:rPr>
        <w:t xml:space="preserve"> and teamwork skills</w:t>
      </w:r>
      <w:r w:rsidRPr="00F6320B">
        <w:rPr>
          <w:rFonts w:ascii="Calibri" w:hAnsi="Calibri" w:cs="Calibri"/>
        </w:rPr>
        <w:t xml:space="preserve"> through collaborating with their peers.</w:t>
      </w:r>
    </w:p>
    <w:p w14:paraId="18FCFF4D" w14:textId="77777777" w:rsidR="00DF08C4" w:rsidRPr="00F6320B" w:rsidRDefault="00DF08C4" w:rsidP="00DF08C4">
      <w:pPr>
        <w:rPr>
          <w:rFonts w:ascii="Calibri" w:hAnsi="Calibri" w:cs="Calibri"/>
        </w:rPr>
      </w:pPr>
      <w:r w:rsidRPr="00F6320B">
        <w:rPr>
          <w:rFonts w:ascii="Calibri" w:hAnsi="Calibri" w:cs="Calibri"/>
        </w:rPr>
        <w:t>The course pr</w:t>
      </w:r>
      <w:r>
        <w:rPr>
          <w:rFonts w:ascii="Calibri" w:hAnsi="Calibri" w:cs="Calibri"/>
        </w:rPr>
        <w:t>epares</w:t>
      </w:r>
      <w:r w:rsidRPr="00F6320B">
        <w:rPr>
          <w:rFonts w:ascii="Calibri" w:hAnsi="Calibri" w:cs="Calibri"/>
        </w:rPr>
        <w:t xml:space="preserve"> students with </w:t>
      </w:r>
      <w:r>
        <w:rPr>
          <w:rFonts w:ascii="Calibri" w:hAnsi="Calibri" w:cs="Calibri"/>
        </w:rPr>
        <w:t>the</w:t>
      </w:r>
      <w:r w:rsidRPr="00F6320B">
        <w:rPr>
          <w:rFonts w:ascii="Calibri" w:hAnsi="Calibri" w:cs="Calibri"/>
        </w:rPr>
        <w:t xml:space="preserve"> broad understanding</w:t>
      </w:r>
      <w:r>
        <w:rPr>
          <w:rFonts w:ascii="Calibri" w:hAnsi="Calibri" w:cs="Calibri"/>
        </w:rPr>
        <w:t>s they need</w:t>
      </w:r>
      <w:r w:rsidRPr="00F6320B">
        <w:rPr>
          <w:rFonts w:ascii="Calibri" w:hAnsi="Calibri" w:cs="Calibri"/>
        </w:rPr>
        <w:t xml:space="preserve"> to be advocates for healthy choices</w:t>
      </w:r>
      <w:r>
        <w:rPr>
          <w:rFonts w:ascii="Calibri" w:hAnsi="Calibri" w:cs="Calibri"/>
        </w:rPr>
        <w:t xml:space="preserve">. They develop skills </w:t>
      </w:r>
      <w:r w:rsidRPr="00F6320B">
        <w:rPr>
          <w:rFonts w:ascii="Calibri" w:hAnsi="Calibri" w:cs="Calibri"/>
        </w:rPr>
        <w:t xml:space="preserve">to engage and inform </w:t>
      </w:r>
      <w:r>
        <w:rPr>
          <w:rFonts w:ascii="Calibri" w:hAnsi="Calibri" w:cs="Calibri"/>
        </w:rPr>
        <w:t>others about health</w:t>
      </w:r>
      <w:r w:rsidRPr="00F6320B">
        <w:rPr>
          <w:rFonts w:ascii="Calibri" w:hAnsi="Calibri" w:cs="Calibri"/>
        </w:rPr>
        <w:t xml:space="preserve"> behaviours </w:t>
      </w:r>
      <w:r>
        <w:rPr>
          <w:rFonts w:ascii="Calibri" w:hAnsi="Calibri" w:cs="Calibri"/>
        </w:rPr>
        <w:t>and how to improve their</w:t>
      </w:r>
      <w:r w:rsidRPr="00F6320B">
        <w:rPr>
          <w:rFonts w:ascii="Calibri" w:hAnsi="Calibri" w:cs="Calibri"/>
        </w:rPr>
        <w:t xml:space="preserve"> overall wellbeing. </w:t>
      </w:r>
      <w:r>
        <w:rPr>
          <w:rFonts w:ascii="Calibri" w:hAnsi="Calibri" w:cs="Calibri"/>
        </w:rPr>
        <w:t xml:space="preserve">Students understand health </w:t>
      </w:r>
      <w:r w:rsidRPr="00F6320B">
        <w:rPr>
          <w:rFonts w:ascii="Calibri" w:hAnsi="Calibri" w:cs="Calibri"/>
        </w:rPr>
        <w:t xml:space="preserve">needs within the community and what actions they </w:t>
      </w:r>
      <w:r>
        <w:rPr>
          <w:rFonts w:ascii="Calibri" w:hAnsi="Calibri" w:cs="Calibri"/>
        </w:rPr>
        <w:t>can</w:t>
      </w:r>
      <w:r w:rsidRPr="00F6320B">
        <w:rPr>
          <w:rFonts w:ascii="Calibri" w:hAnsi="Calibri" w:cs="Calibri"/>
        </w:rPr>
        <w:t xml:space="preserve"> take to improve community</w:t>
      </w:r>
      <w:r>
        <w:rPr>
          <w:rFonts w:ascii="Calibri" w:hAnsi="Calibri" w:cs="Calibri"/>
        </w:rPr>
        <w:t xml:space="preserve"> </w:t>
      </w:r>
      <w:r w:rsidRPr="00F6320B">
        <w:rPr>
          <w:rFonts w:ascii="Calibri" w:hAnsi="Calibri" w:cs="Calibri"/>
        </w:rPr>
        <w:t>wellbeing.</w:t>
      </w:r>
    </w:p>
    <w:p w14:paraId="3656F121" w14:textId="0CC9159E" w:rsidR="00DF08C4" w:rsidRPr="00D66F87" w:rsidRDefault="00DF08C4" w:rsidP="00DF08C4">
      <w:pPr>
        <w:rPr>
          <w:rFonts w:ascii="Calibri" w:hAnsi="Calibri" w:cs="Calibri"/>
        </w:rPr>
      </w:pPr>
      <w:r>
        <w:rPr>
          <w:rFonts w:ascii="Calibri" w:hAnsi="Calibri" w:cs="Calibri"/>
        </w:rPr>
        <w:t>The</w:t>
      </w:r>
      <w:r w:rsidRPr="00F6320B">
        <w:rPr>
          <w:rFonts w:ascii="Calibri" w:hAnsi="Calibri" w:cs="Calibri"/>
        </w:rPr>
        <w:t xml:space="preserve"> Health Studies ATAR </w:t>
      </w:r>
      <w:r>
        <w:rPr>
          <w:rFonts w:ascii="Calibri" w:hAnsi="Calibri" w:cs="Calibri"/>
        </w:rPr>
        <w:t>course prepares students for c</w:t>
      </w:r>
      <w:r w:rsidRPr="00F6320B">
        <w:rPr>
          <w:rFonts w:ascii="Calibri" w:hAnsi="Calibri" w:cs="Calibri"/>
        </w:rPr>
        <w:t xml:space="preserve">areer pathways in health promotion </w:t>
      </w:r>
      <w:r>
        <w:rPr>
          <w:rFonts w:ascii="Calibri" w:hAnsi="Calibri" w:cs="Calibri"/>
        </w:rPr>
        <w:t>and</w:t>
      </w:r>
      <w:r w:rsidRPr="00F6320B">
        <w:rPr>
          <w:rFonts w:ascii="Calibri" w:hAnsi="Calibri" w:cs="Calibri"/>
        </w:rPr>
        <w:t xml:space="preserve"> introduc</w:t>
      </w:r>
      <w:r>
        <w:rPr>
          <w:rFonts w:ascii="Calibri" w:hAnsi="Calibri" w:cs="Calibri"/>
        </w:rPr>
        <w:t>es them</w:t>
      </w:r>
      <w:r w:rsidRPr="00F6320B">
        <w:rPr>
          <w:rFonts w:ascii="Calibri" w:hAnsi="Calibri" w:cs="Calibri"/>
        </w:rPr>
        <w:t xml:space="preserve"> to related allied health roles. With a clear focus o</w:t>
      </w:r>
      <w:r>
        <w:rPr>
          <w:rFonts w:ascii="Calibri" w:hAnsi="Calibri" w:cs="Calibri"/>
        </w:rPr>
        <w:t>n interpersonal</w:t>
      </w:r>
      <w:r w:rsidRPr="00F6320B">
        <w:rPr>
          <w:rFonts w:ascii="Calibri" w:hAnsi="Calibri" w:cs="Calibri"/>
        </w:rPr>
        <w:t xml:space="preserve"> and communicat</w:t>
      </w:r>
      <w:r>
        <w:rPr>
          <w:rFonts w:ascii="Calibri" w:hAnsi="Calibri" w:cs="Calibri"/>
        </w:rPr>
        <w:t>ion skills,</w:t>
      </w:r>
      <w:r w:rsidRPr="00F6320B">
        <w:rPr>
          <w:rFonts w:ascii="Calibri" w:hAnsi="Calibri" w:cs="Calibri"/>
        </w:rPr>
        <w:t xml:space="preserve"> the course </w:t>
      </w:r>
      <w:r>
        <w:rPr>
          <w:rFonts w:ascii="Calibri" w:hAnsi="Calibri" w:cs="Calibri"/>
        </w:rPr>
        <w:t>equips students</w:t>
      </w:r>
      <w:r w:rsidRPr="00F6320B">
        <w:rPr>
          <w:rFonts w:ascii="Calibri" w:hAnsi="Calibri" w:cs="Calibri"/>
        </w:rPr>
        <w:t xml:space="preserve"> for further study in similar health fields.</w:t>
      </w:r>
    </w:p>
    <w:p w14:paraId="406D4439" w14:textId="77777777" w:rsidR="00DF08C4" w:rsidRPr="00F6320B" w:rsidRDefault="00DF08C4" w:rsidP="00DF08C4">
      <w:pPr>
        <w:pStyle w:val="SCSAHeading1"/>
      </w:pPr>
      <w:bookmarkStart w:id="6" w:name="_Toc110421308"/>
      <w:bookmarkStart w:id="7" w:name="_Toc237949452"/>
      <w:r w:rsidRPr="00F6320B">
        <w:t>Aims</w:t>
      </w:r>
      <w:bookmarkEnd w:id="6"/>
      <w:bookmarkEnd w:id="7"/>
    </w:p>
    <w:p w14:paraId="3ADF1241" w14:textId="32D974CD" w:rsidR="00DF08C4" w:rsidRPr="007251BC" w:rsidRDefault="00DF08C4" w:rsidP="007251BC">
      <w:pPr>
        <w:pStyle w:val="NoSpacing"/>
      </w:pPr>
      <w:r w:rsidRPr="007251BC">
        <w:t xml:space="preserve">The Health Studies ATAR course aims to develop </w:t>
      </w:r>
      <w:proofErr w:type="gramStart"/>
      <w:r w:rsidRPr="007251BC">
        <w:t>students</w:t>
      </w:r>
      <w:r w:rsidR="00397F37">
        <w:t>’</w:t>
      </w:r>
      <w:proofErr w:type="gramEnd"/>
      <w:r w:rsidRPr="007251BC">
        <w:t>:</w:t>
      </w:r>
    </w:p>
    <w:p w14:paraId="1ACC0F66" w14:textId="77777777" w:rsidR="00DF08C4" w:rsidRPr="00F6320B" w:rsidRDefault="00DF08C4" w:rsidP="00DF08C4">
      <w:pPr>
        <w:numPr>
          <w:ilvl w:val="0"/>
          <w:numId w:val="31"/>
        </w:numPr>
        <w:contextualSpacing/>
      </w:pPr>
      <w:r>
        <w:t>u</w:t>
      </w:r>
      <w:r w:rsidRPr="00F6320B">
        <w:t>nderstanding</w:t>
      </w:r>
      <w:r>
        <w:t xml:space="preserve"> of</w:t>
      </w:r>
      <w:r w:rsidRPr="00F6320B">
        <w:t xml:space="preserve"> the contexts that can impact</w:t>
      </w:r>
      <w:r w:rsidRPr="00F6320B">
        <w:rPr>
          <w:rFonts w:ascii="Calibri" w:hAnsi="Calibri" w:cs="Calibri"/>
        </w:rPr>
        <w:t xml:space="preserve"> health and ability to recognise contemporary health challenges</w:t>
      </w:r>
    </w:p>
    <w:p w14:paraId="21776FFB" w14:textId="77777777" w:rsidR="00DF08C4" w:rsidRPr="00F6320B" w:rsidRDefault="00DF08C4" w:rsidP="00DF08C4">
      <w:pPr>
        <w:numPr>
          <w:ilvl w:val="0"/>
          <w:numId w:val="31"/>
        </w:numPr>
        <w:contextualSpacing/>
      </w:pPr>
      <w:r w:rsidRPr="00F6320B">
        <w:rPr>
          <w:rFonts w:ascii="Calibri" w:hAnsi="Calibri" w:cs="Calibri"/>
        </w:rPr>
        <w:t xml:space="preserve">ability to </w:t>
      </w:r>
      <w:r w:rsidRPr="00F6320B">
        <w:t xml:space="preserve">explore </w:t>
      </w:r>
      <w:r w:rsidRPr="00F6320B">
        <w:rPr>
          <w:rFonts w:ascii="Calibri" w:hAnsi="Calibri" w:cs="Calibri"/>
        </w:rPr>
        <w:t>determinants of health and apply relevant frameworks, models and theories</w:t>
      </w:r>
      <w:r w:rsidRPr="00F6320B">
        <w:t xml:space="preserve"> </w:t>
      </w:r>
    </w:p>
    <w:p w14:paraId="7E0FC54C" w14:textId="77777777" w:rsidR="00DF08C4" w:rsidRPr="00F6320B" w:rsidRDefault="00DF08C4" w:rsidP="00DF08C4">
      <w:pPr>
        <w:numPr>
          <w:ilvl w:val="0"/>
          <w:numId w:val="31"/>
        </w:numPr>
        <w:contextualSpacing/>
      </w:pPr>
      <w:r w:rsidRPr="00F6320B">
        <w:t xml:space="preserve">capacity to analyse </w:t>
      </w:r>
      <w:r w:rsidRPr="00F6320B">
        <w:rPr>
          <w:rFonts w:ascii="Calibri" w:hAnsi="Calibri" w:cs="Calibri"/>
        </w:rPr>
        <w:t>how beliefs, attitudes, values and social and cultural norms shape health behaviours</w:t>
      </w:r>
    </w:p>
    <w:p w14:paraId="3E110200" w14:textId="77777777" w:rsidR="00DF08C4" w:rsidRPr="00F6320B" w:rsidRDefault="00DF08C4" w:rsidP="00DF08C4">
      <w:pPr>
        <w:numPr>
          <w:ilvl w:val="0"/>
          <w:numId w:val="31"/>
        </w:numPr>
        <w:contextualSpacing/>
      </w:pPr>
      <w:r w:rsidRPr="00F6320B">
        <w:rPr>
          <w:rFonts w:ascii="Calibri" w:hAnsi="Calibri" w:cs="Calibri"/>
        </w:rPr>
        <w:t>self-management and communication skills to make informed decisions</w:t>
      </w:r>
      <w:r>
        <w:rPr>
          <w:rFonts w:ascii="Calibri" w:hAnsi="Calibri" w:cs="Calibri"/>
        </w:rPr>
        <w:t xml:space="preserve"> and</w:t>
      </w:r>
      <w:r w:rsidRPr="00F6320B">
        <w:rPr>
          <w:rFonts w:ascii="Calibri" w:hAnsi="Calibri" w:cs="Calibri"/>
        </w:rPr>
        <w:t xml:space="preserve"> promote health and wellbeing</w:t>
      </w:r>
    </w:p>
    <w:p w14:paraId="2D868A8D" w14:textId="77777777" w:rsidR="00DF08C4" w:rsidRPr="00F6320B" w:rsidRDefault="00DF08C4" w:rsidP="00DF08C4">
      <w:pPr>
        <w:numPr>
          <w:ilvl w:val="0"/>
          <w:numId w:val="31"/>
        </w:numPr>
        <w:contextualSpacing/>
      </w:pPr>
      <w:r w:rsidRPr="00F6320B">
        <w:rPr>
          <w:rFonts w:ascii="Calibri" w:hAnsi="Calibri" w:cs="Calibri"/>
        </w:rPr>
        <w:t>application of critical thinking to health-related concepts and issues.</w:t>
      </w:r>
    </w:p>
    <w:p w14:paraId="1F1BC45D" w14:textId="406AF27E" w:rsidR="00C81A53" w:rsidRPr="007251BC" w:rsidRDefault="00C81A53" w:rsidP="007251BC">
      <w:r w:rsidRPr="007251BC">
        <w:br w:type="page"/>
      </w:r>
    </w:p>
    <w:p w14:paraId="3CCC2BC6" w14:textId="77777777" w:rsidR="001949CC" w:rsidRPr="005A734E" w:rsidRDefault="001949CC" w:rsidP="007251BC">
      <w:pPr>
        <w:pStyle w:val="SCSAHeading1"/>
        <w:spacing w:line="269" w:lineRule="auto"/>
      </w:pPr>
      <w:bookmarkStart w:id="8" w:name="_Toc359483727"/>
      <w:bookmarkStart w:id="9" w:name="_Toc347908207"/>
      <w:bookmarkStart w:id="10" w:name="_Toc347908206"/>
      <w:bookmarkStart w:id="11" w:name="_Toc237949453"/>
      <w:bookmarkEnd w:id="4"/>
      <w:r w:rsidRPr="005A734E">
        <w:lastRenderedPageBreak/>
        <w:t>Organisation</w:t>
      </w:r>
      <w:bookmarkEnd w:id="8"/>
      <w:bookmarkEnd w:id="11"/>
    </w:p>
    <w:p w14:paraId="7FB82763" w14:textId="77777777" w:rsidR="00DA7F52" w:rsidRPr="004F53CD" w:rsidRDefault="00DA7F52" w:rsidP="007251BC">
      <w:pPr>
        <w:spacing w:line="269" w:lineRule="auto"/>
      </w:pPr>
      <w:bookmarkStart w:id="12" w:name="_Toc359483728"/>
      <w:r w:rsidRPr="004F53CD">
        <w:t>This course is organised into a Year 11 syllabus and a Year 12 syllabus. The cognitive complexity of the syllabus content increases from Year 11 to Year 12.</w:t>
      </w:r>
    </w:p>
    <w:p w14:paraId="56CC06B6" w14:textId="77777777" w:rsidR="001949CC" w:rsidRPr="005A734E" w:rsidRDefault="001949CC" w:rsidP="007251BC">
      <w:pPr>
        <w:pStyle w:val="SCSAHeading2"/>
        <w:spacing w:line="269" w:lineRule="auto"/>
      </w:pPr>
      <w:bookmarkStart w:id="13" w:name="_Toc237949454"/>
      <w:r w:rsidRPr="005A734E">
        <w:t>Structure of the syllabus</w:t>
      </w:r>
      <w:bookmarkEnd w:id="12"/>
      <w:bookmarkEnd w:id="13"/>
    </w:p>
    <w:p w14:paraId="6C2A56CC" w14:textId="77777777" w:rsidR="00D51B5F" w:rsidRPr="004F53CD" w:rsidRDefault="00D51B5F" w:rsidP="007251BC">
      <w:pPr>
        <w:spacing w:line="269" w:lineRule="auto"/>
      </w:pPr>
      <w:r w:rsidRPr="004F53CD">
        <w:t>The Year 12 syllabus is divided into two units which are delivered as a pair. The notional time for the pair of un</w:t>
      </w:r>
      <w:r w:rsidR="009F2F77" w:rsidRPr="004F53CD">
        <w:t>its is 110 class contact hours.</w:t>
      </w:r>
    </w:p>
    <w:p w14:paraId="2F50B26B" w14:textId="77777777" w:rsidR="001949CC" w:rsidRPr="005A734E" w:rsidRDefault="00DF150E" w:rsidP="007251BC">
      <w:pPr>
        <w:pStyle w:val="SCSAHeading3"/>
        <w:spacing w:line="269" w:lineRule="auto"/>
      </w:pPr>
      <w:r w:rsidRPr="005A734E">
        <w:t>Unit 3</w:t>
      </w:r>
    </w:p>
    <w:p w14:paraId="45D97256" w14:textId="77777777" w:rsidR="00E5482D" w:rsidRPr="004F53CD" w:rsidRDefault="00E5482D" w:rsidP="007251BC">
      <w:pPr>
        <w:spacing w:line="269" w:lineRule="auto"/>
      </w:pPr>
      <w:r w:rsidRPr="004F53CD">
        <w:t>This unit focuses on the health of specific populations</w:t>
      </w:r>
      <w:r w:rsidR="00297382" w:rsidRPr="004F53CD">
        <w:t xml:space="preserve"> and reasons why some groups do not enjoy the same level of health as the general population. Students learn about factors creating these disparities and ways of improving the health and wellbeing of specific groups. Students apply inquiry skills to examine and interpret </w:t>
      </w:r>
      <w:proofErr w:type="gramStart"/>
      <w:r w:rsidR="00297382" w:rsidRPr="004F53CD">
        <w:t>data, and</w:t>
      </w:r>
      <w:proofErr w:type="gramEnd"/>
      <w:r w:rsidR="00297382" w:rsidRPr="004F53CD">
        <w:t xml:space="preserve"> explain and respond to inequities in health.</w:t>
      </w:r>
    </w:p>
    <w:p w14:paraId="42042150" w14:textId="77777777" w:rsidR="001949CC" w:rsidRPr="005A734E" w:rsidRDefault="00DF150E" w:rsidP="007251BC">
      <w:pPr>
        <w:pStyle w:val="SCSAHeading3"/>
        <w:spacing w:line="269" w:lineRule="auto"/>
      </w:pPr>
      <w:r w:rsidRPr="005A734E">
        <w:t>Unit 4</w:t>
      </w:r>
    </w:p>
    <w:p w14:paraId="337ECC43" w14:textId="77777777" w:rsidR="00E5482D" w:rsidRPr="004F53CD" w:rsidRDefault="00E5482D" w:rsidP="007251BC">
      <w:pPr>
        <w:spacing w:line="269" w:lineRule="auto"/>
      </w:pPr>
      <w:bookmarkStart w:id="14" w:name="_Toc359483729"/>
      <w:r w:rsidRPr="004F53CD">
        <w:t>This unit focuses on local</w:t>
      </w:r>
      <w:r w:rsidR="00922213" w:rsidRPr="004F53CD">
        <w:t>,</w:t>
      </w:r>
      <w:r w:rsidRPr="004F53CD">
        <w:t xml:space="preserve"> regional</w:t>
      </w:r>
      <w:r w:rsidR="00922213" w:rsidRPr="004F53CD">
        <w:t xml:space="preserve"> and global</w:t>
      </w:r>
      <w:r w:rsidRPr="004F53CD">
        <w:t xml:space="preserve"> challenges to health. </w:t>
      </w:r>
      <w:r w:rsidR="00297382" w:rsidRPr="004F53CD">
        <w:t xml:space="preserve">Students learn about the impact of determinants on global health inequities and explore approaches to address barriers preventing groups from experiencing better health. Students apply well-developed health inquiry skills to analyse health issues, </w:t>
      </w:r>
      <w:r w:rsidR="002A4122" w:rsidRPr="004F53CD">
        <w:t>develop</w:t>
      </w:r>
      <w:r w:rsidR="00297382" w:rsidRPr="004F53CD">
        <w:t xml:space="preserve"> arguments and </w:t>
      </w:r>
      <w:r w:rsidR="002A4122" w:rsidRPr="004F53CD">
        <w:t>draw</w:t>
      </w:r>
      <w:r w:rsidR="00297382" w:rsidRPr="004F53CD">
        <w:t xml:space="preserve"> evidence-based conclusions</w:t>
      </w:r>
      <w:r w:rsidRPr="004F53CD">
        <w:t>.</w:t>
      </w:r>
    </w:p>
    <w:p w14:paraId="226EE3C8" w14:textId="77777777" w:rsidR="00115C19" w:rsidRPr="007251BC" w:rsidRDefault="00115C19" w:rsidP="007251BC">
      <w:pPr>
        <w:pStyle w:val="NoSpacing"/>
        <w:spacing w:line="269" w:lineRule="auto"/>
      </w:pPr>
      <w:r w:rsidRPr="007251BC">
        <w:t>Each unit includes:</w:t>
      </w:r>
    </w:p>
    <w:p w14:paraId="13254766" w14:textId="77777777" w:rsidR="00030CB5" w:rsidRPr="004F53CD" w:rsidRDefault="00030CB5" w:rsidP="007251BC">
      <w:pPr>
        <w:pStyle w:val="ListParagraph"/>
        <w:numPr>
          <w:ilvl w:val="0"/>
          <w:numId w:val="7"/>
        </w:numPr>
        <w:spacing w:line="269" w:lineRule="auto"/>
      </w:pPr>
      <w:r w:rsidRPr="004F53CD">
        <w:t>a unit description – a</w:t>
      </w:r>
      <w:r w:rsidR="00E5482D" w:rsidRPr="004F53CD">
        <w:t xml:space="preserve"> short description of the focus </w:t>
      </w:r>
      <w:r w:rsidRPr="004F53CD">
        <w:t>of the unit</w:t>
      </w:r>
    </w:p>
    <w:p w14:paraId="1830E26F" w14:textId="77777777" w:rsidR="00030CB5" w:rsidRPr="004F53CD" w:rsidRDefault="00030CB5" w:rsidP="007251BC">
      <w:pPr>
        <w:pStyle w:val="ListParagraph"/>
        <w:numPr>
          <w:ilvl w:val="0"/>
          <w:numId w:val="7"/>
        </w:numPr>
        <w:spacing w:line="269" w:lineRule="auto"/>
      </w:pPr>
      <w:r w:rsidRPr="004F53CD">
        <w:t>unit content – the content to be taught and learned</w:t>
      </w:r>
      <w:r w:rsidR="00AF0C64" w:rsidRPr="004F53CD">
        <w:t>.</w:t>
      </w:r>
    </w:p>
    <w:p w14:paraId="266B6FA7" w14:textId="77777777" w:rsidR="002D094D" w:rsidRPr="00A93F91" w:rsidRDefault="002D094D" w:rsidP="007251BC">
      <w:pPr>
        <w:pStyle w:val="SCSAHeading2"/>
        <w:spacing w:line="269" w:lineRule="auto"/>
      </w:pPr>
      <w:bookmarkStart w:id="15" w:name="_Toc368055251"/>
      <w:bookmarkStart w:id="16" w:name="_Toc237949455"/>
      <w:r w:rsidRPr="00A93F91">
        <w:t>Organisation of content</w:t>
      </w:r>
      <w:bookmarkEnd w:id="15"/>
      <w:bookmarkEnd w:id="16"/>
    </w:p>
    <w:p w14:paraId="02A71D68" w14:textId="77777777" w:rsidR="00E5482D" w:rsidRPr="004F53CD" w:rsidRDefault="00E5482D" w:rsidP="007251BC">
      <w:pPr>
        <w:spacing w:line="269" w:lineRule="auto"/>
      </w:pPr>
      <w:r w:rsidRPr="004F53CD">
        <w:t>For each unit</w:t>
      </w:r>
      <w:r w:rsidR="005608A4" w:rsidRPr="004F53CD">
        <w:t>,</w:t>
      </w:r>
      <w:r w:rsidRPr="004F53CD">
        <w:t xml:space="preserve"> the content is organised as follows:</w:t>
      </w:r>
    </w:p>
    <w:tbl>
      <w:tblPr>
        <w:tblStyle w:val="SCSATable"/>
        <w:tblW w:w="0" w:type="pct"/>
        <w:tblBorders>
          <w:top w:val="single" w:sz="4" w:space="0" w:color="BC9FD1"/>
          <w:left w:val="single" w:sz="4" w:space="0" w:color="BC9FD1"/>
          <w:bottom w:val="single" w:sz="4" w:space="0" w:color="BC9FD1"/>
          <w:right w:val="single" w:sz="4" w:space="0" w:color="BC9FD1"/>
          <w:insideH w:val="single" w:sz="4" w:space="0" w:color="BC9FD1"/>
          <w:insideV w:val="single" w:sz="4" w:space="0" w:color="BC9FD1"/>
        </w:tblBorders>
        <w:tblCellMar>
          <w:top w:w="28" w:type="dxa"/>
          <w:bottom w:w="28" w:type="dxa"/>
        </w:tblCellMar>
        <w:tblLook w:val="04A0" w:firstRow="1" w:lastRow="0" w:firstColumn="1" w:lastColumn="0" w:noHBand="0" w:noVBand="1"/>
      </w:tblPr>
      <w:tblGrid>
        <w:gridCol w:w="2599"/>
        <w:gridCol w:w="6461"/>
      </w:tblGrid>
      <w:tr w:rsidR="00375E10" w:rsidRPr="00A045BD" w14:paraId="42E47854" w14:textId="77777777" w:rsidTr="007251BC">
        <w:trPr>
          <w:cnfStyle w:val="100000000000" w:firstRow="1" w:lastRow="0" w:firstColumn="0" w:lastColumn="0" w:oddVBand="0" w:evenVBand="0" w:oddHBand="0" w:evenHBand="0" w:firstRowFirstColumn="0" w:firstRowLastColumn="0" w:lastRowFirstColumn="0" w:lastRowLastColumn="0"/>
          <w:trHeight w:val="23"/>
        </w:trPr>
        <w:tc>
          <w:tcPr>
            <w:tcW w:w="2764" w:type="dxa"/>
            <w:tcBorders>
              <w:top w:val="none" w:sz="0" w:space="0" w:color="auto"/>
              <w:left w:val="none" w:sz="0" w:space="0" w:color="auto"/>
              <w:bottom w:val="none" w:sz="0" w:space="0" w:color="auto"/>
              <w:tl2br w:val="none" w:sz="0" w:space="0" w:color="auto"/>
              <w:tr2bl w:val="none" w:sz="0" w:space="0" w:color="auto"/>
            </w:tcBorders>
            <w:shd w:val="clear" w:color="auto" w:fill="BC9FD1"/>
          </w:tcPr>
          <w:p w14:paraId="601FDA0C" w14:textId="77777777" w:rsidR="00375E10" w:rsidRPr="00A045BD" w:rsidRDefault="00375E10" w:rsidP="007251BC">
            <w:pPr>
              <w:spacing w:line="269" w:lineRule="auto"/>
              <w:rPr>
                <w:b w:val="0"/>
                <w:bCs/>
              </w:rPr>
            </w:pPr>
            <w:r w:rsidRPr="00A045BD">
              <w:rPr>
                <w:bCs/>
              </w:rPr>
              <w:t>Content organisers</w:t>
            </w:r>
          </w:p>
        </w:tc>
        <w:tc>
          <w:tcPr>
            <w:tcW w:w="7160" w:type="dxa"/>
            <w:tcBorders>
              <w:top w:val="none" w:sz="0" w:space="0" w:color="auto"/>
              <w:bottom w:val="none" w:sz="0" w:space="0" w:color="auto"/>
              <w:right w:val="none" w:sz="0" w:space="0" w:color="auto"/>
              <w:tl2br w:val="none" w:sz="0" w:space="0" w:color="auto"/>
              <w:tr2bl w:val="none" w:sz="0" w:space="0" w:color="auto"/>
            </w:tcBorders>
            <w:shd w:val="clear" w:color="auto" w:fill="BC9FD1"/>
          </w:tcPr>
          <w:p w14:paraId="40FCF233" w14:textId="77777777" w:rsidR="00375E10" w:rsidRPr="00A045BD" w:rsidRDefault="00375E10" w:rsidP="007251BC">
            <w:pPr>
              <w:spacing w:line="269" w:lineRule="auto"/>
              <w:rPr>
                <w:b w:val="0"/>
                <w:bCs/>
              </w:rPr>
            </w:pPr>
            <w:r w:rsidRPr="00A045BD">
              <w:rPr>
                <w:bCs/>
              </w:rPr>
              <w:t>Sub-organisers</w:t>
            </w:r>
          </w:p>
        </w:tc>
      </w:tr>
      <w:tr w:rsidR="00375E10" w:rsidRPr="00A045BD" w14:paraId="422570A0" w14:textId="77777777" w:rsidTr="007251BC">
        <w:trPr>
          <w:trHeight w:val="23"/>
        </w:trPr>
        <w:tc>
          <w:tcPr>
            <w:tcW w:w="2764" w:type="dxa"/>
            <w:vMerge w:val="restart"/>
          </w:tcPr>
          <w:p w14:paraId="51E8F446" w14:textId="77777777" w:rsidR="00375E10" w:rsidRPr="00A045BD" w:rsidRDefault="00375E10" w:rsidP="007251BC">
            <w:pPr>
              <w:spacing w:line="269" w:lineRule="auto"/>
              <w:ind w:left="-24"/>
              <w:rPr>
                <w:rFonts w:ascii="Calibri" w:hAnsi="Calibri" w:cs="Calibri"/>
                <w:iCs/>
              </w:rPr>
            </w:pPr>
            <w:r w:rsidRPr="00A045BD">
              <w:rPr>
                <w:rFonts w:ascii="Calibri" w:hAnsi="Calibri" w:cs="Calibri"/>
                <w:iCs/>
              </w:rPr>
              <w:t>Health concepts</w:t>
            </w:r>
          </w:p>
        </w:tc>
        <w:tc>
          <w:tcPr>
            <w:tcW w:w="7160" w:type="dxa"/>
          </w:tcPr>
          <w:p w14:paraId="70EFFF63" w14:textId="77777777" w:rsidR="00375E10" w:rsidRPr="00A045BD" w:rsidRDefault="00375E10" w:rsidP="007251BC">
            <w:pPr>
              <w:spacing w:line="269" w:lineRule="auto"/>
              <w:rPr>
                <w:rFonts w:ascii="Calibri" w:hAnsi="Calibri" w:cs="Calibri"/>
                <w:iCs/>
              </w:rPr>
            </w:pPr>
            <w:r w:rsidRPr="00A045BD">
              <w:rPr>
                <w:rFonts w:ascii="Calibri" w:hAnsi="Calibri" w:cs="Calibri"/>
                <w:iCs/>
              </w:rPr>
              <w:t>Holistic health</w:t>
            </w:r>
          </w:p>
        </w:tc>
      </w:tr>
      <w:tr w:rsidR="00375E10" w:rsidRPr="00A045BD" w14:paraId="404DE437" w14:textId="77777777" w:rsidTr="007251BC">
        <w:trPr>
          <w:trHeight w:val="23"/>
        </w:trPr>
        <w:tc>
          <w:tcPr>
            <w:tcW w:w="2764" w:type="dxa"/>
            <w:vMerge/>
          </w:tcPr>
          <w:p w14:paraId="315E871D" w14:textId="77777777" w:rsidR="00375E10" w:rsidRPr="00A045BD" w:rsidRDefault="00375E10" w:rsidP="007251BC">
            <w:pPr>
              <w:numPr>
                <w:ilvl w:val="0"/>
                <w:numId w:val="2"/>
              </w:numPr>
              <w:spacing w:line="269" w:lineRule="auto"/>
              <w:ind w:left="-24" w:firstLine="0"/>
              <w:rPr>
                <w:rFonts w:ascii="Calibri" w:hAnsi="Calibri" w:cs="Calibri"/>
                <w:iCs/>
              </w:rPr>
            </w:pPr>
          </w:p>
        </w:tc>
        <w:tc>
          <w:tcPr>
            <w:tcW w:w="7160" w:type="dxa"/>
          </w:tcPr>
          <w:p w14:paraId="127226F9" w14:textId="77777777" w:rsidR="00375E10" w:rsidRPr="00A045BD" w:rsidRDefault="00375E10" w:rsidP="007251BC">
            <w:pPr>
              <w:spacing w:line="269" w:lineRule="auto"/>
              <w:rPr>
                <w:rFonts w:ascii="Calibri" w:hAnsi="Calibri" w:cs="Calibri"/>
                <w:iCs/>
              </w:rPr>
            </w:pPr>
            <w:r w:rsidRPr="00A045BD">
              <w:rPr>
                <w:rFonts w:ascii="Calibri" w:hAnsi="Calibri" w:cs="Calibri"/>
                <w:iCs/>
              </w:rPr>
              <w:t>Principles, frameworks, models and theories</w:t>
            </w:r>
          </w:p>
        </w:tc>
      </w:tr>
      <w:tr w:rsidR="00375E10" w:rsidRPr="00A045BD" w14:paraId="446E7EBE" w14:textId="77777777" w:rsidTr="007251BC">
        <w:trPr>
          <w:trHeight w:val="23"/>
        </w:trPr>
        <w:tc>
          <w:tcPr>
            <w:tcW w:w="2764" w:type="dxa"/>
            <w:vMerge/>
          </w:tcPr>
          <w:p w14:paraId="0738EFF2" w14:textId="77777777" w:rsidR="00375E10" w:rsidRPr="00A045BD" w:rsidRDefault="00375E10" w:rsidP="007251BC">
            <w:pPr>
              <w:numPr>
                <w:ilvl w:val="0"/>
                <w:numId w:val="2"/>
              </w:numPr>
              <w:spacing w:line="269" w:lineRule="auto"/>
              <w:ind w:left="-24" w:firstLine="0"/>
              <w:rPr>
                <w:rFonts w:ascii="Calibri" w:hAnsi="Calibri" w:cs="Calibri"/>
                <w:iCs/>
              </w:rPr>
            </w:pPr>
          </w:p>
        </w:tc>
        <w:tc>
          <w:tcPr>
            <w:tcW w:w="7160" w:type="dxa"/>
          </w:tcPr>
          <w:p w14:paraId="2E59C1D9" w14:textId="77777777" w:rsidR="00375E10" w:rsidRPr="00A045BD" w:rsidRDefault="00375E10" w:rsidP="007251BC">
            <w:pPr>
              <w:spacing w:line="269" w:lineRule="auto"/>
              <w:rPr>
                <w:rFonts w:ascii="Calibri" w:hAnsi="Calibri" w:cs="Calibri"/>
                <w:iCs/>
              </w:rPr>
            </w:pPr>
            <w:r w:rsidRPr="00A045BD">
              <w:rPr>
                <w:rFonts w:ascii="Calibri" w:hAnsi="Calibri" w:cs="Calibri"/>
                <w:iCs/>
              </w:rPr>
              <w:t>Actions and strategies</w:t>
            </w:r>
          </w:p>
        </w:tc>
      </w:tr>
      <w:tr w:rsidR="00375E10" w:rsidRPr="00A045BD" w14:paraId="02F0DE47" w14:textId="77777777" w:rsidTr="007251BC">
        <w:trPr>
          <w:trHeight w:val="23"/>
        </w:trPr>
        <w:tc>
          <w:tcPr>
            <w:tcW w:w="2764" w:type="dxa"/>
            <w:vMerge/>
          </w:tcPr>
          <w:p w14:paraId="5E0121DA" w14:textId="77777777" w:rsidR="00375E10" w:rsidRPr="00A045BD" w:rsidRDefault="00375E10" w:rsidP="007251BC">
            <w:pPr>
              <w:numPr>
                <w:ilvl w:val="0"/>
                <w:numId w:val="2"/>
              </w:numPr>
              <w:spacing w:line="269" w:lineRule="auto"/>
              <w:ind w:left="-24" w:firstLine="0"/>
              <w:rPr>
                <w:rFonts w:ascii="Calibri" w:hAnsi="Calibri" w:cs="Calibri"/>
                <w:iCs/>
              </w:rPr>
            </w:pPr>
          </w:p>
        </w:tc>
        <w:tc>
          <w:tcPr>
            <w:tcW w:w="7160" w:type="dxa"/>
          </w:tcPr>
          <w:p w14:paraId="6C7C986F" w14:textId="77777777" w:rsidR="00375E10" w:rsidRPr="00A045BD" w:rsidRDefault="00375E10" w:rsidP="007251BC">
            <w:pPr>
              <w:spacing w:line="269" w:lineRule="auto"/>
              <w:rPr>
                <w:rFonts w:ascii="Calibri" w:hAnsi="Calibri" w:cs="Calibri"/>
                <w:iCs/>
              </w:rPr>
            </w:pPr>
            <w:r w:rsidRPr="00A045BD">
              <w:rPr>
                <w:rFonts w:ascii="Calibri" w:hAnsi="Calibri" w:cs="Calibri"/>
                <w:iCs/>
              </w:rPr>
              <w:t>Consumer health</w:t>
            </w:r>
          </w:p>
        </w:tc>
      </w:tr>
      <w:tr w:rsidR="00375E10" w:rsidRPr="00A045BD" w14:paraId="140E2359" w14:textId="77777777" w:rsidTr="007251BC">
        <w:trPr>
          <w:trHeight w:val="23"/>
        </w:trPr>
        <w:tc>
          <w:tcPr>
            <w:tcW w:w="2764" w:type="dxa"/>
            <w:vMerge w:val="restart"/>
          </w:tcPr>
          <w:p w14:paraId="6D8BF852" w14:textId="77777777" w:rsidR="00375E10" w:rsidRPr="00A045BD" w:rsidRDefault="00375E10" w:rsidP="007251BC">
            <w:pPr>
              <w:spacing w:line="269" w:lineRule="auto"/>
              <w:ind w:left="-24"/>
              <w:rPr>
                <w:rFonts w:ascii="Calibri" w:hAnsi="Calibri" w:cs="Calibri"/>
                <w:iCs/>
              </w:rPr>
            </w:pPr>
            <w:r w:rsidRPr="00A045BD">
              <w:rPr>
                <w:rFonts w:ascii="Calibri" w:hAnsi="Calibri" w:cs="Calibri"/>
                <w:iCs/>
              </w:rPr>
              <w:t>Attitudinal and environmental influences</w:t>
            </w:r>
          </w:p>
        </w:tc>
        <w:tc>
          <w:tcPr>
            <w:tcW w:w="7160" w:type="dxa"/>
          </w:tcPr>
          <w:p w14:paraId="2DC25A47" w14:textId="77777777" w:rsidR="00375E10" w:rsidRPr="00A045BD" w:rsidRDefault="00375E10" w:rsidP="007251BC">
            <w:pPr>
              <w:spacing w:line="269" w:lineRule="auto"/>
              <w:rPr>
                <w:rFonts w:ascii="Calibri" w:hAnsi="Calibri" w:cs="Calibri"/>
                <w:iCs/>
              </w:rPr>
            </w:pPr>
            <w:r w:rsidRPr="00A045BD">
              <w:rPr>
                <w:rFonts w:ascii="Calibri" w:hAnsi="Calibri" w:cs="Calibri"/>
                <w:iCs/>
              </w:rPr>
              <w:t>Beliefs, attitudes and values</w:t>
            </w:r>
          </w:p>
        </w:tc>
      </w:tr>
      <w:tr w:rsidR="00375E10" w:rsidRPr="00A045BD" w14:paraId="0D4D5897" w14:textId="77777777" w:rsidTr="007251BC">
        <w:trPr>
          <w:trHeight w:val="23"/>
        </w:trPr>
        <w:tc>
          <w:tcPr>
            <w:tcW w:w="2764" w:type="dxa"/>
            <w:vMerge/>
          </w:tcPr>
          <w:p w14:paraId="7D6EC0BB" w14:textId="77777777" w:rsidR="00375E10" w:rsidRPr="00A045BD" w:rsidRDefault="00375E10" w:rsidP="007251BC">
            <w:pPr>
              <w:numPr>
                <w:ilvl w:val="0"/>
                <w:numId w:val="2"/>
              </w:numPr>
              <w:spacing w:line="269" w:lineRule="auto"/>
              <w:ind w:left="-24" w:firstLine="0"/>
              <w:rPr>
                <w:rFonts w:ascii="Calibri" w:hAnsi="Calibri" w:cs="Calibri"/>
                <w:iCs/>
              </w:rPr>
            </w:pPr>
          </w:p>
        </w:tc>
        <w:tc>
          <w:tcPr>
            <w:tcW w:w="7160" w:type="dxa"/>
          </w:tcPr>
          <w:p w14:paraId="1CE4B701" w14:textId="77777777" w:rsidR="00375E10" w:rsidRPr="00A045BD" w:rsidRDefault="00375E10" w:rsidP="007251BC">
            <w:pPr>
              <w:spacing w:line="269" w:lineRule="auto"/>
              <w:rPr>
                <w:rFonts w:ascii="Calibri" w:hAnsi="Calibri" w:cs="Calibri"/>
                <w:iCs/>
              </w:rPr>
            </w:pPr>
            <w:r w:rsidRPr="00A045BD">
              <w:rPr>
                <w:rFonts w:ascii="Calibri" w:hAnsi="Calibri" w:cs="Calibri"/>
                <w:iCs/>
              </w:rPr>
              <w:t>Social and cultural norms</w:t>
            </w:r>
          </w:p>
        </w:tc>
      </w:tr>
      <w:tr w:rsidR="00375E10" w:rsidRPr="00A045BD" w14:paraId="29148604" w14:textId="77777777" w:rsidTr="007251BC">
        <w:trPr>
          <w:trHeight w:val="23"/>
        </w:trPr>
        <w:tc>
          <w:tcPr>
            <w:tcW w:w="2764" w:type="dxa"/>
            <w:vMerge w:val="restart"/>
          </w:tcPr>
          <w:p w14:paraId="6B4C474F" w14:textId="77777777" w:rsidR="00375E10" w:rsidRPr="00A045BD" w:rsidRDefault="00375E10" w:rsidP="007251BC">
            <w:pPr>
              <w:spacing w:line="269" w:lineRule="auto"/>
              <w:ind w:left="-24"/>
              <w:rPr>
                <w:rFonts w:ascii="Calibri" w:hAnsi="Calibri" w:cs="Calibri"/>
                <w:iCs/>
              </w:rPr>
            </w:pPr>
            <w:r w:rsidRPr="00A045BD">
              <w:rPr>
                <w:rFonts w:ascii="Calibri" w:hAnsi="Calibri" w:cs="Calibri"/>
                <w:iCs/>
              </w:rPr>
              <w:t>Skills and processes</w:t>
            </w:r>
          </w:p>
        </w:tc>
        <w:tc>
          <w:tcPr>
            <w:tcW w:w="7160" w:type="dxa"/>
          </w:tcPr>
          <w:p w14:paraId="68589337" w14:textId="77777777" w:rsidR="00375E10" w:rsidRPr="00A045BD" w:rsidRDefault="00375E10" w:rsidP="007251BC">
            <w:pPr>
              <w:spacing w:line="269" w:lineRule="auto"/>
              <w:rPr>
                <w:rFonts w:ascii="Calibri" w:hAnsi="Calibri" w:cs="Calibri"/>
                <w:iCs/>
              </w:rPr>
            </w:pPr>
            <w:r w:rsidRPr="00A045BD">
              <w:rPr>
                <w:rFonts w:ascii="Calibri" w:hAnsi="Calibri" w:cs="Calibri"/>
                <w:iCs/>
              </w:rPr>
              <w:t>Self-management skills</w:t>
            </w:r>
          </w:p>
        </w:tc>
      </w:tr>
      <w:tr w:rsidR="00375E10" w:rsidRPr="00A045BD" w14:paraId="425BD92B" w14:textId="77777777" w:rsidTr="007251BC">
        <w:trPr>
          <w:trHeight w:val="23"/>
        </w:trPr>
        <w:tc>
          <w:tcPr>
            <w:tcW w:w="2764" w:type="dxa"/>
            <w:vMerge/>
          </w:tcPr>
          <w:p w14:paraId="1366038C" w14:textId="77777777" w:rsidR="00375E10" w:rsidRPr="00A045BD" w:rsidRDefault="00375E10" w:rsidP="007251BC">
            <w:pPr>
              <w:numPr>
                <w:ilvl w:val="0"/>
                <w:numId w:val="2"/>
              </w:numPr>
              <w:spacing w:line="269" w:lineRule="auto"/>
              <w:rPr>
                <w:rFonts w:ascii="Calibri" w:hAnsi="Calibri" w:cs="Calibri"/>
                <w:iCs/>
              </w:rPr>
            </w:pPr>
          </w:p>
        </w:tc>
        <w:tc>
          <w:tcPr>
            <w:tcW w:w="7160" w:type="dxa"/>
          </w:tcPr>
          <w:p w14:paraId="4BA2DF43" w14:textId="77777777" w:rsidR="00375E10" w:rsidRPr="00A045BD" w:rsidRDefault="00375E10" w:rsidP="007251BC">
            <w:pPr>
              <w:spacing w:line="269" w:lineRule="auto"/>
              <w:rPr>
                <w:rFonts w:ascii="Calibri" w:hAnsi="Calibri" w:cs="Calibri"/>
                <w:iCs/>
              </w:rPr>
            </w:pPr>
            <w:r w:rsidRPr="00A045BD">
              <w:rPr>
                <w:rFonts w:ascii="Calibri" w:hAnsi="Calibri" w:cs="Calibri"/>
                <w:iCs/>
              </w:rPr>
              <w:t>Interpersonal skills</w:t>
            </w:r>
          </w:p>
        </w:tc>
      </w:tr>
      <w:tr w:rsidR="00375E10" w:rsidRPr="00A045BD" w14:paraId="38C01995" w14:textId="77777777" w:rsidTr="007251BC">
        <w:trPr>
          <w:trHeight w:val="23"/>
        </w:trPr>
        <w:tc>
          <w:tcPr>
            <w:tcW w:w="2764" w:type="dxa"/>
            <w:vMerge/>
          </w:tcPr>
          <w:p w14:paraId="58A71991" w14:textId="77777777" w:rsidR="00375E10" w:rsidRPr="00A045BD" w:rsidRDefault="00375E10" w:rsidP="007251BC">
            <w:pPr>
              <w:numPr>
                <w:ilvl w:val="0"/>
                <w:numId w:val="2"/>
              </w:numPr>
              <w:spacing w:line="269" w:lineRule="auto"/>
              <w:rPr>
                <w:rFonts w:ascii="Calibri" w:hAnsi="Calibri" w:cs="Calibri"/>
                <w:iCs/>
              </w:rPr>
            </w:pPr>
          </w:p>
        </w:tc>
        <w:tc>
          <w:tcPr>
            <w:tcW w:w="7160" w:type="dxa"/>
          </w:tcPr>
          <w:p w14:paraId="1D8CAC70" w14:textId="77777777" w:rsidR="00375E10" w:rsidRPr="00A045BD" w:rsidRDefault="00375E10" w:rsidP="007251BC">
            <w:pPr>
              <w:spacing w:line="269" w:lineRule="auto"/>
              <w:rPr>
                <w:rFonts w:ascii="Calibri" w:hAnsi="Calibri" w:cs="Calibri"/>
                <w:iCs/>
              </w:rPr>
            </w:pPr>
            <w:r w:rsidRPr="00A045BD">
              <w:rPr>
                <w:rFonts w:ascii="Calibri" w:hAnsi="Calibri" w:cs="Calibri"/>
                <w:iCs/>
              </w:rPr>
              <w:t>Health inquiry</w:t>
            </w:r>
          </w:p>
        </w:tc>
      </w:tr>
    </w:tbl>
    <w:p w14:paraId="3D5B416B" w14:textId="54E8299C" w:rsidR="00DF08C4" w:rsidRPr="006054A2" w:rsidRDefault="00DF08C4" w:rsidP="007251BC">
      <w:pPr>
        <w:pStyle w:val="SCSAHeading2"/>
        <w:spacing w:before="120" w:line="269" w:lineRule="auto"/>
      </w:pPr>
      <w:bookmarkStart w:id="17" w:name="_Toc110421313"/>
      <w:bookmarkStart w:id="18" w:name="_Toc237949456"/>
      <w:r w:rsidRPr="006054A2">
        <w:t xml:space="preserve">Representation of the </w:t>
      </w:r>
      <w:r>
        <w:t>G</w:t>
      </w:r>
      <w:r w:rsidRPr="006054A2">
        <w:t xml:space="preserve">eneral </w:t>
      </w:r>
      <w:r>
        <w:t>C</w:t>
      </w:r>
      <w:r w:rsidRPr="007366D5">
        <w:t>apabilities</w:t>
      </w:r>
      <w:bookmarkEnd w:id="17"/>
      <w:bookmarkEnd w:id="18"/>
    </w:p>
    <w:p w14:paraId="70E97EBC" w14:textId="16715881" w:rsidR="00DF08C4" w:rsidRPr="009C3CBD" w:rsidRDefault="00DF08C4" w:rsidP="007251BC">
      <w:pPr>
        <w:spacing w:line="269" w:lineRule="auto"/>
      </w:pPr>
      <w:r w:rsidRPr="00161162">
        <w:t>The General Capabilities encompass the knowledge, skills, behaviours and dispositions that will support students to live and work successfully now and into the future. They are not assessed unless identified within the specified unit content</w:t>
      </w:r>
      <w:r>
        <w:t xml:space="preserve">. </w:t>
      </w:r>
      <w:r w:rsidRPr="009C3CBD">
        <w:t>Teachers should find opportunities to incorporate the following</w:t>
      </w:r>
      <w:r>
        <w:t xml:space="preserve"> General</w:t>
      </w:r>
      <w:r w:rsidRPr="009C3CBD">
        <w:t xml:space="preserve"> </w:t>
      </w:r>
      <w:r>
        <w:t>C</w:t>
      </w:r>
      <w:r w:rsidRPr="009C3CBD">
        <w:t xml:space="preserve">apabilities into the teaching and learning program for the </w:t>
      </w:r>
      <w:bookmarkStart w:id="19" w:name="_Hlk197498480"/>
      <w:r>
        <w:t>Health Studies</w:t>
      </w:r>
      <w:r w:rsidRPr="009C3CBD">
        <w:t xml:space="preserve"> </w:t>
      </w:r>
      <w:r w:rsidRPr="00A928FA">
        <w:t xml:space="preserve">ATAR </w:t>
      </w:r>
      <w:bookmarkEnd w:id="19"/>
      <w:r w:rsidRPr="009C3CBD">
        <w:t>course.</w:t>
      </w:r>
    </w:p>
    <w:p w14:paraId="48AFDC78" w14:textId="77777777" w:rsidR="00DF08C4" w:rsidRPr="009C3CBD" w:rsidRDefault="00DF08C4" w:rsidP="007251BC">
      <w:pPr>
        <w:pStyle w:val="SCSAHeading3"/>
        <w:spacing w:line="271" w:lineRule="auto"/>
      </w:pPr>
      <w:r w:rsidRPr="009C3CBD">
        <w:lastRenderedPageBreak/>
        <w:t>Critical and creative thinking</w:t>
      </w:r>
    </w:p>
    <w:p w14:paraId="1DA9D045" w14:textId="75212AEC" w:rsidR="00DF08C4" w:rsidRPr="009C3CBD" w:rsidRDefault="00DF08C4" w:rsidP="007251BC">
      <w:pPr>
        <w:spacing w:line="271" w:lineRule="auto"/>
      </w:pPr>
      <w:r>
        <w:t xml:space="preserve">Students </w:t>
      </w:r>
      <w:r w:rsidRPr="00C91E03">
        <w:rPr>
          <w:rFonts w:cs="Calibri"/>
        </w:rPr>
        <w:t>collect, analyse and organise information to investigate risk and protective factors. They critically assess information and apply health promotion strategies to improve individual and community health. Through problem-solving and negotiation, students develop solutions in various situations and reflect on their own and others</w:t>
      </w:r>
      <w:r w:rsidR="00397F37">
        <w:rPr>
          <w:rFonts w:cs="Calibri"/>
        </w:rPr>
        <w:t>’</w:t>
      </w:r>
      <w:r w:rsidRPr="00C91E03">
        <w:rPr>
          <w:rFonts w:cs="Calibri"/>
        </w:rPr>
        <w:t xml:space="preserve"> actions to evaluate influences on health-related decisions</w:t>
      </w:r>
      <w:r>
        <w:rPr>
          <w:rFonts w:cs="Calibri"/>
        </w:rPr>
        <w:t>.</w:t>
      </w:r>
    </w:p>
    <w:p w14:paraId="16A7B764" w14:textId="77777777" w:rsidR="00DF08C4" w:rsidRPr="009C3CBD" w:rsidRDefault="00DF08C4" w:rsidP="007251BC">
      <w:pPr>
        <w:pStyle w:val="SCSAHeading3"/>
        <w:spacing w:line="271" w:lineRule="auto"/>
      </w:pPr>
      <w:r w:rsidRPr="009C3CBD">
        <w:t>Ethical understanding</w:t>
      </w:r>
    </w:p>
    <w:p w14:paraId="3B334661" w14:textId="77777777" w:rsidR="00DF08C4" w:rsidRPr="009C3CBD" w:rsidRDefault="00DF08C4" w:rsidP="007251BC">
      <w:pPr>
        <w:spacing w:line="271" w:lineRule="auto"/>
      </w:pPr>
      <w:r>
        <w:t>Attitudes</w:t>
      </w:r>
      <w:r w:rsidRPr="00AF4908">
        <w:rPr>
          <w:rFonts w:cs="Calibri"/>
        </w:rPr>
        <w:t xml:space="preserve">, values and beliefs shape health-related decisions and influence lifestyle choices as barriers or enablers. Students </w:t>
      </w:r>
      <w:r>
        <w:rPr>
          <w:rFonts w:cs="Calibri"/>
        </w:rPr>
        <w:t xml:space="preserve">develop </w:t>
      </w:r>
      <w:r w:rsidRPr="00AF4908">
        <w:rPr>
          <w:rFonts w:cs="Calibri"/>
        </w:rPr>
        <w:t>ethical understanding</w:t>
      </w:r>
      <w:r>
        <w:rPr>
          <w:rFonts w:cs="Calibri"/>
        </w:rPr>
        <w:t xml:space="preserve"> by</w:t>
      </w:r>
      <w:r w:rsidRPr="00AF4908">
        <w:rPr>
          <w:rFonts w:cs="Calibri"/>
        </w:rPr>
        <w:t xml:space="preserve"> examin</w:t>
      </w:r>
      <w:r>
        <w:rPr>
          <w:rFonts w:cs="Calibri"/>
        </w:rPr>
        <w:t>ing</w:t>
      </w:r>
      <w:r w:rsidRPr="00AF4908">
        <w:rPr>
          <w:rFonts w:cs="Calibri"/>
        </w:rPr>
        <w:t xml:space="preserve"> how these factors, along with differing interpretations of health information, impact </w:t>
      </w:r>
      <w:r>
        <w:rPr>
          <w:rFonts w:cs="Calibri"/>
        </w:rPr>
        <w:t xml:space="preserve">decisions </w:t>
      </w:r>
      <w:r w:rsidRPr="00AF4908">
        <w:rPr>
          <w:rFonts w:cs="Calibri"/>
        </w:rPr>
        <w:t>and contribute to health disparities between populations</w:t>
      </w:r>
      <w:r>
        <w:rPr>
          <w:rFonts w:cs="Calibri"/>
        </w:rPr>
        <w:t>.</w:t>
      </w:r>
    </w:p>
    <w:p w14:paraId="391FC2EB" w14:textId="77777777" w:rsidR="00DF08C4" w:rsidRPr="009C3CBD" w:rsidRDefault="00DF08C4" w:rsidP="007251BC">
      <w:pPr>
        <w:pStyle w:val="SCSAHeading3"/>
        <w:spacing w:line="271" w:lineRule="auto"/>
      </w:pPr>
      <w:r w:rsidRPr="009C3CBD">
        <w:t>Intercultural understanding</w:t>
      </w:r>
    </w:p>
    <w:p w14:paraId="12857662" w14:textId="77777777" w:rsidR="00DF08C4" w:rsidRPr="009C3CBD" w:rsidRDefault="00DF08C4" w:rsidP="007251BC">
      <w:pPr>
        <w:spacing w:line="271" w:lineRule="auto"/>
      </w:pPr>
      <w:r w:rsidRPr="00CE66A9">
        <w:rPr>
          <w:rFonts w:cs="Calibri"/>
        </w:rPr>
        <w:t>Cultural attitudes and perspectives significantly influence health and wellbeing. Students explore how cultural complexities shape beliefs, practices and health promotion initiatives.</w:t>
      </w:r>
    </w:p>
    <w:p w14:paraId="251B4C3E" w14:textId="77777777" w:rsidR="00DF08C4" w:rsidRPr="009C3CBD" w:rsidRDefault="00DF08C4" w:rsidP="007251BC">
      <w:pPr>
        <w:pStyle w:val="SCSAHeading3"/>
        <w:spacing w:line="271" w:lineRule="auto"/>
      </w:pPr>
      <w:r w:rsidRPr="009C3CBD">
        <w:t>Literacy</w:t>
      </w:r>
    </w:p>
    <w:p w14:paraId="2348BAAC" w14:textId="77777777" w:rsidR="00DF08C4" w:rsidRPr="009C3CBD" w:rsidRDefault="00DF08C4" w:rsidP="007251BC">
      <w:pPr>
        <w:spacing w:line="271" w:lineRule="auto"/>
      </w:pPr>
      <w:r>
        <w:t xml:space="preserve">The </w:t>
      </w:r>
      <w:r w:rsidRPr="00C91E03">
        <w:rPr>
          <w:rFonts w:cs="Calibri"/>
        </w:rPr>
        <w:t>course develops literacy by introducing health-specific terminology and language to describe factors influencing health, health status and related frameworks. Students enhance critical health</w:t>
      </w:r>
      <w:r>
        <w:rPr>
          <w:rFonts w:cs="Calibri"/>
        </w:rPr>
        <w:noBreakHyphen/>
      </w:r>
      <w:r w:rsidRPr="00C91E03">
        <w:rPr>
          <w:rFonts w:cs="Calibri"/>
        </w:rPr>
        <w:t>consumer skills to access, interpret and evaluate health information while navigating the healthcare system. Through practical and collaborative activities, they refine communication skills for effective interaction in personal and group settings.</w:t>
      </w:r>
    </w:p>
    <w:p w14:paraId="382E0B49" w14:textId="77777777" w:rsidR="00DF08C4" w:rsidRPr="009C3CBD" w:rsidRDefault="00DF08C4" w:rsidP="007251BC">
      <w:pPr>
        <w:pStyle w:val="SCSAHeading3"/>
        <w:spacing w:line="271" w:lineRule="auto"/>
      </w:pPr>
      <w:r w:rsidRPr="009C3CBD">
        <w:t>Numeracy</w:t>
      </w:r>
    </w:p>
    <w:p w14:paraId="5973CF34" w14:textId="77777777" w:rsidR="00DF08C4" w:rsidRPr="009C3CBD" w:rsidRDefault="00DF08C4" w:rsidP="007251BC">
      <w:pPr>
        <w:spacing w:line="271" w:lineRule="auto"/>
      </w:pPr>
      <w:r>
        <w:t xml:space="preserve">Students </w:t>
      </w:r>
      <w:r w:rsidRPr="00C91E03">
        <w:rPr>
          <w:rFonts w:cs="Calibri"/>
        </w:rPr>
        <w:t>develop data analysis skills by applying inquiry processes to investigate health issues. They interpret and evaluate</w:t>
      </w:r>
      <w:r>
        <w:rPr>
          <w:rFonts w:cs="Calibri"/>
        </w:rPr>
        <w:t xml:space="preserve"> quantitative</w:t>
      </w:r>
      <w:r w:rsidRPr="00C91E03">
        <w:rPr>
          <w:rFonts w:cs="Calibri"/>
        </w:rPr>
        <w:t xml:space="preserve"> health information, identifying trends and patterns to draw conclusions and make informed recommendations for health practices.</w:t>
      </w:r>
    </w:p>
    <w:p w14:paraId="4AE0D602" w14:textId="77777777" w:rsidR="00DF08C4" w:rsidRPr="009C3CBD" w:rsidRDefault="00DF08C4" w:rsidP="007251BC">
      <w:pPr>
        <w:pStyle w:val="SCSAHeading3"/>
        <w:spacing w:line="271" w:lineRule="auto"/>
      </w:pPr>
      <w:r w:rsidRPr="009C3CBD">
        <w:t>Personal and social capability</w:t>
      </w:r>
    </w:p>
    <w:p w14:paraId="2E7ED595" w14:textId="77777777" w:rsidR="00DF08C4" w:rsidRPr="009C3CBD" w:rsidRDefault="00DF08C4" w:rsidP="007251BC">
      <w:pPr>
        <w:spacing w:line="271" w:lineRule="auto"/>
      </w:pPr>
      <w:r>
        <w:t xml:space="preserve">The </w:t>
      </w:r>
      <w:r w:rsidRPr="005122C8">
        <w:rPr>
          <w:rFonts w:cs="Calibri"/>
        </w:rPr>
        <w:t>course emphasises self-management, interpersonal skills and social responsibility. Students reflect on their emotional responses while developing decision-making and communication skills. Through this process they identify strengths, address health barriers, and refine their ability to work independently and collaboratively. They build resilience and adaptive coping strategies to navigate changing social and emotional circumstances. By exploring health promotion strategies, students examine how they and others can contribute to community wellbeing</w:t>
      </w:r>
      <w:r>
        <w:rPr>
          <w:rFonts w:cs="Calibri"/>
        </w:rPr>
        <w:t>.</w:t>
      </w:r>
    </w:p>
    <w:p w14:paraId="52D47A36" w14:textId="0D4E776D" w:rsidR="00DF08C4" w:rsidRPr="009C3CBD" w:rsidRDefault="00DF08C4" w:rsidP="007251BC">
      <w:pPr>
        <w:pStyle w:val="SCSAHeading3"/>
        <w:spacing w:line="271" w:lineRule="auto"/>
      </w:pPr>
      <w:r w:rsidRPr="009C3CBD">
        <w:t xml:space="preserve">Addressing the other </w:t>
      </w:r>
      <w:r>
        <w:t>G</w:t>
      </w:r>
      <w:r w:rsidRPr="009C3CBD">
        <w:t xml:space="preserve">eneral </w:t>
      </w:r>
      <w:r>
        <w:t>C</w:t>
      </w:r>
      <w:r w:rsidRPr="009C3CBD">
        <w:t>apabilities</w:t>
      </w:r>
    </w:p>
    <w:p w14:paraId="3C615597" w14:textId="423DB168" w:rsidR="00DF08C4" w:rsidRPr="00280BAA" w:rsidRDefault="00DF08C4" w:rsidP="007251BC">
      <w:pPr>
        <w:spacing w:line="271" w:lineRule="auto"/>
      </w:pPr>
      <w:r w:rsidRPr="009C3CBD">
        <w:t xml:space="preserve">Although the following </w:t>
      </w:r>
      <w:r>
        <w:t>G</w:t>
      </w:r>
      <w:r w:rsidRPr="009C3CBD">
        <w:t xml:space="preserve">eneral </w:t>
      </w:r>
      <w:r>
        <w:t>C</w:t>
      </w:r>
      <w:r w:rsidRPr="009C3CBD">
        <w:t>apabilit</w:t>
      </w:r>
      <w:r>
        <w:t>y</w:t>
      </w:r>
      <w:r w:rsidRPr="009C3CBD">
        <w:t xml:space="preserve"> ha</w:t>
      </w:r>
      <w:r>
        <w:t xml:space="preserve">s </w:t>
      </w:r>
      <w:r w:rsidRPr="009C3CBD">
        <w:t xml:space="preserve">not been identified as a focus in the </w:t>
      </w:r>
      <w:r w:rsidRPr="00280BAA">
        <w:t xml:space="preserve">Health Studies ATAR Year 12 </w:t>
      </w:r>
      <w:r w:rsidRPr="009C3CBD">
        <w:t>syllabus</w:t>
      </w:r>
      <w:r w:rsidRPr="00280BAA">
        <w:t xml:space="preserve">, teachers may find opportunities to incorporate </w:t>
      </w:r>
      <w:r w:rsidR="00C47634">
        <w:t>it</w:t>
      </w:r>
      <w:r>
        <w:t xml:space="preserve"> </w:t>
      </w:r>
      <w:r w:rsidRPr="00280BAA">
        <w:t>into the teaching and learning program.</w:t>
      </w:r>
    </w:p>
    <w:p w14:paraId="7D1D51E0" w14:textId="77777777" w:rsidR="00DF08C4" w:rsidRPr="00280BAA" w:rsidRDefault="00DF08C4" w:rsidP="007251BC">
      <w:pPr>
        <w:pStyle w:val="ListParagraph"/>
        <w:numPr>
          <w:ilvl w:val="0"/>
          <w:numId w:val="32"/>
        </w:numPr>
        <w:spacing w:line="271" w:lineRule="auto"/>
      </w:pPr>
      <w:r w:rsidRPr="00280BAA">
        <w:t>Digital literacy</w:t>
      </w:r>
    </w:p>
    <w:p w14:paraId="68DAFE47" w14:textId="77777777" w:rsidR="00DF08C4" w:rsidRPr="009C3CBD" w:rsidRDefault="00DF08C4" w:rsidP="007251BC">
      <w:pPr>
        <w:spacing w:line="271" w:lineRule="auto"/>
      </w:pPr>
      <w:r w:rsidRPr="009C3CBD">
        <w:t>Such opportunities may occur through the application of different contexts, pedagogical practices and/or assessment strategies that relate to the syllabus as part of the teaching and learning program.</w:t>
      </w:r>
    </w:p>
    <w:p w14:paraId="3459C608" w14:textId="4BD05D42" w:rsidR="00DF08C4" w:rsidRPr="009C3CBD" w:rsidRDefault="00DF08C4" w:rsidP="00DF08C4">
      <w:pPr>
        <w:pStyle w:val="SCSAHeading3"/>
      </w:pPr>
      <w:r w:rsidRPr="009C3CBD">
        <w:lastRenderedPageBreak/>
        <w:t xml:space="preserve">Summary representation of the </w:t>
      </w:r>
      <w:r>
        <w:t>G</w:t>
      </w:r>
      <w:r w:rsidRPr="009C3CBD">
        <w:t xml:space="preserve">eneral </w:t>
      </w:r>
      <w:r w:rsidR="00C47634">
        <w:t>C</w:t>
      </w:r>
      <w:r w:rsidRPr="009C3CBD">
        <w:t xml:space="preserve">apabilities in the </w:t>
      </w:r>
      <w:r>
        <w:t>Health Studies</w:t>
      </w:r>
      <w:r w:rsidRPr="009C3CBD">
        <w:t xml:space="preserve"> </w:t>
      </w:r>
      <w:r w:rsidRPr="00430E60">
        <w:t xml:space="preserve">ATAR </w:t>
      </w:r>
      <w:r w:rsidRPr="009C3CBD">
        <w:t>course</w:t>
      </w:r>
    </w:p>
    <w:p w14:paraId="033D5C2C" w14:textId="77777777" w:rsidR="00DF08C4" w:rsidRDefault="00DF08C4" w:rsidP="00DF08C4">
      <w:r>
        <w:t>The unit content and assessment types for this course provide students with the opportunity to develop the General Capabilities summarised in the table below</w:t>
      </w:r>
      <w:r w:rsidRPr="00EC534B">
        <w:t>.</w:t>
      </w:r>
    </w:p>
    <w:tbl>
      <w:tblPr>
        <w:tblStyle w:val="SCSATableclearstyle"/>
        <w:tblW w:w="5000" w:type="pct"/>
        <w:tblLook w:val="04A0" w:firstRow="1" w:lastRow="0" w:firstColumn="1" w:lastColumn="0" w:noHBand="0" w:noVBand="1"/>
      </w:tblPr>
      <w:tblGrid>
        <w:gridCol w:w="982"/>
        <w:gridCol w:w="3053"/>
        <w:gridCol w:w="852"/>
        <w:gridCol w:w="596"/>
        <w:gridCol w:w="596"/>
        <w:gridCol w:w="596"/>
        <w:gridCol w:w="596"/>
        <w:gridCol w:w="596"/>
        <w:gridCol w:w="596"/>
        <w:gridCol w:w="597"/>
      </w:tblGrid>
      <w:tr w:rsidR="00DF08C4" w:rsidRPr="006A76EA" w14:paraId="58991836" w14:textId="77777777" w:rsidTr="00496753">
        <w:trPr>
          <w:cnfStyle w:val="100000000000" w:firstRow="1" w:lastRow="0" w:firstColumn="0" w:lastColumn="0" w:oddVBand="0" w:evenVBand="0" w:oddHBand="0" w:evenHBand="0" w:firstRowFirstColumn="0" w:firstRowLastColumn="0" w:lastRowFirstColumn="0" w:lastRowLastColumn="0"/>
          <w:trHeight w:val="261"/>
        </w:trPr>
        <w:tc>
          <w:tcPr>
            <w:tcW w:w="982" w:type="dxa"/>
            <w:vMerge w:val="restart"/>
          </w:tcPr>
          <w:p w14:paraId="1E68FD93" w14:textId="77777777" w:rsidR="00DF08C4" w:rsidRPr="006A76EA" w:rsidRDefault="00DF08C4" w:rsidP="00496753">
            <w:pPr>
              <w:spacing w:after="100" w:afterAutospacing="1"/>
              <w:rPr>
                <w:b w:val="0"/>
                <w:bCs/>
              </w:rPr>
            </w:pPr>
            <w:bookmarkStart w:id="20" w:name="_Hlk197439578"/>
            <w:r w:rsidRPr="006A76EA">
              <w:rPr>
                <w:bCs/>
              </w:rPr>
              <w:t>Year</w:t>
            </w:r>
          </w:p>
        </w:tc>
        <w:tc>
          <w:tcPr>
            <w:tcW w:w="3053" w:type="dxa"/>
            <w:vMerge w:val="restart"/>
          </w:tcPr>
          <w:p w14:paraId="3CD4A454" w14:textId="77777777" w:rsidR="00DF08C4" w:rsidRPr="006A76EA" w:rsidRDefault="00DF08C4" w:rsidP="00496753">
            <w:pPr>
              <w:spacing w:after="100" w:afterAutospacing="1"/>
              <w:rPr>
                <w:b w:val="0"/>
                <w:bCs/>
              </w:rPr>
            </w:pPr>
            <w:r w:rsidRPr="006A76EA">
              <w:rPr>
                <w:bCs/>
              </w:rPr>
              <w:t>Course</w:t>
            </w:r>
          </w:p>
        </w:tc>
        <w:tc>
          <w:tcPr>
            <w:tcW w:w="852" w:type="dxa"/>
            <w:vMerge w:val="restart"/>
          </w:tcPr>
          <w:p w14:paraId="44B0FFA2" w14:textId="77777777" w:rsidR="00DF08C4" w:rsidRPr="006A76EA" w:rsidRDefault="00DF08C4" w:rsidP="00496753">
            <w:pPr>
              <w:spacing w:after="100" w:afterAutospacing="1"/>
              <w:rPr>
                <w:b w:val="0"/>
                <w:bCs/>
              </w:rPr>
            </w:pPr>
            <w:r w:rsidRPr="006A76EA">
              <w:rPr>
                <w:bCs/>
              </w:rPr>
              <w:t xml:space="preserve">Course </w:t>
            </w:r>
            <w:r>
              <w:rPr>
                <w:bCs/>
              </w:rPr>
              <w:t>t</w:t>
            </w:r>
            <w:r w:rsidRPr="006A76EA">
              <w:rPr>
                <w:bCs/>
              </w:rPr>
              <w:t>ype</w:t>
            </w:r>
          </w:p>
        </w:tc>
        <w:tc>
          <w:tcPr>
            <w:tcW w:w="4173" w:type="dxa"/>
            <w:gridSpan w:val="7"/>
          </w:tcPr>
          <w:p w14:paraId="554BD0E1" w14:textId="24D7CC25" w:rsidR="00DF08C4" w:rsidRPr="006A76EA" w:rsidRDefault="00DF08C4" w:rsidP="00496753">
            <w:pPr>
              <w:spacing w:after="100" w:afterAutospacing="1"/>
              <w:jc w:val="center"/>
              <w:rPr>
                <w:b w:val="0"/>
                <w:bCs/>
              </w:rPr>
            </w:pPr>
            <w:r w:rsidRPr="006A76EA">
              <w:rPr>
                <w:bCs/>
              </w:rPr>
              <w:t xml:space="preserve">General </w:t>
            </w:r>
            <w:r>
              <w:rPr>
                <w:bCs/>
              </w:rPr>
              <w:t>C</w:t>
            </w:r>
            <w:r w:rsidRPr="006A76EA">
              <w:rPr>
                <w:bCs/>
              </w:rPr>
              <w:t>apabilities</w:t>
            </w:r>
          </w:p>
        </w:tc>
      </w:tr>
      <w:tr w:rsidR="00DF08C4" w:rsidRPr="006A76EA" w14:paraId="11B97516" w14:textId="77777777" w:rsidTr="00496753">
        <w:trPr>
          <w:trHeight w:val="142"/>
        </w:trPr>
        <w:tc>
          <w:tcPr>
            <w:tcW w:w="982" w:type="dxa"/>
            <w:vMerge/>
          </w:tcPr>
          <w:p w14:paraId="0442AC9B" w14:textId="77777777" w:rsidR="00DF08C4" w:rsidRPr="006A76EA" w:rsidRDefault="00DF08C4" w:rsidP="00496753">
            <w:pPr>
              <w:spacing w:after="100" w:afterAutospacing="1"/>
              <w:rPr>
                <w:b/>
                <w:bCs/>
              </w:rPr>
            </w:pPr>
          </w:p>
        </w:tc>
        <w:tc>
          <w:tcPr>
            <w:tcW w:w="3053" w:type="dxa"/>
            <w:vMerge/>
          </w:tcPr>
          <w:p w14:paraId="0CE479BF" w14:textId="77777777" w:rsidR="00DF08C4" w:rsidRPr="006A76EA" w:rsidRDefault="00DF08C4" w:rsidP="00496753">
            <w:pPr>
              <w:spacing w:after="100" w:afterAutospacing="1"/>
              <w:rPr>
                <w:b/>
                <w:bCs/>
              </w:rPr>
            </w:pPr>
          </w:p>
        </w:tc>
        <w:tc>
          <w:tcPr>
            <w:tcW w:w="852" w:type="dxa"/>
            <w:vMerge/>
          </w:tcPr>
          <w:p w14:paraId="341F5A25" w14:textId="77777777" w:rsidR="00DF08C4" w:rsidRPr="006A76EA" w:rsidRDefault="00DF08C4" w:rsidP="00496753">
            <w:pPr>
              <w:spacing w:after="100" w:afterAutospacing="1"/>
              <w:rPr>
                <w:b/>
                <w:bCs/>
              </w:rPr>
            </w:pPr>
          </w:p>
        </w:tc>
        <w:tc>
          <w:tcPr>
            <w:tcW w:w="596" w:type="dxa"/>
          </w:tcPr>
          <w:p w14:paraId="31D21B67" w14:textId="77777777" w:rsidR="00DF08C4" w:rsidRPr="006A76EA" w:rsidRDefault="00DF08C4" w:rsidP="00496753">
            <w:pPr>
              <w:spacing w:after="100" w:afterAutospacing="1"/>
              <w:jc w:val="center"/>
              <w:rPr>
                <w:b/>
                <w:bCs/>
              </w:rPr>
            </w:pPr>
            <w:r>
              <w:rPr>
                <w:b/>
                <w:bCs/>
              </w:rPr>
              <w:t>L</w:t>
            </w:r>
          </w:p>
        </w:tc>
        <w:tc>
          <w:tcPr>
            <w:tcW w:w="596" w:type="dxa"/>
          </w:tcPr>
          <w:p w14:paraId="64720FB7" w14:textId="77777777" w:rsidR="00DF08C4" w:rsidRPr="006A76EA" w:rsidRDefault="00DF08C4" w:rsidP="00496753">
            <w:pPr>
              <w:spacing w:after="100" w:afterAutospacing="1"/>
              <w:jc w:val="center"/>
              <w:rPr>
                <w:b/>
                <w:bCs/>
              </w:rPr>
            </w:pPr>
            <w:r>
              <w:rPr>
                <w:b/>
                <w:bCs/>
              </w:rPr>
              <w:t>N</w:t>
            </w:r>
          </w:p>
        </w:tc>
        <w:tc>
          <w:tcPr>
            <w:tcW w:w="596" w:type="dxa"/>
          </w:tcPr>
          <w:p w14:paraId="06D1BC65" w14:textId="77777777" w:rsidR="00DF08C4" w:rsidRPr="006A76EA" w:rsidRDefault="00DF08C4" w:rsidP="00496753">
            <w:pPr>
              <w:spacing w:after="100" w:afterAutospacing="1"/>
              <w:jc w:val="center"/>
              <w:rPr>
                <w:b/>
                <w:bCs/>
              </w:rPr>
            </w:pPr>
            <w:r>
              <w:rPr>
                <w:b/>
                <w:bCs/>
              </w:rPr>
              <w:t>DL</w:t>
            </w:r>
          </w:p>
        </w:tc>
        <w:tc>
          <w:tcPr>
            <w:tcW w:w="596" w:type="dxa"/>
          </w:tcPr>
          <w:p w14:paraId="37352B29" w14:textId="77777777" w:rsidR="00DF08C4" w:rsidRPr="006A76EA" w:rsidRDefault="00DF08C4" w:rsidP="00496753">
            <w:pPr>
              <w:spacing w:after="100" w:afterAutospacing="1"/>
              <w:jc w:val="center"/>
              <w:rPr>
                <w:b/>
                <w:bCs/>
              </w:rPr>
            </w:pPr>
            <w:r>
              <w:rPr>
                <w:b/>
                <w:bCs/>
              </w:rPr>
              <w:t>CCT</w:t>
            </w:r>
          </w:p>
        </w:tc>
        <w:tc>
          <w:tcPr>
            <w:tcW w:w="596" w:type="dxa"/>
          </w:tcPr>
          <w:p w14:paraId="0DC58DC7" w14:textId="77777777" w:rsidR="00DF08C4" w:rsidRPr="006A76EA" w:rsidRDefault="00DF08C4" w:rsidP="00496753">
            <w:pPr>
              <w:spacing w:after="100" w:afterAutospacing="1"/>
              <w:jc w:val="center"/>
              <w:rPr>
                <w:b/>
                <w:bCs/>
              </w:rPr>
            </w:pPr>
            <w:r>
              <w:rPr>
                <w:b/>
                <w:bCs/>
              </w:rPr>
              <w:t>PSC</w:t>
            </w:r>
          </w:p>
        </w:tc>
        <w:tc>
          <w:tcPr>
            <w:tcW w:w="596" w:type="dxa"/>
          </w:tcPr>
          <w:p w14:paraId="6EDCC283" w14:textId="77777777" w:rsidR="00DF08C4" w:rsidRPr="006A76EA" w:rsidRDefault="00DF08C4" w:rsidP="00496753">
            <w:pPr>
              <w:spacing w:after="100" w:afterAutospacing="1"/>
              <w:jc w:val="center"/>
              <w:rPr>
                <w:b/>
                <w:bCs/>
              </w:rPr>
            </w:pPr>
            <w:r>
              <w:rPr>
                <w:b/>
                <w:bCs/>
              </w:rPr>
              <w:t>EU</w:t>
            </w:r>
          </w:p>
        </w:tc>
        <w:tc>
          <w:tcPr>
            <w:tcW w:w="597" w:type="dxa"/>
          </w:tcPr>
          <w:p w14:paraId="261F16C6" w14:textId="77777777" w:rsidR="00DF08C4" w:rsidRPr="006A76EA" w:rsidRDefault="00DF08C4" w:rsidP="00496753">
            <w:pPr>
              <w:spacing w:after="100" w:afterAutospacing="1"/>
              <w:jc w:val="center"/>
              <w:rPr>
                <w:b/>
                <w:bCs/>
              </w:rPr>
            </w:pPr>
            <w:r>
              <w:rPr>
                <w:b/>
                <w:bCs/>
              </w:rPr>
              <w:t>IU</w:t>
            </w:r>
          </w:p>
        </w:tc>
      </w:tr>
      <w:tr w:rsidR="00DF08C4" w14:paraId="70EE5896" w14:textId="77777777" w:rsidTr="00496753">
        <w:trPr>
          <w:trHeight w:val="261"/>
        </w:trPr>
        <w:tc>
          <w:tcPr>
            <w:tcW w:w="982" w:type="dxa"/>
          </w:tcPr>
          <w:p w14:paraId="12CD8797" w14:textId="77777777" w:rsidR="00DF08C4" w:rsidRDefault="00DF08C4" w:rsidP="00496753">
            <w:pPr>
              <w:spacing w:after="100" w:afterAutospacing="1"/>
            </w:pPr>
            <w:r>
              <w:t>Year 11</w:t>
            </w:r>
          </w:p>
        </w:tc>
        <w:tc>
          <w:tcPr>
            <w:tcW w:w="3053" w:type="dxa"/>
          </w:tcPr>
          <w:p w14:paraId="71D760FA" w14:textId="77777777" w:rsidR="00DF08C4" w:rsidRDefault="00DF08C4" w:rsidP="00496753">
            <w:pPr>
              <w:spacing w:after="100" w:afterAutospacing="1"/>
            </w:pPr>
            <w:r w:rsidRPr="00BD6595">
              <w:rPr>
                <w:rFonts w:cs="Calibri"/>
              </w:rPr>
              <w:t xml:space="preserve">Health Studies </w:t>
            </w:r>
            <w:r w:rsidRPr="00BD6595">
              <w:t>(AEHEA)</w:t>
            </w:r>
          </w:p>
        </w:tc>
        <w:tc>
          <w:tcPr>
            <w:tcW w:w="852" w:type="dxa"/>
          </w:tcPr>
          <w:p w14:paraId="6EB04EB4" w14:textId="77777777" w:rsidR="00DF08C4" w:rsidRDefault="00DF08C4" w:rsidP="00496753">
            <w:pPr>
              <w:spacing w:after="100" w:afterAutospacing="1"/>
            </w:pPr>
            <w:r>
              <w:t>ATAR</w:t>
            </w:r>
          </w:p>
        </w:tc>
        <w:tc>
          <w:tcPr>
            <w:tcW w:w="596" w:type="dxa"/>
            <w:vAlign w:val="center"/>
          </w:tcPr>
          <w:p w14:paraId="7CC84134" w14:textId="77777777" w:rsidR="00DF08C4" w:rsidRPr="008413E2" w:rsidRDefault="00DF08C4" w:rsidP="00496753">
            <w:pPr>
              <w:spacing w:after="100" w:afterAutospacing="1"/>
              <w:jc w:val="center"/>
            </w:pPr>
            <w:r w:rsidRPr="008413E2">
              <w:sym w:font="Wingdings" w:char="F0FC"/>
            </w:r>
          </w:p>
        </w:tc>
        <w:tc>
          <w:tcPr>
            <w:tcW w:w="596" w:type="dxa"/>
            <w:vAlign w:val="center"/>
          </w:tcPr>
          <w:p w14:paraId="297A64CC" w14:textId="77777777" w:rsidR="00DF08C4" w:rsidRPr="008413E2" w:rsidRDefault="00DF08C4" w:rsidP="00496753">
            <w:pPr>
              <w:spacing w:after="100" w:afterAutospacing="1"/>
              <w:jc w:val="center"/>
            </w:pPr>
            <w:r w:rsidRPr="008413E2">
              <w:sym w:font="Wingdings" w:char="F0FC"/>
            </w:r>
          </w:p>
        </w:tc>
        <w:tc>
          <w:tcPr>
            <w:tcW w:w="596" w:type="dxa"/>
            <w:vAlign w:val="center"/>
          </w:tcPr>
          <w:p w14:paraId="5779B828" w14:textId="77777777" w:rsidR="00DF08C4" w:rsidRPr="008413E2" w:rsidRDefault="00DF08C4" w:rsidP="00496753">
            <w:pPr>
              <w:spacing w:after="100" w:afterAutospacing="1"/>
              <w:jc w:val="center"/>
            </w:pPr>
            <w:r w:rsidRPr="008413E2">
              <w:sym w:font="Wingdings" w:char="F0FC"/>
            </w:r>
          </w:p>
        </w:tc>
        <w:tc>
          <w:tcPr>
            <w:tcW w:w="596" w:type="dxa"/>
            <w:vAlign w:val="center"/>
          </w:tcPr>
          <w:p w14:paraId="739AAC65" w14:textId="77777777" w:rsidR="00DF08C4" w:rsidRPr="008413E2" w:rsidRDefault="00DF08C4" w:rsidP="00496753">
            <w:pPr>
              <w:spacing w:after="100" w:afterAutospacing="1"/>
              <w:jc w:val="center"/>
            </w:pPr>
            <w:r w:rsidRPr="008413E2">
              <w:sym w:font="Wingdings" w:char="F0FC"/>
            </w:r>
          </w:p>
        </w:tc>
        <w:tc>
          <w:tcPr>
            <w:tcW w:w="596" w:type="dxa"/>
            <w:vAlign w:val="center"/>
          </w:tcPr>
          <w:p w14:paraId="0FD4A50B" w14:textId="77777777" w:rsidR="00DF08C4" w:rsidRDefault="00DF08C4" w:rsidP="00496753">
            <w:pPr>
              <w:spacing w:after="100" w:afterAutospacing="1"/>
              <w:jc w:val="center"/>
            </w:pPr>
            <w:r w:rsidRPr="008413E2">
              <w:sym w:font="Wingdings" w:char="F0FC"/>
            </w:r>
          </w:p>
        </w:tc>
        <w:tc>
          <w:tcPr>
            <w:tcW w:w="596" w:type="dxa"/>
            <w:vAlign w:val="center"/>
          </w:tcPr>
          <w:p w14:paraId="6BCC3E55" w14:textId="77777777" w:rsidR="00DF08C4" w:rsidRDefault="00DF08C4" w:rsidP="00496753">
            <w:pPr>
              <w:spacing w:after="100" w:afterAutospacing="1"/>
              <w:jc w:val="center"/>
            </w:pPr>
            <w:r w:rsidRPr="008413E2">
              <w:sym w:font="Wingdings" w:char="F0FC"/>
            </w:r>
          </w:p>
        </w:tc>
        <w:tc>
          <w:tcPr>
            <w:tcW w:w="597" w:type="dxa"/>
            <w:vAlign w:val="center"/>
          </w:tcPr>
          <w:p w14:paraId="15802A95" w14:textId="77777777" w:rsidR="00DF08C4" w:rsidRDefault="00DF08C4" w:rsidP="00496753">
            <w:pPr>
              <w:spacing w:after="100" w:afterAutospacing="1"/>
              <w:jc w:val="center"/>
            </w:pPr>
            <w:r w:rsidRPr="008413E2">
              <w:sym w:font="Wingdings" w:char="F0FC"/>
            </w:r>
          </w:p>
        </w:tc>
      </w:tr>
      <w:bookmarkEnd w:id="20"/>
      <w:tr w:rsidR="00DF08C4" w14:paraId="6F37A3D7" w14:textId="77777777" w:rsidTr="00496753">
        <w:trPr>
          <w:trHeight w:val="261"/>
        </w:trPr>
        <w:tc>
          <w:tcPr>
            <w:tcW w:w="982" w:type="dxa"/>
          </w:tcPr>
          <w:p w14:paraId="02C9771F" w14:textId="77777777" w:rsidR="00DF08C4" w:rsidRDefault="00DF08C4" w:rsidP="00496753">
            <w:pPr>
              <w:spacing w:after="100" w:afterAutospacing="1"/>
            </w:pPr>
            <w:r>
              <w:t>Year 12</w:t>
            </w:r>
          </w:p>
        </w:tc>
        <w:tc>
          <w:tcPr>
            <w:tcW w:w="3053" w:type="dxa"/>
          </w:tcPr>
          <w:p w14:paraId="05EB80DC" w14:textId="77777777" w:rsidR="00DF08C4" w:rsidRDefault="00DF08C4" w:rsidP="00496753">
            <w:pPr>
              <w:spacing w:after="100" w:afterAutospacing="1"/>
            </w:pPr>
            <w:r w:rsidRPr="00BD6595">
              <w:rPr>
                <w:rFonts w:cs="Calibri"/>
              </w:rPr>
              <w:t xml:space="preserve">Health Studies </w:t>
            </w:r>
            <w:r w:rsidRPr="00BD6595">
              <w:t>(ATHEA)</w:t>
            </w:r>
          </w:p>
        </w:tc>
        <w:tc>
          <w:tcPr>
            <w:tcW w:w="852" w:type="dxa"/>
          </w:tcPr>
          <w:p w14:paraId="36BB2BED" w14:textId="77777777" w:rsidR="00DF08C4" w:rsidRDefault="00DF08C4" w:rsidP="00496753">
            <w:pPr>
              <w:spacing w:after="100" w:afterAutospacing="1"/>
            </w:pPr>
            <w:r>
              <w:t>ATAR</w:t>
            </w:r>
          </w:p>
        </w:tc>
        <w:tc>
          <w:tcPr>
            <w:tcW w:w="596" w:type="dxa"/>
            <w:vAlign w:val="center"/>
          </w:tcPr>
          <w:p w14:paraId="4590EFD1" w14:textId="77777777" w:rsidR="00DF08C4" w:rsidRPr="008413E2" w:rsidRDefault="00DF08C4" w:rsidP="00496753">
            <w:pPr>
              <w:spacing w:after="100" w:afterAutospacing="1"/>
              <w:jc w:val="center"/>
            </w:pPr>
            <w:r w:rsidRPr="008413E2">
              <w:sym w:font="Wingdings" w:char="F0FC"/>
            </w:r>
          </w:p>
        </w:tc>
        <w:tc>
          <w:tcPr>
            <w:tcW w:w="596" w:type="dxa"/>
            <w:vAlign w:val="center"/>
          </w:tcPr>
          <w:p w14:paraId="644CEF7A" w14:textId="77777777" w:rsidR="00DF08C4" w:rsidRPr="008413E2" w:rsidRDefault="00DF08C4" w:rsidP="00496753">
            <w:pPr>
              <w:spacing w:after="100" w:afterAutospacing="1"/>
              <w:jc w:val="center"/>
            </w:pPr>
            <w:r w:rsidRPr="008413E2">
              <w:sym w:font="Wingdings" w:char="F0FC"/>
            </w:r>
          </w:p>
        </w:tc>
        <w:tc>
          <w:tcPr>
            <w:tcW w:w="596" w:type="dxa"/>
            <w:shd w:val="clear" w:color="auto" w:fill="DECFE8" w:themeFill="accent5"/>
            <w:vAlign w:val="center"/>
          </w:tcPr>
          <w:p w14:paraId="768C1141" w14:textId="77777777" w:rsidR="00DF08C4" w:rsidRPr="008413E2" w:rsidRDefault="00DF08C4" w:rsidP="00496753">
            <w:pPr>
              <w:spacing w:after="100" w:afterAutospacing="1"/>
              <w:jc w:val="center"/>
            </w:pPr>
          </w:p>
        </w:tc>
        <w:tc>
          <w:tcPr>
            <w:tcW w:w="596" w:type="dxa"/>
            <w:vAlign w:val="center"/>
          </w:tcPr>
          <w:p w14:paraId="767EE711" w14:textId="77777777" w:rsidR="00DF08C4" w:rsidRPr="008413E2" w:rsidRDefault="00DF08C4" w:rsidP="00496753">
            <w:pPr>
              <w:spacing w:after="100" w:afterAutospacing="1"/>
              <w:jc w:val="center"/>
            </w:pPr>
            <w:r w:rsidRPr="008413E2">
              <w:sym w:font="Wingdings" w:char="F0FC"/>
            </w:r>
          </w:p>
        </w:tc>
        <w:tc>
          <w:tcPr>
            <w:tcW w:w="596" w:type="dxa"/>
            <w:vAlign w:val="center"/>
          </w:tcPr>
          <w:p w14:paraId="7D736C23" w14:textId="77777777" w:rsidR="00DF08C4" w:rsidRDefault="00DF08C4" w:rsidP="00496753">
            <w:pPr>
              <w:spacing w:after="100" w:afterAutospacing="1"/>
              <w:jc w:val="center"/>
            </w:pPr>
            <w:r w:rsidRPr="008413E2">
              <w:sym w:font="Wingdings" w:char="F0FC"/>
            </w:r>
          </w:p>
        </w:tc>
        <w:tc>
          <w:tcPr>
            <w:tcW w:w="596" w:type="dxa"/>
            <w:vAlign w:val="center"/>
          </w:tcPr>
          <w:p w14:paraId="50086962" w14:textId="77777777" w:rsidR="00DF08C4" w:rsidRDefault="00DF08C4" w:rsidP="00496753">
            <w:pPr>
              <w:spacing w:after="100" w:afterAutospacing="1"/>
              <w:jc w:val="center"/>
            </w:pPr>
            <w:r w:rsidRPr="008413E2">
              <w:sym w:font="Wingdings" w:char="F0FC"/>
            </w:r>
          </w:p>
        </w:tc>
        <w:tc>
          <w:tcPr>
            <w:tcW w:w="597" w:type="dxa"/>
            <w:vAlign w:val="center"/>
          </w:tcPr>
          <w:p w14:paraId="6DBFB961" w14:textId="77777777" w:rsidR="00DF08C4" w:rsidRDefault="00DF08C4" w:rsidP="00496753">
            <w:pPr>
              <w:spacing w:after="100" w:afterAutospacing="1"/>
              <w:jc w:val="center"/>
            </w:pPr>
            <w:r w:rsidRPr="008413E2">
              <w:sym w:font="Wingdings" w:char="F0FC"/>
            </w:r>
          </w:p>
        </w:tc>
      </w:tr>
    </w:tbl>
    <w:p w14:paraId="449554A2" w14:textId="77777777" w:rsidR="00DF08C4" w:rsidRPr="009C3CBD" w:rsidRDefault="00DF08C4" w:rsidP="00DF08C4">
      <w:pPr>
        <w:spacing w:before="120" w:after="0"/>
        <w:rPr>
          <w:b/>
          <w:bCs/>
        </w:rPr>
      </w:pPr>
      <w:r w:rsidRPr="009C3CBD">
        <w:rPr>
          <w:b/>
          <w:bCs/>
        </w:rPr>
        <w:t>Key</w:t>
      </w:r>
    </w:p>
    <w:p w14:paraId="2FDCA97D" w14:textId="77777777" w:rsidR="00DF08C4" w:rsidRPr="001F0833" w:rsidRDefault="00DF08C4" w:rsidP="00DF08C4">
      <w:pPr>
        <w:rPr>
          <w:rFonts w:ascii="Calibri" w:eastAsia="Calibri" w:hAnsi="Calibri" w:cs="Calibri"/>
        </w:rPr>
      </w:pPr>
      <w:bookmarkStart w:id="21" w:name="_Hlk206510884"/>
      <w:r w:rsidRPr="001F0833">
        <w:rPr>
          <w:rFonts w:ascii="Calibri" w:eastAsia="Calibri" w:hAnsi="Calibri" w:cs="Calibri"/>
        </w:rPr>
        <w:t>CCT: Critical and creative thinking, DL: Digital literacy, EU: Ethical understanding, IU: Intercultural understanding, L: Literacy, N: Numeracy, PSC: Personal and social capability</w:t>
      </w:r>
      <w:bookmarkEnd w:id="21"/>
    </w:p>
    <w:p w14:paraId="79FF9A55" w14:textId="40C2D0C9" w:rsidR="0040282A" w:rsidRPr="009E5A8E" w:rsidRDefault="0040282A" w:rsidP="004F53CD">
      <w:pPr>
        <w:pStyle w:val="SCSAHeading2"/>
      </w:pPr>
      <w:bookmarkStart w:id="22" w:name="_Toc366848002"/>
      <w:bookmarkStart w:id="23" w:name="_Toc237949457"/>
      <w:r w:rsidRPr="009E5A8E">
        <w:t xml:space="preserve">Representation of </w:t>
      </w:r>
      <w:r w:rsidR="00534677" w:rsidRPr="009E5A8E">
        <w:t xml:space="preserve">the </w:t>
      </w:r>
      <w:r w:rsidR="00DF08C4">
        <w:t>C</w:t>
      </w:r>
      <w:r w:rsidRPr="009E5A8E">
        <w:t xml:space="preserve">ross-curriculum </w:t>
      </w:r>
      <w:r w:rsidR="00DF08C4">
        <w:t>P</w:t>
      </w:r>
      <w:r w:rsidRPr="009E5A8E">
        <w:t>riorities</w:t>
      </w:r>
      <w:bookmarkEnd w:id="22"/>
      <w:bookmarkEnd w:id="23"/>
    </w:p>
    <w:p w14:paraId="5DD09BE6" w14:textId="6292C79B" w:rsidR="0040282A" w:rsidRPr="004F53CD" w:rsidRDefault="0040282A" w:rsidP="004F53CD">
      <w:r w:rsidRPr="004F53CD">
        <w:t xml:space="preserve">The </w:t>
      </w:r>
      <w:r w:rsidR="00DF08C4">
        <w:t>C</w:t>
      </w:r>
      <w:r w:rsidRPr="004F53CD">
        <w:t xml:space="preserve">ross-curriculum </w:t>
      </w:r>
      <w:r w:rsidR="00DF08C4">
        <w:t>P</w:t>
      </w:r>
      <w:r w:rsidRPr="004F53CD">
        <w:t xml:space="preserve">riorities address contemporary issues </w:t>
      </w:r>
      <w:r w:rsidR="007477D7">
        <w:t>that</w:t>
      </w:r>
      <w:r w:rsidRPr="004F53CD">
        <w:t xml:space="preserve"> students face in a</w:t>
      </w:r>
      <w:r w:rsidR="00D34D88" w:rsidRPr="004F53CD">
        <w:t xml:space="preserve"> globalised world. Teachers may</w:t>
      </w:r>
      <w:r w:rsidRPr="004F53CD">
        <w:t xml:space="preserve"> find opportunities to incorporate the</w:t>
      </w:r>
      <w:r w:rsidR="00DF08C4">
        <w:t xml:space="preserve">m </w:t>
      </w:r>
      <w:r w:rsidRPr="004F53CD">
        <w:t>into the te</w:t>
      </w:r>
      <w:r w:rsidR="00925932" w:rsidRPr="004F53CD">
        <w:t xml:space="preserve">aching and learning program for </w:t>
      </w:r>
      <w:r w:rsidR="007E1E43" w:rsidRPr="004F53CD">
        <w:t xml:space="preserve">the </w:t>
      </w:r>
      <w:r w:rsidR="00925932" w:rsidRPr="004F53CD">
        <w:t>Health Studies</w:t>
      </w:r>
      <w:r w:rsidR="007E1E43" w:rsidRPr="004F53CD">
        <w:t xml:space="preserve"> ATAR course.</w:t>
      </w:r>
      <w:r w:rsidR="00D34D88" w:rsidRPr="004F53CD">
        <w:t xml:space="preserve"> The </w:t>
      </w:r>
      <w:r w:rsidR="00DF08C4">
        <w:t>C</w:t>
      </w:r>
      <w:r w:rsidR="00D34D88" w:rsidRPr="004F53CD">
        <w:t xml:space="preserve">ross-curriculum </w:t>
      </w:r>
      <w:r w:rsidR="00DF08C4">
        <w:t>P</w:t>
      </w:r>
      <w:r w:rsidR="00D34D88" w:rsidRPr="004F53CD">
        <w:t>riorities are not assessed unless they are identified within the specified unit content.</w:t>
      </w:r>
    </w:p>
    <w:p w14:paraId="26F9AB7C" w14:textId="77777777" w:rsidR="00EE6AB2" w:rsidRPr="00A045BD" w:rsidRDefault="00EE6AB2" w:rsidP="00A045BD">
      <w:pPr>
        <w:pStyle w:val="SCSAHeading3"/>
        <w:rPr>
          <w:rStyle w:val="Heading3Char"/>
          <w:color w:val="595959" w:themeColor="accent6"/>
          <w:sz w:val="28"/>
          <w:szCs w:val="28"/>
          <w:lang w:eastAsia="en-US"/>
        </w:rPr>
      </w:pPr>
      <w:r w:rsidRPr="00A045BD">
        <w:rPr>
          <w:rStyle w:val="Heading3Char"/>
          <w:color w:val="595959" w:themeColor="accent6"/>
          <w:sz w:val="28"/>
          <w:szCs w:val="28"/>
          <w:lang w:eastAsia="en-US"/>
        </w:rPr>
        <w:t xml:space="preserve">Aboriginal and Torres Strait </w:t>
      </w:r>
      <w:r w:rsidR="00C44C0B" w:rsidRPr="00A045BD">
        <w:rPr>
          <w:rStyle w:val="Heading3Char"/>
          <w:color w:val="595959" w:themeColor="accent6"/>
          <w:sz w:val="28"/>
          <w:szCs w:val="28"/>
          <w:lang w:eastAsia="en-US"/>
        </w:rPr>
        <w:t>Islander histories and cultures</w:t>
      </w:r>
    </w:p>
    <w:p w14:paraId="53348139" w14:textId="13DF8FCD" w:rsidR="00EE6AB2" w:rsidRPr="004F53CD" w:rsidRDefault="00EE6AB2" w:rsidP="004F53CD">
      <w:r w:rsidRPr="004F53CD">
        <w:t>Through the study of relevant contexts, opportunities will allow for the development of students</w:t>
      </w:r>
      <w:r w:rsidR="00397F37">
        <w:t>’</w:t>
      </w:r>
      <w:r w:rsidRPr="004F53CD">
        <w:t xml:space="preserve"> understanding and appreciation of the diversity of Aboriginal and Torres Strait Islander Peoples</w:t>
      </w:r>
      <w:r w:rsidR="00397F37">
        <w:t>’</w:t>
      </w:r>
      <w:r w:rsidRPr="004F53CD">
        <w:t xml:space="preserve"> histories and cultures. For example, students learn about the importance of family and kinship structures for maintaining and promoting health, safety and wellbeing as they study determinants that influence personal and community health.</w:t>
      </w:r>
    </w:p>
    <w:p w14:paraId="204E44FF" w14:textId="5E9DF7EC" w:rsidR="00EE6AB2" w:rsidRPr="00A045BD" w:rsidRDefault="00EE6AB2" w:rsidP="00A045BD">
      <w:pPr>
        <w:pStyle w:val="SCSAHeading3"/>
        <w:rPr>
          <w:rStyle w:val="Heading3Char"/>
          <w:color w:val="595959" w:themeColor="accent6"/>
          <w:sz w:val="28"/>
          <w:szCs w:val="28"/>
          <w:lang w:eastAsia="en-US"/>
        </w:rPr>
      </w:pPr>
      <w:r w:rsidRPr="00A045BD">
        <w:rPr>
          <w:rStyle w:val="Heading3Char"/>
          <w:color w:val="595959" w:themeColor="accent6"/>
          <w:sz w:val="28"/>
          <w:szCs w:val="28"/>
          <w:lang w:eastAsia="en-US"/>
        </w:rPr>
        <w:t>Asia and Australia</w:t>
      </w:r>
      <w:r w:rsidR="00397F37">
        <w:rPr>
          <w:rStyle w:val="Heading3Char"/>
          <w:color w:val="595959" w:themeColor="accent6"/>
          <w:sz w:val="28"/>
          <w:szCs w:val="28"/>
          <w:lang w:eastAsia="en-US"/>
        </w:rPr>
        <w:t>’</w:t>
      </w:r>
      <w:r w:rsidRPr="00A045BD">
        <w:rPr>
          <w:rStyle w:val="Heading3Char"/>
          <w:color w:val="595959" w:themeColor="accent6"/>
          <w:sz w:val="28"/>
          <w:szCs w:val="28"/>
          <w:lang w:eastAsia="en-US"/>
        </w:rPr>
        <w:t>s e</w:t>
      </w:r>
      <w:r w:rsidR="00C44C0B" w:rsidRPr="00A045BD">
        <w:rPr>
          <w:rStyle w:val="Heading3Char"/>
          <w:color w:val="595959" w:themeColor="accent6"/>
          <w:sz w:val="28"/>
          <w:szCs w:val="28"/>
          <w:lang w:eastAsia="en-US"/>
        </w:rPr>
        <w:t>ngagement with Asia</w:t>
      </w:r>
    </w:p>
    <w:p w14:paraId="75B9A394" w14:textId="77777777" w:rsidR="00EE6AB2" w:rsidRPr="004F53CD" w:rsidRDefault="00EE6AB2" w:rsidP="004F53CD">
      <w:r w:rsidRPr="004F53CD">
        <w:t xml:space="preserve">In this course, students engage with diverse cultures, traditions and belief systems and develop </w:t>
      </w:r>
      <w:r w:rsidR="002709AE" w:rsidRPr="004F53CD">
        <w:br/>
      </w:r>
      <w:r w:rsidRPr="004F53CD">
        <w:t>self-management and interpersonal skills that reflect cultural unde</w:t>
      </w:r>
      <w:r w:rsidR="00C44C0B" w:rsidRPr="004F53CD">
        <w:t>rstanding, empathy and respect.</w:t>
      </w:r>
    </w:p>
    <w:p w14:paraId="6DC566C4" w14:textId="77777777" w:rsidR="0040282A" w:rsidRPr="00A045BD" w:rsidRDefault="0040282A" w:rsidP="00A045BD">
      <w:pPr>
        <w:pStyle w:val="SCSAHeading3"/>
      </w:pPr>
      <w:r w:rsidRPr="00A045BD">
        <w:rPr>
          <w:rStyle w:val="Heading3Char"/>
          <w:color w:val="595959" w:themeColor="accent6"/>
          <w:sz w:val="28"/>
          <w:szCs w:val="28"/>
          <w:lang w:eastAsia="en-US"/>
        </w:rPr>
        <w:t>Sustainability</w:t>
      </w:r>
    </w:p>
    <w:p w14:paraId="49044CBD" w14:textId="77777777" w:rsidR="008B7A56" w:rsidRPr="004F53CD" w:rsidRDefault="0040282A" w:rsidP="004F53CD">
      <w:r w:rsidRPr="004F53CD">
        <w:t xml:space="preserve">In this course, students explore how they connect and interact with environments and people in different social and cultural groups within personal networks and the wider community. They consider how these connections contribute to the creation of supportive environments in which healthy </w:t>
      </w:r>
      <w:r w:rsidR="00C23F4F" w:rsidRPr="004F53CD">
        <w:t>choices are made easier.</w:t>
      </w:r>
      <w:r w:rsidRPr="004F53CD">
        <w:t xml:space="preserve"> Students explore factors influencing health</w:t>
      </w:r>
      <w:r w:rsidR="00A91089" w:rsidRPr="004F53CD">
        <w:t>,</w:t>
      </w:r>
      <w:r w:rsidRPr="004F53CD">
        <w:t xml:space="preserve"> including the role of natural and built environments in supporting health-related decisions and behaviours.</w:t>
      </w:r>
      <w:bookmarkStart w:id="24" w:name="_Toc347908213"/>
      <w:bookmarkEnd w:id="9"/>
      <w:bookmarkEnd w:id="10"/>
      <w:bookmarkEnd w:id="14"/>
      <w:r w:rsidR="008B7A56" w:rsidRPr="004F53CD">
        <w:br w:type="page"/>
      </w:r>
    </w:p>
    <w:p w14:paraId="4500B8EA" w14:textId="77777777" w:rsidR="00416C3D" w:rsidRPr="005A734E" w:rsidRDefault="00416C3D" w:rsidP="00FA44F7">
      <w:pPr>
        <w:pStyle w:val="SCSAHeading1"/>
      </w:pPr>
      <w:bookmarkStart w:id="25" w:name="_Toc237949458"/>
      <w:r w:rsidRPr="005A734E">
        <w:lastRenderedPageBreak/>
        <w:t xml:space="preserve">Unit </w:t>
      </w:r>
      <w:bookmarkEnd w:id="24"/>
      <w:r w:rsidR="007836F1" w:rsidRPr="005A734E">
        <w:t>3</w:t>
      </w:r>
      <w:bookmarkEnd w:id="25"/>
    </w:p>
    <w:p w14:paraId="47C2C312" w14:textId="77777777" w:rsidR="00F74E9C" w:rsidRPr="005A734E" w:rsidRDefault="00F74E9C" w:rsidP="00FA44F7">
      <w:pPr>
        <w:pStyle w:val="SCSAHeading2"/>
      </w:pPr>
      <w:bookmarkStart w:id="26" w:name="_Toc359503799"/>
      <w:bookmarkStart w:id="27" w:name="_Toc359506615"/>
      <w:bookmarkStart w:id="28" w:name="_Toc358372280"/>
      <w:bookmarkStart w:id="29" w:name="_Toc237949459"/>
      <w:r w:rsidRPr="005A734E">
        <w:t>Unit description</w:t>
      </w:r>
      <w:bookmarkEnd w:id="26"/>
      <w:bookmarkEnd w:id="27"/>
      <w:bookmarkEnd w:id="29"/>
    </w:p>
    <w:p w14:paraId="15C2701E" w14:textId="77777777" w:rsidR="00E5482D" w:rsidRPr="00FA44F7" w:rsidRDefault="00E5482D" w:rsidP="00FA44F7">
      <w:bookmarkStart w:id="30" w:name="_Toc359503800"/>
      <w:bookmarkStart w:id="31" w:name="_Toc359506616"/>
      <w:bookmarkStart w:id="32" w:name="_Toc347908214"/>
      <w:r w:rsidRPr="00FA44F7">
        <w:t>The focus</w:t>
      </w:r>
      <w:r w:rsidR="00342419" w:rsidRPr="00FA44F7">
        <w:t xml:space="preserve"> of</w:t>
      </w:r>
      <w:r w:rsidRPr="00FA44F7">
        <w:t xml:space="preserve"> this unit is the health of specific populations. </w:t>
      </w:r>
      <w:r w:rsidR="000D15A2" w:rsidRPr="00FA44F7">
        <w:t>Within Australia and across the globe</w:t>
      </w:r>
      <w:r w:rsidR="002C2AB4" w:rsidRPr="00FA44F7">
        <w:t>,</w:t>
      </w:r>
      <w:r w:rsidR="000D15A2" w:rsidRPr="00FA44F7">
        <w:t xml:space="preserve"> there are groups who do not enjoy the same level of health as the general population. Students learn about factors creating these disparities and ways of improving the health and wellbeing of specific groups through priority health approaches. They examine models and social justice principles which can be applied to address health inequity, and review actions and strategies focusing on reducing inequities. The influence of attitudinal and environmental influences on the health of specific groups is explored</w:t>
      </w:r>
      <w:r w:rsidR="000755EB" w:rsidRPr="00FA44F7">
        <w:t>.</w:t>
      </w:r>
      <w:r w:rsidR="000D15A2" w:rsidRPr="00FA44F7">
        <w:t xml:space="preserve"> </w:t>
      </w:r>
      <w:r w:rsidR="000755EB" w:rsidRPr="00FA44F7">
        <w:t>S</w:t>
      </w:r>
      <w:r w:rsidR="000D15A2" w:rsidRPr="00FA44F7">
        <w:t>tudents examine and interpret relationships in data which explain disparities in health through the application of critical inquiry skills</w:t>
      </w:r>
      <w:r w:rsidR="004D3DAA" w:rsidRPr="00FA44F7">
        <w:t>.</w:t>
      </w:r>
    </w:p>
    <w:p w14:paraId="5F53FBEC" w14:textId="77777777" w:rsidR="008D59CE" w:rsidRPr="005A734E" w:rsidRDefault="008D59CE" w:rsidP="00FA44F7">
      <w:pPr>
        <w:pStyle w:val="SCSAHeading2"/>
      </w:pPr>
      <w:bookmarkStart w:id="33" w:name="_Toc237949460"/>
      <w:bookmarkEnd w:id="30"/>
      <w:bookmarkEnd w:id="31"/>
      <w:bookmarkEnd w:id="32"/>
      <w:r w:rsidRPr="005A734E">
        <w:t>Unit content</w:t>
      </w:r>
      <w:bookmarkEnd w:id="28"/>
      <w:bookmarkEnd w:id="33"/>
    </w:p>
    <w:p w14:paraId="33F48273" w14:textId="77777777" w:rsidR="00DA7F52" w:rsidRPr="00FA44F7" w:rsidRDefault="00DA7F52" w:rsidP="00FA44F7">
      <w:r w:rsidRPr="00FA44F7">
        <w:t xml:space="preserve">An understanding of the Year 11 content is assumed knowledge for students in Year 12. It is </w:t>
      </w:r>
      <w:r w:rsidR="00030CB5" w:rsidRPr="00FA44F7">
        <w:t>recommended</w:t>
      </w:r>
      <w:r w:rsidRPr="00FA44F7">
        <w:t xml:space="preserve"> that students studying Unit 3 and Unit 4 ha</w:t>
      </w:r>
      <w:r w:rsidR="004D3DAA" w:rsidRPr="00FA44F7">
        <w:t>ve completed Unit 1 and Unit 2.</w:t>
      </w:r>
    </w:p>
    <w:p w14:paraId="463D36F7" w14:textId="77777777" w:rsidR="008D59CE" w:rsidRPr="00FA44F7" w:rsidRDefault="008D59CE" w:rsidP="00FA44F7">
      <w:r w:rsidRPr="00FA44F7">
        <w:t>This unit includes the knowledge, understandings and skills described below. This is the examinable content.</w:t>
      </w:r>
    </w:p>
    <w:p w14:paraId="35727C9F" w14:textId="77777777" w:rsidR="00AC7537" w:rsidRPr="007A32D8" w:rsidRDefault="00AC7537" w:rsidP="00FA44F7">
      <w:pPr>
        <w:pStyle w:val="SCSAHeading3"/>
      </w:pPr>
      <w:r w:rsidRPr="007A32D8">
        <w:t>Health concepts</w:t>
      </w:r>
    </w:p>
    <w:p w14:paraId="04239FE8" w14:textId="77777777" w:rsidR="00AC7537" w:rsidRPr="007A32D8" w:rsidRDefault="00AC7537" w:rsidP="00FA44F7">
      <w:pPr>
        <w:pStyle w:val="SCSAHeading4"/>
      </w:pPr>
      <w:r w:rsidRPr="007A32D8">
        <w:t>Holistic health</w:t>
      </w:r>
    </w:p>
    <w:p w14:paraId="65BA26F9" w14:textId="77777777" w:rsidR="00AC7537" w:rsidRPr="00FA44F7" w:rsidRDefault="00AC7537" w:rsidP="007B5C00">
      <w:pPr>
        <w:pStyle w:val="ListParagraph"/>
        <w:numPr>
          <w:ilvl w:val="0"/>
          <w:numId w:val="8"/>
        </w:numPr>
      </w:pPr>
      <w:r w:rsidRPr="00FA44F7">
        <w:t>characteristics and needs of specific populations</w:t>
      </w:r>
    </w:p>
    <w:p w14:paraId="3176184B" w14:textId="77777777" w:rsidR="00AC7537" w:rsidRPr="00FA44F7" w:rsidRDefault="00AC7537" w:rsidP="007B5C00">
      <w:pPr>
        <w:pStyle w:val="ListParagraph"/>
        <w:numPr>
          <w:ilvl w:val="0"/>
          <w:numId w:val="8"/>
        </w:numPr>
      </w:pPr>
      <w:r w:rsidRPr="00FA44F7">
        <w:t>access and equity</w:t>
      </w:r>
      <w:r w:rsidR="00335B73" w:rsidRPr="00FA44F7">
        <w:t xml:space="preserve"> issues of specific populations</w:t>
      </w:r>
    </w:p>
    <w:p w14:paraId="1A8EB610" w14:textId="77777777" w:rsidR="00AC7537" w:rsidRPr="00FA44F7" w:rsidRDefault="00AC7537" w:rsidP="007B5C00">
      <w:pPr>
        <w:pStyle w:val="ListParagraph"/>
        <w:numPr>
          <w:ilvl w:val="0"/>
          <w:numId w:val="8"/>
        </w:numPr>
      </w:pPr>
      <w:r w:rsidRPr="00FA44F7">
        <w:t>factors</w:t>
      </w:r>
      <w:r w:rsidR="0062447C" w:rsidRPr="00FA44F7">
        <w:t xml:space="preserve"> that create health inequities</w:t>
      </w:r>
    </w:p>
    <w:p w14:paraId="6FEB3BDB" w14:textId="77777777" w:rsidR="00AC7537" w:rsidRPr="00FA44F7" w:rsidRDefault="00AC7537" w:rsidP="007B5C00">
      <w:pPr>
        <w:pStyle w:val="ListParagraph"/>
        <w:numPr>
          <w:ilvl w:val="1"/>
          <w:numId w:val="8"/>
        </w:numPr>
      </w:pPr>
      <w:r w:rsidRPr="00FA44F7">
        <w:t>discrimination</w:t>
      </w:r>
    </w:p>
    <w:p w14:paraId="2E643BAB" w14:textId="77777777" w:rsidR="00AC7537" w:rsidRPr="00FA44F7" w:rsidRDefault="00AC7537" w:rsidP="007B5C00">
      <w:pPr>
        <w:pStyle w:val="ListParagraph"/>
        <w:numPr>
          <w:ilvl w:val="1"/>
          <w:numId w:val="8"/>
        </w:numPr>
      </w:pPr>
      <w:r w:rsidRPr="00FA44F7">
        <w:t>gender</w:t>
      </w:r>
    </w:p>
    <w:p w14:paraId="5651D361" w14:textId="77777777" w:rsidR="00AC7537" w:rsidRPr="00FA44F7" w:rsidRDefault="00AC7537" w:rsidP="007B5C00">
      <w:pPr>
        <w:pStyle w:val="ListParagraph"/>
        <w:numPr>
          <w:ilvl w:val="1"/>
          <w:numId w:val="8"/>
        </w:numPr>
      </w:pPr>
      <w:r w:rsidRPr="00FA44F7">
        <w:t>access to health care</w:t>
      </w:r>
    </w:p>
    <w:p w14:paraId="1C271C4A" w14:textId="77777777" w:rsidR="00AC7537" w:rsidRPr="00FA44F7" w:rsidRDefault="00AC7537" w:rsidP="007B5C00">
      <w:pPr>
        <w:pStyle w:val="ListParagraph"/>
        <w:numPr>
          <w:ilvl w:val="1"/>
          <w:numId w:val="8"/>
        </w:numPr>
      </w:pPr>
      <w:r w:rsidRPr="00FA44F7">
        <w:t>unemployment</w:t>
      </w:r>
    </w:p>
    <w:p w14:paraId="2374F383" w14:textId="77777777" w:rsidR="00AC7537" w:rsidRPr="00FA44F7" w:rsidRDefault="00AC7537" w:rsidP="007B5C00">
      <w:pPr>
        <w:pStyle w:val="ListParagraph"/>
        <w:numPr>
          <w:ilvl w:val="1"/>
          <w:numId w:val="8"/>
        </w:numPr>
      </w:pPr>
      <w:r w:rsidRPr="00FA44F7">
        <w:t>social isolation</w:t>
      </w:r>
    </w:p>
    <w:p w14:paraId="58AEBE02" w14:textId="77777777" w:rsidR="00AC7537" w:rsidRPr="00FA44F7" w:rsidRDefault="00AC7537" w:rsidP="007B5C00">
      <w:pPr>
        <w:pStyle w:val="ListParagraph"/>
        <w:numPr>
          <w:ilvl w:val="1"/>
          <w:numId w:val="8"/>
        </w:numPr>
      </w:pPr>
      <w:r w:rsidRPr="00FA44F7">
        <w:t>dislocation of land</w:t>
      </w:r>
    </w:p>
    <w:p w14:paraId="42BC2F43" w14:textId="77777777" w:rsidR="00AC7537" w:rsidRPr="00FA44F7" w:rsidRDefault="00AC7537" w:rsidP="007B5C00">
      <w:pPr>
        <w:pStyle w:val="ListParagraph"/>
        <w:numPr>
          <w:ilvl w:val="1"/>
          <w:numId w:val="8"/>
        </w:numPr>
      </w:pPr>
      <w:r w:rsidRPr="00FA44F7">
        <w:t>occupation</w:t>
      </w:r>
    </w:p>
    <w:p w14:paraId="486E03B1" w14:textId="77777777" w:rsidR="00AC7537" w:rsidRPr="00FA44F7" w:rsidRDefault="00AC7537" w:rsidP="007B5C00">
      <w:pPr>
        <w:pStyle w:val="ListParagraph"/>
        <w:numPr>
          <w:ilvl w:val="1"/>
          <w:numId w:val="8"/>
        </w:numPr>
      </w:pPr>
      <w:r w:rsidRPr="00FA44F7">
        <w:t>access to and level of education</w:t>
      </w:r>
    </w:p>
    <w:p w14:paraId="3F907BC9" w14:textId="77777777" w:rsidR="00AC7537" w:rsidRPr="00FA44F7" w:rsidRDefault="00AC7537" w:rsidP="007B5C00">
      <w:pPr>
        <w:pStyle w:val="ListParagraph"/>
        <w:numPr>
          <w:ilvl w:val="1"/>
          <w:numId w:val="8"/>
        </w:numPr>
      </w:pPr>
      <w:r w:rsidRPr="00FA44F7">
        <w:t>geographic location</w:t>
      </w:r>
    </w:p>
    <w:p w14:paraId="24E9A9BC" w14:textId="77777777" w:rsidR="00AC7537" w:rsidRPr="00FA44F7" w:rsidRDefault="00AC7537" w:rsidP="007B5C00">
      <w:pPr>
        <w:pStyle w:val="ListParagraph"/>
        <w:numPr>
          <w:ilvl w:val="1"/>
          <w:numId w:val="8"/>
        </w:numPr>
      </w:pPr>
      <w:r w:rsidRPr="00FA44F7">
        <w:t>racism</w:t>
      </w:r>
    </w:p>
    <w:p w14:paraId="3321515D" w14:textId="77777777" w:rsidR="00AC7537" w:rsidRPr="00FA44F7" w:rsidRDefault="00AC7537" w:rsidP="007B5C00">
      <w:pPr>
        <w:pStyle w:val="ListParagraph"/>
        <w:numPr>
          <w:ilvl w:val="1"/>
          <w:numId w:val="8"/>
        </w:numPr>
      </w:pPr>
      <w:r w:rsidRPr="00FA44F7">
        <w:t>governme</w:t>
      </w:r>
      <w:r w:rsidR="008A71B1" w:rsidRPr="00FA44F7">
        <w:t>nt economic and social policies</w:t>
      </w:r>
    </w:p>
    <w:p w14:paraId="203B1BE1" w14:textId="77777777" w:rsidR="00AC7537" w:rsidRPr="00FA44F7" w:rsidRDefault="00AC7537" w:rsidP="007B5C00">
      <w:pPr>
        <w:pStyle w:val="ListParagraph"/>
        <w:numPr>
          <w:ilvl w:val="1"/>
          <w:numId w:val="8"/>
        </w:numPr>
      </w:pPr>
      <w:r w:rsidRPr="00FA44F7">
        <w:t>socioeconomic status</w:t>
      </w:r>
    </w:p>
    <w:p w14:paraId="16A937F8" w14:textId="77777777" w:rsidR="00AC7537" w:rsidRPr="00FA44F7" w:rsidRDefault="00AC7537" w:rsidP="007B5C00">
      <w:pPr>
        <w:pStyle w:val="ListParagraph"/>
        <w:numPr>
          <w:ilvl w:val="1"/>
          <w:numId w:val="8"/>
        </w:numPr>
      </w:pPr>
      <w:r w:rsidRPr="00FA44F7">
        <w:t>health literacy</w:t>
      </w:r>
    </w:p>
    <w:p w14:paraId="74D4E587" w14:textId="77777777" w:rsidR="00AC7537" w:rsidRPr="00FA44F7" w:rsidRDefault="00AC7537" w:rsidP="007B5C00">
      <w:pPr>
        <w:pStyle w:val="ListParagraph"/>
        <w:numPr>
          <w:ilvl w:val="0"/>
          <w:numId w:val="8"/>
        </w:numPr>
      </w:pPr>
      <w:r w:rsidRPr="00FA44F7">
        <w:t>quantitative and qualitative measures for detecting heal</w:t>
      </w:r>
      <w:r w:rsidR="00667F90" w:rsidRPr="00FA44F7">
        <w:t>th inequities and/or injustices</w:t>
      </w:r>
    </w:p>
    <w:p w14:paraId="26767457" w14:textId="77777777" w:rsidR="00AC7537" w:rsidRPr="00FA44F7" w:rsidRDefault="00AC7537" w:rsidP="007B5C00">
      <w:pPr>
        <w:pStyle w:val="ListParagraph"/>
        <w:numPr>
          <w:ilvl w:val="1"/>
          <w:numId w:val="8"/>
        </w:numPr>
      </w:pPr>
      <w:r w:rsidRPr="00FA44F7">
        <w:t>epidemiological data</w:t>
      </w:r>
    </w:p>
    <w:p w14:paraId="2959F0AB" w14:textId="77777777" w:rsidR="008B7A56" w:rsidRPr="00FA44F7" w:rsidRDefault="008A3DD8" w:rsidP="007B5C00">
      <w:pPr>
        <w:pStyle w:val="ListParagraph"/>
        <w:numPr>
          <w:ilvl w:val="1"/>
          <w:numId w:val="8"/>
        </w:numPr>
      </w:pPr>
      <w:r w:rsidRPr="00FA44F7">
        <w:t>social determinants of health</w:t>
      </w:r>
      <w:r w:rsidR="008B7A56" w:rsidRPr="00FA44F7">
        <w:br w:type="page"/>
      </w:r>
    </w:p>
    <w:p w14:paraId="7A729966" w14:textId="77777777" w:rsidR="00AC7537" w:rsidRPr="009404B9" w:rsidRDefault="00AC7537" w:rsidP="00FA44F7">
      <w:pPr>
        <w:pStyle w:val="SCSAHeading4"/>
      </w:pPr>
      <w:r w:rsidRPr="009404B9">
        <w:lastRenderedPageBreak/>
        <w:t>Principles, frameworks, models and theories</w:t>
      </w:r>
    </w:p>
    <w:p w14:paraId="1973D09F" w14:textId="77777777" w:rsidR="00AC7537" w:rsidRPr="00FA44F7" w:rsidRDefault="00AC7537" w:rsidP="007B5C00">
      <w:pPr>
        <w:pStyle w:val="ListParagraph"/>
        <w:numPr>
          <w:ilvl w:val="0"/>
          <w:numId w:val="9"/>
        </w:numPr>
      </w:pPr>
      <w:r w:rsidRPr="00FA44F7">
        <w:t>socio-ecological model of health and its role in understanding and addressing public health problems</w:t>
      </w:r>
    </w:p>
    <w:p w14:paraId="0B173344" w14:textId="77777777" w:rsidR="00AC7537" w:rsidRPr="00FA44F7" w:rsidRDefault="00AC7537" w:rsidP="007B5C00">
      <w:pPr>
        <w:pStyle w:val="ListParagraph"/>
        <w:numPr>
          <w:ilvl w:val="1"/>
          <w:numId w:val="9"/>
        </w:numPr>
      </w:pPr>
      <w:r w:rsidRPr="00FA44F7">
        <w:t>individual</w:t>
      </w:r>
    </w:p>
    <w:p w14:paraId="14166078" w14:textId="77777777" w:rsidR="00AC7537" w:rsidRPr="00FA44F7" w:rsidRDefault="00AC7537" w:rsidP="007B5C00">
      <w:pPr>
        <w:pStyle w:val="ListParagraph"/>
        <w:numPr>
          <w:ilvl w:val="1"/>
          <w:numId w:val="9"/>
        </w:numPr>
      </w:pPr>
      <w:r w:rsidRPr="00FA44F7">
        <w:t>interpersonal</w:t>
      </w:r>
    </w:p>
    <w:p w14:paraId="397F87E1" w14:textId="77777777" w:rsidR="00AC7537" w:rsidRPr="00FA44F7" w:rsidRDefault="00AC7537" w:rsidP="007B5C00">
      <w:pPr>
        <w:pStyle w:val="ListParagraph"/>
        <w:numPr>
          <w:ilvl w:val="1"/>
          <w:numId w:val="9"/>
        </w:numPr>
      </w:pPr>
      <w:r w:rsidRPr="00FA44F7">
        <w:t>organisational</w:t>
      </w:r>
    </w:p>
    <w:p w14:paraId="6C8C83A0" w14:textId="77777777" w:rsidR="00AC7537" w:rsidRPr="00FA44F7" w:rsidRDefault="00AC7537" w:rsidP="007B5C00">
      <w:pPr>
        <w:pStyle w:val="ListParagraph"/>
        <w:numPr>
          <w:ilvl w:val="1"/>
          <w:numId w:val="9"/>
        </w:numPr>
      </w:pPr>
      <w:r w:rsidRPr="00FA44F7">
        <w:t>community</w:t>
      </w:r>
    </w:p>
    <w:p w14:paraId="65A27680" w14:textId="77777777" w:rsidR="00AC7537" w:rsidRPr="00FA44F7" w:rsidRDefault="00AC7537" w:rsidP="007B5C00">
      <w:pPr>
        <w:pStyle w:val="ListParagraph"/>
        <w:numPr>
          <w:ilvl w:val="1"/>
          <w:numId w:val="9"/>
        </w:numPr>
      </w:pPr>
      <w:r w:rsidRPr="00FA44F7">
        <w:t>society</w:t>
      </w:r>
    </w:p>
    <w:p w14:paraId="24A90390" w14:textId="77777777" w:rsidR="00AC7537" w:rsidRPr="00FA44F7" w:rsidRDefault="00AC7537" w:rsidP="007B5C00">
      <w:pPr>
        <w:pStyle w:val="ListParagraph"/>
        <w:numPr>
          <w:ilvl w:val="0"/>
          <w:numId w:val="9"/>
        </w:numPr>
      </w:pPr>
      <w:r w:rsidRPr="00FA44F7">
        <w:t>socia</w:t>
      </w:r>
      <w:r w:rsidR="0062447C" w:rsidRPr="00FA44F7">
        <w:t>l justice principles in health</w:t>
      </w:r>
    </w:p>
    <w:p w14:paraId="02FA76D8" w14:textId="77777777" w:rsidR="00AC7537" w:rsidRPr="00FA44F7" w:rsidRDefault="00AC7537" w:rsidP="007B5C00">
      <w:pPr>
        <w:pStyle w:val="ListParagraph"/>
        <w:numPr>
          <w:ilvl w:val="1"/>
          <w:numId w:val="9"/>
        </w:numPr>
      </w:pPr>
      <w:r w:rsidRPr="00FA44F7">
        <w:t>access and equity</w:t>
      </w:r>
    </w:p>
    <w:p w14:paraId="5DADF38A" w14:textId="77777777" w:rsidR="00AC7537" w:rsidRPr="00FA44F7" w:rsidRDefault="00AC7537" w:rsidP="007B5C00">
      <w:pPr>
        <w:pStyle w:val="ListParagraph"/>
        <w:numPr>
          <w:ilvl w:val="1"/>
          <w:numId w:val="9"/>
        </w:numPr>
      </w:pPr>
      <w:r w:rsidRPr="00FA44F7">
        <w:t>diversity</w:t>
      </w:r>
    </w:p>
    <w:p w14:paraId="7564E261" w14:textId="77777777" w:rsidR="00AC7537" w:rsidRPr="00FA44F7" w:rsidRDefault="00AC7537" w:rsidP="007B5C00">
      <w:pPr>
        <w:pStyle w:val="ListParagraph"/>
        <w:numPr>
          <w:ilvl w:val="1"/>
          <w:numId w:val="9"/>
        </w:numPr>
      </w:pPr>
      <w:r w:rsidRPr="00FA44F7">
        <w:t>supportive environments</w:t>
      </w:r>
    </w:p>
    <w:p w14:paraId="3A4D8DA3" w14:textId="589FA723" w:rsidR="00AC7537" w:rsidRPr="00FA44F7" w:rsidRDefault="00AC7537" w:rsidP="007B5C00">
      <w:pPr>
        <w:pStyle w:val="ListParagraph"/>
        <w:numPr>
          <w:ilvl w:val="0"/>
          <w:numId w:val="9"/>
        </w:numPr>
      </w:pPr>
      <w:r w:rsidRPr="00FA44F7">
        <w:t xml:space="preserve">purpose and characteristics of </w:t>
      </w:r>
      <w:r w:rsidR="008A71B1" w:rsidRPr="00FA44F7">
        <w:t xml:space="preserve">the </w:t>
      </w:r>
      <w:r w:rsidRPr="00FA44F7">
        <w:t xml:space="preserve">five </w:t>
      </w:r>
      <w:r w:rsidR="002D0026" w:rsidRPr="00FA44F7">
        <w:t>levels of need within Maslow</w:t>
      </w:r>
      <w:r w:rsidR="00397F37">
        <w:t>’</w:t>
      </w:r>
      <w:r w:rsidR="002D0026" w:rsidRPr="00FA44F7">
        <w:t>s H</w:t>
      </w:r>
      <w:r w:rsidRPr="00FA44F7">
        <w:t xml:space="preserve">ierarchy </w:t>
      </w:r>
      <w:r w:rsidR="002D0026" w:rsidRPr="00FA44F7">
        <w:t>of Needs</w:t>
      </w:r>
    </w:p>
    <w:p w14:paraId="4C3F7D5B" w14:textId="77777777" w:rsidR="00AC7537" w:rsidRPr="00FA44F7" w:rsidRDefault="008A71B1" w:rsidP="007B5C00">
      <w:pPr>
        <w:pStyle w:val="ListParagraph"/>
        <w:numPr>
          <w:ilvl w:val="0"/>
          <w:numId w:val="9"/>
        </w:numPr>
      </w:pPr>
      <w:r w:rsidRPr="00FA44F7">
        <w:t xml:space="preserve">steps in the </w:t>
      </w:r>
      <w:r w:rsidR="00AC7537" w:rsidRPr="00FA44F7">
        <w:t>PABCAR publ</w:t>
      </w:r>
      <w:r w:rsidR="0062447C" w:rsidRPr="00FA44F7">
        <w:t>ic health decision</w:t>
      </w:r>
      <w:r w:rsidR="00A91089" w:rsidRPr="00FA44F7">
        <w:t>-</w:t>
      </w:r>
      <w:r w:rsidR="0062447C" w:rsidRPr="00FA44F7">
        <w:t>making model</w:t>
      </w:r>
    </w:p>
    <w:p w14:paraId="3AB8EF6A" w14:textId="77777777" w:rsidR="00AC7537" w:rsidRPr="00FA44F7" w:rsidRDefault="005608A4" w:rsidP="007B5C00">
      <w:pPr>
        <w:pStyle w:val="ListParagraph"/>
        <w:numPr>
          <w:ilvl w:val="1"/>
          <w:numId w:val="9"/>
        </w:numPr>
      </w:pPr>
      <w:r w:rsidRPr="00FA44F7">
        <w:t xml:space="preserve">identification of the </w:t>
      </w:r>
      <w:r w:rsidR="00AC7537" w:rsidRPr="00FA44F7">
        <w:t>problem</w:t>
      </w:r>
    </w:p>
    <w:p w14:paraId="63C589CD" w14:textId="77777777" w:rsidR="00AC7537" w:rsidRPr="00FA44F7" w:rsidRDefault="00DB33BF" w:rsidP="007B5C00">
      <w:pPr>
        <w:pStyle w:val="ListParagraph"/>
        <w:numPr>
          <w:ilvl w:val="1"/>
          <w:numId w:val="9"/>
        </w:numPr>
      </w:pPr>
      <w:r w:rsidRPr="00FA44F7">
        <w:t>amenability to</w:t>
      </w:r>
      <w:r w:rsidR="00AC7537" w:rsidRPr="00FA44F7">
        <w:t xml:space="preserve"> change</w:t>
      </w:r>
    </w:p>
    <w:p w14:paraId="2C446493" w14:textId="77777777" w:rsidR="00AC7537" w:rsidRPr="00FA44F7" w:rsidRDefault="00AC7537" w:rsidP="007B5C00">
      <w:pPr>
        <w:pStyle w:val="ListParagraph"/>
        <w:numPr>
          <w:ilvl w:val="1"/>
          <w:numId w:val="9"/>
        </w:numPr>
      </w:pPr>
      <w:r w:rsidRPr="00FA44F7">
        <w:t>benefits</w:t>
      </w:r>
      <w:r w:rsidR="00DB33BF" w:rsidRPr="00FA44F7">
        <w:t xml:space="preserve"> and costs of implementing interventions</w:t>
      </w:r>
    </w:p>
    <w:p w14:paraId="56D332D8" w14:textId="77777777" w:rsidR="00AC7537" w:rsidRPr="00FA44F7" w:rsidRDefault="00AC7537" w:rsidP="007B5C00">
      <w:pPr>
        <w:pStyle w:val="ListParagraph"/>
        <w:numPr>
          <w:ilvl w:val="1"/>
          <w:numId w:val="9"/>
        </w:numPr>
      </w:pPr>
      <w:r w:rsidRPr="00FA44F7">
        <w:t>ac</w:t>
      </w:r>
      <w:r w:rsidR="00DB33BF" w:rsidRPr="00FA44F7">
        <w:t>ceptability of proposed measures</w:t>
      </w:r>
    </w:p>
    <w:p w14:paraId="7F526155" w14:textId="77777777" w:rsidR="00AC7537" w:rsidRPr="00FA44F7" w:rsidRDefault="008A3DD8" w:rsidP="007B5C00">
      <w:pPr>
        <w:pStyle w:val="ListParagraph"/>
        <w:numPr>
          <w:ilvl w:val="1"/>
          <w:numId w:val="9"/>
        </w:numPr>
      </w:pPr>
      <w:r w:rsidRPr="00FA44F7">
        <w:t>recommend</w:t>
      </w:r>
      <w:r w:rsidR="00DB33BF" w:rsidRPr="00FA44F7">
        <w:t>ed actions and monitoring</w:t>
      </w:r>
    </w:p>
    <w:p w14:paraId="166CE40E" w14:textId="77777777" w:rsidR="00AC7537" w:rsidRPr="00A5511D" w:rsidRDefault="00AC7537" w:rsidP="00FA44F7">
      <w:pPr>
        <w:pStyle w:val="SCSAHeading4"/>
      </w:pPr>
      <w:r w:rsidRPr="00A5511D">
        <w:t>Actions and</w:t>
      </w:r>
      <w:r w:rsidR="00776311">
        <w:t xml:space="preserve"> strategies</w:t>
      </w:r>
    </w:p>
    <w:p w14:paraId="6A75AF65" w14:textId="77777777" w:rsidR="00AC7537" w:rsidRPr="00FA44F7" w:rsidRDefault="00AC7537" w:rsidP="007B5C00">
      <w:pPr>
        <w:pStyle w:val="ListParagraph"/>
        <w:numPr>
          <w:ilvl w:val="0"/>
          <w:numId w:val="10"/>
        </w:numPr>
      </w:pPr>
      <w:r w:rsidRPr="00FA44F7">
        <w:t xml:space="preserve">purpose of </w:t>
      </w:r>
      <w:r w:rsidR="002D0026" w:rsidRPr="00FA44F7">
        <w:t xml:space="preserve">a </w:t>
      </w:r>
      <w:r w:rsidRPr="00FA44F7">
        <w:t>needs assessment</w:t>
      </w:r>
    </w:p>
    <w:p w14:paraId="3FD6AC61" w14:textId="77777777" w:rsidR="00AC7537" w:rsidRPr="00FA44F7" w:rsidRDefault="00AC7537" w:rsidP="007B5C00">
      <w:pPr>
        <w:pStyle w:val="ListParagraph"/>
        <w:numPr>
          <w:ilvl w:val="0"/>
          <w:numId w:val="10"/>
        </w:numPr>
      </w:pPr>
      <w:r w:rsidRPr="00FA44F7">
        <w:t>types of need</w:t>
      </w:r>
    </w:p>
    <w:p w14:paraId="299FD44A" w14:textId="77777777" w:rsidR="00AC7537" w:rsidRPr="00FA44F7" w:rsidRDefault="00AC7537" w:rsidP="000F4826">
      <w:pPr>
        <w:pStyle w:val="ListParagraph"/>
        <w:numPr>
          <w:ilvl w:val="1"/>
          <w:numId w:val="10"/>
        </w:numPr>
      </w:pPr>
      <w:r w:rsidRPr="00FA44F7">
        <w:t>comparative</w:t>
      </w:r>
    </w:p>
    <w:p w14:paraId="739FE68F" w14:textId="77777777" w:rsidR="00AC7537" w:rsidRPr="00FA44F7" w:rsidRDefault="00AC7537" w:rsidP="000F4826">
      <w:pPr>
        <w:pStyle w:val="ListParagraph"/>
        <w:numPr>
          <w:ilvl w:val="1"/>
          <w:numId w:val="10"/>
        </w:numPr>
      </w:pPr>
      <w:r w:rsidRPr="00FA44F7">
        <w:t>felt</w:t>
      </w:r>
    </w:p>
    <w:p w14:paraId="585CE752" w14:textId="77777777" w:rsidR="00AC7537" w:rsidRPr="00FA44F7" w:rsidRDefault="00AC7537" w:rsidP="000F4826">
      <w:pPr>
        <w:pStyle w:val="ListParagraph"/>
        <w:numPr>
          <w:ilvl w:val="1"/>
          <w:numId w:val="10"/>
        </w:numPr>
      </w:pPr>
      <w:r w:rsidRPr="00FA44F7">
        <w:t>expressed</w:t>
      </w:r>
    </w:p>
    <w:p w14:paraId="7F2319DD" w14:textId="77777777" w:rsidR="00AC7537" w:rsidRPr="00FA44F7" w:rsidRDefault="00AC7537" w:rsidP="000F4826">
      <w:pPr>
        <w:pStyle w:val="ListParagraph"/>
        <w:numPr>
          <w:ilvl w:val="1"/>
          <w:numId w:val="10"/>
        </w:numPr>
      </w:pPr>
      <w:r w:rsidRPr="00FA44F7">
        <w:t>normative</w:t>
      </w:r>
    </w:p>
    <w:p w14:paraId="00A434C4" w14:textId="77777777" w:rsidR="00AC7537" w:rsidRPr="00FA44F7" w:rsidRDefault="0062447C" w:rsidP="007B5C00">
      <w:pPr>
        <w:pStyle w:val="ListParagraph"/>
        <w:numPr>
          <w:ilvl w:val="0"/>
          <w:numId w:val="10"/>
        </w:numPr>
      </w:pPr>
      <w:r w:rsidRPr="00FA44F7">
        <w:t>steps in needs assessment</w:t>
      </w:r>
    </w:p>
    <w:p w14:paraId="3688F1E2" w14:textId="77777777" w:rsidR="00AC7537" w:rsidRPr="00FA44F7" w:rsidRDefault="00AC7537" w:rsidP="000F4826">
      <w:pPr>
        <w:pStyle w:val="ListParagraph"/>
        <w:numPr>
          <w:ilvl w:val="1"/>
          <w:numId w:val="10"/>
        </w:numPr>
      </w:pPr>
      <w:r w:rsidRPr="00FA44F7">
        <w:t>identifying health issues</w:t>
      </w:r>
    </w:p>
    <w:p w14:paraId="3EB44B29" w14:textId="77777777" w:rsidR="00AC7537" w:rsidRPr="00FA44F7" w:rsidRDefault="00AC7537" w:rsidP="000F4826">
      <w:pPr>
        <w:pStyle w:val="ListParagraph"/>
        <w:numPr>
          <w:ilvl w:val="1"/>
          <w:numId w:val="10"/>
        </w:numPr>
      </w:pPr>
      <w:r w:rsidRPr="00FA44F7">
        <w:t>analysis of the problem</w:t>
      </w:r>
    </w:p>
    <w:p w14:paraId="25B443F4" w14:textId="77777777" w:rsidR="00AC7537" w:rsidRPr="00FA44F7" w:rsidRDefault="00AC7537" w:rsidP="000F4826">
      <w:pPr>
        <w:pStyle w:val="ListParagraph"/>
        <w:numPr>
          <w:ilvl w:val="1"/>
          <w:numId w:val="10"/>
        </w:numPr>
      </w:pPr>
      <w:r w:rsidRPr="00FA44F7">
        <w:t>prioritising issues</w:t>
      </w:r>
    </w:p>
    <w:p w14:paraId="0F9FBC3D" w14:textId="77777777" w:rsidR="00AC7537" w:rsidRPr="00FA44F7" w:rsidRDefault="00AC7537" w:rsidP="000F4826">
      <w:pPr>
        <w:pStyle w:val="ListParagraph"/>
        <w:numPr>
          <w:ilvl w:val="1"/>
          <w:numId w:val="10"/>
        </w:numPr>
      </w:pPr>
      <w:r w:rsidRPr="00FA44F7">
        <w:t>setting goals</w:t>
      </w:r>
    </w:p>
    <w:p w14:paraId="7E052668" w14:textId="77777777" w:rsidR="00AC7537" w:rsidRPr="00FA44F7" w:rsidRDefault="00AC7537" w:rsidP="000F4826">
      <w:pPr>
        <w:pStyle w:val="ListParagraph"/>
        <w:numPr>
          <w:ilvl w:val="1"/>
          <w:numId w:val="10"/>
        </w:numPr>
      </w:pPr>
      <w:r w:rsidRPr="00FA44F7">
        <w:t>determining strategies</w:t>
      </w:r>
    </w:p>
    <w:p w14:paraId="269F511A" w14:textId="77777777" w:rsidR="00AC7537" w:rsidRPr="00FA44F7" w:rsidRDefault="00AC7537" w:rsidP="000F4826">
      <w:pPr>
        <w:pStyle w:val="ListParagraph"/>
        <w:numPr>
          <w:ilvl w:val="1"/>
          <w:numId w:val="10"/>
        </w:numPr>
      </w:pPr>
      <w:r w:rsidRPr="00FA44F7">
        <w:t>developing action plans</w:t>
      </w:r>
    </w:p>
    <w:p w14:paraId="48F72CE2" w14:textId="77777777" w:rsidR="00AC7537" w:rsidRPr="00FA44F7" w:rsidRDefault="00AC7537" w:rsidP="000F4826">
      <w:pPr>
        <w:pStyle w:val="ListParagraph"/>
        <w:numPr>
          <w:ilvl w:val="1"/>
          <w:numId w:val="10"/>
        </w:numPr>
      </w:pPr>
      <w:r w:rsidRPr="00FA44F7">
        <w:t>evaluating outcomes</w:t>
      </w:r>
    </w:p>
    <w:p w14:paraId="4D81BD28" w14:textId="77777777" w:rsidR="00AC7537" w:rsidRPr="00FA44F7" w:rsidRDefault="00AC7537" w:rsidP="007B5C00">
      <w:pPr>
        <w:pStyle w:val="ListParagraph"/>
        <w:numPr>
          <w:ilvl w:val="0"/>
          <w:numId w:val="10"/>
        </w:numPr>
      </w:pPr>
      <w:r w:rsidRPr="00FA44F7">
        <w:t xml:space="preserve">enabling, mediating, and advocating strategies in the </w:t>
      </w:r>
      <w:r w:rsidRPr="00FA44F7">
        <w:rPr>
          <w:i/>
          <w:iCs/>
        </w:rPr>
        <w:t>Ottawa Charter</w:t>
      </w:r>
      <w:r w:rsidRPr="00FA44F7">
        <w:t xml:space="preserve"> to reduce inequities of specific groups</w:t>
      </w:r>
    </w:p>
    <w:p w14:paraId="05428652" w14:textId="77777777" w:rsidR="00AC7537" w:rsidRPr="00FA44F7" w:rsidRDefault="00AC7537" w:rsidP="007B5C00">
      <w:pPr>
        <w:pStyle w:val="ListParagraph"/>
        <w:numPr>
          <w:ilvl w:val="0"/>
          <w:numId w:val="10"/>
        </w:numPr>
      </w:pPr>
      <w:r w:rsidRPr="00FA44F7">
        <w:t>acti</w:t>
      </w:r>
      <w:r w:rsidR="0062447C" w:rsidRPr="00FA44F7">
        <w:t>ons to address health inequity</w:t>
      </w:r>
    </w:p>
    <w:p w14:paraId="6427A2A5" w14:textId="77777777" w:rsidR="00AC7537" w:rsidRPr="00FA44F7" w:rsidRDefault="00AC7537" w:rsidP="000F4826">
      <w:pPr>
        <w:pStyle w:val="ListParagraph"/>
        <w:numPr>
          <w:ilvl w:val="1"/>
          <w:numId w:val="10"/>
        </w:numPr>
      </w:pPr>
      <w:r w:rsidRPr="00FA44F7">
        <w:t>improving access to health care</w:t>
      </w:r>
    </w:p>
    <w:p w14:paraId="5F97903F" w14:textId="77777777" w:rsidR="00AC7537" w:rsidRPr="00FA44F7" w:rsidRDefault="00AC7537" w:rsidP="000F4826">
      <w:pPr>
        <w:pStyle w:val="ListParagraph"/>
        <w:numPr>
          <w:ilvl w:val="1"/>
          <w:numId w:val="10"/>
        </w:numPr>
      </w:pPr>
      <w:r w:rsidRPr="00FA44F7">
        <w:t>improving health literacy</w:t>
      </w:r>
    </w:p>
    <w:p w14:paraId="5485A7D6" w14:textId="77777777" w:rsidR="00AC7537" w:rsidRPr="00FA44F7" w:rsidRDefault="008A3DD8" w:rsidP="000F4826">
      <w:pPr>
        <w:pStyle w:val="ListParagraph"/>
        <w:numPr>
          <w:ilvl w:val="1"/>
          <w:numId w:val="10"/>
        </w:numPr>
      </w:pPr>
      <w:r w:rsidRPr="00FA44F7">
        <w:rPr>
          <w:i/>
          <w:iCs/>
        </w:rPr>
        <w:t>Ottawa Charter</w:t>
      </w:r>
      <w:r w:rsidRPr="00FA44F7">
        <w:t xml:space="preserve"> action areas</w:t>
      </w:r>
    </w:p>
    <w:p w14:paraId="2684AC9D" w14:textId="77777777" w:rsidR="002C2AB4" w:rsidRPr="00FA44F7" w:rsidRDefault="00AC7537" w:rsidP="007B5C00">
      <w:pPr>
        <w:pStyle w:val="ListParagraph"/>
        <w:numPr>
          <w:ilvl w:val="0"/>
          <w:numId w:val="10"/>
        </w:numPr>
      </w:pPr>
      <w:r w:rsidRPr="00FA44F7">
        <w:t>actions to achieve social and health equity in the Rio Declaration on Social Determinants of Health</w:t>
      </w:r>
      <w:r w:rsidR="002C2AB4" w:rsidRPr="00FA44F7">
        <w:br w:type="page"/>
      </w:r>
    </w:p>
    <w:p w14:paraId="4ADEBDC7" w14:textId="77777777" w:rsidR="00AC7537" w:rsidRPr="00A5511D" w:rsidRDefault="00AC7537" w:rsidP="00FA44F7">
      <w:pPr>
        <w:pStyle w:val="SCSAHeading4"/>
        <w:spacing w:line="269" w:lineRule="auto"/>
      </w:pPr>
      <w:r w:rsidRPr="00A5511D">
        <w:lastRenderedPageBreak/>
        <w:t>Consumer health</w:t>
      </w:r>
    </w:p>
    <w:p w14:paraId="5E2364B7" w14:textId="77777777" w:rsidR="00AC7537" w:rsidRPr="00FA44F7" w:rsidRDefault="00776311" w:rsidP="007B5C00">
      <w:pPr>
        <w:pStyle w:val="ListParagraph"/>
        <w:numPr>
          <w:ilvl w:val="0"/>
          <w:numId w:val="11"/>
        </w:numPr>
        <w:spacing w:line="269" w:lineRule="auto"/>
      </w:pPr>
      <w:r w:rsidRPr="00FA44F7">
        <w:t>healthcare system reforms</w:t>
      </w:r>
    </w:p>
    <w:p w14:paraId="0EDBB020" w14:textId="77777777" w:rsidR="00AC7537" w:rsidRPr="00FA44F7" w:rsidRDefault="00AC7537" w:rsidP="007B5C00">
      <w:pPr>
        <w:pStyle w:val="ListParagraph"/>
        <w:numPr>
          <w:ilvl w:val="1"/>
          <w:numId w:val="11"/>
        </w:numPr>
        <w:spacing w:line="269" w:lineRule="auto"/>
      </w:pPr>
      <w:r w:rsidRPr="00FA44F7">
        <w:t>private health insurance rebate</w:t>
      </w:r>
    </w:p>
    <w:p w14:paraId="1D0087D4" w14:textId="77777777" w:rsidR="00AC7537" w:rsidRPr="00FA44F7" w:rsidRDefault="00AC7537" w:rsidP="007B5C00">
      <w:pPr>
        <w:pStyle w:val="ListParagraph"/>
        <w:numPr>
          <w:ilvl w:val="1"/>
          <w:numId w:val="11"/>
        </w:numPr>
        <w:spacing w:line="269" w:lineRule="auto"/>
      </w:pPr>
      <w:r w:rsidRPr="00FA44F7">
        <w:t>public screening and/or vaccination programs</w:t>
      </w:r>
    </w:p>
    <w:p w14:paraId="38679F71" w14:textId="77777777" w:rsidR="00AC7537" w:rsidRPr="00FA44F7" w:rsidRDefault="00AC7537" w:rsidP="007B5C00">
      <w:pPr>
        <w:pStyle w:val="ListParagraph"/>
        <w:numPr>
          <w:ilvl w:val="1"/>
          <w:numId w:val="11"/>
        </w:numPr>
        <w:spacing w:line="269" w:lineRule="auto"/>
      </w:pPr>
      <w:r w:rsidRPr="00FA44F7">
        <w:t>Pharmaceutical Benefits Scheme (PBS)</w:t>
      </w:r>
    </w:p>
    <w:p w14:paraId="7A5C7A34" w14:textId="77777777" w:rsidR="00AC7537" w:rsidRPr="00FA44F7" w:rsidRDefault="00AC7537" w:rsidP="007B5C00">
      <w:pPr>
        <w:pStyle w:val="ListParagraph"/>
        <w:numPr>
          <w:ilvl w:val="0"/>
          <w:numId w:val="11"/>
        </w:numPr>
        <w:spacing w:line="269" w:lineRule="auto"/>
      </w:pPr>
      <w:r w:rsidRPr="00FA44F7">
        <w:t>relationship between he</w:t>
      </w:r>
      <w:r w:rsidR="008A3DD8" w:rsidRPr="00FA44F7">
        <w:t>alth literacy and health status</w:t>
      </w:r>
    </w:p>
    <w:p w14:paraId="48C91A05" w14:textId="77777777" w:rsidR="00DA7F52" w:rsidRPr="005A734E" w:rsidRDefault="00AC7537" w:rsidP="00FA44F7">
      <w:pPr>
        <w:pStyle w:val="SCSAHeading3"/>
        <w:spacing w:line="269" w:lineRule="auto"/>
      </w:pPr>
      <w:r w:rsidRPr="00AC7537">
        <w:t>Attitudinal and environmental influences</w:t>
      </w:r>
    </w:p>
    <w:p w14:paraId="65F818D7" w14:textId="77777777" w:rsidR="00AC7537" w:rsidRPr="00A5511D" w:rsidRDefault="00AC7537" w:rsidP="00FA44F7">
      <w:pPr>
        <w:pStyle w:val="SCSAHeading4"/>
        <w:spacing w:line="269" w:lineRule="auto"/>
      </w:pPr>
      <w:r w:rsidRPr="00A5511D">
        <w:t>Beliefs, attitudes and values</w:t>
      </w:r>
    </w:p>
    <w:p w14:paraId="79DDE6F0" w14:textId="77777777" w:rsidR="00AC7537" w:rsidRPr="00FA44F7" w:rsidRDefault="00AC7537" w:rsidP="007B5C00">
      <w:pPr>
        <w:pStyle w:val="ListParagraph"/>
        <w:numPr>
          <w:ilvl w:val="0"/>
          <w:numId w:val="12"/>
        </w:numPr>
        <w:spacing w:line="269" w:lineRule="auto"/>
      </w:pPr>
      <w:r w:rsidRPr="00FA44F7">
        <w:t>influence of culture on personal beliefs, attitudes and values towards healthcare</w:t>
      </w:r>
    </w:p>
    <w:p w14:paraId="50F18889" w14:textId="77777777" w:rsidR="00AC7537" w:rsidRPr="00FA44F7" w:rsidRDefault="00AC7537" w:rsidP="007B5C00">
      <w:pPr>
        <w:pStyle w:val="ListParagraph"/>
        <w:numPr>
          <w:ilvl w:val="0"/>
          <w:numId w:val="12"/>
        </w:numPr>
        <w:spacing w:line="269" w:lineRule="auto"/>
      </w:pPr>
      <w:r w:rsidRPr="00FA44F7">
        <w:t>influence of environmental factors on the heal</w:t>
      </w:r>
      <w:r w:rsidR="00776311" w:rsidRPr="00FA44F7">
        <w:t>th behaviour of cultural groups</w:t>
      </w:r>
    </w:p>
    <w:p w14:paraId="5D0FD9A4" w14:textId="77777777" w:rsidR="00AC7537" w:rsidRPr="00FA44F7" w:rsidRDefault="00AC7537" w:rsidP="007B5C00">
      <w:pPr>
        <w:pStyle w:val="ListParagraph"/>
        <w:numPr>
          <w:ilvl w:val="1"/>
          <w:numId w:val="12"/>
        </w:numPr>
        <w:spacing w:line="269" w:lineRule="auto"/>
      </w:pPr>
      <w:r w:rsidRPr="00FA44F7">
        <w:t>geographical location</w:t>
      </w:r>
    </w:p>
    <w:p w14:paraId="441D5BAB" w14:textId="77777777" w:rsidR="00AC7537" w:rsidRPr="00FA44F7" w:rsidRDefault="008A3DD8" w:rsidP="007B5C00">
      <w:pPr>
        <w:pStyle w:val="ListParagraph"/>
        <w:numPr>
          <w:ilvl w:val="1"/>
          <w:numId w:val="12"/>
        </w:numPr>
        <w:spacing w:line="269" w:lineRule="auto"/>
      </w:pPr>
      <w:r w:rsidRPr="00FA44F7">
        <w:t>social networks</w:t>
      </w:r>
    </w:p>
    <w:p w14:paraId="355288F6" w14:textId="77777777" w:rsidR="00AC7537" w:rsidRDefault="00776311" w:rsidP="00FA44F7">
      <w:pPr>
        <w:pStyle w:val="SCSAHeading4"/>
        <w:spacing w:line="269" w:lineRule="auto"/>
      </w:pPr>
      <w:r>
        <w:t>Social and cultural norms</w:t>
      </w:r>
    </w:p>
    <w:p w14:paraId="3A5D170A" w14:textId="77777777" w:rsidR="00AC7537" w:rsidRPr="00FA44F7" w:rsidRDefault="00AC7537" w:rsidP="007B5C00">
      <w:pPr>
        <w:pStyle w:val="ListParagraph"/>
        <w:numPr>
          <w:ilvl w:val="0"/>
          <w:numId w:val="13"/>
        </w:numPr>
        <w:spacing w:line="269" w:lineRule="auto"/>
      </w:pPr>
      <w:r w:rsidRPr="00FA44F7">
        <w:t>conflict between norms of spe</w:t>
      </w:r>
      <w:r w:rsidR="008A3DD8" w:rsidRPr="00FA44F7">
        <w:t>cific groups and majority norms</w:t>
      </w:r>
    </w:p>
    <w:p w14:paraId="2049B406" w14:textId="77777777" w:rsidR="00AC7537" w:rsidRDefault="00AC7537" w:rsidP="00FA44F7">
      <w:pPr>
        <w:pStyle w:val="SCSAHeading3"/>
        <w:spacing w:line="269" w:lineRule="auto"/>
      </w:pPr>
      <w:r w:rsidRPr="00AC7537">
        <w:t>Skills and processes</w:t>
      </w:r>
    </w:p>
    <w:p w14:paraId="468C1868" w14:textId="77777777" w:rsidR="00AC7537" w:rsidRPr="00A5511D" w:rsidRDefault="00AC7537" w:rsidP="00FA44F7">
      <w:pPr>
        <w:pStyle w:val="SCSAHeading4"/>
        <w:spacing w:line="269" w:lineRule="auto"/>
      </w:pPr>
      <w:r w:rsidRPr="00A5511D">
        <w:t>Self-management skills</w:t>
      </w:r>
    </w:p>
    <w:p w14:paraId="0791198A" w14:textId="77777777" w:rsidR="00AC7537" w:rsidRPr="00FA44F7" w:rsidRDefault="00AC7537" w:rsidP="007B5C00">
      <w:pPr>
        <w:pStyle w:val="ListParagraph"/>
        <w:numPr>
          <w:ilvl w:val="0"/>
          <w:numId w:val="14"/>
        </w:numPr>
        <w:spacing w:line="269" w:lineRule="auto"/>
      </w:pPr>
      <w:r w:rsidRPr="00FA44F7">
        <w:t>skills that supp</w:t>
      </w:r>
      <w:r w:rsidR="0062447C" w:rsidRPr="00FA44F7">
        <w:t>ort positive health behaviours</w:t>
      </w:r>
    </w:p>
    <w:p w14:paraId="648D68BF" w14:textId="77777777" w:rsidR="00AC7537" w:rsidRPr="00FA44F7" w:rsidRDefault="00222704" w:rsidP="007B5C00">
      <w:pPr>
        <w:pStyle w:val="ListParagraph"/>
        <w:numPr>
          <w:ilvl w:val="1"/>
          <w:numId w:val="14"/>
        </w:numPr>
        <w:spacing w:line="269" w:lineRule="auto"/>
      </w:pPr>
      <w:r w:rsidRPr="00FA44F7">
        <w:t>assertiveness</w:t>
      </w:r>
    </w:p>
    <w:p w14:paraId="1FF84845" w14:textId="77777777" w:rsidR="00AC7537" w:rsidRPr="00FA44F7" w:rsidRDefault="00AC7537" w:rsidP="007B5C00">
      <w:pPr>
        <w:pStyle w:val="ListParagraph"/>
        <w:numPr>
          <w:ilvl w:val="1"/>
          <w:numId w:val="14"/>
        </w:numPr>
        <w:spacing w:line="269" w:lineRule="auto"/>
      </w:pPr>
      <w:r w:rsidRPr="00FA44F7">
        <w:t>stress management</w:t>
      </w:r>
    </w:p>
    <w:p w14:paraId="12F95397" w14:textId="77777777" w:rsidR="00AC7537" w:rsidRPr="00FA44F7" w:rsidRDefault="00AC7537" w:rsidP="007B5C00">
      <w:pPr>
        <w:pStyle w:val="ListParagraph"/>
        <w:numPr>
          <w:ilvl w:val="1"/>
          <w:numId w:val="14"/>
        </w:numPr>
        <w:spacing w:line="269" w:lineRule="auto"/>
      </w:pPr>
      <w:r w:rsidRPr="00FA44F7">
        <w:t>resilience</w:t>
      </w:r>
    </w:p>
    <w:p w14:paraId="02087724" w14:textId="77777777" w:rsidR="00AC7537" w:rsidRPr="00FA44F7" w:rsidRDefault="00AC7537" w:rsidP="007B5C00">
      <w:pPr>
        <w:pStyle w:val="ListParagraph"/>
        <w:numPr>
          <w:ilvl w:val="0"/>
          <w:numId w:val="14"/>
        </w:numPr>
        <w:spacing w:line="269" w:lineRule="auto"/>
      </w:pPr>
      <w:r w:rsidRPr="00FA44F7">
        <w:t>impact of culture on health decision</w:t>
      </w:r>
      <w:r w:rsidR="0031708F" w:rsidRPr="00FA44F7">
        <w:t xml:space="preserve"> </w:t>
      </w:r>
      <w:r w:rsidR="00776311" w:rsidRPr="00FA44F7">
        <w:t>making</w:t>
      </w:r>
    </w:p>
    <w:p w14:paraId="19CF44CC" w14:textId="77777777" w:rsidR="00AC7537" w:rsidRPr="00FA44F7" w:rsidRDefault="004F4A3F" w:rsidP="007B5C00">
      <w:pPr>
        <w:pStyle w:val="ListParagraph"/>
        <w:numPr>
          <w:ilvl w:val="1"/>
          <w:numId w:val="14"/>
        </w:numPr>
        <w:spacing w:line="269" w:lineRule="auto"/>
      </w:pPr>
      <w:r w:rsidRPr="00FA44F7">
        <w:t>organ and tissue donation</w:t>
      </w:r>
    </w:p>
    <w:p w14:paraId="3F8EF9BD" w14:textId="77777777" w:rsidR="00AC7537" w:rsidRPr="00FA44F7" w:rsidRDefault="00AC7537" w:rsidP="007B5C00">
      <w:pPr>
        <w:pStyle w:val="ListParagraph"/>
        <w:numPr>
          <w:ilvl w:val="1"/>
          <w:numId w:val="14"/>
        </w:numPr>
        <w:spacing w:line="269" w:lineRule="auto"/>
      </w:pPr>
      <w:r w:rsidRPr="00FA44F7">
        <w:t>blood transfusions</w:t>
      </w:r>
    </w:p>
    <w:p w14:paraId="6B0F97E8" w14:textId="77777777" w:rsidR="00AC7537" w:rsidRPr="00FA44F7" w:rsidRDefault="008A3DD8" w:rsidP="007B5C00">
      <w:pPr>
        <w:pStyle w:val="ListParagraph"/>
        <w:numPr>
          <w:ilvl w:val="1"/>
          <w:numId w:val="14"/>
        </w:numPr>
        <w:spacing w:line="269" w:lineRule="auto"/>
      </w:pPr>
      <w:r w:rsidRPr="00FA44F7">
        <w:t>childbirth</w:t>
      </w:r>
    </w:p>
    <w:p w14:paraId="50438DBA" w14:textId="77777777" w:rsidR="00AC7537" w:rsidRPr="00A5511D" w:rsidRDefault="00AC7537" w:rsidP="00FA44F7">
      <w:pPr>
        <w:pStyle w:val="SCSAHeading4"/>
        <w:spacing w:line="269" w:lineRule="auto"/>
      </w:pPr>
      <w:r w:rsidRPr="00A5511D">
        <w:t>Interpersonal skills</w:t>
      </w:r>
    </w:p>
    <w:p w14:paraId="4AA0E885" w14:textId="77777777" w:rsidR="00AC7537" w:rsidRPr="00FA44F7" w:rsidRDefault="00AC7537" w:rsidP="007B5C00">
      <w:pPr>
        <w:pStyle w:val="ListParagraph"/>
        <w:numPr>
          <w:ilvl w:val="0"/>
          <w:numId w:val="15"/>
        </w:numPr>
        <w:spacing w:line="269" w:lineRule="auto"/>
      </w:pPr>
      <w:r w:rsidRPr="00FA44F7">
        <w:t>language and cultural influences on relationship buildin</w:t>
      </w:r>
      <w:r w:rsidR="008A3DD8" w:rsidRPr="00FA44F7">
        <w:t>g in health settings</w:t>
      </w:r>
    </w:p>
    <w:p w14:paraId="1A0508E4" w14:textId="77777777" w:rsidR="00AC7537" w:rsidRPr="00A5511D" w:rsidRDefault="00776311" w:rsidP="00FA44F7">
      <w:pPr>
        <w:pStyle w:val="SCSAHeading4"/>
        <w:spacing w:line="269" w:lineRule="auto"/>
      </w:pPr>
      <w:r>
        <w:t>Health inquiry</w:t>
      </w:r>
    </w:p>
    <w:p w14:paraId="4E32CCBF" w14:textId="77777777" w:rsidR="00AC7537" w:rsidRPr="00FA44F7" w:rsidRDefault="00222704" w:rsidP="007B5C00">
      <w:pPr>
        <w:pStyle w:val="ListParagraph"/>
        <w:numPr>
          <w:ilvl w:val="0"/>
          <w:numId w:val="16"/>
        </w:numPr>
        <w:spacing w:line="269" w:lineRule="auto"/>
      </w:pPr>
      <w:r w:rsidRPr="00FA44F7">
        <w:t>planning a health inquiry</w:t>
      </w:r>
    </w:p>
    <w:p w14:paraId="0DE5A4E4" w14:textId="77777777" w:rsidR="00222704" w:rsidRPr="00FA44F7" w:rsidRDefault="00222704" w:rsidP="007B5C00">
      <w:pPr>
        <w:pStyle w:val="ListParagraph"/>
        <w:numPr>
          <w:ilvl w:val="1"/>
          <w:numId w:val="16"/>
        </w:numPr>
        <w:spacing w:line="269" w:lineRule="auto"/>
      </w:pPr>
      <w:r w:rsidRPr="00FA44F7">
        <w:t>identification and analysis of a health issue</w:t>
      </w:r>
    </w:p>
    <w:p w14:paraId="3DF368B7" w14:textId="77777777" w:rsidR="00222704" w:rsidRPr="00FA44F7" w:rsidRDefault="00222704" w:rsidP="007B5C00">
      <w:pPr>
        <w:pStyle w:val="ListParagraph"/>
        <w:numPr>
          <w:ilvl w:val="1"/>
          <w:numId w:val="16"/>
        </w:numPr>
        <w:spacing w:line="269" w:lineRule="auto"/>
      </w:pPr>
      <w:r w:rsidRPr="00FA44F7">
        <w:t>development of focus questions to research a health issue</w:t>
      </w:r>
    </w:p>
    <w:p w14:paraId="3E04FC90" w14:textId="77777777" w:rsidR="00AC7537" w:rsidRPr="00FA44F7" w:rsidRDefault="00222704" w:rsidP="007B5C00">
      <w:pPr>
        <w:pStyle w:val="ListParagraph"/>
        <w:numPr>
          <w:ilvl w:val="0"/>
          <w:numId w:val="16"/>
        </w:numPr>
        <w:spacing w:line="269" w:lineRule="auto"/>
      </w:pPr>
      <w:r w:rsidRPr="00FA44F7">
        <w:t>use of a range of information to explore a health issue</w:t>
      </w:r>
    </w:p>
    <w:p w14:paraId="6059F01C" w14:textId="77777777" w:rsidR="00222704" w:rsidRPr="00FA44F7" w:rsidRDefault="00222704" w:rsidP="007B5C00">
      <w:pPr>
        <w:pStyle w:val="ListParagraph"/>
        <w:numPr>
          <w:ilvl w:val="1"/>
          <w:numId w:val="16"/>
        </w:numPr>
        <w:spacing w:line="269" w:lineRule="auto"/>
      </w:pPr>
      <w:r w:rsidRPr="00FA44F7">
        <w:t>identification and use of a range of reliable information sources</w:t>
      </w:r>
    </w:p>
    <w:p w14:paraId="755D4D2B" w14:textId="77777777" w:rsidR="00222704" w:rsidRPr="00FA44F7" w:rsidRDefault="00222704" w:rsidP="007B5C00">
      <w:pPr>
        <w:pStyle w:val="ListParagraph"/>
        <w:numPr>
          <w:ilvl w:val="1"/>
          <w:numId w:val="16"/>
        </w:numPr>
        <w:spacing w:line="269" w:lineRule="auto"/>
      </w:pPr>
      <w:r w:rsidRPr="00FA44F7">
        <w:t>identification and application of criteria for selecting information sources</w:t>
      </w:r>
    </w:p>
    <w:p w14:paraId="17665326" w14:textId="77777777" w:rsidR="00AC7537" w:rsidRPr="00FA44F7" w:rsidRDefault="00E229EA" w:rsidP="007B5C00">
      <w:pPr>
        <w:pStyle w:val="ListParagraph"/>
        <w:numPr>
          <w:ilvl w:val="0"/>
          <w:numId w:val="16"/>
        </w:numPr>
        <w:spacing w:line="269" w:lineRule="auto"/>
      </w:pPr>
      <w:r w:rsidRPr="00FA44F7">
        <w:t>interpretation of information</w:t>
      </w:r>
    </w:p>
    <w:p w14:paraId="4B909B44" w14:textId="77777777" w:rsidR="00E229EA" w:rsidRPr="00FA44F7" w:rsidRDefault="00E229EA" w:rsidP="007B5C00">
      <w:pPr>
        <w:pStyle w:val="ListParagraph"/>
        <w:numPr>
          <w:ilvl w:val="1"/>
          <w:numId w:val="16"/>
        </w:numPr>
        <w:spacing w:line="269" w:lineRule="auto"/>
      </w:pPr>
      <w:r w:rsidRPr="00FA44F7">
        <w:t>summary of information</w:t>
      </w:r>
    </w:p>
    <w:p w14:paraId="05A15DF8" w14:textId="77777777" w:rsidR="00E229EA" w:rsidRPr="00FA44F7" w:rsidRDefault="00E229EA" w:rsidP="007B5C00">
      <w:pPr>
        <w:pStyle w:val="ListParagraph"/>
        <w:numPr>
          <w:ilvl w:val="1"/>
          <w:numId w:val="16"/>
        </w:numPr>
        <w:spacing w:line="269" w:lineRule="auto"/>
      </w:pPr>
      <w:r w:rsidRPr="00FA44F7">
        <w:t>identification</w:t>
      </w:r>
      <w:r w:rsidR="00116DD4" w:rsidRPr="00FA44F7">
        <w:t xml:space="preserve"> and analysis</w:t>
      </w:r>
      <w:r w:rsidRPr="00FA44F7">
        <w:t xml:space="preserve"> of trends and patterns in data</w:t>
      </w:r>
    </w:p>
    <w:p w14:paraId="1A9E938A" w14:textId="77777777" w:rsidR="00E229EA" w:rsidRPr="00FA44F7" w:rsidRDefault="00E229EA" w:rsidP="007B5C00">
      <w:pPr>
        <w:pStyle w:val="ListParagraph"/>
        <w:numPr>
          <w:ilvl w:val="1"/>
          <w:numId w:val="16"/>
        </w:numPr>
        <w:spacing w:line="269" w:lineRule="auto"/>
      </w:pPr>
      <w:r w:rsidRPr="00FA44F7">
        <w:t>development of argument</w:t>
      </w:r>
    </w:p>
    <w:p w14:paraId="508EE18F" w14:textId="77777777" w:rsidR="00E229EA" w:rsidRPr="00FA44F7" w:rsidRDefault="00E229EA" w:rsidP="007B5C00">
      <w:pPr>
        <w:pStyle w:val="ListParagraph"/>
        <w:numPr>
          <w:ilvl w:val="1"/>
          <w:numId w:val="16"/>
        </w:numPr>
        <w:spacing w:line="269" w:lineRule="auto"/>
      </w:pPr>
      <w:r w:rsidRPr="00FA44F7">
        <w:t>development of evidence-based conclusions</w:t>
      </w:r>
    </w:p>
    <w:p w14:paraId="14700F48" w14:textId="77777777" w:rsidR="00AA1CB0" w:rsidRPr="00FA44F7" w:rsidRDefault="00935708" w:rsidP="007B5C00">
      <w:pPr>
        <w:pStyle w:val="ListParagraph"/>
        <w:numPr>
          <w:ilvl w:val="0"/>
          <w:numId w:val="16"/>
        </w:numPr>
        <w:spacing w:line="269" w:lineRule="auto"/>
      </w:pPr>
      <w:r w:rsidRPr="00FA44F7">
        <w:t>presentation of findings in appropriate format to suit audience</w:t>
      </w:r>
      <w:bookmarkStart w:id="34" w:name="_Toc347908227"/>
    </w:p>
    <w:p w14:paraId="2A06F8F3" w14:textId="77777777" w:rsidR="00540775" w:rsidRPr="002D094D" w:rsidRDefault="00540775" w:rsidP="00FA44F7">
      <w:pPr>
        <w:pStyle w:val="SCSAHeading1"/>
      </w:pPr>
      <w:bookmarkStart w:id="35" w:name="_Toc237949461"/>
      <w:r w:rsidRPr="002D094D">
        <w:lastRenderedPageBreak/>
        <w:t xml:space="preserve">Unit </w:t>
      </w:r>
      <w:r w:rsidR="007836F1" w:rsidRPr="002D094D">
        <w:t>4</w:t>
      </w:r>
      <w:bookmarkEnd w:id="35"/>
    </w:p>
    <w:p w14:paraId="68895A2B" w14:textId="77777777" w:rsidR="00262FE1" w:rsidRPr="005A734E" w:rsidRDefault="00262FE1" w:rsidP="00F51E09">
      <w:pPr>
        <w:pStyle w:val="SCSAHeading2"/>
        <w:spacing w:line="269" w:lineRule="auto"/>
      </w:pPr>
      <w:bookmarkStart w:id="36" w:name="_Toc237949462"/>
      <w:r w:rsidRPr="005A734E">
        <w:t>Unit description</w:t>
      </w:r>
      <w:bookmarkEnd w:id="36"/>
    </w:p>
    <w:p w14:paraId="7854FFEE" w14:textId="77777777" w:rsidR="00485C87" w:rsidRPr="00F51E09" w:rsidRDefault="00485C87" w:rsidP="00F51E09">
      <w:pPr>
        <w:spacing w:line="269" w:lineRule="auto"/>
      </w:pPr>
      <w:r w:rsidRPr="00F51E09">
        <w:t>The focus</w:t>
      </w:r>
      <w:r w:rsidR="00AA1CB0" w:rsidRPr="00F51E09">
        <w:t xml:space="preserve"> of </w:t>
      </w:r>
      <w:r w:rsidRPr="00F51E09">
        <w:t xml:space="preserve">this unit is </w:t>
      </w:r>
      <w:r w:rsidR="00056505" w:rsidRPr="00F51E09">
        <w:t>local,</w:t>
      </w:r>
      <w:r w:rsidRPr="00F51E09">
        <w:t xml:space="preserve"> regional</w:t>
      </w:r>
      <w:r w:rsidR="00056505" w:rsidRPr="00F51E09">
        <w:t xml:space="preserve"> and global</w:t>
      </w:r>
      <w:r w:rsidRPr="00F51E09">
        <w:t xml:space="preserve"> challenges to health. </w:t>
      </w:r>
      <w:r w:rsidR="00592379" w:rsidRPr="00F51E09">
        <w:t>Despite incredible improvements to health over many years, life expectancy rates wit</w:t>
      </w:r>
      <w:r w:rsidR="004F4A3F" w:rsidRPr="00F51E09">
        <w:t>hin and across populations vary</w:t>
      </w:r>
      <w:r w:rsidR="00592379" w:rsidRPr="00F51E09">
        <w:t xml:space="preserve"> considerably. Students learn about the impact of </w:t>
      </w:r>
      <w:r w:rsidRPr="00F51E09">
        <w:t>social determinants on global inequities</w:t>
      </w:r>
      <w:r w:rsidR="00592379" w:rsidRPr="00F51E09">
        <w:t xml:space="preserve"> and other challenges to health, and approaches to address barriers which prevent groups from experiencing better health outcomes. Students examine international health agencies and global and local initiatives designed to improve health. Students further </w:t>
      </w:r>
      <w:r w:rsidR="002A4122" w:rsidRPr="00F51E09">
        <w:t>refine</w:t>
      </w:r>
      <w:r w:rsidR="00592379" w:rsidRPr="00F51E09">
        <w:t xml:space="preserve"> and apply investigative skills to analyse health issues, </w:t>
      </w:r>
      <w:r w:rsidR="002A4122" w:rsidRPr="00F51E09">
        <w:t>develop</w:t>
      </w:r>
      <w:r w:rsidR="00592379" w:rsidRPr="00F51E09">
        <w:t xml:space="preserve"> well-constructed arguments, and </w:t>
      </w:r>
      <w:r w:rsidR="002A4122" w:rsidRPr="00F51E09">
        <w:t>draw</w:t>
      </w:r>
      <w:r w:rsidR="00592379" w:rsidRPr="00F51E09">
        <w:t xml:space="preserve"> evidence-based conclusions</w:t>
      </w:r>
      <w:r w:rsidRPr="00F51E09">
        <w:t>.</w:t>
      </w:r>
    </w:p>
    <w:p w14:paraId="6FEB4545" w14:textId="77777777" w:rsidR="008D59CE" w:rsidRPr="005A734E" w:rsidRDefault="008D59CE" w:rsidP="00F51E09">
      <w:pPr>
        <w:pStyle w:val="SCSAHeading2"/>
        <w:spacing w:line="269" w:lineRule="auto"/>
      </w:pPr>
      <w:bookmarkStart w:id="37" w:name="_Toc237949463"/>
      <w:r w:rsidRPr="005A734E">
        <w:t>Unit content</w:t>
      </w:r>
      <w:bookmarkEnd w:id="37"/>
    </w:p>
    <w:p w14:paraId="2FCD52FE" w14:textId="77777777" w:rsidR="00485C87" w:rsidRPr="008C2BE7" w:rsidRDefault="00485C87" w:rsidP="008C2BE7">
      <w:r w:rsidRPr="008C2BE7">
        <w:t>An understanding of the Year 11 content is assumed knowledge for students in Year 12. It is recommended that students studying Unit 3 and Unit 4 ha</w:t>
      </w:r>
      <w:r w:rsidR="00776311" w:rsidRPr="008C2BE7">
        <w:t>ve completed Unit 1 and Unit 2.</w:t>
      </w:r>
    </w:p>
    <w:p w14:paraId="72F5958A" w14:textId="77777777" w:rsidR="00485C87" w:rsidRPr="008C2BE7" w:rsidRDefault="00485C87" w:rsidP="008C2BE7">
      <w:r w:rsidRPr="008C2BE7">
        <w:t>This unit includes the knowledge, understandings and skills described below. This is the examinable content.</w:t>
      </w:r>
    </w:p>
    <w:p w14:paraId="5276C2F9" w14:textId="77777777" w:rsidR="00485C87" w:rsidRDefault="00485C87" w:rsidP="00F51E09">
      <w:pPr>
        <w:pStyle w:val="SCSAHeading3"/>
        <w:spacing w:line="269" w:lineRule="auto"/>
      </w:pPr>
      <w:r w:rsidRPr="00485C87">
        <w:t>Health concepts</w:t>
      </w:r>
    </w:p>
    <w:p w14:paraId="31229D67" w14:textId="77777777" w:rsidR="00AF79F1" w:rsidRPr="00A5511D" w:rsidRDefault="00AF79F1" w:rsidP="00F51E09">
      <w:pPr>
        <w:pStyle w:val="SCSAHeading4"/>
        <w:spacing w:line="269" w:lineRule="auto"/>
      </w:pPr>
      <w:r w:rsidRPr="00A5511D">
        <w:t>Holistic health</w:t>
      </w:r>
    </w:p>
    <w:p w14:paraId="17FD552F" w14:textId="77777777" w:rsidR="00AF79F1" w:rsidRPr="00F51E09" w:rsidRDefault="00AF79F1" w:rsidP="007B5C00">
      <w:pPr>
        <w:pStyle w:val="ListParagraph"/>
        <w:numPr>
          <w:ilvl w:val="0"/>
          <w:numId w:val="17"/>
        </w:numPr>
        <w:spacing w:line="269" w:lineRule="auto"/>
      </w:pPr>
      <w:r w:rsidRPr="00F51E09">
        <w:t>impact of det</w:t>
      </w:r>
      <w:r w:rsidR="0062447C" w:rsidRPr="00F51E09">
        <w:t>erminants on health inequities</w:t>
      </w:r>
    </w:p>
    <w:p w14:paraId="6CB99A9A" w14:textId="77777777" w:rsidR="00573345" w:rsidRPr="00F51E09" w:rsidRDefault="00573345" w:rsidP="007B5C00">
      <w:pPr>
        <w:pStyle w:val="ListParagraph"/>
        <w:numPr>
          <w:ilvl w:val="1"/>
          <w:numId w:val="17"/>
        </w:numPr>
        <w:spacing w:line="269" w:lineRule="auto"/>
      </w:pPr>
      <w:r w:rsidRPr="00F51E09">
        <w:t>social</w:t>
      </w:r>
    </w:p>
    <w:p w14:paraId="276CFE6F" w14:textId="77777777" w:rsidR="00573345" w:rsidRPr="00F51E09" w:rsidRDefault="00573345" w:rsidP="007B5C00">
      <w:pPr>
        <w:pStyle w:val="ListParagraph"/>
        <w:numPr>
          <w:ilvl w:val="2"/>
          <w:numId w:val="17"/>
        </w:numPr>
        <w:spacing w:line="269" w:lineRule="auto"/>
      </w:pPr>
      <w:r w:rsidRPr="00F51E09">
        <w:t>the social gradient</w:t>
      </w:r>
    </w:p>
    <w:p w14:paraId="1B699ECD" w14:textId="77777777" w:rsidR="00573345" w:rsidRPr="00F51E09" w:rsidRDefault="00573345" w:rsidP="007B5C00">
      <w:pPr>
        <w:pStyle w:val="ListParagraph"/>
        <w:numPr>
          <w:ilvl w:val="2"/>
          <w:numId w:val="17"/>
        </w:numPr>
        <w:spacing w:line="269" w:lineRule="auto"/>
      </w:pPr>
      <w:r w:rsidRPr="00F51E09">
        <w:t>stress</w:t>
      </w:r>
    </w:p>
    <w:p w14:paraId="3DFDD3F9" w14:textId="77777777" w:rsidR="00573345" w:rsidRPr="00F51E09" w:rsidRDefault="00573345" w:rsidP="007B5C00">
      <w:pPr>
        <w:pStyle w:val="ListParagraph"/>
        <w:numPr>
          <w:ilvl w:val="2"/>
          <w:numId w:val="17"/>
        </w:numPr>
        <w:spacing w:line="269" w:lineRule="auto"/>
      </w:pPr>
      <w:r w:rsidRPr="00F51E09">
        <w:t>early life</w:t>
      </w:r>
    </w:p>
    <w:p w14:paraId="4DB9C575" w14:textId="77777777" w:rsidR="00573345" w:rsidRPr="00F51E09" w:rsidRDefault="00573345" w:rsidP="007B5C00">
      <w:pPr>
        <w:pStyle w:val="ListParagraph"/>
        <w:numPr>
          <w:ilvl w:val="2"/>
          <w:numId w:val="17"/>
        </w:numPr>
        <w:spacing w:line="269" w:lineRule="auto"/>
      </w:pPr>
      <w:r w:rsidRPr="00F51E09">
        <w:t>social exclusion</w:t>
      </w:r>
    </w:p>
    <w:p w14:paraId="6AD8F6B6" w14:textId="77777777" w:rsidR="00573345" w:rsidRPr="00F51E09" w:rsidRDefault="00573345" w:rsidP="007B5C00">
      <w:pPr>
        <w:pStyle w:val="ListParagraph"/>
        <w:numPr>
          <w:ilvl w:val="2"/>
          <w:numId w:val="17"/>
        </w:numPr>
        <w:spacing w:line="269" w:lineRule="auto"/>
      </w:pPr>
      <w:r w:rsidRPr="00F51E09">
        <w:t>work</w:t>
      </w:r>
    </w:p>
    <w:p w14:paraId="207DA2D3" w14:textId="77777777" w:rsidR="00573345" w:rsidRPr="00F51E09" w:rsidRDefault="00573345" w:rsidP="007B5C00">
      <w:pPr>
        <w:pStyle w:val="ListParagraph"/>
        <w:numPr>
          <w:ilvl w:val="2"/>
          <w:numId w:val="17"/>
        </w:numPr>
        <w:spacing w:line="269" w:lineRule="auto"/>
      </w:pPr>
      <w:r w:rsidRPr="00F51E09">
        <w:t>unemployment</w:t>
      </w:r>
    </w:p>
    <w:p w14:paraId="0EDC3220" w14:textId="77777777" w:rsidR="00573345" w:rsidRPr="00F51E09" w:rsidRDefault="00573345" w:rsidP="007B5C00">
      <w:pPr>
        <w:pStyle w:val="ListParagraph"/>
        <w:numPr>
          <w:ilvl w:val="2"/>
          <w:numId w:val="17"/>
        </w:numPr>
        <w:spacing w:line="269" w:lineRule="auto"/>
      </w:pPr>
      <w:r w:rsidRPr="00F51E09">
        <w:t>social support</w:t>
      </w:r>
    </w:p>
    <w:p w14:paraId="307BB551" w14:textId="77777777" w:rsidR="00573345" w:rsidRPr="00F51E09" w:rsidRDefault="00573345" w:rsidP="007B5C00">
      <w:pPr>
        <w:pStyle w:val="ListParagraph"/>
        <w:numPr>
          <w:ilvl w:val="2"/>
          <w:numId w:val="17"/>
        </w:numPr>
        <w:spacing w:line="269" w:lineRule="auto"/>
      </w:pPr>
      <w:r w:rsidRPr="00F51E09">
        <w:t>addiction</w:t>
      </w:r>
    </w:p>
    <w:p w14:paraId="14E7A70A" w14:textId="77777777" w:rsidR="00573345" w:rsidRPr="00F51E09" w:rsidRDefault="00573345" w:rsidP="007B5C00">
      <w:pPr>
        <w:pStyle w:val="ListParagraph"/>
        <w:numPr>
          <w:ilvl w:val="2"/>
          <w:numId w:val="17"/>
        </w:numPr>
        <w:spacing w:line="269" w:lineRule="auto"/>
      </w:pPr>
      <w:r w:rsidRPr="00F51E09">
        <w:t>food</w:t>
      </w:r>
    </w:p>
    <w:p w14:paraId="15FFF078" w14:textId="77777777" w:rsidR="00573345" w:rsidRPr="00F51E09" w:rsidRDefault="00573345" w:rsidP="007B5C00">
      <w:pPr>
        <w:pStyle w:val="ListParagraph"/>
        <w:numPr>
          <w:ilvl w:val="2"/>
          <w:numId w:val="17"/>
        </w:numPr>
        <w:spacing w:line="269" w:lineRule="auto"/>
      </w:pPr>
      <w:r w:rsidRPr="00F51E09">
        <w:t>transport</w:t>
      </w:r>
    </w:p>
    <w:p w14:paraId="16B8EA29" w14:textId="77777777" w:rsidR="00573345" w:rsidRPr="00F51E09" w:rsidRDefault="00573345" w:rsidP="007B5C00">
      <w:pPr>
        <w:pStyle w:val="ListParagraph"/>
        <w:numPr>
          <w:ilvl w:val="2"/>
          <w:numId w:val="17"/>
        </w:numPr>
        <w:spacing w:line="269" w:lineRule="auto"/>
      </w:pPr>
      <w:r w:rsidRPr="00F51E09">
        <w:t>culture</w:t>
      </w:r>
    </w:p>
    <w:p w14:paraId="4EFBF412" w14:textId="77777777" w:rsidR="00573345" w:rsidRPr="00F51E09" w:rsidRDefault="00573345" w:rsidP="007B5C00">
      <w:pPr>
        <w:pStyle w:val="ListParagraph"/>
        <w:numPr>
          <w:ilvl w:val="1"/>
          <w:numId w:val="17"/>
        </w:numPr>
        <w:spacing w:line="269" w:lineRule="auto"/>
      </w:pPr>
      <w:r w:rsidRPr="00F51E09">
        <w:t>environmental</w:t>
      </w:r>
    </w:p>
    <w:p w14:paraId="32CF33D3" w14:textId="77777777" w:rsidR="00573345" w:rsidRPr="00F51E09" w:rsidRDefault="00573345" w:rsidP="007B5C00">
      <w:pPr>
        <w:pStyle w:val="ListParagraph"/>
        <w:numPr>
          <w:ilvl w:val="2"/>
          <w:numId w:val="17"/>
        </w:numPr>
        <w:spacing w:line="269" w:lineRule="auto"/>
      </w:pPr>
      <w:r w:rsidRPr="00F51E09">
        <w:t>features of the natural and built environment</w:t>
      </w:r>
    </w:p>
    <w:p w14:paraId="520404F6" w14:textId="77777777" w:rsidR="00573345" w:rsidRPr="00F51E09" w:rsidRDefault="00573345" w:rsidP="007B5C00">
      <w:pPr>
        <w:pStyle w:val="ListParagraph"/>
        <w:numPr>
          <w:ilvl w:val="2"/>
          <w:numId w:val="17"/>
        </w:numPr>
        <w:spacing w:line="269" w:lineRule="auto"/>
      </w:pPr>
      <w:r w:rsidRPr="00F51E09">
        <w:t>geographical location</w:t>
      </w:r>
    </w:p>
    <w:p w14:paraId="7F3F2D00" w14:textId="77777777" w:rsidR="00573345" w:rsidRPr="00F51E09" w:rsidRDefault="00573345" w:rsidP="007B5C00">
      <w:pPr>
        <w:pStyle w:val="ListParagraph"/>
        <w:numPr>
          <w:ilvl w:val="1"/>
          <w:numId w:val="17"/>
        </w:numPr>
        <w:spacing w:line="269" w:lineRule="auto"/>
      </w:pPr>
      <w:r w:rsidRPr="00F51E09">
        <w:t>socioeconomic</w:t>
      </w:r>
    </w:p>
    <w:p w14:paraId="35AE5ED3" w14:textId="77777777" w:rsidR="00573345" w:rsidRPr="00F51E09" w:rsidRDefault="00BF19A1" w:rsidP="007B5C00">
      <w:pPr>
        <w:pStyle w:val="ListParagraph"/>
        <w:numPr>
          <w:ilvl w:val="2"/>
          <w:numId w:val="17"/>
        </w:numPr>
        <w:spacing w:line="269" w:lineRule="auto"/>
      </w:pPr>
      <w:r w:rsidRPr="00F51E09">
        <w:t>education</w:t>
      </w:r>
    </w:p>
    <w:p w14:paraId="7D788802" w14:textId="77777777" w:rsidR="00573345" w:rsidRPr="00F51E09" w:rsidRDefault="00BF19A1" w:rsidP="007B5C00">
      <w:pPr>
        <w:pStyle w:val="ListParagraph"/>
        <w:numPr>
          <w:ilvl w:val="2"/>
          <w:numId w:val="17"/>
        </w:numPr>
        <w:spacing w:line="269" w:lineRule="auto"/>
      </w:pPr>
      <w:r w:rsidRPr="00F51E09">
        <w:t>employment</w:t>
      </w:r>
    </w:p>
    <w:p w14:paraId="1406C03F" w14:textId="77777777" w:rsidR="00BF19A1" w:rsidRPr="00F51E09" w:rsidRDefault="00BF19A1" w:rsidP="007B5C00">
      <w:pPr>
        <w:pStyle w:val="ListParagraph"/>
        <w:numPr>
          <w:ilvl w:val="2"/>
          <w:numId w:val="17"/>
        </w:numPr>
        <w:spacing w:line="269" w:lineRule="auto"/>
      </w:pPr>
      <w:r w:rsidRPr="00F51E09">
        <w:t>income</w:t>
      </w:r>
    </w:p>
    <w:p w14:paraId="6209ECC1" w14:textId="77777777" w:rsidR="00BF19A1" w:rsidRPr="00F51E09" w:rsidRDefault="002709AE" w:rsidP="007B5C00">
      <w:pPr>
        <w:pStyle w:val="ListParagraph"/>
        <w:numPr>
          <w:ilvl w:val="2"/>
          <w:numId w:val="17"/>
        </w:numPr>
        <w:spacing w:line="269" w:lineRule="auto"/>
      </w:pPr>
      <w:r w:rsidRPr="00F51E09">
        <w:t>family</w:t>
      </w:r>
    </w:p>
    <w:p w14:paraId="31CC86F9" w14:textId="77777777" w:rsidR="00BF19A1" w:rsidRPr="00F51E09" w:rsidRDefault="00BF19A1" w:rsidP="007B5C00">
      <w:pPr>
        <w:pStyle w:val="ListParagraph"/>
        <w:numPr>
          <w:ilvl w:val="2"/>
          <w:numId w:val="17"/>
        </w:numPr>
        <w:spacing w:line="269" w:lineRule="auto"/>
      </w:pPr>
      <w:r w:rsidRPr="00F51E09">
        <w:t>housing</w:t>
      </w:r>
      <w:r w:rsidR="002709AE" w:rsidRPr="00F51E09">
        <w:t>/neighbourhood</w:t>
      </w:r>
    </w:p>
    <w:p w14:paraId="0E62D6A7" w14:textId="77777777" w:rsidR="00BF19A1" w:rsidRPr="00F51E09" w:rsidRDefault="00BF19A1" w:rsidP="007B5C00">
      <w:pPr>
        <w:pStyle w:val="ListParagraph"/>
        <w:numPr>
          <w:ilvl w:val="2"/>
          <w:numId w:val="17"/>
        </w:numPr>
        <w:spacing w:line="269" w:lineRule="auto"/>
      </w:pPr>
      <w:r w:rsidRPr="00F51E09">
        <w:t>access to services</w:t>
      </w:r>
    </w:p>
    <w:p w14:paraId="00D17021" w14:textId="77777777" w:rsidR="00BF19A1" w:rsidRPr="00F51E09" w:rsidRDefault="00BF19A1" w:rsidP="007B5C00">
      <w:pPr>
        <w:pStyle w:val="ListParagraph"/>
        <w:numPr>
          <w:ilvl w:val="2"/>
          <w:numId w:val="17"/>
        </w:numPr>
        <w:spacing w:line="269" w:lineRule="auto"/>
      </w:pPr>
      <w:r w:rsidRPr="00F51E09">
        <w:t>migration/refugee status</w:t>
      </w:r>
    </w:p>
    <w:p w14:paraId="7DC762F3" w14:textId="77777777" w:rsidR="00BF19A1" w:rsidRPr="00F51E09" w:rsidRDefault="00BF19A1" w:rsidP="007B5C00">
      <w:pPr>
        <w:pStyle w:val="ListParagraph"/>
        <w:numPr>
          <w:ilvl w:val="2"/>
          <w:numId w:val="17"/>
        </w:numPr>
        <w:spacing w:line="269" w:lineRule="auto"/>
      </w:pPr>
      <w:r w:rsidRPr="00F51E09">
        <w:t>food security</w:t>
      </w:r>
    </w:p>
    <w:p w14:paraId="652BF09F" w14:textId="77777777" w:rsidR="00BF19A1" w:rsidRPr="00F51E09" w:rsidRDefault="00BF19A1" w:rsidP="007B5C00">
      <w:pPr>
        <w:pStyle w:val="ListParagraph"/>
        <w:numPr>
          <w:ilvl w:val="1"/>
          <w:numId w:val="17"/>
        </w:numPr>
      </w:pPr>
      <w:r w:rsidRPr="00F51E09">
        <w:lastRenderedPageBreak/>
        <w:t>biomedical</w:t>
      </w:r>
    </w:p>
    <w:p w14:paraId="61BB022A" w14:textId="77777777" w:rsidR="00BF19A1" w:rsidRPr="00F51E09" w:rsidRDefault="00BF19A1" w:rsidP="007B5C00">
      <w:pPr>
        <w:pStyle w:val="ListParagraph"/>
        <w:numPr>
          <w:ilvl w:val="2"/>
          <w:numId w:val="17"/>
        </w:numPr>
      </w:pPr>
      <w:r w:rsidRPr="00F51E09">
        <w:t>birth weight</w:t>
      </w:r>
    </w:p>
    <w:p w14:paraId="5E4EEF81" w14:textId="77777777" w:rsidR="00BF19A1" w:rsidRPr="00F51E09" w:rsidRDefault="00BF19A1" w:rsidP="007B5C00">
      <w:pPr>
        <w:pStyle w:val="ListParagraph"/>
        <w:numPr>
          <w:ilvl w:val="2"/>
          <w:numId w:val="17"/>
        </w:numPr>
      </w:pPr>
      <w:r w:rsidRPr="00F51E09">
        <w:t>body weight</w:t>
      </w:r>
    </w:p>
    <w:p w14:paraId="1547176F" w14:textId="77777777" w:rsidR="00AF79F1" w:rsidRPr="00F51E09" w:rsidRDefault="00AF79F1" w:rsidP="007B5C00">
      <w:pPr>
        <w:pStyle w:val="ListParagraph"/>
        <w:numPr>
          <w:ilvl w:val="0"/>
          <w:numId w:val="17"/>
        </w:numPr>
      </w:pPr>
      <w:r w:rsidRPr="00F51E09">
        <w:t>global and local barriers to addressin</w:t>
      </w:r>
      <w:r w:rsidR="00776311" w:rsidRPr="00F51E09">
        <w:t>g social determinants of health</w:t>
      </w:r>
    </w:p>
    <w:p w14:paraId="635AC28E" w14:textId="77777777" w:rsidR="00AF79F1" w:rsidRPr="00F51E09" w:rsidRDefault="00AF79F1" w:rsidP="007B5C00">
      <w:pPr>
        <w:pStyle w:val="ListParagraph"/>
        <w:numPr>
          <w:ilvl w:val="1"/>
          <w:numId w:val="17"/>
        </w:numPr>
      </w:pPr>
      <w:r w:rsidRPr="00F51E09">
        <w:t>poverty</w:t>
      </w:r>
    </w:p>
    <w:p w14:paraId="2BE6BB7F" w14:textId="77777777" w:rsidR="00AF79F1" w:rsidRPr="00F51E09" w:rsidRDefault="00AF79F1" w:rsidP="007B5C00">
      <w:pPr>
        <w:pStyle w:val="ListParagraph"/>
        <w:numPr>
          <w:ilvl w:val="1"/>
          <w:numId w:val="17"/>
        </w:numPr>
      </w:pPr>
      <w:r w:rsidRPr="00F51E09">
        <w:t>disease outbreaks</w:t>
      </w:r>
    </w:p>
    <w:p w14:paraId="4DB3BEEB" w14:textId="77777777" w:rsidR="00AF79F1" w:rsidRPr="00F51E09" w:rsidRDefault="00AF79F1" w:rsidP="007B5C00">
      <w:pPr>
        <w:pStyle w:val="ListParagraph"/>
        <w:numPr>
          <w:ilvl w:val="1"/>
          <w:numId w:val="17"/>
        </w:numPr>
      </w:pPr>
      <w:r w:rsidRPr="00F51E09">
        <w:t>famine</w:t>
      </w:r>
    </w:p>
    <w:p w14:paraId="03B017AA" w14:textId="77777777" w:rsidR="00AF79F1" w:rsidRPr="00F51E09" w:rsidRDefault="00AF79F1" w:rsidP="007B5C00">
      <w:pPr>
        <w:pStyle w:val="ListParagraph"/>
        <w:numPr>
          <w:ilvl w:val="1"/>
          <w:numId w:val="17"/>
        </w:numPr>
      </w:pPr>
      <w:r w:rsidRPr="00F51E09">
        <w:t>drought</w:t>
      </w:r>
    </w:p>
    <w:p w14:paraId="15888384" w14:textId="77777777" w:rsidR="00AF79F1" w:rsidRPr="00F51E09" w:rsidRDefault="00AF79F1" w:rsidP="007B5C00">
      <w:pPr>
        <w:pStyle w:val="ListParagraph"/>
        <w:numPr>
          <w:ilvl w:val="1"/>
          <w:numId w:val="17"/>
        </w:numPr>
      </w:pPr>
      <w:r w:rsidRPr="00F51E09">
        <w:t>availa</w:t>
      </w:r>
      <w:r w:rsidR="008A3DD8" w:rsidRPr="00F51E09">
        <w:t>bility of clean drinking water</w:t>
      </w:r>
    </w:p>
    <w:p w14:paraId="312A1F9E" w14:textId="77777777" w:rsidR="00AF79F1" w:rsidRPr="00A5511D" w:rsidRDefault="00AF79F1" w:rsidP="00F51E09">
      <w:pPr>
        <w:pStyle w:val="SCSAHeading4"/>
      </w:pPr>
      <w:r w:rsidRPr="00A5511D">
        <w:t>Principles, frameworks, models and theories</w:t>
      </w:r>
    </w:p>
    <w:p w14:paraId="380BC0DF" w14:textId="77777777" w:rsidR="00AF79F1" w:rsidRPr="00F51E09" w:rsidRDefault="00AA3C78" w:rsidP="007B5C00">
      <w:pPr>
        <w:pStyle w:val="ListParagraph"/>
        <w:numPr>
          <w:ilvl w:val="0"/>
          <w:numId w:val="18"/>
        </w:numPr>
      </w:pPr>
      <w:r w:rsidRPr="00F51E09">
        <w:t xml:space="preserve">roles </w:t>
      </w:r>
      <w:r w:rsidR="00AF79F1" w:rsidRPr="00F51E09">
        <w:t>of the World Health Organisation</w:t>
      </w:r>
      <w:r w:rsidR="00A91089" w:rsidRPr="00F51E09">
        <w:t xml:space="preserve"> (WHO)</w:t>
      </w:r>
    </w:p>
    <w:p w14:paraId="35F30800" w14:textId="77777777" w:rsidR="00AA3C78" w:rsidRPr="00F51E09" w:rsidRDefault="00AA3C78" w:rsidP="007B5C00">
      <w:pPr>
        <w:pStyle w:val="ListParagraph"/>
        <w:numPr>
          <w:ilvl w:val="1"/>
          <w:numId w:val="18"/>
        </w:numPr>
      </w:pPr>
      <w:r w:rsidRPr="00F51E09">
        <w:t>provide leadership</w:t>
      </w:r>
    </w:p>
    <w:p w14:paraId="4786AB6F" w14:textId="77777777" w:rsidR="00AA3C78" w:rsidRPr="00F51E09" w:rsidRDefault="00AA3C78" w:rsidP="007B5C00">
      <w:pPr>
        <w:pStyle w:val="ListParagraph"/>
        <w:numPr>
          <w:ilvl w:val="1"/>
          <w:numId w:val="18"/>
        </w:numPr>
      </w:pPr>
      <w:r w:rsidRPr="00F51E09">
        <w:t>shape the research agenda</w:t>
      </w:r>
    </w:p>
    <w:p w14:paraId="146BAD73" w14:textId="77777777" w:rsidR="00AA3C78" w:rsidRPr="00F51E09" w:rsidRDefault="00AA3C78" w:rsidP="007B5C00">
      <w:pPr>
        <w:pStyle w:val="ListParagraph"/>
        <w:numPr>
          <w:ilvl w:val="1"/>
          <w:numId w:val="18"/>
        </w:numPr>
      </w:pPr>
      <w:r w:rsidRPr="00F51E09">
        <w:t>set norms and standards</w:t>
      </w:r>
    </w:p>
    <w:p w14:paraId="01E9CC61" w14:textId="77777777" w:rsidR="00AA3C78" w:rsidRPr="00F51E09" w:rsidRDefault="00AA3C78" w:rsidP="007B5C00">
      <w:pPr>
        <w:pStyle w:val="ListParagraph"/>
        <w:numPr>
          <w:ilvl w:val="1"/>
          <w:numId w:val="18"/>
        </w:numPr>
      </w:pPr>
      <w:r w:rsidRPr="00F51E09">
        <w:t>articulate ethical and evidence-based policy options</w:t>
      </w:r>
    </w:p>
    <w:p w14:paraId="0152502D" w14:textId="77777777" w:rsidR="00AA3C78" w:rsidRPr="00F51E09" w:rsidRDefault="00AA3C78" w:rsidP="007B5C00">
      <w:pPr>
        <w:pStyle w:val="ListParagraph"/>
        <w:numPr>
          <w:ilvl w:val="1"/>
          <w:numId w:val="18"/>
        </w:numPr>
      </w:pPr>
      <w:r w:rsidRPr="00F51E09">
        <w:t>provide technical support</w:t>
      </w:r>
    </w:p>
    <w:p w14:paraId="4DDA84E6" w14:textId="77777777" w:rsidR="00AA3C78" w:rsidRPr="00F51E09" w:rsidRDefault="00AA3C78" w:rsidP="007B5C00">
      <w:pPr>
        <w:pStyle w:val="ListParagraph"/>
        <w:numPr>
          <w:ilvl w:val="1"/>
          <w:numId w:val="18"/>
        </w:numPr>
      </w:pPr>
      <w:r w:rsidRPr="00F51E09">
        <w:t>monitor the health situation and assessing health trends</w:t>
      </w:r>
    </w:p>
    <w:p w14:paraId="53293F05" w14:textId="31733C03" w:rsidR="000363F2" w:rsidRPr="00F51E09" w:rsidRDefault="000363F2" w:rsidP="007B5C00">
      <w:pPr>
        <w:pStyle w:val="ListParagraph"/>
        <w:numPr>
          <w:ilvl w:val="0"/>
          <w:numId w:val="18"/>
        </w:numPr>
      </w:pPr>
      <w:r w:rsidRPr="00F51E09">
        <w:t>investment priorities of Australia</w:t>
      </w:r>
      <w:r w:rsidR="00397F37">
        <w:t>’</w:t>
      </w:r>
      <w:r w:rsidRPr="00F51E09">
        <w:t>s aid program, how and why Australia provides aid in the following:</w:t>
      </w:r>
    </w:p>
    <w:p w14:paraId="32D4B4AA" w14:textId="2FDFF4B2" w:rsidR="000363F2" w:rsidRPr="00F51E09" w:rsidRDefault="000363F2" w:rsidP="007B5C00">
      <w:pPr>
        <w:pStyle w:val="ListParagraph"/>
        <w:numPr>
          <w:ilvl w:val="1"/>
          <w:numId w:val="18"/>
        </w:numPr>
      </w:pPr>
      <w:r w:rsidRPr="00F51E09">
        <w:t>humanitarian policy</w:t>
      </w:r>
      <w:r w:rsidR="00AA3E39" w:rsidRPr="00F51E09">
        <w:t>, with a focus on the humanitarian action principles</w:t>
      </w:r>
    </w:p>
    <w:p w14:paraId="25239B47" w14:textId="30DB2C60" w:rsidR="000363F2" w:rsidRPr="00F51E09" w:rsidRDefault="000363F2" w:rsidP="007B5C00">
      <w:pPr>
        <w:pStyle w:val="ListParagraph"/>
        <w:numPr>
          <w:ilvl w:val="1"/>
          <w:numId w:val="18"/>
        </w:numPr>
      </w:pPr>
      <w:r w:rsidRPr="00F51E09">
        <w:t>gender equality</w:t>
      </w:r>
      <w:r w:rsidR="00524E24" w:rsidRPr="00F51E09">
        <w:t>, incorporating the five strategic priorities</w:t>
      </w:r>
    </w:p>
    <w:p w14:paraId="6208AB23" w14:textId="77777777" w:rsidR="00AF79F1" w:rsidRPr="00F51E09" w:rsidRDefault="00AF79F1" w:rsidP="007B5C00">
      <w:pPr>
        <w:pStyle w:val="ListParagraph"/>
        <w:numPr>
          <w:ilvl w:val="0"/>
          <w:numId w:val="18"/>
        </w:numPr>
      </w:pPr>
      <w:r w:rsidRPr="00F51E09">
        <w:t>purpose of, and progress towards</w:t>
      </w:r>
      <w:r w:rsidR="00A91089" w:rsidRPr="00F51E09">
        <w:t>,</w:t>
      </w:r>
      <w:r w:rsidRPr="00F51E09">
        <w:t xml:space="preserve"> </w:t>
      </w:r>
      <w:r w:rsidR="004F4A3F" w:rsidRPr="00F51E09">
        <w:t xml:space="preserve">the </w:t>
      </w:r>
      <w:r w:rsidR="008845D3" w:rsidRPr="00F51E09">
        <w:t>following five</w:t>
      </w:r>
      <w:r w:rsidRPr="00F51E09">
        <w:t xml:space="preserve"> United Nations </w:t>
      </w:r>
      <w:r w:rsidR="008845D3" w:rsidRPr="00F51E09">
        <w:t>Sustainable</w:t>
      </w:r>
      <w:r w:rsidRPr="00F51E09">
        <w:t xml:space="preserve"> Development Goals</w:t>
      </w:r>
    </w:p>
    <w:p w14:paraId="019A4E56" w14:textId="09C8B486" w:rsidR="008845D3" w:rsidRPr="00F51E09" w:rsidRDefault="008845D3" w:rsidP="007B5C00">
      <w:pPr>
        <w:pStyle w:val="ListParagraph"/>
        <w:numPr>
          <w:ilvl w:val="1"/>
          <w:numId w:val="18"/>
        </w:numPr>
      </w:pPr>
      <w:r w:rsidRPr="00F51E09">
        <w:t>end hunger, achieve food security and improved nutrition and promote sustainable agriculture (Goal 2)</w:t>
      </w:r>
    </w:p>
    <w:p w14:paraId="17BBECF2" w14:textId="77777777" w:rsidR="008845D3" w:rsidRPr="00F51E09" w:rsidRDefault="008845D3" w:rsidP="007B5C00">
      <w:pPr>
        <w:pStyle w:val="ListParagraph"/>
        <w:numPr>
          <w:ilvl w:val="1"/>
          <w:numId w:val="18"/>
        </w:numPr>
      </w:pPr>
      <w:r w:rsidRPr="00F51E09">
        <w:t>ensure healthy lives and promote well-being for all at all ages (Goal 3)</w:t>
      </w:r>
    </w:p>
    <w:p w14:paraId="1F7DC022" w14:textId="7D1335F5" w:rsidR="008845D3" w:rsidRPr="00F51E09" w:rsidRDefault="008845D3" w:rsidP="007B5C00">
      <w:pPr>
        <w:pStyle w:val="ListParagraph"/>
        <w:numPr>
          <w:ilvl w:val="1"/>
          <w:numId w:val="18"/>
        </w:numPr>
      </w:pPr>
      <w:r w:rsidRPr="00F51E09">
        <w:t>ensure inclusive and equitable quality education and promote lifelong learning opportunities for all</w:t>
      </w:r>
      <w:r w:rsidR="00F51E09">
        <w:t xml:space="preserve"> </w:t>
      </w:r>
      <w:r w:rsidRPr="00F51E09">
        <w:t>(Goal 4)</w:t>
      </w:r>
    </w:p>
    <w:p w14:paraId="36408A84" w14:textId="77777777" w:rsidR="008845D3" w:rsidRPr="00F51E09" w:rsidRDefault="008845D3" w:rsidP="007B5C00">
      <w:pPr>
        <w:pStyle w:val="ListParagraph"/>
        <w:numPr>
          <w:ilvl w:val="1"/>
          <w:numId w:val="18"/>
        </w:numPr>
      </w:pPr>
      <w:r w:rsidRPr="00F51E09">
        <w:t>achieve gender equ</w:t>
      </w:r>
      <w:r w:rsidR="001B787F" w:rsidRPr="00F51E09">
        <w:t>al</w:t>
      </w:r>
      <w:r w:rsidRPr="00F51E09">
        <w:t>ity and empower all women and girls</w:t>
      </w:r>
      <w:r w:rsidR="001F10B4" w:rsidRPr="00F51E09">
        <w:t xml:space="preserve"> (Goal 5)</w:t>
      </w:r>
    </w:p>
    <w:p w14:paraId="650EC7F3" w14:textId="77777777" w:rsidR="008845D3" w:rsidRPr="00F51E09" w:rsidRDefault="008845D3" w:rsidP="007B5C00">
      <w:pPr>
        <w:pStyle w:val="ListParagraph"/>
        <w:numPr>
          <w:ilvl w:val="1"/>
          <w:numId w:val="18"/>
        </w:numPr>
      </w:pPr>
      <w:r w:rsidRPr="00F51E09">
        <w:t>ensure availability and sustainable management of water and sanitation for all</w:t>
      </w:r>
      <w:r w:rsidR="001F10B4" w:rsidRPr="00F51E09">
        <w:t xml:space="preserve"> (Goal 6)</w:t>
      </w:r>
    </w:p>
    <w:p w14:paraId="03199D48" w14:textId="77777777" w:rsidR="00AF79F1" w:rsidRPr="00F51E09" w:rsidRDefault="00AF79F1" w:rsidP="007B5C00">
      <w:pPr>
        <w:pStyle w:val="ListParagraph"/>
        <w:numPr>
          <w:ilvl w:val="0"/>
          <w:numId w:val="18"/>
        </w:numPr>
      </w:pPr>
      <w:r w:rsidRPr="00F51E09">
        <w:t>definition of health promotion ad</w:t>
      </w:r>
      <w:r w:rsidR="00776311" w:rsidRPr="00F51E09">
        <w:t>vocacy and when it is best used</w:t>
      </w:r>
    </w:p>
    <w:p w14:paraId="08B38B22" w14:textId="77777777" w:rsidR="00AF79F1" w:rsidRPr="00F51E09" w:rsidRDefault="00AF79F1" w:rsidP="007B5C00">
      <w:pPr>
        <w:pStyle w:val="ListParagraph"/>
        <w:numPr>
          <w:ilvl w:val="0"/>
          <w:numId w:val="18"/>
        </w:numPr>
      </w:pPr>
      <w:r w:rsidRPr="00F51E09">
        <w:t>strategie</w:t>
      </w:r>
      <w:r w:rsidR="00776311" w:rsidRPr="00F51E09">
        <w:t>s for health promotion advocacy</w:t>
      </w:r>
    </w:p>
    <w:p w14:paraId="6AED3EC4" w14:textId="77777777" w:rsidR="00AF79F1" w:rsidRPr="00F51E09" w:rsidRDefault="00AF79F1" w:rsidP="007B5C00">
      <w:pPr>
        <w:pStyle w:val="ListParagraph"/>
        <w:numPr>
          <w:ilvl w:val="1"/>
          <w:numId w:val="18"/>
        </w:numPr>
      </w:pPr>
      <w:r w:rsidRPr="00F51E09">
        <w:t>lobbying</w:t>
      </w:r>
    </w:p>
    <w:p w14:paraId="2A8DC481" w14:textId="77777777" w:rsidR="00AF79F1" w:rsidRPr="00F51E09" w:rsidRDefault="00AF79F1" w:rsidP="007B5C00">
      <w:pPr>
        <w:pStyle w:val="ListParagraph"/>
        <w:numPr>
          <w:ilvl w:val="1"/>
          <w:numId w:val="18"/>
        </w:numPr>
      </w:pPr>
      <w:r w:rsidRPr="00F51E09">
        <w:t>raising awareness</w:t>
      </w:r>
    </w:p>
    <w:p w14:paraId="1BB8555E" w14:textId="77777777" w:rsidR="00AF79F1" w:rsidRPr="00F51E09" w:rsidRDefault="00AF79F1" w:rsidP="007B5C00">
      <w:pPr>
        <w:pStyle w:val="ListParagraph"/>
        <w:numPr>
          <w:ilvl w:val="1"/>
          <w:numId w:val="18"/>
        </w:numPr>
      </w:pPr>
      <w:r w:rsidRPr="00F51E09">
        <w:t>creating debate</w:t>
      </w:r>
    </w:p>
    <w:p w14:paraId="09AFBC16" w14:textId="77777777" w:rsidR="00AF79F1" w:rsidRPr="00F51E09" w:rsidRDefault="00AF79F1" w:rsidP="007B5C00">
      <w:pPr>
        <w:pStyle w:val="ListParagraph"/>
        <w:numPr>
          <w:ilvl w:val="1"/>
          <w:numId w:val="18"/>
        </w:numPr>
      </w:pPr>
      <w:r w:rsidRPr="00F51E09">
        <w:t>developing partnerships</w:t>
      </w:r>
    </w:p>
    <w:p w14:paraId="35CF4FAA" w14:textId="77777777" w:rsidR="00AF79F1" w:rsidRPr="00F51E09" w:rsidRDefault="00AF79F1" w:rsidP="007B5C00">
      <w:pPr>
        <w:pStyle w:val="ListParagraph"/>
        <w:numPr>
          <w:ilvl w:val="1"/>
          <w:numId w:val="18"/>
        </w:numPr>
      </w:pPr>
      <w:r w:rsidRPr="00F51E09">
        <w:t>building capacity</w:t>
      </w:r>
    </w:p>
    <w:p w14:paraId="6D300505" w14:textId="77777777" w:rsidR="00AF79F1" w:rsidRPr="00F51E09" w:rsidRDefault="00AF79F1" w:rsidP="007B5C00">
      <w:pPr>
        <w:pStyle w:val="ListParagraph"/>
        <w:numPr>
          <w:ilvl w:val="1"/>
          <w:numId w:val="18"/>
        </w:numPr>
      </w:pPr>
      <w:r w:rsidRPr="00F51E09">
        <w:t>mobilising groups</w:t>
      </w:r>
    </w:p>
    <w:p w14:paraId="663D8FF8" w14:textId="77777777" w:rsidR="00AF79F1" w:rsidRPr="00F51E09" w:rsidRDefault="00AF79F1" w:rsidP="007B5C00">
      <w:pPr>
        <w:pStyle w:val="ListParagraph"/>
        <w:numPr>
          <w:ilvl w:val="1"/>
          <w:numId w:val="18"/>
        </w:numPr>
      </w:pPr>
      <w:r w:rsidRPr="00F51E09">
        <w:t>framing issues</w:t>
      </w:r>
    </w:p>
    <w:p w14:paraId="62C9005F" w14:textId="77777777" w:rsidR="00AF79F1" w:rsidRPr="00F51E09" w:rsidRDefault="00AF79F1" w:rsidP="007B5C00">
      <w:pPr>
        <w:pStyle w:val="ListParagraph"/>
        <w:numPr>
          <w:ilvl w:val="1"/>
          <w:numId w:val="18"/>
        </w:numPr>
      </w:pPr>
      <w:r w:rsidRPr="00F51E09">
        <w:t>using champions</w:t>
      </w:r>
    </w:p>
    <w:p w14:paraId="54203033" w14:textId="0B48CB9F" w:rsidR="00F51E09" w:rsidRDefault="00AF79F1" w:rsidP="007B5C00">
      <w:pPr>
        <w:pStyle w:val="ListParagraph"/>
        <w:numPr>
          <w:ilvl w:val="1"/>
          <w:numId w:val="18"/>
        </w:numPr>
      </w:pPr>
      <w:r w:rsidRPr="00F51E09">
        <w:t>influencing policy</w:t>
      </w:r>
      <w:r w:rsidR="00F51E09">
        <w:br w:type="page"/>
      </w:r>
    </w:p>
    <w:p w14:paraId="71E5FFBF" w14:textId="77777777" w:rsidR="00AF79F1" w:rsidRPr="00A5511D" w:rsidRDefault="00776311" w:rsidP="00F51E09">
      <w:pPr>
        <w:pStyle w:val="SCSAHeading4"/>
      </w:pPr>
      <w:r>
        <w:lastRenderedPageBreak/>
        <w:t>Actions and strategies</w:t>
      </w:r>
    </w:p>
    <w:p w14:paraId="1F913FD2" w14:textId="77777777" w:rsidR="00AF79F1" w:rsidRPr="00F51E09" w:rsidRDefault="00810027" w:rsidP="007B5C00">
      <w:pPr>
        <w:pStyle w:val="ListParagraph"/>
        <w:numPr>
          <w:ilvl w:val="0"/>
          <w:numId w:val="19"/>
        </w:numPr>
      </w:pPr>
      <w:r w:rsidRPr="00F51E09">
        <w:t>principles of the National Strategic Framework for Chronic Conditions</w:t>
      </w:r>
    </w:p>
    <w:p w14:paraId="224A1177" w14:textId="77777777" w:rsidR="00810027" w:rsidRPr="00F51E09" w:rsidRDefault="00810027" w:rsidP="007B5C00">
      <w:pPr>
        <w:pStyle w:val="ListParagraph"/>
        <w:numPr>
          <w:ilvl w:val="1"/>
          <w:numId w:val="19"/>
        </w:numPr>
      </w:pPr>
      <w:r w:rsidRPr="00F51E09">
        <w:t>equity</w:t>
      </w:r>
    </w:p>
    <w:p w14:paraId="0E8CC239" w14:textId="77777777" w:rsidR="00810027" w:rsidRPr="00F51E09" w:rsidRDefault="00810027" w:rsidP="007B5C00">
      <w:pPr>
        <w:pStyle w:val="ListParagraph"/>
        <w:numPr>
          <w:ilvl w:val="1"/>
          <w:numId w:val="19"/>
        </w:numPr>
      </w:pPr>
      <w:r w:rsidRPr="00F51E09">
        <w:t>collaboration and partnerships</w:t>
      </w:r>
    </w:p>
    <w:p w14:paraId="4903BCD4" w14:textId="77777777" w:rsidR="00810027" w:rsidRPr="00F51E09" w:rsidRDefault="00810027" w:rsidP="007B5C00">
      <w:pPr>
        <w:pStyle w:val="ListParagraph"/>
        <w:numPr>
          <w:ilvl w:val="1"/>
          <w:numId w:val="19"/>
        </w:numPr>
      </w:pPr>
      <w:r w:rsidRPr="00F51E09">
        <w:t>access</w:t>
      </w:r>
    </w:p>
    <w:p w14:paraId="2F6FECBB" w14:textId="77777777" w:rsidR="00810027" w:rsidRPr="00F51E09" w:rsidRDefault="00810027" w:rsidP="007B5C00">
      <w:pPr>
        <w:pStyle w:val="ListParagraph"/>
        <w:numPr>
          <w:ilvl w:val="1"/>
          <w:numId w:val="19"/>
        </w:numPr>
      </w:pPr>
      <w:r w:rsidRPr="00F51E09">
        <w:t>evidence-based</w:t>
      </w:r>
    </w:p>
    <w:p w14:paraId="73D981FF" w14:textId="77777777" w:rsidR="00810027" w:rsidRPr="00F51E09" w:rsidRDefault="00810027" w:rsidP="007B5C00">
      <w:pPr>
        <w:pStyle w:val="ListParagraph"/>
        <w:numPr>
          <w:ilvl w:val="1"/>
          <w:numId w:val="19"/>
        </w:numPr>
      </w:pPr>
      <w:r w:rsidRPr="00F51E09">
        <w:t>person-centred approaches</w:t>
      </w:r>
    </w:p>
    <w:p w14:paraId="7A5CF916" w14:textId="77777777" w:rsidR="00810027" w:rsidRPr="00F51E09" w:rsidRDefault="00810027" w:rsidP="007B5C00">
      <w:pPr>
        <w:pStyle w:val="ListParagraph"/>
        <w:numPr>
          <w:ilvl w:val="1"/>
          <w:numId w:val="19"/>
        </w:numPr>
      </w:pPr>
      <w:r w:rsidRPr="00F51E09">
        <w:t>sustainability</w:t>
      </w:r>
    </w:p>
    <w:p w14:paraId="5BCCBF18" w14:textId="77777777" w:rsidR="00810027" w:rsidRPr="00F51E09" w:rsidRDefault="00810027" w:rsidP="007B5C00">
      <w:pPr>
        <w:pStyle w:val="ListParagraph"/>
        <w:numPr>
          <w:ilvl w:val="1"/>
          <w:numId w:val="19"/>
        </w:numPr>
      </w:pPr>
      <w:r w:rsidRPr="00F51E09">
        <w:t>accountability and transparency</w:t>
      </w:r>
    </w:p>
    <w:p w14:paraId="58CBF088" w14:textId="77777777" w:rsidR="00810027" w:rsidRPr="00F51E09" w:rsidRDefault="00810027" w:rsidP="007B5C00">
      <w:pPr>
        <w:pStyle w:val="ListParagraph"/>
        <w:numPr>
          <w:ilvl w:val="1"/>
          <w:numId w:val="19"/>
        </w:numPr>
      </w:pPr>
      <w:r w:rsidRPr="00F51E09">
        <w:t>shared responsibility</w:t>
      </w:r>
    </w:p>
    <w:p w14:paraId="22D77211" w14:textId="77777777" w:rsidR="00AF79F1" w:rsidRPr="00A5511D" w:rsidRDefault="00AF79F1" w:rsidP="00F51E09">
      <w:pPr>
        <w:pStyle w:val="SCSAHeading4"/>
      </w:pPr>
      <w:r w:rsidRPr="00A5511D">
        <w:t>Consumer health</w:t>
      </w:r>
    </w:p>
    <w:p w14:paraId="3E3FB5CA" w14:textId="77777777" w:rsidR="00AF79F1" w:rsidRPr="00F51E09" w:rsidRDefault="00AF79F1" w:rsidP="007B5C00">
      <w:pPr>
        <w:pStyle w:val="ListParagraph"/>
        <w:numPr>
          <w:ilvl w:val="0"/>
          <w:numId w:val="20"/>
        </w:numPr>
      </w:pPr>
      <w:r w:rsidRPr="00F51E09">
        <w:t>com</w:t>
      </w:r>
      <w:r w:rsidR="0062447C" w:rsidRPr="00F51E09">
        <w:t>parison of health indicators</w:t>
      </w:r>
      <w:r w:rsidR="00C42824" w:rsidRPr="00F51E09">
        <w:t xml:space="preserve"> between Australia and developing countries</w:t>
      </w:r>
    </w:p>
    <w:p w14:paraId="2D2DE864" w14:textId="77777777" w:rsidR="00AF79F1" w:rsidRPr="00F51E09" w:rsidRDefault="00AF79F1" w:rsidP="007B5C00">
      <w:pPr>
        <w:pStyle w:val="ListParagraph"/>
        <w:numPr>
          <w:ilvl w:val="1"/>
          <w:numId w:val="20"/>
        </w:numPr>
      </w:pPr>
      <w:r w:rsidRPr="00F51E09">
        <w:t>life expectancy</w:t>
      </w:r>
    </w:p>
    <w:p w14:paraId="55390E48" w14:textId="77777777" w:rsidR="00AF79F1" w:rsidRPr="00F51E09" w:rsidRDefault="00AF79F1" w:rsidP="007B5C00">
      <w:pPr>
        <w:pStyle w:val="ListParagraph"/>
        <w:numPr>
          <w:ilvl w:val="1"/>
          <w:numId w:val="20"/>
        </w:numPr>
      </w:pPr>
      <w:r w:rsidRPr="00F51E09">
        <w:t>mortality</w:t>
      </w:r>
    </w:p>
    <w:p w14:paraId="08E5C4B7" w14:textId="77777777" w:rsidR="00AF79F1" w:rsidRPr="00F51E09" w:rsidRDefault="00AF79F1" w:rsidP="007B5C00">
      <w:pPr>
        <w:pStyle w:val="ListParagraph"/>
        <w:numPr>
          <w:ilvl w:val="1"/>
          <w:numId w:val="20"/>
        </w:numPr>
      </w:pPr>
      <w:r w:rsidRPr="00F51E09">
        <w:t>morbidity</w:t>
      </w:r>
    </w:p>
    <w:p w14:paraId="71B84AD0" w14:textId="77777777" w:rsidR="00AF79F1" w:rsidRPr="00F51E09" w:rsidRDefault="00CB3970" w:rsidP="007B5C00">
      <w:pPr>
        <w:pStyle w:val="ListParagraph"/>
        <w:numPr>
          <w:ilvl w:val="0"/>
          <w:numId w:val="20"/>
        </w:numPr>
      </w:pPr>
      <w:r w:rsidRPr="00F51E09">
        <w:t>o</w:t>
      </w:r>
      <w:r w:rsidR="00810027" w:rsidRPr="00F51E09">
        <w:t>bjectives that support the vision of the National Strategic Framework for Chronic Conditions</w:t>
      </w:r>
    </w:p>
    <w:p w14:paraId="461AFF74" w14:textId="77777777" w:rsidR="00810027" w:rsidRPr="00F51E09" w:rsidRDefault="00810027" w:rsidP="007B5C00">
      <w:pPr>
        <w:pStyle w:val="ListParagraph"/>
        <w:numPr>
          <w:ilvl w:val="1"/>
          <w:numId w:val="20"/>
        </w:numPr>
      </w:pPr>
      <w:r w:rsidRPr="00F51E09">
        <w:t>focus on prevention for a healthier Australia</w:t>
      </w:r>
    </w:p>
    <w:p w14:paraId="14C6E294" w14:textId="77777777" w:rsidR="00810027" w:rsidRPr="00F51E09" w:rsidRDefault="00810027" w:rsidP="007B5C00">
      <w:pPr>
        <w:pStyle w:val="ListParagraph"/>
        <w:numPr>
          <w:ilvl w:val="1"/>
          <w:numId w:val="20"/>
        </w:numPr>
      </w:pPr>
      <w:r w:rsidRPr="00F51E09">
        <w:t>provide efficient, effective and appropriate care to support people with chronic conditions to optimise quality of life</w:t>
      </w:r>
    </w:p>
    <w:p w14:paraId="2CEF0EA6" w14:textId="77777777" w:rsidR="00810027" w:rsidRPr="00F51E09" w:rsidRDefault="00810027" w:rsidP="007B5C00">
      <w:pPr>
        <w:pStyle w:val="ListParagraph"/>
        <w:numPr>
          <w:ilvl w:val="1"/>
          <w:numId w:val="20"/>
        </w:numPr>
      </w:pPr>
      <w:r w:rsidRPr="00F51E09">
        <w:t>target priority populations.</w:t>
      </w:r>
    </w:p>
    <w:p w14:paraId="6A11C9B3" w14:textId="77777777" w:rsidR="00BB4DB0" w:rsidRPr="005C1946" w:rsidRDefault="00AF79F1" w:rsidP="00F51E09">
      <w:pPr>
        <w:pStyle w:val="SCSAHeading3"/>
      </w:pPr>
      <w:r w:rsidRPr="005C1946">
        <w:t>Attitudinal and environmental influences</w:t>
      </w:r>
    </w:p>
    <w:p w14:paraId="4773B83C" w14:textId="77777777" w:rsidR="00253911" w:rsidRPr="00A5511D" w:rsidRDefault="00776311" w:rsidP="00F51E09">
      <w:pPr>
        <w:pStyle w:val="SCSAHeading4"/>
      </w:pPr>
      <w:r>
        <w:t>Beliefs, attitudes and values</w:t>
      </w:r>
    </w:p>
    <w:p w14:paraId="3D6FB854" w14:textId="77777777" w:rsidR="00253911" w:rsidRPr="00F51E09" w:rsidRDefault="00253911" w:rsidP="007B5C00">
      <w:pPr>
        <w:pStyle w:val="ListParagraph"/>
        <w:numPr>
          <w:ilvl w:val="0"/>
          <w:numId w:val="21"/>
        </w:numPr>
      </w:pPr>
      <w:r w:rsidRPr="00F51E09">
        <w:t>influence of government policies and regulations o</w:t>
      </w:r>
      <w:r w:rsidR="00776311" w:rsidRPr="00F51E09">
        <w:t>n beliefs, attitudes and values</w:t>
      </w:r>
    </w:p>
    <w:p w14:paraId="01FF42E4" w14:textId="77777777" w:rsidR="00253911" w:rsidRPr="00F51E09" w:rsidRDefault="00253911" w:rsidP="007B5C00">
      <w:pPr>
        <w:pStyle w:val="ListParagraph"/>
        <w:numPr>
          <w:ilvl w:val="0"/>
          <w:numId w:val="21"/>
        </w:numPr>
      </w:pPr>
      <w:r w:rsidRPr="00F51E09">
        <w:t>government policies and regulations that restric</w:t>
      </w:r>
      <w:r w:rsidR="008A3DD8" w:rsidRPr="00F51E09">
        <w:t>t or promote healthy behaviour</w:t>
      </w:r>
    </w:p>
    <w:p w14:paraId="38B5C62C" w14:textId="77777777" w:rsidR="00253911" w:rsidRPr="00A5511D" w:rsidRDefault="00776311" w:rsidP="00F51E09">
      <w:pPr>
        <w:pStyle w:val="SCSAHeading4"/>
        <w:rPr>
          <w:strike/>
        </w:rPr>
      </w:pPr>
      <w:r>
        <w:t>Social and cultural norms</w:t>
      </w:r>
    </w:p>
    <w:p w14:paraId="3080594F" w14:textId="77777777" w:rsidR="00253911" w:rsidRPr="00F51E09" w:rsidRDefault="00253911" w:rsidP="007B5C00">
      <w:pPr>
        <w:pStyle w:val="ListParagraph"/>
        <w:numPr>
          <w:ilvl w:val="0"/>
          <w:numId w:val="22"/>
        </w:numPr>
      </w:pPr>
      <w:r w:rsidRPr="00F51E09">
        <w:t>relationship between health behaviours and proscriptive,</w:t>
      </w:r>
      <w:r w:rsidR="008A3DD8" w:rsidRPr="00F51E09">
        <w:t xml:space="preserve"> prescriptive and popular norms</w:t>
      </w:r>
    </w:p>
    <w:p w14:paraId="46EEF594" w14:textId="77777777" w:rsidR="00BB4DB0" w:rsidRPr="005C1946" w:rsidRDefault="00253911" w:rsidP="00F51E09">
      <w:pPr>
        <w:pStyle w:val="SCSAHeading3"/>
      </w:pPr>
      <w:r w:rsidRPr="005C1946">
        <w:t>Skills and processes</w:t>
      </w:r>
    </w:p>
    <w:p w14:paraId="58500C5A" w14:textId="77777777" w:rsidR="00253911" w:rsidRPr="00A5511D" w:rsidRDefault="00253911" w:rsidP="00F51E09">
      <w:pPr>
        <w:pStyle w:val="SCSAHeading4"/>
      </w:pPr>
      <w:r w:rsidRPr="00A5511D">
        <w:t>Self-management skills</w:t>
      </w:r>
    </w:p>
    <w:p w14:paraId="11F6AD84" w14:textId="77777777" w:rsidR="00253911" w:rsidRPr="00F51E09" w:rsidRDefault="00253911" w:rsidP="007B5C00">
      <w:pPr>
        <w:pStyle w:val="ListParagraph"/>
        <w:numPr>
          <w:ilvl w:val="0"/>
          <w:numId w:val="23"/>
        </w:numPr>
      </w:pPr>
      <w:r w:rsidRPr="00F51E09">
        <w:t>impact of world events on personal, social and cultura</w:t>
      </w:r>
      <w:r w:rsidR="00776311" w:rsidRPr="00F51E09">
        <w:t>l identity of population groups</w:t>
      </w:r>
    </w:p>
    <w:p w14:paraId="3F6B6C1B" w14:textId="77777777" w:rsidR="00253911" w:rsidRPr="00F51E09" w:rsidRDefault="00253911" w:rsidP="007B5C00">
      <w:pPr>
        <w:pStyle w:val="ListParagraph"/>
        <w:numPr>
          <w:ilvl w:val="1"/>
          <w:numId w:val="23"/>
        </w:numPr>
      </w:pPr>
      <w:r w:rsidRPr="00F51E09">
        <w:t>displacement from traditional homelands</w:t>
      </w:r>
    </w:p>
    <w:p w14:paraId="171F28C5" w14:textId="77777777" w:rsidR="00253911" w:rsidRPr="00F51E09" w:rsidRDefault="00253911" w:rsidP="007B5C00">
      <w:pPr>
        <w:pStyle w:val="ListParagraph"/>
        <w:numPr>
          <w:ilvl w:val="1"/>
          <w:numId w:val="23"/>
        </w:numPr>
      </w:pPr>
      <w:r w:rsidRPr="00F51E09">
        <w:t>war</w:t>
      </w:r>
    </w:p>
    <w:p w14:paraId="216BC2B1" w14:textId="77777777" w:rsidR="00253911" w:rsidRPr="00F51E09" w:rsidRDefault="00253911" w:rsidP="007B5C00">
      <w:pPr>
        <w:pStyle w:val="ListParagraph"/>
        <w:numPr>
          <w:ilvl w:val="1"/>
          <w:numId w:val="23"/>
        </w:numPr>
      </w:pPr>
      <w:r w:rsidRPr="00F51E09">
        <w:t>violence</w:t>
      </w:r>
    </w:p>
    <w:p w14:paraId="3E18D1D3" w14:textId="77777777" w:rsidR="00253911" w:rsidRPr="00F51E09" w:rsidRDefault="00253911" w:rsidP="007B5C00">
      <w:pPr>
        <w:pStyle w:val="ListParagraph"/>
        <w:numPr>
          <w:ilvl w:val="1"/>
          <w:numId w:val="23"/>
        </w:numPr>
      </w:pPr>
      <w:r w:rsidRPr="00F51E09">
        <w:t>conflict</w:t>
      </w:r>
    </w:p>
    <w:p w14:paraId="5936571B" w14:textId="3FA16523" w:rsidR="00F51E09" w:rsidRDefault="008A3DD8" w:rsidP="007B5C00">
      <w:pPr>
        <w:pStyle w:val="ListParagraph"/>
        <w:numPr>
          <w:ilvl w:val="1"/>
          <w:numId w:val="23"/>
        </w:numPr>
      </w:pPr>
      <w:r w:rsidRPr="00F51E09">
        <w:t>natural disasters</w:t>
      </w:r>
      <w:r w:rsidR="00F51E09">
        <w:br w:type="page"/>
      </w:r>
    </w:p>
    <w:p w14:paraId="14B87D47" w14:textId="77777777" w:rsidR="00253911" w:rsidRPr="0062447C" w:rsidRDefault="00253911" w:rsidP="00F51E09">
      <w:pPr>
        <w:pStyle w:val="SCSAHeading4"/>
      </w:pPr>
      <w:r w:rsidRPr="0062447C">
        <w:lastRenderedPageBreak/>
        <w:t>Interpersonal skills</w:t>
      </w:r>
    </w:p>
    <w:p w14:paraId="04AAD7CD" w14:textId="77777777" w:rsidR="00253911" w:rsidRPr="00F51E09" w:rsidRDefault="00253911" w:rsidP="007B5C00">
      <w:pPr>
        <w:pStyle w:val="ListParagraph"/>
        <w:numPr>
          <w:ilvl w:val="0"/>
          <w:numId w:val="24"/>
        </w:numPr>
      </w:pPr>
      <w:r w:rsidRPr="00F51E09">
        <w:t>communication and collaboration skills in health settings</w:t>
      </w:r>
    </w:p>
    <w:p w14:paraId="29258022" w14:textId="77777777" w:rsidR="005253E9" w:rsidRPr="00F51E09" w:rsidRDefault="005253E9" w:rsidP="007B5C00">
      <w:pPr>
        <w:pStyle w:val="ListParagraph"/>
        <w:numPr>
          <w:ilvl w:val="1"/>
          <w:numId w:val="24"/>
        </w:numPr>
      </w:pPr>
      <w:r w:rsidRPr="00F51E09">
        <w:t>mediation</w:t>
      </w:r>
    </w:p>
    <w:p w14:paraId="1EB155B8" w14:textId="77777777" w:rsidR="005253E9" w:rsidRPr="00F51E09" w:rsidRDefault="005253E9" w:rsidP="007B5C00">
      <w:pPr>
        <w:pStyle w:val="ListParagraph"/>
        <w:numPr>
          <w:ilvl w:val="1"/>
          <w:numId w:val="24"/>
        </w:numPr>
      </w:pPr>
      <w:r w:rsidRPr="00F51E09">
        <w:t>negotiation</w:t>
      </w:r>
    </w:p>
    <w:p w14:paraId="1432449F" w14:textId="77777777" w:rsidR="005253E9" w:rsidRPr="00F51E09" w:rsidRDefault="005253E9" w:rsidP="007B5C00">
      <w:pPr>
        <w:pStyle w:val="ListParagraph"/>
        <w:numPr>
          <w:ilvl w:val="1"/>
          <w:numId w:val="24"/>
        </w:numPr>
      </w:pPr>
      <w:r w:rsidRPr="00F51E09">
        <w:t>compromise</w:t>
      </w:r>
    </w:p>
    <w:p w14:paraId="677F33E4" w14:textId="77777777" w:rsidR="005253E9" w:rsidRPr="00F51E09" w:rsidRDefault="005253E9" w:rsidP="007B5C00">
      <w:pPr>
        <w:pStyle w:val="ListParagraph"/>
        <w:numPr>
          <w:ilvl w:val="1"/>
          <w:numId w:val="24"/>
        </w:numPr>
      </w:pPr>
      <w:r w:rsidRPr="00F51E09">
        <w:t>managing conflict</w:t>
      </w:r>
    </w:p>
    <w:p w14:paraId="15F6B182" w14:textId="77777777" w:rsidR="005253E9" w:rsidRPr="00F51E09" w:rsidRDefault="005253E9" w:rsidP="007B5C00">
      <w:pPr>
        <w:pStyle w:val="ListParagraph"/>
        <w:numPr>
          <w:ilvl w:val="1"/>
          <w:numId w:val="24"/>
        </w:numPr>
      </w:pPr>
      <w:r w:rsidRPr="00F51E09">
        <w:t>arbitration</w:t>
      </w:r>
    </w:p>
    <w:p w14:paraId="34048F7C" w14:textId="77777777" w:rsidR="005253E9" w:rsidRPr="00F51E09" w:rsidRDefault="005253E9" w:rsidP="007B5C00">
      <w:pPr>
        <w:pStyle w:val="ListParagraph"/>
        <w:numPr>
          <w:ilvl w:val="1"/>
          <w:numId w:val="24"/>
        </w:numPr>
      </w:pPr>
      <w:r w:rsidRPr="00F51E09">
        <w:t>leadership</w:t>
      </w:r>
    </w:p>
    <w:p w14:paraId="2E0157EC" w14:textId="77777777" w:rsidR="005253E9" w:rsidRPr="00F51E09" w:rsidRDefault="008A3DD8" w:rsidP="007B5C00">
      <w:pPr>
        <w:pStyle w:val="ListParagraph"/>
        <w:numPr>
          <w:ilvl w:val="1"/>
          <w:numId w:val="24"/>
        </w:numPr>
      </w:pPr>
      <w:r w:rsidRPr="00F51E09">
        <w:t>facilitation</w:t>
      </w:r>
    </w:p>
    <w:p w14:paraId="0496C457" w14:textId="77777777" w:rsidR="00C42824" w:rsidRPr="00555FDB" w:rsidRDefault="00776311" w:rsidP="00F51E09">
      <w:pPr>
        <w:pStyle w:val="SCSAHeading4"/>
      </w:pPr>
      <w:r>
        <w:t>Health inquiry</w:t>
      </w:r>
    </w:p>
    <w:p w14:paraId="26F6FBA6" w14:textId="0FDB6517" w:rsidR="00C42824" w:rsidRPr="00F51E09" w:rsidRDefault="00776311" w:rsidP="007B5C00">
      <w:pPr>
        <w:pStyle w:val="ListParagraph"/>
        <w:numPr>
          <w:ilvl w:val="0"/>
          <w:numId w:val="25"/>
        </w:numPr>
      </w:pPr>
      <w:r w:rsidRPr="00F51E09">
        <w:t>planning a health inquiry</w:t>
      </w:r>
    </w:p>
    <w:p w14:paraId="6C20D210" w14:textId="77777777" w:rsidR="00C42824" w:rsidRPr="00F51E09" w:rsidRDefault="00C42824" w:rsidP="007B5C00">
      <w:pPr>
        <w:pStyle w:val="ListParagraph"/>
        <w:numPr>
          <w:ilvl w:val="1"/>
          <w:numId w:val="25"/>
        </w:numPr>
      </w:pPr>
      <w:r w:rsidRPr="00F51E09">
        <w:t>identification and analysis of a health issue</w:t>
      </w:r>
    </w:p>
    <w:p w14:paraId="4227A9F2" w14:textId="77777777" w:rsidR="00C42824" w:rsidRPr="00F51E09" w:rsidRDefault="00C42824" w:rsidP="007B5C00">
      <w:pPr>
        <w:pStyle w:val="ListParagraph"/>
        <w:numPr>
          <w:ilvl w:val="1"/>
          <w:numId w:val="25"/>
        </w:numPr>
      </w:pPr>
      <w:r w:rsidRPr="00F51E09">
        <w:t>development of focus questions to research a health issue</w:t>
      </w:r>
    </w:p>
    <w:p w14:paraId="06AF85C1" w14:textId="1AB5577C" w:rsidR="00C42824" w:rsidRPr="00F51E09" w:rsidRDefault="00C42824" w:rsidP="007B5C00">
      <w:pPr>
        <w:pStyle w:val="ListParagraph"/>
        <w:numPr>
          <w:ilvl w:val="0"/>
          <w:numId w:val="25"/>
        </w:numPr>
      </w:pPr>
      <w:r w:rsidRPr="00F51E09">
        <w:t>use of a range of information to explore a health issue</w:t>
      </w:r>
    </w:p>
    <w:p w14:paraId="16AAF29D" w14:textId="77777777" w:rsidR="00C42824" w:rsidRPr="00F51E09" w:rsidRDefault="00C42824" w:rsidP="007B5C00">
      <w:pPr>
        <w:pStyle w:val="ListParagraph"/>
        <w:numPr>
          <w:ilvl w:val="1"/>
          <w:numId w:val="25"/>
        </w:numPr>
      </w:pPr>
      <w:r w:rsidRPr="00F51E09">
        <w:t>identification and use of a range of reliable information sources</w:t>
      </w:r>
    </w:p>
    <w:p w14:paraId="372A3F09" w14:textId="77777777" w:rsidR="00C42824" w:rsidRPr="00F51E09" w:rsidRDefault="00C42824" w:rsidP="007B5C00">
      <w:pPr>
        <w:pStyle w:val="ListParagraph"/>
        <w:numPr>
          <w:ilvl w:val="1"/>
          <w:numId w:val="25"/>
        </w:numPr>
      </w:pPr>
      <w:r w:rsidRPr="00F51E09">
        <w:t>identification and application of criteria for selecting information sources</w:t>
      </w:r>
    </w:p>
    <w:p w14:paraId="6AC1197A" w14:textId="02090A31" w:rsidR="00C42824" w:rsidRPr="00F51E09" w:rsidRDefault="00C42824" w:rsidP="007B5C00">
      <w:pPr>
        <w:pStyle w:val="ListParagraph"/>
        <w:numPr>
          <w:ilvl w:val="0"/>
          <w:numId w:val="25"/>
        </w:numPr>
      </w:pPr>
      <w:r w:rsidRPr="00F51E09">
        <w:t>interpretation of information</w:t>
      </w:r>
    </w:p>
    <w:p w14:paraId="0CFB5C07" w14:textId="77777777" w:rsidR="00C42824" w:rsidRPr="00F51E09" w:rsidRDefault="00C42824" w:rsidP="007B5C00">
      <w:pPr>
        <w:pStyle w:val="ListParagraph"/>
        <w:numPr>
          <w:ilvl w:val="1"/>
          <w:numId w:val="25"/>
        </w:numPr>
      </w:pPr>
      <w:r w:rsidRPr="00F51E09">
        <w:t>summary of information</w:t>
      </w:r>
    </w:p>
    <w:p w14:paraId="220631F1" w14:textId="77777777" w:rsidR="00C42824" w:rsidRPr="00F51E09" w:rsidRDefault="00C42824" w:rsidP="007B5C00">
      <w:pPr>
        <w:pStyle w:val="ListParagraph"/>
        <w:numPr>
          <w:ilvl w:val="1"/>
          <w:numId w:val="25"/>
        </w:numPr>
      </w:pPr>
      <w:r w:rsidRPr="00F51E09">
        <w:t xml:space="preserve">identification </w:t>
      </w:r>
      <w:r w:rsidR="00116DD4" w:rsidRPr="00F51E09">
        <w:t xml:space="preserve">and analysis </w:t>
      </w:r>
      <w:r w:rsidRPr="00F51E09">
        <w:t>of trends and patterns in data</w:t>
      </w:r>
    </w:p>
    <w:p w14:paraId="62B6A345" w14:textId="77777777" w:rsidR="00C42824" w:rsidRPr="00F51E09" w:rsidRDefault="00C42824" w:rsidP="007B5C00">
      <w:pPr>
        <w:pStyle w:val="ListParagraph"/>
        <w:numPr>
          <w:ilvl w:val="1"/>
          <w:numId w:val="25"/>
        </w:numPr>
      </w:pPr>
      <w:r w:rsidRPr="00F51E09">
        <w:t>development of argument</w:t>
      </w:r>
    </w:p>
    <w:p w14:paraId="13A27B2A" w14:textId="77777777" w:rsidR="00C42824" w:rsidRPr="00F51E09" w:rsidRDefault="00C42824" w:rsidP="007B5C00">
      <w:pPr>
        <w:pStyle w:val="ListParagraph"/>
        <w:numPr>
          <w:ilvl w:val="1"/>
          <w:numId w:val="25"/>
        </w:numPr>
      </w:pPr>
      <w:r w:rsidRPr="00F51E09">
        <w:t>development of evidence-based conclusions</w:t>
      </w:r>
    </w:p>
    <w:p w14:paraId="5B5BBFB7" w14:textId="6D5D74DD" w:rsidR="00F74E9C" w:rsidRPr="00F51E09" w:rsidRDefault="00C42824" w:rsidP="007B5C00">
      <w:pPr>
        <w:pStyle w:val="ListParagraph"/>
        <w:numPr>
          <w:ilvl w:val="0"/>
          <w:numId w:val="25"/>
        </w:numPr>
      </w:pPr>
      <w:r w:rsidRPr="00F51E09">
        <w:t>presentation of findings in appropriate format to suit audience</w:t>
      </w:r>
      <w:r w:rsidR="00F74E9C" w:rsidRPr="00F51E09">
        <w:br w:type="page"/>
      </w:r>
    </w:p>
    <w:p w14:paraId="69D6B7EE" w14:textId="63CA169B" w:rsidR="00871840" w:rsidRDefault="003E1AA8" w:rsidP="00F51E09">
      <w:pPr>
        <w:pStyle w:val="SCSAHeading1"/>
      </w:pPr>
      <w:bookmarkStart w:id="38" w:name="_Toc347908209"/>
      <w:bookmarkStart w:id="39" w:name="_Toc359415271"/>
      <w:bookmarkStart w:id="40" w:name="_Toc360535419"/>
      <w:bookmarkStart w:id="41" w:name="_Toc359503808"/>
      <w:bookmarkStart w:id="42" w:name="_Toc359506624"/>
      <w:bookmarkStart w:id="43" w:name="_Toc237949464"/>
      <w:r>
        <w:lastRenderedPageBreak/>
        <w:t>A</w:t>
      </w:r>
      <w:r w:rsidR="00871840" w:rsidRPr="005A734E">
        <w:t>ssessment</w:t>
      </w:r>
      <w:bookmarkEnd w:id="38"/>
      <w:bookmarkEnd w:id="39"/>
      <w:bookmarkEnd w:id="43"/>
    </w:p>
    <w:p w14:paraId="6989C805" w14:textId="77777777" w:rsidR="003E1AA8" w:rsidRPr="005A734E" w:rsidRDefault="003E1AA8" w:rsidP="003E1AA8">
      <w:pPr>
        <w:pStyle w:val="SCSAHeading2"/>
      </w:pPr>
      <w:bookmarkStart w:id="44" w:name="_Toc237949465"/>
      <w:r w:rsidRPr="005A734E">
        <w:t>School-based assessment</w:t>
      </w:r>
      <w:bookmarkEnd w:id="44"/>
    </w:p>
    <w:p w14:paraId="6D5B073D" w14:textId="77777777" w:rsidR="00871840" w:rsidRPr="005A734E" w:rsidRDefault="00871840" w:rsidP="00F51E09">
      <w:bookmarkStart w:id="45" w:name="_Toc347908210"/>
      <w:r w:rsidRPr="005A734E">
        <w:t xml:space="preserve">The </w:t>
      </w:r>
      <w:r w:rsidR="00D007B0" w:rsidRPr="003C6724">
        <w:rPr>
          <w:rFonts w:eastAsiaTheme="minorHAnsi" w:cs="Calibri"/>
          <w:i/>
          <w:iCs/>
        </w:rPr>
        <w:t>Western Australian Certificate of Education (WACE)</w:t>
      </w:r>
      <w:r w:rsidRPr="003C6724">
        <w:rPr>
          <w:i/>
          <w:iCs/>
        </w:rPr>
        <w:t xml:space="preserve"> Manual</w:t>
      </w:r>
      <w:r w:rsidRPr="005A734E">
        <w:t xml:space="preserve"> contains essential information on principles, policies and procedures for school-based assessment that needs to be read in conjunction with this syllabus.</w:t>
      </w:r>
    </w:p>
    <w:p w14:paraId="5831B0EF" w14:textId="77777777" w:rsidR="00DB3A33" w:rsidRPr="005A734E" w:rsidRDefault="00DB3A33" w:rsidP="00F51E09">
      <w:pPr>
        <w:rPr>
          <w:rFonts w:cs="Times New Roman"/>
        </w:rPr>
      </w:pPr>
      <w:bookmarkStart w:id="46" w:name="_Toc359503791"/>
      <w:bookmarkStart w:id="47" w:name="_Toc359506606"/>
      <w:bookmarkEnd w:id="45"/>
      <w:r w:rsidRPr="005A734E">
        <w:rPr>
          <w:rFonts w:cs="Times New Roman"/>
        </w:rPr>
        <w:t xml:space="preserve">Teachers design school-based assessment tasks to meet the needs of students. The table below provides details of the assessment types for </w:t>
      </w:r>
      <w:r w:rsidR="002C2AB4">
        <w:rPr>
          <w:rFonts w:cs="Times New Roman"/>
        </w:rPr>
        <w:t xml:space="preserve">the </w:t>
      </w:r>
      <w:r w:rsidR="00253911">
        <w:rPr>
          <w:rFonts w:cs="Times New Roman"/>
        </w:rPr>
        <w:t xml:space="preserve">Health Studies </w:t>
      </w:r>
      <w:r w:rsidR="00D007B0" w:rsidRPr="005A734E">
        <w:rPr>
          <w:rFonts w:cs="Times New Roman"/>
        </w:rPr>
        <w:t xml:space="preserve">ATAR Year 12 </w:t>
      </w:r>
      <w:r w:rsidR="00925932">
        <w:rPr>
          <w:rFonts w:cs="Times New Roman"/>
        </w:rPr>
        <w:t>syllabus</w:t>
      </w:r>
      <w:r w:rsidR="002C2AB4">
        <w:rPr>
          <w:rFonts w:cs="Times New Roman"/>
        </w:rPr>
        <w:t xml:space="preserve"> </w:t>
      </w:r>
      <w:r w:rsidRPr="005A734E">
        <w:rPr>
          <w:rFonts w:cs="Times New Roman"/>
        </w:rPr>
        <w:t>and the weighting for each assessment type.</w:t>
      </w:r>
    </w:p>
    <w:p w14:paraId="055DB1BF" w14:textId="77777777" w:rsidR="00871840" w:rsidRPr="005A734E" w:rsidRDefault="00871840" w:rsidP="00F51E09">
      <w:pPr>
        <w:pStyle w:val="SCSAHeading2"/>
      </w:pPr>
      <w:bookmarkStart w:id="48" w:name="_Toc237949466"/>
      <w:r w:rsidRPr="005A734E">
        <w:t>Assessment table</w:t>
      </w:r>
      <w:bookmarkEnd w:id="46"/>
      <w:bookmarkEnd w:id="47"/>
      <w:r w:rsidR="00BB4DB0" w:rsidRPr="005A734E">
        <w:t xml:space="preserve"> </w:t>
      </w:r>
      <w:r w:rsidR="00CF058E" w:rsidRPr="005A734E">
        <w:t>–</w:t>
      </w:r>
      <w:r w:rsidR="00BB4DB0" w:rsidRPr="005A734E">
        <w:t xml:space="preserve"> Year 12</w:t>
      </w:r>
      <w:bookmarkEnd w:id="48"/>
    </w:p>
    <w:tbl>
      <w:tblPr>
        <w:tblStyle w:val="SCSATable"/>
        <w:tblW w:w="5000" w:type="pct"/>
        <w:tblLayout w:type="fixed"/>
        <w:tblLook w:val="00A0" w:firstRow="1" w:lastRow="0" w:firstColumn="1" w:lastColumn="0" w:noHBand="0" w:noVBand="0"/>
      </w:tblPr>
      <w:tblGrid>
        <w:gridCol w:w="7472"/>
        <w:gridCol w:w="1588"/>
      </w:tblGrid>
      <w:tr w:rsidR="00871840" w:rsidRPr="003A30D4" w14:paraId="7BC48F72" w14:textId="77777777" w:rsidTr="00BB7D43">
        <w:trPr>
          <w:cnfStyle w:val="100000000000" w:firstRow="1" w:lastRow="0" w:firstColumn="0" w:lastColumn="0" w:oddVBand="0" w:evenVBand="0" w:oddHBand="0" w:evenHBand="0" w:firstRowFirstColumn="0" w:firstRowLastColumn="0" w:lastRowFirstColumn="0" w:lastRowLastColumn="0"/>
          <w:trHeight w:val="41"/>
        </w:trPr>
        <w:tc>
          <w:tcPr>
            <w:tcW w:w="7571" w:type="dxa"/>
            <w:shd w:val="clear" w:color="auto" w:fill="BC9FD1"/>
          </w:tcPr>
          <w:p w14:paraId="76789598" w14:textId="77777777" w:rsidR="00871840" w:rsidRPr="003A30D4" w:rsidRDefault="00871840" w:rsidP="003A30D4">
            <w:r w:rsidRPr="003A30D4">
              <w:t>Type of assessment</w:t>
            </w:r>
          </w:p>
        </w:tc>
        <w:tc>
          <w:tcPr>
            <w:tcW w:w="1607" w:type="dxa"/>
            <w:shd w:val="clear" w:color="auto" w:fill="BC9FD1"/>
            <w:vAlign w:val="center"/>
          </w:tcPr>
          <w:p w14:paraId="0B0FE4AE" w14:textId="77777777" w:rsidR="00871840" w:rsidRPr="003A30D4" w:rsidRDefault="00871840" w:rsidP="00BB7D43">
            <w:pPr>
              <w:jc w:val="center"/>
            </w:pPr>
            <w:r w:rsidRPr="003A30D4">
              <w:t>Weighting</w:t>
            </w:r>
          </w:p>
        </w:tc>
      </w:tr>
      <w:tr w:rsidR="00871840" w:rsidRPr="003A30D4" w14:paraId="3BAD35FA" w14:textId="77777777" w:rsidTr="00BB7D43">
        <w:tc>
          <w:tcPr>
            <w:tcW w:w="7571" w:type="dxa"/>
          </w:tcPr>
          <w:p w14:paraId="3EBFF702" w14:textId="77777777" w:rsidR="00253911" w:rsidRPr="003A30D4" w:rsidRDefault="00253911" w:rsidP="003A30D4">
            <w:pPr>
              <w:rPr>
                <w:b/>
                <w:bCs/>
              </w:rPr>
            </w:pPr>
            <w:r w:rsidRPr="003A30D4">
              <w:rPr>
                <w:b/>
                <w:bCs/>
              </w:rPr>
              <w:t>Inquiry</w:t>
            </w:r>
          </w:p>
          <w:p w14:paraId="6573E576" w14:textId="77777777" w:rsidR="00DC356B" w:rsidRPr="003A30D4" w:rsidRDefault="00DC356B" w:rsidP="003A30D4">
            <w:pPr>
              <w:spacing w:after="120"/>
            </w:pPr>
            <w:r w:rsidRPr="003A30D4">
              <w:t>Students plan, conduct and communicate the findings of a health inquiry.</w:t>
            </w:r>
          </w:p>
          <w:p w14:paraId="2A36C2A0" w14:textId="77777777" w:rsidR="00871840" w:rsidRPr="003A30D4" w:rsidRDefault="00DC356B" w:rsidP="003A30D4">
            <w:r w:rsidRPr="003A30D4">
              <w:t xml:space="preserve">Evidence can </w:t>
            </w:r>
            <w:proofErr w:type="gramStart"/>
            <w:r w:rsidRPr="003A30D4">
              <w:t>include:</w:t>
            </w:r>
            <w:proofErr w:type="gramEnd"/>
            <w:r w:rsidRPr="003A30D4">
              <w:t xml:space="preserve"> oral and/or written reports, posters </w:t>
            </w:r>
            <w:r w:rsidR="002709AE" w:rsidRPr="003A30D4">
              <w:t>and/</w:t>
            </w:r>
            <w:r w:rsidRPr="003A30D4">
              <w:t>or wall charts, websites, PowerPoint presentations, debates, articles for publication, and/or any combination of these.</w:t>
            </w:r>
          </w:p>
        </w:tc>
        <w:tc>
          <w:tcPr>
            <w:tcW w:w="1607" w:type="dxa"/>
            <w:vAlign w:val="center"/>
          </w:tcPr>
          <w:p w14:paraId="11D5370A" w14:textId="77777777" w:rsidR="00871840" w:rsidRPr="003A30D4" w:rsidRDefault="00253911" w:rsidP="00BB7D43">
            <w:pPr>
              <w:jc w:val="center"/>
            </w:pPr>
            <w:r w:rsidRPr="003A30D4">
              <w:t>2</w:t>
            </w:r>
            <w:r w:rsidR="00D77832" w:rsidRPr="003A30D4">
              <w:t>0</w:t>
            </w:r>
            <w:r w:rsidRPr="003A30D4">
              <w:t>%</w:t>
            </w:r>
          </w:p>
        </w:tc>
      </w:tr>
      <w:tr w:rsidR="00871840" w:rsidRPr="003A30D4" w14:paraId="4C127A09" w14:textId="77777777" w:rsidTr="00BB7D43">
        <w:tc>
          <w:tcPr>
            <w:tcW w:w="7571" w:type="dxa"/>
          </w:tcPr>
          <w:p w14:paraId="7EFC8C43" w14:textId="77777777" w:rsidR="00253911" w:rsidRPr="003A30D4" w:rsidRDefault="00253911" w:rsidP="003A30D4">
            <w:pPr>
              <w:rPr>
                <w:b/>
                <w:bCs/>
              </w:rPr>
            </w:pPr>
            <w:r w:rsidRPr="003A30D4">
              <w:rPr>
                <w:b/>
                <w:bCs/>
              </w:rPr>
              <w:t>Project</w:t>
            </w:r>
          </w:p>
          <w:p w14:paraId="399DDB61" w14:textId="77777777" w:rsidR="00DC356B" w:rsidRPr="003A30D4" w:rsidRDefault="00DC356B" w:rsidP="003A30D4">
            <w:pPr>
              <w:spacing w:after="120"/>
            </w:pPr>
            <w:r w:rsidRPr="003A30D4">
              <w:t>Students explore ideas and manage the components of the task.</w:t>
            </w:r>
          </w:p>
          <w:p w14:paraId="77F5E796" w14:textId="77777777" w:rsidR="00871840" w:rsidRPr="003A30D4" w:rsidRDefault="00DC356B" w:rsidP="003A30D4">
            <w:r w:rsidRPr="003A30D4">
              <w:t xml:space="preserve">Evidence can </w:t>
            </w:r>
            <w:proofErr w:type="gramStart"/>
            <w:r w:rsidRPr="003A30D4">
              <w:t>include:</w:t>
            </w:r>
            <w:proofErr w:type="gramEnd"/>
            <w:r w:rsidRPr="003A30D4">
              <w:t xml:space="preserve"> reports, displays, health fairs/expos, demonstrations, campaigns, merchandise (production or design), pamphlets, brochures, fact sheets, newsletters, web pages and/or any combination of these.</w:t>
            </w:r>
          </w:p>
        </w:tc>
        <w:tc>
          <w:tcPr>
            <w:tcW w:w="1607" w:type="dxa"/>
            <w:vAlign w:val="center"/>
          </w:tcPr>
          <w:p w14:paraId="2FC24D0B" w14:textId="77777777" w:rsidR="00871840" w:rsidRPr="003A30D4" w:rsidRDefault="00253911" w:rsidP="00BB7D43">
            <w:pPr>
              <w:jc w:val="center"/>
            </w:pPr>
            <w:r w:rsidRPr="003A30D4">
              <w:t>20%</w:t>
            </w:r>
          </w:p>
        </w:tc>
      </w:tr>
      <w:tr w:rsidR="00871840" w:rsidRPr="003A30D4" w14:paraId="47547363" w14:textId="77777777" w:rsidTr="00BB7D43">
        <w:tc>
          <w:tcPr>
            <w:tcW w:w="7571" w:type="dxa"/>
          </w:tcPr>
          <w:p w14:paraId="7BE07957" w14:textId="77777777" w:rsidR="00253911" w:rsidRPr="003A30D4" w:rsidRDefault="00253911" w:rsidP="003A30D4">
            <w:pPr>
              <w:rPr>
                <w:b/>
                <w:bCs/>
              </w:rPr>
            </w:pPr>
            <w:r w:rsidRPr="003A30D4">
              <w:rPr>
                <w:b/>
                <w:bCs/>
              </w:rPr>
              <w:t>Response</w:t>
            </w:r>
          </w:p>
          <w:p w14:paraId="6D9C0925" w14:textId="77777777" w:rsidR="00DC356B" w:rsidRPr="003A30D4" w:rsidRDefault="00DC356B" w:rsidP="003A30D4">
            <w:pPr>
              <w:spacing w:after="120"/>
            </w:pPr>
            <w:r w:rsidRPr="003A30D4">
              <w:t xml:space="preserve">Students apply knowledge and skills to analyse and respond to stimuli or prompts that can </w:t>
            </w:r>
            <w:proofErr w:type="gramStart"/>
            <w:r w:rsidRPr="003A30D4">
              <w:t>include:</w:t>
            </w:r>
            <w:proofErr w:type="gramEnd"/>
            <w:r w:rsidRPr="003A30D4">
              <w:t xml:space="preserve"> scenarios, diagrams, graphs, tables, media excerpts/scripts, photos and/</w:t>
            </w:r>
            <w:r w:rsidR="00E667AD" w:rsidRPr="003A30D4">
              <w:t>or health promotion resources.</w:t>
            </w:r>
          </w:p>
          <w:p w14:paraId="1617CB1A" w14:textId="77777777" w:rsidR="00871840" w:rsidRPr="003A30D4" w:rsidRDefault="00DC356B" w:rsidP="003A30D4">
            <w:r w:rsidRPr="003A30D4">
              <w:t xml:space="preserve">Evidence can </w:t>
            </w:r>
            <w:proofErr w:type="gramStart"/>
            <w:r w:rsidRPr="003A30D4">
              <w:t>include:</w:t>
            </w:r>
            <w:proofErr w:type="gramEnd"/>
            <w:r w:rsidRPr="003A30D4">
              <w:t xml:space="preserve"> tests, in-class essays and/or responses to a specific stimulus.</w:t>
            </w:r>
          </w:p>
        </w:tc>
        <w:tc>
          <w:tcPr>
            <w:tcW w:w="1607" w:type="dxa"/>
            <w:vAlign w:val="center"/>
          </w:tcPr>
          <w:p w14:paraId="29D76543" w14:textId="77777777" w:rsidR="00871840" w:rsidRPr="003A30D4" w:rsidRDefault="00D77832" w:rsidP="00BB7D43">
            <w:pPr>
              <w:jc w:val="center"/>
            </w:pPr>
            <w:r w:rsidRPr="003A30D4">
              <w:t>20</w:t>
            </w:r>
            <w:r w:rsidR="00253911" w:rsidRPr="003A30D4">
              <w:t>%</w:t>
            </w:r>
          </w:p>
        </w:tc>
      </w:tr>
      <w:tr w:rsidR="00871840" w:rsidRPr="003A30D4" w14:paraId="43CC2FD6" w14:textId="77777777" w:rsidTr="00BB7D43">
        <w:tc>
          <w:tcPr>
            <w:tcW w:w="7571" w:type="dxa"/>
          </w:tcPr>
          <w:p w14:paraId="0DDB71B6" w14:textId="77777777" w:rsidR="00253911" w:rsidRPr="003A30D4" w:rsidRDefault="00253911" w:rsidP="003A30D4">
            <w:pPr>
              <w:rPr>
                <w:b/>
                <w:bCs/>
              </w:rPr>
            </w:pPr>
            <w:r w:rsidRPr="003A30D4">
              <w:rPr>
                <w:b/>
                <w:bCs/>
              </w:rPr>
              <w:t>Examination</w:t>
            </w:r>
          </w:p>
          <w:p w14:paraId="36A6174E" w14:textId="77777777" w:rsidR="00871840" w:rsidRPr="003A30D4" w:rsidRDefault="00253911" w:rsidP="003A30D4">
            <w:r w:rsidRPr="003A30D4">
              <w:t>Typically conducted at the e</w:t>
            </w:r>
            <w:r w:rsidR="00672DBE" w:rsidRPr="003A30D4">
              <w:t xml:space="preserve">nd of each semester and/or unit </w:t>
            </w:r>
            <w:r w:rsidR="00B830A9" w:rsidRPr="003A30D4">
              <w:t>an</w:t>
            </w:r>
            <w:r w:rsidRPr="003A30D4">
              <w:t>d reflect</w:t>
            </w:r>
            <w:r w:rsidR="00B830A9" w:rsidRPr="003A30D4">
              <w:t>ing</w:t>
            </w:r>
            <w:r w:rsidRPr="003A30D4">
              <w:t xml:space="preserve"> the examination design brief for this </w:t>
            </w:r>
            <w:r w:rsidR="000755EB" w:rsidRPr="003A30D4">
              <w:t>syllabus</w:t>
            </w:r>
            <w:r w:rsidRPr="003A30D4">
              <w:t>.</w:t>
            </w:r>
          </w:p>
        </w:tc>
        <w:tc>
          <w:tcPr>
            <w:tcW w:w="1607" w:type="dxa"/>
            <w:vAlign w:val="center"/>
          </w:tcPr>
          <w:p w14:paraId="1CD8CA0E" w14:textId="77777777" w:rsidR="00871840" w:rsidRPr="003A30D4" w:rsidRDefault="00D77832" w:rsidP="00BB7D43">
            <w:pPr>
              <w:jc w:val="center"/>
            </w:pPr>
            <w:r w:rsidRPr="003A30D4">
              <w:t>4</w:t>
            </w:r>
            <w:r w:rsidR="00253911" w:rsidRPr="003A30D4">
              <w:t>0%</w:t>
            </w:r>
          </w:p>
        </w:tc>
      </w:tr>
    </w:tbl>
    <w:p w14:paraId="0B53F9CA" w14:textId="77777777" w:rsidR="006E4067" w:rsidRPr="006E4067" w:rsidRDefault="006E4067" w:rsidP="005C1946">
      <w:pPr>
        <w:spacing w:before="120"/>
        <w:rPr>
          <w:rFonts w:eastAsia="Times New Roman" w:cs="Calibri"/>
          <w:color w:val="000000" w:themeColor="text1"/>
        </w:rPr>
      </w:pPr>
      <w:bookmarkStart w:id="49" w:name="_Toc347908211"/>
      <w:r w:rsidRPr="006E4067">
        <w:rPr>
          <w:rFonts w:eastAsia="Times New Roman" w:cs="Calibri"/>
          <w:color w:val="000000" w:themeColor="text1"/>
        </w:rPr>
        <w:t>Teachers are required to use the assessment table to develop an assessment outline for the pair of units.</w:t>
      </w:r>
    </w:p>
    <w:p w14:paraId="2FA27414" w14:textId="77777777" w:rsidR="006E4067" w:rsidRPr="006E4067" w:rsidRDefault="006E4067" w:rsidP="00F01A47">
      <w:pPr>
        <w:spacing w:after="0"/>
        <w:rPr>
          <w:rFonts w:eastAsia="Times New Roman" w:cs="Calibri"/>
          <w:color w:val="000000" w:themeColor="text1"/>
        </w:rPr>
      </w:pPr>
      <w:r w:rsidRPr="006E4067">
        <w:rPr>
          <w:rFonts w:eastAsia="Times New Roman" w:cs="Calibri"/>
          <w:color w:val="000000" w:themeColor="text1"/>
        </w:rPr>
        <w:t>The assessment outline must:</w:t>
      </w:r>
    </w:p>
    <w:p w14:paraId="064BF7DD" w14:textId="77777777" w:rsidR="006E4067" w:rsidRPr="00F01A47" w:rsidRDefault="006E4067" w:rsidP="007B5C00">
      <w:pPr>
        <w:pStyle w:val="ListParagraph"/>
        <w:numPr>
          <w:ilvl w:val="0"/>
          <w:numId w:val="26"/>
        </w:numPr>
      </w:pPr>
      <w:r w:rsidRPr="00F01A47">
        <w:t>include a set of assessment tasks</w:t>
      </w:r>
    </w:p>
    <w:p w14:paraId="2B708F89" w14:textId="77777777" w:rsidR="006E4067" w:rsidRPr="00F01A47" w:rsidRDefault="006E4067" w:rsidP="007B5C00">
      <w:pPr>
        <w:pStyle w:val="ListParagraph"/>
        <w:numPr>
          <w:ilvl w:val="0"/>
          <w:numId w:val="26"/>
        </w:numPr>
      </w:pPr>
      <w:r w:rsidRPr="00F01A47">
        <w:t>include a general description of each task</w:t>
      </w:r>
    </w:p>
    <w:p w14:paraId="183F41BB" w14:textId="77777777" w:rsidR="006E4067" w:rsidRPr="00F01A47" w:rsidRDefault="006E4067" w:rsidP="007B5C00">
      <w:pPr>
        <w:pStyle w:val="ListParagraph"/>
        <w:numPr>
          <w:ilvl w:val="0"/>
          <w:numId w:val="26"/>
        </w:numPr>
      </w:pPr>
      <w:r w:rsidRPr="00F01A47">
        <w:t>indicate the unit content to be assessed</w:t>
      </w:r>
    </w:p>
    <w:p w14:paraId="4DC956EF" w14:textId="77777777" w:rsidR="006E4067" w:rsidRPr="00F01A47" w:rsidRDefault="006E4067" w:rsidP="007B5C00">
      <w:pPr>
        <w:pStyle w:val="ListParagraph"/>
        <w:numPr>
          <w:ilvl w:val="0"/>
          <w:numId w:val="26"/>
        </w:numPr>
      </w:pPr>
      <w:r w:rsidRPr="00F01A47">
        <w:t>indicate a weighting for each task and each assessment type</w:t>
      </w:r>
    </w:p>
    <w:p w14:paraId="4018EAE9" w14:textId="77777777" w:rsidR="006E4067" w:rsidRPr="00F01A47" w:rsidRDefault="006E4067" w:rsidP="007B5C00">
      <w:pPr>
        <w:pStyle w:val="ListParagraph"/>
        <w:numPr>
          <w:ilvl w:val="0"/>
          <w:numId w:val="26"/>
        </w:numPr>
      </w:pPr>
      <w:r w:rsidRPr="00F01A47">
        <w:t>include the approximate timing of each task (for example, the week the task is conducted, or the issue and submission dates for an extended task).</w:t>
      </w:r>
    </w:p>
    <w:p w14:paraId="16F8CF8D" w14:textId="59D9C640" w:rsidR="006E4067" w:rsidRPr="006E4067" w:rsidRDefault="006E4067" w:rsidP="005C1946">
      <w:pPr>
        <w:spacing w:before="120"/>
        <w:rPr>
          <w:rFonts w:eastAsia="Times New Roman" w:cs="Calibri"/>
          <w:color w:val="000000" w:themeColor="text1"/>
        </w:rPr>
      </w:pPr>
      <w:r w:rsidRPr="006E4067">
        <w:rPr>
          <w:rFonts w:eastAsia="Times New Roman" w:cs="Calibri"/>
          <w:color w:val="000000" w:themeColor="text1"/>
        </w:rPr>
        <w:lastRenderedPageBreak/>
        <w:t>In the assessment outline for the pair of units, each assessment type m</w:t>
      </w:r>
      <w:r w:rsidR="00785276">
        <w:rPr>
          <w:rFonts w:eastAsia="Times New Roman" w:cs="Calibri"/>
          <w:color w:val="000000" w:themeColor="text1"/>
        </w:rPr>
        <w:t xml:space="preserve">ust be included at least </w:t>
      </w:r>
      <w:r w:rsidR="003C6724">
        <w:rPr>
          <w:rFonts w:eastAsia="Times New Roman" w:cs="Calibri"/>
          <w:color w:val="000000" w:themeColor="text1"/>
        </w:rPr>
        <w:t>once over the year/pair of units</w:t>
      </w:r>
      <w:r w:rsidR="00785276">
        <w:rPr>
          <w:rFonts w:eastAsia="Times New Roman" w:cs="Calibri"/>
          <w:color w:val="000000" w:themeColor="text1"/>
        </w:rPr>
        <w:t>.</w:t>
      </w:r>
    </w:p>
    <w:p w14:paraId="623F2512" w14:textId="77777777" w:rsidR="006E4067" w:rsidRPr="006E4067" w:rsidRDefault="006E4067" w:rsidP="005C1946">
      <w:pPr>
        <w:spacing w:before="120"/>
        <w:rPr>
          <w:rFonts w:eastAsia="Times New Roman" w:cs="Calibri"/>
          <w:color w:val="000000" w:themeColor="text1"/>
        </w:rPr>
      </w:pPr>
      <w:r w:rsidRPr="006E4067">
        <w:rPr>
          <w:rFonts w:eastAsia="Times New Roman" w:cs="Calibri"/>
          <w:color w:val="000000" w:themeColor="text1"/>
        </w:rPr>
        <w:t>The set of assessment tasks must provide a representative sampling of the</w:t>
      </w:r>
      <w:r w:rsidR="00785276">
        <w:rPr>
          <w:rFonts w:eastAsia="Times New Roman" w:cs="Calibri"/>
          <w:color w:val="000000" w:themeColor="text1"/>
        </w:rPr>
        <w:t xml:space="preserve"> content for Unit 3 and Unit 4.</w:t>
      </w:r>
    </w:p>
    <w:p w14:paraId="2B7DFD01" w14:textId="76B5FA10" w:rsidR="00FD5350" w:rsidRPr="00F01A47" w:rsidRDefault="006E4067" w:rsidP="005C1946">
      <w:pPr>
        <w:spacing w:before="120"/>
      </w:pPr>
      <w:r w:rsidRPr="006E4067">
        <w:rPr>
          <w:rFonts w:eastAsia="Times New Roman" w:cs="Calibri"/>
          <w:color w:val="000000" w:themeColor="text1"/>
        </w:rPr>
        <w:t>Assessment tasks not administered under test/controlled conditions require appropriate validation/authentication processes.</w:t>
      </w:r>
      <w:r>
        <w:rPr>
          <w:rFonts w:eastAsia="Times New Roman" w:cs="Calibri"/>
          <w:color w:val="000000" w:themeColor="text1"/>
        </w:rPr>
        <w:t xml:space="preserve"> </w:t>
      </w:r>
      <w:r w:rsidR="00253911" w:rsidRPr="00983312">
        <w:rPr>
          <w:rFonts w:cs="Calibri"/>
        </w:rPr>
        <w:t xml:space="preserve">For example, student performance for a health inquiry could be validated by a task </w:t>
      </w:r>
      <w:r w:rsidR="00CD2CBB">
        <w:rPr>
          <w:rFonts w:cs="Calibri"/>
        </w:rPr>
        <w:t>(such as</w:t>
      </w:r>
      <w:r w:rsidR="00253911" w:rsidRPr="00983312">
        <w:rPr>
          <w:rFonts w:cs="Calibri"/>
        </w:rPr>
        <w:t xml:space="preserve"> a structured essay or extended</w:t>
      </w:r>
      <w:r w:rsidR="00B830A9">
        <w:rPr>
          <w:rFonts w:cs="Calibri"/>
        </w:rPr>
        <w:t xml:space="preserve"> response</w:t>
      </w:r>
      <w:r w:rsidR="00253911" w:rsidRPr="00983312">
        <w:rPr>
          <w:rFonts w:cs="Calibri"/>
        </w:rPr>
        <w:t xml:space="preserve">) which is completed in class after the </w:t>
      </w:r>
      <w:r w:rsidR="00672DBE">
        <w:rPr>
          <w:rFonts w:cs="Calibri"/>
        </w:rPr>
        <w:t>assessment</w:t>
      </w:r>
      <w:r w:rsidR="00253911" w:rsidRPr="00983312">
        <w:rPr>
          <w:rFonts w:cs="Calibri"/>
        </w:rPr>
        <w:t xml:space="preserve"> is submitted.</w:t>
      </w:r>
    </w:p>
    <w:p w14:paraId="1B5FE48F" w14:textId="7FA45B9C" w:rsidR="00871840" w:rsidRPr="005A734E" w:rsidRDefault="000B572E" w:rsidP="00F01A47">
      <w:pPr>
        <w:pStyle w:val="SCSAHeading2"/>
      </w:pPr>
      <w:bookmarkStart w:id="50" w:name="_Toc237949467"/>
      <w:r>
        <w:t>Reporting</w:t>
      </w:r>
      <w:bookmarkEnd w:id="49"/>
      <w:bookmarkEnd w:id="50"/>
    </w:p>
    <w:p w14:paraId="48D00995" w14:textId="77777777" w:rsidR="00FD5350" w:rsidRPr="00F01A47" w:rsidRDefault="00FD5350" w:rsidP="00F01A47">
      <w:r w:rsidRPr="00F01A47">
        <w:t>Schools report student achievement in terms of the following grades:</w:t>
      </w:r>
    </w:p>
    <w:tbl>
      <w:tblPr>
        <w:tblStyle w:val="SCSATable"/>
        <w:tblW w:w="0" w:type="auto"/>
        <w:tblLook w:val="00A0" w:firstRow="1" w:lastRow="0" w:firstColumn="1" w:lastColumn="0" w:noHBand="0" w:noVBand="0"/>
      </w:tblPr>
      <w:tblGrid>
        <w:gridCol w:w="722"/>
        <w:gridCol w:w="2265"/>
      </w:tblGrid>
      <w:tr w:rsidR="00653DD6" w:rsidRPr="00247CE8" w14:paraId="40200301" w14:textId="77777777" w:rsidTr="007251BC">
        <w:trPr>
          <w:cnfStyle w:val="100000000000" w:firstRow="1" w:lastRow="0" w:firstColumn="0" w:lastColumn="0" w:oddVBand="0" w:evenVBand="0" w:oddHBand="0" w:evenHBand="0" w:firstRowFirstColumn="0" w:firstRowLastColumn="0" w:lastRowFirstColumn="0" w:lastRowLastColumn="0"/>
        </w:trPr>
        <w:tc>
          <w:tcPr>
            <w:tcW w:w="0" w:type="auto"/>
          </w:tcPr>
          <w:p w14:paraId="150716BE" w14:textId="77777777" w:rsidR="00C54B41" w:rsidRPr="00247CE8" w:rsidRDefault="00C54B41" w:rsidP="00C54B41">
            <w:pPr>
              <w:rPr>
                <w:rFonts w:ascii="Calibri" w:hAnsi="Calibri"/>
                <w:b w:val="0"/>
              </w:rPr>
            </w:pPr>
            <w:bookmarkStart w:id="51" w:name="_Toc358372267"/>
            <w:bookmarkStart w:id="52" w:name="_Toc358373584"/>
            <w:r w:rsidRPr="00247CE8">
              <w:rPr>
                <w:rFonts w:ascii="Calibri" w:hAnsi="Calibri"/>
              </w:rPr>
              <w:t>Grade</w:t>
            </w:r>
          </w:p>
        </w:tc>
        <w:tc>
          <w:tcPr>
            <w:tcW w:w="0" w:type="auto"/>
          </w:tcPr>
          <w:p w14:paraId="4C003C8E" w14:textId="77777777" w:rsidR="00C54B41" w:rsidRPr="00247CE8" w:rsidRDefault="00C54B41" w:rsidP="00C54B41">
            <w:pPr>
              <w:rPr>
                <w:rFonts w:ascii="Calibri" w:hAnsi="Calibri"/>
                <w:b w:val="0"/>
              </w:rPr>
            </w:pPr>
            <w:r w:rsidRPr="00247CE8">
              <w:rPr>
                <w:rFonts w:ascii="Calibri" w:hAnsi="Calibri"/>
              </w:rPr>
              <w:t>Interpretation</w:t>
            </w:r>
          </w:p>
        </w:tc>
      </w:tr>
      <w:tr w:rsidR="00C54B41" w:rsidRPr="005A734E" w14:paraId="0AFB4121" w14:textId="77777777" w:rsidTr="007251BC">
        <w:tc>
          <w:tcPr>
            <w:tcW w:w="0" w:type="auto"/>
          </w:tcPr>
          <w:p w14:paraId="27201B07" w14:textId="77777777" w:rsidR="00C54B41" w:rsidRPr="00247CE8" w:rsidRDefault="00C54B41" w:rsidP="00630EDC">
            <w:pPr>
              <w:jc w:val="center"/>
              <w:rPr>
                <w:rFonts w:ascii="Calibri" w:hAnsi="Calibri"/>
                <w:b/>
                <w:bCs/>
              </w:rPr>
            </w:pPr>
            <w:r w:rsidRPr="00247CE8">
              <w:rPr>
                <w:rFonts w:ascii="Calibri" w:hAnsi="Calibri"/>
                <w:b/>
                <w:bCs/>
              </w:rPr>
              <w:t>A</w:t>
            </w:r>
          </w:p>
        </w:tc>
        <w:tc>
          <w:tcPr>
            <w:tcW w:w="0" w:type="auto"/>
          </w:tcPr>
          <w:p w14:paraId="15B990F8" w14:textId="77777777" w:rsidR="00C54B41" w:rsidRPr="005A734E" w:rsidRDefault="00C54B41" w:rsidP="00C54B41">
            <w:pPr>
              <w:rPr>
                <w:rFonts w:ascii="Calibri" w:hAnsi="Calibri"/>
              </w:rPr>
            </w:pPr>
            <w:r w:rsidRPr="005A734E">
              <w:rPr>
                <w:rFonts w:ascii="Calibri" w:hAnsi="Calibri"/>
              </w:rPr>
              <w:t>Excellent achievement</w:t>
            </w:r>
          </w:p>
        </w:tc>
      </w:tr>
      <w:tr w:rsidR="00C54B41" w:rsidRPr="005A734E" w14:paraId="0CD2F461" w14:textId="77777777" w:rsidTr="007251BC">
        <w:tc>
          <w:tcPr>
            <w:tcW w:w="0" w:type="auto"/>
          </w:tcPr>
          <w:p w14:paraId="63FE49F4" w14:textId="77777777" w:rsidR="00C54B41" w:rsidRPr="00247CE8" w:rsidRDefault="00C54B41" w:rsidP="00630EDC">
            <w:pPr>
              <w:jc w:val="center"/>
              <w:rPr>
                <w:rFonts w:ascii="Calibri" w:hAnsi="Calibri"/>
                <w:b/>
                <w:bCs/>
              </w:rPr>
            </w:pPr>
            <w:r w:rsidRPr="00247CE8">
              <w:rPr>
                <w:rFonts w:ascii="Calibri" w:hAnsi="Calibri"/>
                <w:b/>
                <w:bCs/>
              </w:rPr>
              <w:t>B</w:t>
            </w:r>
          </w:p>
        </w:tc>
        <w:tc>
          <w:tcPr>
            <w:tcW w:w="0" w:type="auto"/>
          </w:tcPr>
          <w:p w14:paraId="2D6813F9" w14:textId="77777777" w:rsidR="00C54B41" w:rsidRPr="005A734E" w:rsidRDefault="00C54B41" w:rsidP="00C54B41">
            <w:pPr>
              <w:rPr>
                <w:rFonts w:ascii="Calibri" w:hAnsi="Calibri"/>
              </w:rPr>
            </w:pPr>
            <w:r w:rsidRPr="005A734E">
              <w:rPr>
                <w:rFonts w:ascii="Calibri" w:hAnsi="Calibri"/>
              </w:rPr>
              <w:t>High achievement</w:t>
            </w:r>
          </w:p>
        </w:tc>
      </w:tr>
      <w:tr w:rsidR="00C54B41" w:rsidRPr="005A734E" w14:paraId="546303D1" w14:textId="77777777" w:rsidTr="007251BC">
        <w:tc>
          <w:tcPr>
            <w:tcW w:w="0" w:type="auto"/>
          </w:tcPr>
          <w:p w14:paraId="13F5D434" w14:textId="77777777" w:rsidR="00C54B41" w:rsidRPr="00247CE8" w:rsidRDefault="00C54B41" w:rsidP="00630EDC">
            <w:pPr>
              <w:jc w:val="center"/>
              <w:rPr>
                <w:rFonts w:ascii="Calibri" w:hAnsi="Calibri"/>
                <w:b/>
                <w:bCs/>
              </w:rPr>
            </w:pPr>
            <w:r w:rsidRPr="00247CE8">
              <w:rPr>
                <w:rFonts w:ascii="Calibri" w:hAnsi="Calibri"/>
                <w:b/>
                <w:bCs/>
              </w:rPr>
              <w:t>C</w:t>
            </w:r>
          </w:p>
        </w:tc>
        <w:tc>
          <w:tcPr>
            <w:tcW w:w="0" w:type="auto"/>
          </w:tcPr>
          <w:p w14:paraId="58DA93C0" w14:textId="77777777" w:rsidR="00C54B41" w:rsidRPr="005A734E" w:rsidRDefault="00C54B41" w:rsidP="00C54B41">
            <w:pPr>
              <w:rPr>
                <w:rFonts w:ascii="Calibri" w:hAnsi="Calibri"/>
              </w:rPr>
            </w:pPr>
            <w:r w:rsidRPr="005A734E">
              <w:rPr>
                <w:rFonts w:ascii="Calibri" w:hAnsi="Calibri"/>
              </w:rPr>
              <w:t>Satisfactory achievement</w:t>
            </w:r>
          </w:p>
        </w:tc>
      </w:tr>
      <w:tr w:rsidR="00C54B41" w:rsidRPr="005A734E" w14:paraId="61AFBD0C" w14:textId="77777777" w:rsidTr="007251BC">
        <w:tc>
          <w:tcPr>
            <w:tcW w:w="0" w:type="auto"/>
          </w:tcPr>
          <w:p w14:paraId="7596454F" w14:textId="77777777" w:rsidR="00C54B41" w:rsidRPr="00247CE8" w:rsidRDefault="00C54B41" w:rsidP="00630EDC">
            <w:pPr>
              <w:jc w:val="center"/>
              <w:rPr>
                <w:rFonts w:ascii="Calibri" w:hAnsi="Calibri"/>
                <w:b/>
                <w:bCs/>
              </w:rPr>
            </w:pPr>
            <w:r w:rsidRPr="00247CE8">
              <w:rPr>
                <w:rFonts w:ascii="Calibri" w:hAnsi="Calibri"/>
                <w:b/>
                <w:bCs/>
              </w:rPr>
              <w:t>D</w:t>
            </w:r>
          </w:p>
        </w:tc>
        <w:tc>
          <w:tcPr>
            <w:tcW w:w="0" w:type="auto"/>
          </w:tcPr>
          <w:p w14:paraId="20EDE67B" w14:textId="77777777" w:rsidR="00C54B41" w:rsidRPr="005A734E" w:rsidRDefault="00C54B41" w:rsidP="00C54B41">
            <w:pPr>
              <w:rPr>
                <w:rFonts w:ascii="Calibri" w:hAnsi="Calibri"/>
              </w:rPr>
            </w:pPr>
            <w:r w:rsidRPr="005A734E">
              <w:rPr>
                <w:rFonts w:ascii="Calibri" w:hAnsi="Calibri"/>
              </w:rPr>
              <w:t>Limited achievement</w:t>
            </w:r>
          </w:p>
        </w:tc>
      </w:tr>
      <w:tr w:rsidR="00C54B41" w:rsidRPr="005A734E" w14:paraId="554C9747" w14:textId="77777777" w:rsidTr="007251BC">
        <w:tc>
          <w:tcPr>
            <w:tcW w:w="0" w:type="auto"/>
          </w:tcPr>
          <w:p w14:paraId="2DF45053" w14:textId="77777777" w:rsidR="00C54B41" w:rsidRPr="00247CE8" w:rsidRDefault="00C54B41" w:rsidP="00630EDC">
            <w:pPr>
              <w:jc w:val="center"/>
              <w:rPr>
                <w:rFonts w:ascii="Calibri" w:hAnsi="Calibri"/>
                <w:b/>
                <w:bCs/>
              </w:rPr>
            </w:pPr>
            <w:r w:rsidRPr="00247CE8">
              <w:rPr>
                <w:rFonts w:ascii="Calibri" w:hAnsi="Calibri"/>
                <w:b/>
                <w:bCs/>
              </w:rPr>
              <w:t>E</w:t>
            </w:r>
          </w:p>
        </w:tc>
        <w:tc>
          <w:tcPr>
            <w:tcW w:w="0" w:type="auto"/>
          </w:tcPr>
          <w:p w14:paraId="10BA4743" w14:textId="77777777" w:rsidR="00C54B41" w:rsidRPr="005A734E" w:rsidRDefault="00C54B41" w:rsidP="00C54B41">
            <w:pPr>
              <w:rPr>
                <w:rFonts w:ascii="Calibri" w:hAnsi="Calibri"/>
              </w:rPr>
            </w:pPr>
            <w:r w:rsidRPr="005A734E">
              <w:rPr>
                <w:rFonts w:ascii="Calibri" w:hAnsi="Calibri"/>
              </w:rPr>
              <w:t>Very low achievement</w:t>
            </w:r>
          </w:p>
        </w:tc>
      </w:tr>
    </w:tbl>
    <w:p w14:paraId="7A5AFBF5" w14:textId="10BD4F09" w:rsidR="00DB3A33" w:rsidRPr="008515E8" w:rsidRDefault="00115C19" w:rsidP="00BD323A">
      <w:pPr>
        <w:spacing w:before="120"/>
      </w:pPr>
      <w:r w:rsidRPr="005A734E">
        <w:t xml:space="preserve">The teacher </w:t>
      </w:r>
      <w:r w:rsidR="008515E8">
        <w:t xml:space="preserve">prepares a ranked list and </w:t>
      </w:r>
      <w:r w:rsidRPr="005A734E">
        <w:t>assigns the student a grade for the pair of units. The grade is based on the student</w:t>
      </w:r>
      <w:r w:rsidR="00397F37">
        <w:t>’</w:t>
      </w:r>
      <w:r w:rsidRPr="005A734E">
        <w:t xml:space="preserve">s overall performance as judged by reference to a set of pre-determined standards. These standards are defined by grade descriptions and annotated work samples. </w:t>
      </w:r>
      <w:r w:rsidR="00DB3A33" w:rsidRPr="005A734E">
        <w:rPr>
          <w:rFonts w:cs="Times New Roman"/>
        </w:rPr>
        <w:t>The grade descriptions for</w:t>
      </w:r>
      <w:r w:rsidR="002C2AB4">
        <w:rPr>
          <w:rFonts w:cs="Times New Roman"/>
        </w:rPr>
        <w:t xml:space="preserve"> </w:t>
      </w:r>
      <w:r w:rsidR="00925932">
        <w:rPr>
          <w:rFonts w:cs="Times New Roman"/>
        </w:rPr>
        <w:t xml:space="preserve">the </w:t>
      </w:r>
      <w:r w:rsidR="001D7111" w:rsidRPr="001D7111">
        <w:rPr>
          <w:rFonts w:cs="Times New Roman"/>
        </w:rPr>
        <w:t xml:space="preserve">Health </w:t>
      </w:r>
      <w:r w:rsidR="00925932" w:rsidRPr="001D7111">
        <w:rPr>
          <w:rFonts w:cs="Times New Roman"/>
        </w:rPr>
        <w:t xml:space="preserve">Studies </w:t>
      </w:r>
      <w:r w:rsidR="00D007B0" w:rsidRPr="001D7111">
        <w:rPr>
          <w:rFonts w:cs="Times New Roman"/>
        </w:rPr>
        <w:t xml:space="preserve">ATAR </w:t>
      </w:r>
      <w:r w:rsidR="00D007B0" w:rsidRPr="005A734E">
        <w:rPr>
          <w:rFonts w:cs="Times New Roman"/>
        </w:rPr>
        <w:t xml:space="preserve">Year 12 </w:t>
      </w:r>
      <w:r w:rsidR="00925932">
        <w:rPr>
          <w:rFonts w:cs="Times New Roman"/>
        </w:rPr>
        <w:t>syllabus are</w:t>
      </w:r>
      <w:r w:rsidR="00DB3A33" w:rsidRPr="001D7111">
        <w:rPr>
          <w:rFonts w:cs="Times New Roman"/>
        </w:rPr>
        <w:t xml:space="preserve"> </w:t>
      </w:r>
      <w:r w:rsidR="00DB3A33" w:rsidRPr="005A734E">
        <w:rPr>
          <w:rFonts w:cs="Times New Roman"/>
        </w:rPr>
        <w:t xml:space="preserve">provided </w:t>
      </w:r>
      <w:r w:rsidR="00D00015">
        <w:rPr>
          <w:rFonts w:cs="Times New Roman"/>
        </w:rPr>
        <w:t>in Appendix</w:t>
      </w:r>
      <w:r w:rsidR="00346A97">
        <w:rPr>
          <w:rFonts w:cs="Times New Roman"/>
        </w:rPr>
        <w:t xml:space="preserve"> 1</w:t>
      </w:r>
      <w:r w:rsidR="00DB3A33" w:rsidRPr="005A734E">
        <w:rPr>
          <w:rFonts w:cs="Times New Roman"/>
        </w:rPr>
        <w:t xml:space="preserve">. They can also be accessed, together with annotated work samples, through the Guide to Grades link on the course page of the Authority website at </w:t>
      </w:r>
      <w:hyperlink r:id="rId19" w:history="1">
        <w:r w:rsidR="00DB3A33" w:rsidRPr="00101C9A">
          <w:rPr>
            <w:rStyle w:val="Hyperlink"/>
          </w:rPr>
          <w:t>www.scsa.wa.edu.au</w:t>
        </w:r>
      </w:hyperlink>
      <w:r w:rsidR="003C6724" w:rsidRPr="003C6724">
        <w:t>.</w:t>
      </w:r>
    </w:p>
    <w:p w14:paraId="0F80D354" w14:textId="77777777" w:rsidR="00FD5350" w:rsidRPr="005A734E" w:rsidRDefault="00FD5350" w:rsidP="00BD323A">
      <w:pPr>
        <w:spacing w:before="120"/>
      </w:pPr>
      <w:r w:rsidRPr="005A734E">
        <w:t>To be assigned a grade, a student must have had the opportunity to complete the education program</w:t>
      </w:r>
      <w:r w:rsidR="00D007B0">
        <w:t>,</w:t>
      </w:r>
      <w:r w:rsidRPr="005A734E">
        <w:t xml:space="preserve"> including the assessment program (unless the school accepts that there are exceptional and justifiable circumstances).</w:t>
      </w:r>
    </w:p>
    <w:p w14:paraId="5C37F197" w14:textId="77777777" w:rsidR="00381BB4" w:rsidRDefault="00FD5350" w:rsidP="00785276">
      <w:pPr>
        <w:spacing w:before="120"/>
      </w:pPr>
      <w:r w:rsidRPr="005A734E">
        <w:t xml:space="preserve">Refer to the </w:t>
      </w:r>
      <w:r w:rsidRPr="003C6724">
        <w:rPr>
          <w:i/>
          <w:iCs/>
        </w:rPr>
        <w:t>WACE</w:t>
      </w:r>
      <w:r w:rsidR="008515E8" w:rsidRPr="003C6724">
        <w:rPr>
          <w:i/>
          <w:iCs/>
        </w:rPr>
        <w:t xml:space="preserve"> Manual</w:t>
      </w:r>
      <w:r w:rsidR="008515E8">
        <w:t xml:space="preserve"> for further information</w:t>
      </w:r>
      <w:r w:rsidR="008515E8" w:rsidRPr="008515E8">
        <w:t xml:space="preserve"> </w:t>
      </w:r>
      <w:r w:rsidR="008515E8">
        <w:t>about the use of a ranked list in the process of assigning grades.</w:t>
      </w:r>
      <w:r w:rsidR="00871840" w:rsidRPr="005A734E">
        <w:br w:type="page"/>
      </w:r>
      <w:bookmarkEnd w:id="51"/>
      <w:bookmarkEnd w:id="52"/>
    </w:p>
    <w:p w14:paraId="693C10E9" w14:textId="77777777" w:rsidR="00026734" w:rsidRPr="005A734E" w:rsidRDefault="0027597A" w:rsidP="00C54B41">
      <w:pPr>
        <w:pStyle w:val="SCSAHeading1"/>
      </w:pPr>
      <w:bookmarkStart w:id="53" w:name="_Toc237949468"/>
      <w:r>
        <w:lastRenderedPageBreak/>
        <w:t>ATAR course</w:t>
      </w:r>
      <w:r w:rsidR="00026734" w:rsidRPr="005A734E">
        <w:t xml:space="preserve"> examination</w:t>
      </w:r>
      <w:bookmarkEnd w:id="53"/>
    </w:p>
    <w:p w14:paraId="4061996E" w14:textId="77777777" w:rsidR="004118CE" w:rsidRDefault="00DB3A33" w:rsidP="00D322F5">
      <w:pPr>
        <w:rPr>
          <w:rFonts w:eastAsia="Times New Roman" w:cs="Times New Roman"/>
        </w:rPr>
      </w:pPr>
      <w:r w:rsidRPr="005A734E">
        <w:rPr>
          <w:rFonts w:eastAsia="Times New Roman" w:cs="Times New Roman"/>
        </w:rPr>
        <w:t xml:space="preserve">All students enrolled in </w:t>
      </w:r>
      <w:r w:rsidR="002C2AB4">
        <w:rPr>
          <w:rFonts w:eastAsia="Times New Roman" w:cs="Times New Roman"/>
        </w:rPr>
        <w:t xml:space="preserve">the </w:t>
      </w:r>
      <w:r w:rsidR="004118CE" w:rsidRPr="004118CE">
        <w:rPr>
          <w:rFonts w:eastAsia="Times New Roman" w:cs="Times New Roman"/>
        </w:rPr>
        <w:t xml:space="preserve">Health Studies </w:t>
      </w:r>
      <w:r w:rsidR="00D007B0" w:rsidRPr="005A734E">
        <w:rPr>
          <w:rFonts w:eastAsia="Times New Roman" w:cs="Times New Roman"/>
        </w:rPr>
        <w:t xml:space="preserve">ATAR Year 12 </w:t>
      </w:r>
      <w:r w:rsidR="002C2AB4">
        <w:rPr>
          <w:rFonts w:eastAsia="Times New Roman" w:cs="Times New Roman"/>
        </w:rPr>
        <w:t xml:space="preserve">course </w:t>
      </w:r>
      <w:proofErr w:type="gramStart"/>
      <w:r w:rsidRPr="005A734E">
        <w:rPr>
          <w:rFonts w:eastAsia="Times New Roman" w:cs="Times New Roman"/>
        </w:rPr>
        <w:t>are</w:t>
      </w:r>
      <w:proofErr w:type="gramEnd"/>
      <w:r w:rsidRPr="005A734E">
        <w:rPr>
          <w:rFonts w:eastAsia="Times New Roman" w:cs="Times New Roman"/>
        </w:rPr>
        <w:t xml:space="preserve"> required to sit the </w:t>
      </w:r>
      <w:r w:rsidR="0027597A">
        <w:rPr>
          <w:rFonts w:eastAsia="Times New Roman" w:cs="Times New Roman"/>
        </w:rPr>
        <w:t>ATAR course</w:t>
      </w:r>
      <w:r w:rsidRPr="005A734E">
        <w:rPr>
          <w:rFonts w:eastAsia="Times New Roman" w:cs="Times New Roman"/>
        </w:rPr>
        <w:t xml:space="preserve"> examination. The examination is based on a representative sampling of the content for Unit 3 and Unit 4. Details of the </w:t>
      </w:r>
      <w:r w:rsidR="0027597A">
        <w:rPr>
          <w:rFonts w:eastAsia="Times New Roman" w:cs="Times New Roman"/>
        </w:rPr>
        <w:t>ATAR course</w:t>
      </w:r>
      <w:r w:rsidRPr="005A734E">
        <w:rPr>
          <w:rFonts w:eastAsia="Times New Roman" w:cs="Times New Roman"/>
        </w:rPr>
        <w:t xml:space="preserve"> examination are prescribed in the examination desi</w:t>
      </w:r>
      <w:r w:rsidR="0083053C">
        <w:rPr>
          <w:rFonts w:eastAsia="Times New Roman" w:cs="Times New Roman"/>
        </w:rPr>
        <w:t>gn brief on the following page.</w:t>
      </w:r>
    </w:p>
    <w:p w14:paraId="025633B8" w14:textId="77777777" w:rsidR="00247CE8" w:rsidRDefault="00DB3A33">
      <w:pPr>
        <w:rPr>
          <w:rFonts w:eastAsia="Times New Roman" w:cs="Times New Roman"/>
        </w:rPr>
      </w:pPr>
      <w:r w:rsidRPr="005A734E">
        <w:rPr>
          <w:rFonts w:eastAsia="Times New Roman" w:cs="Times New Roman"/>
        </w:rPr>
        <w:t xml:space="preserve">Refer to the </w:t>
      </w:r>
      <w:r w:rsidRPr="00CB3661">
        <w:rPr>
          <w:rFonts w:eastAsia="Times New Roman" w:cs="Times New Roman"/>
          <w:i/>
          <w:iCs/>
        </w:rPr>
        <w:t>WACE Manual</w:t>
      </w:r>
      <w:r w:rsidRPr="005A734E">
        <w:rPr>
          <w:rFonts w:eastAsia="Times New Roman" w:cs="Times New Roman"/>
        </w:rPr>
        <w:t xml:space="preserve"> for further information.</w:t>
      </w:r>
    </w:p>
    <w:p w14:paraId="0FBCFB05" w14:textId="77777777" w:rsidR="00B37DBD" w:rsidRPr="00E7466D" w:rsidRDefault="001F1393" w:rsidP="00C54B41">
      <w:pPr>
        <w:pStyle w:val="SCSAHeading2"/>
      </w:pPr>
      <w:bookmarkStart w:id="54" w:name="_Toc237949469"/>
      <w:r w:rsidRPr="005A734E">
        <w:t>E</w:t>
      </w:r>
      <w:r w:rsidR="00026734" w:rsidRPr="005A734E">
        <w:t xml:space="preserve">xamination design brief </w:t>
      </w:r>
      <w:r w:rsidR="00CF058E" w:rsidRPr="005A734E">
        <w:t>–</w:t>
      </w:r>
      <w:r w:rsidR="00026734" w:rsidRPr="005A734E">
        <w:t xml:space="preserve"> Year 12</w:t>
      </w:r>
      <w:bookmarkEnd w:id="54"/>
    </w:p>
    <w:p w14:paraId="5FF6AF7A" w14:textId="77777777" w:rsidR="00026734" w:rsidRPr="00C54B41" w:rsidRDefault="00026734" w:rsidP="00653DD6">
      <w:pPr>
        <w:autoSpaceDE w:val="0"/>
        <w:autoSpaceDN w:val="0"/>
        <w:adjustRightInd w:val="0"/>
        <w:spacing w:after="0"/>
        <w:rPr>
          <w:rFonts w:eastAsia="Times New Roman" w:cs="Arial"/>
          <w:b/>
          <w:bCs/>
        </w:rPr>
      </w:pPr>
      <w:r w:rsidRPr="00C54B41">
        <w:rPr>
          <w:rFonts w:eastAsia="Times New Roman" w:cs="Arial"/>
          <w:b/>
          <w:bCs/>
        </w:rPr>
        <w:t>Time allowed</w:t>
      </w:r>
    </w:p>
    <w:p w14:paraId="15B6D229" w14:textId="6EAEE53E" w:rsidR="00026734" w:rsidRPr="00C54B41" w:rsidRDefault="00026734" w:rsidP="00653DD6">
      <w:pPr>
        <w:tabs>
          <w:tab w:val="left" w:pos="3969"/>
        </w:tabs>
        <w:autoSpaceDE w:val="0"/>
        <w:autoSpaceDN w:val="0"/>
        <w:adjustRightInd w:val="0"/>
        <w:spacing w:after="0"/>
        <w:rPr>
          <w:rFonts w:eastAsia="Times New Roman" w:cs="Arial"/>
        </w:rPr>
      </w:pPr>
      <w:r w:rsidRPr="00C54B41">
        <w:rPr>
          <w:rFonts w:eastAsia="Times New Roman" w:cs="Arial"/>
        </w:rPr>
        <w:t>Reading time before commencing work:</w:t>
      </w:r>
      <w:r w:rsidR="00653DD6">
        <w:rPr>
          <w:rFonts w:eastAsia="Times New Roman" w:cs="Arial"/>
        </w:rPr>
        <w:tab/>
      </w:r>
      <w:r w:rsidR="00F66FD3" w:rsidRPr="00C54B41">
        <w:rPr>
          <w:rFonts w:eastAsia="Times New Roman" w:cs="Arial"/>
        </w:rPr>
        <w:t>ten</w:t>
      </w:r>
      <w:r w:rsidRPr="00C54B41">
        <w:rPr>
          <w:rFonts w:eastAsia="Times New Roman" w:cs="Arial"/>
        </w:rPr>
        <w:t xml:space="preserve"> minutes</w:t>
      </w:r>
    </w:p>
    <w:p w14:paraId="21A92585" w14:textId="77777777" w:rsidR="00026734" w:rsidRPr="00C54B41" w:rsidRDefault="00026734" w:rsidP="00653DD6">
      <w:pPr>
        <w:tabs>
          <w:tab w:val="left" w:pos="3969"/>
        </w:tabs>
        <w:autoSpaceDE w:val="0"/>
        <w:autoSpaceDN w:val="0"/>
        <w:adjustRightInd w:val="0"/>
        <w:rPr>
          <w:rFonts w:eastAsia="Times New Roman" w:cs="Arial"/>
        </w:rPr>
      </w:pPr>
      <w:r w:rsidRPr="00C54B41">
        <w:rPr>
          <w:rFonts w:eastAsia="Times New Roman" w:cs="Arial"/>
        </w:rPr>
        <w:t>Working time for pape</w:t>
      </w:r>
      <w:r w:rsidR="000B0526" w:rsidRPr="00C54B41">
        <w:rPr>
          <w:rFonts w:eastAsia="Times New Roman" w:cs="Arial"/>
        </w:rPr>
        <w:t>r:</w:t>
      </w:r>
      <w:r w:rsidRPr="00C54B41">
        <w:rPr>
          <w:rFonts w:eastAsia="Times New Roman" w:cs="Arial"/>
        </w:rPr>
        <w:tab/>
      </w:r>
      <w:r w:rsidR="00F66FD3" w:rsidRPr="00C54B41">
        <w:rPr>
          <w:rFonts w:eastAsia="Times New Roman" w:cs="Arial"/>
        </w:rPr>
        <w:t>three</w:t>
      </w:r>
      <w:r w:rsidRPr="00C54B41">
        <w:rPr>
          <w:rFonts w:eastAsia="Times New Roman" w:cs="Arial"/>
        </w:rPr>
        <w:t xml:space="preserve"> hours</w:t>
      </w:r>
    </w:p>
    <w:p w14:paraId="711122C0" w14:textId="77777777" w:rsidR="00026734" w:rsidRPr="00C54B41" w:rsidRDefault="002B0F9D" w:rsidP="00653DD6">
      <w:pPr>
        <w:autoSpaceDE w:val="0"/>
        <w:autoSpaceDN w:val="0"/>
        <w:adjustRightInd w:val="0"/>
        <w:spacing w:after="0"/>
        <w:rPr>
          <w:rFonts w:eastAsia="Times New Roman" w:cs="Arial"/>
          <w:b/>
          <w:bCs/>
        </w:rPr>
      </w:pPr>
      <w:r w:rsidRPr="00C54B41">
        <w:rPr>
          <w:rFonts w:eastAsia="Times New Roman" w:cs="Arial"/>
          <w:b/>
          <w:bCs/>
        </w:rPr>
        <w:t>Permissible items</w:t>
      </w:r>
    </w:p>
    <w:p w14:paraId="396F0BDF" w14:textId="6355D093" w:rsidR="00026734" w:rsidRPr="00C54B41" w:rsidRDefault="000B0526" w:rsidP="00BB7D43">
      <w:pPr>
        <w:tabs>
          <w:tab w:val="left" w:pos="1701"/>
        </w:tabs>
        <w:autoSpaceDE w:val="0"/>
        <w:autoSpaceDN w:val="0"/>
        <w:adjustRightInd w:val="0"/>
        <w:spacing w:after="0"/>
        <w:ind w:left="1701" w:hanging="1701"/>
        <w:rPr>
          <w:rFonts w:eastAsia="Times New Roman" w:cs="Arial"/>
        </w:rPr>
      </w:pPr>
      <w:r w:rsidRPr="00C54B41">
        <w:rPr>
          <w:rFonts w:eastAsia="Times New Roman" w:cs="Arial"/>
        </w:rPr>
        <w:t>Standard items:</w:t>
      </w:r>
      <w:r w:rsidR="00653DD6">
        <w:rPr>
          <w:rFonts w:eastAsia="Times New Roman" w:cs="Arial"/>
        </w:rPr>
        <w:tab/>
      </w:r>
      <w:r w:rsidR="00026734" w:rsidRPr="00C54B41">
        <w:rPr>
          <w:rFonts w:eastAsia="Times New Roman" w:cs="Arial"/>
        </w:rPr>
        <w:tab/>
        <w:t>pens (blue/black preferred), pencils (including coloured), sharpener, correction fluid/tape, eraser, ruler, highlighters</w:t>
      </w:r>
    </w:p>
    <w:p w14:paraId="7427480B" w14:textId="45F842C3" w:rsidR="00026734" w:rsidRPr="00C54B41" w:rsidRDefault="00026734" w:rsidP="00653DD6">
      <w:pPr>
        <w:tabs>
          <w:tab w:val="left" w:pos="1701"/>
        </w:tabs>
        <w:autoSpaceDE w:val="0"/>
        <w:autoSpaceDN w:val="0"/>
        <w:adjustRightInd w:val="0"/>
        <w:ind w:left="1701" w:hanging="1701"/>
        <w:rPr>
          <w:rFonts w:eastAsia="Times New Roman" w:cs="Arial"/>
        </w:rPr>
      </w:pPr>
      <w:r w:rsidRPr="00C54B41">
        <w:rPr>
          <w:rFonts w:eastAsia="Times New Roman" w:cs="Arial"/>
        </w:rPr>
        <w:t>Special items:</w:t>
      </w:r>
      <w:r w:rsidR="00653DD6">
        <w:rPr>
          <w:rFonts w:eastAsia="Times New Roman" w:cs="Arial"/>
        </w:rPr>
        <w:tab/>
      </w:r>
      <w:r w:rsidR="004118CE" w:rsidRPr="00C54B41">
        <w:rPr>
          <w:rFonts w:eastAsia="Times New Roman" w:cs="Arial"/>
        </w:rPr>
        <w:t>nil</w:t>
      </w:r>
    </w:p>
    <w:tbl>
      <w:tblPr>
        <w:tblStyle w:val="SCSATable"/>
        <w:tblW w:w="5000" w:type="pct"/>
        <w:tblLook w:val="0020" w:firstRow="1" w:lastRow="0" w:firstColumn="0" w:lastColumn="0" w:noHBand="0" w:noVBand="0"/>
      </w:tblPr>
      <w:tblGrid>
        <w:gridCol w:w="3294"/>
        <w:gridCol w:w="5766"/>
      </w:tblGrid>
      <w:tr w:rsidR="00026734" w:rsidRPr="00BB7D43" w14:paraId="255929F5" w14:textId="77777777" w:rsidTr="00247CE8">
        <w:trPr>
          <w:cnfStyle w:val="100000000000" w:firstRow="1" w:lastRow="0" w:firstColumn="0" w:lastColumn="0" w:oddVBand="0" w:evenVBand="0" w:oddHBand="0" w:evenHBand="0" w:firstRowFirstColumn="0" w:firstRowLastColumn="0" w:lastRowFirstColumn="0" w:lastRowLastColumn="0"/>
          <w:trHeight w:val="96"/>
        </w:trPr>
        <w:tc>
          <w:tcPr>
            <w:tcW w:w="1818" w:type="pct"/>
            <w:shd w:val="clear" w:color="auto" w:fill="BC9FD1"/>
          </w:tcPr>
          <w:p w14:paraId="2203CCA1" w14:textId="77777777" w:rsidR="00026734" w:rsidRPr="00BB7D43" w:rsidRDefault="00026734" w:rsidP="00BB7D43">
            <w:r w:rsidRPr="00BB7D43">
              <w:t>Section</w:t>
            </w:r>
          </w:p>
        </w:tc>
        <w:tc>
          <w:tcPr>
            <w:tcW w:w="3182" w:type="pct"/>
            <w:shd w:val="clear" w:color="auto" w:fill="BC9FD1"/>
          </w:tcPr>
          <w:p w14:paraId="06CDEF12" w14:textId="1A2AB05D" w:rsidR="00026734" w:rsidRPr="00BB7D43" w:rsidRDefault="00026734" w:rsidP="00BB7D43">
            <w:r w:rsidRPr="00BB7D43">
              <w:t>Supporting information</w:t>
            </w:r>
          </w:p>
        </w:tc>
      </w:tr>
      <w:tr w:rsidR="00BA2209" w:rsidRPr="00BB7D43" w14:paraId="298B5131" w14:textId="77777777" w:rsidTr="00653DD6">
        <w:tc>
          <w:tcPr>
            <w:tcW w:w="1818" w:type="pct"/>
          </w:tcPr>
          <w:p w14:paraId="68AB5A1E" w14:textId="77777777" w:rsidR="00BA2209" w:rsidRPr="00BB7D43" w:rsidRDefault="00BA2209" w:rsidP="00BB7D43">
            <w:pPr>
              <w:rPr>
                <w:b/>
                <w:bCs/>
              </w:rPr>
            </w:pPr>
            <w:r w:rsidRPr="00BB7D43">
              <w:rPr>
                <w:b/>
                <w:bCs/>
              </w:rPr>
              <w:t>Section One</w:t>
            </w:r>
          </w:p>
          <w:p w14:paraId="10AD20FF" w14:textId="77777777" w:rsidR="004118CE" w:rsidRPr="00BB7D43" w:rsidRDefault="004118CE" w:rsidP="00BB7D43">
            <w:pPr>
              <w:rPr>
                <w:b/>
                <w:bCs/>
              </w:rPr>
            </w:pPr>
            <w:r w:rsidRPr="00BB7D43">
              <w:rPr>
                <w:b/>
                <w:bCs/>
              </w:rPr>
              <w:t>Multiple-choice</w:t>
            </w:r>
          </w:p>
          <w:p w14:paraId="5CD77FEC" w14:textId="77777777" w:rsidR="00BA2209" w:rsidRPr="00BB7D43" w:rsidRDefault="004118CE" w:rsidP="00BB7D43">
            <w:pPr>
              <w:spacing w:after="120"/>
            </w:pPr>
            <w:r w:rsidRPr="00BB7D43">
              <w:t>20%</w:t>
            </w:r>
            <w:r w:rsidR="00BA2209" w:rsidRPr="00BB7D43">
              <w:t xml:space="preserve"> of the total examination</w:t>
            </w:r>
          </w:p>
          <w:p w14:paraId="52535DCB" w14:textId="77777777" w:rsidR="00BA2209" w:rsidRPr="00BB7D43" w:rsidRDefault="003902D8" w:rsidP="00BB7D43">
            <w:pPr>
              <w:spacing w:after="120"/>
            </w:pPr>
            <w:r w:rsidRPr="00BB7D43">
              <w:t>20 q</w:t>
            </w:r>
            <w:r w:rsidR="004118CE" w:rsidRPr="00BB7D43">
              <w:t>uestion</w:t>
            </w:r>
            <w:r w:rsidRPr="00BB7D43">
              <w:t>s</w:t>
            </w:r>
          </w:p>
          <w:p w14:paraId="63422583" w14:textId="77777777" w:rsidR="00BA2209" w:rsidRPr="00BB7D43" w:rsidRDefault="00BA2209" w:rsidP="00BB7D43">
            <w:r w:rsidRPr="00BB7D43">
              <w:t>Su</w:t>
            </w:r>
            <w:r w:rsidR="004118CE" w:rsidRPr="00BB7D43">
              <w:t>ggested working time: 30</w:t>
            </w:r>
            <w:r w:rsidRPr="00BB7D43">
              <w:t xml:space="preserve"> minutes</w:t>
            </w:r>
          </w:p>
        </w:tc>
        <w:tc>
          <w:tcPr>
            <w:tcW w:w="3182" w:type="pct"/>
          </w:tcPr>
          <w:p w14:paraId="7BA5FA96" w14:textId="77777777" w:rsidR="00BA2209" w:rsidRPr="00BB7D43" w:rsidRDefault="00201DEA" w:rsidP="00BB7D43">
            <w:r w:rsidRPr="00BB7D43">
              <w:t>Questions can require the candidate to refer to s</w:t>
            </w:r>
            <w:r w:rsidR="004118CE" w:rsidRPr="00BB7D43">
              <w:t>timulus material</w:t>
            </w:r>
            <w:r w:rsidR="00A91089" w:rsidRPr="00BB7D43">
              <w:t>,</w:t>
            </w:r>
            <w:r w:rsidR="004118CE" w:rsidRPr="00BB7D43">
              <w:t xml:space="preserve"> such as scenarios, diagrams, graphs, tables, media scripts and</w:t>
            </w:r>
            <w:r w:rsidRPr="00BB7D43">
              <w:t>/or</w:t>
            </w:r>
            <w:r w:rsidR="004118CE" w:rsidRPr="00BB7D43">
              <w:t xml:space="preserve"> photos</w:t>
            </w:r>
            <w:r w:rsidR="003902D8" w:rsidRPr="00BB7D43">
              <w:t>.</w:t>
            </w:r>
          </w:p>
        </w:tc>
      </w:tr>
      <w:tr w:rsidR="00BA2209" w:rsidRPr="00BB7D43" w14:paraId="2CC9ADB3" w14:textId="77777777" w:rsidTr="00653DD6">
        <w:trPr>
          <w:trHeight w:val="801"/>
        </w:trPr>
        <w:tc>
          <w:tcPr>
            <w:tcW w:w="1818" w:type="pct"/>
          </w:tcPr>
          <w:p w14:paraId="60B692A6" w14:textId="77777777" w:rsidR="00BA2209" w:rsidRPr="00BB7D43" w:rsidRDefault="00F04CEF" w:rsidP="00BB7D43">
            <w:pPr>
              <w:rPr>
                <w:b/>
                <w:bCs/>
              </w:rPr>
            </w:pPr>
            <w:r w:rsidRPr="00BB7D43">
              <w:rPr>
                <w:b/>
                <w:bCs/>
              </w:rPr>
              <w:t>Section Two</w:t>
            </w:r>
          </w:p>
          <w:p w14:paraId="5724DFF1" w14:textId="77777777" w:rsidR="004118CE" w:rsidRPr="00BB7D43" w:rsidRDefault="004118CE" w:rsidP="00BB7D43">
            <w:pPr>
              <w:rPr>
                <w:b/>
                <w:bCs/>
              </w:rPr>
            </w:pPr>
            <w:r w:rsidRPr="00BB7D43">
              <w:rPr>
                <w:b/>
                <w:bCs/>
              </w:rPr>
              <w:t>Short answer</w:t>
            </w:r>
          </w:p>
          <w:p w14:paraId="3CB00122" w14:textId="77777777" w:rsidR="00BA2209" w:rsidRPr="00BB7D43" w:rsidRDefault="004118CE" w:rsidP="00BB7D43">
            <w:pPr>
              <w:spacing w:after="120"/>
            </w:pPr>
            <w:r w:rsidRPr="00BB7D43">
              <w:t>50</w:t>
            </w:r>
            <w:r w:rsidR="00BA2209" w:rsidRPr="00BB7D43">
              <w:t>% of the total examination</w:t>
            </w:r>
          </w:p>
          <w:p w14:paraId="4728545C" w14:textId="77777777" w:rsidR="004118CE" w:rsidRPr="00BB7D43" w:rsidRDefault="004118CE" w:rsidP="00BB7D43">
            <w:pPr>
              <w:spacing w:after="120"/>
            </w:pPr>
            <w:r w:rsidRPr="00BB7D43">
              <w:t>5–8 questions</w:t>
            </w:r>
          </w:p>
          <w:p w14:paraId="7139338C" w14:textId="77777777" w:rsidR="00BA2209" w:rsidRPr="00BB7D43" w:rsidRDefault="00BA2209" w:rsidP="00BB7D43">
            <w:r w:rsidRPr="00BB7D43">
              <w:t>Su</w:t>
            </w:r>
            <w:r w:rsidR="00201DEA" w:rsidRPr="00BB7D43">
              <w:t>ggested working time: 90</w:t>
            </w:r>
            <w:r w:rsidRPr="00BB7D43">
              <w:t xml:space="preserve"> minutes</w:t>
            </w:r>
          </w:p>
        </w:tc>
        <w:tc>
          <w:tcPr>
            <w:tcW w:w="3182" w:type="pct"/>
          </w:tcPr>
          <w:p w14:paraId="3A7B71CE" w14:textId="77777777" w:rsidR="00BA2209" w:rsidRPr="00BB7D43" w:rsidRDefault="004118CE" w:rsidP="00BB7D43">
            <w:r w:rsidRPr="00BB7D43">
              <w:t>A series of closed and open questions</w:t>
            </w:r>
            <w:r w:rsidR="00614C3D" w:rsidRPr="00BB7D43">
              <w:t xml:space="preserve">. Questions </w:t>
            </w:r>
            <w:r w:rsidR="000755EB" w:rsidRPr="00BB7D43">
              <w:t>can</w:t>
            </w:r>
            <w:r w:rsidRPr="00BB7D43">
              <w:t xml:space="preserve"> contain parts</w:t>
            </w:r>
            <w:r w:rsidR="00614C3D" w:rsidRPr="00BB7D43">
              <w:t xml:space="preserve"> and can require candidates to refer to stimulus materials</w:t>
            </w:r>
            <w:r w:rsidR="002709AE" w:rsidRPr="00BB7D43">
              <w:t>, such as</w:t>
            </w:r>
            <w:r w:rsidRPr="00BB7D43">
              <w:t xml:space="preserve"> scenarios, diagrams, graphs, tables, media scripts and</w:t>
            </w:r>
            <w:r w:rsidR="00614C3D" w:rsidRPr="00BB7D43">
              <w:t>/or photo</w:t>
            </w:r>
            <w:r w:rsidRPr="00BB7D43">
              <w:t>s.</w:t>
            </w:r>
          </w:p>
        </w:tc>
      </w:tr>
      <w:tr w:rsidR="00BA2209" w:rsidRPr="00BB7D43" w14:paraId="0265A035" w14:textId="77777777" w:rsidTr="00653DD6">
        <w:trPr>
          <w:trHeight w:val="801"/>
        </w:trPr>
        <w:tc>
          <w:tcPr>
            <w:tcW w:w="1818" w:type="pct"/>
          </w:tcPr>
          <w:p w14:paraId="501978E7" w14:textId="77777777" w:rsidR="00BA2209" w:rsidRPr="00BB7D43" w:rsidRDefault="00F04CEF" w:rsidP="00BB7D43">
            <w:pPr>
              <w:rPr>
                <w:b/>
                <w:bCs/>
              </w:rPr>
            </w:pPr>
            <w:r w:rsidRPr="00BB7D43">
              <w:rPr>
                <w:b/>
                <w:bCs/>
              </w:rPr>
              <w:t>Section Three</w:t>
            </w:r>
          </w:p>
          <w:p w14:paraId="7C401DB1" w14:textId="77777777" w:rsidR="007A5574" w:rsidRPr="00BB7D43" w:rsidRDefault="007A5574" w:rsidP="00BB7D43">
            <w:pPr>
              <w:rPr>
                <w:b/>
                <w:bCs/>
              </w:rPr>
            </w:pPr>
            <w:r w:rsidRPr="00BB7D43">
              <w:rPr>
                <w:b/>
                <w:bCs/>
              </w:rPr>
              <w:t>Extended answer</w:t>
            </w:r>
          </w:p>
          <w:p w14:paraId="42BFFF18" w14:textId="77777777" w:rsidR="00BA2209" w:rsidRPr="00BB7D43" w:rsidRDefault="004118CE" w:rsidP="00BB7D43">
            <w:pPr>
              <w:spacing w:after="120"/>
            </w:pPr>
            <w:r w:rsidRPr="00BB7D43">
              <w:t>30</w:t>
            </w:r>
            <w:r w:rsidR="00BA2209" w:rsidRPr="00BB7D43">
              <w:t>% of the total examination</w:t>
            </w:r>
          </w:p>
          <w:p w14:paraId="5AAA15DB" w14:textId="77777777" w:rsidR="004118CE" w:rsidRPr="00BB7D43" w:rsidRDefault="004118CE" w:rsidP="00BB7D43">
            <w:pPr>
              <w:spacing w:after="120"/>
            </w:pPr>
            <w:r w:rsidRPr="00BB7D43">
              <w:t>Two questions from a choice of four</w:t>
            </w:r>
          </w:p>
          <w:p w14:paraId="4A15601A" w14:textId="77777777" w:rsidR="00BA2209" w:rsidRPr="00BB7D43" w:rsidRDefault="00BA2209" w:rsidP="00BB7D43">
            <w:r w:rsidRPr="00BB7D43">
              <w:t xml:space="preserve">Suggested working time: </w:t>
            </w:r>
            <w:r w:rsidR="00201DEA" w:rsidRPr="00BB7D43">
              <w:t>60</w:t>
            </w:r>
            <w:r w:rsidRPr="00BB7D43">
              <w:t xml:space="preserve"> minutes</w:t>
            </w:r>
          </w:p>
        </w:tc>
        <w:tc>
          <w:tcPr>
            <w:tcW w:w="3182" w:type="pct"/>
          </w:tcPr>
          <w:p w14:paraId="3114B4B7" w14:textId="77777777" w:rsidR="00BA2209" w:rsidRPr="00BB7D43" w:rsidRDefault="004118CE" w:rsidP="00BB7D43">
            <w:r w:rsidRPr="00BB7D43">
              <w:t xml:space="preserve">Questions </w:t>
            </w:r>
            <w:r w:rsidR="000755EB" w:rsidRPr="00BB7D43">
              <w:t>can</w:t>
            </w:r>
            <w:r w:rsidR="00D007B0" w:rsidRPr="00BB7D43">
              <w:t xml:space="preserve"> contain parts.</w:t>
            </w:r>
          </w:p>
        </w:tc>
      </w:tr>
    </w:tbl>
    <w:p w14:paraId="0FBFCEEC" w14:textId="77777777" w:rsidR="00781222" w:rsidRPr="00653DD6" w:rsidRDefault="00781222" w:rsidP="00653DD6">
      <w:bookmarkStart w:id="55" w:name="_Toc371583508"/>
      <w:bookmarkStart w:id="56" w:name="_Toc370306645"/>
      <w:bookmarkEnd w:id="34"/>
      <w:bookmarkEnd w:id="40"/>
      <w:bookmarkEnd w:id="41"/>
      <w:bookmarkEnd w:id="42"/>
      <w:r w:rsidRPr="00653DD6">
        <w:br w:type="page"/>
      </w:r>
    </w:p>
    <w:p w14:paraId="4C71FA05" w14:textId="77777777" w:rsidR="003C5C4C" w:rsidRPr="003C5C4C" w:rsidRDefault="003C5C4C" w:rsidP="00653DD6">
      <w:pPr>
        <w:pStyle w:val="SCSAAppendixHeading1"/>
        <w:rPr>
          <w:rFonts w:eastAsia="HGSoeiKakugothicUB"/>
        </w:rPr>
      </w:pPr>
      <w:bookmarkStart w:id="57" w:name="_Toc384202978"/>
      <w:bookmarkStart w:id="58" w:name="_Toc381351635"/>
      <w:bookmarkStart w:id="59" w:name="_Toc237949470"/>
      <w:bookmarkEnd w:id="55"/>
      <w:bookmarkEnd w:id="56"/>
      <w:r w:rsidRPr="003C5C4C">
        <w:lastRenderedPageBreak/>
        <w:t>Appendix 1 – Grade descriptions</w:t>
      </w:r>
      <w:bookmarkEnd w:id="57"/>
      <w:r w:rsidRPr="003C5C4C">
        <w:t xml:space="preserve"> Year 12</w:t>
      </w:r>
      <w:bookmarkEnd w:id="58"/>
      <w:bookmarkEnd w:id="59"/>
    </w:p>
    <w:tbl>
      <w:tblPr>
        <w:tblStyle w:val="SCSASyllabusGradeDescriptionsTable"/>
        <w:tblW w:w="5000" w:type="pct"/>
        <w:tblLook w:val="00A0" w:firstRow="1" w:lastRow="0" w:firstColumn="1" w:lastColumn="0" w:noHBand="0" w:noVBand="0"/>
      </w:tblPr>
      <w:tblGrid>
        <w:gridCol w:w="943"/>
        <w:gridCol w:w="8117"/>
      </w:tblGrid>
      <w:tr w:rsidR="003C5C4C" w:rsidRPr="003C5C4C" w14:paraId="55D71F90" w14:textId="77777777" w:rsidTr="00653DD6">
        <w:tc>
          <w:tcPr>
            <w:cnfStyle w:val="001000000000" w:firstRow="0" w:lastRow="0" w:firstColumn="1" w:lastColumn="0" w:oddVBand="0" w:evenVBand="0" w:oddHBand="0" w:evenHBand="0" w:firstRowFirstColumn="0" w:firstRowLastColumn="0" w:lastRowFirstColumn="0" w:lastRowLastColumn="0"/>
            <w:tcW w:w="993" w:type="dxa"/>
            <w:vMerge w:val="restart"/>
          </w:tcPr>
          <w:p w14:paraId="4B916AD5" w14:textId="77777777" w:rsidR="003C5C4C" w:rsidRPr="003C5C4C" w:rsidRDefault="003C5C4C" w:rsidP="003C5C4C">
            <w:pPr>
              <w:rPr>
                <w:rFonts w:eastAsia="MS PGothic" w:cs="Arial"/>
                <w:b w:val="0"/>
                <w:szCs w:val="40"/>
              </w:rPr>
            </w:pPr>
            <w:r w:rsidRPr="003C5C4C">
              <w:rPr>
                <w:rFonts w:eastAsia="MS PGothic" w:cs="Arial"/>
                <w:szCs w:val="40"/>
              </w:rPr>
              <w:t>A</w:t>
            </w:r>
          </w:p>
        </w:tc>
        <w:tc>
          <w:tcPr>
            <w:tcW w:w="8788" w:type="dxa"/>
          </w:tcPr>
          <w:p w14:paraId="24BC3F21"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Health concepts</w:t>
            </w:r>
          </w:p>
          <w:p w14:paraId="64CE8EFB"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Clearly and articulately explains health principles, frameworks and models</w:t>
            </w:r>
            <w:r w:rsidR="00A81752">
              <w:rPr>
                <w:rFonts w:eastAsia="Times New Roman" w:cs="Calibri"/>
                <w:szCs w:val="20"/>
              </w:rPr>
              <w:t>,</w:t>
            </w:r>
            <w:r w:rsidRPr="003C5C4C">
              <w:rPr>
                <w:rFonts w:eastAsia="Times New Roman" w:cs="Calibri"/>
                <w:szCs w:val="20"/>
              </w:rPr>
              <w:t xml:space="preserve"> as well as actions and strategies that impact on the health of individuals, groups and societies.</w:t>
            </w:r>
          </w:p>
          <w:p w14:paraId="635023A6"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Identifies and analyses the impact of policy and a range of other social and cultural factors on health behaviour amongst individuals and groups.</w:t>
            </w:r>
          </w:p>
          <w:p w14:paraId="147489CC"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MS PGothic" w:cs="Arial"/>
                <w:color w:val="000000"/>
                <w:szCs w:val="20"/>
              </w:rPr>
            </w:pPr>
            <w:r w:rsidRPr="003C5C4C">
              <w:rPr>
                <w:rFonts w:eastAsia="Times New Roman" w:cs="Calibri"/>
                <w:szCs w:val="20"/>
              </w:rPr>
              <w:t>Evaluates the impact of health policy and reform; analyses and compares health indicators and priorities.</w:t>
            </w:r>
          </w:p>
        </w:tc>
      </w:tr>
      <w:tr w:rsidR="003C5C4C" w:rsidRPr="003C5C4C" w14:paraId="390417AD" w14:textId="77777777" w:rsidTr="00653DD6">
        <w:tc>
          <w:tcPr>
            <w:cnfStyle w:val="001000000000" w:firstRow="0" w:lastRow="0" w:firstColumn="1" w:lastColumn="0" w:oddVBand="0" w:evenVBand="0" w:oddHBand="0" w:evenHBand="0" w:firstRowFirstColumn="0" w:firstRowLastColumn="0" w:lastRowFirstColumn="0" w:lastRowLastColumn="0"/>
            <w:tcW w:w="993" w:type="dxa"/>
            <w:vMerge/>
          </w:tcPr>
          <w:p w14:paraId="38E2C9F4" w14:textId="77777777" w:rsidR="003C5C4C" w:rsidRPr="003C5C4C" w:rsidRDefault="003C5C4C" w:rsidP="003C5C4C">
            <w:pPr>
              <w:rPr>
                <w:rFonts w:eastAsia="MS PGothic" w:cs="Arial"/>
                <w:color w:val="000000"/>
                <w:sz w:val="16"/>
                <w:szCs w:val="16"/>
              </w:rPr>
            </w:pPr>
          </w:p>
        </w:tc>
        <w:tc>
          <w:tcPr>
            <w:tcW w:w="8788" w:type="dxa"/>
          </w:tcPr>
          <w:p w14:paraId="6F6A6C08"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Skills</w:t>
            </w:r>
          </w:p>
          <w:p w14:paraId="60BF594E"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Clearly identifies appropriate health decisions and strategies and applies them consistently and effectively in a range of complex situations.</w:t>
            </w:r>
          </w:p>
          <w:p w14:paraId="27D1DC7B" w14:textId="77777777" w:rsidR="003C5C4C" w:rsidRPr="003C5C4C" w:rsidRDefault="003C5C4C" w:rsidP="003C5C4C">
            <w:pPr>
              <w:tabs>
                <w:tab w:val="left" w:pos="1380"/>
              </w:tabs>
              <w:spacing w:line="252" w:lineRule="auto"/>
              <w:cnfStyle w:val="000000000000" w:firstRow="0" w:lastRow="0" w:firstColumn="0" w:lastColumn="0" w:oddVBand="0" w:evenVBand="0" w:oddHBand="0" w:evenHBand="0" w:firstRowFirstColumn="0" w:firstRowLastColumn="0" w:lastRowFirstColumn="0" w:lastRowLastColumn="0"/>
              <w:rPr>
                <w:rFonts w:eastAsia="MS PGothic" w:cs="Arial"/>
                <w:color w:val="000000"/>
                <w:szCs w:val="20"/>
              </w:rPr>
            </w:pPr>
            <w:r w:rsidRPr="003C5C4C">
              <w:rPr>
                <w:rFonts w:eastAsia="Times New Roman" w:cs="Calibri"/>
                <w:szCs w:val="20"/>
              </w:rPr>
              <w:t>Clearly describes the interrelationships between a range of overt and subtle contextual factors and comprehensively analyses their impact on personal and group interactions.</w:t>
            </w:r>
          </w:p>
        </w:tc>
      </w:tr>
      <w:tr w:rsidR="003C5C4C" w:rsidRPr="003C5C4C" w14:paraId="141C5E15" w14:textId="77777777" w:rsidTr="00653DD6">
        <w:tc>
          <w:tcPr>
            <w:cnfStyle w:val="001000000000" w:firstRow="0" w:lastRow="0" w:firstColumn="1" w:lastColumn="0" w:oddVBand="0" w:evenVBand="0" w:oddHBand="0" w:evenHBand="0" w:firstRowFirstColumn="0" w:firstRowLastColumn="0" w:lastRowFirstColumn="0" w:lastRowLastColumn="0"/>
            <w:tcW w:w="993" w:type="dxa"/>
            <w:vMerge/>
          </w:tcPr>
          <w:p w14:paraId="6D0D1C24" w14:textId="77777777" w:rsidR="003C5C4C" w:rsidRPr="003C5C4C" w:rsidRDefault="003C5C4C" w:rsidP="003C5C4C">
            <w:pPr>
              <w:rPr>
                <w:rFonts w:eastAsia="MS PGothic" w:cs="Arial"/>
                <w:color w:val="000000"/>
                <w:sz w:val="16"/>
                <w:szCs w:val="16"/>
              </w:rPr>
            </w:pPr>
          </w:p>
        </w:tc>
        <w:tc>
          <w:tcPr>
            <w:tcW w:w="8788" w:type="dxa"/>
          </w:tcPr>
          <w:p w14:paraId="2AFD782E"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Health inquiry</w:t>
            </w:r>
          </w:p>
          <w:p w14:paraId="58F85427" w14:textId="77777777" w:rsidR="00BF2D77"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Independently defines a health issue; produces precise and insightful research questions; gathers accurate and relevant evidence; c</w:t>
            </w:r>
            <w:r w:rsidR="00BF2D77">
              <w:rPr>
                <w:rFonts w:eastAsia="Times New Roman" w:cs="Calibri"/>
                <w:szCs w:val="20"/>
              </w:rPr>
              <w:t>ritically analyses information.</w:t>
            </w:r>
          </w:p>
          <w:p w14:paraId="49C13508"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Develops accurate and thoroughly substantiated arguments and conclusions; effectively communicates information carefully tailored to context, audience and purpose.</w:t>
            </w:r>
          </w:p>
        </w:tc>
      </w:tr>
    </w:tbl>
    <w:p w14:paraId="1F520DDE" w14:textId="77777777" w:rsidR="003C5C4C" w:rsidRPr="003C5C4C" w:rsidRDefault="003C5C4C" w:rsidP="003C5C4C">
      <w:pPr>
        <w:spacing w:after="0"/>
        <w:rPr>
          <w:rFonts w:eastAsia="MS PGothic" w:cs="Times New Roman"/>
        </w:rPr>
      </w:pPr>
    </w:p>
    <w:tbl>
      <w:tblPr>
        <w:tblStyle w:val="SCSASyllabusGradeDescriptionsTable"/>
        <w:tblW w:w="5000" w:type="pct"/>
        <w:tblLook w:val="00A0" w:firstRow="1" w:lastRow="0" w:firstColumn="1" w:lastColumn="0" w:noHBand="0" w:noVBand="0"/>
      </w:tblPr>
      <w:tblGrid>
        <w:gridCol w:w="941"/>
        <w:gridCol w:w="8119"/>
      </w:tblGrid>
      <w:tr w:rsidR="003C5C4C" w:rsidRPr="003C5C4C" w14:paraId="1E19C050" w14:textId="77777777" w:rsidTr="00653DD6">
        <w:tc>
          <w:tcPr>
            <w:cnfStyle w:val="001000000000" w:firstRow="0" w:lastRow="0" w:firstColumn="1" w:lastColumn="0" w:oddVBand="0" w:evenVBand="0" w:oddHBand="0" w:evenHBand="0" w:firstRowFirstColumn="0" w:firstRowLastColumn="0" w:lastRowFirstColumn="0" w:lastRowLastColumn="0"/>
            <w:tcW w:w="993" w:type="dxa"/>
            <w:vMerge w:val="restart"/>
          </w:tcPr>
          <w:p w14:paraId="29EAC701" w14:textId="77777777" w:rsidR="003C5C4C" w:rsidRPr="003C5C4C" w:rsidRDefault="003C5C4C" w:rsidP="003C5C4C">
            <w:pPr>
              <w:rPr>
                <w:rFonts w:eastAsia="MS PGothic" w:cs="Arial"/>
                <w:b w:val="0"/>
                <w:szCs w:val="40"/>
              </w:rPr>
            </w:pPr>
            <w:r w:rsidRPr="003C5C4C">
              <w:rPr>
                <w:rFonts w:eastAsia="MS PGothic" w:cs="Arial"/>
                <w:szCs w:val="40"/>
              </w:rPr>
              <w:t>B</w:t>
            </w:r>
          </w:p>
        </w:tc>
        <w:tc>
          <w:tcPr>
            <w:tcW w:w="8788" w:type="dxa"/>
          </w:tcPr>
          <w:p w14:paraId="2EE14489"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Health concepts</w:t>
            </w:r>
          </w:p>
          <w:p w14:paraId="130F0713"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Clearly explains health principles, frameworks, models, actions and strategies that impact on the health of individuals, groups and societies.</w:t>
            </w:r>
          </w:p>
          <w:p w14:paraId="428F2C6F"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Identifies and conducts simple analysis of the impact of policy and other social and cultural factors on health behaviour amongst individuals and groups.</w:t>
            </w:r>
          </w:p>
          <w:p w14:paraId="09A87193"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MS PGothic" w:cs="Arial"/>
                <w:color w:val="000000"/>
                <w:szCs w:val="20"/>
              </w:rPr>
            </w:pPr>
            <w:r w:rsidRPr="003C5C4C">
              <w:rPr>
                <w:rFonts w:eastAsia="Times New Roman" w:cs="Calibri"/>
                <w:szCs w:val="20"/>
              </w:rPr>
              <w:t>Identifies the impact of health policy and reform and conducts simple evaluations; identifies health indicators and priorities, compares these and conducts a simple analysis.</w:t>
            </w:r>
          </w:p>
        </w:tc>
      </w:tr>
      <w:tr w:rsidR="003C5C4C" w:rsidRPr="003C5C4C" w14:paraId="1598D6C2" w14:textId="77777777" w:rsidTr="00653DD6">
        <w:tc>
          <w:tcPr>
            <w:cnfStyle w:val="001000000000" w:firstRow="0" w:lastRow="0" w:firstColumn="1" w:lastColumn="0" w:oddVBand="0" w:evenVBand="0" w:oddHBand="0" w:evenHBand="0" w:firstRowFirstColumn="0" w:firstRowLastColumn="0" w:lastRowFirstColumn="0" w:lastRowLastColumn="0"/>
            <w:tcW w:w="993" w:type="dxa"/>
            <w:vMerge/>
          </w:tcPr>
          <w:p w14:paraId="5CF38178" w14:textId="77777777" w:rsidR="003C5C4C" w:rsidRPr="003C5C4C" w:rsidRDefault="003C5C4C" w:rsidP="003C5C4C">
            <w:pPr>
              <w:rPr>
                <w:rFonts w:eastAsia="MS PGothic" w:cs="Arial"/>
                <w:color w:val="000000"/>
                <w:sz w:val="16"/>
                <w:szCs w:val="16"/>
              </w:rPr>
            </w:pPr>
          </w:p>
        </w:tc>
        <w:tc>
          <w:tcPr>
            <w:tcW w:w="8788" w:type="dxa"/>
          </w:tcPr>
          <w:p w14:paraId="04BAD295"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Skills</w:t>
            </w:r>
          </w:p>
          <w:p w14:paraId="0E2D4685"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Identifies appropriate health decisions and strategies and applies them effectively and with some consistency in a range of situations.</w:t>
            </w:r>
          </w:p>
          <w:p w14:paraId="79F70C1E"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MS PGothic" w:cs="Arial"/>
                <w:color w:val="000000"/>
                <w:szCs w:val="20"/>
              </w:rPr>
            </w:pPr>
            <w:r w:rsidRPr="003C5C4C">
              <w:rPr>
                <w:rFonts w:eastAsia="Times New Roman" w:cs="Calibri"/>
                <w:szCs w:val="20"/>
              </w:rPr>
              <w:t>Describes the interrelationships between a range of contextual factors and conducts simple analyses of their impact on personal and group interactions.</w:t>
            </w:r>
          </w:p>
        </w:tc>
      </w:tr>
      <w:tr w:rsidR="003C5C4C" w:rsidRPr="003C5C4C" w14:paraId="41E792DF" w14:textId="77777777" w:rsidTr="00653DD6">
        <w:tc>
          <w:tcPr>
            <w:cnfStyle w:val="001000000000" w:firstRow="0" w:lastRow="0" w:firstColumn="1" w:lastColumn="0" w:oddVBand="0" w:evenVBand="0" w:oddHBand="0" w:evenHBand="0" w:firstRowFirstColumn="0" w:firstRowLastColumn="0" w:lastRowFirstColumn="0" w:lastRowLastColumn="0"/>
            <w:tcW w:w="993" w:type="dxa"/>
            <w:vMerge/>
          </w:tcPr>
          <w:p w14:paraId="23738DB2" w14:textId="77777777" w:rsidR="003C5C4C" w:rsidRPr="003C5C4C" w:rsidRDefault="003C5C4C" w:rsidP="003C5C4C">
            <w:pPr>
              <w:rPr>
                <w:rFonts w:eastAsia="MS PGothic" w:cs="Arial"/>
                <w:color w:val="000000"/>
                <w:sz w:val="16"/>
                <w:szCs w:val="16"/>
              </w:rPr>
            </w:pPr>
          </w:p>
        </w:tc>
        <w:tc>
          <w:tcPr>
            <w:tcW w:w="8788" w:type="dxa"/>
          </w:tcPr>
          <w:p w14:paraId="230FA881"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Health inquiry</w:t>
            </w:r>
          </w:p>
          <w:p w14:paraId="2AC0113D" w14:textId="77777777" w:rsidR="00BF2D77"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 xml:space="preserve">Independently defines a health issue; produces precise research questions; gathers relevant </w:t>
            </w:r>
            <w:r w:rsidR="00BF2D77">
              <w:rPr>
                <w:rFonts w:eastAsia="Times New Roman" w:cs="Calibri"/>
                <w:szCs w:val="20"/>
              </w:rPr>
              <w:t>evidence; analyses information.</w:t>
            </w:r>
          </w:p>
          <w:p w14:paraId="256229BA"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Develops clear arguments and conclusions; communicates information in formats suitable to context, audience and purpose.</w:t>
            </w:r>
          </w:p>
        </w:tc>
      </w:tr>
    </w:tbl>
    <w:p w14:paraId="6BFA47BB" w14:textId="77777777" w:rsidR="00BF2D77" w:rsidRDefault="00BF2D77" w:rsidP="00BF2D77">
      <w:r>
        <w:br w:type="page"/>
      </w:r>
    </w:p>
    <w:tbl>
      <w:tblPr>
        <w:tblStyle w:val="SCSASyllabusGradeDescriptionsTable"/>
        <w:tblW w:w="5000" w:type="pct"/>
        <w:tblLook w:val="00A0" w:firstRow="1" w:lastRow="0" w:firstColumn="1" w:lastColumn="0" w:noHBand="0" w:noVBand="0"/>
      </w:tblPr>
      <w:tblGrid>
        <w:gridCol w:w="942"/>
        <w:gridCol w:w="8118"/>
      </w:tblGrid>
      <w:tr w:rsidR="003C5C4C" w:rsidRPr="003C5C4C" w14:paraId="23D7742D" w14:textId="77777777" w:rsidTr="00653DD6">
        <w:tc>
          <w:tcPr>
            <w:cnfStyle w:val="001000000000" w:firstRow="0" w:lastRow="0" w:firstColumn="1" w:lastColumn="0" w:oddVBand="0" w:evenVBand="0" w:oddHBand="0" w:evenHBand="0" w:firstRowFirstColumn="0" w:firstRowLastColumn="0" w:lastRowFirstColumn="0" w:lastRowLastColumn="0"/>
            <w:tcW w:w="993" w:type="dxa"/>
            <w:vMerge w:val="restart"/>
          </w:tcPr>
          <w:p w14:paraId="7B9EBF26" w14:textId="77777777" w:rsidR="003C5C4C" w:rsidRPr="003C5C4C" w:rsidRDefault="003C5C4C" w:rsidP="003C5C4C">
            <w:pPr>
              <w:rPr>
                <w:rFonts w:eastAsia="MS PGothic" w:cs="Arial"/>
                <w:b w:val="0"/>
                <w:szCs w:val="40"/>
              </w:rPr>
            </w:pPr>
            <w:r w:rsidRPr="003C5C4C">
              <w:rPr>
                <w:rFonts w:eastAsia="MS PGothic" w:cs="Arial"/>
                <w:szCs w:val="40"/>
              </w:rPr>
              <w:lastRenderedPageBreak/>
              <w:t>C</w:t>
            </w:r>
          </w:p>
        </w:tc>
        <w:tc>
          <w:tcPr>
            <w:tcW w:w="8788" w:type="dxa"/>
          </w:tcPr>
          <w:p w14:paraId="14181C81"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Health concepts</w:t>
            </w:r>
          </w:p>
          <w:p w14:paraId="7C0A328A"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Provides generalised explanations of health principles, frameworks, models, and actions and strategies that impact on the health of individuals, groups and societies.</w:t>
            </w:r>
          </w:p>
          <w:p w14:paraId="2E41C262"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Identifies the impact, in general terms, of given policies and social and cultural factors on health behaviour amongst individuals and groups.</w:t>
            </w:r>
          </w:p>
          <w:p w14:paraId="2BCAF2F5"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MS PGothic" w:cs="Arial"/>
                <w:color w:val="000000"/>
                <w:szCs w:val="20"/>
              </w:rPr>
            </w:pPr>
            <w:r w:rsidRPr="003C5C4C">
              <w:rPr>
                <w:rFonts w:eastAsia="Times New Roman" w:cs="Calibri"/>
                <w:szCs w:val="20"/>
              </w:rPr>
              <w:t>Provides generalised explanations of the impact of health policy and reform; identifies and makes simple comparisons of health indicators and priorities.</w:t>
            </w:r>
          </w:p>
        </w:tc>
      </w:tr>
      <w:tr w:rsidR="003C5C4C" w:rsidRPr="003C5C4C" w14:paraId="75520C4C" w14:textId="77777777" w:rsidTr="00653DD6">
        <w:tc>
          <w:tcPr>
            <w:cnfStyle w:val="001000000000" w:firstRow="0" w:lastRow="0" w:firstColumn="1" w:lastColumn="0" w:oddVBand="0" w:evenVBand="0" w:oddHBand="0" w:evenHBand="0" w:firstRowFirstColumn="0" w:firstRowLastColumn="0" w:lastRowFirstColumn="0" w:lastRowLastColumn="0"/>
            <w:tcW w:w="993" w:type="dxa"/>
            <w:vMerge/>
          </w:tcPr>
          <w:p w14:paraId="1B90ADA7" w14:textId="77777777" w:rsidR="003C5C4C" w:rsidRPr="003C5C4C" w:rsidRDefault="003C5C4C" w:rsidP="003C5C4C">
            <w:pPr>
              <w:rPr>
                <w:rFonts w:eastAsia="MS PGothic" w:cs="Arial"/>
                <w:color w:val="000000"/>
                <w:sz w:val="16"/>
                <w:szCs w:val="16"/>
              </w:rPr>
            </w:pPr>
          </w:p>
        </w:tc>
        <w:tc>
          <w:tcPr>
            <w:tcW w:w="8788" w:type="dxa"/>
          </w:tcPr>
          <w:p w14:paraId="1862A834"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Skills</w:t>
            </w:r>
          </w:p>
          <w:p w14:paraId="1BDB7FC6"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Identifies and applies appropriate health decisions and strategies in familiar situations.</w:t>
            </w:r>
          </w:p>
          <w:p w14:paraId="4EC1A133" w14:textId="77777777" w:rsidR="003C5C4C" w:rsidRPr="003C5C4C" w:rsidRDefault="003C5C4C" w:rsidP="003C5C4C">
            <w:pPr>
              <w:tabs>
                <w:tab w:val="left" w:pos="1260"/>
              </w:tabs>
              <w:spacing w:line="252" w:lineRule="auto"/>
              <w:cnfStyle w:val="000000000000" w:firstRow="0" w:lastRow="0" w:firstColumn="0" w:lastColumn="0" w:oddVBand="0" w:evenVBand="0" w:oddHBand="0" w:evenHBand="0" w:firstRowFirstColumn="0" w:firstRowLastColumn="0" w:lastRowFirstColumn="0" w:lastRowLastColumn="0"/>
              <w:rPr>
                <w:rFonts w:eastAsia="MS PGothic" w:cs="Arial"/>
                <w:color w:val="000000"/>
                <w:szCs w:val="20"/>
              </w:rPr>
            </w:pPr>
            <w:r w:rsidRPr="003C5C4C">
              <w:rPr>
                <w:rFonts w:eastAsia="Times New Roman" w:cs="Calibri"/>
                <w:szCs w:val="20"/>
              </w:rPr>
              <w:t>Provides generalised descriptions of contextual factors and their influences on personal and group interactions.</w:t>
            </w:r>
          </w:p>
        </w:tc>
      </w:tr>
      <w:tr w:rsidR="003C5C4C" w:rsidRPr="003C5C4C" w14:paraId="5105C3E2" w14:textId="77777777" w:rsidTr="00653DD6">
        <w:tc>
          <w:tcPr>
            <w:cnfStyle w:val="001000000000" w:firstRow="0" w:lastRow="0" w:firstColumn="1" w:lastColumn="0" w:oddVBand="0" w:evenVBand="0" w:oddHBand="0" w:evenHBand="0" w:firstRowFirstColumn="0" w:firstRowLastColumn="0" w:lastRowFirstColumn="0" w:lastRowLastColumn="0"/>
            <w:tcW w:w="993" w:type="dxa"/>
            <w:vMerge/>
          </w:tcPr>
          <w:p w14:paraId="67AEB997" w14:textId="77777777" w:rsidR="003C5C4C" w:rsidRPr="003C5C4C" w:rsidRDefault="003C5C4C" w:rsidP="003C5C4C">
            <w:pPr>
              <w:rPr>
                <w:rFonts w:eastAsia="MS PGothic" w:cs="Arial"/>
                <w:color w:val="000000"/>
                <w:sz w:val="16"/>
                <w:szCs w:val="16"/>
              </w:rPr>
            </w:pPr>
          </w:p>
        </w:tc>
        <w:tc>
          <w:tcPr>
            <w:tcW w:w="8788" w:type="dxa"/>
          </w:tcPr>
          <w:p w14:paraId="3512CAF8"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Health inquiry</w:t>
            </w:r>
          </w:p>
          <w:p w14:paraId="2D016243" w14:textId="77777777" w:rsidR="00BF2D77"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 xml:space="preserve">With guidance, defines a health issue; produces research questions; gathers suitable evidence; undertakes some simple </w:t>
            </w:r>
            <w:r w:rsidR="00BF2D77">
              <w:rPr>
                <w:rFonts w:eastAsia="Times New Roman" w:cs="Calibri"/>
                <w:szCs w:val="20"/>
              </w:rPr>
              <w:t>analysis.</w:t>
            </w:r>
          </w:p>
          <w:p w14:paraId="292379D6"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Develops mostly clear arguments and conclusions; communicates information in generally suitable formats.</w:t>
            </w:r>
          </w:p>
        </w:tc>
      </w:tr>
    </w:tbl>
    <w:p w14:paraId="65389755" w14:textId="77777777" w:rsidR="003C5C4C" w:rsidRDefault="003C5C4C" w:rsidP="00BF2D77">
      <w:pPr>
        <w:spacing w:after="0"/>
      </w:pPr>
    </w:p>
    <w:tbl>
      <w:tblPr>
        <w:tblStyle w:val="SCSASyllabusGradeDescriptionsTable"/>
        <w:tblW w:w="5000" w:type="pct"/>
        <w:tblLook w:val="00A0" w:firstRow="1" w:lastRow="0" w:firstColumn="1" w:lastColumn="0" w:noHBand="0" w:noVBand="0"/>
      </w:tblPr>
      <w:tblGrid>
        <w:gridCol w:w="944"/>
        <w:gridCol w:w="8116"/>
      </w:tblGrid>
      <w:tr w:rsidR="003C5C4C" w:rsidRPr="003C5C4C" w14:paraId="2AC5DF15" w14:textId="77777777" w:rsidTr="00653DD6">
        <w:tc>
          <w:tcPr>
            <w:cnfStyle w:val="001000000000" w:firstRow="0" w:lastRow="0" w:firstColumn="1" w:lastColumn="0" w:oddVBand="0" w:evenVBand="0" w:oddHBand="0" w:evenHBand="0" w:firstRowFirstColumn="0" w:firstRowLastColumn="0" w:lastRowFirstColumn="0" w:lastRowLastColumn="0"/>
            <w:tcW w:w="993" w:type="dxa"/>
            <w:vMerge w:val="restart"/>
          </w:tcPr>
          <w:p w14:paraId="471276BD" w14:textId="77777777" w:rsidR="003C5C4C" w:rsidRPr="003C5C4C" w:rsidRDefault="003C5C4C" w:rsidP="003C5C4C">
            <w:pPr>
              <w:rPr>
                <w:rFonts w:eastAsia="MS PGothic" w:cs="Arial"/>
                <w:b w:val="0"/>
                <w:szCs w:val="40"/>
              </w:rPr>
            </w:pPr>
            <w:r w:rsidRPr="003C5C4C">
              <w:rPr>
                <w:rFonts w:eastAsia="MS PGothic" w:cs="Arial"/>
                <w:szCs w:val="40"/>
              </w:rPr>
              <w:t>D</w:t>
            </w:r>
          </w:p>
        </w:tc>
        <w:tc>
          <w:tcPr>
            <w:tcW w:w="8788" w:type="dxa"/>
          </w:tcPr>
          <w:p w14:paraId="2A6208DA"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Health concepts</w:t>
            </w:r>
          </w:p>
          <w:p w14:paraId="0DFA6505"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Provides limited explanations of health principles, frameworks, models, and actions and strategies that impact on the health of individuals, groups and societies.</w:t>
            </w:r>
          </w:p>
          <w:p w14:paraId="5A0231C7"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Identifies overt factors influencing health behaviour.</w:t>
            </w:r>
          </w:p>
          <w:p w14:paraId="213C8BA4"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MS PGothic" w:cs="Arial"/>
                <w:color w:val="000000"/>
                <w:szCs w:val="20"/>
              </w:rPr>
            </w:pPr>
            <w:r w:rsidRPr="003C5C4C">
              <w:rPr>
                <w:rFonts w:eastAsia="Times New Roman" w:cs="Calibri"/>
                <w:szCs w:val="20"/>
              </w:rPr>
              <w:t>Provides limited explanations of the impact of health policy; identifies few health indicators and priorities.</w:t>
            </w:r>
          </w:p>
        </w:tc>
      </w:tr>
      <w:tr w:rsidR="003C5C4C" w:rsidRPr="003C5C4C" w14:paraId="54D5E2B7" w14:textId="77777777" w:rsidTr="00653DD6">
        <w:tc>
          <w:tcPr>
            <w:cnfStyle w:val="001000000000" w:firstRow="0" w:lastRow="0" w:firstColumn="1" w:lastColumn="0" w:oddVBand="0" w:evenVBand="0" w:oddHBand="0" w:evenHBand="0" w:firstRowFirstColumn="0" w:firstRowLastColumn="0" w:lastRowFirstColumn="0" w:lastRowLastColumn="0"/>
            <w:tcW w:w="993" w:type="dxa"/>
            <w:vMerge/>
          </w:tcPr>
          <w:p w14:paraId="040BED91" w14:textId="77777777" w:rsidR="003C5C4C" w:rsidRPr="003C5C4C" w:rsidRDefault="003C5C4C" w:rsidP="003C5C4C">
            <w:pPr>
              <w:rPr>
                <w:rFonts w:eastAsia="MS PGothic" w:cs="Arial"/>
                <w:color w:val="000000"/>
                <w:sz w:val="16"/>
                <w:szCs w:val="16"/>
              </w:rPr>
            </w:pPr>
          </w:p>
        </w:tc>
        <w:tc>
          <w:tcPr>
            <w:tcW w:w="8788" w:type="dxa"/>
          </w:tcPr>
          <w:p w14:paraId="58A58B59"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Skills</w:t>
            </w:r>
          </w:p>
          <w:p w14:paraId="61DFAD99"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Occasionally identifies and applies appropriate health decisions and strategies.</w:t>
            </w:r>
          </w:p>
          <w:p w14:paraId="5D139F5F"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MS PGothic" w:cs="Arial"/>
                <w:color w:val="000000"/>
                <w:szCs w:val="20"/>
              </w:rPr>
            </w:pPr>
            <w:r w:rsidRPr="003C5C4C">
              <w:rPr>
                <w:rFonts w:eastAsia="Times New Roman" w:cs="Calibri"/>
                <w:szCs w:val="20"/>
              </w:rPr>
              <w:t>Provides limited descriptions of factors influencing personal and group interactions.</w:t>
            </w:r>
          </w:p>
        </w:tc>
      </w:tr>
      <w:tr w:rsidR="003C5C4C" w:rsidRPr="003C5C4C" w14:paraId="620EF0A1" w14:textId="77777777" w:rsidTr="00653DD6">
        <w:tc>
          <w:tcPr>
            <w:cnfStyle w:val="001000000000" w:firstRow="0" w:lastRow="0" w:firstColumn="1" w:lastColumn="0" w:oddVBand="0" w:evenVBand="0" w:oddHBand="0" w:evenHBand="0" w:firstRowFirstColumn="0" w:firstRowLastColumn="0" w:lastRowFirstColumn="0" w:lastRowLastColumn="0"/>
            <w:tcW w:w="993" w:type="dxa"/>
            <w:vMerge/>
          </w:tcPr>
          <w:p w14:paraId="2C677334" w14:textId="77777777" w:rsidR="003C5C4C" w:rsidRPr="003C5C4C" w:rsidRDefault="003C5C4C" w:rsidP="003C5C4C">
            <w:pPr>
              <w:rPr>
                <w:rFonts w:eastAsia="MS PGothic" w:cs="Arial"/>
                <w:color w:val="000000"/>
                <w:sz w:val="16"/>
                <w:szCs w:val="16"/>
              </w:rPr>
            </w:pPr>
          </w:p>
        </w:tc>
        <w:tc>
          <w:tcPr>
            <w:tcW w:w="8788" w:type="dxa"/>
          </w:tcPr>
          <w:p w14:paraId="17BB5AE0"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b/>
                <w:szCs w:val="20"/>
              </w:rPr>
              <w:t>Health inquiry</w:t>
            </w:r>
          </w:p>
          <w:p w14:paraId="0999F3B5" w14:textId="77777777" w:rsidR="008D4D7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 xml:space="preserve">With guidance, develops some simple research questions in relation to a given issue; uses evidence from some unreliable </w:t>
            </w:r>
            <w:r w:rsidR="008D4D7C">
              <w:rPr>
                <w:rFonts w:eastAsia="Times New Roman" w:cs="Calibri"/>
                <w:szCs w:val="20"/>
              </w:rPr>
              <w:t>and/or unsubstantiated sources.</w:t>
            </w:r>
          </w:p>
          <w:p w14:paraId="7227204C" w14:textId="77777777" w:rsidR="003C5C4C" w:rsidRPr="003C5C4C" w:rsidRDefault="003C5C4C" w:rsidP="003C5C4C">
            <w:pPr>
              <w:spacing w:line="252" w:lineRule="auto"/>
              <w:cnfStyle w:val="000000000000" w:firstRow="0" w:lastRow="0" w:firstColumn="0" w:lastColumn="0" w:oddVBand="0" w:evenVBand="0" w:oddHBand="0" w:evenHBand="0" w:firstRowFirstColumn="0" w:firstRowLastColumn="0" w:lastRowFirstColumn="0" w:lastRowLastColumn="0"/>
              <w:rPr>
                <w:rFonts w:eastAsia="Times New Roman" w:cs="Calibri"/>
                <w:szCs w:val="20"/>
              </w:rPr>
            </w:pPr>
            <w:r w:rsidRPr="003C5C4C">
              <w:rPr>
                <w:rFonts w:eastAsia="Times New Roman" w:cs="Calibri"/>
                <w:szCs w:val="20"/>
              </w:rPr>
              <w:t>Provides unclear, incomplete or inaccurate arguments and conclusions.</w:t>
            </w:r>
          </w:p>
        </w:tc>
      </w:tr>
    </w:tbl>
    <w:p w14:paraId="7232356A" w14:textId="77777777" w:rsidR="003C5C4C" w:rsidRPr="003C5C4C" w:rsidRDefault="003C5C4C" w:rsidP="003C5C4C">
      <w:pPr>
        <w:spacing w:after="0"/>
        <w:rPr>
          <w:rFonts w:eastAsia="MS PGothic" w:cs="Times New Roman"/>
        </w:rPr>
      </w:pPr>
    </w:p>
    <w:tbl>
      <w:tblPr>
        <w:tblStyle w:val="SCSASyllabusGradeDescriptionsTable"/>
        <w:tblW w:w="5000" w:type="pct"/>
        <w:tblLook w:val="00A0" w:firstRow="1" w:lastRow="0" w:firstColumn="1" w:lastColumn="0" w:noHBand="0" w:noVBand="0"/>
      </w:tblPr>
      <w:tblGrid>
        <w:gridCol w:w="941"/>
        <w:gridCol w:w="8119"/>
      </w:tblGrid>
      <w:tr w:rsidR="003C5C4C" w:rsidRPr="003C5C4C" w14:paraId="7D99CCFD" w14:textId="77777777" w:rsidTr="00BB7D43">
        <w:tc>
          <w:tcPr>
            <w:cnfStyle w:val="001000000000" w:firstRow="0" w:lastRow="0" w:firstColumn="1" w:lastColumn="0" w:oddVBand="0" w:evenVBand="0" w:oddHBand="0" w:evenHBand="0" w:firstRowFirstColumn="0" w:firstRowLastColumn="0" w:lastRowFirstColumn="0" w:lastRowLastColumn="0"/>
            <w:tcW w:w="993" w:type="dxa"/>
          </w:tcPr>
          <w:p w14:paraId="0B38170D" w14:textId="77777777" w:rsidR="003C5C4C" w:rsidRPr="003C5C4C" w:rsidRDefault="003C5C4C" w:rsidP="003C5C4C">
            <w:pPr>
              <w:rPr>
                <w:rFonts w:eastAsia="MS PGothic" w:cs="Arial"/>
                <w:b w:val="0"/>
                <w:szCs w:val="40"/>
              </w:rPr>
            </w:pPr>
            <w:r w:rsidRPr="003C5C4C">
              <w:rPr>
                <w:rFonts w:eastAsia="MS PGothic" w:cs="Arial"/>
                <w:szCs w:val="40"/>
              </w:rPr>
              <w:t>E</w:t>
            </w:r>
          </w:p>
        </w:tc>
        <w:tc>
          <w:tcPr>
            <w:tcW w:w="8788" w:type="dxa"/>
          </w:tcPr>
          <w:p w14:paraId="01D904CD" w14:textId="77777777" w:rsidR="003C5C4C" w:rsidRPr="003C5C4C" w:rsidRDefault="003C5C4C" w:rsidP="00A0278E">
            <w:pPr>
              <w:spacing w:line="252" w:lineRule="auto"/>
              <w:cnfStyle w:val="000000000000" w:firstRow="0" w:lastRow="0" w:firstColumn="0" w:lastColumn="0" w:oddVBand="0" w:evenVBand="0" w:oddHBand="0" w:evenHBand="0" w:firstRowFirstColumn="0" w:firstRowLastColumn="0" w:lastRowFirstColumn="0" w:lastRowLastColumn="0"/>
              <w:rPr>
                <w:rFonts w:eastAsia="MS PGothic" w:cs="Arial"/>
                <w:color w:val="000000"/>
                <w:szCs w:val="20"/>
              </w:rPr>
            </w:pPr>
            <w:r w:rsidRPr="003C5C4C">
              <w:rPr>
                <w:rFonts w:eastAsia="Times New Roman" w:cs="Calibri"/>
              </w:rPr>
              <w:t>Does not meet the requirements of a D grade and/or has completed insufficient assessment tasks to be assigned a higher grade.</w:t>
            </w:r>
          </w:p>
        </w:tc>
      </w:tr>
    </w:tbl>
    <w:p w14:paraId="11B9FD87" w14:textId="77777777" w:rsidR="00F614BA" w:rsidRDefault="00F614BA">
      <w:r>
        <w:br w:type="page"/>
      </w:r>
    </w:p>
    <w:p w14:paraId="67F123C4" w14:textId="77777777" w:rsidR="00F614BA" w:rsidRPr="007B5C00" w:rsidRDefault="00F614BA" w:rsidP="007B5C00">
      <w:pPr>
        <w:pStyle w:val="SCSAHeading1"/>
      </w:pPr>
      <w:bookmarkStart w:id="60" w:name="_Toc237949471"/>
      <w:r w:rsidRPr="007B5C00">
        <w:lastRenderedPageBreak/>
        <w:t>Acknowledgements</w:t>
      </w:r>
      <w:bookmarkEnd w:id="60"/>
    </w:p>
    <w:p w14:paraId="3AE1F71F" w14:textId="3A0D28F8" w:rsidR="00F614BA" w:rsidRPr="007B5C00" w:rsidRDefault="00F614BA" w:rsidP="00F614BA">
      <w:pPr>
        <w:rPr>
          <w:rFonts w:cstheme="minorHAnsi"/>
          <w:b/>
          <w:bCs/>
          <w:szCs w:val="28"/>
        </w:rPr>
      </w:pPr>
      <w:r w:rsidRPr="007B5C00">
        <w:rPr>
          <w:rFonts w:cstheme="minorHAnsi"/>
          <w:b/>
          <w:bCs/>
          <w:szCs w:val="28"/>
        </w:rPr>
        <w:t>Unit 4</w:t>
      </w:r>
    </w:p>
    <w:p w14:paraId="09D23A1B" w14:textId="77777777" w:rsidR="00F614BA" w:rsidRPr="007B5C00" w:rsidRDefault="00F614BA" w:rsidP="00F614BA">
      <w:pPr>
        <w:rPr>
          <w:rFonts w:cstheme="minorHAnsi"/>
          <w:b/>
          <w:bCs/>
          <w:spacing w:val="3"/>
        </w:rPr>
      </w:pPr>
      <w:r w:rsidRPr="007B5C00">
        <w:rPr>
          <w:rFonts w:cstheme="minorHAnsi"/>
          <w:b/>
          <w:bCs/>
          <w:spacing w:val="3"/>
        </w:rPr>
        <w:t>Principles, frameworks, models and theories</w:t>
      </w:r>
    </w:p>
    <w:p w14:paraId="1C2F5D4A" w14:textId="77777777" w:rsidR="00F614BA" w:rsidRPr="007B5C00" w:rsidRDefault="00F614BA" w:rsidP="007B5C00">
      <w:pPr>
        <w:ind w:left="720" w:right="720"/>
        <w:rPr>
          <w:rFonts w:cstheme="minorHAnsi"/>
          <w:spacing w:val="3"/>
        </w:rPr>
      </w:pPr>
      <w:r w:rsidRPr="007B5C00">
        <w:rPr>
          <w:rFonts w:cstheme="minorHAnsi"/>
          <w:spacing w:val="3"/>
        </w:rPr>
        <w:t xml:space="preserve">Adapted from: World Health Organization. (n.d.). </w:t>
      </w:r>
      <w:r w:rsidRPr="007B5C00">
        <w:rPr>
          <w:rFonts w:cstheme="minorHAnsi"/>
          <w:i/>
          <w:iCs/>
          <w:spacing w:val="3"/>
        </w:rPr>
        <w:t>World Health Organization</w:t>
      </w:r>
      <w:r w:rsidRPr="007B5C00">
        <w:rPr>
          <w:rFonts w:cstheme="minorHAnsi"/>
          <w:spacing w:val="3"/>
        </w:rPr>
        <w:t xml:space="preserve">. Retrieved </w:t>
      </w:r>
      <w:proofErr w:type="gramStart"/>
      <w:r w:rsidRPr="007B5C00">
        <w:rPr>
          <w:rFonts w:cstheme="minorHAnsi"/>
          <w:spacing w:val="3"/>
        </w:rPr>
        <w:t>July,</w:t>
      </w:r>
      <w:proofErr w:type="gramEnd"/>
      <w:r w:rsidRPr="007B5C00">
        <w:rPr>
          <w:rFonts w:cstheme="minorHAnsi"/>
          <w:spacing w:val="3"/>
        </w:rPr>
        <w:t xml:space="preserve"> 2025, from </w:t>
      </w:r>
      <w:hyperlink r:id="rId20" w:history="1">
        <w:r w:rsidRPr="007B5C00">
          <w:rPr>
            <w:rStyle w:val="Hyperlink"/>
            <w:rFonts w:cstheme="minorHAnsi"/>
            <w:color w:val="410082"/>
            <w:spacing w:val="3"/>
          </w:rPr>
          <w:t>https://www.who.int/europe/about-us/about-who-europe/organization/who-worldwide</w:t>
        </w:r>
      </w:hyperlink>
    </w:p>
    <w:p w14:paraId="6F52D713" w14:textId="35F8D482" w:rsidR="00F614BA" w:rsidRPr="007B5C00" w:rsidRDefault="00F614BA" w:rsidP="007B5C00">
      <w:pPr>
        <w:ind w:left="720" w:right="720"/>
        <w:rPr>
          <w:rFonts w:cstheme="minorHAnsi"/>
          <w:spacing w:val="3"/>
        </w:rPr>
      </w:pPr>
      <w:r w:rsidRPr="007B5C00">
        <w:rPr>
          <w:rFonts w:cstheme="minorHAnsi"/>
          <w:spacing w:val="3"/>
        </w:rPr>
        <w:t xml:space="preserve">Adapted from: United Nations. (n.d.). </w:t>
      </w:r>
      <w:r w:rsidRPr="007B5C00">
        <w:rPr>
          <w:rFonts w:cstheme="minorHAnsi"/>
          <w:i/>
          <w:iCs/>
          <w:spacing w:val="3"/>
        </w:rPr>
        <w:t>The 17 Goals</w:t>
      </w:r>
      <w:r w:rsidRPr="007B5C00">
        <w:rPr>
          <w:rFonts w:cstheme="minorHAnsi"/>
          <w:spacing w:val="3"/>
        </w:rPr>
        <w:t xml:space="preserve">. Retrieved </w:t>
      </w:r>
      <w:proofErr w:type="gramStart"/>
      <w:r w:rsidRPr="007B5C00">
        <w:rPr>
          <w:rFonts w:cstheme="minorHAnsi"/>
          <w:spacing w:val="3"/>
        </w:rPr>
        <w:t>June,</w:t>
      </w:r>
      <w:proofErr w:type="gramEnd"/>
      <w:r w:rsidRPr="007B5C00">
        <w:rPr>
          <w:rFonts w:cstheme="minorHAnsi"/>
          <w:spacing w:val="3"/>
        </w:rPr>
        <w:t xml:space="preserve"> 2025, from </w:t>
      </w:r>
      <w:hyperlink r:id="rId21" w:history="1">
        <w:r w:rsidRPr="007B5C00">
          <w:rPr>
            <w:rStyle w:val="Hyperlink"/>
            <w:rFonts w:cstheme="minorHAnsi"/>
            <w:color w:val="410082"/>
            <w:spacing w:val="3"/>
          </w:rPr>
          <w:t>https://sdgs.un.org/goals</w:t>
        </w:r>
      </w:hyperlink>
    </w:p>
    <w:p w14:paraId="5811D4EF" w14:textId="77777777" w:rsidR="00F614BA" w:rsidRPr="007B5C00" w:rsidRDefault="00F614BA" w:rsidP="007B5C00">
      <w:pPr>
        <w:spacing w:after="0"/>
        <w:rPr>
          <w:rFonts w:cstheme="minorHAnsi"/>
          <w:b/>
          <w:bCs/>
          <w:spacing w:val="3"/>
        </w:rPr>
      </w:pPr>
      <w:r w:rsidRPr="007B5C00">
        <w:rPr>
          <w:rFonts w:cstheme="minorHAnsi"/>
          <w:b/>
          <w:bCs/>
          <w:spacing w:val="3"/>
        </w:rPr>
        <w:t>Actions and strategies</w:t>
      </w:r>
    </w:p>
    <w:p w14:paraId="3F22B75B" w14:textId="77777777" w:rsidR="00F614BA" w:rsidRPr="007B5C00" w:rsidRDefault="00F614BA" w:rsidP="00F614BA">
      <w:pPr>
        <w:rPr>
          <w:rFonts w:cstheme="minorHAnsi"/>
          <w:b/>
          <w:bCs/>
          <w:spacing w:val="3"/>
        </w:rPr>
      </w:pPr>
      <w:r w:rsidRPr="007B5C00">
        <w:rPr>
          <w:rFonts w:cstheme="minorHAnsi"/>
          <w:b/>
          <w:bCs/>
          <w:spacing w:val="3"/>
        </w:rPr>
        <w:t>Consumer health</w:t>
      </w:r>
    </w:p>
    <w:p w14:paraId="1701CC72" w14:textId="2B897829" w:rsidR="00F614BA" w:rsidRPr="007B5C00" w:rsidRDefault="00F614BA" w:rsidP="008C2BE7">
      <w:pPr>
        <w:ind w:left="720" w:right="720"/>
        <w:rPr>
          <w:rFonts w:cstheme="minorHAnsi"/>
          <w:spacing w:val="3"/>
        </w:rPr>
      </w:pPr>
      <w:r w:rsidRPr="007B5C00">
        <w:rPr>
          <w:rFonts w:cstheme="minorHAnsi"/>
          <w:spacing w:val="3"/>
        </w:rPr>
        <w:t xml:space="preserve">Adapted from: Australian Institute of Health and Welfare. (2022). </w:t>
      </w:r>
      <w:r w:rsidRPr="007B5C00">
        <w:rPr>
          <w:rFonts w:cstheme="minorHAnsi"/>
          <w:i/>
          <w:iCs/>
          <w:spacing w:val="3"/>
        </w:rPr>
        <w:t>National Strategic Framework for Chronic Conditions: Reporting Framework. </w:t>
      </w:r>
      <w:r w:rsidRPr="007B5C00">
        <w:rPr>
          <w:rFonts w:cstheme="minorHAnsi"/>
          <w:spacing w:val="3"/>
        </w:rPr>
        <w:t xml:space="preserve">Catalogue Number PHE 298, AIHW, Australian Government. Retrieved July, 2025, from </w:t>
      </w:r>
      <w:hyperlink r:id="rId22" w:tgtFrame="_blank" w:tooltip="https://www.aihw.gov.au/getmedia/9a91142b-6207-4535-9c02-2f4bafcc5ca5/aihw-phe-298.pdf.aspx?inline=true" w:history="1">
        <w:r w:rsidRPr="007B5C00">
          <w:rPr>
            <w:rStyle w:val="Hyperlink"/>
            <w:rFonts w:cstheme="minorHAnsi"/>
            <w:color w:val="410082"/>
            <w:spacing w:val="3"/>
          </w:rPr>
          <w:t>https://www.aihw.gov.au/getmedia/9a91142b-6207-4535-9c02-2f4bafcc5ca5/aihw-phe-298.pdf.aspx?inline=true</w:t>
        </w:r>
      </w:hyperlink>
      <w:r w:rsidR="008C2BE7">
        <w:br/>
      </w:r>
      <w:r w:rsidRPr="007B5C00">
        <w:rPr>
          <w:rFonts w:cstheme="minorHAnsi"/>
          <w:spacing w:val="3"/>
        </w:rPr>
        <w:t xml:space="preserve">Used under a </w:t>
      </w:r>
      <w:hyperlink r:id="rId23" w:history="1">
        <w:r w:rsidRPr="008C2BE7">
          <w:rPr>
            <w:rStyle w:val="Hyperlink"/>
          </w:rPr>
          <w:t>Creative Commons Attribution 4.0 Internation</w:t>
        </w:r>
        <w:r w:rsidR="00247CE8" w:rsidRPr="008C2BE7">
          <w:rPr>
            <w:rStyle w:val="Hyperlink"/>
          </w:rPr>
          <w:t>al</w:t>
        </w:r>
        <w:r w:rsidRPr="008C2BE7">
          <w:rPr>
            <w:rStyle w:val="Hyperlink"/>
          </w:rPr>
          <w:t xml:space="preserve"> licence</w:t>
        </w:r>
      </w:hyperlink>
      <w:r w:rsidRPr="007B5C00">
        <w:rPr>
          <w:rFonts w:cstheme="minorHAnsi"/>
          <w:spacing w:val="3"/>
        </w:rPr>
        <w:t>.</w:t>
      </w:r>
    </w:p>
    <w:p w14:paraId="3283660E" w14:textId="77777777" w:rsidR="00247CE8" w:rsidRDefault="00247CE8">
      <w:pPr>
        <w:rPr>
          <w:rFonts w:cstheme="minorHAnsi"/>
        </w:rPr>
      </w:pPr>
    </w:p>
    <w:p w14:paraId="7157B1DA" w14:textId="77777777" w:rsidR="00BB7D43" w:rsidRDefault="00BB7D43">
      <w:pPr>
        <w:rPr>
          <w:rFonts w:cstheme="minorHAnsi"/>
        </w:rPr>
        <w:sectPr w:rsidR="00BB7D43" w:rsidSect="00F476A4">
          <w:headerReference w:type="even" r:id="rId24"/>
          <w:headerReference w:type="default" r:id="rId25"/>
          <w:footerReference w:type="even" r:id="rId26"/>
          <w:footerReference w:type="default" r:id="rId27"/>
          <w:headerReference w:type="first" r:id="rId28"/>
          <w:type w:val="oddPage"/>
          <w:pgSz w:w="11906" w:h="16838" w:code="9"/>
          <w:pgMar w:top="1644" w:right="1418" w:bottom="1276" w:left="1418" w:header="680" w:footer="567" w:gutter="0"/>
          <w:pgNumType w:start="1"/>
          <w:cols w:space="709"/>
          <w:docGrid w:linePitch="360"/>
        </w:sectPr>
      </w:pPr>
    </w:p>
    <w:p w14:paraId="7E8DBB88" w14:textId="75EEE653" w:rsidR="00026734" w:rsidRPr="005A734E" w:rsidRDefault="00653DD6" w:rsidP="00D00015">
      <w:r w:rsidRPr="00BF6F9A">
        <w:rPr>
          <w:noProof/>
          <w:lang w:bidi="hi-IN"/>
        </w:rPr>
        <w:lastRenderedPageBreak/>
        <w:drawing>
          <wp:anchor distT="0" distB="0" distL="114300" distR="114300" simplePos="0" relativeHeight="251691008" behindDoc="1" locked="0" layoutInCell="1" allowOverlap="1" wp14:anchorId="46AD8ED8" wp14:editId="046D95B8">
            <wp:simplePos x="0" y="0"/>
            <wp:positionH relativeFrom="page">
              <wp:align>center</wp:align>
            </wp:positionH>
            <wp:positionV relativeFrom="page">
              <wp:align>center</wp:align>
            </wp:positionV>
            <wp:extent cx="7549200" cy="10677600"/>
            <wp:effectExtent l="0" t="0" r="0" b="0"/>
            <wp:wrapNone/>
            <wp:docPr id="3" name="Picture 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a:extLst>
                        <a:ext uri="{C183D7F6-B498-43B3-948B-1728B52AA6E4}">
                          <adec:decorative xmlns:adec="http://schemas.microsoft.com/office/drawing/2017/decorative" val="1"/>
                        </a:ext>
                      </a:extLst>
                    </pic:cNvPr>
                    <pic:cNvPicPr/>
                  </pic:nvPicPr>
                  <pic:blipFill>
                    <a:blip r:embed="rId29" cstate="print">
                      <a:extLst>
                        <a:ext uri="{28A0092B-C50C-407E-A947-70E740481C1C}">
                          <a14:useLocalDpi xmlns:a14="http://schemas.microsoft.com/office/drawing/2010/main" val="0"/>
                        </a:ext>
                      </a:extLst>
                    </a:blip>
                    <a:stretch>
                      <a:fillRect/>
                    </a:stretch>
                  </pic:blipFill>
                  <pic:spPr>
                    <a:xfrm>
                      <a:off x="0" y="0"/>
                      <a:ext cx="7549200" cy="10677600"/>
                    </a:xfrm>
                    <a:prstGeom prst="rect">
                      <a:avLst/>
                    </a:prstGeom>
                  </pic:spPr>
                </pic:pic>
              </a:graphicData>
            </a:graphic>
            <wp14:sizeRelH relativeFrom="page">
              <wp14:pctWidth>0</wp14:pctWidth>
            </wp14:sizeRelH>
            <wp14:sizeRelV relativeFrom="page">
              <wp14:pctHeight>0</wp14:pctHeight>
            </wp14:sizeRelV>
          </wp:anchor>
        </w:drawing>
      </w:r>
    </w:p>
    <w:sectPr w:rsidR="00026734" w:rsidRPr="005A734E" w:rsidSect="00BB7D43">
      <w:headerReference w:type="even" r:id="rId30"/>
      <w:headerReference w:type="default" r:id="rId31"/>
      <w:footerReference w:type="even" r:id="rId32"/>
      <w:footerReference w:type="default" r:id="rId33"/>
      <w:type w:val="evenPage"/>
      <w:pgSz w:w="11906" w:h="16838" w:code="9"/>
      <w:pgMar w:top="1644" w:right="1418" w:bottom="1276" w:left="1418" w:header="680" w:footer="567" w:gutter="0"/>
      <w:cols w:space="709"/>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D37557E" w14:textId="77777777" w:rsidR="002C6179" w:rsidRDefault="002C6179" w:rsidP="00742128">
      <w:pPr>
        <w:spacing w:after="0" w:line="240" w:lineRule="auto"/>
      </w:pPr>
      <w:r>
        <w:separator/>
      </w:r>
    </w:p>
  </w:endnote>
  <w:endnote w:type="continuationSeparator" w:id="0">
    <w:p w14:paraId="47CCD238" w14:textId="77777777" w:rsidR="002C6179" w:rsidRDefault="002C6179" w:rsidP="0074212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200247B" w:usb2="00000009" w:usb3="00000000" w:csb0="000001FF" w:csb1="00000000"/>
  </w:font>
  <w:font w:name="MS Mincho">
    <w:panose1 w:val="02020609040205080304"/>
    <w:charset w:val="80"/>
    <w:family w:val="modern"/>
    <w:pitch w:val="fixed"/>
    <w:sig w:usb0="E00002FF" w:usb1="6AC7FDFB" w:usb2="08000012" w:usb3="00000000" w:csb0="0002009F" w:csb1="00000000"/>
  </w:font>
  <w:font w:name="Mangal">
    <w:panose1 w:val="00000400000000000000"/>
    <w:charset w:val="00"/>
    <w:family w:val="roman"/>
    <w:pitch w:val="variable"/>
    <w:sig w:usb0="00008003" w:usb1="00000000" w:usb2="00000000" w:usb3="00000000" w:csb0="00000001" w:csb1="00000000"/>
  </w:font>
  <w:font w:name="Franklin Gothic Book">
    <w:panose1 w:val="020B0503020102020204"/>
    <w:charset w:val="00"/>
    <w:family w:val="swiss"/>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SimHei">
    <w:panose1 w:val="02010600030101010101"/>
    <w:charset w:val="86"/>
    <w:family w:val="modern"/>
    <w:pitch w:val="fixed"/>
    <w:sig w:usb0="800002BF" w:usb1="38CF7CFA" w:usb2="00000016" w:usb3="00000000" w:csb0="00040001" w:csb1="00000000"/>
  </w:font>
  <w:font w:name="Aptos">
    <w:charset w:val="00"/>
    <w:family w:val="swiss"/>
    <w:pitch w:val="variable"/>
    <w:sig w:usb0="20000287"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HGSoeiKakugothicUB">
    <w:charset w:val="80"/>
    <w:family w:val="modern"/>
    <w:pitch w:val="fixed"/>
    <w:sig w:usb0="E00002FF" w:usb1="2AC7EDFE" w:usb2="00000012" w:usb3="00000000" w:csb0="00020001" w:csb1="00000000"/>
  </w:font>
  <w:font w:name="MS PGothic">
    <w:panose1 w:val="020B0600070205080204"/>
    <w:charset w:val="80"/>
    <w:family w:val="swiss"/>
    <w:pitch w:val="variable"/>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F7296D" w14:textId="00C4A9BD" w:rsidR="00CB3970" w:rsidRPr="008324A6" w:rsidRDefault="0025692D" w:rsidP="00966B95">
    <w:pPr>
      <w:pStyle w:val="SCSAFootereven"/>
    </w:pPr>
    <w:r w:rsidRPr="0025692D">
      <w:rPr>
        <w:noProof/>
      </w:rPr>
      <w:t>2013/30972[v</w:t>
    </w:r>
    <w:r w:rsidR="00DF08C4">
      <w:rPr>
        <w:noProof/>
      </w:rPr>
      <w:t>8</w:t>
    </w:r>
    <w:r w:rsidRPr="0025692D">
      <w:rPr>
        <w:noProof/>
      </w:rPr>
      <w:t>]</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3C6E4B" w14:textId="18600CF0" w:rsidR="00BB7D43" w:rsidRPr="00BB7D43" w:rsidRDefault="00BB7D43" w:rsidP="00BB7D43"/>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01C528" w14:textId="77777777" w:rsidR="00CB3970" w:rsidRPr="008D109A" w:rsidRDefault="00CB3970" w:rsidP="008D109A">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1ABEE" w14:textId="3A1A3AF0" w:rsidR="00CB3970" w:rsidRPr="00627492" w:rsidRDefault="00CB3970" w:rsidP="00966B95">
    <w:pPr>
      <w:pStyle w:val="SCSAFootereven"/>
    </w:pPr>
    <w:r>
      <w:rPr>
        <w:noProof/>
      </w:rPr>
      <w:t xml:space="preserve">Health Studies | ATAR Year 12 </w:t>
    </w:r>
    <w:r w:rsidR="004F53CD">
      <w:rPr>
        <w:noProof/>
      </w:rPr>
      <w:t>| S</w:t>
    </w:r>
    <w:r>
      <w:rPr>
        <w:noProof/>
      </w:rPr>
      <w:t>yllabus</w:t>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771D74" w14:textId="71B32753" w:rsidR="00CB3970" w:rsidRPr="00627492" w:rsidRDefault="00CB3970" w:rsidP="00966B95">
    <w:pPr>
      <w:pStyle w:val="SCSAFooterodd"/>
    </w:pPr>
    <w:r>
      <w:rPr>
        <w:noProof/>
      </w:rPr>
      <w:t>Health Studies | ATAR</w:t>
    </w:r>
    <w:r w:rsidRPr="00630C74">
      <w:t xml:space="preserve"> </w:t>
    </w:r>
    <w:r>
      <w:rPr>
        <w:noProof/>
      </w:rPr>
      <w:t xml:space="preserve">Year 12 </w:t>
    </w:r>
    <w:r w:rsidR="004F53CD">
      <w:rPr>
        <w:noProof/>
      </w:rPr>
      <w:t>| S</w:t>
    </w:r>
    <w:r>
      <w:rPr>
        <w:noProof/>
      </w:rPr>
      <w:t>yllabus</w:t>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B13EC08" w14:textId="5B6B994A" w:rsidR="00BB7D43" w:rsidRPr="00BB7D43" w:rsidRDefault="00BB7D43" w:rsidP="00BB7D43"/>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D3788B" w14:textId="62B0B06C" w:rsidR="00BB7D43" w:rsidRPr="00BB7D43" w:rsidRDefault="00BB7D43" w:rsidP="00BB7D43"/>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99CDE86" w14:textId="77777777" w:rsidR="002C6179" w:rsidRDefault="002C6179" w:rsidP="00742128">
      <w:pPr>
        <w:spacing w:after="0" w:line="240" w:lineRule="auto"/>
      </w:pPr>
      <w:r>
        <w:separator/>
      </w:r>
    </w:p>
  </w:footnote>
  <w:footnote w:type="continuationSeparator" w:id="0">
    <w:p w14:paraId="05733B66" w14:textId="77777777" w:rsidR="002C6179" w:rsidRDefault="002C6179" w:rsidP="00742128">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C5A641E" w14:textId="3597E8E1" w:rsidR="00FE6641" w:rsidRDefault="00FE6641">
    <w:pPr>
      <w:pStyle w:val="Header"/>
    </w:pPr>
    <w:r>
      <w:rPr>
        <w:noProof/>
      </w:rPr>
      <mc:AlternateContent>
        <mc:Choice Requires="wps">
          <w:drawing>
            <wp:anchor distT="0" distB="0" distL="0" distR="0" simplePos="0" relativeHeight="251659264" behindDoc="0" locked="0" layoutInCell="1" allowOverlap="1" wp14:anchorId="1FCDC905" wp14:editId="72252E2E">
              <wp:simplePos x="635" y="635"/>
              <wp:positionH relativeFrom="page">
                <wp:align>center</wp:align>
              </wp:positionH>
              <wp:positionV relativeFrom="page">
                <wp:align>top</wp:align>
              </wp:positionV>
              <wp:extent cx="518795" cy="368935"/>
              <wp:effectExtent l="0" t="0" r="14605" b="12065"/>
              <wp:wrapNone/>
              <wp:docPr id="1502396219" name="Text Box 2"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348DEAE" w14:textId="0D938FFB"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FCDC905" id="_x0000_t202" coordsize="21600,21600" o:spt="202" path="m,l,21600r21600,l21600,xe">
              <v:stroke joinstyle="miter"/>
              <v:path gradientshapeok="t" o:connecttype="rect"/>
            </v:shapetype>
            <v:shape id="Text Box 2" o:spid="_x0000_s1026" type="#_x0000_t202" alt="OFFICIAL" style="position:absolute;margin-left:0;margin-top:0;width:40.85pt;height:29.05pt;z-index:25165926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" filled="f" stroked="f">
              <v:fill o:detectmouseclick="t"/>
              <v:textbox style="mso-fit-shape-to-text:t" inset="0,15pt,0,0">
                <w:txbxContent>
                  <w:p w14:paraId="3348DEAE" w14:textId="0D938FFB"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481A8B" w14:textId="6744D977" w:rsidR="00BB7D43" w:rsidRPr="00BB7D43" w:rsidRDefault="00FE6641" w:rsidP="00BB7D43">
    <w:r>
      <w:rPr>
        <w:noProof/>
      </w:rPr>
      <mc:AlternateContent>
        <mc:Choice Requires="wps">
          <w:drawing>
            <wp:anchor distT="0" distB="0" distL="0" distR="0" simplePos="0" relativeHeight="251667456" behindDoc="0" locked="0" layoutInCell="1" allowOverlap="1" wp14:anchorId="5757A4BD" wp14:editId="4E0922E6">
              <wp:simplePos x="635" y="635"/>
              <wp:positionH relativeFrom="page">
                <wp:align>center</wp:align>
              </wp:positionH>
              <wp:positionV relativeFrom="page">
                <wp:align>top</wp:align>
              </wp:positionV>
              <wp:extent cx="518795" cy="368935"/>
              <wp:effectExtent l="0" t="0" r="14605" b="12065"/>
              <wp:wrapNone/>
              <wp:docPr id="871913071" name="Text Box 10"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3ADF785C" w14:textId="2A192C47"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5757A4BD" id="_x0000_t202" coordsize="21600,21600" o:spt="202" path="m,l,21600r21600,l21600,xe">
              <v:stroke joinstyle="miter"/>
              <v:path gradientshapeok="t" o:connecttype="rect"/>
            </v:shapetype>
            <v:shape id="Text Box 10" o:spid="_x0000_s1035" type="#_x0000_t202" alt="OFFICIAL" style="position:absolute;margin-left:0;margin-top:0;width:40.85pt;height:29.05pt;z-index:25166745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3NPU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H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Hc09Q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3ADF785C" w14:textId="2A192C47"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4BF4E7" w14:textId="60A109FE" w:rsidR="00BB7D43" w:rsidRPr="00BB7D43" w:rsidRDefault="00FE6641" w:rsidP="00BB7D43">
    <w:r>
      <w:rPr>
        <w:noProof/>
      </w:rPr>
      <mc:AlternateContent>
        <mc:Choice Requires="wps">
          <w:drawing>
            <wp:anchor distT="0" distB="0" distL="0" distR="0" simplePos="0" relativeHeight="251668480" behindDoc="0" locked="0" layoutInCell="1" allowOverlap="1" wp14:anchorId="1D094D50" wp14:editId="77F9C804">
              <wp:simplePos x="635" y="635"/>
              <wp:positionH relativeFrom="page">
                <wp:align>center</wp:align>
              </wp:positionH>
              <wp:positionV relativeFrom="page">
                <wp:align>top</wp:align>
              </wp:positionV>
              <wp:extent cx="518795" cy="368935"/>
              <wp:effectExtent l="0" t="0" r="14605" b="12065"/>
              <wp:wrapNone/>
              <wp:docPr id="1999813381" name="Text Box 1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63310E1" w14:textId="201B7A15"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D094D50" id="_x0000_t202" coordsize="21600,21600" o:spt="202" path="m,l,21600r21600,l21600,xe">
              <v:stroke joinstyle="miter"/>
              <v:path gradientshapeok="t" o:connecttype="rect"/>
            </v:shapetype>
            <v:shape id="Text Box 11" o:spid="_x0000_s1036" type="#_x0000_t202" alt="OFFICIAL" style="position:absolute;margin-left:0;margin-top:0;width:40.85pt;height:29.05pt;z-index:25166848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EyEjsA0CAAAd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63310E1" w14:textId="201B7A15"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DD482A" w14:textId="479169F7" w:rsidR="00FE6641" w:rsidRDefault="00FE6641">
    <w:pPr>
      <w:pStyle w:val="Header"/>
    </w:pPr>
    <w:r>
      <w:rPr>
        <w:noProof/>
      </w:rPr>
      <mc:AlternateContent>
        <mc:Choice Requires="wps">
          <w:drawing>
            <wp:anchor distT="0" distB="0" distL="0" distR="0" simplePos="0" relativeHeight="251660288" behindDoc="0" locked="0" layoutInCell="1" allowOverlap="1" wp14:anchorId="309AFA67" wp14:editId="34478EDD">
              <wp:simplePos x="635" y="635"/>
              <wp:positionH relativeFrom="page">
                <wp:align>center</wp:align>
              </wp:positionH>
              <wp:positionV relativeFrom="page">
                <wp:align>top</wp:align>
              </wp:positionV>
              <wp:extent cx="518795" cy="368935"/>
              <wp:effectExtent l="0" t="0" r="14605" b="12065"/>
              <wp:wrapNone/>
              <wp:docPr id="560102161" name="Text Box 3"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20E3259" w14:textId="25AE72AD"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09AFA67" id="_x0000_t202" coordsize="21600,21600" o:spt="202" path="m,l,21600r21600,l21600,xe">
              <v:stroke joinstyle="miter"/>
              <v:path gradientshapeok="t" o:connecttype="rect"/>
            </v:shapetype>
            <v:shape id="Text Box 3" o:spid="_x0000_s1027" type="#_x0000_t202" alt="OFFICIAL" style="position:absolute;margin-left:0;margin-top:0;width:40.85pt;height:29.05pt;z-index:25166028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" filled="f" stroked="f">
              <v:fill o:detectmouseclick="t"/>
              <v:textbox style="mso-fit-shape-to-text:t" inset="0,15pt,0,0">
                <w:txbxContent>
                  <w:p w14:paraId="720E3259" w14:textId="25AE72AD"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B53DB8" w14:textId="51ED4259" w:rsidR="00FE6641" w:rsidRDefault="00FE6641">
    <w:pPr>
      <w:pStyle w:val="Header"/>
    </w:pPr>
    <w:r>
      <w:rPr>
        <w:noProof/>
      </w:rPr>
      <mc:AlternateContent>
        <mc:Choice Requires="wps">
          <w:drawing>
            <wp:anchor distT="0" distB="0" distL="0" distR="0" simplePos="0" relativeHeight="251658240" behindDoc="0" locked="0" layoutInCell="1" allowOverlap="1" wp14:anchorId="16172CCC" wp14:editId="3196EFFE">
              <wp:simplePos x="635" y="635"/>
              <wp:positionH relativeFrom="page">
                <wp:align>center</wp:align>
              </wp:positionH>
              <wp:positionV relativeFrom="page">
                <wp:align>top</wp:align>
              </wp:positionV>
              <wp:extent cx="518795" cy="368935"/>
              <wp:effectExtent l="0" t="0" r="14605" b="12065"/>
              <wp:wrapNone/>
              <wp:docPr id="408598339" name="Text Box 1"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2346658F" w14:textId="5EB2E288"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6172CCC" id="_x0000_t202" coordsize="21600,21600" o:spt="202" path="m,l,21600r21600,l21600,xe">
              <v:stroke joinstyle="miter"/>
              <v:path gradientshapeok="t" o:connecttype="rect"/>
            </v:shapetype>
            <v:shape id="Text Box 1" o:spid="_x0000_s1028" type="#_x0000_t202" alt="OFFICIAL" style="position:absolute;margin-left:0;margin-top:0;width:40.85pt;height:29.05pt;z-index:25165824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DpCMZ0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2346658F" w14:textId="5EB2E288"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83659B3" w14:textId="053D9546" w:rsidR="00CB3970" w:rsidRPr="00BB7D43" w:rsidRDefault="00FE6641" w:rsidP="00BB7D43">
    <w:r>
      <w:rPr>
        <w:noProof/>
      </w:rPr>
      <mc:AlternateContent>
        <mc:Choice Requires="wps">
          <w:drawing>
            <wp:anchor distT="0" distB="0" distL="0" distR="0" simplePos="0" relativeHeight="251662336" behindDoc="0" locked="0" layoutInCell="1" allowOverlap="1" wp14:anchorId="269447A4" wp14:editId="7BEFF172">
              <wp:simplePos x="635" y="635"/>
              <wp:positionH relativeFrom="page">
                <wp:align>center</wp:align>
              </wp:positionH>
              <wp:positionV relativeFrom="page">
                <wp:align>top</wp:align>
              </wp:positionV>
              <wp:extent cx="518795" cy="368935"/>
              <wp:effectExtent l="0" t="0" r="14605" b="12065"/>
              <wp:wrapNone/>
              <wp:docPr id="7126422" name="Text Box 5"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1571295B" w14:textId="314C438E"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69447A4" id="_x0000_t202" coordsize="21600,21600" o:spt="202" path="m,l,21600r21600,l21600,xe">
              <v:stroke joinstyle="miter"/>
              <v:path gradientshapeok="t" o:connecttype="rect"/>
            </v:shapetype>
            <v:shape id="Text Box 5" o:spid="_x0000_s1029" type="#_x0000_t202" alt="OFFICIAL" style="position:absolute;margin-left:0;margin-top:0;width:40.85pt;height:29.05pt;z-index:251662336;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Et3RJ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LD52v4P6hEM5GPbtLV+3WHrDfHhhDheMc6Bo&#10;wzMeUkFXUThblDTgfvzNH/ORd4xS0qFgKmpQ0ZSobwb3EbWVjGKeT3O8udG9Gw1z0A+AMizwRVie&#10;zJgX1GhKB/oN5byKhTDEDMdyFQ2j+RAG5eJz4GK1SkkoI8vCxmwtj9CRrsjla//GnD0THnBTTzCq&#10;iZXveB9y45/erg4B2U9LidQORJ4ZRwmmtZ6fS9T4r/eUdX3Uy58A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IS3dE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1571295B" w14:textId="314C438E"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6668FA" w14:textId="2E33E826" w:rsidR="00CB3970" w:rsidRPr="00BB7D43" w:rsidRDefault="00FE6641" w:rsidP="00BB7D43">
    <w:r>
      <w:rPr>
        <w:noProof/>
      </w:rPr>
      <mc:AlternateContent>
        <mc:Choice Requires="wps">
          <w:drawing>
            <wp:anchor distT="0" distB="0" distL="0" distR="0" simplePos="0" relativeHeight="251663360" behindDoc="0" locked="0" layoutInCell="1" allowOverlap="1" wp14:anchorId="185DC57C" wp14:editId="1228C282">
              <wp:simplePos x="635" y="635"/>
              <wp:positionH relativeFrom="page">
                <wp:align>center</wp:align>
              </wp:positionH>
              <wp:positionV relativeFrom="page">
                <wp:align>top</wp:align>
              </wp:positionV>
              <wp:extent cx="518795" cy="368935"/>
              <wp:effectExtent l="0" t="0" r="14605" b="12065"/>
              <wp:wrapNone/>
              <wp:docPr id="785232950" name="Text Box 6"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5B030F80" w14:textId="1F767ABE"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185DC57C" id="_x0000_t202" coordsize="21600,21600" o:spt="202" path="m,l,21600r21600,l21600,xe">
              <v:stroke joinstyle="miter"/>
              <v:path gradientshapeok="t" o:connecttype="rect"/>
            </v:shapetype>
            <v:shape id="Text Box 6" o:spid="_x0000_s1030" type="#_x0000_t202" alt="OFFICIAL" style="position:absolute;margin-left:0;margin-top:0;width:40.85pt;height:29.05pt;z-index:251663360;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CHi2n5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5B030F80" w14:textId="1F767ABE"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81A00C" w14:textId="1EDB7BD6" w:rsidR="00CB3970" w:rsidRDefault="00FE6641">
    <w:pPr>
      <w:pStyle w:val="Header"/>
    </w:pPr>
    <w:r>
      <w:rPr>
        <w:noProof/>
      </w:rPr>
      <mc:AlternateContent>
        <mc:Choice Requires="wps">
          <w:drawing>
            <wp:anchor distT="0" distB="0" distL="0" distR="0" simplePos="0" relativeHeight="251661312" behindDoc="0" locked="0" layoutInCell="1" allowOverlap="1" wp14:anchorId="652A7737" wp14:editId="50A4060D">
              <wp:simplePos x="635" y="635"/>
              <wp:positionH relativeFrom="page">
                <wp:align>center</wp:align>
              </wp:positionH>
              <wp:positionV relativeFrom="page">
                <wp:align>top</wp:align>
              </wp:positionV>
              <wp:extent cx="518795" cy="368935"/>
              <wp:effectExtent l="0" t="0" r="14605" b="12065"/>
              <wp:wrapNone/>
              <wp:docPr id="1232179202" name="Text Box 4"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68E1C8CD" w14:textId="38E15F2D"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652A7737" id="_x0000_t202" coordsize="21600,21600" o:spt="202" path="m,l,21600r21600,l21600,xe">
              <v:stroke joinstyle="miter"/>
              <v:path gradientshapeok="t" o:connecttype="rect"/>
            </v:shapetype>
            <v:shape id="Text Box 4" o:spid="_x0000_s1031" type="#_x0000_t202" alt="OFFICIAL" style="position:absolute;margin-left:0;margin-top:0;width:40.85pt;height:29.05pt;z-index:25166131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qNNvE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lrbGTsfgf1CYdyMOzbW75usfSG+fDCHC4Y50DR&#10;hmc8pIKuonC2KGnA/fibP+Yj7xilpEPBVNSgoilR3wzuI2orGcU8n+Z4c6N7NxrmoB8AZVjgi7A8&#10;mTEvqNGUDvQbynkVC2GIGY7lKhpG8yEMysXnwMVqlZJQRpaFjdlaHqEjXZHL1/6NOXsmPOCmnmBU&#10;Eyvf8T7kxj+9XR0Csp+WEqkdiDwzjhJMaz0/l6jxX+8p6/qolz8B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Oo028Q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68E1C8CD" w14:textId="38E15F2D"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BBA034" w14:textId="173A5C52" w:rsidR="00CB3970" w:rsidRPr="001567D0" w:rsidRDefault="00FE6641" w:rsidP="00966B95">
    <w:pPr>
      <w:pStyle w:val="SCSAHeadereven"/>
    </w:pPr>
    <w:r>
      <w:rPr>
        <w:noProof/>
        <w14:ligatures w14:val="none"/>
      </w:rPr>
      <mc:AlternateContent>
        <mc:Choice Requires="wps">
          <w:drawing>
            <wp:anchor distT="0" distB="0" distL="0" distR="0" simplePos="0" relativeHeight="251665408" behindDoc="0" locked="0" layoutInCell="1" allowOverlap="1" wp14:anchorId="34F4733B" wp14:editId="0EDB419F">
              <wp:simplePos x="635" y="635"/>
              <wp:positionH relativeFrom="page">
                <wp:align>center</wp:align>
              </wp:positionH>
              <wp:positionV relativeFrom="page">
                <wp:align>top</wp:align>
              </wp:positionV>
              <wp:extent cx="518795" cy="368935"/>
              <wp:effectExtent l="0" t="0" r="14605" b="12065"/>
              <wp:wrapNone/>
              <wp:docPr id="1238222152" name="Text Box 8"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AE214E5" w14:textId="4E487F4A"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34F4733B" id="_x0000_t202" coordsize="21600,21600" o:spt="202" path="m,l,21600r21600,l21600,xe">
              <v:stroke joinstyle="miter"/>
              <v:path gradientshapeok="t" o:connecttype="rect"/>
            </v:shapetype>
            <v:shape id="Text Box 8" o:spid="_x0000_s1032" type="#_x0000_t202" alt="OFFICIAL" style="position:absolute;left:0;text-align:left;margin-left:0;margin-top:0;width:40.85pt;height:29.05pt;z-index:251665408;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Bd9QyC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7AE214E5" w14:textId="4E487F4A"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r w:rsidR="00CB3970" w:rsidRPr="001567D0">
      <w:fldChar w:fldCharType="begin"/>
    </w:r>
    <w:r w:rsidR="00CB3970" w:rsidRPr="001567D0">
      <w:instrText xml:space="preserve"> PAGE   \* MERGEFORMAT </w:instrText>
    </w:r>
    <w:r w:rsidR="00CB3970" w:rsidRPr="001567D0">
      <w:fldChar w:fldCharType="separate"/>
    </w:r>
    <w:r w:rsidR="001B787F">
      <w:rPr>
        <w:noProof/>
      </w:rPr>
      <w:t>2</w:t>
    </w:r>
    <w:r w:rsidR="00CB3970" w:rsidRPr="001567D0">
      <w:rPr>
        <w:noProof/>
      </w:rPr>
      <w:fldChar w:fldCharType="end"/>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3F5454" w14:textId="6E148C79" w:rsidR="00CB3970" w:rsidRPr="001567D0" w:rsidRDefault="00FE6641" w:rsidP="00966B95">
    <w:pPr>
      <w:pStyle w:val="SCSAHeaderodd"/>
    </w:pPr>
    <w:r>
      <w:rPr>
        <w:noProof/>
        <w14:ligatures w14:val="none"/>
      </w:rPr>
      <mc:AlternateContent>
        <mc:Choice Requires="wps">
          <w:drawing>
            <wp:anchor distT="0" distB="0" distL="0" distR="0" simplePos="0" relativeHeight="251666432" behindDoc="0" locked="0" layoutInCell="1" allowOverlap="1" wp14:anchorId="255DEEF3" wp14:editId="0A11E069">
              <wp:simplePos x="635" y="635"/>
              <wp:positionH relativeFrom="page">
                <wp:align>center</wp:align>
              </wp:positionH>
              <wp:positionV relativeFrom="page">
                <wp:align>top</wp:align>
              </wp:positionV>
              <wp:extent cx="518795" cy="368935"/>
              <wp:effectExtent l="0" t="0" r="14605" b="12065"/>
              <wp:wrapNone/>
              <wp:docPr id="1193117343" name="Text Box 9"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49DAA13D" w14:textId="63688543"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255DEEF3" id="_x0000_t202" coordsize="21600,21600" o:spt="202" path="m,l,21600r21600,l21600,xe">
              <v:stroke joinstyle="miter"/>
              <v:path gradientshapeok="t" o:connecttype="rect"/>
            </v:shapetype>
            <v:shape id="Text Box 9" o:spid="_x0000_s1033" type="#_x0000_t202" alt="OFFICIAL" style="position:absolute;left:0;text-align:left;margin-left:0;margin-top:0;width:40.85pt;height:29.05pt;z-index:251666432;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" filled="f" stroked="f">
              <v:fill o:detectmouseclick="t"/>
              <v:textbox style="mso-fit-shape-to-text:t" inset="0,15pt,0,0">
                <w:txbxContent>
                  <w:p w14:paraId="49DAA13D" w14:textId="63688543"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r w:rsidR="00CB3970" w:rsidRPr="001567D0">
      <w:fldChar w:fldCharType="begin"/>
    </w:r>
    <w:r w:rsidR="00CB3970" w:rsidRPr="001567D0">
      <w:instrText xml:space="preserve"> PAGE   \* MERGEFORMAT </w:instrText>
    </w:r>
    <w:r w:rsidR="00CB3970" w:rsidRPr="001567D0">
      <w:fldChar w:fldCharType="separate"/>
    </w:r>
    <w:r w:rsidR="001B787F">
      <w:rPr>
        <w:noProof/>
      </w:rPr>
      <w:t>1</w:t>
    </w:r>
    <w:r w:rsidR="00CB3970" w:rsidRPr="001567D0">
      <w:rPr>
        <w:noProof/>
      </w:rPr>
      <w:fldChar w:fldCharType="end"/>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A40E0FD" w14:textId="56F78FC1" w:rsidR="00CB3970" w:rsidRDefault="00FE6641">
    <w:pPr>
      <w:pStyle w:val="Header"/>
    </w:pPr>
    <w:r>
      <w:rPr>
        <w:noProof/>
      </w:rPr>
      <mc:AlternateContent>
        <mc:Choice Requires="wps">
          <w:drawing>
            <wp:anchor distT="0" distB="0" distL="0" distR="0" simplePos="0" relativeHeight="251664384" behindDoc="0" locked="0" layoutInCell="1" allowOverlap="1" wp14:anchorId="7252D25A" wp14:editId="1CD45D6D">
              <wp:simplePos x="635" y="635"/>
              <wp:positionH relativeFrom="page">
                <wp:align>center</wp:align>
              </wp:positionH>
              <wp:positionV relativeFrom="page">
                <wp:align>top</wp:align>
              </wp:positionV>
              <wp:extent cx="518795" cy="368935"/>
              <wp:effectExtent l="0" t="0" r="14605" b="12065"/>
              <wp:wrapNone/>
              <wp:docPr id="1326388180" name="Text Box 7" descr="OFFICIAL">
                <a:extLst xmlns:a="http://schemas.openxmlformats.org/drawingml/2006/main">
                  <a:ext uri="{5AE41FA2-C0FF-4470-9BD4-5FADCA87CBE2}">
                    <aclsh:classification xmlns:aclsh="http://schemas.microsoft.com/office/drawing/2020/classificationShape" classificationOutcomeType="hdr"/>
                  </a:ext>
                </a:extLst>
              </wp:docPr>
              <wp:cNvGraphicFramePr/>
              <a:graphic xmlns:a="http://schemas.openxmlformats.org/drawingml/2006/main">
                <a:graphicData uri="http://schemas.microsoft.com/office/word/2010/wordprocessingShape">
                  <wps:wsp>
                    <wps:cNvSpPr txBox="1"/>
                    <wps:spPr>
                      <a:xfrm>
                        <a:off x="0" y="0"/>
                        <a:ext cx="518795" cy="368935"/>
                      </a:xfrm>
                      <a:prstGeom prst="rect">
                        <a:avLst/>
                      </a:prstGeom>
                      <a:noFill/>
                      <a:ln>
                        <a:noFill/>
                      </a:ln>
                    </wps:spPr>
                    <wps:txbx>
                      <w:txbxContent>
                        <w:p w14:paraId="71768D0C" w14:textId="6C0DF5D3"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wps:txbx>
                    <wps:bodyPr rot="0" spcFirstLastPara="0" vertOverflow="overflow" horzOverflow="overflow" vert="horz" wrap="none" lIns="0" tIns="190500" rIns="0" bIns="0" numCol="1" spcCol="0" rtlCol="0" fromWordArt="0" anchor="t" anchorCtr="0" forceAA="0" compatLnSpc="1">
                      <a:prstTxWarp prst="textNoShape">
                        <a:avLst/>
                      </a:prstTxWarp>
                      <a:spAutoFit/>
                    </wps:bodyPr>
                  </wps:wsp>
                </a:graphicData>
              </a:graphic>
            </wp:anchor>
          </w:drawing>
        </mc:Choice>
        <mc:Fallback>
          <w:pict>
            <v:shapetype w14:anchorId="7252D25A" id="_x0000_t202" coordsize="21600,21600" o:spt="202" path="m,l,21600r21600,l21600,xe">
              <v:stroke joinstyle="miter"/>
              <v:path gradientshapeok="t" o:connecttype="rect"/>
            </v:shapetype>
            <v:shape id="Text Box 7" o:spid="_x0000_s1034" type="#_x0000_t202" alt="OFFICIAL" style="position:absolute;margin-left:0;margin-top:0;width:40.85pt;height:29.05pt;z-index:251664384;visibility:visible;mso-wrap-style:none;mso-wrap-distance-left:0;mso-wrap-distance-top:0;mso-wrap-distance-right:0;mso-wrap-distance-bottom:0;mso-position-horizontal:center;mso-position-horizontal-relative:page;mso-position-vertical:top;mso-position-vertical-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" filled="f" stroked="f">
              <v:fill o:detectmouseclick="t"/>
              <v:textbox style="mso-fit-shape-to-text:t" inset="0,15pt,0,0">
                <w:txbxContent>
                  <w:p w14:paraId="71768D0C" w14:textId="6C0DF5D3" w:rsidR="00FE6641" w:rsidRPr="00FE6641" w:rsidRDefault="00FE6641" w:rsidP="00FE6641">
                    <w:pPr>
                      <w:spacing w:after="0"/>
                      <w:rPr>
                        <w:rFonts w:ascii="Aptos" w:eastAsia="Aptos" w:hAnsi="Aptos" w:cs="Aptos"/>
                        <w:noProof/>
                        <w:color w:val="000000"/>
                        <w:sz w:val="20"/>
                        <w:szCs w:val="20"/>
                      </w:rPr>
                    </w:pPr>
                    <w:r w:rsidRPr="00FE6641">
                      <w:rPr>
                        <w:rFonts w:ascii="Aptos" w:eastAsia="Aptos" w:hAnsi="Aptos" w:cs="Aptos"/>
                        <w:noProof/>
                        <w:color w:val="000000"/>
                        <w:sz w:val="20"/>
                        <w:szCs w:val="20"/>
                      </w:rPr>
                      <w:t>OFFICIAL</w:t>
                    </w:r>
                  </w:p>
                </w:txbxContent>
              </v:textbox>
              <w10:wrap anchorx="page" anchory="page"/>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13302E"/>
    <w:multiLevelType w:val="multilevel"/>
    <w:tmpl w:val="75082F76"/>
    <w:numStyleLink w:val="SCSABulletList"/>
  </w:abstractNum>
  <w:abstractNum w:abstractNumId="1" w15:restartNumberingAfterBreak="0">
    <w:nsid w:val="03A75110"/>
    <w:multiLevelType w:val="multilevel"/>
    <w:tmpl w:val="75082F76"/>
    <w:numStyleLink w:val="SCSABulletList"/>
  </w:abstractNum>
  <w:abstractNum w:abstractNumId="2" w15:restartNumberingAfterBreak="0">
    <w:nsid w:val="0EAF1164"/>
    <w:multiLevelType w:val="multilevel"/>
    <w:tmpl w:val="8F16C186"/>
    <w:lvl w:ilvl="0">
      <w:start w:val="1"/>
      <w:numFmt w:val="lowerLetter"/>
      <w:lvlText w:val="(%1)"/>
      <w:lvlJc w:val="left"/>
      <w:pPr>
        <w:ind w:left="357" w:hanging="357"/>
      </w:pPr>
      <w:rPr>
        <w:rFonts w:hint="default"/>
      </w:rPr>
    </w:lvl>
    <w:lvl w:ilvl="1">
      <w:start w:val="1"/>
      <w:numFmt w:val="lowerRoman"/>
      <w:lvlText w:val="(%2)"/>
      <w:lvlJc w:val="left"/>
      <w:pPr>
        <w:ind w:left="720" w:hanging="363"/>
      </w:pPr>
      <w:rPr>
        <w:rFonts w:hint="default"/>
      </w:rPr>
    </w:lvl>
    <w:lvl w:ilvl="2">
      <w:start w:val="1"/>
      <w:numFmt w:val="none"/>
      <w:lvlText w:val="%3."/>
      <w:lvlJc w:val="right"/>
      <w:pPr>
        <w:ind w:left="2157" w:hanging="180"/>
      </w:pPr>
      <w:rPr>
        <w:rFonts w:hint="default"/>
      </w:rPr>
    </w:lvl>
    <w:lvl w:ilvl="3">
      <w:start w:val="1"/>
      <w:numFmt w:val="none"/>
      <w:lvlText w:val="%4."/>
      <w:lvlJc w:val="left"/>
      <w:pPr>
        <w:ind w:left="2877" w:hanging="360"/>
      </w:pPr>
      <w:rPr>
        <w:rFonts w:hint="default"/>
      </w:rPr>
    </w:lvl>
    <w:lvl w:ilvl="4">
      <w:start w:val="1"/>
      <w:numFmt w:val="none"/>
      <w:lvlText w:val="%5."/>
      <w:lvlJc w:val="left"/>
      <w:pPr>
        <w:ind w:left="3597" w:hanging="360"/>
      </w:pPr>
      <w:rPr>
        <w:rFonts w:hint="default"/>
      </w:rPr>
    </w:lvl>
    <w:lvl w:ilvl="5">
      <w:start w:val="1"/>
      <w:numFmt w:val="none"/>
      <w:lvlText w:val="%6."/>
      <w:lvlJc w:val="right"/>
      <w:pPr>
        <w:ind w:left="4317" w:hanging="180"/>
      </w:pPr>
      <w:rPr>
        <w:rFonts w:hint="default"/>
      </w:rPr>
    </w:lvl>
    <w:lvl w:ilvl="6">
      <w:start w:val="1"/>
      <w:numFmt w:val="none"/>
      <w:lvlText w:val="%7."/>
      <w:lvlJc w:val="left"/>
      <w:pPr>
        <w:ind w:left="5037" w:hanging="360"/>
      </w:pPr>
      <w:rPr>
        <w:rFonts w:hint="default"/>
      </w:rPr>
    </w:lvl>
    <w:lvl w:ilvl="7">
      <w:start w:val="1"/>
      <w:numFmt w:val="none"/>
      <w:lvlText w:val="%8."/>
      <w:lvlJc w:val="left"/>
      <w:pPr>
        <w:ind w:left="5757" w:hanging="360"/>
      </w:pPr>
      <w:rPr>
        <w:rFonts w:hint="default"/>
      </w:rPr>
    </w:lvl>
    <w:lvl w:ilvl="8">
      <w:start w:val="1"/>
      <w:numFmt w:val="none"/>
      <w:lvlText w:val="%9."/>
      <w:lvlJc w:val="right"/>
      <w:pPr>
        <w:ind w:left="6477" w:hanging="180"/>
      </w:pPr>
      <w:rPr>
        <w:rFonts w:hint="default"/>
      </w:rPr>
    </w:lvl>
  </w:abstractNum>
  <w:abstractNum w:abstractNumId="3" w15:restartNumberingAfterBreak="0">
    <w:nsid w:val="10D43C7F"/>
    <w:multiLevelType w:val="multilevel"/>
    <w:tmpl w:val="75082F76"/>
    <w:numStyleLink w:val="SCSABulletList"/>
  </w:abstractNum>
  <w:abstractNum w:abstractNumId="4" w15:restartNumberingAfterBreak="0">
    <w:nsid w:val="124A4CAA"/>
    <w:multiLevelType w:val="multilevel"/>
    <w:tmpl w:val="75082F76"/>
    <w:numStyleLink w:val="SCSABulletList"/>
  </w:abstractNum>
  <w:abstractNum w:abstractNumId="5" w15:restartNumberingAfterBreak="0">
    <w:nsid w:val="1AB83B8B"/>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6" w15:restartNumberingAfterBreak="0">
    <w:nsid w:val="21C36C42"/>
    <w:multiLevelType w:val="multilevel"/>
    <w:tmpl w:val="75082F76"/>
    <w:numStyleLink w:val="SCSABulletList"/>
  </w:abstractNum>
  <w:abstractNum w:abstractNumId="7" w15:restartNumberingAfterBreak="0">
    <w:nsid w:val="23E66E21"/>
    <w:multiLevelType w:val="multilevel"/>
    <w:tmpl w:val="75082F76"/>
    <w:numStyleLink w:val="SCSABulletList"/>
  </w:abstractNum>
  <w:abstractNum w:abstractNumId="8" w15:restartNumberingAfterBreak="0">
    <w:nsid w:val="24D364D5"/>
    <w:multiLevelType w:val="multilevel"/>
    <w:tmpl w:val="75082F76"/>
    <w:numStyleLink w:val="SCSABulletList"/>
  </w:abstractNum>
  <w:abstractNum w:abstractNumId="9" w15:restartNumberingAfterBreak="0">
    <w:nsid w:val="27466D22"/>
    <w:multiLevelType w:val="multilevel"/>
    <w:tmpl w:val="75082F76"/>
    <w:numStyleLink w:val="SCSABulletList"/>
  </w:abstractNum>
  <w:abstractNum w:abstractNumId="10" w15:restartNumberingAfterBreak="0">
    <w:nsid w:val="2BCF59A0"/>
    <w:multiLevelType w:val="multilevel"/>
    <w:tmpl w:val="8EA6F324"/>
    <w:lvl w:ilvl="0">
      <w:start w:val="1"/>
      <w:numFmt w:val="decimal"/>
      <w:lvlText w:val="%1."/>
      <w:lvlJc w:val="left"/>
      <w:pPr>
        <w:ind w:left="357" w:hanging="357"/>
      </w:pPr>
      <w:rPr>
        <w:rFonts w:hint="default"/>
      </w:rPr>
    </w:lvl>
    <w:lvl w:ilvl="1">
      <w:start w:val="1"/>
      <w:numFmt w:val="lowerLetter"/>
      <w:lvlText w:val="(%2)"/>
      <w:lvlJc w:val="left"/>
      <w:pPr>
        <w:ind w:left="720" w:hanging="363"/>
      </w:pPr>
      <w:rPr>
        <w:rFonts w:hint="default"/>
        <w:b w:val="0"/>
        <w:bCs w:val="0"/>
      </w:rPr>
    </w:lvl>
    <w:lvl w:ilvl="2">
      <w:start w:val="1"/>
      <w:numFmt w:val="lowerRoman"/>
      <w:lvlText w:val="(%3)"/>
      <w:lvlJc w:val="left"/>
      <w:pPr>
        <w:ind w:left="1211" w:hanging="360"/>
      </w:pPr>
      <w:rPr>
        <w:rFonts w:hint="default"/>
      </w:rPr>
    </w:lvl>
    <w:lvl w:ilvl="3">
      <w:start w:val="1"/>
      <w:numFmt w:val="decimal"/>
      <w:lvlText w:val="%4."/>
      <w:lvlJc w:val="left"/>
      <w:pPr>
        <w:ind w:left="3588" w:hanging="357"/>
      </w:pPr>
      <w:rPr>
        <w:rFonts w:hint="default"/>
      </w:rPr>
    </w:lvl>
    <w:lvl w:ilvl="4">
      <w:start w:val="1"/>
      <w:numFmt w:val="lowerLetter"/>
      <w:lvlText w:val="%5."/>
      <w:lvlJc w:val="left"/>
      <w:pPr>
        <w:ind w:left="4665" w:hanging="357"/>
      </w:pPr>
      <w:rPr>
        <w:rFonts w:hint="default"/>
      </w:rPr>
    </w:lvl>
    <w:lvl w:ilvl="5">
      <w:start w:val="1"/>
      <w:numFmt w:val="lowerRoman"/>
      <w:lvlText w:val="%6."/>
      <w:lvlJc w:val="right"/>
      <w:pPr>
        <w:ind w:left="5742" w:hanging="357"/>
      </w:pPr>
      <w:rPr>
        <w:rFonts w:hint="default"/>
      </w:rPr>
    </w:lvl>
    <w:lvl w:ilvl="6">
      <w:start w:val="1"/>
      <w:numFmt w:val="decimal"/>
      <w:lvlText w:val="%7."/>
      <w:lvlJc w:val="left"/>
      <w:pPr>
        <w:ind w:left="6819" w:hanging="357"/>
      </w:pPr>
      <w:rPr>
        <w:rFonts w:hint="default"/>
      </w:rPr>
    </w:lvl>
    <w:lvl w:ilvl="7">
      <w:start w:val="1"/>
      <w:numFmt w:val="lowerLetter"/>
      <w:lvlText w:val="%8."/>
      <w:lvlJc w:val="left"/>
      <w:pPr>
        <w:ind w:left="7896" w:hanging="357"/>
      </w:pPr>
      <w:rPr>
        <w:rFonts w:hint="default"/>
      </w:rPr>
    </w:lvl>
    <w:lvl w:ilvl="8">
      <w:start w:val="1"/>
      <w:numFmt w:val="lowerRoman"/>
      <w:lvlText w:val="%9."/>
      <w:lvlJc w:val="right"/>
      <w:pPr>
        <w:ind w:left="8973" w:hanging="357"/>
      </w:pPr>
      <w:rPr>
        <w:rFonts w:hint="default"/>
      </w:rPr>
    </w:lvl>
  </w:abstractNum>
  <w:abstractNum w:abstractNumId="11" w15:restartNumberingAfterBreak="0">
    <w:nsid w:val="2DF67021"/>
    <w:multiLevelType w:val="multilevel"/>
    <w:tmpl w:val="75082F76"/>
    <w:numStyleLink w:val="SCSABulletList"/>
  </w:abstractNum>
  <w:abstractNum w:abstractNumId="12" w15:restartNumberingAfterBreak="0">
    <w:nsid w:val="303636F6"/>
    <w:multiLevelType w:val="multilevel"/>
    <w:tmpl w:val="75082F76"/>
    <w:numStyleLink w:val="SCSABulletList"/>
  </w:abstractNum>
  <w:abstractNum w:abstractNumId="13" w15:restartNumberingAfterBreak="0">
    <w:nsid w:val="32245C78"/>
    <w:multiLevelType w:val="multilevel"/>
    <w:tmpl w:val="75082F76"/>
    <w:numStyleLink w:val="SCSABulletList"/>
  </w:abstractNum>
  <w:abstractNum w:abstractNumId="14" w15:restartNumberingAfterBreak="0">
    <w:nsid w:val="3F875B6A"/>
    <w:multiLevelType w:val="multilevel"/>
    <w:tmpl w:val="75082F76"/>
    <w:numStyleLink w:val="SCSABulletList"/>
  </w:abstractNum>
  <w:abstractNum w:abstractNumId="15" w15:restartNumberingAfterBreak="0">
    <w:nsid w:val="414D56B8"/>
    <w:multiLevelType w:val="multilevel"/>
    <w:tmpl w:val="75082F76"/>
    <w:numStyleLink w:val="SCSABulletList"/>
  </w:abstractNum>
  <w:abstractNum w:abstractNumId="16" w15:restartNumberingAfterBreak="0">
    <w:nsid w:val="42FE5B18"/>
    <w:multiLevelType w:val="multilevel"/>
    <w:tmpl w:val="75082F76"/>
    <w:numStyleLink w:val="SCSABulletList"/>
  </w:abstractNum>
  <w:abstractNum w:abstractNumId="17" w15:restartNumberingAfterBreak="0">
    <w:nsid w:val="44F075B6"/>
    <w:multiLevelType w:val="multilevel"/>
    <w:tmpl w:val="75082F76"/>
    <w:numStyleLink w:val="SCSABulletList"/>
  </w:abstractNum>
  <w:abstractNum w:abstractNumId="18" w15:restartNumberingAfterBreak="0">
    <w:nsid w:val="46DB791E"/>
    <w:multiLevelType w:val="multilevel"/>
    <w:tmpl w:val="75082F76"/>
    <w:numStyleLink w:val="SCSABulletList"/>
  </w:abstractNum>
  <w:abstractNum w:abstractNumId="19" w15:restartNumberingAfterBreak="0">
    <w:nsid w:val="4ACC45DC"/>
    <w:multiLevelType w:val="multilevel"/>
    <w:tmpl w:val="75082F76"/>
    <w:numStyleLink w:val="SCSABulletList"/>
  </w:abstractNum>
  <w:abstractNum w:abstractNumId="20" w15:restartNumberingAfterBreak="0">
    <w:nsid w:val="4FA81C2F"/>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1" w15:restartNumberingAfterBreak="0">
    <w:nsid w:val="52536F1B"/>
    <w:multiLevelType w:val="multilevel"/>
    <w:tmpl w:val="75082F76"/>
    <w:numStyleLink w:val="SCSABulletList"/>
  </w:abstractNum>
  <w:abstractNum w:abstractNumId="22" w15:restartNumberingAfterBreak="0">
    <w:nsid w:val="54A15F31"/>
    <w:multiLevelType w:val="multilevel"/>
    <w:tmpl w:val="75082F76"/>
    <w:styleLink w:val="SCSABulletList"/>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7" w:hanging="357"/>
      </w:pPr>
      <w:rPr>
        <w:rFonts w:ascii="Courier New" w:hAnsi="Courier New" w:hint="default"/>
      </w:rPr>
    </w:lvl>
    <w:lvl w:ilvl="3">
      <w:start w:val="1"/>
      <w:numFmt w:val="bullet"/>
      <w:lvlText w:val=""/>
      <w:lvlJc w:val="left"/>
      <w:pPr>
        <w:ind w:left="1435" w:hanging="358"/>
      </w:pPr>
      <w:rPr>
        <w:rFonts w:ascii="Symbol" w:hAnsi="Symbol" w:hint="default"/>
      </w:rPr>
    </w:lvl>
    <w:lvl w:ilvl="4">
      <w:start w:val="1"/>
      <w:numFmt w:val="bullet"/>
      <w:lvlText w:val="o"/>
      <w:lvlJc w:val="left"/>
      <w:pPr>
        <w:ind w:left="3240" w:hanging="360"/>
      </w:pPr>
      <w:rPr>
        <w:rFonts w:ascii="Courier New" w:hAnsi="Courier New" w:hint="default"/>
      </w:rPr>
    </w:lvl>
    <w:lvl w:ilvl="5">
      <w:start w:val="1"/>
      <w:numFmt w:val="bullet"/>
      <w:lvlText w:val=""/>
      <w:lvlJc w:val="left"/>
      <w:pPr>
        <w:ind w:left="3960" w:hanging="360"/>
      </w:pPr>
      <w:rPr>
        <w:rFonts w:ascii="Wingdings" w:hAnsi="Wingdings" w:hint="default"/>
      </w:rPr>
    </w:lvl>
    <w:lvl w:ilvl="6">
      <w:start w:val="1"/>
      <w:numFmt w:val="bullet"/>
      <w:lvlText w:val=""/>
      <w:lvlJc w:val="left"/>
      <w:pPr>
        <w:ind w:left="4680" w:hanging="360"/>
      </w:pPr>
      <w:rPr>
        <w:rFonts w:ascii="Symbol" w:hAnsi="Symbol" w:hint="default"/>
      </w:rPr>
    </w:lvl>
    <w:lvl w:ilvl="7">
      <w:start w:val="1"/>
      <w:numFmt w:val="bullet"/>
      <w:lvlText w:val="o"/>
      <w:lvlJc w:val="left"/>
      <w:pPr>
        <w:ind w:left="5400" w:hanging="360"/>
      </w:pPr>
      <w:rPr>
        <w:rFonts w:ascii="Courier New" w:hAnsi="Courier New" w:cs="Courier New" w:hint="default"/>
      </w:rPr>
    </w:lvl>
    <w:lvl w:ilvl="8">
      <w:start w:val="1"/>
      <w:numFmt w:val="bullet"/>
      <w:lvlText w:val=""/>
      <w:lvlJc w:val="left"/>
      <w:pPr>
        <w:ind w:left="6120" w:hanging="360"/>
      </w:pPr>
      <w:rPr>
        <w:rFonts w:ascii="Wingdings" w:hAnsi="Wingdings" w:hint="default"/>
      </w:rPr>
    </w:lvl>
  </w:abstractNum>
  <w:abstractNum w:abstractNumId="23" w15:restartNumberingAfterBreak="0">
    <w:nsid w:val="58A750DC"/>
    <w:multiLevelType w:val="multilevel"/>
    <w:tmpl w:val="05780B1A"/>
    <w:lvl w:ilvl="0">
      <w:start w:val="1"/>
      <w:numFmt w:val="bullet"/>
      <w:lvlText w:val=""/>
      <w:lvlJc w:val="left"/>
      <w:pPr>
        <w:tabs>
          <w:tab w:val="num" w:pos="397"/>
        </w:tabs>
        <w:ind w:left="397" w:hanging="397"/>
      </w:pPr>
      <w:rPr>
        <w:rFonts w:ascii="Symbol" w:hAnsi="Symbol" w:hint="default"/>
      </w:rPr>
    </w:lvl>
    <w:lvl w:ilvl="1">
      <w:start w:val="1"/>
      <w:numFmt w:val="bullet"/>
      <w:lvlText w:val="o"/>
      <w:lvlJc w:val="left"/>
      <w:pPr>
        <w:tabs>
          <w:tab w:val="num" w:pos="907"/>
        </w:tabs>
        <w:ind w:left="907" w:hanging="397"/>
      </w:pPr>
      <w:rPr>
        <w:rFonts w:ascii="Courier New" w:hAnsi="Courier New" w:hint="default"/>
      </w:rPr>
    </w:lvl>
    <w:lvl w:ilvl="2">
      <w:start w:val="1"/>
      <w:numFmt w:val="bullet"/>
      <w:lvlText w:val=""/>
      <w:lvlJc w:val="left"/>
      <w:pPr>
        <w:tabs>
          <w:tab w:val="num" w:pos="1418"/>
        </w:tabs>
        <w:ind w:left="1417" w:hanging="397"/>
      </w:pPr>
      <w:rPr>
        <w:rFonts w:ascii="Wingdings" w:hAnsi="Wingdings" w:hint="default"/>
      </w:rPr>
    </w:lvl>
    <w:lvl w:ilvl="3">
      <w:start w:val="1"/>
      <w:numFmt w:val="bullet"/>
      <w:lvlText w:val=""/>
      <w:lvlJc w:val="left"/>
      <w:pPr>
        <w:tabs>
          <w:tab w:val="num" w:pos="1928"/>
        </w:tabs>
        <w:ind w:left="1927" w:hanging="397"/>
      </w:pPr>
      <w:rPr>
        <w:rFonts w:ascii="Symbol" w:hAnsi="Symbol" w:hint="default"/>
      </w:rPr>
    </w:lvl>
    <w:lvl w:ilvl="4">
      <w:start w:val="1"/>
      <w:numFmt w:val="bullet"/>
      <w:lvlText w:val="o"/>
      <w:lvlJc w:val="left"/>
      <w:pPr>
        <w:tabs>
          <w:tab w:val="num" w:pos="2438"/>
        </w:tabs>
        <w:ind w:left="2437" w:hanging="397"/>
      </w:pPr>
      <w:rPr>
        <w:rFonts w:ascii="Courier New" w:hAnsi="Courier New" w:hint="default"/>
      </w:rPr>
    </w:lvl>
    <w:lvl w:ilvl="5">
      <w:start w:val="1"/>
      <w:numFmt w:val="bullet"/>
      <w:lvlText w:val=""/>
      <w:lvlJc w:val="left"/>
      <w:pPr>
        <w:tabs>
          <w:tab w:val="num" w:pos="2910"/>
        </w:tabs>
        <w:ind w:left="2947" w:hanging="397"/>
      </w:pPr>
      <w:rPr>
        <w:rFonts w:ascii="Wingdings" w:hAnsi="Wingdings" w:hint="default"/>
      </w:rPr>
    </w:lvl>
    <w:lvl w:ilvl="6">
      <w:start w:val="1"/>
      <w:numFmt w:val="bullet"/>
      <w:lvlText w:val=""/>
      <w:lvlJc w:val="left"/>
      <w:pPr>
        <w:tabs>
          <w:tab w:val="num" w:pos="3420"/>
        </w:tabs>
        <w:ind w:left="3457" w:hanging="397"/>
      </w:pPr>
      <w:rPr>
        <w:rFonts w:ascii="Symbol" w:hAnsi="Symbol" w:hint="default"/>
      </w:rPr>
    </w:lvl>
    <w:lvl w:ilvl="7">
      <w:start w:val="1"/>
      <w:numFmt w:val="bullet"/>
      <w:lvlText w:val="o"/>
      <w:lvlJc w:val="left"/>
      <w:pPr>
        <w:tabs>
          <w:tab w:val="num" w:pos="3930"/>
        </w:tabs>
        <w:ind w:left="3967" w:hanging="397"/>
      </w:pPr>
      <w:rPr>
        <w:rFonts w:ascii="Courier New" w:hAnsi="Courier New" w:cs="Courier New" w:hint="default"/>
      </w:rPr>
    </w:lvl>
    <w:lvl w:ilvl="8">
      <w:start w:val="1"/>
      <w:numFmt w:val="bullet"/>
      <w:lvlText w:val=""/>
      <w:lvlJc w:val="left"/>
      <w:pPr>
        <w:tabs>
          <w:tab w:val="num" w:pos="4440"/>
        </w:tabs>
        <w:ind w:left="4477" w:hanging="397"/>
      </w:pPr>
      <w:rPr>
        <w:rFonts w:ascii="Wingdings" w:hAnsi="Wingdings" w:hint="default"/>
      </w:rPr>
    </w:lvl>
  </w:abstractNum>
  <w:abstractNum w:abstractNumId="24" w15:restartNumberingAfterBreak="0">
    <w:nsid w:val="59072F61"/>
    <w:multiLevelType w:val="multilevel"/>
    <w:tmpl w:val="A4888382"/>
    <w:lvl w:ilvl="0">
      <w:start w:val="1"/>
      <w:numFmt w:val="bullet"/>
      <w:lvlText w:val=""/>
      <w:lvlJc w:val="left"/>
      <w:pPr>
        <w:ind w:left="360" w:hanging="360"/>
      </w:pPr>
      <w:rPr>
        <w:rFonts w:ascii="Symbol" w:hAnsi="Symbol" w:hint="default"/>
      </w:rPr>
    </w:lvl>
    <w:lvl w:ilvl="1">
      <w:start w:val="1"/>
      <w:numFmt w:val="bullet"/>
      <w:lvlText w:val=""/>
      <w:lvlJc w:val="left"/>
      <w:pPr>
        <w:ind w:left="717" w:hanging="360"/>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tabs>
          <w:tab w:val="num" w:pos="28350"/>
        </w:tabs>
        <w:ind w:left="3215" w:hanging="357"/>
      </w:pPr>
      <w:rPr>
        <w:rFonts w:ascii="Symbol" w:hAnsi="Symbol" w:hint="default"/>
      </w:rPr>
    </w:lvl>
  </w:abstractNum>
  <w:abstractNum w:abstractNumId="25" w15:restartNumberingAfterBreak="0">
    <w:nsid w:val="61622FA6"/>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abstractNum w:abstractNumId="26" w15:restartNumberingAfterBreak="0">
    <w:nsid w:val="63B60B7C"/>
    <w:multiLevelType w:val="multilevel"/>
    <w:tmpl w:val="75082F76"/>
    <w:numStyleLink w:val="SCSABulletList"/>
  </w:abstractNum>
  <w:abstractNum w:abstractNumId="27" w15:restartNumberingAfterBreak="0">
    <w:nsid w:val="657F790B"/>
    <w:multiLevelType w:val="multilevel"/>
    <w:tmpl w:val="75082F76"/>
    <w:numStyleLink w:val="SCSABulletList"/>
  </w:abstractNum>
  <w:abstractNum w:abstractNumId="28" w15:restartNumberingAfterBreak="0">
    <w:nsid w:val="6A231194"/>
    <w:multiLevelType w:val="multilevel"/>
    <w:tmpl w:val="75082F76"/>
    <w:numStyleLink w:val="SCSABulletList"/>
  </w:abstractNum>
  <w:abstractNum w:abstractNumId="29" w15:restartNumberingAfterBreak="0">
    <w:nsid w:val="6CBF2513"/>
    <w:multiLevelType w:val="hybridMultilevel"/>
    <w:tmpl w:val="6C3CAF00"/>
    <w:lvl w:ilvl="0" w:tplc="82EE603E">
      <w:start w:val="1"/>
      <w:numFmt w:val="bullet"/>
      <w:lvlText w:val=""/>
      <w:lvlJc w:val="left"/>
      <w:pPr>
        <w:ind w:left="360" w:hanging="360"/>
      </w:pPr>
      <w:rPr>
        <w:rFonts w:ascii="Symbol" w:hAnsi="Symbol" w:hint="default"/>
      </w:rPr>
    </w:lvl>
    <w:lvl w:ilvl="1" w:tplc="0C090003">
      <w:start w:val="1"/>
      <w:numFmt w:val="bullet"/>
      <w:lvlText w:val="o"/>
      <w:lvlJc w:val="left"/>
      <w:pPr>
        <w:ind w:left="1080" w:hanging="360"/>
      </w:pPr>
      <w:rPr>
        <w:rFonts w:ascii="Courier New" w:hAnsi="Courier New" w:cs="Courier New" w:hint="default"/>
      </w:rPr>
    </w:lvl>
    <w:lvl w:ilvl="2" w:tplc="0C090005" w:tentative="1">
      <w:start w:val="1"/>
      <w:numFmt w:val="bullet"/>
      <w:lvlText w:val=""/>
      <w:lvlJc w:val="left"/>
      <w:pPr>
        <w:ind w:left="1800" w:hanging="360"/>
      </w:pPr>
      <w:rPr>
        <w:rFonts w:ascii="Wingdings" w:hAnsi="Wingdings" w:hint="default"/>
      </w:rPr>
    </w:lvl>
    <w:lvl w:ilvl="3" w:tplc="0C090001" w:tentative="1">
      <w:start w:val="1"/>
      <w:numFmt w:val="bullet"/>
      <w:lvlText w:val=""/>
      <w:lvlJc w:val="left"/>
      <w:pPr>
        <w:ind w:left="2520" w:hanging="360"/>
      </w:pPr>
      <w:rPr>
        <w:rFonts w:ascii="Symbol" w:hAnsi="Symbol" w:hint="default"/>
      </w:rPr>
    </w:lvl>
    <w:lvl w:ilvl="4" w:tplc="0C090003" w:tentative="1">
      <w:start w:val="1"/>
      <w:numFmt w:val="bullet"/>
      <w:lvlText w:val="o"/>
      <w:lvlJc w:val="left"/>
      <w:pPr>
        <w:ind w:left="3240" w:hanging="360"/>
      </w:pPr>
      <w:rPr>
        <w:rFonts w:ascii="Courier New" w:hAnsi="Courier New" w:cs="Courier New" w:hint="default"/>
      </w:rPr>
    </w:lvl>
    <w:lvl w:ilvl="5" w:tplc="0C090005" w:tentative="1">
      <w:start w:val="1"/>
      <w:numFmt w:val="bullet"/>
      <w:lvlText w:val=""/>
      <w:lvlJc w:val="left"/>
      <w:pPr>
        <w:ind w:left="3960" w:hanging="360"/>
      </w:pPr>
      <w:rPr>
        <w:rFonts w:ascii="Wingdings" w:hAnsi="Wingdings" w:hint="default"/>
      </w:rPr>
    </w:lvl>
    <w:lvl w:ilvl="6" w:tplc="0C090001" w:tentative="1">
      <w:start w:val="1"/>
      <w:numFmt w:val="bullet"/>
      <w:lvlText w:val=""/>
      <w:lvlJc w:val="left"/>
      <w:pPr>
        <w:ind w:left="4680" w:hanging="360"/>
      </w:pPr>
      <w:rPr>
        <w:rFonts w:ascii="Symbol" w:hAnsi="Symbol" w:hint="default"/>
      </w:rPr>
    </w:lvl>
    <w:lvl w:ilvl="7" w:tplc="0C090003" w:tentative="1">
      <w:start w:val="1"/>
      <w:numFmt w:val="bullet"/>
      <w:lvlText w:val="o"/>
      <w:lvlJc w:val="left"/>
      <w:pPr>
        <w:ind w:left="5400" w:hanging="360"/>
      </w:pPr>
      <w:rPr>
        <w:rFonts w:ascii="Courier New" w:hAnsi="Courier New" w:cs="Courier New" w:hint="default"/>
      </w:rPr>
    </w:lvl>
    <w:lvl w:ilvl="8" w:tplc="0C090005" w:tentative="1">
      <w:start w:val="1"/>
      <w:numFmt w:val="bullet"/>
      <w:lvlText w:val=""/>
      <w:lvlJc w:val="left"/>
      <w:pPr>
        <w:ind w:left="6120" w:hanging="360"/>
      </w:pPr>
      <w:rPr>
        <w:rFonts w:ascii="Wingdings" w:hAnsi="Wingdings" w:hint="default"/>
      </w:rPr>
    </w:lvl>
  </w:abstractNum>
  <w:abstractNum w:abstractNumId="30" w15:restartNumberingAfterBreak="0">
    <w:nsid w:val="6DD712F8"/>
    <w:multiLevelType w:val="multilevel"/>
    <w:tmpl w:val="75082F76"/>
    <w:numStyleLink w:val="SCSABulletList"/>
  </w:abstractNum>
  <w:abstractNum w:abstractNumId="31" w15:restartNumberingAfterBreak="0">
    <w:nsid w:val="73AC6691"/>
    <w:multiLevelType w:val="multilevel"/>
    <w:tmpl w:val="762853C8"/>
    <w:lvl w:ilvl="0">
      <w:start w:val="1"/>
      <w:numFmt w:val="bullet"/>
      <w:lvlText w:val=""/>
      <w:lvlJc w:val="left"/>
      <w:pPr>
        <w:ind w:left="360" w:hanging="360"/>
      </w:pPr>
      <w:rPr>
        <w:rFonts w:ascii="Symbol" w:hAnsi="Symbol" w:hint="default"/>
      </w:rPr>
    </w:lvl>
    <w:lvl w:ilvl="1">
      <w:start w:val="1"/>
      <w:numFmt w:val="bullet"/>
      <w:lvlText w:val=""/>
      <w:lvlJc w:val="left"/>
      <w:pPr>
        <w:ind w:left="714" w:hanging="354"/>
      </w:pPr>
      <w:rPr>
        <w:rFonts w:ascii="Wingdings" w:hAnsi="Wingdings" w:hint="default"/>
      </w:rPr>
    </w:lvl>
    <w:lvl w:ilvl="2">
      <w:start w:val="1"/>
      <w:numFmt w:val="bullet"/>
      <w:lvlText w:val="o"/>
      <w:lvlJc w:val="left"/>
      <w:pPr>
        <w:ind w:left="1072" w:hanging="358"/>
      </w:pPr>
      <w:rPr>
        <w:rFonts w:ascii="Courier New" w:hAnsi="Courier New" w:hint="default"/>
      </w:rPr>
    </w:lvl>
    <w:lvl w:ilvl="3">
      <w:start w:val="1"/>
      <w:numFmt w:val="bullet"/>
      <w:lvlText w:val=""/>
      <w:lvlJc w:val="left"/>
      <w:pPr>
        <w:ind w:left="1429" w:hanging="357"/>
      </w:pPr>
      <w:rPr>
        <w:rFonts w:ascii="Symbol" w:hAnsi="Symbol" w:hint="default"/>
      </w:rPr>
    </w:lvl>
    <w:lvl w:ilvl="4">
      <w:start w:val="1"/>
      <w:numFmt w:val="bullet"/>
      <w:lvlText w:val=""/>
      <w:lvlJc w:val="left"/>
      <w:pPr>
        <w:ind w:left="1786" w:hanging="357"/>
      </w:pPr>
      <w:rPr>
        <w:rFonts w:ascii="Symbol" w:hAnsi="Symbol" w:hint="default"/>
      </w:rPr>
    </w:lvl>
    <w:lvl w:ilvl="5">
      <w:start w:val="1"/>
      <w:numFmt w:val="bullet"/>
      <w:lvlText w:val=""/>
      <w:lvlJc w:val="left"/>
      <w:pPr>
        <w:ind w:left="2143" w:hanging="357"/>
      </w:pPr>
      <w:rPr>
        <w:rFonts w:ascii="Wingdings" w:hAnsi="Wingdings" w:hint="default"/>
      </w:rPr>
    </w:lvl>
    <w:lvl w:ilvl="6">
      <w:start w:val="1"/>
      <w:numFmt w:val="bullet"/>
      <w:lvlText w:val="o"/>
      <w:lvlJc w:val="left"/>
      <w:pPr>
        <w:ind w:left="2500" w:hanging="357"/>
      </w:pPr>
      <w:rPr>
        <w:rFonts w:ascii="Courier New" w:hAnsi="Courier New" w:hint="default"/>
      </w:rPr>
    </w:lvl>
    <w:lvl w:ilvl="7">
      <w:start w:val="1"/>
      <w:numFmt w:val="bullet"/>
      <w:lvlText w:val=""/>
      <w:lvlJc w:val="left"/>
      <w:pPr>
        <w:ind w:left="2858" w:hanging="358"/>
      </w:pPr>
      <w:rPr>
        <w:rFonts w:ascii="Symbol" w:hAnsi="Symbol" w:hint="default"/>
      </w:rPr>
    </w:lvl>
    <w:lvl w:ilvl="8">
      <w:start w:val="1"/>
      <w:numFmt w:val="bullet"/>
      <w:lvlText w:val=""/>
      <w:lvlJc w:val="left"/>
      <w:pPr>
        <w:ind w:left="3215" w:hanging="357"/>
      </w:pPr>
      <w:rPr>
        <w:rFonts w:ascii="Symbol" w:hAnsi="Symbol" w:hint="default"/>
      </w:rPr>
    </w:lvl>
  </w:abstractNum>
  <w:num w:numId="1" w16cid:durableId="619188581">
    <w:abstractNumId w:val="23"/>
  </w:num>
  <w:num w:numId="2" w16cid:durableId="8681068">
    <w:abstractNumId w:val="29"/>
  </w:num>
  <w:num w:numId="3" w16cid:durableId="1702512508">
    <w:abstractNumId w:val="11"/>
  </w:num>
  <w:num w:numId="4" w16cid:durableId="2063207227">
    <w:abstractNumId w:val="3"/>
  </w:num>
  <w:num w:numId="5" w16cid:durableId="1578513145">
    <w:abstractNumId w:val="16"/>
  </w:num>
  <w:num w:numId="6" w16cid:durableId="1179272159">
    <w:abstractNumId w:val="4"/>
  </w:num>
  <w:num w:numId="7" w16cid:durableId="2054645771">
    <w:abstractNumId w:val="12"/>
  </w:num>
  <w:num w:numId="8" w16cid:durableId="875893528">
    <w:abstractNumId w:val="9"/>
  </w:num>
  <w:num w:numId="9" w16cid:durableId="1965379217">
    <w:abstractNumId w:val="26"/>
  </w:num>
  <w:num w:numId="10" w16cid:durableId="1061289997">
    <w:abstractNumId w:val="6"/>
  </w:num>
  <w:num w:numId="11" w16cid:durableId="1711300576">
    <w:abstractNumId w:val="27"/>
  </w:num>
  <w:num w:numId="12" w16cid:durableId="846167245">
    <w:abstractNumId w:val="7"/>
  </w:num>
  <w:num w:numId="13" w16cid:durableId="1423378064">
    <w:abstractNumId w:val="31"/>
  </w:num>
  <w:num w:numId="14" w16cid:durableId="2026904458">
    <w:abstractNumId w:val="15"/>
  </w:num>
  <w:num w:numId="15" w16cid:durableId="441799944">
    <w:abstractNumId w:val="20"/>
  </w:num>
  <w:num w:numId="16" w16cid:durableId="1985819265">
    <w:abstractNumId w:val="18"/>
  </w:num>
  <w:num w:numId="17" w16cid:durableId="1148136253">
    <w:abstractNumId w:val="1"/>
  </w:num>
  <w:num w:numId="18" w16cid:durableId="914049576">
    <w:abstractNumId w:val="13"/>
  </w:num>
  <w:num w:numId="19" w16cid:durableId="922757494">
    <w:abstractNumId w:val="14"/>
  </w:num>
  <w:num w:numId="20" w16cid:durableId="2138914313">
    <w:abstractNumId w:val="8"/>
  </w:num>
  <w:num w:numId="21" w16cid:durableId="1536428278">
    <w:abstractNumId w:val="30"/>
  </w:num>
  <w:num w:numId="22" w16cid:durableId="10255417">
    <w:abstractNumId w:val="25"/>
  </w:num>
  <w:num w:numId="23" w16cid:durableId="1870070766">
    <w:abstractNumId w:val="28"/>
  </w:num>
  <w:num w:numId="24" w16cid:durableId="629896598">
    <w:abstractNumId w:val="19"/>
  </w:num>
  <w:num w:numId="25" w16cid:durableId="34743746">
    <w:abstractNumId w:val="17"/>
  </w:num>
  <w:num w:numId="26" w16cid:durableId="887448487">
    <w:abstractNumId w:val="21"/>
  </w:num>
  <w:num w:numId="27" w16cid:durableId="1920677980">
    <w:abstractNumId w:val="10"/>
  </w:num>
  <w:num w:numId="28" w16cid:durableId="1608584890">
    <w:abstractNumId w:val="2"/>
  </w:num>
  <w:num w:numId="29" w16cid:durableId="844902283">
    <w:abstractNumId w:val="22"/>
  </w:num>
  <w:num w:numId="30" w16cid:durableId="1798647575">
    <w:abstractNumId w:val="5"/>
  </w:num>
  <w:num w:numId="31" w16cid:durableId="1019165189">
    <w:abstractNumId w:val="0"/>
  </w:num>
  <w:num w:numId="32" w16cid:durableId="2026057853">
    <w:abstractNumId w:val="24"/>
  </w:num>
  <w:numIdMacAtCleanup w:val="2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1021" w:allStyles="1" w:customStyles="0" w:latentStyles="0"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284"/>
  <w:evenAndOddHeaders/>
  <w:characterSpacingControl w:val="doNotCompress"/>
  <w:hdrShapeDefaults>
    <o:shapedefaults v:ext="edit" spidmax="2050"/>
  </w:hdrShapeDefault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C05E5"/>
    <w:rsid w:val="00005688"/>
    <w:rsid w:val="00017D9C"/>
    <w:rsid w:val="0002336A"/>
    <w:rsid w:val="00026734"/>
    <w:rsid w:val="00030836"/>
    <w:rsid w:val="00030CB5"/>
    <w:rsid w:val="000363F2"/>
    <w:rsid w:val="00046F98"/>
    <w:rsid w:val="00056505"/>
    <w:rsid w:val="000755EB"/>
    <w:rsid w:val="0009024C"/>
    <w:rsid w:val="000A6ABE"/>
    <w:rsid w:val="000B0526"/>
    <w:rsid w:val="000B572E"/>
    <w:rsid w:val="000B6929"/>
    <w:rsid w:val="000B6CF9"/>
    <w:rsid w:val="000C7847"/>
    <w:rsid w:val="000D15A2"/>
    <w:rsid w:val="000F404F"/>
    <w:rsid w:val="000F4826"/>
    <w:rsid w:val="00101C9A"/>
    <w:rsid w:val="00112EF8"/>
    <w:rsid w:val="00115C19"/>
    <w:rsid w:val="00116DD4"/>
    <w:rsid w:val="00122A6B"/>
    <w:rsid w:val="00132335"/>
    <w:rsid w:val="0013465E"/>
    <w:rsid w:val="001451B9"/>
    <w:rsid w:val="0015231B"/>
    <w:rsid w:val="001567D0"/>
    <w:rsid w:val="00157E06"/>
    <w:rsid w:val="00165170"/>
    <w:rsid w:val="001719AE"/>
    <w:rsid w:val="00183F9C"/>
    <w:rsid w:val="00187034"/>
    <w:rsid w:val="0019340B"/>
    <w:rsid w:val="001949CC"/>
    <w:rsid w:val="001954FF"/>
    <w:rsid w:val="001A7DBB"/>
    <w:rsid w:val="001B787F"/>
    <w:rsid w:val="001C21BB"/>
    <w:rsid w:val="001C595F"/>
    <w:rsid w:val="001D1415"/>
    <w:rsid w:val="001D7111"/>
    <w:rsid w:val="001D76C5"/>
    <w:rsid w:val="001E6D9E"/>
    <w:rsid w:val="001F10B4"/>
    <w:rsid w:val="001F1393"/>
    <w:rsid w:val="001F52F7"/>
    <w:rsid w:val="00201DEA"/>
    <w:rsid w:val="0020634C"/>
    <w:rsid w:val="00207DA6"/>
    <w:rsid w:val="00207E40"/>
    <w:rsid w:val="00221E7F"/>
    <w:rsid w:val="00222704"/>
    <w:rsid w:val="002235DB"/>
    <w:rsid w:val="00235C84"/>
    <w:rsid w:val="00247CE8"/>
    <w:rsid w:val="0025300E"/>
    <w:rsid w:val="00253911"/>
    <w:rsid w:val="0025692D"/>
    <w:rsid w:val="00262FE1"/>
    <w:rsid w:val="00270163"/>
    <w:rsid w:val="002709AE"/>
    <w:rsid w:val="0027597A"/>
    <w:rsid w:val="00285893"/>
    <w:rsid w:val="00290C4A"/>
    <w:rsid w:val="00294EFD"/>
    <w:rsid w:val="00297382"/>
    <w:rsid w:val="002A02FA"/>
    <w:rsid w:val="002A4122"/>
    <w:rsid w:val="002A471E"/>
    <w:rsid w:val="002A7065"/>
    <w:rsid w:val="002B0F9D"/>
    <w:rsid w:val="002B57DA"/>
    <w:rsid w:val="002B6FEE"/>
    <w:rsid w:val="002C05E5"/>
    <w:rsid w:val="002C2AB4"/>
    <w:rsid w:val="002C5D53"/>
    <w:rsid w:val="002C6179"/>
    <w:rsid w:val="002D0026"/>
    <w:rsid w:val="002D094D"/>
    <w:rsid w:val="002E6E4F"/>
    <w:rsid w:val="002E78F4"/>
    <w:rsid w:val="003041B1"/>
    <w:rsid w:val="00304E41"/>
    <w:rsid w:val="00306C56"/>
    <w:rsid w:val="00306CE9"/>
    <w:rsid w:val="00307F1E"/>
    <w:rsid w:val="00314DD8"/>
    <w:rsid w:val="0031708F"/>
    <w:rsid w:val="0032080E"/>
    <w:rsid w:val="003250E7"/>
    <w:rsid w:val="00335B73"/>
    <w:rsid w:val="00336AF2"/>
    <w:rsid w:val="00342419"/>
    <w:rsid w:val="003431CD"/>
    <w:rsid w:val="003461FD"/>
    <w:rsid w:val="00346A97"/>
    <w:rsid w:val="00347E59"/>
    <w:rsid w:val="00360F59"/>
    <w:rsid w:val="0036440F"/>
    <w:rsid w:val="0037072D"/>
    <w:rsid w:val="00370FFC"/>
    <w:rsid w:val="00375E10"/>
    <w:rsid w:val="00377A29"/>
    <w:rsid w:val="00381158"/>
    <w:rsid w:val="00381BB4"/>
    <w:rsid w:val="003856A2"/>
    <w:rsid w:val="003902D8"/>
    <w:rsid w:val="00397F37"/>
    <w:rsid w:val="003A30D4"/>
    <w:rsid w:val="003A6ABD"/>
    <w:rsid w:val="003B3880"/>
    <w:rsid w:val="003C5C4C"/>
    <w:rsid w:val="003C6724"/>
    <w:rsid w:val="003D3CBD"/>
    <w:rsid w:val="003E1AA8"/>
    <w:rsid w:val="0040282A"/>
    <w:rsid w:val="004118CE"/>
    <w:rsid w:val="00413C8C"/>
    <w:rsid w:val="00416C3D"/>
    <w:rsid w:val="0043620D"/>
    <w:rsid w:val="004414C2"/>
    <w:rsid w:val="0044627A"/>
    <w:rsid w:val="004560FE"/>
    <w:rsid w:val="00466D3C"/>
    <w:rsid w:val="004733C5"/>
    <w:rsid w:val="00476C5B"/>
    <w:rsid w:val="00485C87"/>
    <w:rsid w:val="004907CE"/>
    <w:rsid w:val="00492C50"/>
    <w:rsid w:val="004A224E"/>
    <w:rsid w:val="004B7DB5"/>
    <w:rsid w:val="004D3D34"/>
    <w:rsid w:val="004D3DAA"/>
    <w:rsid w:val="004E2207"/>
    <w:rsid w:val="004F4A3F"/>
    <w:rsid w:val="004F53CD"/>
    <w:rsid w:val="00504046"/>
    <w:rsid w:val="005076CF"/>
    <w:rsid w:val="0051463D"/>
    <w:rsid w:val="00516B38"/>
    <w:rsid w:val="00516FA5"/>
    <w:rsid w:val="0052273D"/>
    <w:rsid w:val="00524158"/>
    <w:rsid w:val="00524E24"/>
    <w:rsid w:val="005253E9"/>
    <w:rsid w:val="005315A3"/>
    <w:rsid w:val="00534677"/>
    <w:rsid w:val="00540775"/>
    <w:rsid w:val="00543E35"/>
    <w:rsid w:val="005519F4"/>
    <w:rsid w:val="00552BF6"/>
    <w:rsid w:val="00554AC8"/>
    <w:rsid w:val="00555FDB"/>
    <w:rsid w:val="005608A4"/>
    <w:rsid w:val="00566005"/>
    <w:rsid w:val="00567D3A"/>
    <w:rsid w:val="005713E8"/>
    <w:rsid w:val="005731F7"/>
    <w:rsid w:val="00573345"/>
    <w:rsid w:val="00592379"/>
    <w:rsid w:val="005A734E"/>
    <w:rsid w:val="005C1946"/>
    <w:rsid w:val="005D1B73"/>
    <w:rsid w:val="005D4C89"/>
    <w:rsid w:val="005E0C4E"/>
    <w:rsid w:val="005E18DA"/>
    <w:rsid w:val="005E26A0"/>
    <w:rsid w:val="005E6287"/>
    <w:rsid w:val="005F00F9"/>
    <w:rsid w:val="005F1A25"/>
    <w:rsid w:val="00614C3D"/>
    <w:rsid w:val="0062447C"/>
    <w:rsid w:val="00627492"/>
    <w:rsid w:val="00630C3D"/>
    <w:rsid w:val="00630EDC"/>
    <w:rsid w:val="00631DFC"/>
    <w:rsid w:val="00632723"/>
    <w:rsid w:val="00637F0D"/>
    <w:rsid w:val="00644729"/>
    <w:rsid w:val="00646C83"/>
    <w:rsid w:val="00653DD6"/>
    <w:rsid w:val="00655CDD"/>
    <w:rsid w:val="00665CB6"/>
    <w:rsid w:val="00666FEB"/>
    <w:rsid w:val="00667F90"/>
    <w:rsid w:val="00672DBE"/>
    <w:rsid w:val="006748E6"/>
    <w:rsid w:val="00690FED"/>
    <w:rsid w:val="00691A72"/>
    <w:rsid w:val="00693261"/>
    <w:rsid w:val="00696116"/>
    <w:rsid w:val="00696F3A"/>
    <w:rsid w:val="006B57E7"/>
    <w:rsid w:val="006C4729"/>
    <w:rsid w:val="006C472A"/>
    <w:rsid w:val="006D0FA4"/>
    <w:rsid w:val="006D2E96"/>
    <w:rsid w:val="006D5BB8"/>
    <w:rsid w:val="006E1D80"/>
    <w:rsid w:val="006E23C1"/>
    <w:rsid w:val="006E4067"/>
    <w:rsid w:val="007112A7"/>
    <w:rsid w:val="00720BF7"/>
    <w:rsid w:val="007251BC"/>
    <w:rsid w:val="0072754C"/>
    <w:rsid w:val="00737E63"/>
    <w:rsid w:val="00742128"/>
    <w:rsid w:val="00742B7B"/>
    <w:rsid w:val="00743B22"/>
    <w:rsid w:val="007477D7"/>
    <w:rsid w:val="00750DC1"/>
    <w:rsid w:val="00766A2C"/>
    <w:rsid w:val="00776311"/>
    <w:rsid w:val="00781222"/>
    <w:rsid w:val="007836F1"/>
    <w:rsid w:val="0078426A"/>
    <w:rsid w:val="00785276"/>
    <w:rsid w:val="00793207"/>
    <w:rsid w:val="00795C25"/>
    <w:rsid w:val="007A32D8"/>
    <w:rsid w:val="007A5574"/>
    <w:rsid w:val="007B19D2"/>
    <w:rsid w:val="007B4730"/>
    <w:rsid w:val="007B5C00"/>
    <w:rsid w:val="007E1E43"/>
    <w:rsid w:val="007F323F"/>
    <w:rsid w:val="008079E9"/>
    <w:rsid w:val="00810027"/>
    <w:rsid w:val="0083053C"/>
    <w:rsid w:val="008324A6"/>
    <w:rsid w:val="00833885"/>
    <w:rsid w:val="00836438"/>
    <w:rsid w:val="00846AF5"/>
    <w:rsid w:val="008506A9"/>
    <w:rsid w:val="008515E8"/>
    <w:rsid w:val="00871840"/>
    <w:rsid w:val="0088053A"/>
    <w:rsid w:val="008845D3"/>
    <w:rsid w:val="008A3DD8"/>
    <w:rsid w:val="008A4B04"/>
    <w:rsid w:val="008A71B1"/>
    <w:rsid w:val="008A7555"/>
    <w:rsid w:val="008B7A56"/>
    <w:rsid w:val="008C2BE7"/>
    <w:rsid w:val="008C4125"/>
    <w:rsid w:val="008D0CDD"/>
    <w:rsid w:val="008D109A"/>
    <w:rsid w:val="008D4D7C"/>
    <w:rsid w:val="008D59CE"/>
    <w:rsid w:val="008E144B"/>
    <w:rsid w:val="008E2FA4"/>
    <w:rsid w:val="008F1102"/>
    <w:rsid w:val="008F15C7"/>
    <w:rsid w:val="008F3911"/>
    <w:rsid w:val="00901C0D"/>
    <w:rsid w:val="00904BFC"/>
    <w:rsid w:val="0091248C"/>
    <w:rsid w:val="00913067"/>
    <w:rsid w:val="00922213"/>
    <w:rsid w:val="00925932"/>
    <w:rsid w:val="009313AF"/>
    <w:rsid w:val="00935708"/>
    <w:rsid w:val="0094007F"/>
    <w:rsid w:val="009402A6"/>
    <w:rsid w:val="00945408"/>
    <w:rsid w:val="00945F9D"/>
    <w:rsid w:val="009557B4"/>
    <w:rsid w:val="00955E93"/>
    <w:rsid w:val="0096162A"/>
    <w:rsid w:val="00964696"/>
    <w:rsid w:val="00966B95"/>
    <w:rsid w:val="009732C7"/>
    <w:rsid w:val="00987428"/>
    <w:rsid w:val="00993337"/>
    <w:rsid w:val="009A77D7"/>
    <w:rsid w:val="009D17B1"/>
    <w:rsid w:val="009E0A44"/>
    <w:rsid w:val="009E5A8E"/>
    <w:rsid w:val="009F0418"/>
    <w:rsid w:val="009F0F87"/>
    <w:rsid w:val="009F25FB"/>
    <w:rsid w:val="009F2F77"/>
    <w:rsid w:val="00A0278E"/>
    <w:rsid w:val="00A045BD"/>
    <w:rsid w:val="00A04EC6"/>
    <w:rsid w:val="00A07F4D"/>
    <w:rsid w:val="00A24944"/>
    <w:rsid w:val="00A30CFA"/>
    <w:rsid w:val="00A448F3"/>
    <w:rsid w:val="00A81752"/>
    <w:rsid w:val="00A81CBA"/>
    <w:rsid w:val="00A8784D"/>
    <w:rsid w:val="00A91089"/>
    <w:rsid w:val="00A936D7"/>
    <w:rsid w:val="00AA1CB0"/>
    <w:rsid w:val="00AA2874"/>
    <w:rsid w:val="00AA3C78"/>
    <w:rsid w:val="00AA3E39"/>
    <w:rsid w:val="00AA628A"/>
    <w:rsid w:val="00AB1936"/>
    <w:rsid w:val="00AC121D"/>
    <w:rsid w:val="00AC14C9"/>
    <w:rsid w:val="00AC44F1"/>
    <w:rsid w:val="00AC7537"/>
    <w:rsid w:val="00AE0CDE"/>
    <w:rsid w:val="00AE57D9"/>
    <w:rsid w:val="00AF0C64"/>
    <w:rsid w:val="00AF79F1"/>
    <w:rsid w:val="00B00295"/>
    <w:rsid w:val="00B018F3"/>
    <w:rsid w:val="00B038C8"/>
    <w:rsid w:val="00B04173"/>
    <w:rsid w:val="00B13C8F"/>
    <w:rsid w:val="00B22F69"/>
    <w:rsid w:val="00B2382B"/>
    <w:rsid w:val="00B37DBD"/>
    <w:rsid w:val="00B41DEA"/>
    <w:rsid w:val="00B46973"/>
    <w:rsid w:val="00B639AF"/>
    <w:rsid w:val="00B830A9"/>
    <w:rsid w:val="00B8645E"/>
    <w:rsid w:val="00B92211"/>
    <w:rsid w:val="00B935B0"/>
    <w:rsid w:val="00B938CC"/>
    <w:rsid w:val="00BA2209"/>
    <w:rsid w:val="00BA78A7"/>
    <w:rsid w:val="00BB2600"/>
    <w:rsid w:val="00BB3533"/>
    <w:rsid w:val="00BB4454"/>
    <w:rsid w:val="00BB4B72"/>
    <w:rsid w:val="00BB4DB0"/>
    <w:rsid w:val="00BB7D43"/>
    <w:rsid w:val="00BC119B"/>
    <w:rsid w:val="00BC1F96"/>
    <w:rsid w:val="00BD0125"/>
    <w:rsid w:val="00BD323A"/>
    <w:rsid w:val="00BD3707"/>
    <w:rsid w:val="00BE6A26"/>
    <w:rsid w:val="00BF19A1"/>
    <w:rsid w:val="00BF2D77"/>
    <w:rsid w:val="00C122F5"/>
    <w:rsid w:val="00C1764E"/>
    <w:rsid w:val="00C23F4F"/>
    <w:rsid w:val="00C24F89"/>
    <w:rsid w:val="00C26CB9"/>
    <w:rsid w:val="00C4039E"/>
    <w:rsid w:val="00C42824"/>
    <w:rsid w:val="00C43A9A"/>
    <w:rsid w:val="00C44C0B"/>
    <w:rsid w:val="00C47634"/>
    <w:rsid w:val="00C51F9A"/>
    <w:rsid w:val="00C54B41"/>
    <w:rsid w:val="00C56C85"/>
    <w:rsid w:val="00C5718F"/>
    <w:rsid w:val="00C57CDD"/>
    <w:rsid w:val="00C62AE5"/>
    <w:rsid w:val="00C67BC7"/>
    <w:rsid w:val="00C738E0"/>
    <w:rsid w:val="00C81A53"/>
    <w:rsid w:val="00C85A9E"/>
    <w:rsid w:val="00CA0B9A"/>
    <w:rsid w:val="00CA240B"/>
    <w:rsid w:val="00CA349D"/>
    <w:rsid w:val="00CA51CE"/>
    <w:rsid w:val="00CB3661"/>
    <w:rsid w:val="00CB3970"/>
    <w:rsid w:val="00CC3AC6"/>
    <w:rsid w:val="00CD2CBB"/>
    <w:rsid w:val="00CE0E01"/>
    <w:rsid w:val="00CF058E"/>
    <w:rsid w:val="00CF1125"/>
    <w:rsid w:val="00CF6AB8"/>
    <w:rsid w:val="00D00015"/>
    <w:rsid w:val="00D007B0"/>
    <w:rsid w:val="00D0711B"/>
    <w:rsid w:val="00D13AA5"/>
    <w:rsid w:val="00D17A5D"/>
    <w:rsid w:val="00D322F5"/>
    <w:rsid w:val="00D34D88"/>
    <w:rsid w:val="00D51B5F"/>
    <w:rsid w:val="00D65F65"/>
    <w:rsid w:val="00D77832"/>
    <w:rsid w:val="00DA7F52"/>
    <w:rsid w:val="00DB0783"/>
    <w:rsid w:val="00DB33BF"/>
    <w:rsid w:val="00DB3A33"/>
    <w:rsid w:val="00DB4B3C"/>
    <w:rsid w:val="00DC356B"/>
    <w:rsid w:val="00DC3A58"/>
    <w:rsid w:val="00DD1D21"/>
    <w:rsid w:val="00DD51A8"/>
    <w:rsid w:val="00DE650D"/>
    <w:rsid w:val="00DF08C4"/>
    <w:rsid w:val="00DF150E"/>
    <w:rsid w:val="00DF7E59"/>
    <w:rsid w:val="00E04C04"/>
    <w:rsid w:val="00E073E6"/>
    <w:rsid w:val="00E11DE9"/>
    <w:rsid w:val="00E229EA"/>
    <w:rsid w:val="00E3039F"/>
    <w:rsid w:val="00E327A3"/>
    <w:rsid w:val="00E335E1"/>
    <w:rsid w:val="00E37E14"/>
    <w:rsid w:val="00E41C0A"/>
    <w:rsid w:val="00E524D7"/>
    <w:rsid w:val="00E5482D"/>
    <w:rsid w:val="00E5522A"/>
    <w:rsid w:val="00E667AD"/>
    <w:rsid w:val="00E721B6"/>
    <w:rsid w:val="00E73AA4"/>
    <w:rsid w:val="00E7466D"/>
    <w:rsid w:val="00E91DD2"/>
    <w:rsid w:val="00EA0336"/>
    <w:rsid w:val="00EB3C04"/>
    <w:rsid w:val="00EC2ADD"/>
    <w:rsid w:val="00EC413F"/>
    <w:rsid w:val="00ED3A00"/>
    <w:rsid w:val="00EE1816"/>
    <w:rsid w:val="00EE6AB2"/>
    <w:rsid w:val="00EF0533"/>
    <w:rsid w:val="00F00F59"/>
    <w:rsid w:val="00F01A47"/>
    <w:rsid w:val="00F04CEF"/>
    <w:rsid w:val="00F16C9C"/>
    <w:rsid w:val="00F45F5F"/>
    <w:rsid w:val="00F476A4"/>
    <w:rsid w:val="00F51E09"/>
    <w:rsid w:val="00F54663"/>
    <w:rsid w:val="00F614BA"/>
    <w:rsid w:val="00F66FD3"/>
    <w:rsid w:val="00F703A4"/>
    <w:rsid w:val="00F71AED"/>
    <w:rsid w:val="00F7201F"/>
    <w:rsid w:val="00F74E9C"/>
    <w:rsid w:val="00F81088"/>
    <w:rsid w:val="00F83152"/>
    <w:rsid w:val="00F85ECE"/>
    <w:rsid w:val="00FA025C"/>
    <w:rsid w:val="00FA0805"/>
    <w:rsid w:val="00FA39B4"/>
    <w:rsid w:val="00FA44F7"/>
    <w:rsid w:val="00FB4644"/>
    <w:rsid w:val="00FC2705"/>
    <w:rsid w:val="00FD29F6"/>
    <w:rsid w:val="00FD5350"/>
    <w:rsid w:val="00FE6641"/>
  </w:rsids>
  <m:mathPr>
    <m:mathFont m:val="Cambria Math"/>
    <m:brkBin m:val="before"/>
    <m:brkBinSub m:val="--"/>
    <m:smallFrac m:val="0"/>
    <m:dispDef/>
    <m:lMargin m:val="0"/>
    <m:rMargin m:val="0"/>
    <m:defJc m:val="centerGroup"/>
    <m:wrapIndent m:val="1440"/>
    <m:intLim m:val="subSup"/>
    <m:naryLim m:val="undOvr"/>
  </m:mathPr>
  <w:themeFontLang w:val="en-AU" w:eastAsia="ja-JP" w:bidi="hi-I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8A67EA"/>
  <w15:docId w15:val="{DDDE91E8-0F45-4A1F-AE1E-4A6106B93ED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sz w:val="22"/>
        <w:szCs w:val="22"/>
        <w:lang w:val="en-AU" w:eastAsia="en-US" w:bidi="ar-SA"/>
      </w:rPr>
    </w:rPrDefault>
    <w:pPrDefault>
      <w:pPr>
        <w:spacing w:after="12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qFormat="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E35"/>
  </w:style>
  <w:style w:type="paragraph" w:styleId="Heading1">
    <w:name w:val="heading 1"/>
    <w:basedOn w:val="Normal"/>
    <w:next w:val="Normal"/>
    <w:link w:val="Heading1Char"/>
    <w:uiPriority w:val="9"/>
    <w:qFormat/>
    <w:rsid w:val="007B5C00"/>
    <w:pPr>
      <w:spacing w:before="120"/>
      <w:outlineLvl w:val="0"/>
    </w:pPr>
    <w:rPr>
      <w:rFonts w:ascii="Franklin Gothic Book" w:eastAsia="MS Mincho" w:hAnsi="Franklin Gothic Book" w:cs="Calibri"/>
      <w:color w:val="342568"/>
      <w:sz w:val="28"/>
      <w:szCs w:val="28"/>
      <w:lang w:val="en-GB" w:eastAsia="ja-JP"/>
    </w:rPr>
  </w:style>
  <w:style w:type="paragraph" w:styleId="Heading2">
    <w:name w:val="heading 2"/>
    <w:basedOn w:val="Normal"/>
    <w:next w:val="Normal"/>
    <w:link w:val="Heading2Char"/>
    <w:uiPriority w:val="9"/>
    <w:unhideWhenUsed/>
    <w:qFormat/>
    <w:rsid w:val="007B5C00"/>
    <w:pPr>
      <w:spacing w:before="120" w:after="240"/>
      <w:outlineLvl w:val="1"/>
    </w:pPr>
    <w:rPr>
      <w:rFonts w:ascii="Franklin Gothic Book" w:eastAsia="MS Mincho" w:hAnsi="Franklin Gothic Book" w:cs="Calibri"/>
      <w:color w:val="342568"/>
      <w:sz w:val="24"/>
      <w:szCs w:val="24"/>
      <w:lang w:val="en-GB" w:eastAsia="ja-JP"/>
    </w:rPr>
  </w:style>
  <w:style w:type="paragraph" w:styleId="Heading3">
    <w:name w:val="heading 3"/>
    <w:basedOn w:val="Normal"/>
    <w:next w:val="Normal"/>
    <w:link w:val="Heading3Char"/>
    <w:uiPriority w:val="9"/>
    <w:unhideWhenUsed/>
    <w:qFormat/>
    <w:rsid w:val="007B5C00"/>
    <w:pPr>
      <w:keepNext/>
      <w:keepLines/>
      <w:spacing w:before="40" w:after="0"/>
      <w:outlineLvl w:val="2"/>
    </w:pPr>
    <w:rPr>
      <w:rFonts w:asciiTheme="majorHAnsi" w:eastAsiaTheme="majorEastAsia" w:hAnsiTheme="majorHAnsi" w:cstheme="majorBidi"/>
      <w:color w:val="2B0745" w:themeColor="accent1" w:themeShade="7F"/>
      <w:sz w:val="24"/>
      <w:szCs w:val="24"/>
    </w:rPr>
  </w:style>
  <w:style w:type="paragraph" w:styleId="Heading4">
    <w:name w:val="heading 4"/>
    <w:basedOn w:val="Normal"/>
    <w:next w:val="Normal"/>
    <w:link w:val="Heading4Char"/>
    <w:uiPriority w:val="9"/>
    <w:unhideWhenUsed/>
    <w:qFormat/>
    <w:rsid w:val="008C2BE7"/>
    <w:pPr>
      <w:keepNext/>
      <w:spacing w:after="0"/>
      <w:outlineLvl w:val="3"/>
    </w:pPr>
    <w:rPr>
      <w:rFonts w:ascii="Franklin Gothic Book" w:hAnsi="Franklin Gothic Book"/>
      <w:b/>
      <w:color w:val="FFFFFF" w:themeColor="background2"/>
      <w:sz w:val="28"/>
      <w14:textFill>
        <w14:solidFill>
          <w14:schemeClr w14:val="bg2">
            <w14:lumMod w14:val="75000"/>
            <w14:lumMod w14:val="75000"/>
            <w14:lumMod w14:val="75000"/>
          </w14:schemeClr>
        </w14:solidFill>
      </w14:textFill>
    </w:rPr>
  </w:style>
  <w:style w:type="paragraph" w:styleId="Heading5">
    <w:name w:val="heading 5"/>
    <w:basedOn w:val="Normal"/>
    <w:next w:val="Normal"/>
    <w:link w:val="Heading5Char"/>
    <w:uiPriority w:val="9"/>
    <w:unhideWhenUsed/>
    <w:qFormat/>
    <w:rsid w:val="007A32D8"/>
    <w:pPr>
      <w:spacing w:before="120" w:after="60"/>
      <w:outlineLvl w:val="4"/>
    </w:pPr>
    <w:rPr>
      <w:rFonts w:eastAsia="Times New Roman"/>
      <w:b/>
      <w:bCs/>
      <w:color w:val="404040" w:themeColor="text1" w:themeTint="BF"/>
    </w:rPr>
  </w:style>
  <w:style w:type="paragraph" w:styleId="Heading6">
    <w:name w:val="heading 6"/>
    <w:basedOn w:val="Normal"/>
    <w:next w:val="Normal"/>
    <w:link w:val="Heading6Char"/>
    <w:uiPriority w:val="9"/>
    <w:semiHidden/>
    <w:unhideWhenUsed/>
    <w:qFormat/>
    <w:rsid w:val="002C05E5"/>
    <w:pPr>
      <w:keepNext/>
      <w:keepLines/>
      <w:spacing w:before="200" w:after="0"/>
      <w:outlineLvl w:val="5"/>
    </w:pPr>
    <w:rPr>
      <w:rFonts w:asciiTheme="majorHAnsi" w:eastAsiaTheme="majorEastAsia" w:hAnsiTheme="majorHAnsi" w:cstheme="majorBidi"/>
      <w:i/>
      <w:iCs/>
      <w:color w:val="2B0745" w:themeColor="accent1" w:themeShade="7F"/>
    </w:rPr>
  </w:style>
  <w:style w:type="paragraph" w:styleId="Heading7">
    <w:name w:val="heading 7"/>
    <w:basedOn w:val="Normal"/>
    <w:next w:val="Normal"/>
    <w:link w:val="Heading7Char"/>
    <w:uiPriority w:val="9"/>
    <w:semiHidden/>
    <w:unhideWhenUsed/>
    <w:qFormat/>
    <w:rsid w:val="002C05E5"/>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2C05E5"/>
    <w:pPr>
      <w:keepNext/>
      <w:keepLines/>
      <w:spacing w:before="200" w:after="0"/>
      <w:outlineLvl w:val="7"/>
    </w:pPr>
    <w:rPr>
      <w:rFonts w:asciiTheme="majorHAnsi" w:eastAsiaTheme="majorEastAsia" w:hAnsiTheme="majorHAnsi" w:cstheme="majorBidi"/>
      <w:color w:val="580F8B" w:themeColor="accent1"/>
      <w:szCs w:val="20"/>
    </w:rPr>
  </w:style>
  <w:style w:type="paragraph" w:styleId="Heading9">
    <w:name w:val="heading 9"/>
    <w:basedOn w:val="Normal"/>
    <w:next w:val="Normal"/>
    <w:link w:val="Heading9Char"/>
    <w:uiPriority w:val="9"/>
    <w:semiHidden/>
    <w:unhideWhenUsed/>
    <w:qFormat/>
    <w:rsid w:val="002C05E5"/>
    <w:pPr>
      <w:keepNext/>
      <w:keepLines/>
      <w:spacing w:before="200" w:after="0"/>
      <w:outlineLvl w:val="8"/>
    </w:pPr>
    <w:rPr>
      <w:rFonts w:asciiTheme="majorHAnsi" w:eastAsiaTheme="majorEastAsia" w:hAnsiTheme="majorHAnsi" w:cstheme="majorBidi"/>
      <w:i/>
      <w:iCs/>
      <w:color w:val="404040" w:themeColor="text1" w:themeTint="BF"/>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7B5C00"/>
    <w:rPr>
      <w:rFonts w:ascii="Franklin Gothic Book" w:eastAsia="MS Mincho" w:hAnsi="Franklin Gothic Book" w:cs="Calibri"/>
      <w:color w:val="342568"/>
      <w:sz w:val="28"/>
      <w:szCs w:val="28"/>
      <w:lang w:val="en-GB" w:eastAsia="ja-JP"/>
    </w:rPr>
  </w:style>
  <w:style w:type="character" w:customStyle="1" w:styleId="Heading2Char">
    <w:name w:val="Heading 2 Char"/>
    <w:basedOn w:val="DefaultParagraphFont"/>
    <w:link w:val="Heading2"/>
    <w:uiPriority w:val="9"/>
    <w:rsid w:val="007B5C00"/>
    <w:rPr>
      <w:rFonts w:ascii="Franklin Gothic Book" w:eastAsia="MS Mincho" w:hAnsi="Franklin Gothic Book" w:cs="Calibri"/>
      <w:color w:val="342568"/>
      <w:sz w:val="24"/>
      <w:szCs w:val="24"/>
      <w:lang w:val="en-GB" w:eastAsia="ja-JP"/>
    </w:rPr>
  </w:style>
  <w:style w:type="character" w:customStyle="1" w:styleId="Heading3Char">
    <w:name w:val="Heading 3 Char"/>
    <w:basedOn w:val="DefaultParagraphFont"/>
    <w:link w:val="Heading3"/>
    <w:uiPriority w:val="9"/>
    <w:rsid w:val="007B5C00"/>
    <w:rPr>
      <w:rFonts w:asciiTheme="majorHAnsi" w:eastAsiaTheme="majorEastAsia" w:hAnsiTheme="majorHAnsi" w:cstheme="majorBidi"/>
      <w:color w:val="2B0745" w:themeColor="accent1" w:themeShade="7F"/>
      <w:sz w:val="24"/>
      <w:szCs w:val="24"/>
      <w:lang w:eastAsia="en-AU"/>
    </w:rPr>
  </w:style>
  <w:style w:type="character" w:customStyle="1" w:styleId="Heading4Char">
    <w:name w:val="Heading 4 Char"/>
    <w:basedOn w:val="DefaultParagraphFont"/>
    <w:link w:val="Heading4"/>
    <w:uiPriority w:val="9"/>
    <w:rsid w:val="00964696"/>
    <w:rPr>
      <w:rFonts w:ascii="Franklin Gothic Book" w:hAnsi="Franklin Gothic Book"/>
      <w:b/>
      <w:color w:val="5A2F79" w:themeColor="accent2" w:themeShade="BF"/>
    </w:rPr>
  </w:style>
  <w:style w:type="character" w:customStyle="1" w:styleId="Heading5Char">
    <w:name w:val="Heading 5 Char"/>
    <w:basedOn w:val="DefaultParagraphFont"/>
    <w:link w:val="Heading5"/>
    <w:uiPriority w:val="9"/>
    <w:rsid w:val="007A32D8"/>
    <w:rPr>
      <w:rFonts w:eastAsia="Times New Roman"/>
      <w:b/>
      <w:bCs/>
      <w:color w:val="404040" w:themeColor="text1" w:themeTint="BF"/>
    </w:rPr>
  </w:style>
  <w:style w:type="character" w:customStyle="1" w:styleId="Heading6Char">
    <w:name w:val="Heading 6 Char"/>
    <w:basedOn w:val="DefaultParagraphFont"/>
    <w:link w:val="Heading6"/>
    <w:uiPriority w:val="9"/>
    <w:semiHidden/>
    <w:rsid w:val="002C05E5"/>
    <w:rPr>
      <w:rFonts w:asciiTheme="majorHAnsi" w:eastAsiaTheme="majorEastAsia" w:hAnsiTheme="majorHAnsi" w:cstheme="majorBidi"/>
      <w:i/>
      <w:iCs/>
      <w:color w:val="2B0745" w:themeColor="accent1" w:themeShade="7F"/>
    </w:rPr>
  </w:style>
  <w:style w:type="character" w:customStyle="1" w:styleId="Heading7Char">
    <w:name w:val="Heading 7 Char"/>
    <w:basedOn w:val="DefaultParagraphFont"/>
    <w:link w:val="Heading7"/>
    <w:uiPriority w:val="9"/>
    <w:semiHidden/>
    <w:rsid w:val="002C05E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2C05E5"/>
    <w:rPr>
      <w:rFonts w:asciiTheme="majorHAnsi" w:eastAsiaTheme="majorEastAsia" w:hAnsiTheme="majorHAnsi" w:cstheme="majorBidi"/>
      <w:color w:val="580F8B" w:themeColor="accent1"/>
      <w:sz w:val="20"/>
      <w:szCs w:val="20"/>
    </w:rPr>
  </w:style>
  <w:style w:type="character" w:customStyle="1" w:styleId="Heading9Char">
    <w:name w:val="Heading 9 Char"/>
    <w:basedOn w:val="DefaultParagraphFont"/>
    <w:link w:val="Heading9"/>
    <w:uiPriority w:val="9"/>
    <w:semiHidden/>
    <w:rsid w:val="002C05E5"/>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2C05E5"/>
    <w:pPr>
      <w:spacing w:line="240" w:lineRule="auto"/>
    </w:pPr>
    <w:rPr>
      <w:b/>
      <w:bCs/>
      <w:color w:val="580F8B" w:themeColor="accent1"/>
      <w:sz w:val="18"/>
      <w:szCs w:val="18"/>
    </w:rPr>
  </w:style>
  <w:style w:type="paragraph" w:styleId="NoSpacing">
    <w:name w:val="No Spacing"/>
    <w:basedOn w:val="Normal"/>
    <w:uiPriority w:val="1"/>
    <w:qFormat/>
    <w:rsid w:val="007251BC"/>
    <w:pPr>
      <w:keepNext/>
      <w:spacing w:after="0"/>
    </w:pPr>
  </w:style>
  <w:style w:type="paragraph" w:styleId="ListParagraph">
    <w:name w:val="List Paragraph"/>
    <w:basedOn w:val="Normal"/>
    <w:link w:val="ListParagraphChar"/>
    <w:uiPriority w:val="34"/>
    <w:qFormat/>
    <w:rsid w:val="007B5C00"/>
    <w:pPr>
      <w:ind w:left="720"/>
      <w:contextualSpacing/>
    </w:pPr>
  </w:style>
  <w:style w:type="paragraph" w:styleId="TOCHeading">
    <w:name w:val="TOC Heading"/>
    <w:basedOn w:val="Heading1"/>
    <w:next w:val="Normal"/>
    <w:uiPriority w:val="39"/>
    <w:unhideWhenUsed/>
    <w:qFormat/>
    <w:rsid w:val="00416C3D"/>
  </w:style>
  <w:style w:type="paragraph" w:styleId="Header">
    <w:name w:val="header"/>
    <w:basedOn w:val="Normal"/>
    <w:link w:val="HeaderChar"/>
    <w:uiPriority w:val="99"/>
    <w:unhideWhenUsed/>
    <w:rsid w:val="007B5C00"/>
    <w:pPr>
      <w:tabs>
        <w:tab w:val="center" w:pos="4513"/>
        <w:tab w:val="right" w:pos="9026"/>
      </w:tabs>
      <w:spacing w:after="0" w:line="240" w:lineRule="auto"/>
    </w:pPr>
  </w:style>
  <w:style w:type="character" w:customStyle="1" w:styleId="HeaderChar">
    <w:name w:val="Header Char"/>
    <w:basedOn w:val="DefaultParagraphFont"/>
    <w:link w:val="Header"/>
    <w:uiPriority w:val="99"/>
    <w:rsid w:val="007B5C00"/>
    <w:rPr>
      <w:rFonts w:asciiTheme="minorHAnsi" w:hAnsiTheme="minorHAnsi"/>
      <w:lang w:eastAsia="en-AU"/>
    </w:rPr>
  </w:style>
  <w:style w:type="paragraph" w:styleId="Footer">
    <w:name w:val="footer"/>
    <w:basedOn w:val="Normal"/>
    <w:link w:val="FooterChar"/>
    <w:uiPriority w:val="99"/>
    <w:unhideWhenUsed/>
    <w:rsid w:val="007B5C00"/>
    <w:pPr>
      <w:tabs>
        <w:tab w:val="center" w:pos="4513"/>
        <w:tab w:val="right" w:pos="9026"/>
      </w:tabs>
      <w:spacing w:after="0" w:line="240" w:lineRule="auto"/>
    </w:pPr>
  </w:style>
  <w:style w:type="character" w:customStyle="1" w:styleId="FooterChar">
    <w:name w:val="Footer Char"/>
    <w:basedOn w:val="DefaultParagraphFont"/>
    <w:link w:val="Footer"/>
    <w:uiPriority w:val="99"/>
    <w:rsid w:val="007B5C00"/>
    <w:rPr>
      <w:rFonts w:asciiTheme="minorHAnsi" w:hAnsiTheme="minorHAnsi"/>
      <w:lang w:eastAsia="en-AU"/>
    </w:rPr>
  </w:style>
  <w:style w:type="paragraph" w:styleId="BalloonText">
    <w:name w:val="Balloon Text"/>
    <w:basedOn w:val="Normal"/>
    <w:link w:val="BalloonTextChar"/>
    <w:uiPriority w:val="99"/>
    <w:semiHidden/>
    <w:unhideWhenUsed/>
    <w:rsid w:val="007B5C00"/>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7B5C00"/>
    <w:rPr>
      <w:rFonts w:ascii="Tahoma" w:hAnsi="Tahoma" w:cs="Tahoma"/>
      <w:sz w:val="16"/>
      <w:szCs w:val="16"/>
      <w:lang w:eastAsia="en-AU"/>
    </w:rPr>
  </w:style>
  <w:style w:type="table" w:styleId="TableGrid">
    <w:name w:val="Table Grid"/>
    <w:basedOn w:val="TableNormal"/>
    <w:uiPriority w:val="39"/>
    <w:rsid w:val="007B5C00"/>
    <w:pPr>
      <w:spacing w:after="0" w:line="240" w:lineRule="auto"/>
    </w:pPr>
    <w:rPr>
      <w:rFonts w:eastAsiaTheme="minorHAnsi"/>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7B5C00"/>
    <w:rPr>
      <w:color w:val="580F8B" w:themeColor="hyperlink"/>
      <w:u w:val="single"/>
    </w:rPr>
  </w:style>
  <w:style w:type="paragraph" w:styleId="TOC3">
    <w:name w:val="toc 3"/>
    <w:basedOn w:val="Normal"/>
    <w:next w:val="Normal"/>
    <w:autoRedefine/>
    <w:uiPriority w:val="39"/>
    <w:unhideWhenUsed/>
    <w:qFormat/>
    <w:rsid w:val="00AE0CDE"/>
    <w:pPr>
      <w:spacing w:after="0"/>
      <w:ind w:left="442"/>
    </w:pPr>
    <w:rPr>
      <w:sz w:val="20"/>
    </w:rPr>
  </w:style>
  <w:style w:type="paragraph" w:styleId="TOC1">
    <w:name w:val="toc 1"/>
    <w:basedOn w:val="Normal"/>
    <w:next w:val="Normal"/>
    <w:uiPriority w:val="39"/>
    <w:rsid w:val="00543E35"/>
    <w:pPr>
      <w:tabs>
        <w:tab w:val="right" w:leader="dot" w:pos="9072"/>
      </w:tabs>
      <w:spacing w:after="0" w:line="360" w:lineRule="auto"/>
    </w:pPr>
    <w:rPr>
      <w:b/>
      <w:bCs/>
      <w:kern w:val="2"/>
      <w:lang w:eastAsia="ja-JP"/>
      <w14:ligatures w14:val="standardContextual"/>
    </w:rPr>
  </w:style>
  <w:style w:type="paragraph" w:styleId="TOC2">
    <w:name w:val="toc 2"/>
    <w:basedOn w:val="Normal"/>
    <w:next w:val="Normal"/>
    <w:uiPriority w:val="39"/>
    <w:rsid w:val="00543E35"/>
    <w:pPr>
      <w:tabs>
        <w:tab w:val="right" w:leader="dot" w:pos="9072"/>
      </w:tabs>
      <w:spacing w:after="0" w:line="360" w:lineRule="auto"/>
      <w:ind w:left="284"/>
    </w:pPr>
    <w:rPr>
      <w:kern w:val="2"/>
      <w:lang w:eastAsia="ja-JP"/>
      <w14:ligatures w14:val="standardContextual"/>
    </w:rPr>
  </w:style>
  <w:style w:type="character" w:styleId="FollowedHyperlink">
    <w:name w:val="FollowedHyperlink"/>
    <w:basedOn w:val="DefaultParagraphFont"/>
    <w:uiPriority w:val="99"/>
    <w:unhideWhenUsed/>
    <w:rsid w:val="007B5C00"/>
    <w:rPr>
      <w:color w:val="646464"/>
      <w:u w:val="single"/>
    </w:rPr>
  </w:style>
  <w:style w:type="paragraph" w:styleId="Revision">
    <w:name w:val="Revision"/>
    <w:hidden/>
    <w:uiPriority w:val="99"/>
    <w:semiHidden/>
    <w:rsid w:val="00AA3E39"/>
    <w:pPr>
      <w:spacing w:after="0" w:line="240" w:lineRule="auto"/>
    </w:pPr>
  </w:style>
  <w:style w:type="paragraph" w:customStyle="1" w:styleId="SCSAHeading1">
    <w:name w:val="SCSA Heading 1"/>
    <w:basedOn w:val="Normal"/>
    <w:qFormat/>
    <w:rsid w:val="00543E35"/>
    <w:pPr>
      <w:keepNext/>
      <w:outlineLvl w:val="0"/>
    </w:pPr>
    <w:rPr>
      <w:rFonts w:asciiTheme="majorHAnsi" w:eastAsiaTheme="majorEastAsia" w:hAnsiTheme="majorHAnsi" w:cstheme="majorBidi"/>
      <w:b/>
      <w:bCs/>
      <w:color w:val="580F8B" w:themeColor="accent1"/>
      <w:sz w:val="36"/>
      <w:szCs w:val="36"/>
      <w14:ligatures w14:val="standardContextual"/>
    </w:rPr>
  </w:style>
  <w:style w:type="paragraph" w:customStyle="1" w:styleId="SCSAAppendixHeading1">
    <w:name w:val="SCSA Appendix Heading 1"/>
    <w:basedOn w:val="SCSAHeading1"/>
    <w:qFormat/>
    <w:rsid w:val="00543E35"/>
  </w:style>
  <w:style w:type="paragraph" w:customStyle="1" w:styleId="SCSAHeading3">
    <w:name w:val="SCSA Heading 3"/>
    <w:basedOn w:val="Normal"/>
    <w:qFormat/>
    <w:rsid w:val="00543E35"/>
    <w:pPr>
      <w:keepNext/>
      <w:outlineLvl w:val="2"/>
    </w:pPr>
    <w:rPr>
      <w:rFonts w:asciiTheme="majorHAnsi" w:eastAsiaTheme="majorEastAsia" w:hAnsiTheme="majorHAnsi" w:cstheme="majorBidi"/>
      <w:b/>
      <w:bCs/>
      <w:color w:val="595959" w:themeColor="accent6"/>
      <w:sz w:val="28"/>
      <w:szCs w:val="28"/>
      <w14:ligatures w14:val="standardContextual"/>
    </w:rPr>
  </w:style>
  <w:style w:type="paragraph" w:customStyle="1" w:styleId="SCSAAppendixHeading2">
    <w:name w:val="SCSA Appendix Heading 2"/>
    <w:basedOn w:val="SCSAHeading3"/>
    <w:qFormat/>
    <w:rsid w:val="00543E35"/>
    <w:pPr>
      <w:outlineLvl w:val="1"/>
    </w:pPr>
  </w:style>
  <w:style w:type="paragraph" w:customStyle="1" w:styleId="SCSAHeading4">
    <w:name w:val="SCSA Heading 4"/>
    <w:basedOn w:val="Normal"/>
    <w:qFormat/>
    <w:rsid w:val="00543E35"/>
    <w:pPr>
      <w:keepNext/>
      <w:outlineLvl w:val="3"/>
    </w:pPr>
    <w:rPr>
      <w:rFonts w:asciiTheme="majorHAnsi" w:eastAsiaTheme="majorEastAsia" w:hAnsiTheme="majorHAnsi" w:cstheme="majorBidi"/>
      <w:b/>
      <w:bCs/>
      <w:sz w:val="24"/>
      <w:szCs w:val="24"/>
      <w14:ligatures w14:val="standardContextual"/>
    </w:rPr>
  </w:style>
  <w:style w:type="paragraph" w:customStyle="1" w:styleId="SCSAAppendixHeading3">
    <w:name w:val="SCSA Appendix Heading 3"/>
    <w:basedOn w:val="SCSAHeading4"/>
    <w:qFormat/>
    <w:rsid w:val="00543E35"/>
    <w:pPr>
      <w:spacing w:after="0"/>
      <w:outlineLvl w:val="9"/>
    </w:pPr>
  </w:style>
  <w:style w:type="numbering" w:customStyle="1" w:styleId="SCSABulletList">
    <w:name w:val="SCSA Bullet List"/>
    <w:uiPriority w:val="99"/>
    <w:rsid w:val="00543E35"/>
    <w:pPr>
      <w:numPr>
        <w:numId w:val="29"/>
      </w:numPr>
    </w:pPr>
  </w:style>
  <w:style w:type="paragraph" w:customStyle="1" w:styleId="SCSAFooterodd">
    <w:name w:val="SCSA Footer odd"/>
    <w:basedOn w:val="Normal"/>
    <w:qFormat/>
    <w:rsid w:val="00543E35"/>
    <w:pPr>
      <w:pBdr>
        <w:top w:val="single" w:sz="4" w:space="1" w:color="580F8B" w:themeColor="accent1"/>
      </w:pBdr>
      <w:jc w:val="right"/>
    </w:pPr>
    <w:rPr>
      <w:color w:val="580F8B" w:themeColor="accent1"/>
      <w:sz w:val="18"/>
      <w:szCs w:val="18"/>
      <w14:ligatures w14:val="standardContextual"/>
    </w:rPr>
  </w:style>
  <w:style w:type="paragraph" w:customStyle="1" w:styleId="SCSAFootereven">
    <w:name w:val="SCSA Footer even"/>
    <w:basedOn w:val="SCSAFooterodd"/>
    <w:qFormat/>
    <w:rsid w:val="00543E35"/>
    <w:pPr>
      <w:jc w:val="left"/>
    </w:pPr>
  </w:style>
  <w:style w:type="paragraph" w:customStyle="1" w:styleId="SCSAHeaderodd">
    <w:name w:val="SCSA Header odd"/>
    <w:basedOn w:val="Normal"/>
    <w:qFormat/>
    <w:rsid w:val="00543E35"/>
    <w:pPr>
      <w:pBdr>
        <w:bottom w:val="single" w:sz="4" w:space="1" w:color="580F8B" w:themeColor="accent1"/>
      </w:pBdr>
      <w:spacing w:after="0" w:line="240" w:lineRule="auto"/>
      <w:ind w:left="9356" w:right="-1134"/>
    </w:pPr>
    <w:rPr>
      <w:b/>
      <w:bCs/>
      <w:color w:val="580F8B" w:themeColor="accent1"/>
      <w:sz w:val="36"/>
      <w:szCs w:val="36"/>
      <w14:ligatures w14:val="standardContextual"/>
    </w:rPr>
  </w:style>
  <w:style w:type="paragraph" w:customStyle="1" w:styleId="SCSAHeadereven">
    <w:name w:val="SCSA Header even"/>
    <w:basedOn w:val="SCSAHeaderodd"/>
    <w:qFormat/>
    <w:rsid w:val="00543E35"/>
    <w:pPr>
      <w:ind w:left="-1134" w:right="9356"/>
      <w:jc w:val="right"/>
    </w:pPr>
  </w:style>
  <w:style w:type="paragraph" w:customStyle="1" w:styleId="SCSAHeading2">
    <w:name w:val="SCSA Heading 2"/>
    <w:basedOn w:val="Normal"/>
    <w:qFormat/>
    <w:rsid w:val="00543E35"/>
    <w:pPr>
      <w:keepNext/>
      <w:outlineLvl w:val="1"/>
    </w:pPr>
    <w:rPr>
      <w:rFonts w:asciiTheme="majorHAnsi" w:eastAsiaTheme="majorEastAsia" w:hAnsiTheme="majorHAnsi" w:cstheme="majorBidi"/>
      <w:b/>
      <w:bCs/>
      <w:color w:val="595959" w:themeColor="accent6"/>
      <w:sz w:val="32"/>
      <w:szCs w:val="32"/>
      <w14:ligatures w14:val="standardContextual"/>
    </w:rPr>
  </w:style>
  <w:style w:type="table" w:customStyle="1" w:styleId="SCSASyllabusGradeDescriptionsTable">
    <w:name w:val="SCSA Syllabus Grade Descriptions Table"/>
    <w:basedOn w:val="TableNormal"/>
    <w:uiPriority w:val="99"/>
    <w:rsid w:val="00543E35"/>
    <w:pPr>
      <w:spacing w:after="0"/>
    </w:pPr>
    <w:rPr>
      <w:kern w:val="2"/>
      <w:sz w:val="20"/>
      <w:lang w:eastAsia="ja-JP"/>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blStylePr w:type="firstCol">
      <w:pPr>
        <w:jc w:val="center"/>
      </w:pPr>
      <w:rPr>
        <w:rFonts w:asciiTheme="minorHAnsi" w:eastAsiaTheme="minorEastAsia" w:hAnsiTheme="minorHAnsi"/>
        <w:b/>
        <w:i w:val="0"/>
        <w:color w:val="FFFFFF"/>
        <w:sz w:val="40"/>
      </w:rPr>
      <w:tbl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nil"/>
          <w:tl2br w:val="nil"/>
          <w:tr2bl w:val="nil"/>
        </w:tcBorders>
        <w:shd w:val="clear" w:color="auto" w:fill="BC9FD1" w:themeFill="accent4"/>
        <w:vAlign w:val="center"/>
      </w:tcPr>
    </w:tblStylePr>
  </w:style>
  <w:style w:type="table" w:customStyle="1" w:styleId="SCSATable">
    <w:name w:val="SCSA Table"/>
    <w:basedOn w:val="TableNormal"/>
    <w:uiPriority w:val="99"/>
    <w:rsid w:val="00543E35"/>
    <w:pPr>
      <w:spacing w:after="0"/>
    </w:pPr>
    <w:rPr>
      <w:sz w:val="20"/>
      <w:szCs w:val="20"/>
      <w14:ligatures w14:val="standardContextual"/>
    </w:rPr>
    <w:tblPr>
      <w:tblBorders>
        <w:top w:val="single" w:sz="4" w:space="0" w:color="BC9FD1" w:themeColor="accent4"/>
        <w:left w:val="single" w:sz="4" w:space="0" w:color="BC9FD1" w:themeColor="accent4"/>
        <w:bottom w:val="single" w:sz="4" w:space="0" w:color="BC9FD1" w:themeColor="accent4"/>
        <w:right w:val="single" w:sz="4" w:space="0" w:color="BC9FD1" w:themeColor="accent4"/>
        <w:insideH w:val="single" w:sz="4" w:space="0" w:color="BC9FD1" w:themeColor="accent4"/>
        <w:insideV w:val="single" w:sz="4" w:space="0" w:color="BC9FD1" w:themeColor="accent4"/>
      </w:tblBorders>
      <w:tblCellMar>
        <w:top w:w="57" w:type="dxa"/>
        <w:bottom w:w="57" w:type="dxa"/>
      </w:tblCellMar>
    </w:tblPr>
    <w:tcPr>
      <w:shd w:val="clear" w:color="auto" w:fill="auto"/>
    </w:tcPr>
    <w:tblStylePr w:type="firstRow">
      <w:rPr>
        <w:b/>
        <w:color w:val="auto"/>
      </w:rPr>
      <w:tblPr/>
      <w:trPr>
        <w:tblHeader/>
      </w:trPr>
      <w:tcPr>
        <w:tcBorders>
          <w:top w:val="single" w:sz="4" w:space="0" w:color="BC9FD1" w:themeColor="accent4"/>
          <w:left w:val="single" w:sz="4" w:space="0" w:color="BC9FD1" w:themeColor="accent4"/>
          <w:bottom w:val="single" w:sz="4" w:space="0" w:color="BC9FD1" w:themeColor="accent4"/>
          <w:right w:val="single" w:sz="4" w:space="0" w:color="BC9FD1" w:themeColor="accent4"/>
          <w:insideH w:val="nil"/>
          <w:insideV w:val="single" w:sz="4" w:space="0" w:color="FFFFFF" w:themeColor="background1"/>
          <w:tl2br w:val="nil"/>
          <w:tr2bl w:val="nil"/>
        </w:tcBorders>
        <w:shd w:val="clear" w:color="auto" w:fill="BC9FD1" w:themeFill="accent4"/>
      </w:tcPr>
    </w:tblStylePr>
  </w:style>
  <w:style w:type="paragraph" w:customStyle="1" w:styleId="SCSATitle1">
    <w:name w:val="SCSA Title 1"/>
    <w:basedOn w:val="Normal"/>
    <w:link w:val="SCSATitle1Char"/>
    <w:qFormat/>
    <w:rsid w:val="00543E35"/>
    <w:pPr>
      <w:pBdr>
        <w:bottom w:val="single" w:sz="8" w:space="1" w:color="580F8B" w:themeColor="accent1"/>
      </w:pBdr>
      <w:spacing w:before="11000"/>
    </w:pPr>
    <w:rPr>
      <w:rFonts w:asciiTheme="majorHAnsi" w:eastAsiaTheme="majorEastAsia" w:hAnsiTheme="majorHAnsi" w:cstheme="majorBidi"/>
      <w:b/>
      <w:bCs/>
      <w:smallCaps/>
      <w:spacing w:val="5"/>
      <w:kern w:val="28"/>
      <w:sz w:val="60"/>
      <w:szCs w:val="60"/>
      <w14:ligatures w14:val="standardContextual"/>
    </w:rPr>
  </w:style>
  <w:style w:type="character" w:customStyle="1" w:styleId="SCSATitle1Char">
    <w:name w:val="SCSA Title 1 Char"/>
    <w:basedOn w:val="DefaultParagraphFont"/>
    <w:link w:val="SCSATitle1"/>
    <w:rsid w:val="00543E35"/>
    <w:rPr>
      <w:rFonts w:asciiTheme="majorHAnsi" w:eastAsiaTheme="majorEastAsia" w:hAnsiTheme="majorHAnsi" w:cstheme="majorBidi"/>
      <w:b/>
      <w:bCs/>
      <w:smallCaps/>
      <w:spacing w:val="5"/>
      <w:kern w:val="28"/>
      <w:sz w:val="60"/>
      <w:szCs w:val="60"/>
      <w14:ligatures w14:val="standardContextual"/>
    </w:rPr>
  </w:style>
  <w:style w:type="paragraph" w:customStyle="1" w:styleId="SCSATitle2">
    <w:name w:val="SCSA Title 2"/>
    <w:basedOn w:val="Normal"/>
    <w:qFormat/>
    <w:rsid w:val="00543E35"/>
    <w:pPr>
      <w:spacing w:after="0"/>
    </w:pPr>
    <w:rPr>
      <w:rFonts w:ascii="Calibri Light" w:eastAsiaTheme="majorEastAsia" w:hAnsi="Calibri Light" w:cstheme="majorBidi"/>
      <w:b/>
      <w:bCs/>
      <w:sz w:val="40"/>
      <w:szCs w:val="40"/>
      <w14:ligatures w14:val="standardContextual"/>
    </w:rPr>
  </w:style>
  <w:style w:type="paragraph" w:customStyle="1" w:styleId="SCSATitle3">
    <w:name w:val="SCSA Title 3"/>
    <w:basedOn w:val="Normal"/>
    <w:link w:val="SCSATitle3Char"/>
    <w:qFormat/>
    <w:rsid w:val="00543E35"/>
    <w:pPr>
      <w:spacing w:after="0"/>
    </w:pPr>
    <w:rPr>
      <w:rFonts w:asciiTheme="majorHAnsi" w:eastAsiaTheme="majorEastAsia" w:hAnsiTheme="majorHAnsi" w:cstheme="majorBidi"/>
      <w:b/>
      <w:bCs/>
      <w:sz w:val="36"/>
      <w:szCs w:val="36"/>
      <w14:ligatures w14:val="standardContextual"/>
    </w:rPr>
  </w:style>
  <w:style w:type="character" w:customStyle="1" w:styleId="SCSATitle3Char">
    <w:name w:val="SCSA Title 3 Char"/>
    <w:basedOn w:val="DefaultParagraphFont"/>
    <w:link w:val="SCSATitle3"/>
    <w:rsid w:val="00543E35"/>
    <w:rPr>
      <w:rFonts w:asciiTheme="majorHAnsi" w:eastAsiaTheme="majorEastAsia" w:hAnsiTheme="majorHAnsi" w:cstheme="majorBidi"/>
      <w:b/>
      <w:bCs/>
      <w:sz w:val="36"/>
      <w:szCs w:val="36"/>
      <w14:ligatures w14:val="standardContextual"/>
    </w:rPr>
  </w:style>
  <w:style w:type="paragraph" w:customStyle="1" w:styleId="SCSATOCHeading">
    <w:name w:val="SCSA TOC Heading"/>
    <w:basedOn w:val="SCSAHeading1"/>
    <w:qFormat/>
    <w:rsid w:val="00543E35"/>
    <w:pPr>
      <w:outlineLvl w:val="9"/>
    </w:pPr>
  </w:style>
  <w:style w:type="character" w:styleId="CommentReference">
    <w:name w:val="annotation reference"/>
    <w:basedOn w:val="DefaultParagraphFont"/>
    <w:uiPriority w:val="99"/>
    <w:semiHidden/>
    <w:unhideWhenUsed/>
    <w:rsid w:val="007B5C00"/>
    <w:rPr>
      <w:sz w:val="16"/>
      <w:szCs w:val="16"/>
    </w:rPr>
  </w:style>
  <w:style w:type="paragraph" w:styleId="CommentText">
    <w:name w:val="annotation text"/>
    <w:basedOn w:val="Normal"/>
    <w:link w:val="CommentTextChar"/>
    <w:uiPriority w:val="99"/>
    <w:unhideWhenUsed/>
    <w:rsid w:val="007B5C00"/>
    <w:pPr>
      <w:spacing w:line="240" w:lineRule="auto"/>
    </w:pPr>
    <w:rPr>
      <w:sz w:val="20"/>
      <w:szCs w:val="20"/>
    </w:rPr>
  </w:style>
  <w:style w:type="character" w:customStyle="1" w:styleId="CommentTextChar">
    <w:name w:val="Comment Text Char"/>
    <w:basedOn w:val="DefaultParagraphFont"/>
    <w:link w:val="CommentText"/>
    <w:uiPriority w:val="99"/>
    <w:rsid w:val="007B5C00"/>
    <w:rPr>
      <w:rFonts w:asciiTheme="minorHAnsi" w:hAnsiTheme="minorHAnsi"/>
      <w:sz w:val="20"/>
      <w:szCs w:val="20"/>
      <w:lang w:eastAsia="en-AU"/>
    </w:rPr>
  </w:style>
  <w:style w:type="paragraph" w:styleId="CommentSubject">
    <w:name w:val="annotation subject"/>
    <w:basedOn w:val="Normal"/>
    <w:next w:val="Normal"/>
    <w:link w:val="CommentSubjectChar"/>
    <w:uiPriority w:val="99"/>
    <w:semiHidden/>
    <w:unhideWhenUsed/>
    <w:rsid w:val="007B5C00"/>
    <w:pPr>
      <w:spacing w:line="240" w:lineRule="auto"/>
    </w:pPr>
    <w:rPr>
      <w:b/>
      <w:bCs/>
      <w:sz w:val="20"/>
      <w:szCs w:val="20"/>
    </w:rPr>
  </w:style>
  <w:style w:type="character" w:customStyle="1" w:styleId="CommentSubjectChar">
    <w:name w:val="Comment Subject Char"/>
    <w:basedOn w:val="DefaultParagraphFont"/>
    <w:link w:val="CommentSubject"/>
    <w:uiPriority w:val="99"/>
    <w:semiHidden/>
    <w:rsid w:val="007B5C00"/>
    <w:rPr>
      <w:rFonts w:asciiTheme="minorHAnsi" w:hAnsiTheme="minorHAnsi"/>
      <w:b/>
      <w:bCs/>
      <w:sz w:val="20"/>
      <w:szCs w:val="20"/>
      <w:lang w:eastAsia="en-AU"/>
    </w:rPr>
  </w:style>
  <w:style w:type="table" w:customStyle="1" w:styleId="SCSATableclearstyle">
    <w:name w:val="SCSA Table clear style"/>
    <w:basedOn w:val="TableNormal"/>
    <w:uiPriority w:val="99"/>
    <w:rsid w:val="00DF08C4"/>
    <w:pPr>
      <w:spacing w:after="0"/>
    </w:pPr>
    <w:rPr>
      <w:sz w:val="20"/>
      <w:szCs w:val="20"/>
    </w:rPr>
    <w:tblPr>
      <w:tblBorders>
        <w:top w:val="single" w:sz="4" w:space="0" w:color="BD9FCF"/>
        <w:left w:val="single" w:sz="4" w:space="0" w:color="BD9FCF"/>
        <w:bottom w:val="single" w:sz="4" w:space="0" w:color="BD9FCF"/>
        <w:right w:val="single" w:sz="4" w:space="0" w:color="BD9FCF"/>
        <w:insideH w:val="single" w:sz="4" w:space="0" w:color="BD9FCF"/>
        <w:insideV w:val="single" w:sz="4" w:space="0" w:color="BD9FCF"/>
      </w:tblBorders>
      <w:tblCellMar>
        <w:top w:w="57" w:type="dxa"/>
        <w:bottom w:w="57" w:type="dxa"/>
      </w:tblCellMar>
    </w:tblPr>
    <w:tcPr>
      <w:shd w:val="clear" w:color="auto" w:fill="auto"/>
    </w:tcPr>
    <w:tblStylePr w:type="firstRow">
      <w:rPr>
        <w:b/>
        <w:color w:val="auto"/>
      </w:rPr>
      <w:tblPr/>
      <w:tcPr>
        <w:tcBorders>
          <w:top w:val="single" w:sz="4" w:space="0" w:color="BD9FCF"/>
          <w:left w:val="single" w:sz="4" w:space="0" w:color="BD9FCF"/>
          <w:bottom w:val="single" w:sz="4" w:space="0" w:color="BD9FCF"/>
          <w:right w:val="single" w:sz="4" w:space="0" w:color="BD9FCF"/>
          <w:insideH w:val="nil"/>
          <w:insideV w:val="single" w:sz="4" w:space="0" w:color="BD9FCF"/>
          <w:tl2br w:val="nil"/>
          <w:tr2bl w:val="nil"/>
        </w:tcBorders>
        <w:shd w:val="clear" w:color="auto" w:fill="auto"/>
      </w:tcPr>
    </w:tblStylePr>
  </w:style>
  <w:style w:type="character" w:customStyle="1" w:styleId="ListParagraphChar">
    <w:name w:val="List Paragraph Char"/>
    <w:basedOn w:val="DefaultParagraphFont"/>
    <w:link w:val="ListParagraph"/>
    <w:uiPriority w:val="34"/>
    <w:qFormat/>
    <w:locked/>
    <w:rsid w:val="00DF08C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592593006">
      <w:bodyDiv w:val="1"/>
      <w:marLeft w:val="0"/>
      <w:marRight w:val="0"/>
      <w:marTop w:val="0"/>
      <w:marBottom w:val="0"/>
      <w:divBdr>
        <w:top w:val="none" w:sz="0" w:space="0" w:color="auto"/>
        <w:left w:val="none" w:sz="0" w:space="0" w:color="auto"/>
        <w:bottom w:val="none" w:sz="0" w:space="0" w:color="auto"/>
        <w:right w:val="none" w:sz="0" w:space="0" w:color="auto"/>
      </w:divBdr>
    </w:div>
    <w:div w:id="21342044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13" Type="http://schemas.openxmlformats.org/officeDocument/2006/relationships/header" Target="header3.xml"/><Relationship Id="rId18" Type="http://schemas.openxmlformats.org/officeDocument/2006/relationships/header" Target="header6.xml"/><Relationship Id="rId26" Type="http://schemas.openxmlformats.org/officeDocument/2006/relationships/footer" Target="footer4.xml"/><Relationship Id="rId3" Type="http://schemas.openxmlformats.org/officeDocument/2006/relationships/styles" Target="styles.xml"/><Relationship Id="rId21" Type="http://schemas.openxmlformats.org/officeDocument/2006/relationships/hyperlink" Target="https://sdgs.un.org/goals" TargetMode="External"/><Relationship Id="rId34"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5" Type="http://schemas.openxmlformats.org/officeDocument/2006/relationships/header" Target="header8.xml"/><Relationship Id="rId33" Type="http://schemas.openxmlformats.org/officeDocument/2006/relationships/footer" Target="footer7.xml"/><Relationship Id="rId2" Type="http://schemas.openxmlformats.org/officeDocument/2006/relationships/numbering" Target="numbering.xml"/><Relationship Id="rId16" Type="http://schemas.openxmlformats.org/officeDocument/2006/relationships/footer" Target="footer2.xml"/><Relationship Id="rId20" Type="http://schemas.openxmlformats.org/officeDocument/2006/relationships/hyperlink" Target="https://www.who.int/europe/about-us/about-who-europe/organization/who-worldwide" TargetMode="External"/><Relationship Id="rId29" Type="http://schemas.openxmlformats.org/officeDocument/2006/relationships/image" Target="media/image2.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2.xml"/><Relationship Id="rId24" Type="http://schemas.openxmlformats.org/officeDocument/2006/relationships/header" Target="header7.xml"/><Relationship Id="rId32" Type="http://schemas.openxmlformats.org/officeDocument/2006/relationships/footer" Target="footer6.xml"/><Relationship Id="rId5" Type="http://schemas.openxmlformats.org/officeDocument/2006/relationships/webSettings" Target="webSettings.xml"/><Relationship Id="rId15" Type="http://schemas.openxmlformats.org/officeDocument/2006/relationships/header" Target="header5.xml"/><Relationship Id="rId23" Type="http://schemas.openxmlformats.org/officeDocument/2006/relationships/hyperlink" Target="https://creativecommons.org/licenses/by/4.0/deed.en" TargetMode="External"/><Relationship Id="rId28" Type="http://schemas.openxmlformats.org/officeDocument/2006/relationships/header" Target="header9.xml"/><Relationship Id="rId10" Type="http://schemas.openxmlformats.org/officeDocument/2006/relationships/header" Target="header1.xml"/><Relationship Id="rId19" Type="http://schemas.openxmlformats.org/officeDocument/2006/relationships/hyperlink" Target="http://www.scsa.wa.edu.au" TargetMode="External"/><Relationship Id="rId31" Type="http://schemas.openxmlformats.org/officeDocument/2006/relationships/header" Target="header11.xml"/><Relationship Id="rId4" Type="http://schemas.openxmlformats.org/officeDocument/2006/relationships/settings" Target="settings.xml"/><Relationship Id="rId9" Type="http://schemas.openxmlformats.org/officeDocument/2006/relationships/hyperlink" Target="https://creativecommons.org/licenses/by/4.0/" TargetMode="External"/><Relationship Id="rId14" Type="http://schemas.openxmlformats.org/officeDocument/2006/relationships/header" Target="header4.xml"/><Relationship Id="rId22" Type="http://schemas.openxmlformats.org/officeDocument/2006/relationships/hyperlink" Target="https://www.aihw.gov.au/getmedia/9a91142b-6207-4535-9c02-2f4bafcc5ca5/aihw-phe-298.pdf.aspx?inline=true" TargetMode="External"/><Relationship Id="rId27" Type="http://schemas.openxmlformats.org/officeDocument/2006/relationships/footer" Target="footer5.xml"/><Relationship Id="rId30" Type="http://schemas.openxmlformats.org/officeDocument/2006/relationships/header" Target="header10.xml"/><Relationship Id="rId35" Type="http://schemas.openxmlformats.org/officeDocument/2006/relationships/theme" Target="theme/theme1.xml"/><Relationship Id="rId8" Type="http://schemas.openxmlformats.org/officeDocument/2006/relationships/image" Target="media/image1.png"/></Relationships>
</file>

<file path=word/theme/theme1.xml><?xml version="1.0" encoding="utf-8"?>
<a:theme xmlns:a="http://schemas.openxmlformats.org/drawingml/2006/main" name="Office Theme">
  <a:themeElements>
    <a:clrScheme name="SCSA General Colours">
      <a:dk1>
        <a:sysClr val="windowText" lastClr="000000"/>
      </a:dk1>
      <a:lt1>
        <a:sysClr val="window" lastClr="FFFFFF"/>
      </a:lt1>
      <a:dk2>
        <a:srgbClr val="000000"/>
      </a:dk2>
      <a:lt2>
        <a:srgbClr val="FFFFFF"/>
      </a:lt2>
      <a:accent1>
        <a:srgbClr val="580F8B"/>
      </a:accent1>
      <a:accent2>
        <a:srgbClr val="793FA2"/>
      </a:accent2>
      <a:accent3>
        <a:srgbClr val="9B6FB9"/>
      </a:accent3>
      <a:accent4>
        <a:srgbClr val="BC9FD1"/>
      </a:accent4>
      <a:accent5>
        <a:srgbClr val="DECFE8"/>
      </a:accent5>
      <a:accent6>
        <a:srgbClr val="595959"/>
      </a:accent6>
      <a:hlink>
        <a:srgbClr val="580F8B"/>
      </a:hlink>
      <a:folHlink>
        <a:srgbClr val="595959"/>
      </a:folHlink>
    </a:clrScheme>
    <a:fontScheme name="SCSA General">
      <a:majorFont>
        <a:latin typeface="Calibri"/>
        <a:ea typeface=""/>
        <a:cs typeface=""/>
      </a:majorFont>
      <a:minorFont>
        <a:latin typeface="Calibri"/>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C11AE61-E0CF-4A09-B7FF-87B19C1DD81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39</TotalTime>
  <Pages>22</Pages>
  <Words>4430</Words>
  <Characters>26793</Characters>
  <Application>Microsoft Office Word</Application>
  <DocSecurity>0</DocSecurity>
  <Lines>704</Lines>
  <Paragraphs>501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cp:lastModifiedBy>Jenna Khor</cp:lastModifiedBy>
  <cp:revision>9</cp:revision>
  <cp:lastPrinted>2026-08-18T04:44:00Z</cp:lastPrinted>
  <dcterms:created xsi:type="dcterms:W3CDTF">2026-02-27T01:50:00Z</dcterms:created>
  <dcterms:modified xsi:type="dcterms:W3CDTF">2026-08-18T04:44:00Z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lassificationContentMarkingHeaderShapeIds">
    <vt:lpwstr>185ab743,598cbf3b,21627b11,49719002,6cbd96,2ecdb436,4f0f13d4,49cdc548,471d869f,33f8566f,7732bb05</vt:lpwstr>
  </property>
  <property fmtid="{D5CDD505-2E9C-101B-9397-08002B2CF9AE}" pid="3" name="ClassificationContentMarkingHeaderFontProps">
    <vt:lpwstr>#000000,10,Aptos</vt:lpwstr>
  </property>
  <property fmtid="{D5CDD505-2E9C-101B-9397-08002B2CF9AE}" pid="4" name="ClassificationContentMarkingHeaderText">
    <vt:lpwstr>OFFICIAL</vt:lpwstr>
  </property>
  <property fmtid="{D5CDD505-2E9C-101B-9397-08002B2CF9AE}" pid="5" name="MSIP_Label_f50cdc32-1c36-4520-a994-995f06e4245f_Enabled">
    <vt:lpwstr>true</vt:lpwstr>
  </property>
  <property fmtid="{D5CDD505-2E9C-101B-9397-08002B2CF9AE}" pid="6" name="MSIP_Label_f50cdc32-1c36-4520-a994-995f06e4245f_SetDate">
    <vt:lpwstr>2026-08-18T04:44:12Z</vt:lpwstr>
  </property>
  <property fmtid="{D5CDD505-2E9C-101B-9397-08002B2CF9AE}" pid="7" name="MSIP_Label_f50cdc32-1c36-4520-a994-995f06e4245f_Method">
    <vt:lpwstr>Standard</vt:lpwstr>
  </property>
  <property fmtid="{D5CDD505-2E9C-101B-9397-08002B2CF9AE}" pid="8" name="MSIP_Label_f50cdc32-1c36-4520-a994-995f06e4245f_Name">
    <vt:lpwstr>OFFICIAL</vt:lpwstr>
  </property>
  <property fmtid="{D5CDD505-2E9C-101B-9397-08002B2CF9AE}" pid="9" name="MSIP_Label_f50cdc32-1c36-4520-a994-995f06e4245f_SiteId">
    <vt:lpwstr>5998b5ec-0203-4308-a043-253474cdc1a2</vt:lpwstr>
  </property>
  <property fmtid="{D5CDD505-2E9C-101B-9397-08002B2CF9AE}" pid="10" name="MSIP_Label_f50cdc32-1c36-4520-a994-995f06e4245f_ActionId">
    <vt:lpwstr>6243f610-ba8d-4962-9fe6-65a96ca88087</vt:lpwstr>
  </property>
  <property fmtid="{D5CDD505-2E9C-101B-9397-08002B2CF9AE}" pid="11" name="MSIP_Label_f50cdc32-1c36-4520-a994-995f06e4245f_ContentBits">
    <vt:lpwstr>1</vt:lpwstr>
  </property>
  <property fmtid="{D5CDD505-2E9C-101B-9397-08002B2CF9AE}" pid="12" name="MSIP_Label_f50cdc32-1c36-4520-a994-995f06e4245f_Tag">
    <vt:lpwstr>10, 3, 0, 1</vt:lpwstr>
  </property>
</Properties>
</file>