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601" w:rsidRPr="00654286" w:rsidRDefault="00495601" w:rsidP="00495601">
      <w:pPr>
        <w:keepNext/>
        <w:spacing w:before="3500" w:after="200" w:line="276" w:lineRule="auto"/>
        <w:jc w:val="center"/>
        <w:outlineLvl w:val="0"/>
        <w:rPr>
          <w:rFonts w:ascii="Franklin Gothic Book" w:hAnsi="Franklin Gothic Book" w:cstheme="minorHAnsi"/>
          <w:b/>
          <w:smallCaps/>
          <w:color w:val="9688BE"/>
          <w:sz w:val="36"/>
          <w:szCs w:val="36"/>
          <w:lang w:eastAsia="x-none"/>
        </w:rPr>
      </w:pPr>
      <w:r w:rsidRPr="00654286">
        <w:rPr>
          <w:rFonts w:ascii="Franklin Gothic Book" w:hAnsi="Franklin Gothic Book" w:cstheme="minorHAnsi"/>
          <w:smallCaps/>
          <w:noProof/>
          <w:color w:val="463969"/>
          <w:sz w:val="52"/>
          <w:szCs w:val="52"/>
        </w:rPr>
        <w:drawing>
          <wp:anchor distT="0" distB="0" distL="114300" distR="114300" simplePos="0" relativeHeight="251658240" behindDoc="1" locked="1" layoutInCell="1" allowOverlap="1" wp14:anchorId="109A0167" wp14:editId="7F3473D4">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654286">
        <w:rPr>
          <w:rFonts w:ascii="Franklin Gothic Book" w:hAnsi="Franklin Gothic Book" w:cstheme="minorHAnsi"/>
          <w:b/>
          <w:smallCaps/>
          <w:color w:val="9688BE"/>
          <w:sz w:val="36"/>
          <w:szCs w:val="36"/>
          <w:lang w:eastAsia="x-none"/>
        </w:rPr>
        <w:t>Sample Course Outline</w:t>
      </w:r>
    </w:p>
    <w:p w:rsidR="00495601" w:rsidRPr="00654286" w:rsidRDefault="00495601" w:rsidP="00495601">
      <w:pPr>
        <w:keepNext/>
        <w:pBdr>
          <w:top w:val="single" w:sz="8" w:space="3" w:color="4F6228"/>
          <w:bottom w:val="single" w:sz="8" w:space="3" w:color="4F6228"/>
        </w:pBdr>
        <w:ind w:left="1701" w:right="1701"/>
        <w:jc w:val="center"/>
        <w:outlineLvl w:val="0"/>
        <w:rPr>
          <w:rFonts w:ascii="Franklin Gothic Book" w:hAnsi="Franklin Gothic Book" w:cstheme="minorHAnsi"/>
          <w:b/>
          <w:smallCaps/>
          <w:color w:val="5F497A"/>
          <w:sz w:val="28"/>
          <w:szCs w:val="28"/>
          <w:lang w:eastAsia="x-none"/>
        </w:rPr>
      </w:pPr>
      <w:r>
        <w:rPr>
          <w:rFonts w:ascii="Franklin Gothic Book" w:hAnsi="Franklin Gothic Book" w:cstheme="minorHAnsi"/>
          <w:b/>
          <w:smallCaps/>
          <w:color w:val="5F497A"/>
          <w:sz w:val="28"/>
          <w:szCs w:val="28"/>
          <w:lang w:eastAsia="x-none"/>
        </w:rPr>
        <w:t>B</w:t>
      </w:r>
      <w:r w:rsidRPr="00654286">
        <w:rPr>
          <w:rFonts w:ascii="Franklin Gothic Book" w:hAnsi="Franklin Gothic Book" w:cstheme="minorHAnsi"/>
          <w:b/>
          <w:smallCaps/>
          <w:color w:val="5F497A"/>
          <w:sz w:val="28"/>
          <w:szCs w:val="28"/>
          <w:lang w:eastAsia="x-none"/>
        </w:rPr>
        <w:t>iology</w:t>
      </w:r>
    </w:p>
    <w:p w:rsidR="00495601" w:rsidRPr="00654286" w:rsidRDefault="00495601" w:rsidP="00495601">
      <w:pPr>
        <w:keepNext/>
        <w:pBdr>
          <w:top w:val="single" w:sz="8" w:space="3" w:color="4F6228"/>
          <w:bottom w:val="single" w:sz="8" w:space="3" w:color="4F6228"/>
        </w:pBdr>
        <w:ind w:left="1701" w:right="1701"/>
        <w:jc w:val="center"/>
        <w:outlineLvl w:val="0"/>
        <w:rPr>
          <w:rFonts w:ascii="Franklin Gothic Book" w:hAnsi="Franklin Gothic Book" w:cstheme="minorHAnsi"/>
          <w:b/>
          <w:smallCaps/>
          <w:color w:val="5F497A"/>
          <w:sz w:val="28"/>
          <w:szCs w:val="28"/>
          <w:lang w:eastAsia="x-none"/>
        </w:rPr>
      </w:pPr>
      <w:r w:rsidRPr="00654286">
        <w:rPr>
          <w:rFonts w:ascii="Franklin Gothic Book" w:hAnsi="Franklin Gothic Book" w:cstheme="minorHAnsi"/>
          <w:b/>
          <w:smallCaps/>
          <w:color w:val="5F497A"/>
          <w:sz w:val="28"/>
          <w:szCs w:val="28"/>
          <w:lang w:eastAsia="x-none"/>
        </w:rPr>
        <w:t>ATAR Year 12</w:t>
      </w:r>
    </w:p>
    <w:p w:rsidR="00495601" w:rsidRPr="00562C3C" w:rsidRDefault="00495601" w:rsidP="00495601">
      <w:pPr>
        <w:rPr>
          <w:rFonts w:asciiTheme="minorHAnsi" w:hAnsiTheme="minorHAnsi" w:cstheme="minorHAnsi"/>
          <w:b/>
          <w:sz w:val="28"/>
          <w:szCs w:val="28"/>
        </w:rPr>
      </w:pPr>
    </w:p>
    <w:p w:rsidR="00495601" w:rsidRPr="00562C3C" w:rsidRDefault="00495601" w:rsidP="00495601">
      <w:pPr>
        <w:spacing w:before="10000" w:after="80" w:line="264" w:lineRule="auto"/>
        <w:jc w:val="both"/>
        <w:rPr>
          <w:rFonts w:asciiTheme="minorHAnsi" w:hAnsiTheme="minorHAnsi" w:cstheme="minorHAnsi"/>
          <w:b/>
          <w:sz w:val="16"/>
        </w:rPr>
      </w:pPr>
    </w:p>
    <w:p w:rsidR="00495601" w:rsidRPr="00562C3C" w:rsidRDefault="00495601" w:rsidP="00495601">
      <w:pPr>
        <w:spacing w:before="10000" w:after="80" w:line="264" w:lineRule="auto"/>
        <w:jc w:val="both"/>
        <w:rPr>
          <w:rFonts w:asciiTheme="minorHAnsi" w:hAnsiTheme="minorHAnsi" w:cstheme="minorHAnsi"/>
          <w:b/>
          <w:sz w:val="16"/>
        </w:rPr>
      </w:pPr>
      <w:r w:rsidRPr="00562C3C">
        <w:rPr>
          <w:rFonts w:asciiTheme="minorHAnsi" w:hAnsiTheme="minorHAnsi" w:cstheme="minorHAnsi"/>
          <w:b/>
          <w:sz w:val="16"/>
        </w:rPr>
        <w:t>Copyright</w:t>
      </w:r>
    </w:p>
    <w:p w:rsidR="00495601" w:rsidRPr="00562C3C" w:rsidRDefault="00495601" w:rsidP="00495601">
      <w:pPr>
        <w:spacing w:after="80" w:line="264" w:lineRule="auto"/>
        <w:jc w:val="both"/>
        <w:rPr>
          <w:rFonts w:asciiTheme="minorHAnsi" w:hAnsiTheme="minorHAnsi" w:cstheme="minorHAnsi"/>
          <w:sz w:val="16"/>
        </w:rPr>
      </w:pPr>
      <w:r w:rsidRPr="00562C3C">
        <w:rPr>
          <w:rFonts w:asciiTheme="minorHAnsi" w:hAnsiTheme="minorHAnsi" w:cstheme="minorHAnsi"/>
          <w:sz w:val="16"/>
        </w:rPr>
        <w:t>© School Curricul</w:t>
      </w:r>
      <w:r>
        <w:rPr>
          <w:rFonts w:asciiTheme="minorHAnsi" w:hAnsiTheme="minorHAnsi" w:cstheme="minorHAnsi"/>
          <w:sz w:val="16"/>
        </w:rPr>
        <w:t>um and Standards Authority, 2015</w:t>
      </w:r>
    </w:p>
    <w:p w:rsidR="00495601" w:rsidRPr="00562C3C" w:rsidRDefault="00495601" w:rsidP="00495601">
      <w:pPr>
        <w:spacing w:after="80" w:line="264" w:lineRule="auto"/>
        <w:jc w:val="both"/>
        <w:rPr>
          <w:rFonts w:asciiTheme="minorHAnsi" w:hAnsiTheme="minorHAnsi" w:cstheme="minorHAnsi"/>
          <w:sz w:val="16"/>
        </w:rPr>
      </w:pPr>
      <w:r w:rsidRPr="00562C3C">
        <w:rPr>
          <w:rFonts w:asciiTheme="minorHAnsi" w:hAnsiTheme="minorHAnsi" w:cstheme="minorHAns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495601" w:rsidRPr="00562C3C" w:rsidRDefault="00495601" w:rsidP="00495601">
      <w:pPr>
        <w:spacing w:after="80" w:line="264" w:lineRule="auto"/>
        <w:jc w:val="both"/>
        <w:rPr>
          <w:rFonts w:asciiTheme="minorHAnsi" w:hAnsiTheme="minorHAnsi" w:cstheme="minorHAnsi"/>
          <w:sz w:val="16"/>
          <w:szCs w:val="16"/>
        </w:rPr>
      </w:pPr>
      <w:r w:rsidRPr="00562C3C">
        <w:rPr>
          <w:rFonts w:asciiTheme="minorHAnsi" w:hAnsiTheme="minorHAnsi" w:cstheme="minorHAnsi"/>
          <w:sz w:val="16"/>
        </w:rPr>
        <w:t xml:space="preserve">Copying or communication for any other purpose can be done only within the terms of the </w:t>
      </w:r>
      <w:r w:rsidRPr="00562C3C">
        <w:rPr>
          <w:rFonts w:asciiTheme="minorHAnsi" w:hAnsiTheme="minorHAnsi" w:cstheme="minorHAnsi"/>
          <w:i/>
          <w:iCs/>
          <w:sz w:val="16"/>
        </w:rPr>
        <w:t>Copyright Act 1968</w:t>
      </w:r>
      <w:r w:rsidRPr="00562C3C">
        <w:rPr>
          <w:rFonts w:asciiTheme="minorHAnsi" w:hAnsiTheme="minorHAnsi" w:cstheme="minorHAnsi"/>
          <w:sz w:val="16"/>
        </w:rPr>
        <w:t xml:space="preserve"> or with prior written permission of the School Curriculum and Standards Authority. Copying or communication of any third party copyright material can be </w:t>
      </w:r>
      <w:r w:rsidRPr="00562C3C">
        <w:rPr>
          <w:rFonts w:asciiTheme="minorHAnsi" w:hAnsiTheme="minorHAnsi" w:cstheme="minorHAnsi"/>
          <w:sz w:val="16"/>
          <w:szCs w:val="16"/>
        </w:rPr>
        <w:t xml:space="preserve">done only within the terms of the </w:t>
      </w:r>
      <w:r w:rsidRPr="00562C3C">
        <w:rPr>
          <w:rFonts w:asciiTheme="minorHAnsi" w:hAnsiTheme="minorHAnsi" w:cstheme="minorHAnsi"/>
          <w:i/>
          <w:iCs/>
          <w:sz w:val="16"/>
          <w:szCs w:val="16"/>
        </w:rPr>
        <w:t>Copyright Act 1968</w:t>
      </w:r>
      <w:r w:rsidRPr="00562C3C">
        <w:rPr>
          <w:rFonts w:asciiTheme="minorHAnsi" w:hAnsiTheme="minorHAnsi" w:cstheme="minorHAnsi"/>
          <w:sz w:val="16"/>
          <w:szCs w:val="16"/>
        </w:rPr>
        <w:t xml:space="preserve"> or with permission of the copyright owners.</w:t>
      </w:r>
    </w:p>
    <w:p w:rsidR="00495601" w:rsidRPr="00562C3C" w:rsidRDefault="00495601" w:rsidP="00495601">
      <w:pPr>
        <w:spacing w:after="80" w:line="264" w:lineRule="auto"/>
        <w:jc w:val="both"/>
        <w:rPr>
          <w:rFonts w:asciiTheme="minorHAnsi" w:hAnsiTheme="minorHAnsi" w:cstheme="minorHAnsi"/>
          <w:sz w:val="16"/>
        </w:rPr>
      </w:pPr>
      <w:r w:rsidRPr="00562C3C">
        <w:rPr>
          <w:rFonts w:asciiTheme="minorHAnsi" w:hAnsiTheme="minorHAnsi" w:cstheme="minorHAnsi"/>
          <w:sz w:val="16"/>
          <w:szCs w:val="16"/>
        </w:rPr>
        <w:t xml:space="preserve">Any content in this document that has been derived from the Australian Curriculum may be used under the terms of the </w:t>
      </w:r>
      <w:hyperlink r:id="rId9" w:history="1">
        <w:r w:rsidRPr="00562C3C">
          <w:rPr>
            <w:rFonts w:asciiTheme="minorHAnsi" w:hAnsiTheme="minorHAnsi" w:cstheme="minorHAnsi"/>
            <w:color w:val="3333CC"/>
            <w:sz w:val="16"/>
            <w:szCs w:val="16"/>
            <w:u w:val="single"/>
          </w:rPr>
          <w:t>Creative Commons Attribution-NonCommercial 3.0 Australia licence</w:t>
        </w:r>
      </w:hyperlink>
    </w:p>
    <w:p w:rsidR="00495601" w:rsidRPr="00562C3C" w:rsidRDefault="00495601" w:rsidP="00495601">
      <w:pPr>
        <w:spacing w:after="80" w:line="264" w:lineRule="auto"/>
        <w:jc w:val="both"/>
        <w:rPr>
          <w:rFonts w:asciiTheme="minorHAnsi" w:hAnsiTheme="minorHAnsi" w:cstheme="minorHAnsi"/>
          <w:b/>
          <w:sz w:val="16"/>
        </w:rPr>
      </w:pPr>
      <w:r w:rsidRPr="00562C3C">
        <w:rPr>
          <w:rFonts w:asciiTheme="minorHAnsi" w:hAnsiTheme="minorHAnsi" w:cstheme="minorHAnsi"/>
          <w:b/>
          <w:sz w:val="16"/>
        </w:rPr>
        <w:t>Disclaimer</w:t>
      </w:r>
    </w:p>
    <w:p w:rsidR="00495601" w:rsidRPr="00562C3C" w:rsidRDefault="00495601" w:rsidP="00495601">
      <w:pPr>
        <w:spacing w:line="264" w:lineRule="auto"/>
        <w:jc w:val="both"/>
        <w:rPr>
          <w:rFonts w:asciiTheme="minorHAnsi" w:hAnsiTheme="minorHAnsi" w:cstheme="minorHAnsi"/>
          <w:sz w:val="16"/>
        </w:rPr>
      </w:pPr>
      <w:r w:rsidRPr="00562C3C">
        <w:rPr>
          <w:rFonts w:asciiTheme="minorHAnsi" w:hAnsiTheme="minorHAnsi" w:cstheme="minorHAns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495601" w:rsidRPr="00562C3C" w:rsidRDefault="00495601" w:rsidP="00495601">
      <w:pPr>
        <w:spacing w:line="264" w:lineRule="auto"/>
        <w:jc w:val="both"/>
        <w:rPr>
          <w:rFonts w:asciiTheme="minorHAnsi" w:hAnsiTheme="minorHAnsi" w:cstheme="minorHAnsi"/>
          <w:sz w:val="16"/>
        </w:rPr>
        <w:sectPr w:rsidR="00495601" w:rsidRPr="00562C3C" w:rsidSect="00624E2E">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495601" w:rsidRPr="00562C3C" w:rsidRDefault="00495601" w:rsidP="00495601">
      <w:pPr>
        <w:pStyle w:val="Heading1"/>
        <w:rPr>
          <w:rFonts w:asciiTheme="minorHAnsi" w:hAnsiTheme="minorHAnsi" w:cstheme="minorHAnsi"/>
        </w:rPr>
      </w:pPr>
      <w:r w:rsidRPr="00562C3C">
        <w:rPr>
          <w:rFonts w:asciiTheme="minorHAnsi" w:hAnsiTheme="minorHAnsi" w:cstheme="minorHAnsi"/>
        </w:rPr>
        <w:lastRenderedPageBreak/>
        <w:t>Sample course outline</w:t>
      </w:r>
    </w:p>
    <w:p w:rsidR="00495601" w:rsidRPr="00562C3C" w:rsidRDefault="00495601" w:rsidP="00495601">
      <w:pPr>
        <w:pStyle w:val="Heading1"/>
        <w:rPr>
          <w:rFonts w:asciiTheme="minorHAnsi" w:hAnsiTheme="minorHAnsi" w:cstheme="minorHAnsi"/>
        </w:rPr>
      </w:pPr>
      <w:r w:rsidRPr="00562C3C">
        <w:rPr>
          <w:rFonts w:asciiTheme="minorHAnsi" w:hAnsiTheme="minorHAnsi" w:cstheme="minorHAnsi"/>
        </w:rPr>
        <w:t>Biology – ATAR Year 12</w:t>
      </w:r>
    </w:p>
    <w:p w:rsidR="00495601" w:rsidRDefault="00495601" w:rsidP="00495601">
      <w:pPr>
        <w:pStyle w:val="Heading2"/>
        <w:spacing w:after="120"/>
        <w:rPr>
          <w:rFonts w:asciiTheme="minorHAnsi" w:hAnsiTheme="minorHAnsi" w:cstheme="minorHAnsi"/>
        </w:rPr>
      </w:pPr>
      <w:r w:rsidRPr="00562C3C">
        <w:rPr>
          <w:rFonts w:asciiTheme="minorHAnsi" w:hAnsiTheme="minorHAnsi" w:cstheme="minorHAnsi"/>
        </w:rPr>
        <w:t>Unit 3 and Unit 4</w:t>
      </w:r>
    </w:p>
    <w:p w:rsidR="00495601" w:rsidRDefault="00495601" w:rsidP="00495601">
      <w:pPr>
        <w:rPr>
          <w:rFonts w:asciiTheme="minorHAnsi" w:hAnsiTheme="minorHAnsi" w:cstheme="minorHAnsi"/>
          <w:sz w:val="22"/>
          <w:szCs w:val="22"/>
          <w:lang w:val="en-GB" w:eastAsia="ja-JP"/>
        </w:rPr>
      </w:pPr>
      <w:r>
        <w:rPr>
          <w:rFonts w:asciiTheme="minorHAnsi" w:hAnsiTheme="minorHAnsi" w:cstheme="minorHAnsi"/>
          <w:sz w:val="22"/>
          <w:szCs w:val="22"/>
          <w:lang w:val="en-GB" w:eastAsia="ja-JP"/>
        </w:rPr>
        <w:t xml:space="preserve">Science Inquiry Skills </w:t>
      </w:r>
      <w:r w:rsidRPr="00640384">
        <w:rPr>
          <w:rFonts w:asciiTheme="minorHAnsi" w:hAnsiTheme="minorHAnsi" w:cstheme="minorHAnsi"/>
          <w:sz w:val="22"/>
          <w:szCs w:val="22"/>
          <w:lang w:val="en-GB" w:eastAsia="ja-JP"/>
        </w:rPr>
        <w:t xml:space="preserve">align with the Science Understanding and Science as a Human Endeavour content </w:t>
      </w:r>
      <w:r>
        <w:rPr>
          <w:rFonts w:asciiTheme="minorHAnsi" w:hAnsiTheme="minorHAnsi" w:cstheme="minorHAnsi"/>
          <w:sz w:val="22"/>
          <w:szCs w:val="22"/>
          <w:lang w:val="en-GB" w:eastAsia="ja-JP"/>
        </w:rPr>
        <w:t>of the unit and are integrated into the learning experiences.</w:t>
      </w:r>
    </w:p>
    <w:p w:rsidR="00495601" w:rsidRPr="00CC22AD" w:rsidRDefault="00495601" w:rsidP="00C80FF1">
      <w:pPr>
        <w:pStyle w:val="ListParagraph"/>
        <w:numPr>
          <w:ilvl w:val="0"/>
          <w:numId w:val="4"/>
        </w:numPr>
        <w:spacing w:line="276" w:lineRule="auto"/>
        <w:rPr>
          <w:rFonts w:asciiTheme="minorHAnsi" w:hAnsiTheme="minorHAnsi" w:cstheme="minorHAnsi"/>
          <w:sz w:val="22"/>
        </w:rPr>
      </w:pPr>
      <w:r w:rsidRPr="00CC22AD">
        <w:rPr>
          <w:rFonts w:asciiTheme="minorHAnsi" w:hAnsiTheme="minorHAnsi" w:cstheme="minorHAnsi"/>
          <w:sz w:val="22"/>
        </w:rPr>
        <w:t>identify, research and construct questions for investigation; propose hypotheses; and predict possible outcomes</w:t>
      </w:r>
    </w:p>
    <w:p w:rsidR="00495601" w:rsidRPr="00CC22AD" w:rsidRDefault="00495601" w:rsidP="00C80FF1">
      <w:pPr>
        <w:pStyle w:val="ListParagraph"/>
        <w:numPr>
          <w:ilvl w:val="0"/>
          <w:numId w:val="4"/>
        </w:numPr>
        <w:spacing w:line="276" w:lineRule="auto"/>
        <w:rPr>
          <w:rFonts w:asciiTheme="minorHAnsi" w:hAnsiTheme="minorHAnsi" w:cstheme="minorHAnsi"/>
          <w:sz w:val="22"/>
        </w:rPr>
      </w:pPr>
      <w:r w:rsidRPr="00CC22AD">
        <w:rPr>
          <w:rFonts w:asciiTheme="minorHAnsi" w:hAnsiTheme="minorHAnsi" w:cstheme="minorHAnsi"/>
          <w:sz w:val="22"/>
        </w:rPr>
        <w:t>design investigations, including the procedure(s) to be followed, the materials required, and the type and amount of primary and/or secondary data to be collected; conduct risk assessments; and consider research ethics, including animal ethics</w:t>
      </w:r>
    </w:p>
    <w:p w:rsidR="00495601" w:rsidRPr="00CC22AD" w:rsidRDefault="00495601" w:rsidP="00C80FF1">
      <w:pPr>
        <w:pStyle w:val="ListParagraph"/>
        <w:numPr>
          <w:ilvl w:val="0"/>
          <w:numId w:val="4"/>
        </w:numPr>
        <w:spacing w:line="276" w:lineRule="auto"/>
        <w:rPr>
          <w:rFonts w:asciiTheme="minorHAnsi" w:hAnsiTheme="minorHAnsi" w:cstheme="minorHAnsi"/>
          <w:sz w:val="22"/>
        </w:rPr>
      </w:pPr>
      <w:r w:rsidRPr="00CC22AD">
        <w:rPr>
          <w:rFonts w:asciiTheme="minorHAnsi" w:hAnsiTheme="minorHAnsi" w:cstheme="minorHAnsi"/>
          <w:sz w:val="22"/>
        </w:rPr>
        <w:t>conduct investigations, including the use of probabilities to predict inheritance patterns, real or virtual gel electrophoresis, and population simulations to predict population changes, safely, competently and methodically for the collection of valid and reliable data</w:t>
      </w:r>
    </w:p>
    <w:p w:rsidR="00495601" w:rsidRPr="00CC22AD" w:rsidRDefault="00495601" w:rsidP="00C80FF1">
      <w:pPr>
        <w:pStyle w:val="ListParagraph"/>
        <w:numPr>
          <w:ilvl w:val="0"/>
          <w:numId w:val="4"/>
        </w:numPr>
        <w:spacing w:line="276" w:lineRule="auto"/>
        <w:rPr>
          <w:rFonts w:asciiTheme="minorHAnsi" w:hAnsiTheme="minorHAnsi" w:cstheme="minorHAnsi"/>
          <w:sz w:val="22"/>
        </w:rPr>
      </w:pPr>
      <w:r w:rsidRPr="00CC22AD">
        <w:rPr>
          <w:rFonts w:asciiTheme="minorHAnsi" w:hAnsiTheme="minorHAnsi" w:cstheme="minorHAnsi"/>
          <w:sz w:val="22"/>
        </w:rPr>
        <w:t>represent data in meaningful and useful ways, including the use of mean, median, range and probability; organise and analyse data to identify trends, patterns and relationships; discuss the ways in which measurement error, instrumental accuracy, the nature of the procedure and the sample size may influence uncertainty and limitations in data; and select, synthesise and use evidence to make and justify conclusions</w:t>
      </w:r>
    </w:p>
    <w:p w:rsidR="00495601" w:rsidRPr="00CC22AD" w:rsidRDefault="00495601" w:rsidP="00C80FF1">
      <w:pPr>
        <w:pStyle w:val="ListParagraph"/>
        <w:numPr>
          <w:ilvl w:val="0"/>
          <w:numId w:val="4"/>
        </w:numPr>
        <w:spacing w:line="276" w:lineRule="auto"/>
        <w:rPr>
          <w:rFonts w:asciiTheme="minorHAnsi" w:hAnsiTheme="minorHAnsi" w:cstheme="minorHAnsi"/>
          <w:sz w:val="22"/>
        </w:rPr>
      </w:pPr>
      <w:r w:rsidRPr="00CC22AD">
        <w:rPr>
          <w:rFonts w:asciiTheme="minorHAnsi" w:hAnsiTheme="minorHAnsi" w:cstheme="minorHAnsi"/>
          <w:sz w:val="22"/>
        </w:rPr>
        <w:t>interpret a range of scientific and media texts, and evaluate models, processes, claims and conclusions by considering the</w:t>
      </w:r>
      <w:r w:rsidR="006E70DD">
        <w:rPr>
          <w:rFonts w:asciiTheme="minorHAnsi" w:hAnsiTheme="minorHAnsi" w:cstheme="minorHAnsi"/>
          <w:sz w:val="22"/>
        </w:rPr>
        <w:t xml:space="preserve"> quality of available evidence</w:t>
      </w:r>
      <w:r w:rsidRPr="00CC22AD">
        <w:rPr>
          <w:rFonts w:asciiTheme="minorHAnsi" w:hAnsiTheme="minorHAnsi" w:cstheme="minorHAnsi"/>
          <w:sz w:val="22"/>
        </w:rPr>
        <w:t>; and use reasoning to construct scientific arguments</w:t>
      </w:r>
    </w:p>
    <w:p w:rsidR="00495601" w:rsidRPr="00CC22AD" w:rsidRDefault="00495601" w:rsidP="00C80FF1">
      <w:pPr>
        <w:pStyle w:val="ListParagraph"/>
        <w:numPr>
          <w:ilvl w:val="0"/>
          <w:numId w:val="4"/>
        </w:numPr>
        <w:spacing w:line="276" w:lineRule="auto"/>
        <w:rPr>
          <w:rFonts w:asciiTheme="minorHAnsi" w:hAnsiTheme="minorHAnsi" w:cstheme="minorHAnsi"/>
          <w:sz w:val="22"/>
        </w:rPr>
      </w:pPr>
      <w:r w:rsidRPr="00CC22AD">
        <w:rPr>
          <w:rFonts w:asciiTheme="minorHAnsi" w:hAnsiTheme="minorHAnsi" w:cstheme="minorHAnsi"/>
          <w:sz w:val="22"/>
        </w:rPr>
        <w:t>select, construct and use appropriate representations, including models of DNA replication, transcription and translation, Punnett squares and allele frequencies in gene pools, to communicate conceptual understanding, solve problems and make predictions</w:t>
      </w:r>
    </w:p>
    <w:p w:rsidR="00495601" w:rsidRPr="00CC22AD" w:rsidRDefault="00495601" w:rsidP="00C80FF1">
      <w:pPr>
        <w:pStyle w:val="ListParagraph"/>
        <w:numPr>
          <w:ilvl w:val="0"/>
          <w:numId w:val="4"/>
        </w:numPr>
        <w:spacing w:line="276" w:lineRule="auto"/>
        <w:rPr>
          <w:rFonts w:asciiTheme="minorHAnsi" w:hAnsiTheme="minorHAnsi" w:cstheme="minorHAnsi"/>
          <w:sz w:val="22"/>
        </w:rPr>
      </w:pPr>
      <w:r w:rsidRPr="00CC22AD">
        <w:rPr>
          <w:rFonts w:asciiTheme="minorHAnsi" w:hAnsiTheme="minorHAnsi" w:cstheme="minorHAnsi"/>
          <w:sz w:val="22"/>
        </w:rPr>
        <w:t>communicate to specific audiences and for specific purposes using appropriate language, nomenclature, genres and modes, including scientific reports</w:t>
      </w:r>
    </w:p>
    <w:p w:rsidR="00495601" w:rsidRPr="00974DCB" w:rsidRDefault="00495601" w:rsidP="00495601">
      <w:pPr>
        <w:pStyle w:val="Heading4"/>
        <w:rPr>
          <w:rFonts w:asciiTheme="minorHAnsi" w:hAnsiTheme="minorHAnsi" w:cstheme="minorHAnsi"/>
          <w:color w:val="404040"/>
        </w:rPr>
      </w:pPr>
      <w:r w:rsidRPr="00974DCB">
        <w:rPr>
          <w:rFonts w:asciiTheme="minorHAnsi" w:hAnsiTheme="minorHAnsi" w:cstheme="minorHAnsi"/>
          <w:color w:val="404040"/>
        </w:rPr>
        <w:t>Sem</w:t>
      </w:r>
      <w:r w:rsidR="007B09F8" w:rsidRPr="00974DCB">
        <w:rPr>
          <w:rFonts w:asciiTheme="minorHAnsi" w:hAnsiTheme="minorHAnsi" w:cstheme="minorHAnsi"/>
          <w:color w:val="404040"/>
        </w:rPr>
        <w:t>ester 1 – Continuity of species</w:t>
      </w:r>
    </w:p>
    <w:tbl>
      <w:tblPr>
        <w:tblStyle w:val="TableGrid"/>
        <w:tblW w:w="9356" w:type="dxa"/>
        <w:tblInd w:w="-3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495601" w:rsidRPr="00562C3C" w:rsidTr="001F4A5A">
        <w:trPr>
          <w:tblHeader/>
        </w:trPr>
        <w:tc>
          <w:tcPr>
            <w:tcW w:w="993" w:type="dxa"/>
            <w:tcBorders>
              <w:bottom w:val="single" w:sz="6" w:space="0" w:color="B2A1C7" w:themeColor="accent4" w:themeTint="99"/>
              <w:right w:val="single" w:sz="4" w:space="0" w:color="FFFFFF" w:themeColor="background1"/>
            </w:tcBorders>
            <w:shd w:val="clear" w:color="auto" w:fill="B2A1C7" w:themeFill="accent4" w:themeFillTint="99"/>
            <w:vAlign w:val="center"/>
            <w:hideMark/>
          </w:tcPr>
          <w:p w:rsidR="00495601" w:rsidRPr="00562C3C" w:rsidRDefault="00495601" w:rsidP="001F4A5A">
            <w:pPr>
              <w:spacing w:before="120" w:after="120"/>
              <w:jc w:val="center"/>
              <w:rPr>
                <w:rFonts w:asciiTheme="minorHAnsi" w:hAnsiTheme="minorHAnsi" w:cstheme="minorHAnsi"/>
                <w:b/>
                <w:color w:val="FFFFFF" w:themeColor="background1"/>
                <w:sz w:val="20"/>
                <w:szCs w:val="20"/>
                <w:lang w:eastAsia="en-US"/>
              </w:rPr>
            </w:pPr>
            <w:r w:rsidRPr="00562C3C">
              <w:rPr>
                <w:rFonts w:asciiTheme="minorHAnsi" w:hAnsiTheme="minorHAnsi" w:cstheme="minorHAnsi"/>
                <w:b/>
                <w:color w:val="FFFFFF" w:themeColor="background1"/>
                <w:sz w:val="20"/>
                <w:szCs w:val="20"/>
                <w:lang w:eastAsia="en-US"/>
              </w:rPr>
              <w:t>Week</w:t>
            </w:r>
          </w:p>
        </w:tc>
        <w:tc>
          <w:tcPr>
            <w:tcW w:w="8363" w:type="dxa"/>
            <w:tcBorders>
              <w:left w:val="single" w:sz="4" w:space="0" w:color="FFFFFF" w:themeColor="background1"/>
              <w:bottom w:val="single" w:sz="6" w:space="0" w:color="B2A1C7" w:themeColor="accent4" w:themeTint="99"/>
            </w:tcBorders>
            <w:shd w:val="clear" w:color="auto" w:fill="B2A1C7" w:themeFill="accent4" w:themeFillTint="99"/>
            <w:vAlign w:val="center"/>
            <w:hideMark/>
          </w:tcPr>
          <w:p w:rsidR="00495601" w:rsidRPr="00562C3C" w:rsidRDefault="00495601" w:rsidP="001F4A5A">
            <w:pPr>
              <w:spacing w:before="120" w:after="120"/>
              <w:jc w:val="center"/>
              <w:rPr>
                <w:rFonts w:asciiTheme="minorHAnsi" w:hAnsiTheme="minorHAnsi" w:cstheme="minorHAnsi"/>
                <w:b/>
                <w:color w:val="FFFFFF" w:themeColor="background1"/>
                <w:sz w:val="20"/>
                <w:szCs w:val="20"/>
                <w:lang w:eastAsia="en-US"/>
              </w:rPr>
            </w:pPr>
            <w:r w:rsidRPr="00562C3C">
              <w:rPr>
                <w:rFonts w:asciiTheme="minorHAnsi" w:hAnsiTheme="minorHAnsi" w:cstheme="minorHAnsi"/>
                <w:b/>
                <w:color w:val="FFFFFF" w:themeColor="background1"/>
                <w:sz w:val="20"/>
                <w:szCs w:val="20"/>
                <w:lang w:eastAsia="en-US"/>
              </w:rPr>
              <w:t>Key teaching points</w:t>
            </w:r>
          </w:p>
        </w:tc>
      </w:tr>
      <w:tr w:rsidR="00495601" w:rsidRPr="00562C3C" w:rsidTr="001F4A5A">
        <w:tc>
          <w:tcPr>
            <w:tcW w:w="99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vAlign w:val="center"/>
            <w:hideMark/>
          </w:tcPr>
          <w:p w:rsidR="00495601" w:rsidRPr="00562C3C" w:rsidRDefault="00495601" w:rsidP="001F4A5A">
            <w:pPr>
              <w:jc w:val="center"/>
              <w:rPr>
                <w:rFonts w:asciiTheme="minorHAnsi" w:hAnsiTheme="minorHAnsi" w:cstheme="minorHAnsi"/>
                <w:sz w:val="20"/>
                <w:szCs w:val="20"/>
                <w:lang w:eastAsia="en-US"/>
              </w:rPr>
            </w:pPr>
            <w:r w:rsidRPr="00562C3C">
              <w:rPr>
                <w:rFonts w:asciiTheme="minorHAnsi" w:hAnsiTheme="minorHAnsi" w:cstheme="minorHAnsi"/>
                <w:sz w:val="20"/>
                <w:szCs w:val="20"/>
                <w:lang w:eastAsia="en-US"/>
              </w:rPr>
              <w:t>1</w:t>
            </w:r>
          </w:p>
        </w:tc>
        <w:tc>
          <w:tcPr>
            <w:tcW w:w="836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495601" w:rsidRPr="00985D9F" w:rsidRDefault="00495601" w:rsidP="008B0134">
            <w:pPr>
              <w:rPr>
                <w:rFonts w:asciiTheme="minorHAnsi" w:hAnsiTheme="minorHAnsi" w:cstheme="minorHAnsi"/>
                <w:b/>
                <w:sz w:val="20"/>
                <w:szCs w:val="20"/>
                <w:lang w:eastAsia="en-US"/>
              </w:rPr>
            </w:pPr>
            <w:r w:rsidRPr="00985D9F">
              <w:rPr>
                <w:rFonts w:asciiTheme="minorHAnsi" w:hAnsiTheme="minorHAnsi" w:cstheme="minorHAnsi"/>
                <w:b/>
                <w:sz w:val="20"/>
                <w:szCs w:val="20"/>
                <w:lang w:eastAsia="en-US"/>
              </w:rPr>
              <w:t>Heredity</w:t>
            </w:r>
          </w:p>
          <w:p w:rsidR="00495601" w:rsidRPr="00A52639" w:rsidRDefault="00495601" w:rsidP="008B0134">
            <w:pPr>
              <w:pStyle w:val="ListParagraph"/>
              <w:numPr>
                <w:ilvl w:val="0"/>
                <w:numId w:val="2"/>
              </w:numPr>
              <w:ind w:left="371" w:hanging="371"/>
              <w:rPr>
                <w:rFonts w:asciiTheme="minorHAnsi" w:hAnsiTheme="minorHAnsi" w:cstheme="minorHAnsi"/>
                <w:sz w:val="20"/>
                <w:szCs w:val="20"/>
                <w:lang w:eastAsia="en-US"/>
              </w:rPr>
            </w:pPr>
            <w:r w:rsidRPr="00A52639">
              <w:rPr>
                <w:rFonts w:asciiTheme="minorHAnsi" w:hAnsiTheme="minorHAnsi" w:cstheme="minorHAnsi"/>
                <w:sz w:val="20"/>
                <w:szCs w:val="20"/>
                <w:lang w:eastAsia="en-US"/>
              </w:rPr>
              <w:t>DNA is a helical double-stranded molecule that occurs bound to proteins in chromosomes in the nucleus, and as unbound circular DNA in the cytosol of prokaryotes, and in mitochondria and chloroplasts of eukaryotic cells</w:t>
            </w:r>
          </w:p>
          <w:p w:rsidR="00495601" w:rsidRDefault="00495601" w:rsidP="008B0134">
            <w:pPr>
              <w:pStyle w:val="ListParagraph"/>
              <w:numPr>
                <w:ilvl w:val="0"/>
                <w:numId w:val="2"/>
              </w:numPr>
              <w:ind w:left="371" w:hanging="371"/>
              <w:rPr>
                <w:rFonts w:asciiTheme="minorHAnsi" w:hAnsiTheme="minorHAnsi" w:cstheme="minorHAnsi"/>
                <w:sz w:val="20"/>
                <w:szCs w:val="20"/>
                <w:lang w:eastAsia="en-US"/>
              </w:rPr>
            </w:pPr>
            <w:r w:rsidRPr="00A52639">
              <w:rPr>
                <w:rFonts w:asciiTheme="minorHAnsi" w:hAnsiTheme="minorHAnsi" w:cstheme="minorHAnsi"/>
                <w:sz w:val="20"/>
                <w:szCs w:val="20"/>
                <w:lang w:eastAsia="en-US"/>
              </w:rPr>
              <w:t>the structural properties of the DNA molecule, including nucleotide composition and pairing and the hydrogen bonds between strands of DNA, allow for replication</w:t>
            </w:r>
          </w:p>
          <w:p w:rsidR="00495601" w:rsidRPr="00A52639" w:rsidRDefault="00495601" w:rsidP="008B0134">
            <w:pPr>
              <w:pStyle w:val="ListParagraph"/>
              <w:numPr>
                <w:ilvl w:val="0"/>
                <w:numId w:val="2"/>
              </w:numPr>
              <w:ind w:left="371" w:hanging="371"/>
              <w:rPr>
                <w:rFonts w:asciiTheme="minorHAnsi" w:hAnsiTheme="minorHAnsi" w:cstheme="minorHAnsi"/>
                <w:sz w:val="20"/>
                <w:szCs w:val="20"/>
                <w:lang w:eastAsia="en-US"/>
              </w:rPr>
            </w:pPr>
            <w:r w:rsidRPr="00C24EF1">
              <w:rPr>
                <w:rFonts w:asciiTheme="minorHAnsi" w:hAnsiTheme="minorHAnsi" w:cstheme="minorHAnsi"/>
                <w:sz w:val="20"/>
                <w:szCs w:val="20"/>
              </w:rPr>
              <w:t>select, construct and use appropriate representations, including models of DNA replication</w:t>
            </w:r>
            <w:r>
              <w:rPr>
                <w:rFonts w:asciiTheme="minorHAnsi" w:hAnsiTheme="minorHAnsi" w:cstheme="minorHAnsi"/>
                <w:sz w:val="20"/>
                <w:szCs w:val="20"/>
              </w:rPr>
              <w:t xml:space="preserve">, </w:t>
            </w:r>
            <w:r w:rsidRPr="00C24EF1">
              <w:rPr>
                <w:rFonts w:asciiTheme="minorHAnsi" w:hAnsiTheme="minorHAnsi" w:cstheme="minorHAnsi"/>
                <w:sz w:val="20"/>
                <w:szCs w:val="20"/>
              </w:rPr>
              <w:t>to communicate conceptual understanding, solve problems and make predictions</w:t>
            </w:r>
            <w:r>
              <w:rPr>
                <w:rFonts w:asciiTheme="minorHAnsi" w:hAnsiTheme="minorHAnsi" w:cstheme="minorHAnsi"/>
                <w:sz w:val="20"/>
                <w:szCs w:val="20"/>
              </w:rPr>
              <w:t xml:space="preserve"> (SIS)</w:t>
            </w:r>
          </w:p>
          <w:p w:rsidR="00495601" w:rsidRPr="00D51B5C" w:rsidRDefault="00495601" w:rsidP="008B0134">
            <w:pPr>
              <w:pStyle w:val="ListParagraph"/>
              <w:numPr>
                <w:ilvl w:val="0"/>
                <w:numId w:val="2"/>
              </w:numPr>
              <w:ind w:left="371" w:hanging="371"/>
              <w:rPr>
                <w:rFonts w:asciiTheme="minorHAnsi" w:hAnsiTheme="minorHAnsi" w:cstheme="minorHAnsi"/>
                <w:sz w:val="18"/>
                <w:szCs w:val="20"/>
                <w:lang w:eastAsia="en-US"/>
              </w:rPr>
            </w:pPr>
            <w:r w:rsidRPr="00A52639">
              <w:rPr>
                <w:rFonts w:asciiTheme="minorHAnsi" w:hAnsiTheme="minorHAnsi" w:cstheme="minorHAnsi"/>
                <w:sz w:val="20"/>
                <w:szCs w:val="20"/>
                <w:lang w:eastAsia="en-US"/>
              </w:rPr>
              <w:t xml:space="preserve">the genetic code is a base triplet code; genes include ‘coding’ and </w:t>
            </w:r>
            <w:r w:rsidR="00F71CD0">
              <w:rPr>
                <w:rFonts w:asciiTheme="minorHAnsi" w:hAnsiTheme="minorHAnsi" w:cstheme="minorHAnsi"/>
                <w:sz w:val="20"/>
                <w:szCs w:val="20"/>
                <w:lang w:eastAsia="en-US"/>
              </w:rPr>
              <w:t>‘</w:t>
            </w:r>
            <w:r w:rsidRPr="00A52639">
              <w:rPr>
                <w:rFonts w:asciiTheme="minorHAnsi" w:hAnsiTheme="minorHAnsi" w:cstheme="minorHAnsi"/>
                <w:sz w:val="20"/>
                <w:szCs w:val="20"/>
                <w:lang w:eastAsia="en-US"/>
              </w:rPr>
              <w:t>non-coding’ DNA, and many</w:t>
            </w:r>
            <w:r w:rsidR="00F71CD0">
              <w:rPr>
                <w:rFonts w:asciiTheme="minorHAnsi" w:hAnsiTheme="minorHAnsi" w:cstheme="minorHAnsi"/>
                <w:sz w:val="20"/>
                <w:szCs w:val="20"/>
                <w:lang w:eastAsia="en-US"/>
              </w:rPr>
              <w:t xml:space="preserve"> genes contain information for </w:t>
            </w:r>
            <w:r w:rsidRPr="00A52639">
              <w:rPr>
                <w:rFonts w:asciiTheme="minorHAnsi" w:hAnsiTheme="minorHAnsi" w:cstheme="minorHAnsi"/>
                <w:sz w:val="20"/>
                <w:szCs w:val="20"/>
                <w:lang w:eastAsia="en-US"/>
              </w:rPr>
              <w:t>protein production</w:t>
            </w:r>
          </w:p>
        </w:tc>
      </w:tr>
      <w:tr w:rsidR="00495601" w:rsidRPr="00562C3C" w:rsidTr="001F4A5A">
        <w:tc>
          <w:tcPr>
            <w:tcW w:w="99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vAlign w:val="center"/>
            <w:hideMark/>
          </w:tcPr>
          <w:p w:rsidR="00495601" w:rsidRPr="00562C3C" w:rsidRDefault="00495601" w:rsidP="001F4A5A">
            <w:pPr>
              <w:jc w:val="center"/>
              <w:rPr>
                <w:rFonts w:asciiTheme="minorHAnsi" w:hAnsiTheme="minorHAnsi" w:cstheme="minorHAnsi"/>
                <w:sz w:val="20"/>
                <w:szCs w:val="20"/>
                <w:lang w:eastAsia="en-US"/>
              </w:rPr>
            </w:pPr>
            <w:r w:rsidRPr="00562C3C">
              <w:rPr>
                <w:rFonts w:asciiTheme="minorHAnsi" w:hAnsiTheme="minorHAnsi" w:cstheme="minorHAnsi"/>
                <w:sz w:val="20"/>
                <w:szCs w:val="20"/>
                <w:lang w:eastAsia="en-US"/>
              </w:rPr>
              <w:t>2</w:t>
            </w:r>
          </w:p>
        </w:tc>
        <w:tc>
          <w:tcPr>
            <w:tcW w:w="836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495601" w:rsidRPr="00900146" w:rsidRDefault="00495601" w:rsidP="008B0134">
            <w:pPr>
              <w:pStyle w:val="ListParagraph"/>
              <w:numPr>
                <w:ilvl w:val="0"/>
                <w:numId w:val="2"/>
              </w:numPr>
              <w:ind w:left="371" w:hanging="371"/>
              <w:rPr>
                <w:rFonts w:asciiTheme="minorHAnsi" w:hAnsiTheme="minorHAnsi" w:cstheme="minorHAnsi"/>
                <w:sz w:val="20"/>
                <w:szCs w:val="20"/>
                <w:lang w:eastAsia="en-US"/>
              </w:rPr>
            </w:pPr>
            <w:r w:rsidRPr="00985D9F">
              <w:rPr>
                <w:rFonts w:asciiTheme="minorHAnsi" w:hAnsiTheme="minorHAnsi" w:cstheme="minorHAnsi"/>
                <w:sz w:val="20"/>
                <w:szCs w:val="20"/>
                <w:lang w:eastAsia="en-US"/>
              </w:rPr>
              <w:t>continuity of life requires the replication of genetic material and its transfer to the next generation through processes, including binary fission, mitosis,</w:t>
            </w:r>
            <w:r>
              <w:rPr>
                <w:rFonts w:asciiTheme="minorHAnsi" w:hAnsiTheme="minorHAnsi" w:cstheme="minorHAnsi"/>
                <w:sz w:val="20"/>
                <w:szCs w:val="20"/>
                <w:lang w:eastAsia="en-US"/>
              </w:rPr>
              <w:t xml:space="preserve"> </w:t>
            </w:r>
            <w:r w:rsidRPr="00985D9F">
              <w:rPr>
                <w:rFonts w:asciiTheme="minorHAnsi" w:hAnsiTheme="minorHAnsi" w:cstheme="minorHAnsi"/>
                <w:sz w:val="20"/>
                <w:szCs w:val="20"/>
                <w:lang w:eastAsia="en-US"/>
              </w:rPr>
              <w:t xml:space="preserve">meiosis and </w:t>
            </w:r>
            <w:r>
              <w:rPr>
                <w:rFonts w:asciiTheme="minorHAnsi" w:hAnsiTheme="minorHAnsi" w:cstheme="minorHAnsi"/>
                <w:sz w:val="20"/>
                <w:szCs w:val="20"/>
                <w:lang w:eastAsia="en-US"/>
              </w:rPr>
              <w:t>fertilisation</w:t>
            </w:r>
          </w:p>
        </w:tc>
      </w:tr>
      <w:tr w:rsidR="00495601" w:rsidRPr="00562C3C" w:rsidTr="001F4A5A">
        <w:tc>
          <w:tcPr>
            <w:tcW w:w="99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vAlign w:val="center"/>
            <w:hideMark/>
          </w:tcPr>
          <w:p w:rsidR="00495601" w:rsidRPr="00562C3C" w:rsidRDefault="00495601" w:rsidP="001F4A5A">
            <w:pPr>
              <w:jc w:val="center"/>
              <w:rPr>
                <w:rFonts w:asciiTheme="minorHAnsi" w:hAnsiTheme="minorHAnsi" w:cstheme="minorHAnsi"/>
                <w:sz w:val="20"/>
                <w:szCs w:val="20"/>
                <w:lang w:eastAsia="en-US"/>
              </w:rPr>
            </w:pPr>
            <w:r w:rsidRPr="00562C3C">
              <w:rPr>
                <w:rFonts w:asciiTheme="minorHAnsi" w:hAnsiTheme="minorHAnsi" w:cstheme="minorHAnsi"/>
                <w:sz w:val="20"/>
                <w:szCs w:val="20"/>
                <w:lang w:eastAsia="en-US"/>
              </w:rPr>
              <w:t>3</w:t>
            </w:r>
          </w:p>
        </w:tc>
        <w:tc>
          <w:tcPr>
            <w:tcW w:w="836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495601" w:rsidRDefault="00495601" w:rsidP="008B0134">
            <w:pPr>
              <w:pStyle w:val="ListParagraph"/>
              <w:numPr>
                <w:ilvl w:val="0"/>
                <w:numId w:val="2"/>
              </w:numPr>
              <w:ind w:left="371" w:hanging="371"/>
              <w:rPr>
                <w:rFonts w:asciiTheme="minorHAnsi" w:hAnsiTheme="minorHAnsi" w:cstheme="minorHAnsi"/>
                <w:sz w:val="20"/>
                <w:szCs w:val="20"/>
                <w:lang w:eastAsia="en-US"/>
              </w:rPr>
            </w:pPr>
            <w:r>
              <w:rPr>
                <w:rFonts w:asciiTheme="minorHAnsi" w:hAnsiTheme="minorHAnsi" w:cstheme="minorHAnsi"/>
                <w:sz w:val="20"/>
                <w:szCs w:val="20"/>
                <w:lang w:eastAsia="en-US"/>
              </w:rPr>
              <w:t>p</w:t>
            </w:r>
            <w:r w:rsidRPr="00D51B5C">
              <w:rPr>
                <w:rFonts w:asciiTheme="minorHAnsi" w:hAnsiTheme="minorHAnsi" w:cstheme="minorHAnsi"/>
                <w:sz w:val="20"/>
                <w:szCs w:val="20"/>
                <w:lang w:eastAsia="en-US"/>
              </w:rPr>
              <w:t xml:space="preserve">rotein synthesis involves transcription of a gene into messenger RNA in the nucleus, and translation into </w:t>
            </w:r>
            <w:r>
              <w:rPr>
                <w:rFonts w:asciiTheme="minorHAnsi" w:hAnsiTheme="minorHAnsi" w:cstheme="minorHAnsi"/>
                <w:sz w:val="20"/>
                <w:szCs w:val="20"/>
                <w:lang w:eastAsia="en-US"/>
              </w:rPr>
              <w:t>an amino acid sequence at the ribosome</w:t>
            </w:r>
          </w:p>
          <w:p w:rsidR="00495601" w:rsidRDefault="00495601" w:rsidP="008B0134">
            <w:pPr>
              <w:pStyle w:val="ListParagraph"/>
              <w:numPr>
                <w:ilvl w:val="0"/>
                <w:numId w:val="2"/>
              </w:numPr>
              <w:ind w:left="371" w:hanging="371"/>
              <w:rPr>
                <w:rFonts w:asciiTheme="minorHAnsi" w:hAnsiTheme="minorHAnsi" w:cstheme="minorHAnsi"/>
                <w:sz w:val="20"/>
                <w:szCs w:val="20"/>
                <w:lang w:eastAsia="en-US"/>
              </w:rPr>
            </w:pPr>
            <w:r w:rsidRPr="00BD0E58">
              <w:rPr>
                <w:rFonts w:asciiTheme="minorHAnsi" w:hAnsiTheme="minorHAnsi" w:cstheme="minorHAnsi"/>
                <w:sz w:val="20"/>
                <w:szCs w:val="20"/>
                <w:lang w:eastAsia="en-US"/>
              </w:rPr>
              <w:t>proteins</w:t>
            </w:r>
            <w:r>
              <w:rPr>
                <w:rFonts w:asciiTheme="minorHAnsi" w:hAnsiTheme="minorHAnsi" w:cstheme="minorHAnsi"/>
                <w:sz w:val="20"/>
                <w:szCs w:val="20"/>
                <w:lang w:eastAsia="en-US"/>
              </w:rPr>
              <w:t xml:space="preserve"> including enzymes and structural proteins are essential to cell structure and </w:t>
            </w:r>
            <w:r>
              <w:rPr>
                <w:rFonts w:asciiTheme="minorHAnsi" w:hAnsiTheme="minorHAnsi" w:cstheme="minorHAnsi"/>
                <w:sz w:val="20"/>
                <w:szCs w:val="20"/>
                <w:lang w:eastAsia="en-US"/>
              </w:rPr>
              <w:lastRenderedPageBreak/>
              <w:t>functioning</w:t>
            </w:r>
          </w:p>
          <w:p w:rsidR="00495601" w:rsidRPr="00BD0E58" w:rsidRDefault="00495601" w:rsidP="008B0134">
            <w:pPr>
              <w:pStyle w:val="ListParagraph"/>
              <w:numPr>
                <w:ilvl w:val="0"/>
                <w:numId w:val="2"/>
              </w:numPr>
              <w:ind w:left="371" w:hanging="371"/>
              <w:rPr>
                <w:rFonts w:asciiTheme="minorHAnsi" w:hAnsiTheme="minorHAnsi" w:cstheme="minorHAnsi"/>
                <w:sz w:val="20"/>
                <w:szCs w:val="20"/>
                <w:lang w:eastAsia="en-US"/>
              </w:rPr>
            </w:pPr>
            <w:r w:rsidRPr="00900146">
              <w:rPr>
                <w:rFonts w:asciiTheme="minorHAnsi" w:hAnsiTheme="minorHAnsi" w:cstheme="minorHAnsi"/>
                <w:sz w:val="20"/>
                <w:szCs w:val="20"/>
                <w:lang w:eastAsia="en-US"/>
              </w:rPr>
              <w:t xml:space="preserve">the </w:t>
            </w:r>
            <w:r>
              <w:rPr>
                <w:rFonts w:asciiTheme="minorHAnsi" w:hAnsiTheme="minorHAnsi" w:cstheme="minorHAnsi"/>
                <w:sz w:val="20"/>
                <w:szCs w:val="20"/>
                <w:lang w:eastAsia="en-US"/>
              </w:rPr>
              <w:t>p</w:t>
            </w:r>
            <w:r w:rsidRPr="00900146">
              <w:rPr>
                <w:rFonts w:asciiTheme="minorHAnsi" w:hAnsiTheme="minorHAnsi" w:cstheme="minorHAnsi"/>
                <w:sz w:val="20"/>
                <w:szCs w:val="20"/>
                <w:lang w:eastAsia="en-US"/>
              </w:rPr>
              <w:t>henotypic expression of genes</w:t>
            </w:r>
            <w:r>
              <w:rPr>
                <w:rFonts w:asciiTheme="minorHAnsi" w:hAnsiTheme="minorHAnsi" w:cstheme="minorHAnsi"/>
                <w:sz w:val="20"/>
                <w:szCs w:val="20"/>
                <w:lang w:eastAsia="en-US"/>
              </w:rPr>
              <w:t xml:space="preserve"> depends on the </w:t>
            </w:r>
            <w:r w:rsidRPr="0099451F">
              <w:rPr>
                <w:rFonts w:asciiTheme="minorHAnsi" w:hAnsiTheme="minorHAnsi" w:cstheme="minorHAnsi"/>
                <w:sz w:val="20"/>
                <w:szCs w:val="20"/>
                <w:lang w:eastAsia="en-US"/>
              </w:rPr>
              <w:t>interaction of genes and the environment</w:t>
            </w:r>
          </w:p>
        </w:tc>
      </w:tr>
      <w:tr w:rsidR="00495601" w:rsidRPr="00562C3C" w:rsidTr="001F4A5A">
        <w:tc>
          <w:tcPr>
            <w:tcW w:w="99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vAlign w:val="center"/>
            <w:hideMark/>
          </w:tcPr>
          <w:p w:rsidR="00495601" w:rsidRPr="00562C3C" w:rsidRDefault="00495601" w:rsidP="001F4A5A">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lastRenderedPageBreak/>
              <w:t>4–</w:t>
            </w:r>
            <w:r w:rsidRPr="00562C3C">
              <w:rPr>
                <w:rFonts w:asciiTheme="minorHAnsi" w:hAnsiTheme="minorHAnsi" w:cstheme="minorHAnsi"/>
                <w:sz w:val="20"/>
                <w:szCs w:val="20"/>
                <w:lang w:eastAsia="en-US"/>
              </w:rPr>
              <w:t>5</w:t>
            </w:r>
          </w:p>
        </w:tc>
        <w:tc>
          <w:tcPr>
            <w:tcW w:w="836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495601" w:rsidRPr="00900146" w:rsidRDefault="00495601" w:rsidP="008B0134">
            <w:pPr>
              <w:pStyle w:val="ListParagraph"/>
              <w:numPr>
                <w:ilvl w:val="0"/>
                <w:numId w:val="2"/>
              </w:numPr>
              <w:ind w:left="371" w:hanging="371"/>
              <w:rPr>
                <w:rFonts w:asciiTheme="minorHAnsi" w:hAnsiTheme="minorHAnsi" w:cstheme="minorHAnsi"/>
                <w:sz w:val="20"/>
                <w:szCs w:val="20"/>
                <w:lang w:eastAsia="en-US"/>
              </w:rPr>
            </w:pPr>
            <w:r w:rsidRPr="00952C24">
              <w:rPr>
                <w:rFonts w:asciiTheme="minorHAnsi" w:hAnsiTheme="minorHAnsi" w:cstheme="minorHAnsi"/>
                <w:sz w:val="20"/>
                <w:szCs w:val="20"/>
                <w:lang w:eastAsia="en-US"/>
              </w:rPr>
              <w:t>recombinant DNA technolog</w:t>
            </w:r>
            <w:r>
              <w:rPr>
                <w:rFonts w:asciiTheme="minorHAnsi" w:hAnsiTheme="minorHAnsi" w:cstheme="minorHAnsi"/>
                <w:sz w:val="20"/>
                <w:szCs w:val="20"/>
                <w:lang w:eastAsia="en-US"/>
              </w:rPr>
              <w:t>y</w:t>
            </w:r>
            <w:r w:rsidRPr="00952C24">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 xml:space="preserve">and DNA identification technologies are applied in </w:t>
            </w:r>
            <w:r w:rsidRPr="00900146">
              <w:rPr>
                <w:rFonts w:asciiTheme="minorHAnsi" w:hAnsiTheme="minorHAnsi" w:cstheme="minorHAnsi"/>
                <w:sz w:val="20"/>
                <w:szCs w:val="20"/>
                <w:lang w:eastAsia="en-US"/>
              </w:rPr>
              <w:t>agriculture and environmental conservation</w:t>
            </w:r>
          </w:p>
          <w:p w:rsidR="00495601" w:rsidRPr="00952C24" w:rsidRDefault="00495601" w:rsidP="008B0134">
            <w:pPr>
              <w:pStyle w:val="ListParagraph"/>
              <w:numPr>
                <w:ilvl w:val="0"/>
                <w:numId w:val="2"/>
              </w:numPr>
              <w:ind w:left="371" w:hanging="371"/>
              <w:rPr>
                <w:rFonts w:asciiTheme="minorHAnsi" w:hAnsiTheme="minorHAnsi" w:cstheme="minorHAnsi"/>
                <w:sz w:val="20"/>
                <w:szCs w:val="20"/>
                <w:lang w:eastAsia="en-US"/>
              </w:rPr>
            </w:pPr>
            <w:r w:rsidRPr="00952C24">
              <w:rPr>
                <w:rFonts w:asciiTheme="minorHAnsi" w:hAnsiTheme="minorHAnsi" w:cstheme="minorHAnsi"/>
                <w:sz w:val="20"/>
                <w:szCs w:val="20"/>
                <w:lang w:eastAsia="en-US"/>
              </w:rPr>
              <w:t xml:space="preserve">transgenic organisms have been </w:t>
            </w:r>
            <w:r w:rsidR="00F71CD0">
              <w:rPr>
                <w:rFonts w:asciiTheme="minorHAnsi" w:hAnsiTheme="minorHAnsi" w:cstheme="minorHAnsi"/>
                <w:sz w:val="20"/>
                <w:szCs w:val="20"/>
                <w:lang w:eastAsia="en-US"/>
              </w:rPr>
              <w:t xml:space="preserve">engineered for desirable traits – </w:t>
            </w:r>
            <w:r w:rsidRPr="00952C24">
              <w:rPr>
                <w:rFonts w:asciiTheme="minorHAnsi" w:hAnsiTheme="minorHAnsi" w:cstheme="minorHAnsi"/>
                <w:sz w:val="20"/>
                <w:szCs w:val="20"/>
                <w:lang w:eastAsia="en-US"/>
              </w:rPr>
              <w:t xml:space="preserve">resistance, growth rate, product quality and yield, tolerance to adverse conditions </w:t>
            </w:r>
          </w:p>
          <w:p w:rsidR="00495601" w:rsidRDefault="00495601" w:rsidP="008B0134">
            <w:pPr>
              <w:pStyle w:val="ListParagraph"/>
              <w:numPr>
                <w:ilvl w:val="0"/>
                <w:numId w:val="2"/>
              </w:numPr>
              <w:ind w:left="371" w:hanging="371"/>
              <w:rPr>
                <w:rFonts w:asciiTheme="minorHAnsi" w:hAnsiTheme="minorHAnsi" w:cstheme="minorHAnsi"/>
                <w:sz w:val="20"/>
                <w:szCs w:val="20"/>
                <w:lang w:eastAsia="en-US"/>
              </w:rPr>
            </w:pPr>
            <w:r w:rsidRPr="00900146">
              <w:rPr>
                <w:rFonts w:asciiTheme="minorHAnsi" w:hAnsiTheme="minorHAnsi" w:cstheme="minorHAnsi"/>
                <w:sz w:val="20"/>
                <w:szCs w:val="20"/>
                <w:lang w:eastAsia="en-US"/>
              </w:rPr>
              <w:t>DNA sequencing enables mapping species genomes; DNA profiling</w:t>
            </w:r>
            <w:r>
              <w:rPr>
                <w:rFonts w:asciiTheme="minorHAnsi" w:hAnsiTheme="minorHAnsi" w:cstheme="minorHAnsi"/>
                <w:sz w:val="20"/>
                <w:szCs w:val="20"/>
                <w:lang w:eastAsia="en-US"/>
              </w:rPr>
              <w:t xml:space="preserve"> identifies the unique genetic makeup of individual</w:t>
            </w:r>
          </w:p>
          <w:p w:rsidR="00495601" w:rsidRPr="00A1432D" w:rsidRDefault="00495601" w:rsidP="008B0134">
            <w:pPr>
              <w:pStyle w:val="ListParagraph"/>
              <w:numPr>
                <w:ilvl w:val="0"/>
                <w:numId w:val="4"/>
              </w:numPr>
              <w:rPr>
                <w:rFonts w:asciiTheme="minorHAnsi" w:hAnsiTheme="minorHAnsi" w:cstheme="minorHAnsi"/>
                <w:sz w:val="20"/>
                <w:szCs w:val="20"/>
                <w:lang w:eastAsia="en-US"/>
              </w:rPr>
            </w:pPr>
            <w:r w:rsidRPr="006D04AC">
              <w:rPr>
                <w:rFonts w:asciiTheme="minorHAnsi" w:hAnsiTheme="minorHAnsi" w:cstheme="minorHAnsi"/>
                <w:sz w:val="20"/>
                <w:szCs w:val="20"/>
              </w:rPr>
              <w:t>conduct investigations, including real or virtual gel electrophoresis</w:t>
            </w:r>
            <w:r>
              <w:rPr>
                <w:rFonts w:asciiTheme="minorHAnsi" w:hAnsiTheme="minorHAnsi" w:cstheme="minorHAnsi"/>
                <w:sz w:val="20"/>
                <w:szCs w:val="20"/>
              </w:rPr>
              <w:t xml:space="preserve">, </w:t>
            </w:r>
            <w:r w:rsidRPr="00A1432D">
              <w:rPr>
                <w:rFonts w:asciiTheme="minorHAnsi" w:hAnsiTheme="minorHAnsi" w:cstheme="minorHAnsi"/>
                <w:sz w:val="20"/>
                <w:szCs w:val="20"/>
              </w:rPr>
              <w:t>safely, competently and methodically for the collection of valid and reliable data</w:t>
            </w:r>
            <w:r>
              <w:rPr>
                <w:rFonts w:asciiTheme="minorHAnsi" w:hAnsiTheme="minorHAnsi" w:cstheme="minorHAnsi"/>
                <w:sz w:val="20"/>
                <w:szCs w:val="20"/>
              </w:rPr>
              <w:t xml:space="preserve"> (SIS)</w:t>
            </w:r>
          </w:p>
        </w:tc>
      </w:tr>
      <w:tr w:rsidR="00495601" w:rsidRPr="00562C3C" w:rsidTr="001F4A5A">
        <w:tc>
          <w:tcPr>
            <w:tcW w:w="99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vAlign w:val="center"/>
            <w:hideMark/>
          </w:tcPr>
          <w:p w:rsidR="00495601" w:rsidRPr="00562C3C" w:rsidRDefault="00495601" w:rsidP="001F4A5A">
            <w:pPr>
              <w:jc w:val="center"/>
              <w:rPr>
                <w:rFonts w:asciiTheme="minorHAnsi" w:hAnsiTheme="minorHAnsi" w:cstheme="minorHAnsi"/>
                <w:sz w:val="20"/>
                <w:szCs w:val="20"/>
                <w:lang w:eastAsia="en-US"/>
              </w:rPr>
            </w:pPr>
            <w:r w:rsidRPr="00562C3C">
              <w:rPr>
                <w:rFonts w:asciiTheme="minorHAnsi" w:hAnsiTheme="minorHAnsi" w:cstheme="minorHAnsi"/>
                <w:sz w:val="20"/>
                <w:szCs w:val="20"/>
                <w:lang w:eastAsia="en-US"/>
              </w:rPr>
              <w:t>6</w:t>
            </w:r>
          </w:p>
        </w:tc>
        <w:tc>
          <w:tcPr>
            <w:tcW w:w="836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495601" w:rsidRDefault="00495601" w:rsidP="008B0134">
            <w:pPr>
              <w:pStyle w:val="ListParagraph"/>
              <w:numPr>
                <w:ilvl w:val="0"/>
                <w:numId w:val="2"/>
              </w:numPr>
              <w:ind w:left="371" w:hanging="371"/>
              <w:rPr>
                <w:rFonts w:asciiTheme="minorHAnsi" w:hAnsiTheme="minorHAnsi" w:cstheme="minorHAnsi"/>
                <w:sz w:val="20"/>
                <w:szCs w:val="20"/>
                <w:lang w:eastAsia="en-US"/>
              </w:rPr>
            </w:pPr>
            <w:r>
              <w:rPr>
                <w:rFonts w:asciiTheme="minorHAnsi" w:hAnsiTheme="minorHAnsi" w:cstheme="minorHAnsi"/>
                <w:sz w:val="20"/>
                <w:szCs w:val="20"/>
                <w:lang w:eastAsia="en-US"/>
              </w:rPr>
              <w:t>variations in the genotype of offspring arise as a result of the processes of meiosis, including crossing over and random assortment of chromosomes, fertilisation and mutations</w:t>
            </w:r>
          </w:p>
          <w:p w:rsidR="00495601" w:rsidRPr="00900146" w:rsidRDefault="00495601" w:rsidP="008B0134">
            <w:pPr>
              <w:pStyle w:val="ListParagraph"/>
              <w:numPr>
                <w:ilvl w:val="0"/>
                <w:numId w:val="2"/>
              </w:numPr>
              <w:ind w:left="371" w:hanging="371"/>
              <w:rPr>
                <w:rFonts w:asciiTheme="minorHAnsi" w:hAnsiTheme="minorHAnsi" w:cstheme="minorHAnsi"/>
                <w:sz w:val="20"/>
                <w:szCs w:val="20"/>
                <w:lang w:eastAsia="en-US"/>
              </w:rPr>
            </w:pPr>
            <w:r>
              <w:rPr>
                <w:rFonts w:asciiTheme="minorHAnsi" w:hAnsiTheme="minorHAnsi" w:cstheme="minorHAnsi"/>
                <w:sz w:val="20"/>
                <w:szCs w:val="20"/>
                <w:lang w:eastAsia="en-US"/>
              </w:rPr>
              <w:t>mutations in genes and chromosomes can result from errors in DNA replication or cell division, or from damage by physical or chemical factors in the environment</w:t>
            </w:r>
            <w:r w:rsidRPr="00900146">
              <w:rPr>
                <w:rFonts w:asciiTheme="minorHAnsi" w:hAnsiTheme="minorHAnsi" w:cstheme="minorHAnsi"/>
                <w:sz w:val="20"/>
                <w:szCs w:val="20"/>
                <w:lang w:eastAsia="en-US"/>
              </w:rPr>
              <w:t xml:space="preserve"> </w:t>
            </w:r>
          </w:p>
        </w:tc>
      </w:tr>
      <w:tr w:rsidR="00495601" w:rsidRPr="00562C3C" w:rsidTr="001F4A5A">
        <w:tc>
          <w:tcPr>
            <w:tcW w:w="99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vAlign w:val="center"/>
            <w:hideMark/>
          </w:tcPr>
          <w:p w:rsidR="00495601" w:rsidRPr="00562C3C" w:rsidRDefault="00495601" w:rsidP="001F4A5A">
            <w:pPr>
              <w:jc w:val="center"/>
              <w:rPr>
                <w:rFonts w:asciiTheme="minorHAnsi" w:hAnsiTheme="minorHAnsi" w:cstheme="minorHAnsi"/>
                <w:sz w:val="20"/>
                <w:szCs w:val="20"/>
                <w:lang w:eastAsia="en-US"/>
              </w:rPr>
            </w:pPr>
            <w:r w:rsidRPr="00562C3C">
              <w:rPr>
                <w:rFonts w:asciiTheme="minorHAnsi" w:hAnsiTheme="minorHAnsi" w:cstheme="minorHAnsi"/>
                <w:sz w:val="20"/>
                <w:szCs w:val="20"/>
                <w:lang w:eastAsia="en-US"/>
              </w:rPr>
              <w:t>7–8</w:t>
            </w:r>
          </w:p>
        </w:tc>
        <w:tc>
          <w:tcPr>
            <w:tcW w:w="836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495601" w:rsidRDefault="00495601" w:rsidP="008B0134">
            <w:pPr>
              <w:pStyle w:val="ListParagraph"/>
              <w:numPr>
                <w:ilvl w:val="0"/>
                <w:numId w:val="2"/>
              </w:numPr>
              <w:ind w:left="371" w:hanging="371"/>
              <w:rPr>
                <w:rFonts w:asciiTheme="minorHAnsi" w:hAnsiTheme="minorHAnsi" w:cstheme="minorHAnsi"/>
                <w:sz w:val="20"/>
                <w:szCs w:val="20"/>
                <w:lang w:eastAsia="en-US"/>
              </w:rPr>
            </w:pPr>
            <w:r>
              <w:rPr>
                <w:rFonts w:asciiTheme="minorHAnsi" w:hAnsiTheme="minorHAnsi" w:cstheme="minorHAnsi"/>
                <w:sz w:val="20"/>
                <w:szCs w:val="20"/>
                <w:lang w:eastAsia="en-US"/>
              </w:rPr>
              <w:t>frequencies of genotypes and phenotypes of offspring are determ</w:t>
            </w:r>
            <w:r w:rsidR="006E78FA">
              <w:rPr>
                <w:rFonts w:asciiTheme="minorHAnsi" w:hAnsiTheme="minorHAnsi" w:cstheme="minorHAnsi"/>
                <w:sz w:val="20"/>
                <w:szCs w:val="20"/>
                <w:lang w:eastAsia="en-US"/>
              </w:rPr>
              <w:t xml:space="preserve">ined by patterns of inheritance, </w:t>
            </w:r>
            <w:r>
              <w:rPr>
                <w:rFonts w:asciiTheme="minorHAnsi" w:hAnsiTheme="minorHAnsi" w:cstheme="minorHAnsi"/>
                <w:sz w:val="20"/>
                <w:szCs w:val="20"/>
                <w:lang w:eastAsia="en-US"/>
              </w:rPr>
              <w:t>including d</w:t>
            </w:r>
            <w:r w:rsidRPr="00562C3C">
              <w:rPr>
                <w:rFonts w:asciiTheme="minorHAnsi" w:hAnsiTheme="minorHAnsi" w:cstheme="minorHAnsi"/>
                <w:sz w:val="20"/>
                <w:szCs w:val="20"/>
                <w:lang w:eastAsia="en-US"/>
              </w:rPr>
              <w:t>ominance</w:t>
            </w:r>
            <w:r>
              <w:rPr>
                <w:rFonts w:asciiTheme="minorHAnsi" w:hAnsiTheme="minorHAnsi" w:cstheme="minorHAnsi"/>
                <w:sz w:val="20"/>
                <w:szCs w:val="20"/>
                <w:lang w:eastAsia="en-US"/>
              </w:rPr>
              <w:t xml:space="preserve">, </w:t>
            </w:r>
            <w:r w:rsidRPr="00562C3C">
              <w:rPr>
                <w:rFonts w:asciiTheme="minorHAnsi" w:hAnsiTheme="minorHAnsi" w:cstheme="minorHAnsi"/>
                <w:sz w:val="20"/>
                <w:szCs w:val="20"/>
                <w:lang w:eastAsia="en-US"/>
              </w:rPr>
              <w:t xml:space="preserve">autosomal </w:t>
            </w:r>
            <w:r>
              <w:rPr>
                <w:rFonts w:asciiTheme="minorHAnsi" w:hAnsiTheme="minorHAnsi" w:cstheme="minorHAnsi"/>
                <w:sz w:val="20"/>
                <w:szCs w:val="20"/>
                <w:lang w:eastAsia="en-US"/>
              </w:rPr>
              <w:t xml:space="preserve">and </w:t>
            </w:r>
            <w:r w:rsidRPr="00562C3C">
              <w:rPr>
                <w:rFonts w:asciiTheme="minorHAnsi" w:hAnsiTheme="minorHAnsi" w:cstheme="minorHAnsi"/>
                <w:sz w:val="20"/>
                <w:szCs w:val="20"/>
                <w:lang w:eastAsia="en-US"/>
              </w:rPr>
              <w:t>sex-linked alleles</w:t>
            </w:r>
            <w:r>
              <w:rPr>
                <w:rFonts w:asciiTheme="minorHAnsi" w:hAnsiTheme="minorHAnsi" w:cstheme="minorHAnsi"/>
                <w:sz w:val="20"/>
                <w:szCs w:val="20"/>
                <w:lang w:eastAsia="en-US"/>
              </w:rPr>
              <w:t xml:space="preserve">, </w:t>
            </w:r>
            <w:r w:rsidRPr="00562C3C">
              <w:rPr>
                <w:rFonts w:asciiTheme="minorHAnsi" w:hAnsiTheme="minorHAnsi" w:cstheme="minorHAnsi"/>
                <w:sz w:val="20"/>
                <w:szCs w:val="20"/>
                <w:lang w:eastAsia="en-US"/>
              </w:rPr>
              <w:t>multiple alleles</w:t>
            </w:r>
            <w:r>
              <w:rPr>
                <w:rFonts w:asciiTheme="minorHAnsi" w:hAnsiTheme="minorHAnsi" w:cstheme="minorHAnsi"/>
                <w:sz w:val="20"/>
                <w:szCs w:val="20"/>
                <w:lang w:eastAsia="en-US"/>
              </w:rPr>
              <w:t xml:space="preserve"> and </w:t>
            </w:r>
            <w:r w:rsidRPr="00562C3C">
              <w:rPr>
                <w:rFonts w:asciiTheme="minorHAnsi" w:hAnsiTheme="minorHAnsi" w:cstheme="minorHAnsi"/>
                <w:sz w:val="20"/>
                <w:szCs w:val="20"/>
                <w:lang w:eastAsia="en-US"/>
              </w:rPr>
              <w:t>polygenes</w:t>
            </w:r>
          </w:p>
          <w:p w:rsidR="00495601" w:rsidRPr="00C24EF1" w:rsidRDefault="00495601" w:rsidP="008B0134">
            <w:pPr>
              <w:pStyle w:val="ListParagraph"/>
              <w:numPr>
                <w:ilvl w:val="0"/>
                <w:numId w:val="2"/>
              </w:numPr>
              <w:ind w:left="371" w:hanging="371"/>
              <w:rPr>
                <w:rFonts w:asciiTheme="minorHAnsi" w:hAnsiTheme="minorHAnsi" w:cstheme="minorHAnsi"/>
                <w:sz w:val="20"/>
                <w:szCs w:val="20"/>
                <w:lang w:eastAsia="en-US"/>
              </w:rPr>
            </w:pPr>
            <w:r w:rsidRPr="00C24EF1">
              <w:rPr>
                <w:rFonts w:asciiTheme="minorHAnsi" w:hAnsiTheme="minorHAnsi" w:cstheme="minorHAnsi"/>
                <w:sz w:val="20"/>
                <w:szCs w:val="20"/>
              </w:rPr>
              <w:t>conduct investigations, including the use of probabilities to predict inheritance patterns</w:t>
            </w:r>
            <w:r>
              <w:rPr>
                <w:rFonts w:asciiTheme="minorHAnsi" w:hAnsiTheme="minorHAnsi" w:cstheme="minorHAnsi"/>
                <w:sz w:val="20"/>
                <w:szCs w:val="20"/>
              </w:rPr>
              <w:t>,</w:t>
            </w:r>
            <w:r w:rsidRPr="00C24EF1">
              <w:rPr>
                <w:rFonts w:asciiTheme="minorHAnsi" w:hAnsiTheme="minorHAnsi" w:cstheme="minorHAnsi"/>
                <w:sz w:val="20"/>
                <w:szCs w:val="20"/>
              </w:rPr>
              <w:t xml:space="preserve"> </w:t>
            </w:r>
            <w:r w:rsidRPr="00A1432D">
              <w:rPr>
                <w:rFonts w:asciiTheme="minorHAnsi" w:hAnsiTheme="minorHAnsi" w:cstheme="minorHAnsi"/>
                <w:sz w:val="20"/>
                <w:szCs w:val="20"/>
              </w:rPr>
              <w:t>safely, competently and methodically for the collection of valid and reliable data</w:t>
            </w:r>
            <w:r>
              <w:rPr>
                <w:rFonts w:asciiTheme="minorHAnsi" w:hAnsiTheme="minorHAnsi" w:cstheme="minorHAnsi"/>
                <w:sz w:val="20"/>
                <w:szCs w:val="20"/>
              </w:rPr>
              <w:t xml:space="preserve"> </w:t>
            </w:r>
            <w:r w:rsidRPr="00C24EF1">
              <w:rPr>
                <w:rFonts w:asciiTheme="minorHAnsi" w:hAnsiTheme="minorHAnsi" w:cstheme="minorHAnsi"/>
                <w:sz w:val="20"/>
                <w:szCs w:val="20"/>
              </w:rPr>
              <w:t>(SIS)</w:t>
            </w:r>
          </w:p>
          <w:p w:rsidR="00495601" w:rsidRPr="00A1432D" w:rsidRDefault="00495601" w:rsidP="008B0134">
            <w:pPr>
              <w:pStyle w:val="ListParagraph"/>
              <w:numPr>
                <w:ilvl w:val="0"/>
                <w:numId w:val="2"/>
              </w:numPr>
              <w:ind w:left="371" w:hanging="371"/>
              <w:rPr>
                <w:rFonts w:asciiTheme="minorHAnsi" w:hAnsiTheme="minorHAnsi" w:cstheme="minorHAnsi"/>
                <w:sz w:val="20"/>
                <w:szCs w:val="20"/>
              </w:rPr>
            </w:pPr>
            <w:r w:rsidRPr="00C24EF1">
              <w:rPr>
                <w:rFonts w:asciiTheme="minorHAnsi" w:hAnsiTheme="minorHAnsi" w:cstheme="minorHAnsi"/>
                <w:sz w:val="20"/>
                <w:szCs w:val="20"/>
              </w:rPr>
              <w:t>select, construct and use appropriate representations, including Punnett squares</w:t>
            </w:r>
            <w:r>
              <w:rPr>
                <w:rFonts w:asciiTheme="minorHAnsi" w:hAnsiTheme="minorHAnsi" w:cstheme="minorHAnsi"/>
                <w:sz w:val="20"/>
                <w:szCs w:val="20"/>
              </w:rPr>
              <w:t xml:space="preserve">, </w:t>
            </w:r>
            <w:r w:rsidRPr="00C24EF1">
              <w:rPr>
                <w:rFonts w:asciiTheme="minorHAnsi" w:hAnsiTheme="minorHAnsi" w:cstheme="minorHAnsi"/>
                <w:sz w:val="20"/>
                <w:szCs w:val="20"/>
              </w:rPr>
              <w:t>to communicate conceptual understanding, solve problems and make predictions</w:t>
            </w:r>
            <w:r>
              <w:rPr>
                <w:rFonts w:asciiTheme="minorHAnsi" w:hAnsiTheme="minorHAnsi" w:cstheme="minorHAnsi"/>
                <w:sz w:val="20"/>
                <w:szCs w:val="20"/>
              </w:rPr>
              <w:t xml:space="preserve"> (SIS)</w:t>
            </w:r>
          </w:p>
          <w:p w:rsidR="00495601" w:rsidRPr="00562C3C" w:rsidRDefault="00495601" w:rsidP="008B0134">
            <w:pPr>
              <w:rPr>
                <w:rFonts w:asciiTheme="minorHAnsi" w:hAnsiTheme="minorHAnsi" w:cstheme="minorHAnsi"/>
                <w:sz w:val="20"/>
                <w:szCs w:val="20"/>
                <w:lang w:eastAsia="en-US"/>
              </w:rPr>
            </w:pPr>
            <w:r w:rsidRPr="00562C3C">
              <w:rPr>
                <w:rFonts w:asciiTheme="minorHAnsi" w:hAnsiTheme="minorHAnsi" w:cstheme="minorHAnsi"/>
                <w:b/>
                <w:sz w:val="20"/>
                <w:szCs w:val="20"/>
                <w:lang w:eastAsia="en-US"/>
              </w:rPr>
              <w:t xml:space="preserve">Task </w:t>
            </w:r>
            <w:r>
              <w:rPr>
                <w:rFonts w:asciiTheme="minorHAnsi" w:hAnsiTheme="minorHAnsi" w:cstheme="minorHAnsi"/>
                <w:b/>
                <w:sz w:val="20"/>
                <w:szCs w:val="20"/>
                <w:lang w:eastAsia="en-US"/>
              </w:rPr>
              <w:t>1</w:t>
            </w:r>
            <w:r w:rsidRPr="00562C3C">
              <w:rPr>
                <w:rFonts w:asciiTheme="minorHAnsi" w:hAnsiTheme="minorHAnsi" w:cstheme="minorHAnsi"/>
                <w:sz w:val="20"/>
                <w:szCs w:val="20"/>
                <w:lang w:eastAsia="en-US"/>
              </w:rPr>
              <w:t xml:space="preserve">: Heredity </w:t>
            </w:r>
            <w:r w:rsidRPr="00562C3C">
              <w:rPr>
                <w:rFonts w:asciiTheme="minorHAnsi" w:hAnsiTheme="minorHAnsi" w:cstheme="minorHAnsi"/>
                <w:bCs/>
                <w:sz w:val="20"/>
                <w:szCs w:val="20"/>
                <w:lang w:val="en-US" w:eastAsia="en-US"/>
              </w:rPr>
              <w:t>– 40</w:t>
            </w:r>
            <w:r>
              <w:rPr>
                <w:rFonts w:asciiTheme="minorHAnsi" w:hAnsiTheme="minorHAnsi" w:cstheme="minorHAnsi"/>
                <w:bCs/>
                <w:sz w:val="20"/>
                <w:szCs w:val="20"/>
                <w:lang w:val="en-US" w:eastAsia="en-US"/>
              </w:rPr>
              <w:t>-</w:t>
            </w:r>
            <w:r w:rsidRPr="00562C3C">
              <w:rPr>
                <w:rFonts w:asciiTheme="minorHAnsi" w:hAnsiTheme="minorHAnsi" w:cstheme="minorHAnsi"/>
                <w:bCs/>
                <w:sz w:val="20"/>
                <w:szCs w:val="20"/>
                <w:lang w:val="en-US" w:eastAsia="en-US"/>
              </w:rPr>
              <w:t>minute test</w:t>
            </w:r>
          </w:p>
        </w:tc>
      </w:tr>
      <w:tr w:rsidR="00495601" w:rsidRPr="00562C3C" w:rsidTr="001F4A5A">
        <w:tc>
          <w:tcPr>
            <w:tcW w:w="99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vAlign w:val="center"/>
          </w:tcPr>
          <w:p w:rsidR="00495601" w:rsidRPr="00420421" w:rsidRDefault="00495601" w:rsidP="001F4A5A">
            <w:pPr>
              <w:jc w:val="center"/>
              <w:rPr>
                <w:rFonts w:asciiTheme="minorHAnsi" w:hAnsiTheme="minorHAnsi" w:cstheme="minorHAnsi"/>
                <w:sz w:val="20"/>
                <w:szCs w:val="20"/>
                <w:lang w:eastAsia="en-US"/>
              </w:rPr>
            </w:pPr>
            <w:r w:rsidRPr="00420421">
              <w:rPr>
                <w:rFonts w:asciiTheme="minorHAnsi" w:hAnsiTheme="minorHAnsi" w:cstheme="minorHAnsi"/>
                <w:sz w:val="20"/>
                <w:szCs w:val="20"/>
                <w:lang w:eastAsia="en-US"/>
              </w:rPr>
              <w:t>9–10</w:t>
            </w:r>
          </w:p>
        </w:tc>
        <w:tc>
          <w:tcPr>
            <w:tcW w:w="836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495601" w:rsidRPr="00420421" w:rsidRDefault="00495601" w:rsidP="008B0134">
            <w:pPr>
              <w:rPr>
                <w:rFonts w:asciiTheme="minorHAnsi" w:hAnsiTheme="minorHAnsi" w:cstheme="minorHAnsi"/>
                <w:b/>
                <w:sz w:val="20"/>
                <w:szCs w:val="20"/>
                <w:lang w:eastAsia="en-US"/>
              </w:rPr>
            </w:pPr>
            <w:r w:rsidRPr="00420421">
              <w:rPr>
                <w:rFonts w:asciiTheme="minorHAnsi" w:hAnsiTheme="minorHAnsi" w:cstheme="minorHAnsi"/>
                <w:b/>
                <w:sz w:val="20"/>
                <w:szCs w:val="20"/>
                <w:lang w:eastAsia="en-US"/>
              </w:rPr>
              <w:t>Continuity of life on Earth</w:t>
            </w:r>
          </w:p>
          <w:p w:rsidR="00495601" w:rsidRPr="00420421" w:rsidRDefault="00495601" w:rsidP="008B0134">
            <w:pPr>
              <w:pStyle w:val="ListParagraph"/>
              <w:numPr>
                <w:ilvl w:val="0"/>
                <w:numId w:val="2"/>
              </w:numPr>
              <w:ind w:left="371" w:hanging="371"/>
              <w:rPr>
                <w:rFonts w:asciiTheme="minorHAnsi" w:hAnsiTheme="minorHAnsi" w:cstheme="minorHAnsi"/>
                <w:sz w:val="20"/>
                <w:szCs w:val="20"/>
                <w:lang w:eastAsia="en-US"/>
              </w:rPr>
            </w:pPr>
            <w:r w:rsidRPr="00420421">
              <w:rPr>
                <w:rFonts w:asciiTheme="minorHAnsi" w:hAnsiTheme="minorHAnsi" w:cstheme="minorHAnsi"/>
                <w:sz w:val="20"/>
                <w:szCs w:val="20"/>
                <w:lang w:eastAsia="en-US"/>
              </w:rPr>
              <w:t>life has existed on Earth for approximately 3.5 billion years and has changed and diversified over time</w:t>
            </w:r>
          </w:p>
          <w:p w:rsidR="00495601" w:rsidRPr="00420421" w:rsidRDefault="00495601" w:rsidP="008B0134">
            <w:pPr>
              <w:pStyle w:val="ListParagraph"/>
              <w:numPr>
                <w:ilvl w:val="0"/>
                <w:numId w:val="2"/>
              </w:numPr>
              <w:ind w:left="371" w:hanging="371"/>
              <w:rPr>
                <w:rFonts w:asciiTheme="minorHAnsi" w:hAnsiTheme="minorHAnsi" w:cstheme="minorHAnsi"/>
                <w:sz w:val="20"/>
                <w:szCs w:val="20"/>
                <w:lang w:eastAsia="en-US"/>
              </w:rPr>
            </w:pPr>
            <w:r w:rsidRPr="00420421">
              <w:rPr>
                <w:rFonts w:asciiTheme="minorHAnsi" w:hAnsiTheme="minorHAnsi" w:cstheme="minorHAnsi"/>
                <w:sz w:val="20"/>
                <w:szCs w:val="20"/>
                <w:lang w:eastAsia="en-US"/>
              </w:rPr>
              <w:t>evidence for the theory of evolution includes</w:t>
            </w:r>
          </w:p>
          <w:p w:rsidR="00495601" w:rsidRPr="00420421" w:rsidRDefault="00495601" w:rsidP="008B0134">
            <w:pPr>
              <w:pStyle w:val="ListParagraph"/>
              <w:numPr>
                <w:ilvl w:val="0"/>
                <w:numId w:val="3"/>
              </w:numPr>
              <w:ind w:left="629" w:hanging="283"/>
              <w:rPr>
                <w:rFonts w:asciiTheme="minorHAnsi" w:hAnsiTheme="minorHAnsi" w:cstheme="minorHAnsi"/>
                <w:sz w:val="20"/>
                <w:szCs w:val="20"/>
                <w:lang w:eastAsia="en-US"/>
              </w:rPr>
            </w:pPr>
            <w:r w:rsidRPr="00420421">
              <w:rPr>
                <w:rFonts w:asciiTheme="minorHAnsi" w:hAnsiTheme="minorHAnsi" w:cstheme="minorHAnsi"/>
                <w:sz w:val="20"/>
                <w:szCs w:val="20"/>
                <w:lang w:eastAsia="en-US"/>
              </w:rPr>
              <w:t>comparative genomics (molecular evidence)</w:t>
            </w:r>
          </w:p>
          <w:p w:rsidR="00495601" w:rsidRPr="00420421" w:rsidRDefault="00495601" w:rsidP="008B0134">
            <w:pPr>
              <w:pStyle w:val="ListParagraph"/>
              <w:numPr>
                <w:ilvl w:val="0"/>
                <w:numId w:val="3"/>
              </w:numPr>
              <w:ind w:left="629" w:hanging="283"/>
              <w:rPr>
                <w:rFonts w:asciiTheme="minorHAnsi" w:hAnsiTheme="minorHAnsi" w:cstheme="minorHAnsi"/>
                <w:sz w:val="20"/>
                <w:szCs w:val="20"/>
                <w:lang w:eastAsia="en-US"/>
              </w:rPr>
            </w:pPr>
            <w:r w:rsidRPr="00420421">
              <w:rPr>
                <w:rFonts w:asciiTheme="minorHAnsi" w:hAnsiTheme="minorHAnsi" w:cstheme="minorHAnsi"/>
                <w:sz w:val="20"/>
                <w:szCs w:val="20"/>
                <w:lang w:eastAsia="en-US"/>
              </w:rPr>
              <w:t>the fossil record</w:t>
            </w:r>
          </w:p>
          <w:p w:rsidR="00495601" w:rsidRPr="00420421" w:rsidRDefault="00495601" w:rsidP="008B0134">
            <w:pPr>
              <w:pStyle w:val="ListParagraph"/>
              <w:numPr>
                <w:ilvl w:val="0"/>
                <w:numId w:val="3"/>
              </w:numPr>
              <w:ind w:left="629" w:hanging="283"/>
              <w:rPr>
                <w:rFonts w:asciiTheme="minorHAnsi" w:hAnsiTheme="minorHAnsi" w:cstheme="minorHAnsi"/>
                <w:sz w:val="20"/>
                <w:szCs w:val="20"/>
                <w:lang w:eastAsia="en-US"/>
              </w:rPr>
            </w:pPr>
            <w:r w:rsidRPr="00420421">
              <w:rPr>
                <w:rFonts w:asciiTheme="minorHAnsi" w:hAnsiTheme="minorHAnsi" w:cstheme="minorHAnsi"/>
                <w:sz w:val="20"/>
                <w:szCs w:val="20"/>
                <w:lang w:eastAsia="en-US"/>
              </w:rPr>
              <w:t>comparative anatomy and embryology</w:t>
            </w:r>
          </w:p>
          <w:p w:rsidR="00495601" w:rsidRPr="00420421" w:rsidRDefault="00495601" w:rsidP="008B0134">
            <w:pPr>
              <w:pStyle w:val="ListParagraph"/>
              <w:numPr>
                <w:ilvl w:val="0"/>
                <w:numId w:val="2"/>
              </w:numPr>
              <w:ind w:left="371" w:hanging="371"/>
              <w:rPr>
                <w:rFonts w:asciiTheme="minorHAnsi" w:hAnsiTheme="minorHAnsi" w:cstheme="minorHAnsi"/>
                <w:sz w:val="20"/>
                <w:szCs w:val="20"/>
                <w:lang w:eastAsia="en-US"/>
              </w:rPr>
            </w:pPr>
            <w:r w:rsidRPr="00420421">
              <w:rPr>
                <w:rFonts w:asciiTheme="minorHAnsi" w:hAnsiTheme="minorHAnsi" w:cstheme="minorHAnsi"/>
                <w:sz w:val="20"/>
                <w:szCs w:val="20"/>
                <w:lang w:eastAsia="en-US"/>
              </w:rPr>
              <w:t>technological developments in the fields of comparative genomics, comparative biochemistry and bioinformatics</w:t>
            </w:r>
            <w:r>
              <w:rPr>
                <w:rFonts w:asciiTheme="minorHAnsi" w:hAnsiTheme="minorHAnsi" w:cstheme="minorHAnsi"/>
                <w:sz w:val="20"/>
                <w:szCs w:val="20"/>
                <w:lang w:eastAsia="en-US"/>
              </w:rPr>
              <w:t xml:space="preserve"> have enabled identification of further evidence for evolutionary relationships</w:t>
            </w:r>
          </w:p>
          <w:p w:rsidR="00495601" w:rsidRPr="00420421" w:rsidRDefault="00495601" w:rsidP="008B0134">
            <w:pPr>
              <w:rPr>
                <w:rFonts w:asciiTheme="minorHAnsi" w:hAnsiTheme="minorHAnsi" w:cstheme="minorHAnsi"/>
                <w:sz w:val="20"/>
                <w:szCs w:val="20"/>
                <w:lang w:eastAsia="en-US"/>
              </w:rPr>
            </w:pPr>
            <w:r>
              <w:rPr>
                <w:rFonts w:asciiTheme="minorHAnsi" w:hAnsiTheme="minorHAnsi" w:cstheme="minorHAnsi"/>
                <w:b/>
                <w:sz w:val="20"/>
                <w:szCs w:val="20"/>
                <w:lang w:eastAsia="en-US"/>
              </w:rPr>
              <w:t>Task 2</w:t>
            </w:r>
            <w:r w:rsidRPr="00420421">
              <w:rPr>
                <w:rFonts w:asciiTheme="minorHAnsi" w:hAnsiTheme="minorHAnsi" w:cstheme="minorHAnsi"/>
                <w:sz w:val="20"/>
                <w:szCs w:val="20"/>
                <w:lang w:eastAsia="en-US"/>
              </w:rPr>
              <w:t>: Fossils and evolution – In-class assessment based on research on fossils and evolution.</w:t>
            </w:r>
          </w:p>
        </w:tc>
      </w:tr>
      <w:tr w:rsidR="00495601" w:rsidRPr="00562C3C" w:rsidTr="001F4A5A">
        <w:tc>
          <w:tcPr>
            <w:tcW w:w="99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vAlign w:val="center"/>
          </w:tcPr>
          <w:p w:rsidR="00495601" w:rsidRPr="00420421" w:rsidRDefault="007B09F8" w:rsidP="001F4A5A">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11</w:t>
            </w:r>
            <w:r w:rsidR="00495601" w:rsidRPr="00420421">
              <w:rPr>
                <w:rFonts w:asciiTheme="minorHAnsi" w:hAnsiTheme="minorHAnsi" w:cstheme="minorHAnsi"/>
                <w:sz w:val="20"/>
                <w:szCs w:val="20"/>
                <w:lang w:eastAsia="en-US"/>
              </w:rPr>
              <w:t>–12</w:t>
            </w:r>
          </w:p>
        </w:tc>
        <w:tc>
          <w:tcPr>
            <w:tcW w:w="836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495601" w:rsidRPr="00420421" w:rsidRDefault="00495601" w:rsidP="008B0134">
            <w:pPr>
              <w:pStyle w:val="ListParagraph"/>
              <w:numPr>
                <w:ilvl w:val="0"/>
                <w:numId w:val="2"/>
              </w:numPr>
              <w:ind w:left="371" w:hanging="371"/>
              <w:rPr>
                <w:rFonts w:asciiTheme="minorHAnsi" w:hAnsiTheme="minorHAnsi" w:cstheme="minorHAnsi"/>
                <w:sz w:val="20"/>
                <w:szCs w:val="20"/>
                <w:lang w:eastAsia="en-US"/>
              </w:rPr>
            </w:pPr>
            <w:r w:rsidRPr="00420421">
              <w:rPr>
                <w:rFonts w:asciiTheme="minorHAnsi" w:hAnsiTheme="minorHAnsi" w:cstheme="minorHAnsi"/>
                <w:sz w:val="20"/>
                <w:szCs w:val="20"/>
                <w:lang w:eastAsia="en-US"/>
              </w:rPr>
              <w:t>evolutionary relationships between groups can be represented using phylogenetic trees</w:t>
            </w:r>
          </w:p>
          <w:p w:rsidR="00495601" w:rsidRPr="00420421" w:rsidRDefault="00495601" w:rsidP="008B0134">
            <w:pPr>
              <w:pStyle w:val="ListParagraph"/>
              <w:numPr>
                <w:ilvl w:val="0"/>
                <w:numId w:val="2"/>
              </w:numPr>
              <w:ind w:left="371" w:hanging="371"/>
              <w:rPr>
                <w:rFonts w:asciiTheme="minorHAnsi" w:hAnsiTheme="minorHAnsi" w:cstheme="minorHAnsi"/>
                <w:sz w:val="20"/>
                <w:szCs w:val="20"/>
                <w:lang w:eastAsia="en-US"/>
              </w:rPr>
            </w:pPr>
            <w:r w:rsidRPr="00420421">
              <w:rPr>
                <w:rFonts w:asciiTheme="minorHAnsi" w:hAnsiTheme="minorHAnsi" w:cstheme="minorHAnsi"/>
                <w:sz w:val="20"/>
                <w:szCs w:val="20"/>
                <w:lang w:eastAsia="en-US"/>
              </w:rPr>
              <w:t>mutation is the ultimate source of genetic variation as it introduces new alleles into a population</w:t>
            </w:r>
          </w:p>
          <w:p w:rsidR="00495601" w:rsidRDefault="00495601" w:rsidP="008B0134">
            <w:pPr>
              <w:pStyle w:val="ListParagraph"/>
              <w:numPr>
                <w:ilvl w:val="0"/>
                <w:numId w:val="2"/>
              </w:numPr>
              <w:ind w:left="371" w:hanging="371"/>
              <w:rPr>
                <w:rFonts w:asciiTheme="minorHAnsi" w:hAnsiTheme="minorHAnsi" w:cstheme="minorHAnsi"/>
                <w:sz w:val="20"/>
                <w:szCs w:val="20"/>
                <w:lang w:eastAsia="en-US"/>
              </w:rPr>
            </w:pPr>
            <w:r w:rsidRPr="00420421">
              <w:rPr>
                <w:rFonts w:asciiTheme="minorHAnsi" w:hAnsiTheme="minorHAnsi" w:cstheme="minorHAnsi"/>
                <w:sz w:val="20"/>
                <w:szCs w:val="20"/>
                <w:lang w:eastAsia="en-US"/>
              </w:rPr>
              <w:t>natural selection occurs when selection pressures in the environment confer a selective advantage on a specific type of phenotype to enhance its survival and reproduction; this results in changes in allele frequency in the gene pool of a population</w:t>
            </w:r>
          </w:p>
          <w:p w:rsidR="00495601" w:rsidRPr="00A1432D" w:rsidRDefault="00495601" w:rsidP="008B0134">
            <w:pPr>
              <w:pStyle w:val="ListParagraph"/>
              <w:numPr>
                <w:ilvl w:val="0"/>
                <w:numId w:val="2"/>
              </w:numPr>
              <w:ind w:left="371" w:hanging="371"/>
              <w:rPr>
                <w:rFonts w:asciiTheme="minorHAnsi" w:hAnsiTheme="minorHAnsi" w:cstheme="minorHAnsi"/>
                <w:sz w:val="20"/>
                <w:szCs w:val="20"/>
                <w:lang w:eastAsia="en-US"/>
              </w:rPr>
            </w:pPr>
            <w:r w:rsidRPr="00C24EF1">
              <w:rPr>
                <w:rFonts w:asciiTheme="minorHAnsi" w:hAnsiTheme="minorHAnsi" w:cstheme="minorHAnsi"/>
                <w:sz w:val="20"/>
                <w:szCs w:val="20"/>
                <w:lang w:eastAsia="en-US"/>
              </w:rPr>
              <w:t>select, construct and use appropriate representations, including allele frequencies in gene pools, to communicate conceptual understanding, solve problems and make predictions</w:t>
            </w:r>
            <w:r>
              <w:rPr>
                <w:rFonts w:asciiTheme="minorHAnsi" w:hAnsiTheme="minorHAnsi" w:cstheme="minorHAnsi"/>
                <w:sz w:val="20"/>
                <w:szCs w:val="20"/>
                <w:lang w:eastAsia="en-US"/>
              </w:rPr>
              <w:t xml:space="preserve"> (SIS)</w:t>
            </w:r>
          </w:p>
          <w:p w:rsidR="00495601" w:rsidRDefault="00495601" w:rsidP="008B0134">
            <w:pPr>
              <w:pStyle w:val="ListParagraph"/>
              <w:numPr>
                <w:ilvl w:val="0"/>
                <w:numId w:val="2"/>
              </w:numPr>
              <w:ind w:left="371" w:hanging="371"/>
              <w:rPr>
                <w:rFonts w:asciiTheme="minorHAnsi" w:hAnsiTheme="minorHAnsi" w:cstheme="minorHAnsi"/>
                <w:sz w:val="20"/>
                <w:szCs w:val="20"/>
                <w:lang w:eastAsia="en-US"/>
              </w:rPr>
            </w:pPr>
            <w:r>
              <w:rPr>
                <w:rFonts w:asciiTheme="minorHAnsi" w:hAnsiTheme="minorHAnsi" w:cstheme="minorHAnsi"/>
                <w:sz w:val="20"/>
                <w:szCs w:val="20"/>
                <w:lang w:eastAsia="en-US"/>
              </w:rPr>
              <w:t xml:space="preserve">in addition to environmental selection pressures, </w:t>
            </w:r>
            <w:r w:rsidRPr="00420421">
              <w:rPr>
                <w:rFonts w:asciiTheme="minorHAnsi" w:hAnsiTheme="minorHAnsi" w:cstheme="minorHAnsi"/>
                <w:sz w:val="20"/>
                <w:szCs w:val="20"/>
                <w:lang w:eastAsia="en-US"/>
              </w:rPr>
              <w:t>sexual selection, mutation, gene flow and genetic drift can contribute to changes in allele frequency in the gene pool of a population</w:t>
            </w:r>
          </w:p>
          <w:p w:rsidR="00495601" w:rsidRPr="00A1432D" w:rsidRDefault="00495601" w:rsidP="008B0134">
            <w:pPr>
              <w:pStyle w:val="ListParagraph"/>
              <w:numPr>
                <w:ilvl w:val="0"/>
                <w:numId w:val="2"/>
              </w:numPr>
              <w:ind w:left="371" w:hanging="371"/>
              <w:rPr>
                <w:rFonts w:asciiTheme="minorHAnsi" w:hAnsiTheme="minorHAnsi" w:cstheme="minorHAnsi"/>
                <w:sz w:val="20"/>
                <w:szCs w:val="20"/>
                <w:lang w:eastAsia="en-US"/>
              </w:rPr>
            </w:pPr>
            <w:r w:rsidRPr="00A1432D">
              <w:rPr>
                <w:rFonts w:asciiTheme="minorHAnsi" w:hAnsiTheme="minorHAnsi" w:cstheme="minorHAnsi"/>
                <w:sz w:val="20"/>
                <w:szCs w:val="20"/>
                <w:lang w:eastAsia="en-US"/>
              </w:rPr>
              <w:t>conduct investigations, including population simulations to predict population changes, safely, competently and methodically for the collection of valid and reliable data</w:t>
            </w:r>
          </w:p>
          <w:p w:rsidR="00495601" w:rsidRPr="00420421" w:rsidRDefault="00495601" w:rsidP="008B0134">
            <w:pPr>
              <w:rPr>
                <w:rFonts w:asciiTheme="minorHAnsi" w:hAnsiTheme="minorHAnsi" w:cstheme="minorHAnsi"/>
                <w:sz w:val="20"/>
                <w:szCs w:val="20"/>
                <w:lang w:eastAsia="en-US"/>
              </w:rPr>
            </w:pPr>
            <w:r w:rsidRPr="00420421">
              <w:rPr>
                <w:rFonts w:asciiTheme="minorHAnsi" w:hAnsiTheme="minorHAnsi" w:cstheme="minorHAnsi"/>
                <w:b/>
                <w:sz w:val="20"/>
                <w:szCs w:val="20"/>
                <w:lang w:eastAsia="en-US"/>
              </w:rPr>
              <w:t xml:space="preserve">Task </w:t>
            </w:r>
            <w:r>
              <w:rPr>
                <w:rFonts w:asciiTheme="minorHAnsi" w:hAnsiTheme="minorHAnsi" w:cstheme="minorHAnsi"/>
                <w:b/>
                <w:sz w:val="20"/>
                <w:szCs w:val="20"/>
                <w:lang w:eastAsia="en-US"/>
              </w:rPr>
              <w:t>3</w:t>
            </w:r>
            <w:r w:rsidRPr="00420421">
              <w:rPr>
                <w:rFonts w:asciiTheme="minorHAnsi" w:hAnsiTheme="minorHAnsi" w:cstheme="minorHAnsi"/>
                <w:b/>
                <w:sz w:val="20"/>
                <w:szCs w:val="20"/>
                <w:lang w:eastAsia="en-US"/>
              </w:rPr>
              <w:t>:</w:t>
            </w:r>
            <w:r w:rsidRPr="00420421">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 xml:space="preserve">Practical – </w:t>
            </w:r>
            <w:r w:rsidRPr="00420421">
              <w:rPr>
                <w:rFonts w:asciiTheme="minorHAnsi" w:hAnsiTheme="minorHAnsi" w:cstheme="minorHAnsi"/>
                <w:sz w:val="20"/>
                <w:szCs w:val="20"/>
                <w:lang w:eastAsia="en-US"/>
              </w:rPr>
              <w:t>Changing a gene pool</w:t>
            </w:r>
            <w:r>
              <w:rPr>
                <w:rFonts w:asciiTheme="minorHAnsi" w:hAnsiTheme="minorHAnsi" w:cstheme="minorHAnsi"/>
                <w:sz w:val="20"/>
                <w:szCs w:val="20"/>
                <w:lang w:eastAsia="en-US"/>
              </w:rPr>
              <w:t>. A</w:t>
            </w:r>
            <w:r w:rsidRPr="00420421">
              <w:rPr>
                <w:rFonts w:asciiTheme="minorHAnsi" w:hAnsiTheme="minorHAnsi" w:cstheme="minorHAnsi"/>
                <w:sz w:val="20"/>
                <w:szCs w:val="20"/>
                <w:lang w:eastAsia="en-US"/>
              </w:rPr>
              <w:t xml:space="preserve"> scientific report based on developing and conducting a simulation game with two sets of rules</w:t>
            </w:r>
          </w:p>
        </w:tc>
      </w:tr>
      <w:tr w:rsidR="00495601" w:rsidRPr="00562C3C" w:rsidTr="001F4A5A">
        <w:tc>
          <w:tcPr>
            <w:tcW w:w="993" w:type="dxa"/>
            <w:tcBorders>
              <w:top w:val="single" w:sz="6" w:space="0" w:color="B2A1C7" w:themeColor="accent4" w:themeTint="99"/>
              <w:right w:val="single" w:sz="6" w:space="0" w:color="B2A1C7" w:themeColor="accent4" w:themeTint="99"/>
            </w:tcBorders>
            <w:shd w:val="clear" w:color="auto" w:fill="E5DFEC" w:themeFill="accent4" w:themeFillTint="33"/>
            <w:vAlign w:val="center"/>
          </w:tcPr>
          <w:p w:rsidR="00495601" w:rsidRPr="00562C3C" w:rsidRDefault="00495601" w:rsidP="001F4A5A">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13</w:t>
            </w:r>
          </w:p>
        </w:tc>
        <w:tc>
          <w:tcPr>
            <w:tcW w:w="836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495601" w:rsidRDefault="00495601" w:rsidP="008B0134">
            <w:pPr>
              <w:pStyle w:val="ListParagraph"/>
              <w:numPr>
                <w:ilvl w:val="0"/>
                <w:numId w:val="2"/>
              </w:numPr>
              <w:ind w:left="371" w:hanging="371"/>
              <w:rPr>
                <w:rFonts w:asciiTheme="minorHAnsi" w:hAnsiTheme="minorHAnsi" w:cstheme="minorHAnsi"/>
                <w:sz w:val="20"/>
                <w:szCs w:val="20"/>
                <w:lang w:eastAsia="en-US"/>
              </w:rPr>
            </w:pPr>
            <w:r>
              <w:rPr>
                <w:rFonts w:asciiTheme="minorHAnsi" w:hAnsiTheme="minorHAnsi" w:cstheme="minorHAnsi"/>
                <w:sz w:val="20"/>
                <w:szCs w:val="20"/>
                <w:lang w:eastAsia="en-US"/>
              </w:rPr>
              <w:t>speciation and macro-evolutionary changes result from an accumulation of micro-evolutionary changes over time</w:t>
            </w:r>
          </w:p>
          <w:p w:rsidR="00495601" w:rsidRDefault="00495601" w:rsidP="008B0134">
            <w:pPr>
              <w:pStyle w:val="ListParagraph"/>
              <w:numPr>
                <w:ilvl w:val="0"/>
                <w:numId w:val="2"/>
              </w:numPr>
              <w:ind w:left="371" w:hanging="371"/>
              <w:rPr>
                <w:rFonts w:asciiTheme="minorHAnsi" w:hAnsiTheme="minorHAnsi" w:cstheme="minorHAnsi"/>
                <w:sz w:val="20"/>
                <w:szCs w:val="20"/>
                <w:lang w:eastAsia="en-US"/>
              </w:rPr>
            </w:pPr>
            <w:r>
              <w:rPr>
                <w:rFonts w:asciiTheme="minorHAnsi" w:hAnsiTheme="minorHAnsi" w:cstheme="minorHAnsi"/>
                <w:sz w:val="20"/>
                <w:szCs w:val="20"/>
                <w:lang w:eastAsia="en-US"/>
              </w:rPr>
              <w:t xml:space="preserve">differing selection pressures between geographically isolated populations may lead to </w:t>
            </w:r>
            <w:r w:rsidRPr="00562C3C">
              <w:rPr>
                <w:rFonts w:asciiTheme="minorHAnsi" w:hAnsiTheme="minorHAnsi" w:cstheme="minorHAnsi"/>
                <w:sz w:val="20"/>
                <w:szCs w:val="20"/>
                <w:lang w:eastAsia="en-US"/>
              </w:rPr>
              <w:t>allopatric speciation</w:t>
            </w:r>
          </w:p>
          <w:p w:rsidR="00495601" w:rsidRPr="009E459D" w:rsidRDefault="00495601" w:rsidP="008B0134">
            <w:pPr>
              <w:pStyle w:val="ListParagraph"/>
              <w:numPr>
                <w:ilvl w:val="0"/>
                <w:numId w:val="2"/>
              </w:numPr>
              <w:ind w:left="371" w:hanging="371"/>
              <w:rPr>
                <w:rFonts w:asciiTheme="minorHAnsi" w:hAnsiTheme="minorHAnsi" w:cstheme="minorHAnsi"/>
                <w:sz w:val="20"/>
                <w:szCs w:val="20"/>
                <w:lang w:eastAsia="en-US"/>
              </w:rPr>
            </w:pPr>
            <w:r>
              <w:rPr>
                <w:rFonts w:asciiTheme="minorHAnsi" w:hAnsiTheme="minorHAnsi" w:cstheme="minorHAnsi"/>
                <w:sz w:val="20"/>
                <w:szCs w:val="20"/>
                <w:lang w:eastAsia="en-US"/>
              </w:rPr>
              <w:lastRenderedPageBreak/>
              <w:t>selective breeding (artificial selection) through the intentional reproduction of individuals with desirable characteristics results in changes in allele frequencies in the gene pools over time</w:t>
            </w:r>
          </w:p>
        </w:tc>
      </w:tr>
      <w:tr w:rsidR="00495601" w:rsidRPr="00562C3C" w:rsidTr="001F4A5A">
        <w:tc>
          <w:tcPr>
            <w:tcW w:w="993" w:type="dxa"/>
            <w:tcBorders>
              <w:top w:val="single" w:sz="6" w:space="0" w:color="B2A1C7" w:themeColor="accent4" w:themeTint="99"/>
              <w:right w:val="single" w:sz="6" w:space="0" w:color="B2A1C7" w:themeColor="accent4" w:themeTint="99"/>
            </w:tcBorders>
            <w:shd w:val="clear" w:color="auto" w:fill="E5DFEC" w:themeFill="accent4" w:themeFillTint="33"/>
            <w:vAlign w:val="center"/>
          </w:tcPr>
          <w:p w:rsidR="00495601" w:rsidRDefault="00495601" w:rsidP="001F4A5A">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lastRenderedPageBreak/>
              <w:t>14</w:t>
            </w:r>
          </w:p>
        </w:tc>
        <w:tc>
          <w:tcPr>
            <w:tcW w:w="836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495601" w:rsidRPr="00562C3C" w:rsidRDefault="00495601" w:rsidP="008B0134">
            <w:pPr>
              <w:pStyle w:val="ListParagraph"/>
              <w:numPr>
                <w:ilvl w:val="0"/>
                <w:numId w:val="2"/>
              </w:numPr>
              <w:ind w:left="371" w:hanging="371"/>
              <w:rPr>
                <w:rFonts w:asciiTheme="minorHAnsi" w:hAnsiTheme="minorHAnsi" w:cstheme="minorHAnsi"/>
                <w:sz w:val="20"/>
                <w:szCs w:val="20"/>
                <w:lang w:eastAsia="en-US"/>
              </w:rPr>
            </w:pPr>
            <w:r w:rsidRPr="00562C3C">
              <w:rPr>
                <w:rFonts w:asciiTheme="minorHAnsi" w:hAnsiTheme="minorHAnsi" w:cstheme="minorHAnsi"/>
                <w:sz w:val="20"/>
                <w:szCs w:val="20"/>
                <w:lang w:eastAsia="en-US"/>
              </w:rPr>
              <w:t>populations with reduced genetic diversity face increased risk of extinction</w:t>
            </w:r>
          </w:p>
          <w:p w:rsidR="00495601" w:rsidRPr="00952C24" w:rsidRDefault="00495601" w:rsidP="008B0134">
            <w:pPr>
              <w:pStyle w:val="ListParagraph"/>
              <w:numPr>
                <w:ilvl w:val="0"/>
                <w:numId w:val="2"/>
              </w:numPr>
              <w:ind w:left="371" w:hanging="371"/>
              <w:rPr>
                <w:rFonts w:asciiTheme="minorHAnsi" w:hAnsiTheme="minorHAnsi" w:cstheme="minorHAnsi"/>
                <w:sz w:val="20"/>
                <w:szCs w:val="20"/>
                <w:lang w:eastAsia="en-US"/>
              </w:rPr>
            </w:pPr>
            <w:r w:rsidRPr="00952C24">
              <w:rPr>
                <w:rFonts w:asciiTheme="minorHAnsi" w:hAnsiTheme="minorHAnsi" w:cstheme="minorHAnsi"/>
                <w:sz w:val="20"/>
                <w:szCs w:val="20"/>
                <w:lang w:eastAsia="en-US"/>
              </w:rPr>
              <w:t>using transgenic organisms may have adverse effects on genetic diversity and the environment</w:t>
            </w:r>
          </w:p>
          <w:p w:rsidR="00495601" w:rsidRPr="00C80FF1" w:rsidRDefault="00495601" w:rsidP="008B0134">
            <w:pPr>
              <w:pStyle w:val="ListParagraph"/>
              <w:numPr>
                <w:ilvl w:val="0"/>
                <w:numId w:val="7"/>
              </w:numPr>
              <w:rPr>
                <w:rFonts w:asciiTheme="minorHAnsi" w:hAnsiTheme="minorHAnsi" w:cstheme="minorHAnsi"/>
                <w:sz w:val="20"/>
                <w:szCs w:val="20"/>
                <w:lang w:eastAsia="en-US"/>
              </w:rPr>
            </w:pPr>
            <w:r w:rsidRPr="00C80FF1">
              <w:rPr>
                <w:rFonts w:asciiTheme="minorHAnsi" w:hAnsiTheme="minorHAnsi" w:cstheme="minorHAnsi"/>
                <w:sz w:val="20"/>
                <w:szCs w:val="20"/>
                <w:lang w:eastAsia="en-US"/>
              </w:rPr>
              <w:t>the effects on non-target organisms</w:t>
            </w:r>
          </w:p>
          <w:p w:rsidR="00495601" w:rsidRPr="00C80FF1" w:rsidRDefault="00495601" w:rsidP="008B0134">
            <w:pPr>
              <w:pStyle w:val="ListParagraph"/>
              <w:numPr>
                <w:ilvl w:val="0"/>
                <w:numId w:val="7"/>
              </w:numPr>
              <w:rPr>
                <w:rFonts w:asciiTheme="minorHAnsi" w:hAnsiTheme="minorHAnsi" w:cstheme="minorHAnsi"/>
                <w:sz w:val="20"/>
                <w:szCs w:val="20"/>
                <w:lang w:eastAsia="en-US"/>
              </w:rPr>
            </w:pPr>
            <w:r w:rsidRPr="00C80FF1">
              <w:rPr>
                <w:rFonts w:asciiTheme="minorHAnsi" w:hAnsiTheme="minorHAnsi" w:cstheme="minorHAnsi"/>
                <w:sz w:val="20"/>
                <w:szCs w:val="20"/>
                <w:lang w:eastAsia="en-US"/>
              </w:rPr>
              <w:t>more rapid evolution of pesticide-resistant species</w:t>
            </w:r>
          </w:p>
          <w:p w:rsidR="00495601" w:rsidRPr="00C80FF1" w:rsidRDefault="00495601" w:rsidP="008B0134">
            <w:pPr>
              <w:pStyle w:val="ListParagraph"/>
              <w:numPr>
                <w:ilvl w:val="0"/>
                <w:numId w:val="7"/>
              </w:numPr>
              <w:rPr>
                <w:rFonts w:asciiTheme="minorHAnsi" w:hAnsiTheme="minorHAnsi" w:cstheme="minorHAnsi"/>
                <w:sz w:val="20"/>
                <w:szCs w:val="20"/>
                <w:lang w:eastAsia="en-US"/>
              </w:rPr>
            </w:pPr>
            <w:r w:rsidRPr="00C80FF1">
              <w:rPr>
                <w:rFonts w:asciiTheme="minorHAnsi" w:hAnsiTheme="minorHAnsi" w:cstheme="minorHAnsi"/>
                <w:sz w:val="20"/>
                <w:szCs w:val="20"/>
                <w:lang w:eastAsia="en-US"/>
              </w:rPr>
              <w:t>the possibility of gene flow from crop species to weed species resulting in the emergence of ‘super weeds’</w:t>
            </w:r>
          </w:p>
          <w:p w:rsidR="00495601" w:rsidRDefault="00495601" w:rsidP="008B0134">
            <w:pPr>
              <w:pStyle w:val="ListParagraph"/>
              <w:numPr>
                <w:ilvl w:val="0"/>
                <w:numId w:val="2"/>
              </w:numPr>
              <w:ind w:left="371" w:hanging="371"/>
              <w:rPr>
                <w:rFonts w:asciiTheme="minorHAnsi" w:hAnsiTheme="minorHAnsi" w:cstheme="minorHAnsi"/>
                <w:sz w:val="20"/>
                <w:szCs w:val="20"/>
                <w:lang w:eastAsia="en-US"/>
              </w:rPr>
            </w:pPr>
            <w:r w:rsidRPr="00562C3C">
              <w:rPr>
                <w:rFonts w:asciiTheme="minorHAnsi" w:hAnsiTheme="minorHAnsi" w:cstheme="minorHAnsi"/>
                <w:sz w:val="20"/>
                <w:szCs w:val="20"/>
                <w:lang w:eastAsia="en-US"/>
              </w:rPr>
              <w:t>biotechnology</w:t>
            </w:r>
            <w:r>
              <w:rPr>
                <w:rFonts w:asciiTheme="minorHAnsi" w:hAnsiTheme="minorHAnsi" w:cstheme="minorHAnsi"/>
                <w:sz w:val="20"/>
                <w:szCs w:val="20"/>
                <w:lang w:eastAsia="en-US"/>
              </w:rPr>
              <w:t xml:space="preserve"> can be used</w:t>
            </w:r>
            <w:r w:rsidRPr="00562C3C">
              <w:rPr>
                <w:rFonts w:asciiTheme="minorHAnsi" w:hAnsiTheme="minorHAnsi" w:cstheme="minorHAnsi"/>
                <w:sz w:val="20"/>
                <w:szCs w:val="20"/>
                <w:lang w:eastAsia="en-US"/>
              </w:rPr>
              <w:t xml:space="preserve"> in environmental conservation</w:t>
            </w:r>
            <w:r>
              <w:rPr>
                <w:rFonts w:asciiTheme="minorHAnsi" w:hAnsiTheme="minorHAnsi" w:cstheme="minorHAnsi"/>
                <w:sz w:val="20"/>
                <w:szCs w:val="20"/>
                <w:lang w:eastAsia="en-US"/>
              </w:rPr>
              <w:t xml:space="preserve"> for</w:t>
            </w:r>
          </w:p>
          <w:p w:rsidR="00495601" w:rsidRPr="00C80FF1" w:rsidRDefault="00495601" w:rsidP="008B0134">
            <w:pPr>
              <w:pStyle w:val="ListParagraph"/>
              <w:numPr>
                <w:ilvl w:val="0"/>
                <w:numId w:val="6"/>
              </w:numPr>
              <w:rPr>
                <w:rFonts w:asciiTheme="minorHAnsi" w:hAnsiTheme="minorHAnsi" w:cstheme="minorHAnsi"/>
                <w:sz w:val="20"/>
                <w:szCs w:val="20"/>
                <w:lang w:eastAsia="en-US"/>
              </w:rPr>
            </w:pPr>
            <w:r w:rsidRPr="00C80FF1">
              <w:rPr>
                <w:rFonts w:asciiTheme="minorHAnsi" w:hAnsiTheme="minorHAnsi" w:cstheme="minorHAnsi"/>
                <w:sz w:val="20"/>
                <w:szCs w:val="20"/>
                <w:lang w:eastAsia="en-US"/>
              </w:rPr>
              <w:t>monitoring endangered species</w:t>
            </w:r>
          </w:p>
          <w:p w:rsidR="00495601" w:rsidRPr="00C80FF1" w:rsidRDefault="00495601" w:rsidP="008B0134">
            <w:pPr>
              <w:pStyle w:val="ListParagraph"/>
              <w:numPr>
                <w:ilvl w:val="0"/>
                <w:numId w:val="6"/>
              </w:numPr>
              <w:rPr>
                <w:rFonts w:asciiTheme="minorHAnsi" w:hAnsiTheme="minorHAnsi" w:cstheme="minorHAnsi"/>
                <w:sz w:val="20"/>
                <w:szCs w:val="20"/>
                <w:lang w:eastAsia="en-US"/>
              </w:rPr>
            </w:pPr>
            <w:r w:rsidRPr="00C80FF1">
              <w:rPr>
                <w:rFonts w:asciiTheme="minorHAnsi" w:hAnsiTheme="minorHAnsi" w:cstheme="minorHAnsi"/>
                <w:sz w:val="20"/>
                <w:szCs w:val="20"/>
                <w:lang w:eastAsia="en-US"/>
              </w:rPr>
              <w:t>assessing gene pools for breeding programs</w:t>
            </w:r>
          </w:p>
          <w:p w:rsidR="00495601" w:rsidRPr="00C80FF1" w:rsidRDefault="00495601" w:rsidP="008B0134">
            <w:pPr>
              <w:pStyle w:val="ListParagraph"/>
              <w:numPr>
                <w:ilvl w:val="0"/>
                <w:numId w:val="6"/>
              </w:numPr>
              <w:rPr>
                <w:rFonts w:asciiTheme="minorHAnsi" w:hAnsiTheme="minorHAnsi" w:cstheme="minorHAnsi"/>
                <w:sz w:val="20"/>
                <w:szCs w:val="20"/>
                <w:lang w:eastAsia="en-US"/>
              </w:rPr>
            </w:pPr>
            <w:r w:rsidRPr="00C80FF1">
              <w:rPr>
                <w:rFonts w:asciiTheme="minorHAnsi" w:hAnsiTheme="minorHAnsi" w:cstheme="minorHAnsi"/>
                <w:sz w:val="20"/>
                <w:szCs w:val="20"/>
                <w:lang w:eastAsia="en-US"/>
              </w:rPr>
              <w:t>quarantine</w:t>
            </w:r>
          </w:p>
          <w:p w:rsidR="00495601" w:rsidRDefault="00495601" w:rsidP="008B0134">
            <w:pPr>
              <w:pStyle w:val="ListParagraph"/>
              <w:numPr>
                <w:ilvl w:val="0"/>
                <w:numId w:val="2"/>
              </w:numPr>
              <w:ind w:left="371" w:hanging="371"/>
              <w:rPr>
                <w:rFonts w:asciiTheme="minorHAnsi" w:hAnsiTheme="minorHAnsi" w:cstheme="minorHAnsi"/>
                <w:sz w:val="20"/>
                <w:szCs w:val="20"/>
                <w:lang w:eastAsia="en-US"/>
              </w:rPr>
            </w:pPr>
            <w:r w:rsidRPr="00562C3C">
              <w:rPr>
                <w:rFonts w:asciiTheme="minorHAnsi" w:hAnsiTheme="minorHAnsi" w:cstheme="minorHAnsi"/>
                <w:sz w:val="20"/>
                <w:szCs w:val="20"/>
                <w:lang w:eastAsia="en-US"/>
              </w:rPr>
              <w:t>conservation planning to maintain viable gene pools</w:t>
            </w:r>
            <w:r>
              <w:rPr>
                <w:rFonts w:asciiTheme="minorHAnsi" w:hAnsiTheme="minorHAnsi" w:cstheme="minorHAnsi"/>
                <w:sz w:val="20"/>
                <w:szCs w:val="20"/>
                <w:lang w:eastAsia="en-US"/>
              </w:rPr>
              <w:t xml:space="preserve"> includes consideration of</w:t>
            </w:r>
          </w:p>
          <w:p w:rsidR="00495601" w:rsidRPr="00C80FF1" w:rsidRDefault="00495601" w:rsidP="008B0134">
            <w:pPr>
              <w:pStyle w:val="ListParagraph"/>
              <w:numPr>
                <w:ilvl w:val="0"/>
                <w:numId w:val="5"/>
              </w:numPr>
              <w:rPr>
                <w:rFonts w:asciiTheme="minorHAnsi" w:hAnsiTheme="minorHAnsi" w:cstheme="minorHAnsi"/>
                <w:sz w:val="20"/>
                <w:szCs w:val="20"/>
                <w:lang w:eastAsia="en-US"/>
              </w:rPr>
            </w:pPr>
            <w:r w:rsidRPr="00C80FF1">
              <w:rPr>
                <w:rFonts w:asciiTheme="minorHAnsi" w:hAnsiTheme="minorHAnsi" w:cstheme="minorHAnsi"/>
                <w:sz w:val="20"/>
                <w:szCs w:val="20"/>
                <w:lang w:eastAsia="en-US"/>
              </w:rPr>
              <w:t>biogeography</w:t>
            </w:r>
          </w:p>
          <w:p w:rsidR="00495601" w:rsidRPr="00C80FF1" w:rsidRDefault="00495601" w:rsidP="008B0134">
            <w:pPr>
              <w:pStyle w:val="ListParagraph"/>
              <w:numPr>
                <w:ilvl w:val="0"/>
                <w:numId w:val="5"/>
              </w:numPr>
              <w:rPr>
                <w:rFonts w:asciiTheme="minorHAnsi" w:hAnsiTheme="minorHAnsi" w:cstheme="minorHAnsi"/>
                <w:sz w:val="20"/>
                <w:szCs w:val="20"/>
                <w:lang w:eastAsia="en-US"/>
              </w:rPr>
            </w:pPr>
            <w:r w:rsidRPr="00C80FF1">
              <w:rPr>
                <w:rFonts w:asciiTheme="minorHAnsi" w:hAnsiTheme="minorHAnsi" w:cstheme="minorHAnsi"/>
                <w:sz w:val="20"/>
                <w:szCs w:val="20"/>
                <w:lang w:eastAsia="en-US"/>
              </w:rPr>
              <w:t>reproductive behaviour</w:t>
            </w:r>
          </w:p>
          <w:p w:rsidR="00495601" w:rsidRPr="00C80FF1" w:rsidRDefault="00495601" w:rsidP="008B0134">
            <w:pPr>
              <w:pStyle w:val="ListParagraph"/>
              <w:numPr>
                <w:ilvl w:val="0"/>
                <w:numId w:val="5"/>
              </w:numPr>
              <w:rPr>
                <w:rFonts w:asciiTheme="minorHAnsi" w:hAnsiTheme="minorHAnsi" w:cstheme="minorHAnsi"/>
                <w:sz w:val="20"/>
                <w:szCs w:val="20"/>
                <w:lang w:eastAsia="en-US"/>
              </w:rPr>
            </w:pPr>
            <w:r w:rsidRPr="00C80FF1">
              <w:rPr>
                <w:rFonts w:asciiTheme="minorHAnsi" w:hAnsiTheme="minorHAnsi" w:cstheme="minorHAnsi"/>
                <w:sz w:val="20"/>
                <w:szCs w:val="20"/>
                <w:lang w:eastAsia="en-US"/>
              </w:rPr>
              <w:t>population dynamics</w:t>
            </w:r>
          </w:p>
          <w:p w:rsidR="00495601" w:rsidRPr="004A0831" w:rsidRDefault="00495601" w:rsidP="008B0134">
            <w:pPr>
              <w:rPr>
                <w:rFonts w:asciiTheme="minorHAnsi" w:hAnsiTheme="minorHAnsi" w:cstheme="minorHAnsi"/>
                <w:sz w:val="20"/>
                <w:szCs w:val="20"/>
                <w:lang w:eastAsia="en-US"/>
              </w:rPr>
            </w:pPr>
            <w:r>
              <w:rPr>
                <w:rFonts w:asciiTheme="minorHAnsi" w:hAnsiTheme="minorHAnsi" w:cstheme="minorHAnsi"/>
                <w:b/>
                <w:sz w:val="20"/>
                <w:szCs w:val="20"/>
                <w:lang w:eastAsia="en-US"/>
              </w:rPr>
              <w:t>Task 4</w:t>
            </w:r>
            <w:r w:rsidRPr="004A0831">
              <w:rPr>
                <w:rFonts w:asciiTheme="minorHAnsi" w:hAnsiTheme="minorHAnsi" w:cstheme="minorHAnsi"/>
                <w:b/>
                <w:sz w:val="20"/>
                <w:szCs w:val="20"/>
                <w:lang w:eastAsia="en-US"/>
              </w:rPr>
              <w:t>:</w:t>
            </w:r>
            <w:r w:rsidRPr="004A0831">
              <w:rPr>
                <w:rFonts w:asciiTheme="minorHAnsi" w:hAnsiTheme="minorHAnsi" w:cstheme="minorHAnsi"/>
                <w:sz w:val="20"/>
                <w:szCs w:val="20"/>
                <w:lang w:eastAsia="en-US"/>
              </w:rPr>
              <w:t xml:space="preserve"> Continuity of life on Earth </w:t>
            </w:r>
            <w:r w:rsidRPr="004A0831">
              <w:rPr>
                <w:rFonts w:asciiTheme="minorHAnsi" w:hAnsiTheme="minorHAnsi" w:cstheme="minorHAnsi"/>
                <w:bCs/>
                <w:sz w:val="20"/>
                <w:szCs w:val="20"/>
                <w:lang w:val="en-US" w:eastAsia="en-US"/>
              </w:rPr>
              <w:t>– 40-minute test</w:t>
            </w:r>
          </w:p>
        </w:tc>
      </w:tr>
      <w:tr w:rsidR="00495601" w:rsidRPr="00562C3C" w:rsidTr="001F4A5A">
        <w:tc>
          <w:tcPr>
            <w:tcW w:w="993" w:type="dxa"/>
            <w:tcBorders>
              <w:right w:val="single" w:sz="6" w:space="0" w:color="B2A1C7" w:themeColor="accent4" w:themeTint="99"/>
            </w:tcBorders>
            <w:shd w:val="clear" w:color="auto" w:fill="E5DFEC" w:themeFill="accent4" w:themeFillTint="33"/>
            <w:vAlign w:val="center"/>
          </w:tcPr>
          <w:p w:rsidR="00495601" w:rsidRPr="00562C3C" w:rsidRDefault="00495601" w:rsidP="001F4A5A">
            <w:pPr>
              <w:jc w:val="center"/>
              <w:rPr>
                <w:rFonts w:asciiTheme="minorHAnsi" w:hAnsiTheme="minorHAnsi" w:cstheme="minorHAnsi"/>
                <w:sz w:val="20"/>
                <w:szCs w:val="20"/>
                <w:lang w:eastAsia="en-US"/>
              </w:rPr>
            </w:pPr>
            <w:r w:rsidRPr="00562C3C">
              <w:rPr>
                <w:rFonts w:asciiTheme="minorHAnsi" w:hAnsiTheme="minorHAnsi" w:cstheme="minorHAnsi"/>
                <w:sz w:val="20"/>
                <w:szCs w:val="20"/>
                <w:lang w:eastAsia="en-US"/>
              </w:rPr>
              <w:t>15</w:t>
            </w:r>
          </w:p>
        </w:tc>
        <w:tc>
          <w:tcPr>
            <w:tcW w:w="836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495601" w:rsidRPr="00562C3C" w:rsidRDefault="00495601" w:rsidP="008B0134">
            <w:pPr>
              <w:rPr>
                <w:rFonts w:asciiTheme="minorHAnsi" w:hAnsiTheme="minorHAnsi" w:cstheme="minorHAnsi"/>
                <w:sz w:val="20"/>
                <w:szCs w:val="20"/>
                <w:lang w:eastAsia="en-US"/>
              </w:rPr>
            </w:pPr>
            <w:r w:rsidRPr="00562C3C">
              <w:rPr>
                <w:rFonts w:asciiTheme="minorHAnsi" w:hAnsiTheme="minorHAnsi" w:cstheme="minorHAnsi"/>
                <w:b/>
                <w:sz w:val="20"/>
                <w:szCs w:val="20"/>
              </w:rPr>
              <w:t xml:space="preserve">Task </w:t>
            </w:r>
            <w:r>
              <w:rPr>
                <w:rFonts w:asciiTheme="minorHAnsi" w:hAnsiTheme="minorHAnsi" w:cstheme="minorHAnsi"/>
                <w:b/>
                <w:sz w:val="20"/>
                <w:szCs w:val="20"/>
              </w:rPr>
              <w:t>5</w:t>
            </w:r>
            <w:r w:rsidRPr="00562C3C">
              <w:rPr>
                <w:rFonts w:asciiTheme="minorHAnsi" w:hAnsiTheme="minorHAnsi" w:cstheme="minorHAnsi"/>
                <w:b/>
                <w:sz w:val="20"/>
                <w:szCs w:val="20"/>
              </w:rPr>
              <w:t xml:space="preserve">: </w:t>
            </w:r>
            <w:r w:rsidRPr="00562C3C">
              <w:rPr>
                <w:rFonts w:asciiTheme="minorHAnsi" w:hAnsiTheme="minorHAnsi" w:cstheme="minorHAnsi"/>
                <w:sz w:val="20"/>
                <w:szCs w:val="20"/>
              </w:rPr>
              <w:t>Semester 1</w:t>
            </w:r>
            <w:r w:rsidRPr="00562C3C">
              <w:rPr>
                <w:rFonts w:asciiTheme="minorHAnsi" w:hAnsiTheme="minorHAnsi" w:cstheme="minorHAnsi"/>
                <w:b/>
                <w:sz w:val="20"/>
                <w:szCs w:val="20"/>
              </w:rPr>
              <w:t xml:space="preserve"> </w:t>
            </w:r>
            <w:r>
              <w:rPr>
                <w:rFonts w:asciiTheme="minorHAnsi" w:hAnsiTheme="minorHAnsi" w:cstheme="minorHAnsi"/>
                <w:sz w:val="20"/>
                <w:szCs w:val="20"/>
              </w:rPr>
              <w:t>E</w:t>
            </w:r>
            <w:r w:rsidRPr="00562C3C">
              <w:rPr>
                <w:rFonts w:asciiTheme="minorHAnsi" w:hAnsiTheme="minorHAnsi" w:cstheme="minorHAnsi"/>
                <w:sz w:val="20"/>
                <w:szCs w:val="20"/>
              </w:rPr>
              <w:t>xamination</w:t>
            </w:r>
          </w:p>
        </w:tc>
      </w:tr>
    </w:tbl>
    <w:p w:rsidR="00495601" w:rsidRPr="00974DCB" w:rsidRDefault="00495601" w:rsidP="00495601">
      <w:pPr>
        <w:pStyle w:val="Heading4"/>
        <w:rPr>
          <w:rFonts w:asciiTheme="minorHAnsi" w:hAnsiTheme="minorHAnsi" w:cstheme="minorHAnsi"/>
          <w:color w:val="404040"/>
        </w:rPr>
      </w:pPr>
      <w:r w:rsidRPr="00974DCB">
        <w:rPr>
          <w:rFonts w:asciiTheme="minorHAnsi" w:hAnsiTheme="minorHAnsi" w:cstheme="minorHAnsi"/>
          <w:color w:val="404040"/>
        </w:rPr>
        <w:t>Semester 2 – Surv</w:t>
      </w:r>
      <w:r w:rsidR="007B09F8" w:rsidRPr="00974DCB">
        <w:rPr>
          <w:rFonts w:asciiTheme="minorHAnsi" w:hAnsiTheme="minorHAnsi" w:cstheme="minorHAnsi"/>
          <w:color w:val="404040"/>
        </w:rPr>
        <w:t>iving in a changing environment</w:t>
      </w:r>
    </w:p>
    <w:tbl>
      <w:tblPr>
        <w:tblStyle w:val="TableGrid"/>
        <w:tblW w:w="9356" w:type="dxa"/>
        <w:tblInd w:w="-3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495601" w:rsidRPr="00562C3C" w:rsidTr="001F4A5A">
        <w:trPr>
          <w:tblHeader/>
        </w:trPr>
        <w:tc>
          <w:tcPr>
            <w:tcW w:w="993" w:type="dxa"/>
            <w:tcBorders>
              <w:bottom w:val="single" w:sz="6" w:space="0" w:color="B2A1C7" w:themeColor="accent4" w:themeTint="99"/>
              <w:right w:val="single" w:sz="4" w:space="0" w:color="FFFFFF" w:themeColor="background1"/>
            </w:tcBorders>
            <w:shd w:val="clear" w:color="auto" w:fill="B2A1C7" w:themeFill="accent4" w:themeFillTint="99"/>
            <w:vAlign w:val="center"/>
            <w:hideMark/>
          </w:tcPr>
          <w:p w:rsidR="00495601" w:rsidRPr="00562C3C" w:rsidRDefault="00495601" w:rsidP="001F4A5A">
            <w:pPr>
              <w:spacing w:before="120" w:after="120"/>
              <w:jc w:val="center"/>
              <w:rPr>
                <w:rFonts w:asciiTheme="minorHAnsi" w:hAnsiTheme="minorHAnsi" w:cstheme="minorHAnsi"/>
                <w:b/>
                <w:color w:val="FFFFFF" w:themeColor="background1"/>
                <w:sz w:val="20"/>
                <w:szCs w:val="20"/>
                <w:lang w:eastAsia="en-US"/>
              </w:rPr>
            </w:pPr>
            <w:r w:rsidRPr="00562C3C">
              <w:rPr>
                <w:rFonts w:asciiTheme="minorHAnsi" w:hAnsiTheme="minorHAnsi" w:cstheme="minorHAnsi"/>
                <w:b/>
                <w:color w:val="FFFFFF" w:themeColor="background1"/>
                <w:sz w:val="20"/>
                <w:szCs w:val="20"/>
                <w:lang w:eastAsia="en-US"/>
              </w:rPr>
              <w:t>Week</w:t>
            </w:r>
          </w:p>
        </w:tc>
        <w:tc>
          <w:tcPr>
            <w:tcW w:w="8363" w:type="dxa"/>
            <w:tcBorders>
              <w:left w:val="single" w:sz="4" w:space="0" w:color="FFFFFF" w:themeColor="background1"/>
              <w:bottom w:val="single" w:sz="6" w:space="0" w:color="B2A1C7" w:themeColor="accent4" w:themeTint="99"/>
            </w:tcBorders>
            <w:shd w:val="clear" w:color="auto" w:fill="B2A1C7" w:themeFill="accent4" w:themeFillTint="99"/>
            <w:vAlign w:val="center"/>
            <w:hideMark/>
          </w:tcPr>
          <w:p w:rsidR="00495601" w:rsidRPr="00562C3C" w:rsidRDefault="00495601" w:rsidP="001F4A5A">
            <w:pPr>
              <w:spacing w:before="120" w:after="120"/>
              <w:jc w:val="center"/>
              <w:rPr>
                <w:rFonts w:asciiTheme="minorHAnsi" w:hAnsiTheme="minorHAnsi" w:cstheme="minorHAnsi"/>
                <w:b/>
                <w:color w:val="FFFFFF" w:themeColor="background1"/>
                <w:sz w:val="20"/>
                <w:szCs w:val="20"/>
                <w:lang w:eastAsia="en-US"/>
              </w:rPr>
            </w:pPr>
            <w:r w:rsidRPr="00562C3C">
              <w:rPr>
                <w:rFonts w:asciiTheme="minorHAnsi" w:hAnsiTheme="minorHAnsi" w:cstheme="minorHAnsi"/>
                <w:b/>
                <w:color w:val="FFFFFF" w:themeColor="background1"/>
                <w:sz w:val="20"/>
                <w:szCs w:val="20"/>
                <w:lang w:eastAsia="en-US"/>
              </w:rPr>
              <w:t>Key teaching points</w:t>
            </w:r>
          </w:p>
        </w:tc>
      </w:tr>
      <w:tr w:rsidR="00495601" w:rsidRPr="00562C3C" w:rsidTr="001F4A5A">
        <w:tc>
          <w:tcPr>
            <w:tcW w:w="99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vAlign w:val="center"/>
            <w:hideMark/>
          </w:tcPr>
          <w:p w:rsidR="00495601" w:rsidRPr="00562C3C" w:rsidRDefault="00495601" w:rsidP="001F4A5A">
            <w:pPr>
              <w:jc w:val="center"/>
              <w:rPr>
                <w:rFonts w:asciiTheme="minorHAnsi" w:hAnsiTheme="minorHAnsi" w:cstheme="minorHAnsi"/>
                <w:sz w:val="20"/>
                <w:szCs w:val="20"/>
                <w:lang w:eastAsia="en-US"/>
              </w:rPr>
            </w:pPr>
            <w:r w:rsidRPr="00562C3C">
              <w:rPr>
                <w:rFonts w:asciiTheme="minorHAnsi" w:hAnsiTheme="minorHAnsi" w:cstheme="minorHAnsi"/>
                <w:sz w:val="20"/>
                <w:szCs w:val="20"/>
                <w:lang w:eastAsia="en-US"/>
              </w:rPr>
              <w:t>1–3</w:t>
            </w:r>
          </w:p>
        </w:tc>
        <w:tc>
          <w:tcPr>
            <w:tcW w:w="836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495601" w:rsidRPr="00562C3C" w:rsidRDefault="00495601" w:rsidP="008B0134">
            <w:pPr>
              <w:rPr>
                <w:rFonts w:asciiTheme="minorHAnsi" w:hAnsiTheme="minorHAnsi" w:cstheme="minorHAnsi"/>
                <w:b/>
                <w:sz w:val="20"/>
                <w:szCs w:val="20"/>
              </w:rPr>
            </w:pPr>
            <w:r w:rsidRPr="00562C3C">
              <w:rPr>
                <w:rFonts w:asciiTheme="minorHAnsi" w:hAnsiTheme="minorHAnsi" w:cstheme="minorHAnsi"/>
                <w:b/>
                <w:sz w:val="20"/>
                <w:szCs w:val="20"/>
              </w:rPr>
              <w:t>Homeostasis</w:t>
            </w:r>
          </w:p>
          <w:p w:rsidR="00495601" w:rsidRDefault="00495601" w:rsidP="008B0134">
            <w:pPr>
              <w:pStyle w:val="ListParagraph"/>
              <w:numPr>
                <w:ilvl w:val="0"/>
                <w:numId w:val="2"/>
              </w:numPr>
              <w:ind w:left="371" w:hanging="371"/>
              <w:rPr>
                <w:rFonts w:asciiTheme="minorHAnsi" w:hAnsiTheme="minorHAnsi" w:cstheme="minorHAnsi"/>
                <w:sz w:val="20"/>
                <w:szCs w:val="20"/>
                <w:lang w:eastAsia="en-US"/>
              </w:rPr>
            </w:pPr>
            <w:r>
              <w:rPr>
                <w:rFonts w:asciiTheme="minorHAnsi" w:hAnsiTheme="minorHAnsi" w:cstheme="minorHAnsi"/>
                <w:sz w:val="20"/>
                <w:szCs w:val="20"/>
                <w:lang w:eastAsia="en-US"/>
              </w:rPr>
              <w:t>homeostasis is the process by which the body maintains a relatively constant internal environment; it involves a stimulus-response model in which change in external or internal environmental conditions is detected and appropriate responses occur via negative feedback</w:t>
            </w:r>
          </w:p>
          <w:p w:rsidR="00495601" w:rsidRPr="00FB638C" w:rsidRDefault="00495601" w:rsidP="008B0134">
            <w:pPr>
              <w:pStyle w:val="ListParagraph"/>
              <w:numPr>
                <w:ilvl w:val="0"/>
                <w:numId w:val="2"/>
              </w:numPr>
              <w:ind w:left="371" w:hanging="371"/>
              <w:rPr>
                <w:rFonts w:asciiTheme="minorHAnsi" w:hAnsiTheme="minorHAnsi" w:cstheme="minorHAnsi"/>
                <w:sz w:val="20"/>
                <w:szCs w:val="20"/>
                <w:lang w:eastAsia="en-US"/>
              </w:rPr>
            </w:pPr>
            <w:r>
              <w:rPr>
                <w:rFonts w:asciiTheme="minorHAnsi" w:hAnsiTheme="minorHAnsi" w:cstheme="minorHAnsi"/>
                <w:sz w:val="20"/>
                <w:szCs w:val="20"/>
                <w:lang w:eastAsia="en-US"/>
              </w:rPr>
              <w:t>changes in an organism’s metabolic activity, in addition to structural features and changes in physiological processes and behaviour, enable the organism to maintain its internal environment within tolerance limits (temperature, nitrogenous waste, water, salts, and gases</w:t>
            </w:r>
          </w:p>
          <w:p w:rsidR="00495601" w:rsidRDefault="00495601" w:rsidP="008B0134">
            <w:pPr>
              <w:pStyle w:val="ListParagraph"/>
              <w:numPr>
                <w:ilvl w:val="0"/>
                <w:numId w:val="2"/>
              </w:numPr>
              <w:ind w:left="371" w:hanging="371"/>
              <w:rPr>
                <w:rFonts w:asciiTheme="minorHAnsi" w:hAnsiTheme="minorHAnsi" w:cstheme="minorHAnsi"/>
                <w:sz w:val="20"/>
                <w:szCs w:val="20"/>
                <w:lang w:eastAsia="en-US"/>
              </w:rPr>
            </w:pPr>
            <w:r w:rsidRPr="009B1588">
              <w:rPr>
                <w:rFonts w:asciiTheme="minorHAnsi" w:hAnsiTheme="minorHAnsi" w:cstheme="minorHAnsi"/>
                <w:sz w:val="20"/>
                <w:szCs w:val="20"/>
                <w:lang w:eastAsia="en-US"/>
              </w:rPr>
              <w:t xml:space="preserve">thermoregulatory mechanisms include structural features, behavioural responses and physiological mechanisms to control heat exchange and metabolic activity; animals can be endothermic or ectothermic </w:t>
            </w:r>
          </w:p>
          <w:p w:rsidR="00495601" w:rsidRPr="00562C3C" w:rsidRDefault="00495601" w:rsidP="008B0134">
            <w:pPr>
              <w:rPr>
                <w:rFonts w:asciiTheme="minorHAnsi" w:hAnsiTheme="minorHAnsi" w:cstheme="minorHAnsi"/>
                <w:sz w:val="20"/>
                <w:szCs w:val="20"/>
              </w:rPr>
            </w:pPr>
            <w:r w:rsidRPr="00562C3C">
              <w:rPr>
                <w:rFonts w:asciiTheme="minorHAnsi" w:hAnsiTheme="minorHAnsi" w:cstheme="minorHAnsi"/>
                <w:b/>
                <w:sz w:val="20"/>
                <w:szCs w:val="20"/>
              </w:rPr>
              <w:t>Task</w:t>
            </w:r>
            <w:r>
              <w:rPr>
                <w:rFonts w:asciiTheme="minorHAnsi" w:hAnsiTheme="minorHAnsi" w:cstheme="minorHAnsi"/>
                <w:b/>
                <w:sz w:val="20"/>
                <w:szCs w:val="20"/>
              </w:rPr>
              <w:t xml:space="preserve"> 6</w:t>
            </w:r>
            <w:r w:rsidRPr="00562C3C">
              <w:rPr>
                <w:rFonts w:asciiTheme="minorHAnsi" w:hAnsiTheme="minorHAnsi" w:cstheme="minorHAnsi"/>
                <w:b/>
                <w:sz w:val="20"/>
                <w:szCs w:val="20"/>
              </w:rPr>
              <w:t xml:space="preserve">: </w:t>
            </w:r>
            <w:r>
              <w:rPr>
                <w:rFonts w:asciiTheme="minorHAnsi" w:hAnsiTheme="minorHAnsi" w:cstheme="minorHAnsi"/>
                <w:sz w:val="20"/>
                <w:szCs w:val="20"/>
                <w:lang w:eastAsia="en-US"/>
              </w:rPr>
              <w:t xml:space="preserve">Investigation – </w:t>
            </w:r>
            <w:r w:rsidRPr="00562C3C">
              <w:rPr>
                <w:rFonts w:asciiTheme="minorHAnsi" w:hAnsiTheme="minorHAnsi" w:cstheme="minorHAnsi"/>
                <w:sz w:val="20"/>
                <w:szCs w:val="20"/>
              </w:rPr>
              <w:t>Temperature regulation in animals – an investigation into thermoregulatory mechanisms</w:t>
            </w:r>
          </w:p>
        </w:tc>
      </w:tr>
      <w:tr w:rsidR="00495601" w:rsidRPr="00562C3C" w:rsidTr="001F4A5A">
        <w:tc>
          <w:tcPr>
            <w:tcW w:w="99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vAlign w:val="center"/>
            <w:hideMark/>
          </w:tcPr>
          <w:p w:rsidR="00495601" w:rsidRPr="00562C3C" w:rsidRDefault="00495601" w:rsidP="001F4A5A">
            <w:pPr>
              <w:jc w:val="center"/>
              <w:rPr>
                <w:rFonts w:asciiTheme="minorHAnsi" w:hAnsiTheme="minorHAnsi" w:cstheme="minorHAnsi"/>
                <w:sz w:val="20"/>
                <w:szCs w:val="20"/>
                <w:lang w:eastAsia="en-US"/>
              </w:rPr>
            </w:pPr>
            <w:r w:rsidRPr="00562C3C">
              <w:rPr>
                <w:rFonts w:asciiTheme="minorHAnsi" w:hAnsiTheme="minorHAnsi" w:cstheme="minorHAnsi"/>
                <w:sz w:val="20"/>
                <w:szCs w:val="20"/>
                <w:lang w:eastAsia="en-US"/>
              </w:rPr>
              <w:t>4–5</w:t>
            </w:r>
          </w:p>
        </w:tc>
        <w:tc>
          <w:tcPr>
            <w:tcW w:w="836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495601" w:rsidRDefault="00495601" w:rsidP="008B0134">
            <w:pPr>
              <w:pStyle w:val="ListParagraph"/>
              <w:numPr>
                <w:ilvl w:val="0"/>
                <w:numId w:val="2"/>
              </w:numPr>
              <w:ind w:left="371" w:hanging="371"/>
              <w:rPr>
                <w:rFonts w:asciiTheme="minorHAnsi" w:hAnsiTheme="minorHAnsi" w:cstheme="minorHAnsi"/>
                <w:sz w:val="20"/>
                <w:szCs w:val="20"/>
                <w:lang w:eastAsia="en-US"/>
              </w:rPr>
            </w:pPr>
            <w:r>
              <w:rPr>
                <w:rFonts w:asciiTheme="minorHAnsi" w:hAnsiTheme="minorHAnsi" w:cstheme="minorHAnsi"/>
                <w:sz w:val="20"/>
                <w:szCs w:val="20"/>
                <w:lang w:eastAsia="en-US"/>
              </w:rPr>
              <w:t>the type of nitrogenous waste produced by different vertebrate groups can be related to the availability of water in the environment</w:t>
            </w:r>
          </w:p>
          <w:p w:rsidR="00495601" w:rsidRPr="00562C3C" w:rsidRDefault="00495601" w:rsidP="008B0134">
            <w:pPr>
              <w:pStyle w:val="ListParagraph"/>
              <w:numPr>
                <w:ilvl w:val="0"/>
                <w:numId w:val="2"/>
              </w:numPr>
              <w:ind w:left="371" w:hanging="371"/>
              <w:rPr>
                <w:rFonts w:asciiTheme="minorHAnsi" w:hAnsiTheme="minorHAnsi" w:cstheme="minorHAnsi"/>
                <w:sz w:val="20"/>
                <w:szCs w:val="20"/>
              </w:rPr>
            </w:pPr>
            <w:r>
              <w:rPr>
                <w:rFonts w:asciiTheme="minorHAnsi" w:hAnsiTheme="minorHAnsi" w:cstheme="minorHAnsi"/>
                <w:sz w:val="20"/>
                <w:szCs w:val="20"/>
                <w:lang w:eastAsia="en-US"/>
              </w:rPr>
              <w:t>animals have a variety of behavioural, physiological and structural adaptations to maintain water and salt balance in terrestrial and aquatic environments</w:t>
            </w:r>
          </w:p>
        </w:tc>
      </w:tr>
      <w:tr w:rsidR="00495601" w:rsidRPr="00562C3C" w:rsidTr="001F4A5A">
        <w:tc>
          <w:tcPr>
            <w:tcW w:w="99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vAlign w:val="center"/>
            <w:hideMark/>
          </w:tcPr>
          <w:p w:rsidR="00495601" w:rsidRPr="00562C3C" w:rsidRDefault="00495601" w:rsidP="001F4A5A">
            <w:pPr>
              <w:jc w:val="center"/>
              <w:rPr>
                <w:rFonts w:asciiTheme="minorHAnsi" w:hAnsiTheme="minorHAnsi" w:cstheme="minorHAnsi"/>
                <w:sz w:val="20"/>
                <w:szCs w:val="20"/>
                <w:lang w:eastAsia="en-US"/>
              </w:rPr>
            </w:pPr>
            <w:r w:rsidRPr="00562C3C">
              <w:rPr>
                <w:rFonts w:asciiTheme="minorHAnsi" w:hAnsiTheme="minorHAnsi" w:cstheme="minorHAnsi"/>
                <w:sz w:val="20"/>
                <w:szCs w:val="20"/>
                <w:lang w:eastAsia="en-US"/>
              </w:rPr>
              <w:t>6–7</w:t>
            </w:r>
          </w:p>
        </w:tc>
        <w:tc>
          <w:tcPr>
            <w:tcW w:w="836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495601" w:rsidRPr="004B69F9" w:rsidRDefault="00495601" w:rsidP="008B0134">
            <w:pPr>
              <w:pStyle w:val="ListParagraph"/>
              <w:numPr>
                <w:ilvl w:val="0"/>
                <w:numId w:val="2"/>
              </w:numPr>
              <w:ind w:left="371" w:hanging="371"/>
              <w:rPr>
                <w:rFonts w:asciiTheme="minorHAnsi" w:hAnsiTheme="minorHAnsi" w:cstheme="minorHAnsi"/>
                <w:sz w:val="20"/>
                <w:szCs w:val="20"/>
              </w:rPr>
            </w:pPr>
            <w:r>
              <w:rPr>
                <w:rFonts w:asciiTheme="minorHAnsi" w:hAnsiTheme="minorHAnsi" w:cstheme="minorHAnsi"/>
                <w:sz w:val="20"/>
                <w:szCs w:val="20"/>
                <w:lang w:eastAsia="en-US"/>
              </w:rPr>
              <w:t>to</w:t>
            </w:r>
            <w:r>
              <w:rPr>
                <w:rFonts w:asciiTheme="minorHAnsi" w:hAnsiTheme="minorHAnsi" w:cstheme="minorHAnsi"/>
                <w:sz w:val="20"/>
                <w:szCs w:val="20"/>
              </w:rPr>
              <w:t xml:space="preserve"> maintain water balance and allow for gas exchange, x</w:t>
            </w:r>
            <w:r w:rsidRPr="004B69F9">
              <w:rPr>
                <w:rFonts w:asciiTheme="minorHAnsi" w:hAnsiTheme="minorHAnsi" w:cstheme="minorHAnsi"/>
                <w:sz w:val="20"/>
                <w:szCs w:val="20"/>
              </w:rPr>
              <w:t>erophytes and halophytes</w:t>
            </w:r>
            <w:r>
              <w:rPr>
                <w:rFonts w:asciiTheme="minorHAnsi" w:hAnsiTheme="minorHAnsi" w:cstheme="minorHAnsi"/>
                <w:sz w:val="20"/>
                <w:szCs w:val="20"/>
              </w:rPr>
              <w:t xml:space="preserve"> have a variety of structural and physiological adaptations</w:t>
            </w:r>
          </w:p>
          <w:p w:rsidR="00495601" w:rsidRPr="00CD1194" w:rsidRDefault="00495601" w:rsidP="008B0134">
            <w:pPr>
              <w:rPr>
                <w:rFonts w:asciiTheme="minorHAnsi" w:hAnsiTheme="minorHAnsi" w:cstheme="minorHAnsi"/>
                <w:bCs/>
                <w:sz w:val="20"/>
                <w:szCs w:val="20"/>
                <w:lang w:val="en-US" w:eastAsia="en-US"/>
              </w:rPr>
            </w:pPr>
            <w:r w:rsidRPr="00562C3C">
              <w:rPr>
                <w:rFonts w:asciiTheme="minorHAnsi" w:hAnsiTheme="minorHAnsi" w:cstheme="minorHAnsi"/>
                <w:b/>
                <w:sz w:val="20"/>
                <w:szCs w:val="20"/>
              </w:rPr>
              <w:t xml:space="preserve">Task </w:t>
            </w:r>
            <w:r>
              <w:rPr>
                <w:rFonts w:asciiTheme="minorHAnsi" w:hAnsiTheme="minorHAnsi" w:cstheme="minorHAnsi"/>
                <w:b/>
                <w:sz w:val="20"/>
                <w:szCs w:val="20"/>
              </w:rPr>
              <w:t>7</w:t>
            </w:r>
            <w:r w:rsidRPr="00562C3C">
              <w:rPr>
                <w:rFonts w:asciiTheme="minorHAnsi" w:hAnsiTheme="minorHAnsi" w:cstheme="minorHAnsi"/>
                <w:b/>
                <w:sz w:val="20"/>
                <w:szCs w:val="20"/>
              </w:rPr>
              <w:t xml:space="preserve">: </w:t>
            </w:r>
            <w:r w:rsidRPr="00562C3C">
              <w:rPr>
                <w:rFonts w:asciiTheme="minorHAnsi" w:hAnsiTheme="minorHAnsi" w:cstheme="minorHAnsi"/>
                <w:sz w:val="20"/>
                <w:szCs w:val="20"/>
              </w:rPr>
              <w:t xml:space="preserve">Homeostasis </w:t>
            </w:r>
            <w:r w:rsidRPr="00562C3C">
              <w:rPr>
                <w:rFonts w:asciiTheme="minorHAnsi" w:hAnsiTheme="minorHAnsi" w:cstheme="minorHAnsi"/>
                <w:bCs/>
                <w:sz w:val="20"/>
                <w:szCs w:val="20"/>
                <w:lang w:val="en-US" w:eastAsia="en-US"/>
              </w:rPr>
              <w:t>– 40</w:t>
            </w:r>
            <w:r>
              <w:rPr>
                <w:rFonts w:asciiTheme="minorHAnsi" w:hAnsiTheme="minorHAnsi" w:cstheme="minorHAnsi"/>
                <w:bCs/>
                <w:sz w:val="20"/>
                <w:szCs w:val="20"/>
                <w:lang w:val="en-US" w:eastAsia="en-US"/>
              </w:rPr>
              <w:t>-</w:t>
            </w:r>
            <w:r w:rsidRPr="00562C3C">
              <w:rPr>
                <w:rFonts w:asciiTheme="minorHAnsi" w:hAnsiTheme="minorHAnsi" w:cstheme="minorHAnsi"/>
                <w:bCs/>
                <w:sz w:val="20"/>
                <w:szCs w:val="20"/>
                <w:lang w:val="en-US" w:eastAsia="en-US"/>
              </w:rPr>
              <w:t xml:space="preserve">minute test </w:t>
            </w:r>
          </w:p>
        </w:tc>
      </w:tr>
      <w:tr w:rsidR="00495601" w:rsidRPr="00562C3C" w:rsidTr="001F4A5A">
        <w:tc>
          <w:tcPr>
            <w:tcW w:w="99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vAlign w:val="center"/>
            <w:hideMark/>
          </w:tcPr>
          <w:p w:rsidR="00495601" w:rsidRPr="00562C3C" w:rsidRDefault="00495601" w:rsidP="001F4A5A">
            <w:pPr>
              <w:jc w:val="center"/>
              <w:rPr>
                <w:rFonts w:asciiTheme="minorHAnsi" w:hAnsiTheme="minorHAnsi" w:cstheme="minorHAnsi"/>
                <w:sz w:val="20"/>
                <w:szCs w:val="20"/>
                <w:lang w:eastAsia="en-US"/>
              </w:rPr>
            </w:pPr>
            <w:r w:rsidRPr="00562C3C">
              <w:rPr>
                <w:rFonts w:asciiTheme="minorHAnsi" w:hAnsiTheme="minorHAnsi" w:cstheme="minorHAnsi"/>
                <w:sz w:val="20"/>
                <w:szCs w:val="20"/>
                <w:lang w:eastAsia="en-US"/>
              </w:rPr>
              <w:t>8</w:t>
            </w:r>
          </w:p>
        </w:tc>
        <w:tc>
          <w:tcPr>
            <w:tcW w:w="836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495601" w:rsidRDefault="00495601" w:rsidP="008B0134">
            <w:pPr>
              <w:rPr>
                <w:rFonts w:asciiTheme="minorHAnsi" w:hAnsiTheme="minorHAnsi" w:cstheme="minorHAnsi"/>
                <w:b/>
                <w:sz w:val="20"/>
                <w:szCs w:val="20"/>
              </w:rPr>
            </w:pPr>
            <w:r>
              <w:rPr>
                <w:rFonts w:asciiTheme="minorHAnsi" w:hAnsiTheme="minorHAnsi" w:cstheme="minorHAnsi"/>
                <w:b/>
                <w:sz w:val="20"/>
                <w:szCs w:val="20"/>
              </w:rPr>
              <w:t>Infectious disease</w:t>
            </w:r>
          </w:p>
          <w:p w:rsidR="00495601" w:rsidRDefault="00495601" w:rsidP="008B0134">
            <w:pPr>
              <w:pStyle w:val="ListParagraph"/>
              <w:numPr>
                <w:ilvl w:val="0"/>
                <w:numId w:val="2"/>
              </w:numPr>
              <w:ind w:left="371" w:hanging="371"/>
              <w:rPr>
                <w:rFonts w:asciiTheme="minorHAnsi" w:hAnsiTheme="minorHAnsi" w:cstheme="minorHAnsi"/>
                <w:sz w:val="20"/>
                <w:szCs w:val="20"/>
                <w:lang w:eastAsia="en-US"/>
              </w:rPr>
            </w:pPr>
            <w:r>
              <w:rPr>
                <w:rFonts w:asciiTheme="minorHAnsi" w:hAnsiTheme="minorHAnsi" w:cstheme="minorHAnsi"/>
                <w:sz w:val="20"/>
                <w:szCs w:val="20"/>
                <w:lang w:eastAsia="en-US"/>
              </w:rPr>
              <w:t>infectious disease differs from other disease in that it is caused by invasion by a pathogen and can be transmitted from one host to another</w:t>
            </w:r>
          </w:p>
          <w:p w:rsidR="00495601" w:rsidRDefault="00495601" w:rsidP="008B0134">
            <w:pPr>
              <w:pStyle w:val="ListParagraph"/>
              <w:numPr>
                <w:ilvl w:val="0"/>
                <w:numId w:val="2"/>
              </w:numPr>
              <w:ind w:left="371" w:hanging="371"/>
              <w:rPr>
                <w:rFonts w:asciiTheme="minorHAnsi" w:hAnsiTheme="minorHAnsi" w:cstheme="minorHAnsi"/>
                <w:sz w:val="20"/>
                <w:szCs w:val="20"/>
                <w:lang w:eastAsia="en-US"/>
              </w:rPr>
            </w:pPr>
            <w:r>
              <w:rPr>
                <w:rFonts w:asciiTheme="minorHAnsi" w:hAnsiTheme="minorHAnsi" w:cstheme="minorHAnsi"/>
                <w:sz w:val="20"/>
                <w:szCs w:val="20"/>
                <w:lang w:eastAsia="en-US"/>
              </w:rPr>
              <w:t>zoonoses, such as influenza, can be transmitted between vertebrate species</w:t>
            </w:r>
          </w:p>
          <w:p w:rsidR="00495601" w:rsidRPr="00562C3C" w:rsidRDefault="00495601" w:rsidP="008B0134">
            <w:pPr>
              <w:pStyle w:val="ListParagraph"/>
              <w:numPr>
                <w:ilvl w:val="0"/>
                <w:numId w:val="2"/>
              </w:numPr>
              <w:ind w:left="371" w:hanging="371"/>
              <w:rPr>
                <w:rFonts w:asciiTheme="minorHAnsi" w:hAnsiTheme="minorHAnsi" w:cstheme="minorHAnsi"/>
                <w:sz w:val="20"/>
                <w:szCs w:val="20"/>
                <w:lang w:eastAsia="en-US"/>
              </w:rPr>
            </w:pPr>
            <w:r>
              <w:rPr>
                <w:rFonts w:asciiTheme="minorHAnsi" w:hAnsiTheme="minorHAnsi" w:cstheme="minorHAnsi"/>
                <w:sz w:val="20"/>
                <w:szCs w:val="20"/>
                <w:lang w:eastAsia="en-US"/>
              </w:rPr>
              <w:t xml:space="preserve">the </w:t>
            </w:r>
            <w:r w:rsidRPr="00562C3C">
              <w:rPr>
                <w:rFonts w:asciiTheme="minorHAnsi" w:hAnsiTheme="minorHAnsi" w:cstheme="minorHAnsi"/>
                <w:sz w:val="20"/>
                <w:szCs w:val="20"/>
                <w:lang w:eastAsia="en-US"/>
              </w:rPr>
              <w:t xml:space="preserve">major groups of </w:t>
            </w:r>
            <w:r>
              <w:rPr>
                <w:rFonts w:asciiTheme="minorHAnsi" w:hAnsiTheme="minorHAnsi" w:cstheme="minorHAnsi"/>
                <w:sz w:val="20"/>
                <w:szCs w:val="20"/>
                <w:lang w:eastAsia="en-US"/>
              </w:rPr>
              <w:t>organisms that cause disease are bacteria, fungi, protists and viruses; each group can be distinguished by its structural characteristics</w:t>
            </w:r>
          </w:p>
          <w:p w:rsidR="00495601" w:rsidRDefault="00495601" w:rsidP="008B0134">
            <w:pPr>
              <w:pStyle w:val="ListParagraph"/>
              <w:numPr>
                <w:ilvl w:val="0"/>
                <w:numId w:val="2"/>
              </w:numPr>
              <w:ind w:left="371" w:hanging="371"/>
              <w:rPr>
                <w:rFonts w:asciiTheme="minorHAnsi" w:hAnsiTheme="minorHAnsi" w:cstheme="minorHAnsi"/>
                <w:sz w:val="20"/>
                <w:szCs w:val="20"/>
                <w:lang w:eastAsia="en-US"/>
              </w:rPr>
            </w:pPr>
            <w:r>
              <w:rPr>
                <w:rFonts w:asciiTheme="minorHAnsi" w:hAnsiTheme="minorHAnsi" w:cstheme="minorHAnsi"/>
                <w:sz w:val="20"/>
                <w:szCs w:val="20"/>
                <w:lang w:eastAsia="en-US"/>
              </w:rPr>
              <w:t xml:space="preserve">the </w:t>
            </w:r>
            <w:r w:rsidRPr="00562C3C">
              <w:rPr>
                <w:rFonts w:asciiTheme="minorHAnsi" w:hAnsiTheme="minorHAnsi" w:cstheme="minorHAnsi"/>
                <w:sz w:val="20"/>
                <w:szCs w:val="20"/>
                <w:lang w:eastAsia="en-US"/>
              </w:rPr>
              <w:t xml:space="preserve">spread of </w:t>
            </w:r>
            <w:r>
              <w:rPr>
                <w:rFonts w:asciiTheme="minorHAnsi" w:hAnsiTheme="minorHAnsi" w:cstheme="minorHAnsi"/>
                <w:sz w:val="20"/>
                <w:szCs w:val="20"/>
                <w:lang w:eastAsia="en-US"/>
              </w:rPr>
              <w:t xml:space="preserve">a specific </w:t>
            </w:r>
            <w:r w:rsidRPr="00562C3C">
              <w:rPr>
                <w:rFonts w:asciiTheme="minorHAnsi" w:hAnsiTheme="minorHAnsi" w:cstheme="minorHAnsi"/>
                <w:sz w:val="20"/>
                <w:szCs w:val="20"/>
                <w:lang w:eastAsia="en-US"/>
              </w:rPr>
              <w:t>disease involves a range of interrelated factors</w:t>
            </w:r>
            <w:r>
              <w:rPr>
                <w:rFonts w:asciiTheme="minorHAnsi" w:hAnsiTheme="minorHAnsi" w:cstheme="minorHAnsi"/>
                <w:sz w:val="20"/>
                <w:szCs w:val="20"/>
                <w:lang w:eastAsia="en-US"/>
              </w:rPr>
              <w:t xml:space="preserve">, including </w:t>
            </w:r>
          </w:p>
          <w:p w:rsidR="00495601" w:rsidRDefault="00495601" w:rsidP="00DF1094">
            <w:pPr>
              <w:pStyle w:val="ListParagraph"/>
              <w:numPr>
                <w:ilvl w:val="0"/>
                <w:numId w:val="13"/>
              </w:numPr>
              <w:rPr>
                <w:rFonts w:asciiTheme="minorHAnsi" w:hAnsiTheme="minorHAnsi" w:cstheme="minorHAnsi"/>
                <w:sz w:val="20"/>
                <w:szCs w:val="20"/>
                <w:lang w:eastAsia="en-US"/>
              </w:rPr>
            </w:pPr>
            <w:r>
              <w:rPr>
                <w:rFonts w:asciiTheme="minorHAnsi" w:hAnsiTheme="minorHAnsi" w:cstheme="minorHAnsi"/>
                <w:sz w:val="20"/>
                <w:szCs w:val="20"/>
                <w:lang w:eastAsia="en-US"/>
              </w:rPr>
              <w:t>growth of the pathogen population</w:t>
            </w:r>
          </w:p>
          <w:p w:rsidR="00495601" w:rsidRDefault="00495601" w:rsidP="00DF1094">
            <w:pPr>
              <w:pStyle w:val="ListParagraph"/>
              <w:numPr>
                <w:ilvl w:val="0"/>
                <w:numId w:val="13"/>
              </w:numPr>
              <w:rPr>
                <w:rFonts w:asciiTheme="minorHAnsi" w:hAnsiTheme="minorHAnsi" w:cstheme="minorHAnsi"/>
                <w:sz w:val="20"/>
                <w:szCs w:val="20"/>
                <w:lang w:eastAsia="en-US"/>
              </w:rPr>
            </w:pPr>
            <w:r>
              <w:rPr>
                <w:rFonts w:asciiTheme="minorHAnsi" w:hAnsiTheme="minorHAnsi" w:cstheme="minorHAnsi"/>
                <w:sz w:val="20"/>
                <w:szCs w:val="20"/>
                <w:lang w:eastAsia="en-US"/>
              </w:rPr>
              <w:t>density of th</w:t>
            </w:r>
            <w:r w:rsidR="00060207">
              <w:rPr>
                <w:rFonts w:asciiTheme="minorHAnsi" w:hAnsiTheme="minorHAnsi" w:cstheme="minorHAnsi"/>
                <w:sz w:val="20"/>
                <w:szCs w:val="20"/>
                <w:lang w:eastAsia="en-US"/>
              </w:rPr>
              <w:t>e</w:t>
            </w:r>
            <w:r>
              <w:rPr>
                <w:rFonts w:asciiTheme="minorHAnsi" w:hAnsiTheme="minorHAnsi" w:cstheme="minorHAnsi"/>
                <w:sz w:val="20"/>
                <w:szCs w:val="20"/>
                <w:lang w:eastAsia="en-US"/>
              </w:rPr>
              <w:t xml:space="preserve"> host population</w:t>
            </w:r>
          </w:p>
          <w:p w:rsidR="00495601" w:rsidRPr="00562C3C" w:rsidRDefault="00495601" w:rsidP="00DF1094">
            <w:pPr>
              <w:pStyle w:val="ListParagraph"/>
              <w:numPr>
                <w:ilvl w:val="0"/>
                <w:numId w:val="13"/>
              </w:numPr>
              <w:rPr>
                <w:rFonts w:asciiTheme="minorHAnsi" w:hAnsiTheme="minorHAnsi" w:cstheme="minorHAnsi"/>
                <w:sz w:val="20"/>
                <w:szCs w:val="20"/>
                <w:lang w:eastAsia="en-US"/>
              </w:rPr>
            </w:pPr>
            <w:r>
              <w:rPr>
                <w:rFonts w:asciiTheme="minorHAnsi" w:hAnsiTheme="minorHAnsi" w:cstheme="minorHAnsi"/>
                <w:sz w:val="20"/>
                <w:szCs w:val="20"/>
                <w:lang w:eastAsia="en-US"/>
              </w:rPr>
              <w:t>mode of transmission</w:t>
            </w:r>
          </w:p>
          <w:p w:rsidR="00495601" w:rsidRDefault="00495601" w:rsidP="008B0134">
            <w:pPr>
              <w:pStyle w:val="ListParagraph"/>
              <w:numPr>
                <w:ilvl w:val="0"/>
                <w:numId w:val="2"/>
              </w:numPr>
              <w:ind w:left="371" w:hanging="371"/>
              <w:rPr>
                <w:rFonts w:asciiTheme="minorHAnsi" w:hAnsiTheme="minorHAnsi" w:cstheme="minorHAnsi"/>
                <w:sz w:val="20"/>
                <w:szCs w:val="20"/>
              </w:rPr>
            </w:pPr>
            <w:r w:rsidRPr="00562C3C">
              <w:rPr>
                <w:rFonts w:asciiTheme="minorHAnsi" w:hAnsiTheme="minorHAnsi" w:cstheme="minorHAnsi"/>
                <w:sz w:val="20"/>
                <w:szCs w:val="20"/>
                <w:lang w:eastAsia="en-US"/>
              </w:rPr>
              <w:lastRenderedPageBreak/>
              <w:t>susceptibility</w:t>
            </w:r>
            <w:r w:rsidRPr="00562C3C">
              <w:rPr>
                <w:rFonts w:asciiTheme="minorHAnsi" w:hAnsiTheme="minorHAnsi" w:cstheme="minorHAnsi"/>
                <w:sz w:val="20"/>
                <w:szCs w:val="20"/>
              </w:rPr>
              <w:t xml:space="preserve"> of urban areas to epidemics and pandemics</w:t>
            </w:r>
            <w:r>
              <w:rPr>
                <w:rFonts w:asciiTheme="minorHAnsi" w:hAnsiTheme="minorHAnsi" w:cstheme="minorHAnsi"/>
                <w:sz w:val="20"/>
                <w:szCs w:val="20"/>
              </w:rPr>
              <w:t xml:space="preserve"> of infectious disease can be due to population density, variation in living conditions and healthcare provisions </w:t>
            </w:r>
          </w:p>
          <w:p w:rsidR="00495601" w:rsidRPr="00562C3C" w:rsidRDefault="00495601" w:rsidP="008B0134">
            <w:pPr>
              <w:contextualSpacing/>
              <w:rPr>
                <w:rFonts w:asciiTheme="minorHAnsi" w:hAnsiTheme="minorHAnsi" w:cstheme="minorHAnsi"/>
                <w:sz w:val="20"/>
                <w:szCs w:val="20"/>
              </w:rPr>
            </w:pPr>
            <w:r w:rsidRPr="00562C3C">
              <w:rPr>
                <w:rFonts w:asciiTheme="minorHAnsi" w:hAnsiTheme="minorHAnsi" w:cstheme="minorHAnsi"/>
                <w:sz w:val="20"/>
                <w:szCs w:val="20"/>
              </w:rPr>
              <w:t xml:space="preserve">Activity: </w:t>
            </w:r>
            <w:hyperlink r:id="rId13" w:history="1">
              <w:r w:rsidRPr="00562C3C">
                <w:rPr>
                  <w:rStyle w:val="Hyperlink"/>
                  <w:rFonts w:asciiTheme="minorHAnsi" w:hAnsiTheme="minorHAnsi" w:cstheme="minorHAnsi"/>
                  <w:sz w:val="20"/>
                  <w:szCs w:val="20"/>
                </w:rPr>
                <w:t>http://www.csiro.au/helix/sciencemail/activities/infection.html</w:t>
              </w:r>
            </w:hyperlink>
            <w:r>
              <w:rPr>
                <w:rFonts w:cstheme="minorHAnsi"/>
                <w:sz w:val="20"/>
                <w:szCs w:val="20"/>
              </w:rPr>
              <w:t xml:space="preserve"> </w:t>
            </w:r>
          </w:p>
        </w:tc>
      </w:tr>
      <w:tr w:rsidR="00495601" w:rsidRPr="00562C3C" w:rsidTr="001F4A5A">
        <w:trPr>
          <w:cantSplit/>
        </w:trPr>
        <w:tc>
          <w:tcPr>
            <w:tcW w:w="99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vAlign w:val="center"/>
            <w:hideMark/>
          </w:tcPr>
          <w:p w:rsidR="00495601" w:rsidRPr="00562C3C" w:rsidRDefault="00495601" w:rsidP="001F4A5A">
            <w:pPr>
              <w:jc w:val="center"/>
              <w:rPr>
                <w:rFonts w:asciiTheme="minorHAnsi" w:hAnsiTheme="minorHAnsi" w:cstheme="minorHAnsi"/>
                <w:sz w:val="20"/>
                <w:szCs w:val="20"/>
                <w:lang w:eastAsia="en-US"/>
              </w:rPr>
            </w:pPr>
            <w:r w:rsidRPr="00562C3C">
              <w:rPr>
                <w:rFonts w:asciiTheme="minorHAnsi" w:hAnsiTheme="minorHAnsi" w:cstheme="minorHAnsi"/>
                <w:sz w:val="20"/>
                <w:szCs w:val="20"/>
                <w:lang w:eastAsia="en-US"/>
              </w:rPr>
              <w:lastRenderedPageBreak/>
              <w:t>9</w:t>
            </w:r>
          </w:p>
        </w:tc>
        <w:tc>
          <w:tcPr>
            <w:tcW w:w="836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495601" w:rsidRDefault="00495601" w:rsidP="008B0134">
            <w:pPr>
              <w:pStyle w:val="ListParagraph"/>
              <w:numPr>
                <w:ilvl w:val="0"/>
                <w:numId w:val="2"/>
              </w:numPr>
              <w:ind w:left="371" w:hanging="371"/>
              <w:rPr>
                <w:rFonts w:asciiTheme="minorHAnsi" w:hAnsiTheme="minorHAnsi" w:cstheme="minorHAnsi"/>
                <w:sz w:val="20"/>
                <w:szCs w:val="20"/>
                <w:lang w:eastAsia="en-US"/>
              </w:rPr>
            </w:pPr>
            <w:r>
              <w:rPr>
                <w:rFonts w:asciiTheme="minorHAnsi" w:hAnsiTheme="minorHAnsi" w:cstheme="minorHAnsi"/>
                <w:sz w:val="20"/>
                <w:szCs w:val="20"/>
                <w:lang w:eastAsia="en-US"/>
              </w:rPr>
              <w:t>diseases caused by these major pathogen groups include</w:t>
            </w:r>
          </w:p>
          <w:p w:rsidR="00495601" w:rsidRPr="00562C3C" w:rsidRDefault="00495601" w:rsidP="00DF1094">
            <w:pPr>
              <w:pStyle w:val="ListParagraph"/>
              <w:numPr>
                <w:ilvl w:val="0"/>
                <w:numId w:val="12"/>
              </w:numPr>
              <w:rPr>
                <w:rFonts w:asciiTheme="minorHAnsi" w:hAnsiTheme="minorHAnsi" w:cstheme="minorHAnsi"/>
                <w:sz w:val="20"/>
                <w:szCs w:val="20"/>
                <w:lang w:eastAsia="en-US"/>
              </w:rPr>
            </w:pPr>
            <w:r w:rsidRPr="00562C3C">
              <w:rPr>
                <w:rFonts w:asciiTheme="minorHAnsi" w:hAnsiTheme="minorHAnsi" w:cstheme="minorHAnsi"/>
                <w:sz w:val="20"/>
                <w:szCs w:val="20"/>
                <w:lang w:eastAsia="en-US"/>
              </w:rPr>
              <w:t>tuberculosis, tetanus, crown</w:t>
            </w:r>
            <w:r w:rsidRPr="00E55915">
              <w:rPr>
                <w:rFonts w:asciiTheme="minorHAnsi" w:hAnsiTheme="minorHAnsi" w:cstheme="minorHAnsi"/>
                <w:sz w:val="20"/>
                <w:szCs w:val="20"/>
                <w:lang w:eastAsia="en-US"/>
              </w:rPr>
              <w:t xml:space="preserve"> </w:t>
            </w:r>
            <w:r w:rsidRPr="00562C3C">
              <w:rPr>
                <w:rFonts w:asciiTheme="minorHAnsi" w:hAnsiTheme="minorHAnsi" w:cstheme="minorHAnsi"/>
                <w:sz w:val="20"/>
                <w:szCs w:val="20"/>
                <w:lang w:eastAsia="en-US"/>
              </w:rPr>
              <w:t>gall of plants</w:t>
            </w:r>
          </w:p>
          <w:p w:rsidR="00495601" w:rsidRDefault="00495601" w:rsidP="008B0134">
            <w:pPr>
              <w:pStyle w:val="ListParagraph"/>
              <w:numPr>
                <w:ilvl w:val="0"/>
                <w:numId w:val="2"/>
              </w:numPr>
              <w:ind w:left="371" w:hanging="371"/>
              <w:rPr>
                <w:rFonts w:asciiTheme="minorHAnsi" w:hAnsiTheme="minorHAnsi" w:cstheme="minorHAnsi"/>
                <w:sz w:val="20"/>
                <w:szCs w:val="20"/>
                <w:lang w:eastAsia="en-US"/>
              </w:rPr>
            </w:pPr>
            <w:r>
              <w:rPr>
                <w:rFonts w:asciiTheme="minorHAnsi" w:hAnsiTheme="minorHAnsi" w:cstheme="minorHAnsi"/>
                <w:sz w:val="20"/>
                <w:szCs w:val="20"/>
                <w:lang w:eastAsia="en-US"/>
              </w:rPr>
              <w:t>contemporary</w:t>
            </w:r>
            <w:r w:rsidRPr="00562C3C">
              <w:rPr>
                <w:rFonts w:asciiTheme="minorHAnsi" w:hAnsiTheme="minorHAnsi" w:cstheme="minorHAnsi"/>
                <w:sz w:val="20"/>
                <w:szCs w:val="20"/>
                <w:lang w:eastAsia="en-US"/>
              </w:rPr>
              <w:t xml:space="preserve"> mo</w:t>
            </w:r>
            <w:r>
              <w:rPr>
                <w:rFonts w:asciiTheme="minorHAnsi" w:hAnsiTheme="minorHAnsi" w:cstheme="minorHAnsi"/>
                <w:sz w:val="20"/>
                <w:szCs w:val="20"/>
                <w:lang w:eastAsia="en-US"/>
              </w:rPr>
              <w:t>dels can project the sp</w:t>
            </w:r>
            <w:r w:rsidRPr="00562C3C">
              <w:rPr>
                <w:rFonts w:asciiTheme="minorHAnsi" w:hAnsiTheme="minorHAnsi" w:cstheme="minorHAnsi"/>
                <w:sz w:val="20"/>
                <w:szCs w:val="20"/>
                <w:lang w:eastAsia="en-US"/>
              </w:rPr>
              <w:t>read of disease</w:t>
            </w:r>
            <w:r>
              <w:rPr>
                <w:rFonts w:asciiTheme="minorHAnsi" w:hAnsiTheme="minorHAnsi" w:cstheme="minorHAnsi"/>
                <w:sz w:val="20"/>
                <w:szCs w:val="20"/>
                <w:lang w:eastAsia="en-US"/>
              </w:rPr>
              <w:t xml:space="preserve"> and simulate the effects of possible interventions. Supercomputing has enabled models to predict the relationships between epidemic frequency and location, and factors such as population size, environmental change, persistence and antibiotic resistance</w:t>
            </w:r>
          </w:p>
          <w:p w:rsidR="00495601" w:rsidRPr="000023D8" w:rsidRDefault="00495601" w:rsidP="008B0134">
            <w:pPr>
              <w:pStyle w:val="ListParagraph"/>
              <w:numPr>
                <w:ilvl w:val="0"/>
                <w:numId w:val="2"/>
              </w:numPr>
              <w:ind w:left="371" w:hanging="371"/>
              <w:rPr>
                <w:rFonts w:asciiTheme="minorHAnsi" w:hAnsiTheme="minorHAnsi" w:cstheme="minorHAnsi"/>
                <w:sz w:val="20"/>
                <w:szCs w:val="20"/>
              </w:rPr>
            </w:pPr>
            <w:r w:rsidRPr="000023D8">
              <w:rPr>
                <w:rFonts w:asciiTheme="minorHAnsi" w:hAnsiTheme="minorHAnsi" w:cstheme="minorHAnsi"/>
                <w:sz w:val="20"/>
                <w:szCs w:val="20"/>
                <w:lang w:eastAsia="en-US"/>
              </w:rPr>
              <w:t>conduct investigations, including population simulations to predict population changes, safely, competently</w:t>
            </w:r>
            <w:r w:rsidRPr="000023D8">
              <w:rPr>
                <w:rFonts w:asciiTheme="minorHAnsi" w:hAnsiTheme="minorHAnsi" w:cstheme="minorHAnsi"/>
                <w:sz w:val="20"/>
                <w:szCs w:val="20"/>
              </w:rPr>
              <w:t xml:space="preserve"> and methodically for the collection of valid and reliable data</w:t>
            </w:r>
          </w:p>
          <w:p w:rsidR="00BB5E01" w:rsidRPr="008724FA" w:rsidRDefault="00495601" w:rsidP="00BB5E01">
            <w:pPr>
              <w:rPr>
                <w:rFonts w:asciiTheme="minorHAnsi" w:hAnsiTheme="minorHAnsi" w:cstheme="minorHAnsi"/>
                <w:sz w:val="20"/>
                <w:szCs w:val="20"/>
              </w:rPr>
            </w:pPr>
            <w:r w:rsidRPr="00562C3C">
              <w:rPr>
                <w:rFonts w:asciiTheme="minorHAnsi" w:hAnsiTheme="minorHAnsi" w:cstheme="minorHAnsi"/>
                <w:b/>
                <w:sz w:val="20"/>
                <w:szCs w:val="20"/>
              </w:rPr>
              <w:t xml:space="preserve">Task </w:t>
            </w:r>
            <w:r>
              <w:rPr>
                <w:rFonts w:asciiTheme="minorHAnsi" w:hAnsiTheme="minorHAnsi" w:cstheme="minorHAnsi"/>
                <w:b/>
                <w:sz w:val="20"/>
                <w:szCs w:val="20"/>
              </w:rPr>
              <w:t>8</w:t>
            </w:r>
            <w:r w:rsidRPr="00562C3C">
              <w:rPr>
                <w:rFonts w:asciiTheme="minorHAnsi" w:hAnsiTheme="minorHAnsi" w:cstheme="minorHAnsi"/>
                <w:b/>
                <w:sz w:val="20"/>
                <w:szCs w:val="20"/>
              </w:rPr>
              <w:t xml:space="preserve">: </w:t>
            </w:r>
            <w:r>
              <w:rPr>
                <w:rFonts w:asciiTheme="minorHAnsi" w:hAnsiTheme="minorHAnsi" w:cstheme="minorHAnsi"/>
                <w:sz w:val="20"/>
                <w:szCs w:val="20"/>
                <w:lang w:eastAsia="en-US"/>
              </w:rPr>
              <w:t xml:space="preserve">Practical – </w:t>
            </w:r>
            <w:r w:rsidRPr="00562C3C">
              <w:rPr>
                <w:rFonts w:asciiTheme="minorHAnsi" w:hAnsiTheme="minorHAnsi" w:cstheme="minorHAnsi"/>
                <w:sz w:val="20"/>
                <w:szCs w:val="20"/>
              </w:rPr>
              <w:t>Modelling an outbreak of a disease</w:t>
            </w:r>
            <w:r>
              <w:rPr>
                <w:rFonts w:asciiTheme="minorHAnsi" w:hAnsiTheme="minorHAnsi" w:cstheme="minorHAnsi"/>
                <w:sz w:val="20"/>
                <w:szCs w:val="20"/>
              </w:rPr>
              <w:t>.</w:t>
            </w:r>
            <w:r w:rsidRPr="00562C3C">
              <w:rPr>
                <w:rFonts w:asciiTheme="minorHAnsi" w:hAnsiTheme="minorHAnsi" w:cstheme="minorHAnsi"/>
                <w:sz w:val="20"/>
                <w:szCs w:val="20"/>
              </w:rPr>
              <w:t xml:space="preserve"> The Nuffield Foundation, Spread of infectious diseases</w:t>
            </w:r>
            <w:bookmarkStart w:id="0" w:name="_GoBack"/>
            <w:bookmarkEnd w:id="0"/>
            <w:r w:rsidRPr="00562C3C">
              <w:rPr>
                <w:rFonts w:asciiTheme="minorHAnsi" w:hAnsiTheme="minorHAnsi" w:cstheme="minorHAnsi"/>
                <w:sz w:val="20"/>
                <w:szCs w:val="20"/>
              </w:rPr>
              <w:t xml:space="preserve"> </w:t>
            </w:r>
            <w:hyperlink r:id="rId14" w:history="1">
              <w:r w:rsidR="00BB5E01" w:rsidRPr="001D72D6">
                <w:rPr>
                  <w:rStyle w:val="Hyperlink"/>
                  <w:rFonts w:asciiTheme="minorHAnsi" w:hAnsiTheme="minorHAnsi" w:cstheme="minorHAnsi"/>
                  <w:sz w:val="20"/>
                  <w:szCs w:val="20"/>
                </w:rPr>
                <w:t>http://www.nuffieldfoundation.org/science</w:t>
              </w:r>
              <w:r w:rsidR="00BB5E01" w:rsidRPr="001D72D6">
                <w:rPr>
                  <w:rStyle w:val="Hyperlink"/>
                  <w:rFonts w:asciiTheme="minorHAnsi" w:hAnsiTheme="minorHAnsi" w:cstheme="minorHAnsi"/>
                  <w:sz w:val="20"/>
                  <w:szCs w:val="20"/>
                </w:rPr>
                <w:t>-</w:t>
              </w:r>
              <w:r w:rsidR="00BB5E01" w:rsidRPr="001D72D6">
                <w:rPr>
                  <w:rStyle w:val="Hyperlink"/>
                  <w:rFonts w:asciiTheme="minorHAnsi" w:hAnsiTheme="minorHAnsi" w:cstheme="minorHAnsi"/>
                  <w:sz w:val="20"/>
                  <w:szCs w:val="20"/>
                </w:rPr>
                <w:t>society/activities-infectious-diseases-now</w:t>
              </w:r>
            </w:hyperlink>
          </w:p>
        </w:tc>
      </w:tr>
      <w:tr w:rsidR="00495601" w:rsidRPr="00562C3C" w:rsidTr="001F4A5A">
        <w:tc>
          <w:tcPr>
            <w:tcW w:w="99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vAlign w:val="center"/>
          </w:tcPr>
          <w:p w:rsidR="00495601" w:rsidRPr="00562C3C" w:rsidRDefault="00495601" w:rsidP="001F4A5A">
            <w:pPr>
              <w:jc w:val="center"/>
              <w:rPr>
                <w:rFonts w:asciiTheme="minorHAnsi" w:hAnsiTheme="minorHAnsi" w:cstheme="minorHAnsi"/>
                <w:sz w:val="20"/>
                <w:szCs w:val="20"/>
                <w:lang w:eastAsia="en-US"/>
              </w:rPr>
            </w:pPr>
            <w:r w:rsidRPr="00562C3C">
              <w:rPr>
                <w:rFonts w:asciiTheme="minorHAnsi" w:hAnsiTheme="minorHAnsi" w:cstheme="minorHAnsi"/>
                <w:sz w:val="20"/>
                <w:szCs w:val="20"/>
                <w:lang w:eastAsia="en-US"/>
              </w:rPr>
              <w:t>10</w:t>
            </w:r>
          </w:p>
        </w:tc>
        <w:tc>
          <w:tcPr>
            <w:tcW w:w="836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495601" w:rsidRPr="008724FA" w:rsidRDefault="00495601" w:rsidP="008B0134">
            <w:pPr>
              <w:pStyle w:val="ListParagraph"/>
              <w:numPr>
                <w:ilvl w:val="0"/>
                <w:numId w:val="2"/>
              </w:numPr>
              <w:ind w:left="371" w:hanging="371"/>
              <w:rPr>
                <w:rFonts w:asciiTheme="minorHAnsi" w:hAnsiTheme="minorHAnsi" w:cstheme="minorHAnsi"/>
                <w:sz w:val="20"/>
                <w:szCs w:val="20"/>
              </w:rPr>
            </w:pPr>
            <w:r>
              <w:rPr>
                <w:rFonts w:asciiTheme="minorHAnsi" w:hAnsiTheme="minorHAnsi" w:cstheme="minorHAnsi"/>
                <w:sz w:val="20"/>
                <w:szCs w:val="20"/>
                <w:lang w:eastAsia="en-US"/>
              </w:rPr>
              <w:t>diseases</w:t>
            </w:r>
            <w:r>
              <w:rPr>
                <w:rFonts w:asciiTheme="minorHAnsi" w:hAnsiTheme="minorHAnsi" w:cstheme="minorHAnsi"/>
                <w:sz w:val="20"/>
                <w:szCs w:val="20"/>
              </w:rPr>
              <w:t xml:space="preserve"> caused by these major pathogen groups include</w:t>
            </w:r>
          </w:p>
          <w:p w:rsidR="00495601" w:rsidRPr="00562C3C" w:rsidRDefault="00495601" w:rsidP="00DF1094">
            <w:pPr>
              <w:pStyle w:val="ListParagraph"/>
              <w:numPr>
                <w:ilvl w:val="0"/>
                <w:numId w:val="11"/>
              </w:numPr>
              <w:rPr>
                <w:rFonts w:asciiTheme="minorHAnsi" w:hAnsiTheme="minorHAnsi" w:cstheme="minorHAnsi"/>
                <w:sz w:val="20"/>
                <w:szCs w:val="20"/>
              </w:rPr>
            </w:pPr>
            <w:r w:rsidRPr="00562C3C">
              <w:rPr>
                <w:rFonts w:asciiTheme="minorHAnsi" w:hAnsiTheme="minorHAnsi" w:cstheme="minorHAnsi"/>
                <w:sz w:val="20"/>
                <w:szCs w:val="20"/>
              </w:rPr>
              <w:t>amphibian chytrid fungus</w:t>
            </w:r>
          </w:p>
          <w:p w:rsidR="00495601" w:rsidRPr="00562C3C" w:rsidRDefault="00495601" w:rsidP="008B0134">
            <w:pPr>
              <w:rPr>
                <w:rFonts w:asciiTheme="minorHAnsi" w:hAnsiTheme="minorHAnsi" w:cstheme="minorHAnsi"/>
                <w:b/>
                <w:sz w:val="20"/>
                <w:szCs w:val="20"/>
              </w:rPr>
            </w:pPr>
            <w:r w:rsidRPr="00562C3C">
              <w:rPr>
                <w:rFonts w:asciiTheme="minorHAnsi" w:hAnsiTheme="minorHAnsi" w:cstheme="minorHAnsi"/>
                <w:b/>
                <w:sz w:val="20"/>
                <w:szCs w:val="20"/>
              </w:rPr>
              <w:t xml:space="preserve">Task </w:t>
            </w:r>
            <w:r>
              <w:rPr>
                <w:rFonts w:asciiTheme="minorHAnsi" w:hAnsiTheme="minorHAnsi" w:cstheme="minorHAnsi"/>
                <w:b/>
                <w:sz w:val="20"/>
                <w:szCs w:val="20"/>
              </w:rPr>
              <w:t>9</w:t>
            </w:r>
            <w:r w:rsidRPr="00562C3C">
              <w:rPr>
                <w:rFonts w:asciiTheme="minorHAnsi" w:hAnsiTheme="minorHAnsi" w:cstheme="minorHAnsi"/>
                <w:b/>
                <w:sz w:val="20"/>
                <w:szCs w:val="20"/>
              </w:rPr>
              <w:t xml:space="preserve">: </w:t>
            </w:r>
            <w:r w:rsidRPr="00562C3C">
              <w:rPr>
                <w:rFonts w:asciiTheme="minorHAnsi" w:hAnsiTheme="minorHAnsi" w:cstheme="minorHAnsi"/>
                <w:sz w:val="20"/>
                <w:szCs w:val="20"/>
              </w:rPr>
              <w:t xml:space="preserve">Amphibian chytrid fungus disease – </w:t>
            </w:r>
            <w:r w:rsidRPr="00562C3C">
              <w:rPr>
                <w:rFonts w:asciiTheme="minorHAnsi" w:hAnsiTheme="minorHAnsi" w:cstheme="minorHAnsi"/>
                <w:sz w:val="20"/>
                <w:szCs w:val="20"/>
                <w:lang w:eastAsia="en-US"/>
              </w:rPr>
              <w:t xml:space="preserve">an extended response consisting of </w:t>
            </w:r>
            <w:r>
              <w:rPr>
                <w:rFonts w:asciiTheme="minorHAnsi" w:hAnsiTheme="minorHAnsi" w:cstheme="minorHAnsi"/>
                <w:sz w:val="20"/>
                <w:szCs w:val="20"/>
                <w:lang w:eastAsia="en-US"/>
              </w:rPr>
              <w:t>one</w:t>
            </w:r>
            <w:r w:rsidRPr="00562C3C">
              <w:rPr>
                <w:rFonts w:asciiTheme="minorHAnsi" w:hAnsiTheme="minorHAnsi" w:cstheme="minorHAnsi"/>
                <w:sz w:val="20"/>
                <w:szCs w:val="20"/>
                <w:lang w:eastAsia="en-US"/>
              </w:rPr>
              <w:t xml:space="preserve"> week of research, followed by an in-class validation based on the research</w:t>
            </w:r>
          </w:p>
        </w:tc>
      </w:tr>
      <w:tr w:rsidR="00495601" w:rsidRPr="00562C3C" w:rsidTr="001F4A5A">
        <w:tc>
          <w:tcPr>
            <w:tcW w:w="99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vAlign w:val="center"/>
          </w:tcPr>
          <w:p w:rsidR="00495601" w:rsidRPr="00562C3C" w:rsidRDefault="00495601" w:rsidP="001F4A5A">
            <w:pPr>
              <w:jc w:val="center"/>
              <w:rPr>
                <w:rFonts w:asciiTheme="minorHAnsi" w:hAnsiTheme="minorHAnsi" w:cstheme="minorHAnsi"/>
                <w:sz w:val="20"/>
                <w:szCs w:val="20"/>
                <w:lang w:eastAsia="en-US"/>
              </w:rPr>
            </w:pPr>
            <w:r w:rsidRPr="00562C3C">
              <w:rPr>
                <w:rFonts w:asciiTheme="minorHAnsi" w:hAnsiTheme="minorHAnsi" w:cstheme="minorHAnsi"/>
                <w:sz w:val="20"/>
                <w:szCs w:val="20"/>
                <w:lang w:eastAsia="en-US"/>
              </w:rPr>
              <w:t>11</w:t>
            </w:r>
          </w:p>
        </w:tc>
        <w:tc>
          <w:tcPr>
            <w:tcW w:w="836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495601" w:rsidRPr="008724FA" w:rsidRDefault="00495601" w:rsidP="008B0134">
            <w:pPr>
              <w:pStyle w:val="ListParagraph"/>
              <w:numPr>
                <w:ilvl w:val="0"/>
                <w:numId w:val="2"/>
              </w:numPr>
              <w:ind w:left="371" w:hanging="371"/>
              <w:rPr>
                <w:rFonts w:asciiTheme="minorHAnsi" w:hAnsiTheme="minorHAnsi" w:cstheme="minorHAnsi"/>
                <w:b/>
                <w:sz w:val="20"/>
                <w:szCs w:val="20"/>
              </w:rPr>
            </w:pPr>
            <w:r>
              <w:rPr>
                <w:rFonts w:asciiTheme="minorHAnsi" w:hAnsiTheme="minorHAnsi" w:cstheme="minorHAnsi"/>
                <w:sz w:val="20"/>
                <w:szCs w:val="20"/>
              </w:rPr>
              <w:t>diseases caused by these major pathogen groups include</w:t>
            </w:r>
          </w:p>
          <w:p w:rsidR="00495601" w:rsidRPr="00562C3C" w:rsidRDefault="00495601" w:rsidP="00DF1094">
            <w:pPr>
              <w:pStyle w:val="ListParagraph"/>
              <w:numPr>
                <w:ilvl w:val="0"/>
                <w:numId w:val="8"/>
              </w:numPr>
              <w:rPr>
                <w:rFonts w:asciiTheme="minorHAnsi" w:hAnsiTheme="minorHAnsi" w:cstheme="minorHAnsi"/>
                <w:b/>
                <w:sz w:val="20"/>
                <w:szCs w:val="20"/>
              </w:rPr>
            </w:pPr>
            <w:r>
              <w:rPr>
                <w:rFonts w:asciiTheme="minorHAnsi" w:hAnsiTheme="minorHAnsi" w:cstheme="minorHAnsi"/>
                <w:sz w:val="20"/>
                <w:szCs w:val="20"/>
              </w:rPr>
              <w:t>m</w:t>
            </w:r>
            <w:r w:rsidRPr="00562C3C">
              <w:rPr>
                <w:rFonts w:asciiTheme="minorHAnsi" w:hAnsiTheme="minorHAnsi" w:cstheme="minorHAnsi"/>
                <w:sz w:val="20"/>
                <w:szCs w:val="20"/>
              </w:rPr>
              <w:t xml:space="preserve">alaria, </w:t>
            </w:r>
            <w:r w:rsidRPr="00562C3C">
              <w:rPr>
                <w:rFonts w:asciiTheme="minorHAnsi" w:hAnsiTheme="minorHAnsi" w:cstheme="minorHAnsi"/>
                <w:i/>
                <w:sz w:val="20"/>
                <w:szCs w:val="20"/>
              </w:rPr>
              <w:t>Phytophthora</w:t>
            </w:r>
            <w:r w:rsidRPr="00562C3C">
              <w:rPr>
                <w:rFonts w:asciiTheme="minorHAnsi" w:hAnsiTheme="minorHAnsi" w:cstheme="minorHAnsi"/>
                <w:sz w:val="20"/>
                <w:szCs w:val="20"/>
              </w:rPr>
              <w:t xml:space="preserve"> dieback disease</w:t>
            </w:r>
          </w:p>
        </w:tc>
      </w:tr>
      <w:tr w:rsidR="00495601" w:rsidRPr="00562C3C" w:rsidTr="001F4A5A">
        <w:tc>
          <w:tcPr>
            <w:tcW w:w="99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vAlign w:val="center"/>
          </w:tcPr>
          <w:p w:rsidR="00495601" w:rsidRPr="00562C3C" w:rsidRDefault="00495601" w:rsidP="001F4A5A">
            <w:pPr>
              <w:jc w:val="center"/>
              <w:rPr>
                <w:rFonts w:asciiTheme="minorHAnsi" w:hAnsiTheme="minorHAnsi" w:cstheme="minorHAnsi"/>
                <w:sz w:val="20"/>
                <w:szCs w:val="20"/>
                <w:lang w:eastAsia="en-US"/>
              </w:rPr>
            </w:pPr>
            <w:r w:rsidRPr="00562C3C">
              <w:rPr>
                <w:rFonts w:asciiTheme="minorHAnsi" w:hAnsiTheme="minorHAnsi" w:cstheme="minorHAnsi"/>
                <w:sz w:val="20"/>
                <w:szCs w:val="20"/>
                <w:lang w:eastAsia="en-US"/>
              </w:rPr>
              <w:t>12</w:t>
            </w:r>
          </w:p>
        </w:tc>
        <w:tc>
          <w:tcPr>
            <w:tcW w:w="836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495601" w:rsidRDefault="00495601" w:rsidP="008B0134">
            <w:pPr>
              <w:pStyle w:val="ListParagraph"/>
              <w:numPr>
                <w:ilvl w:val="0"/>
                <w:numId w:val="2"/>
              </w:numPr>
              <w:ind w:left="371" w:hanging="371"/>
              <w:rPr>
                <w:rFonts w:asciiTheme="minorHAnsi" w:hAnsiTheme="minorHAnsi" w:cstheme="minorHAnsi"/>
                <w:sz w:val="20"/>
                <w:szCs w:val="20"/>
              </w:rPr>
            </w:pPr>
            <w:r>
              <w:rPr>
                <w:rFonts w:asciiTheme="minorHAnsi" w:hAnsiTheme="minorHAnsi" w:cstheme="minorHAnsi"/>
                <w:sz w:val="20"/>
                <w:szCs w:val="20"/>
              </w:rPr>
              <w:t>diseases caused by these major pathogen groups include</w:t>
            </w:r>
          </w:p>
          <w:p w:rsidR="00495601" w:rsidRPr="008724FA" w:rsidRDefault="002723B3" w:rsidP="00C25217">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lang w:eastAsia="en-US"/>
              </w:rPr>
              <w:t>i</w:t>
            </w:r>
            <w:r w:rsidRPr="008724FA">
              <w:rPr>
                <w:rFonts w:asciiTheme="minorHAnsi" w:hAnsiTheme="minorHAnsi" w:cstheme="minorHAnsi"/>
                <w:sz w:val="20"/>
                <w:szCs w:val="20"/>
                <w:lang w:eastAsia="en-US"/>
              </w:rPr>
              <w:t>nfluenza</w:t>
            </w:r>
            <w:r>
              <w:rPr>
                <w:rFonts w:asciiTheme="minorHAnsi" w:hAnsiTheme="minorHAnsi" w:cstheme="minorHAnsi"/>
                <w:sz w:val="20"/>
                <w:szCs w:val="20"/>
                <w:lang w:eastAsia="en-US"/>
              </w:rPr>
              <w:t>,</w:t>
            </w:r>
            <w:r w:rsidRPr="008724FA">
              <w:rPr>
                <w:rFonts w:asciiTheme="minorHAnsi" w:hAnsiTheme="minorHAnsi" w:cstheme="minorHAnsi"/>
                <w:sz w:val="20"/>
                <w:szCs w:val="20"/>
                <w:lang w:eastAsia="en-US"/>
              </w:rPr>
              <w:t xml:space="preserve"> </w:t>
            </w:r>
            <w:r w:rsidR="00495601" w:rsidRPr="008724FA">
              <w:rPr>
                <w:rFonts w:asciiTheme="minorHAnsi" w:hAnsiTheme="minorHAnsi" w:cstheme="minorHAnsi"/>
                <w:sz w:val="20"/>
                <w:szCs w:val="20"/>
                <w:lang w:eastAsia="en-US"/>
              </w:rPr>
              <w:t xml:space="preserve">Ross River virus, </w:t>
            </w:r>
            <w:r w:rsidR="00C25217" w:rsidRPr="008724FA">
              <w:rPr>
                <w:rFonts w:asciiTheme="minorHAnsi" w:hAnsiTheme="minorHAnsi" w:cstheme="minorHAnsi"/>
                <w:sz w:val="20"/>
                <w:szCs w:val="20"/>
                <w:lang w:eastAsia="en-US"/>
              </w:rPr>
              <w:t>viral</w:t>
            </w:r>
            <w:r w:rsidR="00C25217">
              <w:rPr>
                <w:rFonts w:asciiTheme="minorHAnsi" w:hAnsiTheme="minorHAnsi" w:cstheme="minorHAnsi"/>
                <w:sz w:val="20"/>
                <w:szCs w:val="20"/>
              </w:rPr>
              <w:t xml:space="preserve"> disease of honey</w:t>
            </w:r>
            <w:r w:rsidR="00C25217" w:rsidRPr="008724FA">
              <w:rPr>
                <w:rFonts w:asciiTheme="minorHAnsi" w:hAnsiTheme="minorHAnsi" w:cstheme="minorHAnsi"/>
                <w:sz w:val="20"/>
                <w:szCs w:val="20"/>
              </w:rPr>
              <w:t>bee</w:t>
            </w:r>
            <w:r w:rsidR="00C25217">
              <w:rPr>
                <w:rFonts w:asciiTheme="minorHAnsi" w:hAnsiTheme="minorHAnsi" w:cstheme="minorHAnsi"/>
                <w:sz w:val="20"/>
                <w:szCs w:val="20"/>
              </w:rPr>
              <w:t>s</w:t>
            </w:r>
            <w:r w:rsidR="00A962A8">
              <w:rPr>
                <w:rFonts w:asciiTheme="minorHAnsi" w:hAnsiTheme="minorHAnsi" w:cstheme="minorHAnsi"/>
                <w:sz w:val="20"/>
                <w:szCs w:val="20"/>
              </w:rPr>
              <w:t>,</w:t>
            </w:r>
            <w:r w:rsidR="00C25217" w:rsidRPr="008724FA">
              <w:rPr>
                <w:rFonts w:asciiTheme="minorHAnsi" w:hAnsiTheme="minorHAnsi" w:cstheme="minorHAnsi"/>
                <w:sz w:val="20"/>
                <w:szCs w:val="20"/>
                <w:lang w:eastAsia="en-US"/>
              </w:rPr>
              <w:t xml:space="preserve"> </w:t>
            </w:r>
            <w:r w:rsidR="00C25217">
              <w:rPr>
                <w:rFonts w:asciiTheme="minorHAnsi" w:hAnsiTheme="minorHAnsi" w:cstheme="minorHAnsi"/>
                <w:sz w:val="20"/>
                <w:szCs w:val="20"/>
                <w:lang w:eastAsia="en-US"/>
              </w:rPr>
              <w:t>Australian bat lyssavirus</w:t>
            </w:r>
          </w:p>
        </w:tc>
      </w:tr>
      <w:tr w:rsidR="00495601" w:rsidRPr="00562C3C" w:rsidTr="001F4A5A">
        <w:tc>
          <w:tcPr>
            <w:tcW w:w="99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vAlign w:val="center"/>
          </w:tcPr>
          <w:p w:rsidR="00495601" w:rsidRPr="00562C3C" w:rsidRDefault="00495601" w:rsidP="001F4A5A">
            <w:pPr>
              <w:jc w:val="center"/>
              <w:rPr>
                <w:rFonts w:asciiTheme="minorHAnsi" w:hAnsiTheme="minorHAnsi" w:cstheme="minorHAnsi"/>
                <w:sz w:val="20"/>
                <w:szCs w:val="20"/>
                <w:lang w:eastAsia="en-US"/>
              </w:rPr>
            </w:pPr>
            <w:r w:rsidRPr="00562C3C">
              <w:rPr>
                <w:rFonts w:asciiTheme="minorHAnsi" w:hAnsiTheme="minorHAnsi" w:cstheme="minorHAnsi"/>
                <w:sz w:val="20"/>
                <w:szCs w:val="20"/>
                <w:lang w:eastAsia="en-US"/>
              </w:rPr>
              <w:t>13</w:t>
            </w:r>
          </w:p>
        </w:tc>
        <w:tc>
          <w:tcPr>
            <w:tcW w:w="836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495601" w:rsidRPr="00562C3C" w:rsidRDefault="00495601" w:rsidP="008B0134">
            <w:pPr>
              <w:pStyle w:val="ListParagraph"/>
              <w:numPr>
                <w:ilvl w:val="0"/>
                <w:numId w:val="2"/>
              </w:numPr>
              <w:ind w:left="371" w:hanging="371"/>
              <w:rPr>
                <w:rFonts w:asciiTheme="minorHAnsi" w:hAnsiTheme="minorHAnsi" w:cstheme="minorHAnsi"/>
                <w:sz w:val="20"/>
                <w:szCs w:val="20"/>
                <w:lang w:eastAsia="en-US"/>
              </w:rPr>
            </w:pPr>
            <w:r w:rsidRPr="00562C3C">
              <w:rPr>
                <w:rFonts w:asciiTheme="minorHAnsi" w:hAnsiTheme="minorHAnsi" w:cstheme="minorHAnsi"/>
                <w:sz w:val="20"/>
                <w:szCs w:val="20"/>
                <w:lang w:eastAsia="en-US"/>
              </w:rPr>
              <w:t>the distribution of mosquito-borne diseases</w:t>
            </w:r>
            <w:r>
              <w:rPr>
                <w:rFonts w:asciiTheme="minorHAnsi" w:hAnsiTheme="minorHAnsi" w:cstheme="minorHAnsi"/>
                <w:sz w:val="20"/>
                <w:szCs w:val="20"/>
                <w:lang w:eastAsia="en-US"/>
              </w:rPr>
              <w:t xml:space="preserve"> may be affected by global climatic changes</w:t>
            </w:r>
          </w:p>
          <w:p w:rsidR="00495601" w:rsidRPr="00562C3C" w:rsidRDefault="00495601" w:rsidP="008B0134">
            <w:pPr>
              <w:pStyle w:val="ListParagraph"/>
              <w:numPr>
                <w:ilvl w:val="0"/>
                <w:numId w:val="2"/>
              </w:numPr>
              <w:ind w:left="371" w:hanging="371"/>
              <w:rPr>
                <w:rFonts w:asciiTheme="minorHAnsi" w:hAnsiTheme="minorHAnsi" w:cstheme="minorHAnsi"/>
                <w:sz w:val="20"/>
                <w:szCs w:val="20"/>
                <w:lang w:eastAsia="en-US"/>
              </w:rPr>
            </w:pPr>
            <w:r>
              <w:rPr>
                <w:rFonts w:asciiTheme="minorHAnsi" w:hAnsiTheme="minorHAnsi" w:cstheme="minorHAnsi"/>
                <w:sz w:val="20"/>
                <w:szCs w:val="20"/>
                <w:lang w:eastAsia="en-US"/>
              </w:rPr>
              <w:t>many pathogens evolve rapidly in a changing environment</w:t>
            </w:r>
          </w:p>
          <w:p w:rsidR="00495601" w:rsidRPr="00A061E7" w:rsidRDefault="00495601" w:rsidP="008B0134">
            <w:pPr>
              <w:pStyle w:val="ListParagraph"/>
              <w:numPr>
                <w:ilvl w:val="0"/>
                <w:numId w:val="2"/>
              </w:numPr>
              <w:ind w:left="371" w:hanging="371"/>
              <w:rPr>
                <w:rFonts w:asciiTheme="minorHAnsi" w:hAnsiTheme="minorHAnsi" w:cstheme="minorHAnsi"/>
                <w:sz w:val="20"/>
                <w:szCs w:val="20"/>
              </w:rPr>
            </w:pPr>
            <w:r w:rsidRPr="00562C3C">
              <w:rPr>
                <w:rFonts w:asciiTheme="minorHAnsi" w:hAnsiTheme="minorHAnsi" w:cstheme="minorHAnsi"/>
                <w:sz w:val="20"/>
                <w:szCs w:val="20"/>
                <w:lang w:eastAsia="en-US"/>
              </w:rPr>
              <w:t xml:space="preserve">international cooperation and communication </w:t>
            </w:r>
            <w:r>
              <w:rPr>
                <w:rFonts w:asciiTheme="minorHAnsi" w:hAnsiTheme="minorHAnsi" w:cstheme="minorHAnsi"/>
                <w:sz w:val="20"/>
                <w:szCs w:val="20"/>
                <w:lang w:eastAsia="en-US"/>
              </w:rPr>
              <w:t>are needed to evaluate the risk of a spread of disease, including the emergence of new viral diseases</w:t>
            </w:r>
          </w:p>
        </w:tc>
      </w:tr>
      <w:tr w:rsidR="00495601" w:rsidRPr="00562C3C" w:rsidTr="001F4A5A">
        <w:tc>
          <w:tcPr>
            <w:tcW w:w="99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vAlign w:val="center"/>
            <w:hideMark/>
          </w:tcPr>
          <w:p w:rsidR="00495601" w:rsidRPr="00562C3C" w:rsidRDefault="00495601" w:rsidP="001F4A5A">
            <w:pPr>
              <w:jc w:val="center"/>
              <w:rPr>
                <w:rFonts w:asciiTheme="minorHAnsi" w:hAnsiTheme="minorHAnsi" w:cstheme="minorHAnsi"/>
                <w:sz w:val="20"/>
                <w:szCs w:val="20"/>
                <w:lang w:eastAsia="en-US"/>
              </w:rPr>
            </w:pPr>
            <w:r w:rsidRPr="00562C3C">
              <w:rPr>
                <w:rFonts w:asciiTheme="minorHAnsi" w:hAnsiTheme="minorHAnsi" w:cstheme="minorHAnsi"/>
                <w:sz w:val="20"/>
                <w:szCs w:val="20"/>
                <w:lang w:eastAsia="en-US"/>
              </w:rPr>
              <w:t>14</w:t>
            </w:r>
          </w:p>
        </w:tc>
        <w:tc>
          <w:tcPr>
            <w:tcW w:w="836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495601" w:rsidRDefault="00495601" w:rsidP="008B0134">
            <w:pPr>
              <w:pStyle w:val="ListParagraph"/>
              <w:numPr>
                <w:ilvl w:val="0"/>
                <w:numId w:val="2"/>
              </w:numPr>
              <w:ind w:left="371" w:hanging="371"/>
              <w:rPr>
                <w:rFonts w:asciiTheme="minorHAnsi" w:hAnsiTheme="minorHAnsi" w:cstheme="minorHAnsi"/>
                <w:sz w:val="20"/>
                <w:szCs w:val="20"/>
                <w:lang w:eastAsia="en-US"/>
              </w:rPr>
            </w:pPr>
            <w:r w:rsidRPr="00562C3C">
              <w:rPr>
                <w:rFonts w:asciiTheme="minorHAnsi" w:hAnsiTheme="minorHAnsi" w:cstheme="minorHAnsi"/>
                <w:sz w:val="20"/>
                <w:szCs w:val="20"/>
                <w:lang w:eastAsia="en-US"/>
              </w:rPr>
              <w:t>management strategies</w:t>
            </w:r>
            <w:r>
              <w:rPr>
                <w:rFonts w:asciiTheme="minorHAnsi" w:hAnsiTheme="minorHAnsi" w:cstheme="minorHAnsi"/>
                <w:sz w:val="20"/>
                <w:szCs w:val="20"/>
                <w:lang w:eastAsia="en-US"/>
              </w:rPr>
              <w:t xml:space="preserve"> are used to control the spread of infectious diseases, including</w:t>
            </w:r>
          </w:p>
          <w:p w:rsidR="00495601" w:rsidRDefault="00495601" w:rsidP="00DF1094">
            <w:pPr>
              <w:pStyle w:val="ListParagraph"/>
              <w:numPr>
                <w:ilvl w:val="0"/>
                <w:numId w:val="10"/>
              </w:numPr>
              <w:rPr>
                <w:rFonts w:asciiTheme="minorHAnsi" w:hAnsiTheme="minorHAnsi" w:cstheme="minorHAnsi"/>
                <w:sz w:val="20"/>
                <w:szCs w:val="20"/>
                <w:lang w:eastAsia="en-US"/>
              </w:rPr>
            </w:pPr>
            <w:r>
              <w:rPr>
                <w:rFonts w:asciiTheme="minorHAnsi" w:hAnsiTheme="minorHAnsi" w:cstheme="minorHAnsi"/>
                <w:sz w:val="20"/>
                <w:szCs w:val="20"/>
                <w:lang w:eastAsia="en-US"/>
              </w:rPr>
              <w:t>quarantine</w:t>
            </w:r>
          </w:p>
          <w:p w:rsidR="00495601" w:rsidRDefault="00495601" w:rsidP="00DF1094">
            <w:pPr>
              <w:pStyle w:val="ListParagraph"/>
              <w:numPr>
                <w:ilvl w:val="0"/>
                <w:numId w:val="10"/>
              </w:numPr>
              <w:rPr>
                <w:rFonts w:asciiTheme="minorHAnsi" w:hAnsiTheme="minorHAnsi" w:cstheme="minorHAnsi"/>
                <w:sz w:val="20"/>
                <w:szCs w:val="20"/>
                <w:lang w:eastAsia="en-US"/>
              </w:rPr>
            </w:pPr>
            <w:r>
              <w:rPr>
                <w:rFonts w:asciiTheme="minorHAnsi" w:hAnsiTheme="minorHAnsi" w:cstheme="minorHAnsi"/>
                <w:sz w:val="20"/>
                <w:szCs w:val="20"/>
                <w:lang w:eastAsia="en-US"/>
              </w:rPr>
              <w:t>immunisation</w:t>
            </w:r>
            <w:r w:rsidR="00334808">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w:t>
            </w:r>
            <w:r w:rsidR="00334808">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herd immunity</w:t>
            </w:r>
          </w:p>
          <w:p w:rsidR="00495601" w:rsidRDefault="00495601" w:rsidP="00DF1094">
            <w:pPr>
              <w:pStyle w:val="ListParagraph"/>
              <w:numPr>
                <w:ilvl w:val="0"/>
                <w:numId w:val="10"/>
              </w:numPr>
              <w:rPr>
                <w:rFonts w:asciiTheme="minorHAnsi" w:hAnsiTheme="minorHAnsi" w:cstheme="minorHAnsi"/>
                <w:sz w:val="20"/>
                <w:szCs w:val="20"/>
                <w:lang w:eastAsia="en-US"/>
              </w:rPr>
            </w:pPr>
            <w:r>
              <w:rPr>
                <w:rFonts w:asciiTheme="minorHAnsi" w:hAnsiTheme="minorHAnsi" w:cstheme="minorHAnsi"/>
                <w:sz w:val="20"/>
                <w:szCs w:val="20"/>
                <w:lang w:eastAsia="en-US"/>
              </w:rPr>
              <w:t>disruption of pathogen life cycle</w:t>
            </w:r>
          </w:p>
          <w:p w:rsidR="00495601" w:rsidRDefault="00495601" w:rsidP="00DF1094">
            <w:pPr>
              <w:pStyle w:val="ListParagraph"/>
              <w:numPr>
                <w:ilvl w:val="0"/>
                <w:numId w:val="10"/>
              </w:numPr>
              <w:rPr>
                <w:rFonts w:asciiTheme="minorHAnsi" w:hAnsiTheme="minorHAnsi" w:cstheme="minorHAnsi"/>
                <w:sz w:val="20"/>
                <w:szCs w:val="20"/>
                <w:lang w:eastAsia="en-US"/>
              </w:rPr>
            </w:pPr>
            <w:r>
              <w:rPr>
                <w:rFonts w:asciiTheme="minorHAnsi" w:hAnsiTheme="minorHAnsi" w:cstheme="minorHAnsi"/>
                <w:sz w:val="20"/>
                <w:szCs w:val="20"/>
                <w:lang w:eastAsia="en-US"/>
              </w:rPr>
              <w:t>medications</w:t>
            </w:r>
            <w:r w:rsidR="00334808">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w:t>
            </w:r>
            <w:r w:rsidR="00334808">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antibiotics and antivirals</w:t>
            </w:r>
          </w:p>
          <w:p w:rsidR="00495601" w:rsidRPr="00654286" w:rsidRDefault="00495601" w:rsidP="00DF1094">
            <w:pPr>
              <w:pStyle w:val="ListParagraph"/>
              <w:numPr>
                <w:ilvl w:val="0"/>
                <w:numId w:val="10"/>
              </w:numPr>
              <w:rPr>
                <w:rFonts w:asciiTheme="minorHAnsi" w:hAnsiTheme="minorHAnsi" w:cstheme="minorHAnsi"/>
                <w:sz w:val="20"/>
                <w:szCs w:val="20"/>
                <w:lang w:eastAsia="en-US"/>
              </w:rPr>
            </w:pPr>
            <w:r>
              <w:rPr>
                <w:rFonts w:asciiTheme="minorHAnsi" w:hAnsiTheme="minorHAnsi" w:cstheme="minorHAnsi"/>
                <w:sz w:val="20"/>
                <w:szCs w:val="20"/>
                <w:lang w:eastAsia="en-US"/>
              </w:rPr>
              <w:t>physical preventative measures</w:t>
            </w:r>
          </w:p>
          <w:p w:rsidR="00495601" w:rsidRPr="00654286" w:rsidRDefault="00495601" w:rsidP="008B0134">
            <w:pPr>
              <w:pStyle w:val="ListParagraph"/>
              <w:numPr>
                <w:ilvl w:val="0"/>
                <w:numId w:val="2"/>
              </w:numPr>
              <w:ind w:left="371" w:hanging="371"/>
              <w:rPr>
                <w:rFonts w:asciiTheme="minorHAnsi" w:hAnsiTheme="minorHAnsi" w:cstheme="minorHAnsi"/>
                <w:sz w:val="20"/>
                <w:szCs w:val="20"/>
                <w:lang w:eastAsia="en-US"/>
              </w:rPr>
            </w:pPr>
            <w:r w:rsidRPr="00562C3C">
              <w:rPr>
                <w:rFonts w:asciiTheme="minorHAnsi" w:hAnsiTheme="minorHAnsi" w:cstheme="minorHAnsi"/>
                <w:sz w:val="20"/>
                <w:szCs w:val="20"/>
                <w:lang w:eastAsia="en-US"/>
              </w:rPr>
              <w:t xml:space="preserve">quarantine </w:t>
            </w:r>
            <w:r>
              <w:rPr>
                <w:rFonts w:asciiTheme="minorHAnsi" w:hAnsiTheme="minorHAnsi" w:cstheme="minorHAnsi"/>
                <w:sz w:val="20"/>
                <w:szCs w:val="20"/>
                <w:lang w:eastAsia="en-US"/>
              </w:rPr>
              <w:t>measures protect Australia’s agriculture industry and environment against the influx of disease-carrying materials and organisms in the face of increasing global trade and travel</w:t>
            </w:r>
          </w:p>
          <w:p w:rsidR="00495601" w:rsidRPr="00562C3C" w:rsidRDefault="00495601" w:rsidP="008B0134">
            <w:pPr>
              <w:rPr>
                <w:rFonts w:asciiTheme="minorHAnsi" w:hAnsiTheme="minorHAnsi" w:cstheme="minorHAnsi"/>
                <w:sz w:val="20"/>
                <w:szCs w:val="20"/>
                <w:lang w:eastAsia="en-US"/>
              </w:rPr>
            </w:pPr>
            <w:r>
              <w:rPr>
                <w:rFonts w:asciiTheme="minorHAnsi" w:hAnsiTheme="minorHAnsi" w:cstheme="minorHAnsi"/>
                <w:b/>
                <w:sz w:val="20"/>
                <w:szCs w:val="20"/>
              </w:rPr>
              <w:t>Task 10</w:t>
            </w:r>
            <w:r w:rsidRPr="00562C3C">
              <w:rPr>
                <w:rFonts w:asciiTheme="minorHAnsi" w:hAnsiTheme="minorHAnsi" w:cstheme="minorHAnsi"/>
                <w:b/>
                <w:sz w:val="20"/>
                <w:szCs w:val="20"/>
              </w:rPr>
              <w:t xml:space="preserve">: </w:t>
            </w:r>
            <w:r w:rsidRPr="00562C3C">
              <w:rPr>
                <w:rFonts w:asciiTheme="minorHAnsi" w:hAnsiTheme="minorHAnsi" w:cstheme="minorHAnsi"/>
                <w:sz w:val="20"/>
                <w:szCs w:val="20"/>
              </w:rPr>
              <w:t xml:space="preserve">Infectious disease </w:t>
            </w:r>
            <w:r w:rsidRPr="00562C3C">
              <w:rPr>
                <w:rFonts w:asciiTheme="minorHAnsi" w:hAnsiTheme="minorHAnsi" w:cstheme="minorHAnsi"/>
                <w:bCs/>
                <w:sz w:val="20"/>
                <w:szCs w:val="20"/>
                <w:lang w:val="en-US" w:eastAsia="en-US"/>
              </w:rPr>
              <w:t>– 40</w:t>
            </w:r>
            <w:r>
              <w:rPr>
                <w:rFonts w:asciiTheme="minorHAnsi" w:hAnsiTheme="minorHAnsi" w:cstheme="minorHAnsi"/>
                <w:bCs/>
                <w:sz w:val="20"/>
                <w:szCs w:val="20"/>
                <w:lang w:val="en-US" w:eastAsia="en-US"/>
              </w:rPr>
              <w:t>-</w:t>
            </w:r>
            <w:r w:rsidRPr="00562C3C">
              <w:rPr>
                <w:rFonts w:asciiTheme="minorHAnsi" w:hAnsiTheme="minorHAnsi" w:cstheme="minorHAnsi"/>
                <w:bCs/>
                <w:sz w:val="20"/>
                <w:szCs w:val="20"/>
                <w:lang w:val="en-US" w:eastAsia="en-US"/>
              </w:rPr>
              <w:t>minute test</w:t>
            </w:r>
          </w:p>
        </w:tc>
      </w:tr>
      <w:tr w:rsidR="00495601" w:rsidRPr="00B041D2" w:rsidTr="001F4A5A">
        <w:tc>
          <w:tcPr>
            <w:tcW w:w="99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vAlign w:val="center"/>
            <w:hideMark/>
          </w:tcPr>
          <w:p w:rsidR="00495601" w:rsidRPr="00562C3C" w:rsidRDefault="00495601" w:rsidP="001F4A5A">
            <w:pPr>
              <w:jc w:val="center"/>
              <w:rPr>
                <w:rFonts w:asciiTheme="minorHAnsi" w:hAnsiTheme="minorHAnsi" w:cstheme="minorHAnsi"/>
                <w:sz w:val="20"/>
                <w:szCs w:val="20"/>
                <w:lang w:eastAsia="en-US"/>
              </w:rPr>
            </w:pPr>
            <w:r w:rsidRPr="00562C3C">
              <w:rPr>
                <w:rFonts w:asciiTheme="minorHAnsi" w:hAnsiTheme="minorHAnsi" w:cstheme="minorHAnsi"/>
                <w:sz w:val="20"/>
                <w:szCs w:val="20"/>
                <w:lang w:eastAsia="en-US"/>
              </w:rPr>
              <w:t>15</w:t>
            </w:r>
          </w:p>
        </w:tc>
        <w:tc>
          <w:tcPr>
            <w:tcW w:w="836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495601" w:rsidRPr="00495601" w:rsidRDefault="00495601" w:rsidP="008B0134">
            <w:pPr>
              <w:rPr>
                <w:rFonts w:asciiTheme="minorHAnsi" w:hAnsiTheme="minorHAnsi" w:cstheme="minorHAnsi"/>
                <w:sz w:val="20"/>
                <w:szCs w:val="20"/>
                <w:lang w:eastAsia="en-US"/>
              </w:rPr>
            </w:pPr>
            <w:r w:rsidRPr="00495601">
              <w:rPr>
                <w:rFonts w:asciiTheme="minorHAnsi" w:hAnsiTheme="minorHAnsi" w:cstheme="minorHAnsi"/>
                <w:b/>
                <w:sz w:val="20"/>
                <w:szCs w:val="20"/>
              </w:rPr>
              <w:t>Task 11:</w:t>
            </w:r>
            <w:r w:rsidRPr="00495601">
              <w:rPr>
                <w:rFonts w:asciiTheme="minorHAnsi" w:hAnsiTheme="minorHAnsi" w:cstheme="minorHAnsi"/>
                <w:sz w:val="20"/>
                <w:szCs w:val="20"/>
              </w:rPr>
              <w:t xml:space="preserve"> Semester 2 </w:t>
            </w:r>
            <w:r w:rsidRPr="00495601">
              <w:rPr>
                <w:rFonts w:asciiTheme="minorHAnsi" w:hAnsiTheme="minorHAnsi" w:cstheme="minorHAnsi"/>
                <w:sz w:val="20"/>
                <w:szCs w:val="20"/>
                <w:lang w:eastAsia="en-US"/>
              </w:rPr>
              <w:t>Examination</w:t>
            </w:r>
            <w:r w:rsidRPr="00495601">
              <w:rPr>
                <w:rFonts w:asciiTheme="minorHAnsi" w:hAnsiTheme="minorHAnsi" w:cstheme="minorHAnsi"/>
                <w:sz w:val="20"/>
                <w:szCs w:val="20"/>
              </w:rPr>
              <w:t xml:space="preserve"> </w:t>
            </w:r>
          </w:p>
        </w:tc>
      </w:tr>
    </w:tbl>
    <w:p w:rsidR="00495601" w:rsidRPr="0096407B" w:rsidRDefault="00495601" w:rsidP="00495601">
      <w:pPr>
        <w:rPr>
          <w:rFonts w:asciiTheme="minorHAnsi" w:hAnsiTheme="minorHAnsi" w:cstheme="minorHAnsi"/>
        </w:rPr>
      </w:pPr>
    </w:p>
    <w:sectPr w:rsidR="00495601" w:rsidRPr="0096407B" w:rsidSect="00624E2E">
      <w:headerReference w:type="default" r:id="rId15"/>
      <w:footerReference w:type="default" r:id="rId16"/>
      <w:headerReference w:type="first" r:id="rId17"/>
      <w:footerReference w:type="first" r:id="rId18"/>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53A" w:rsidRDefault="0097553A" w:rsidP="009054E5">
      <w:r>
        <w:separator/>
      </w:r>
    </w:p>
  </w:endnote>
  <w:endnote w:type="continuationSeparator" w:id="0">
    <w:p w:rsidR="0097553A" w:rsidRDefault="0097553A" w:rsidP="0090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601" w:rsidRPr="00DE34C4" w:rsidRDefault="00495601" w:rsidP="00624E2E">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601" w:rsidRPr="00DE34C4" w:rsidRDefault="00BB5E01" w:rsidP="00495601">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2014/28498v6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286" w:rsidRPr="00654286" w:rsidRDefault="00654286" w:rsidP="00654286">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Biology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A25" w:rsidRPr="005143EB" w:rsidRDefault="00B81A25" w:rsidP="00624E2E">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Biology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53A" w:rsidRDefault="0097553A" w:rsidP="009054E5">
      <w:r>
        <w:separator/>
      </w:r>
    </w:p>
  </w:footnote>
  <w:footnote w:type="continuationSeparator" w:id="0">
    <w:p w:rsidR="0097553A" w:rsidRDefault="0097553A" w:rsidP="00905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601" w:rsidRDefault="00495601" w:rsidP="00654286">
    <w:pPr>
      <w:pStyle w:val="Header"/>
      <w:ind w:left="-567"/>
    </w:pPr>
    <w:r>
      <w:rPr>
        <w:noProof/>
      </w:rPr>
      <w:drawing>
        <wp:inline distT="0" distB="0" distL="0" distR="0" wp14:anchorId="08C1D467" wp14:editId="0EFE1A4F">
          <wp:extent cx="453390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495601" w:rsidRDefault="004956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286" w:rsidRPr="001B3981" w:rsidRDefault="00654286" w:rsidP="00654286">
    <w:pPr>
      <w:pStyle w:val="Header"/>
      <w:pBdr>
        <w:bottom w:val="single" w:sz="8" w:space="1" w:color="76923C" w:themeColor="accent3" w:themeShade="BF"/>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B5E01">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654286" w:rsidRPr="00654286" w:rsidRDefault="00654286" w:rsidP="00654286">
    <w:pPr>
      <w:pStyle w:val="Header"/>
      <w:ind w:left="-1276" w:right="933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A25" w:rsidRPr="001B3981" w:rsidRDefault="00B81A25" w:rsidP="00624E2E">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B5E01">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B81A25" w:rsidRPr="00D05780" w:rsidRDefault="00B81A25" w:rsidP="00624E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5C54"/>
    <w:multiLevelType w:val="hybridMultilevel"/>
    <w:tmpl w:val="8D70A304"/>
    <w:lvl w:ilvl="0" w:tplc="0C090005">
      <w:start w:val="1"/>
      <w:numFmt w:val="bullet"/>
      <w:lvlText w:val=""/>
      <w:lvlJc w:val="left"/>
      <w:pPr>
        <w:ind w:left="731" w:hanging="360"/>
      </w:pPr>
      <w:rPr>
        <w:rFonts w:ascii="Wingdings" w:hAnsi="Wingdings" w:hint="default"/>
      </w:rPr>
    </w:lvl>
    <w:lvl w:ilvl="1" w:tplc="0C090003">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1" w15:restartNumberingAfterBreak="0">
    <w:nsid w:val="07515CF2"/>
    <w:multiLevelType w:val="hybridMultilevel"/>
    <w:tmpl w:val="0D061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014D88"/>
    <w:multiLevelType w:val="hybridMultilevel"/>
    <w:tmpl w:val="5AACF53E"/>
    <w:lvl w:ilvl="0" w:tplc="0C090005">
      <w:start w:val="1"/>
      <w:numFmt w:val="bullet"/>
      <w:lvlText w:val=""/>
      <w:lvlJc w:val="left"/>
      <w:pPr>
        <w:ind w:left="1800" w:hanging="360"/>
      </w:pPr>
      <w:rPr>
        <w:rFonts w:ascii="Wingdings" w:hAnsi="Wingding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17FC5879"/>
    <w:multiLevelType w:val="hybridMultilevel"/>
    <w:tmpl w:val="C310B38E"/>
    <w:lvl w:ilvl="0" w:tplc="0C090005">
      <w:start w:val="1"/>
      <w:numFmt w:val="bullet"/>
      <w:lvlText w:val=""/>
      <w:lvlJc w:val="left"/>
      <w:pPr>
        <w:ind w:left="731" w:hanging="360"/>
      </w:pPr>
      <w:rPr>
        <w:rFonts w:ascii="Wingdings" w:hAnsi="Wingdings"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4" w15:restartNumberingAfterBreak="0">
    <w:nsid w:val="1FA11F33"/>
    <w:multiLevelType w:val="hybridMultilevel"/>
    <w:tmpl w:val="4B72B94A"/>
    <w:lvl w:ilvl="0" w:tplc="0C090005">
      <w:start w:val="1"/>
      <w:numFmt w:val="bullet"/>
      <w:lvlText w:val=""/>
      <w:lvlJc w:val="left"/>
      <w:pPr>
        <w:ind w:left="731" w:hanging="360"/>
      </w:pPr>
      <w:rPr>
        <w:rFonts w:ascii="Wingdings" w:hAnsi="Wingdings" w:hint="default"/>
      </w:rPr>
    </w:lvl>
    <w:lvl w:ilvl="1" w:tplc="0C090003">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5" w15:restartNumberingAfterBreak="0">
    <w:nsid w:val="20D961E2"/>
    <w:multiLevelType w:val="hybridMultilevel"/>
    <w:tmpl w:val="C8AAC8C6"/>
    <w:lvl w:ilvl="0" w:tplc="0C090005">
      <w:start w:val="1"/>
      <w:numFmt w:val="bullet"/>
      <w:lvlText w:val=""/>
      <w:lvlJc w:val="left"/>
      <w:pPr>
        <w:ind w:left="731" w:hanging="360"/>
      </w:pPr>
      <w:rPr>
        <w:rFonts w:ascii="Wingdings" w:hAnsi="Wingdings" w:hint="default"/>
      </w:rPr>
    </w:lvl>
    <w:lvl w:ilvl="1" w:tplc="0C090003">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6" w15:restartNumberingAfterBreak="0">
    <w:nsid w:val="2696152D"/>
    <w:multiLevelType w:val="hybridMultilevel"/>
    <w:tmpl w:val="4B6CE124"/>
    <w:lvl w:ilvl="0" w:tplc="0C090005">
      <w:start w:val="1"/>
      <w:numFmt w:val="bullet"/>
      <w:lvlText w:val=""/>
      <w:lvlJc w:val="left"/>
      <w:pPr>
        <w:ind w:left="731" w:hanging="360"/>
      </w:pPr>
      <w:rPr>
        <w:rFonts w:ascii="Wingdings" w:hAnsi="Wingdings"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7" w15:restartNumberingAfterBreak="0">
    <w:nsid w:val="36EA79C8"/>
    <w:multiLevelType w:val="hybridMultilevel"/>
    <w:tmpl w:val="9B58F08A"/>
    <w:lvl w:ilvl="0" w:tplc="0C090005">
      <w:start w:val="1"/>
      <w:numFmt w:val="bullet"/>
      <w:lvlText w:val=""/>
      <w:lvlJc w:val="left"/>
      <w:pPr>
        <w:ind w:left="731" w:hanging="360"/>
      </w:pPr>
      <w:rPr>
        <w:rFonts w:ascii="Wingdings" w:hAnsi="Wingdings"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8" w15:restartNumberingAfterBreak="0">
    <w:nsid w:val="4457088B"/>
    <w:multiLevelType w:val="hybridMultilevel"/>
    <w:tmpl w:val="C4267EAE"/>
    <w:lvl w:ilvl="0" w:tplc="0C090005">
      <w:start w:val="1"/>
      <w:numFmt w:val="bullet"/>
      <w:lvlText w:val=""/>
      <w:lvlJc w:val="left"/>
      <w:pPr>
        <w:ind w:left="731" w:hanging="360"/>
      </w:pPr>
      <w:rPr>
        <w:rFonts w:ascii="Wingdings" w:hAnsi="Wingdings" w:hint="default"/>
      </w:rPr>
    </w:lvl>
    <w:lvl w:ilvl="1" w:tplc="0C090003">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9" w15:restartNumberingAfterBreak="0">
    <w:nsid w:val="4BC177E1"/>
    <w:multiLevelType w:val="hybridMultilevel"/>
    <w:tmpl w:val="76643CBC"/>
    <w:lvl w:ilvl="0" w:tplc="0C090005">
      <w:start w:val="1"/>
      <w:numFmt w:val="bullet"/>
      <w:lvlText w:val=""/>
      <w:lvlJc w:val="left"/>
      <w:pPr>
        <w:ind w:left="731" w:hanging="360"/>
      </w:pPr>
      <w:rPr>
        <w:rFonts w:ascii="Wingdings" w:hAnsi="Wingdings" w:hint="default"/>
      </w:rPr>
    </w:lvl>
    <w:lvl w:ilvl="1" w:tplc="0C090003">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10" w15:restartNumberingAfterBreak="0">
    <w:nsid w:val="4C162B00"/>
    <w:multiLevelType w:val="singleLevel"/>
    <w:tmpl w:val="FB26AA9E"/>
    <w:lvl w:ilvl="0">
      <w:numFmt w:val="decimal"/>
      <w:pStyle w:val="csbullet"/>
      <w:lvlText w:val=""/>
      <w:lvlJc w:val="left"/>
      <w:pPr>
        <w:ind w:left="0" w:firstLine="0"/>
      </w:pPr>
    </w:lvl>
  </w:abstractNum>
  <w:abstractNum w:abstractNumId="11" w15:restartNumberingAfterBreak="0">
    <w:nsid w:val="748B46F8"/>
    <w:multiLevelType w:val="hybridMultilevel"/>
    <w:tmpl w:val="A8FEAD28"/>
    <w:lvl w:ilvl="0" w:tplc="0C090005">
      <w:start w:val="1"/>
      <w:numFmt w:val="bullet"/>
      <w:lvlText w:val=""/>
      <w:lvlJc w:val="left"/>
      <w:pPr>
        <w:ind w:left="731" w:hanging="360"/>
      </w:pPr>
      <w:rPr>
        <w:rFonts w:ascii="Wingdings" w:hAnsi="Wingdings" w:hint="default"/>
      </w:rPr>
    </w:lvl>
    <w:lvl w:ilvl="1" w:tplc="0C090003">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12" w15:restartNumberingAfterBreak="0">
    <w:nsid w:val="7FC276FB"/>
    <w:multiLevelType w:val="hybridMultilevel"/>
    <w:tmpl w:val="7FAC65C4"/>
    <w:lvl w:ilvl="0" w:tplc="0ADCFB70">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12"/>
  </w:num>
  <w:num w:numId="5">
    <w:abstractNumId w:val="7"/>
  </w:num>
  <w:num w:numId="6">
    <w:abstractNumId w:val="6"/>
  </w:num>
  <w:num w:numId="7">
    <w:abstractNumId w:val="3"/>
  </w:num>
  <w:num w:numId="8">
    <w:abstractNumId w:val="0"/>
  </w:num>
  <w:num w:numId="9">
    <w:abstractNumId w:val="5"/>
  </w:num>
  <w:num w:numId="10">
    <w:abstractNumId w:val="11"/>
  </w:num>
  <w:num w:numId="11">
    <w:abstractNumId w:val="4"/>
  </w:num>
  <w:num w:numId="12">
    <w:abstractNumId w:val="8"/>
  </w:num>
  <w:num w:numId="1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C18"/>
    <w:rsid w:val="0000033E"/>
    <w:rsid w:val="00002ED5"/>
    <w:rsid w:val="0002468C"/>
    <w:rsid w:val="00036B10"/>
    <w:rsid w:val="00060207"/>
    <w:rsid w:val="00061CDD"/>
    <w:rsid w:val="00083911"/>
    <w:rsid w:val="0008560C"/>
    <w:rsid w:val="00093C7F"/>
    <w:rsid w:val="000C6A9B"/>
    <w:rsid w:val="000D2388"/>
    <w:rsid w:val="000F0387"/>
    <w:rsid w:val="00141A9B"/>
    <w:rsid w:val="001608CB"/>
    <w:rsid w:val="00164E17"/>
    <w:rsid w:val="00166121"/>
    <w:rsid w:val="00193AD5"/>
    <w:rsid w:val="001F6DDD"/>
    <w:rsid w:val="002016AD"/>
    <w:rsid w:val="0020533A"/>
    <w:rsid w:val="002079D5"/>
    <w:rsid w:val="002303E9"/>
    <w:rsid w:val="00261577"/>
    <w:rsid w:val="002723B3"/>
    <w:rsid w:val="00292C1F"/>
    <w:rsid w:val="002B13FE"/>
    <w:rsid w:val="002B3E7A"/>
    <w:rsid w:val="002D6987"/>
    <w:rsid w:val="002E2F30"/>
    <w:rsid w:val="002F6F40"/>
    <w:rsid w:val="00307951"/>
    <w:rsid w:val="00310276"/>
    <w:rsid w:val="00334808"/>
    <w:rsid w:val="00342A46"/>
    <w:rsid w:val="0035630E"/>
    <w:rsid w:val="00393C52"/>
    <w:rsid w:val="003A68FD"/>
    <w:rsid w:val="003C466A"/>
    <w:rsid w:val="003C5BC1"/>
    <w:rsid w:val="003D178A"/>
    <w:rsid w:val="003F4CED"/>
    <w:rsid w:val="00402AAF"/>
    <w:rsid w:val="00440EF5"/>
    <w:rsid w:val="00443AD0"/>
    <w:rsid w:val="00463243"/>
    <w:rsid w:val="00467C38"/>
    <w:rsid w:val="00495601"/>
    <w:rsid w:val="004A4020"/>
    <w:rsid w:val="004A773C"/>
    <w:rsid w:val="004B3393"/>
    <w:rsid w:val="004B69F9"/>
    <w:rsid w:val="004E3B8E"/>
    <w:rsid w:val="004F0C90"/>
    <w:rsid w:val="005417A8"/>
    <w:rsid w:val="00560D13"/>
    <w:rsid w:val="00562C3C"/>
    <w:rsid w:val="00573FE9"/>
    <w:rsid w:val="00592166"/>
    <w:rsid w:val="00596D7F"/>
    <w:rsid w:val="005C2D70"/>
    <w:rsid w:val="005D3356"/>
    <w:rsid w:val="005F3296"/>
    <w:rsid w:val="00607049"/>
    <w:rsid w:val="00613B36"/>
    <w:rsid w:val="00623A75"/>
    <w:rsid w:val="00624E2E"/>
    <w:rsid w:val="00642D31"/>
    <w:rsid w:val="00645588"/>
    <w:rsid w:val="00654286"/>
    <w:rsid w:val="0068400E"/>
    <w:rsid w:val="00694FA4"/>
    <w:rsid w:val="006C2BF4"/>
    <w:rsid w:val="006D454F"/>
    <w:rsid w:val="006E70DD"/>
    <w:rsid w:val="006E78FA"/>
    <w:rsid w:val="006F57E1"/>
    <w:rsid w:val="007104E5"/>
    <w:rsid w:val="007363B8"/>
    <w:rsid w:val="0079638E"/>
    <w:rsid w:val="007A41B9"/>
    <w:rsid w:val="007B09F8"/>
    <w:rsid w:val="007C1D72"/>
    <w:rsid w:val="007E19A2"/>
    <w:rsid w:val="008002E1"/>
    <w:rsid w:val="00817661"/>
    <w:rsid w:val="00826D65"/>
    <w:rsid w:val="00847909"/>
    <w:rsid w:val="00857DB3"/>
    <w:rsid w:val="008717C9"/>
    <w:rsid w:val="00876972"/>
    <w:rsid w:val="008A0E8C"/>
    <w:rsid w:val="008B0134"/>
    <w:rsid w:val="008C0073"/>
    <w:rsid w:val="008C0217"/>
    <w:rsid w:val="008C3761"/>
    <w:rsid w:val="008C55BA"/>
    <w:rsid w:val="008C6D09"/>
    <w:rsid w:val="008D494B"/>
    <w:rsid w:val="0090494B"/>
    <w:rsid w:val="009054E5"/>
    <w:rsid w:val="00910995"/>
    <w:rsid w:val="009349C5"/>
    <w:rsid w:val="0096407B"/>
    <w:rsid w:val="0097236D"/>
    <w:rsid w:val="00974DCB"/>
    <w:rsid w:val="0097553A"/>
    <w:rsid w:val="00982CA4"/>
    <w:rsid w:val="00984C39"/>
    <w:rsid w:val="009853AA"/>
    <w:rsid w:val="009908E9"/>
    <w:rsid w:val="009940A1"/>
    <w:rsid w:val="009B1B57"/>
    <w:rsid w:val="009E3A0D"/>
    <w:rsid w:val="009F203F"/>
    <w:rsid w:val="00A00F68"/>
    <w:rsid w:val="00A12C27"/>
    <w:rsid w:val="00A1420E"/>
    <w:rsid w:val="00A8480E"/>
    <w:rsid w:val="00A962A8"/>
    <w:rsid w:val="00AA6AB4"/>
    <w:rsid w:val="00AD38CC"/>
    <w:rsid w:val="00B041D2"/>
    <w:rsid w:val="00B108CB"/>
    <w:rsid w:val="00B21A69"/>
    <w:rsid w:val="00B2560F"/>
    <w:rsid w:val="00B377E8"/>
    <w:rsid w:val="00B378B6"/>
    <w:rsid w:val="00B81A25"/>
    <w:rsid w:val="00BA089E"/>
    <w:rsid w:val="00BA311D"/>
    <w:rsid w:val="00BB5E01"/>
    <w:rsid w:val="00BD0BCD"/>
    <w:rsid w:val="00BD6F2C"/>
    <w:rsid w:val="00BE7DA3"/>
    <w:rsid w:val="00C01F52"/>
    <w:rsid w:val="00C2016A"/>
    <w:rsid w:val="00C25217"/>
    <w:rsid w:val="00C32338"/>
    <w:rsid w:val="00C4662B"/>
    <w:rsid w:val="00C7476E"/>
    <w:rsid w:val="00C80FF1"/>
    <w:rsid w:val="00C82650"/>
    <w:rsid w:val="00C90C76"/>
    <w:rsid w:val="00C90EE9"/>
    <w:rsid w:val="00C940B1"/>
    <w:rsid w:val="00CB45EC"/>
    <w:rsid w:val="00CE4D75"/>
    <w:rsid w:val="00CF6BA3"/>
    <w:rsid w:val="00D20335"/>
    <w:rsid w:val="00D263AF"/>
    <w:rsid w:val="00D46FA4"/>
    <w:rsid w:val="00D62E62"/>
    <w:rsid w:val="00D662F7"/>
    <w:rsid w:val="00D72B8D"/>
    <w:rsid w:val="00DC47A4"/>
    <w:rsid w:val="00DE3B58"/>
    <w:rsid w:val="00DF1094"/>
    <w:rsid w:val="00DF190E"/>
    <w:rsid w:val="00E16733"/>
    <w:rsid w:val="00E24A8A"/>
    <w:rsid w:val="00E36727"/>
    <w:rsid w:val="00EA116B"/>
    <w:rsid w:val="00EC4904"/>
    <w:rsid w:val="00EE70D7"/>
    <w:rsid w:val="00EE7A00"/>
    <w:rsid w:val="00EF6A86"/>
    <w:rsid w:val="00F36AD0"/>
    <w:rsid w:val="00F378B7"/>
    <w:rsid w:val="00F655F2"/>
    <w:rsid w:val="00F71CD0"/>
    <w:rsid w:val="00FA3693"/>
    <w:rsid w:val="00FA5254"/>
    <w:rsid w:val="00FA79DF"/>
    <w:rsid w:val="00FD44F9"/>
    <w:rsid w:val="00FE7C18"/>
    <w:rsid w:val="00FF5D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6FA5A-CF26-4898-BFF0-85F2256B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995"/>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Heading2"/>
    <w:next w:val="Normal"/>
    <w:link w:val="Heading1Char"/>
    <w:uiPriority w:val="9"/>
    <w:qFormat/>
    <w:rsid w:val="00910995"/>
    <w:pPr>
      <w:spacing w:before="0" w:after="80"/>
      <w:outlineLvl w:val="0"/>
    </w:pPr>
    <w:rPr>
      <w:sz w:val="28"/>
      <w:szCs w:val="28"/>
    </w:rPr>
  </w:style>
  <w:style w:type="paragraph" w:styleId="Heading2">
    <w:name w:val="heading 2"/>
    <w:basedOn w:val="Heading3"/>
    <w:next w:val="Normal"/>
    <w:link w:val="Heading2Char"/>
    <w:uiPriority w:val="9"/>
    <w:unhideWhenUsed/>
    <w:qFormat/>
    <w:rsid w:val="00910995"/>
    <w:pPr>
      <w:keepNext w:val="0"/>
      <w:keepLines w:val="0"/>
      <w:spacing w:before="120" w:after="240" w:line="276" w:lineRule="auto"/>
      <w:outlineLvl w:val="1"/>
    </w:pPr>
    <w:rPr>
      <w:rFonts w:ascii="Franklin Gothic Book" w:eastAsia="MS Mincho" w:hAnsi="Franklin Gothic Book" w:cs="Calibri"/>
      <w:b w:val="0"/>
      <w:bCs w:val="0"/>
      <w:color w:val="342568"/>
      <w:lang w:val="en-GB" w:eastAsia="ja-JP"/>
    </w:rPr>
  </w:style>
  <w:style w:type="paragraph" w:styleId="Heading3">
    <w:name w:val="heading 3"/>
    <w:basedOn w:val="Normal"/>
    <w:next w:val="Normal"/>
    <w:link w:val="Heading3Char"/>
    <w:uiPriority w:val="9"/>
    <w:semiHidden/>
    <w:unhideWhenUsed/>
    <w:qFormat/>
    <w:rsid w:val="0091099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ing3"/>
    <w:next w:val="Normal"/>
    <w:link w:val="Heading4Char"/>
    <w:uiPriority w:val="9"/>
    <w:unhideWhenUsed/>
    <w:qFormat/>
    <w:rsid w:val="00910995"/>
    <w:pPr>
      <w:keepNext w:val="0"/>
      <w:keepLines w:val="0"/>
      <w:spacing w:before="360" w:line="276" w:lineRule="auto"/>
      <w:outlineLvl w:val="3"/>
    </w:pPr>
    <w:rPr>
      <w:rFonts w:ascii="Franklin Gothic Book" w:eastAsia="MS Mincho" w:hAnsi="Franklin Gothic Book" w:cs="Calibri"/>
      <w:b w:val="0"/>
      <w:bCs w:val="0"/>
      <w:color w:val="404040" w:themeColor="text1" w:themeTint="BF"/>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7C18"/>
    <w:pPr>
      <w:ind w:left="720"/>
      <w:contextualSpacing/>
    </w:pPr>
  </w:style>
  <w:style w:type="paragraph" w:styleId="BalloonText">
    <w:name w:val="Balloon Text"/>
    <w:basedOn w:val="Normal"/>
    <w:link w:val="BalloonTextChar"/>
    <w:uiPriority w:val="99"/>
    <w:semiHidden/>
    <w:unhideWhenUsed/>
    <w:rsid w:val="0000033E"/>
    <w:rPr>
      <w:rFonts w:ascii="Tahoma" w:hAnsi="Tahoma" w:cs="Tahoma"/>
      <w:sz w:val="16"/>
      <w:szCs w:val="16"/>
    </w:rPr>
  </w:style>
  <w:style w:type="character" w:customStyle="1" w:styleId="BalloonTextChar">
    <w:name w:val="Balloon Text Char"/>
    <w:basedOn w:val="DefaultParagraphFont"/>
    <w:link w:val="BalloonText"/>
    <w:uiPriority w:val="99"/>
    <w:semiHidden/>
    <w:rsid w:val="0000033E"/>
    <w:rPr>
      <w:rFonts w:ascii="Tahoma" w:hAnsi="Tahoma" w:cs="Tahoma"/>
      <w:sz w:val="16"/>
      <w:szCs w:val="16"/>
    </w:rPr>
  </w:style>
  <w:style w:type="paragraph" w:customStyle="1" w:styleId="csbullet">
    <w:name w:val="csbullet"/>
    <w:basedOn w:val="Normal"/>
    <w:rsid w:val="00A8480E"/>
    <w:pPr>
      <w:numPr>
        <w:numId w:val="1"/>
      </w:numPr>
      <w:tabs>
        <w:tab w:val="left" w:pos="-851"/>
      </w:tabs>
      <w:spacing w:before="120" w:after="120" w:line="280" w:lineRule="exact"/>
    </w:pPr>
    <w:rPr>
      <w:szCs w:val="20"/>
    </w:rPr>
  </w:style>
  <w:style w:type="paragraph" w:styleId="Header">
    <w:name w:val="header"/>
    <w:basedOn w:val="Normal"/>
    <w:link w:val="HeaderChar"/>
    <w:uiPriority w:val="99"/>
    <w:unhideWhenUsed/>
    <w:rsid w:val="009054E5"/>
    <w:pPr>
      <w:tabs>
        <w:tab w:val="center" w:pos="4513"/>
        <w:tab w:val="right" w:pos="9026"/>
      </w:tabs>
    </w:pPr>
  </w:style>
  <w:style w:type="character" w:customStyle="1" w:styleId="HeaderChar">
    <w:name w:val="Header Char"/>
    <w:basedOn w:val="DefaultParagraphFont"/>
    <w:link w:val="Header"/>
    <w:uiPriority w:val="99"/>
    <w:rsid w:val="009054E5"/>
  </w:style>
  <w:style w:type="paragraph" w:styleId="Footer">
    <w:name w:val="footer"/>
    <w:basedOn w:val="Normal"/>
    <w:link w:val="FooterChar"/>
    <w:uiPriority w:val="99"/>
    <w:unhideWhenUsed/>
    <w:rsid w:val="009054E5"/>
    <w:pPr>
      <w:tabs>
        <w:tab w:val="center" w:pos="4513"/>
        <w:tab w:val="right" w:pos="9026"/>
      </w:tabs>
    </w:pPr>
  </w:style>
  <w:style w:type="character" w:customStyle="1" w:styleId="FooterChar">
    <w:name w:val="Footer Char"/>
    <w:basedOn w:val="DefaultParagraphFont"/>
    <w:link w:val="Footer"/>
    <w:uiPriority w:val="99"/>
    <w:rsid w:val="009054E5"/>
  </w:style>
  <w:style w:type="character" w:customStyle="1" w:styleId="Heading1Char">
    <w:name w:val="Heading 1 Char"/>
    <w:basedOn w:val="DefaultParagraphFont"/>
    <w:link w:val="Heading1"/>
    <w:uiPriority w:val="9"/>
    <w:rsid w:val="00910995"/>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910995"/>
    <w:rPr>
      <w:rFonts w:ascii="Franklin Gothic Book" w:eastAsia="MS Mincho" w:hAnsi="Franklin Gothic Book" w:cs="Calibri"/>
      <w:color w:val="342568"/>
      <w:sz w:val="24"/>
      <w:szCs w:val="24"/>
      <w:lang w:val="en-GB" w:eastAsia="ja-JP"/>
    </w:rPr>
  </w:style>
  <w:style w:type="character" w:customStyle="1" w:styleId="Heading4Char">
    <w:name w:val="Heading 4 Char"/>
    <w:basedOn w:val="DefaultParagraphFont"/>
    <w:link w:val="Heading4"/>
    <w:uiPriority w:val="9"/>
    <w:rsid w:val="00910995"/>
    <w:rPr>
      <w:rFonts w:ascii="Franklin Gothic Book" w:eastAsia="MS Mincho" w:hAnsi="Franklin Gothic Book" w:cs="Calibri"/>
      <w:color w:val="404040" w:themeColor="text1" w:themeTint="BF"/>
      <w:lang w:val="en-GB" w:eastAsia="ja-JP"/>
    </w:rPr>
  </w:style>
  <w:style w:type="character" w:customStyle="1" w:styleId="Heading3Char">
    <w:name w:val="Heading 3 Char"/>
    <w:basedOn w:val="DefaultParagraphFont"/>
    <w:link w:val="Heading3"/>
    <w:uiPriority w:val="9"/>
    <w:semiHidden/>
    <w:rsid w:val="00910995"/>
    <w:rPr>
      <w:rFonts w:asciiTheme="majorHAnsi" w:eastAsiaTheme="majorEastAsia" w:hAnsiTheme="majorHAnsi" w:cstheme="majorBidi"/>
      <w:b/>
      <w:bCs/>
      <w:color w:val="4F81BD" w:themeColor="accent1"/>
      <w:sz w:val="24"/>
      <w:szCs w:val="24"/>
      <w:lang w:eastAsia="en-AU"/>
    </w:rPr>
  </w:style>
  <w:style w:type="character" w:styleId="Hyperlink">
    <w:name w:val="Hyperlink"/>
    <w:basedOn w:val="DefaultParagraphFont"/>
    <w:uiPriority w:val="99"/>
    <w:unhideWhenUsed/>
    <w:rsid w:val="00B81A25"/>
    <w:rPr>
      <w:color w:val="0000FF" w:themeColor="hyperlink"/>
      <w:u w:val="single"/>
    </w:rPr>
  </w:style>
  <w:style w:type="character" w:styleId="FollowedHyperlink">
    <w:name w:val="FollowedHyperlink"/>
    <w:basedOn w:val="DefaultParagraphFont"/>
    <w:uiPriority w:val="99"/>
    <w:semiHidden/>
    <w:unhideWhenUsed/>
    <w:rsid w:val="00BB5E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54663">
      <w:bodyDiv w:val="1"/>
      <w:marLeft w:val="0"/>
      <w:marRight w:val="0"/>
      <w:marTop w:val="0"/>
      <w:marBottom w:val="0"/>
      <w:divBdr>
        <w:top w:val="none" w:sz="0" w:space="0" w:color="auto"/>
        <w:left w:val="none" w:sz="0" w:space="0" w:color="auto"/>
        <w:bottom w:val="none" w:sz="0" w:space="0" w:color="auto"/>
        <w:right w:val="none" w:sz="0" w:space="0" w:color="auto"/>
      </w:divBdr>
    </w:div>
    <w:div w:id="258485177">
      <w:bodyDiv w:val="1"/>
      <w:marLeft w:val="0"/>
      <w:marRight w:val="0"/>
      <w:marTop w:val="0"/>
      <w:marBottom w:val="0"/>
      <w:divBdr>
        <w:top w:val="none" w:sz="0" w:space="0" w:color="auto"/>
        <w:left w:val="none" w:sz="0" w:space="0" w:color="auto"/>
        <w:bottom w:val="none" w:sz="0" w:space="0" w:color="auto"/>
        <w:right w:val="none" w:sz="0" w:space="0" w:color="auto"/>
      </w:divBdr>
    </w:div>
    <w:div w:id="408045518">
      <w:bodyDiv w:val="1"/>
      <w:marLeft w:val="0"/>
      <w:marRight w:val="0"/>
      <w:marTop w:val="0"/>
      <w:marBottom w:val="0"/>
      <w:divBdr>
        <w:top w:val="none" w:sz="0" w:space="0" w:color="auto"/>
        <w:left w:val="none" w:sz="0" w:space="0" w:color="auto"/>
        <w:bottom w:val="none" w:sz="0" w:space="0" w:color="auto"/>
        <w:right w:val="none" w:sz="0" w:space="0" w:color="auto"/>
      </w:divBdr>
    </w:div>
    <w:div w:id="425541199">
      <w:bodyDiv w:val="1"/>
      <w:marLeft w:val="0"/>
      <w:marRight w:val="0"/>
      <w:marTop w:val="0"/>
      <w:marBottom w:val="0"/>
      <w:divBdr>
        <w:top w:val="none" w:sz="0" w:space="0" w:color="auto"/>
        <w:left w:val="none" w:sz="0" w:space="0" w:color="auto"/>
        <w:bottom w:val="none" w:sz="0" w:space="0" w:color="auto"/>
        <w:right w:val="none" w:sz="0" w:space="0" w:color="auto"/>
      </w:divBdr>
    </w:div>
    <w:div w:id="815681149">
      <w:bodyDiv w:val="1"/>
      <w:marLeft w:val="0"/>
      <w:marRight w:val="0"/>
      <w:marTop w:val="0"/>
      <w:marBottom w:val="0"/>
      <w:divBdr>
        <w:top w:val="none" w:sz="0" w:space="0" w:color="auto"/>
        <w:left w:val="none" w:sz="0" w:space="0" w:color="auto"/>
        <w:bottom w:val="none" w:sz="0" w:space="0" w:color="auto"/>
        <w:right w:val="none" w:sz="0" w:space="0" w:color="auto"/>
      </w:divBdr>
    </w:div>
    <w:div w:id="988365263">
      <w:bodyDiv w:val="1"/>
      <w:marLeft w:val="0"/>
      <w:marRight w:val="0"/>
      <w:marTop w:val="0"/>
      <w:marBottom w:val="0"/>
      <w:divBdr>
        <w:top w:val="none" w:sz="0" w:space="0" w:color="auto"/>
        <w:left w:val="none" w:sz="0" w:space="0" w:color="auto"/>
        <w:bottom w:val="none" w:sz="0" w:space="0" w:color="auto"/>
        <w:right w:val="none" w:sz="0" w:space="0" w:color="auto"/>
      </w:divBdr>
    </w:div>
    <w:div w:id="1698004812">
      <w:bodyDiv w:val="1"/>
      <w:marLeft w:val="0"/>
      <w:marRight w:val="0"/>
      <w:marTop w:val="0"/>
      <w:marBottom w:val="0"/>
      <w:divBdr>
        <w:top w:val="none" w:sz="0" w:space="0" w:color="auto"/>
        <w:left w:val="none" w:sz="0" w:space="0" w:color="auto"/>
        <w:bottom w:val="none" w:sz="0" w:space="0" w:color="auto"/>
        <w:right w:val="none" w:sz="0" w:space="0" w:color="auto"/>
      </w:divBdr>
    </w:div>
    <w:div w:id="1889566033">
      <w:bodyDiv w:val="1"/>
      <w:marLeft w:val="0"/>
      <w:marRight w:val="0"/>
      <w:marTop w:val="0"/>
      <w:marBottom w:val="0"/>
      <w:divBdr>
        <w:top w:val="none" w:sz="0" w:space="0" w:color="auto"/>
        <w:left w:val="none" w:sz="0" w:space="0" w:color="auto"/>
        <w:bottom w:val="none" w:sz="0" w:space="0" w:color="auto"/>
        <w:right w:val="none" w:sz="0" w:space="0" w:color="auto"/>
      </w:divBdr>
    </w:div>
    <w:div w:id="1897860709">
      <w:bodyDiv w:val="1"/>
      <w:marLeft w:val="0"/>
      <w:marRight w:val="0"/>
      <w:marTop w:val="0"/>
      <w:marBottom w:val="0"/>
      <w:divBdr>
        <w:top w:val="none" w:sz="0" w:space="0" w:color="auto"/>
        <w:left w:val="none" w:sz="0" w:space="0" w:color="auto"/>
        <w:bottom w:val="none" w:sz="0" w:space="0" w:color="auto"/>
        <w:right w:val="none" w:sz="0" w:space="0" w:color="auto"/>
      </w:divBdr>
    </w:div>
    <w:div w:id="2013679045">
      <w:bodyDiv w:val="1"/>
      <w:marLeft w:val="0"/>
      <w:marRight w:val="0"/>
      <w:marTop w:val="0"/>
      <w:marBottom w:val="0"/>
      <w:divBdr>
        <w:top w:val="none" w:sz="0" w:space="0" w:color="auto"/>
        <w:left w:val="none" w:sz="0" w:space="0" w:color="auto"/>
        <w:bottom w:val="none" w:sz="0" w:space="0" w:color="auto"/>
        <w:right w:val="none" w:sz="0" w:space="0" w:color="auto"/>
      </w:divBdr>
    </w:div>
    <w:div w:id="205993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siro.au/helix/sciencemail/activities/infection.html"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yperlink" Target="http://www.nuffieldfoundation.org/science-society/activities-infectious-diseases-n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E0EA8-C5F4-4D90-AB96-7B48E6DA3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Nolene Harris</dc:creator>
  <cp:lastModifiedBy>Belinda Calvert</cp:lastModifiedBy>
  <cp:revision>25</cp:revision>
  <cp:lastPrinted>2015-06-10T06:13:00Z</cp:lastPrinted>
  <dcterms:created xsi:type="dcterms:W3CDTF">2015-06-02T02:08:00Z</dcterms:created>
  <dcterms:modified xsi:type="dcterms:W3CDTF">2019-02-13T03:33:00Z</dcterms:modified>
</cp:coreProperties>
</file>