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A3CB" w14:textId="77777777" w:rsidR="007F482F" w:rsidRPr="002F35B0" w:rsidRDefault="00C641BE" w:rsidP="002F35B0">
      <w:pPr>
        <w:pStyle w:val="SCSATitle1"/>
      </w:pPr>
      <w:r w:rsidRPr="002F35B0">
        <w:rPr>
          <w:noProof/>
        </w:rPr>
        <w:drawing>
          <wp:anchor distT="0" distB="0" distL="114300" distR="114300" simplePos="0" relativeHeight="251657728" behindDoc="1" locked="1" layoutInCell="1" allowOverlap="1" wp14:anchorId="1C9B3AF3" wp14:editId="0A312D36">
            <wp:simplePos x="0" y="0"/>
            <wp:positionH relativeFrom="column">
              <wp:posOffset>-6067425</wp:posOffset>
            </wp:positionH>
            <wp:positionV relativeFrom="paragraph">
              <wp:posOffset>544195</wp:posOffset>
            </wp:positionV>
            <wp:extent cx="11631295" cy="9121775"/>
            <wp:effectExtent l="0" t="0" r="0" b="0"/>
            <wp:wrapNone/>
            <wp:docPr id="17"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82F" w:rsidRPr="002F35B0">
        <w:t xml:space="preserve">Sample Assessment </w:t>
      </w:r>
      <w:r w:rsidR="00C360E7" w:rsidRPr="002F35B0">
        <w:t>Outline</w:t>
      </w:r>
    </w:p>
    <w:p w14:paraId="4B7F831A" w14:textId="77777777" w:rsidR="007F482F" w:rsidRPr="002F35B0" w:rsidRDefault="007F482F" w:rsidP="002F35B0">
      <w:pPr>
        <w:pStyle w:val="SCSATitle2"/>
      </w:pPr>
      <w:r w:rsidRPr="002F35B0">
        <w:t>Mathematics Specialist</w:t>
      </w:r>
    </w:p>
    <w:p w14:paraId="75D56CE9" w14:textId="77777777" w:rsidR="007F482F" w:rsidRPr="002F35B0" w:rsidRDefault="007F482F" w:rsidP="002F35B0">
      <w:pPr>
        <w:pStyle w:val="SCSATitle3"/>
      </w:pPr>
      <w:r w:rsidRPr="002F35B0">
        <w:t>ATAR Year 1</w:t>
      </w:r>
      <w:r w:rsidR="003B7C14" w:rsidRPr="002F35B0">
        <w:t>2</w:t>
      </w:r>
    </w:p>
    <w:p w14:paraId="17C01923" w14:textId="4BE80768" w:rsidR="00DF0A64" w:rsidRDefault="00DF0A64">
      <w:pPr>
        <w:rPr>
          <w:rFonts w:cs="Arial"/>
          <w:b/>
          <w:bCs/>
          <w:sz w:val="18"/>
          <w:szCs w:val="18"/>
        </w:rPr>
      </w:pPr>
      <w:r>
        <w:rPr>
          <w:rFonts w:cs="Arial"/>
          <w:b/>
          <w:bCs/>
          <w:sz w:val="18"/>
          <w:szCs w:val="18"/>
        </w:rPr>
        <w:br w:type="page"/>
      </w:r>
    </w:p>
    <w:p w14:paraId="5815CD4E" w14:textId="77777777" w:rsidR="00DF0A64" w:rsidRPr="00C43495" w:rsidRDefault="00DF0A64" w:rsidP="00DF0A64">
      <w:pPr>
        <w:keepNext/>
        <w:spacing w:after="120" w:line="276" w:lineRule="auto"/>
        <w:rPr>
          <w:rFonts w:ascii="Calibri" w:eastAsia="SimHei" w:hAnsi="Calibri" w:cs="Calibri"/>
          <w:b/>
        </w:rPr>
      </w:pPr>
      <w:r w:rsidRPr="00C43495">
        <w:rPr>
          <w:rFonts w:ascii="Calibri" w:eastAsia="SimHei" w:hAnsi="Calibri" w:cs="Calibri"/>
          <w:b/>
        </w:rPr>
        <w:lastRenderedPageBreak/>
        <w:t>Acknowledgement of Country</w:t>
      </w:r>
    </w:p>
    <w:p w14:paraId="3F911C2C" w14:textId="577202F3" w:rsidR="00BB7D65" w:rsidRPr="00DF0A64" w:rsidRDefault="00DF0A64" w:rsidP="00DF0A64">
      <w:pPr>
        <w:spacing w:after="6480" w:line="276" w:lineRule="auto"/>
        <w:rPr>
          <w:rFonts w:asciiTheme="minorHAnsi" w:eastAsiaTheme="minorEastAsia" w:hAnsiTheme="minorHAnsi"/>
        </w:rPr>
      </w:pPr>
      <w:r w:rsidRPr="00DF0A64">
        <w:rPr>
          <w:rFonts w:asciiTheme="minorHAnsi" w:eastAsiaTheme="minorEastAsia" w:hAnsi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CF29043" w14:textId="77777777" w:rsidR="00FD313F" w:rsidRPr="00DF0A64" w:rsidRDefault="00FD313F" w:rsidP="00DF0A64">
      <w:pPr>
        <w:spacing w:after="120" w:line="276" w:lineRule="auto"/>
        <w:jc w:val="both"/>
        <w:rPr>
          <w:rFonts w:ascii="Calibri" w:hAnsi="Calibri" w:cs="Arial"/>
          <w:b/>
          <w:sz w:val="20"/>
          <w:szCs w:val="20"/>
        </w:rPr>
      </w:pPr>
      <w:r w:rsidRPr="00DF0A64">
        <w:rPr>
          <w:rFonts w:ascii="Calibri" w:hAnsi="Calibri" w:cs="Arial"/>
          <w:b/>
          <w:sz w:val="20"/>
          <w:szCs w:val="20"/>
        </w:rPr>
        <w:t>Copyright</w:t>
      </w:r>
    </w:p>
    <w:p w14:paraId="409530BC" w14:textId="05C026E1" w:rsidR="00FD313F" w:rsidRPr="00DF0A64" w:rsidRDefault="00FD313F" w:rsidP="00DF0A64">
      <w:pPr>
        <w:spacing w:after="120" w:line="276" w:lineRule="auto"/>
        <w:jc w:val="both"/>
        <w:rPr>
          <w:rFonts w:asciiTheme="minorHAnsi" w:eastAsiaTheme="minorEastAsia" w:hAnsiTheme="minorHAnsi" w:cstheme="minorHAnsi"/>
          <w:sz w:val="20"/>
          <w:szCs w:val="20"/>
        </w:rPr>
      </w:pPr>
      <w:r w:rsidRPr="00DF0A64">
        <w:rPr>
          <w:rFonts w:asciiTheme="minorHAnsi" w:eastAsiaTheme="minorEastAsia" w:hAnsiTheme="minorHAnsi" w:cstheme="minorHAnsi"/>
          <w:sz w:val="20"/>
          <w:szCs w:val="20"/>
        </w:rPr>
        <w:t xml:space="preserve">© School Curriculum and Standards Authority, </w:t>
      </w:r>
      <w:r w:rsidR="00B83CD8" w:rsidRPr="00DF0A64">
        <w:rPr>
          <w:rFonts w:asciiTheme="minorHAnsi" w:eastAsiaTheme="minorEastAsia" w:hAnsiTheme="minorHAnsi" w:cstheme="minorHAnsi"/>
          <w:sz w:val="20"/>
          <w:szCs w:val="20"/>
        </w:rPr>
        <w:t>2021</w:t>
      </w:r>
    </w:p>
    <w:p w14:paraId="367B6055" w14:textId="77777777" w:rsidR="00FD313F" w:rsidRPr="00DF0A64" w:rsidRDefault="00FD313F" w:rsidP="00DF0A64">
      <w:pPr>
        <w:spacing w:after="120" w:line="264" w:lineRule="auto"/>
        <w:ind w:right="68"/>
        <w:jc w:val="both"/>
        <w:rPr>
          <w:rFonts w:asciiTheme="minorHAnsi" w:hAnsiTheme="minorHAnsi" w:cstheme="minorHAnsi"/>
          <w:sz w:val="20"/>
          <w:szCs w:val="20"/>
        </w:rPr>
      </w:pPr>
      <w:r w:rsidRPr="00DF0A64">
        <w:rPr>
          <w:rFonts w:asciiTheme="minorHAnsi" w:hAnsiTheme="minorHAnsi" w:cstheme="minorHAns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62B7405" w14:textId="77777777" w:rsidR="00FD313F" w:rsidRPr="00DF0A64" w:rsidRDefault="00FD313F" w:rsidP="00DF0A64">
      <w:pPr>
        <w:spacing w:after="120" w:line="264" w:lineRule="auto"/>
        <w:ind w:right="68"/>
        <w:jc w:val="both"/>
        <w:rPr>
          <w:rFonts w:asciiTheme="minorHAnsi" w:hAnsiTheme="minorHAnsi" w:cstheme="minorHAnsi"/>
          <w:sz w:val="20"/>
          <w:szCs w:val="20"/>
        </w:rPr>
      </w:pPr>
      <w:r w:rsidRPr="00DF0A64">
        <w:rPr>
          <w:rFonts w:asciiTheme="minorHAnsi" w:hAnsiTheme="minorHAnsi" w:cstheme="minorHAnsi"/>
          <w:sz w:val="20"/>
          <w:szCs w:val="20"/>
        </w:rPr>
        <w:t xml:space="preserve">Copying or communication for any other purpose can be done only within the terms of the </w:t>
      </w:r>
      <w:r w:rsidRPr="00DF0A64">
        <w:rPr>
          <w:rFonts w:asciiTheme="minorHAnsi" w:hAnsiTheme="minorHAnsi" w:cstheme="minorHAnsi"/>
          <w:i/>
          <w:iCs/>
          <w:sz w:val="20"/>
          <w:szCs w:val="20"/>
        </w:rPr>
        <w:t>Copyright Act 1968</w:t>
      </w:r>
      <w:r w:rsidRPr="00DF0A64">
        <w:rPr>
          <w:rFonts w:asciiTheme="minorHAnsi" w:hAnsiTheme="minorHAnsi" w:cstheme="minorHAnsi"/>
          <w:sz w:val="20"/>
          <w:szCs w:val="20"/>
        </w:rPr>
        <w:t xml:space="preserve"> or with prior written permission of the School Curriculum and Standards Authority. Copying or communication of any third party copyright material can be done only within the terms of the </w:t>
      </w:r>
      <w:r w:rsidRPr="00DF0A64">
        <w:rPr>
          <w:rFonts w:asciiTheme="minorHAnsi" w:hAnsiTheme="minorHAnsi" w:cstheme="minorHAnsi"/>
          <w:i/>
          <w:iCs/>
          <w:sz w:val="20"/>
          <w:szCs w:val="20"/>
        </w:rPr>
        <w:t>Copyright Act 1968</w:t>
      </w:r>
      <w:r w:rsidRPr="00DF0A64">
        <w:rPr>
          <w:rFonts w:asciiTheme="minorHAnsi" w:hAnsiTheme="minorHAnsi" w:cstheme="minorHAnsi"/>
          <w:sz w:val="20"/>
          <w:szCs w:val="20"/>
        </w:rPr>
        <w:t xml:space="preserve"> or with permission of the copyright owners.</w:t>
      </w:r>
    </w:p>
    <w:p w14:paraId="1FACB5F1" w14:textId="269AA1C0" w:rsidR="00DF0A64" w:rsidRPr="0082625A" w:rsidRDefault="00DF0A64" w:rsidP="00DF0A64">
      <w:pPr>
        <w:spacing w:after="120"/>
        <w:jc w:val="both"/>
        <w:rPr>
          <w:rFonts w:ascii="Calibri" w:eastAsia="Calibri" w:hAnsi="Calibri"/>
          <w:sz w:val="20"/>
          <w:szCs w:val="20"/>
        </w:rPr>
      </w:pPr>
      <w:r w:rsidRPr="0082625A">
        <w:rPr>
          <w:rFonts w:ascii="Calibri" w:eastAsia="Calibri" w:hAnsi="Calibri"/>
          <w:sz w:val="20"/>
          <w:szCs w:val="20"/>
        </w:rPr>
        <w:t xml:space="preserve">Any content in this document that has been derived from the Australian Curriculum may be used under the terms of the </w:t>
      </w:r>
      <w:hyperlink r:id="rId9" w:tgtFrame="_blank" w:history="1">
        <w:r w:rsidRPr="0082625A">
          <w:rPr>
            <w:rFonts w:ascii="Calibri" w:eastAsia="Calibri" w:hAnsi="Calibri"/>
            <w:color w:val="580F8B"/>
            <w:sz w:val="20"/>
            <w:szCs w:val="20"/>
            <w:u w:val="single"/>
          </w:rPr>
          <w:t>Creative Commons Attribution 4.0 International licence</w:t>
        </w:r>
      </w:hyperlink>
      <w:r w:rsidRPr="0082625A">
        <w:rPr>
          <w:rFonts w:ascii="Calibri" w:eastAsia="Calibri" w:hAnsi="Calibri"/>
          <w:sz w:val="20"/>
          <w:szCs w:val="20"/>
        </w:rPr>
        <w:t>.</w:t>
      </w:r>
    </w:p>
    <w:p w14:paraId="1DFBB748" w14:textId="77777777" w:rsidR="00FD313F" w:rsidRPr="00DF0A64" w:rsidRDefault="00FD313F" w:rsidP="00DF0A64">
      <w:pPr>
        <w:spacing w:after="120" w:line="264" w:lineRule="auto"/>
        <w:ind w:right="68"/>
        <w:jc w:val="both"/>
        <w:rPr>
          <w:rFonts w:asciiTheme="minorHAnsi" w:hAnsiTheme="minorHAnsi" w:cstheme="minorHAnsi"/>
          <w:b/>
          <w:sz w:val="20"/>
          <w:szCs w:val="20"/>
        </w:rPr>
      </w:pPr>
      <w:r w:rsidRPr="00DF0A64">
        <w:rPr>
          <w:rFonts w:asciiTheme="minorHAnsi" w:hAnsiTheme="minorHAnsi" w:cstheme="minorHAnsi"/>
          <w:b/>
          <w:sz w:val="20"/>
          <w:szCs w:val="20"/>
        </w:rPr>
        <w:t>Disclaimer</w:t>
      </w:r>
    </w:p>
    <w:p w14:paraId="5CB305E5" w14:textId="7F5ECC92" w:rsidR="00937B99" w:rsidRPr="00DF0A64" w:rsidRDefault="00DF0A64" w:rsidP="00DF0A64">
      <w:pPr>
        <w:spacing w:after="120" w:line="264" w:lineRule="auto"/>
        <w:ind w:right="68"/>
        <w:jc w:val="both"/>
        <w:rPr>
          <w:rFonts w:asciiTheme="minorHAnsi" w:hAnsiTheme="minorHAnsi" w:cstheme="minorHAnsi"/>
          <w:sz w:val="20"/>
          <w:szCs w:val="20"/>
        </w:rPr>
      </w:pPr>
      <w:r w:rsidRPr="00DF0A64">
        <w:rPr>
          <w:rFonts w:asciiTheme="minorHAnsi" w:hAnsiTheme="minorHAnsi"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Teachers must exercise their professional judgement as to the appropriateness of any they may wish to use</w:t>
      </w:r>
      <w:r w:rsidR="00FD313F" w:rsidRPr="00DF0A64">
        <w:rPr>
          <w:rFonts w:asciiTheme="minorHAnsi" w:hAnsiTheme="minorHAnsi" w:cstheme="minorHAnsi"/>
          <w:sz w:val="20"/>
          <w:szCs w:val="20"/>
        </w:rPr>
        <w:t>.</w:t>
      </w:r>
    </w:p>
    <w:p w14:paraId="5AF5F9A2" w14:textId="77777777" w:rsidR="00903FE0" w:rsidRPr="00937B99" w:rsidRDefault="00903FE0" w:rsidP="00937B99">
      <w:pPr>
        <w:rPr>
          <w:rFonts w:cs="Arial"/>
          <w:sz w:val="18"/>
          <w:szCs w:val="18"/>
        </w:rPr>
        <w:sectPr w:rsidR="00903FE0" w:rsidRPr="00937B99" w:rsidSect="00937B99">
          <w:footerReference w:type="even" r:id="rId10"/>
          <w:footerReference w:type="default" r:id="rId11"/>
          <w:headerReference w:type="first" r:id="rId12"/>
          <w:pgSz w:w="11906" w:h="16838"/>
          <w:pgMar w:top="1418" w:right="1274" w:bottom="1418" w:left="1418" w:header="709" w:footer="680" w:gutter="0"/>
          <w:cols w:space="708"/>
          <w:titlePg/>
          <w:docGrid w:linePitch="360"/>
        </w:sectPr>
      </w:pPr>
    </w:p>
    <w:p w14:paraId="297694B8" w14:textId="77777777" w:rsidR="007C0E1B" w:rsidRPr="002F35B0" w:rsidRDefault="007C0E1B" w:rsidP="002F35B0">
      <w:pPr>
        <w:pStyle w:val="SCSAHeading1"/>
      </w:pPr>
      <w:bookmarkStart w:id="0" w:name="_Toc217375402"/>
      <w:r w:rsidRPr="002F35B0">
        <w:lastRenderedPageBreak/>
        <w:t>Sample assessment outline</w:t>
      </w:r>
    </w:p>
    <w:p w14:paraId="45341AA7" w14:textId="77777777" w:rsidR="007C0E1B" w:rsidRPr="002F35B0" w:rsidRDefault="00F61146" w:rsidP="002F35B0">
      <w:pPr>
        <w:pStyle w:val="SCSAHeading1"/>
      </w:pPr>
      <w:r w:rsidRPr="002F35B0">
        <w:t xml:space="preserve">Mathematics Specialist </w:t>
      </w:r>
      <w:r w:rsidR="0085034D" w:rsidRPr="002F35B0">
        <w:t>–</w:t>
      </w:r>
      <w:r w:rsidR="007C0E1B" w:rsidRPr="002F35B0">
        <w:t xml:space="preserve"> ATAR Year 12</w:t>
      </w:r>
    </w:p>
    <w:p w14:paraId="7AEF6144" w14:textId="77777777" w:rsidR="003B7C14" w:rsidRPr="002F35B0" w:rsidRDefault="007C0E1B" w:rsidP="002F35B0">
      <w:pPr>
        <w:pStyle w:val="SCSAHeading2"/>
      </w:pPr>
      <w:r w:rsidRPr="002F35B0">
        <w:t>Unit 3 and Unit 4</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28" w:type="dxa"/>
          <w:left w:w="85" w:type="dxa"/>
          <w:bottom w:w="28" w:type="dxa"/>
          <w:right w:w="85" w:type="dxa"/>
        </w:tblCellMar>
        <w:tblLook w:val="04A0" w:firstRow="1" w:lastRow="0" w:firstColumn="1" w:lastColumn="0" w:noHBand="0" w:noVBand="1"/>
      </w:tblPr>
      <w:tblGrid>
        <w:gridCol w:w="1220"/>
        <w:gridCol w:w="1152"/>
        <w:gridCol w:w="1152"/>
        <w:gridCol w:w="1329"/>
        <w:gridCol w:w="3541"/>
        <w:gridCol w:w="5598"/>
      </w:tblGrid>
      <w:tr w:rsidR="002F35B0" w:rsidRPr="002F35B0" w14:paraId="4C8ADD88" w14:textId="77777777" w:rsidTr="00DF0A64">
        <w:trPr>
          <w:trHeight w:val="20"/>
        </w:trPr>
        <w:tc>
          <w:tcPr>
            <w:tcW w:w="441" w:type="pct"/>
            <w:tcBorders>
              <w:bottom w:val="single" w:sz="4" w:space="0" w:color="C3A9D3"/>
              <w:right w:val="single" w:sz="4" w:space="0" w:color="FFFFFF"/>
            </w:tcBorders>
            <w:shd w:val="clear" w:color="auto" w:fill="BD9FCF"/>
            <w:vAlign w:val="center"/>
            <w:hideMark/>
          </w:tcPr>
          <w:bookmarkEnd w:id="0"/>
          <w:p w14:paraId="4C735D6C" w14:textId="77777777" w:rsidR="003B54CA" w:rsidRPr="002F35B0" w:rsidRDefault="003B54CA" w:rsidP="00DF0A64">
            <w:pPr>
              <w:jc w:val="center"/>
              <w:rPr>
                <w:rFonts w:ascii="Calibri" w:hAnsi="Calibri" w:cs="Arial"/>
                <w:b/>
                <w:sz w:val="20"/>
                <w:szCs w:val="20"/>
                <w:lang w:val="en-GB"/>
              </w:rPr>
            </w:pPr>
            <w:r w:rsidRPr="002F35B0">
              <w:rPr>
                <w:rFonts w:ascii="Calibri" w:hAnsi="Calibri" w:cs="Arial"/>
                <w:b/>
                <w:sz w:val="20"/>
                <w:szCs w:val="20"/>
                <w:lang w:val="en-GB"/>
              </w:rPr>
              <w:t xml:space="preserve">Assessment </w:t>
            </w:r>
            <w:r w:rsidRPr="002F35B0">
              <w:rPr>
                <w:rFonts w:ascii="Calibri" w:hAnsi="Calibri" w:cs="Arial"/>
                <w:b/>
                <w:sz w:val="20"/>
                <w:szCs w:val="20"/>
                <w:lang w:val="en-GB"/>
              </w:rPr>
              <w:br/>
              <w:t>type</w:t>
            </w:r>
          </w:p>
        </w:tc>
        <w:tc>
          <w:tcPr>
            <w:tcW w:w="392" w:type="pct"/>
            <w:tcBorders>
              <w:left w:val="single" w:sz="4" w:space="0" w:color="FFFFFF"/>
              <w:bottom w:val="single" w:sz="4" w:space="0" w:color="C3A9D3"/>
              <w:right w:val="single" w:sz="4" w:space="0" w:color="FFFFFF"/>
            </w:tcBorders>
            <w:shd w:val="clear" w:color="auto" w:fill="BD9FCF"/>
            <w:vAlign w:val="center"/>
          </w:tcPr>
          <w:p w14:paraId="00D3CB7C" w14:textId="77777777" w:rsidR="003B54CA" w:rsidRPr="002F35B0" w:rsidRDefault="003B54CA" w:rsidP="00DF0A64">
            <w:pPr>
              <w:jc w:val="center"/>
              <w:rPr>
                <w:rFonts w:ascii="Calibri" w:hAnsi="Calibri" w:cs="Arial"/>
                <w:b/>
                <w:bCs/>
                <w:sz w:val="20"/>
                <w:szCs w:val="20"/>
                <w:lang w:val="en-GB"/>
              </w:rPr>
            </w:pPr>
            <w:r w:rsidRPr="002F35B0">
              <w:rPr>
                <w:rFonts w:ascii="Calibri" w:hAnsi="Calibri" w:cs="Arial"/>
                <w:b/>
                <w:bCs/>
                <w:sz w:val="20"/>
                <w:szCs w:val="20"/>
                <w:lang w:val="en-GB"/>
              </w:rPr>
              <w:t>Assessment type</w:t>
            </w:r>
            <w:r w:rsidRPr="002F35B0">
              <w:rPr>
                <w:rFonts w:ascii="Calibri" w:hAnsi="Calibri" w:cs="Arial"/>
                <w:b/>
                <w:bCs/>
                <w:sz w:val="20"/>
                <w:szCs w:val="20"/>
                <w:lang w:val="en-GB"/>
              </w:rPr>
              <w:br/>
              <w:t>weighting</w:t>
            </w:r>
          </w:p>
        </w:tc>
        <w:tc>
          <w:tcPr>
            <w:tcW w:w="392" w:type="pct"/>
            <w:tcBorders>
              <w:left w:val="single" w:sz="4" w:space="0" w:color="FFFFFF"/>
              <w:bottom w:val="single" w:sz="4" w:space="0" w:color="C3A9D3"/>
              <w:right w:val="single" w:sz="2" w:space="0" w:color="BD9FCF"/>
            </w:tcBorders>
            <w:shd w:val="clear" w:color="auto" w:fill="BD9FCF"/>
            <w:vAlign w:val="center"/>
          </w:tcPr>
          <w:p w14:paraId="5831FFF4" w14:textId="77777777" w:rsidR="003B54CA" w:rsidRPr="002F35B0" w:rsidRDefault="003B54CA" w:rsidP="00DF0A64">
            <w:pPr>
              <w:jc w:val="center"/>
              <w:rPr>
                <w:rFonts w:ascii="Calibri" w:hAnsi="Calibri" w:cs="Arial"/>
                <w:b/>
                <w:sz w:val="20"/>
                <w:szCs w:val="20"/>
                <w:lang w:val="en-GB" w:eastAsia="en-US"/>
              </w:rPr>
            </w:pPr>
            <w:r w:rsidRPr="002F35B0">
              <w:rPr>
                <w:rFonts w:ascii="Calibri" w:hAnsi="Calibri" w:cs="Arial"/>
                <w:b/>
                <w:sz w:val="20"/>
                <w:szCs w:val="20"/>
                <w:lang w:val="en-GB" w:eastAsia="en-US"/>
              </w:rPr>
              <w:t xml:space="preserve">Assessment </w:t>
            </w:r>
          </w:p>
          <w:p w14:paraId="11351E6B" w14:textId="2E177A5D" w:rsidR="003B54CA" w:rsidRPr="002F35B0" w:rsidRDefault="00AB01D7" w:rsidP="00DF0A64">
            <w:pPr>
              <w:jc w:val="center"/>
              <w:rPr>
                <w:rFonts w:ascii="Calibri" w:hAnsi="Calibri" w:cs="Arial"/>
                <w:b/>
                <w:sz w:val="20"/>
                <w:szCs w:val="20"/>
                <w:lang w:val="en-GB" w:eastAsia="en-US"/>
              </w:rPr>
            </w:pPr>
            <w:r>
              <w:rPr>
                <w:rFonts w:ascii="Calibri" w:hAnsi="Calibri" w:cs="Arial"/>
                <w:b/>
                <w:sz w:val="20"/>
                <w:szCs w:val="20"/>
                <w:lang w:val="en-GB" w:eastAsia="en-US"/>
              </w:rPr>
              <w:t>t</w:t>
            </w:r>
            <w:r w:rsidR="003B54CA" w:rsidRPr="002F35B0">
              <w:rPr>
                <w:rFonts w:ascii="Calibri" w:hAnsi="Calibri" w:cs="Arial"/>
                <w:b/>
                <w:sz w:val="20"/>
                <w:szCs w:val="20"/>
                <w:lang w:val="en-GB" w:eastAsia="en-US"/>
              </w:rPr>
              <w:t>ask</w:t>
            </w:r>
            <w:r w:rsidR="00EB2DA7" w:rsidRPr="002F35B0">
              <w:rPr>
                <w:rFonts w:ascii="Calibri" w:hAnsi="Calibri" w:cs="Arial"/>
                <w:b/>
                <w:sz w:val="20"/>
                <w:szCs w:val="20"/>
                <w:lang w:val="en-GB" w:eastAsia="en-US"/>
              </w:rPr>
              <w:br/>
            </w:r>
            <w:r w:rsidR="003B54CA" w:rsidRPr="002F35B0">
              <w:rPr>
                <w:rFonts w:ascii="Calibri" w:hAnsi="Calibri" w:cs="Arial"/>
                <w:b/>
                <w:sz w:val="20"/>
                <w:szCs w:val="20"/>
                <w:lang w:val="en-GB" w:eastAsia="en-US"/>
              </w:rPr>
              <w:t>weighting</w:t>
            </w:r>
          </w:p>
        </w:tc>
        <w:tc>
          <w:tcPr>
            <w:tcW w:w="490" w:type="pct"/>
            <w:tcBorders>
              <w:left w:val="single" w:sz="4" w:space="0" w:color="FFFFFF"/>
              <w:bottom w:val="single" w:sz="4" w:space="0" w:color="C3A9D3"/>
              <w:right w:val="single" w:sz="4" w:space="0" w:color="FFFFFF"/>
            </w:tcBorders>
            <w:shd w:val="clear" w:color="auto" w:fill="BD9FCF"/>
            <w:vAlign w:val="center"/>
          </w:tcPr>
          <w:p w14:paraId="3DDCA798" w14:textId="77777777" w:rsidR="003B54CA" w:rsidRPr="002F35B0" w:rsidRDefault="00EB2DA7" w:rsidP="00DF0A64">
            <w:pPr>
              <w:jc w:val="center"/>
              <w:rPr>
                <w:rFonts w:ascii="Calibri" w:hAnsi="Calibri" w:cs="Arial"/>
                <w:b/>
                <w:bCs/>
                <w:sz w:val="20"/>
                <w:szCs w:val="20"/>
                <w:lang w:val="en-GB"/>
              </w:rPr>
            </w:pPr>
            <w:r w:rsidRPr="002F35B0">
              <w:rPr>
                <w:rFonts w:ascii="Calibri" w:hAnsi="Calibri" w:cs="Arial"/>
                <w:b/>
                <w:bCs/>
                <w:sz w:val="20"/>
                <w:szCs w:val="20"/>
                <w:lang w:val="en-GB"/>
              </w:rPr>
              <w:t>When</w:t>
            </w:r>
          </w:p>
        </w:tc>
        <w:tc>
          <w:tcPr>
            <w:tcW w:w="1275" w:type="pct"/>
            <w:tcBorders>
              <w:left w:val="single" w:sz="4" w:space="0" w:color="FFFFFF"/>
              <w:bottom w:val="single" w:sz="4" w:space="0" w:color="C3A9D3"/>
              <w:right w:val="single" w:sz="4" w:space="0" w:color="FFFFFF"/>
            </w:tcBorders>
            <w:shd w:val="clear" w:color="auto" w:fill="BD9FCF"/>
            <w:vAlign w:val="center"/>
          </w:tcPr>
          <w:p w14:paraId="551638F3" w14:textId="77777777" w:rsidR="003B54CA" w:rsidRPr="002F35B0" w:rsidRDefault="003B54CA" w:rsidP="00DF0A64">
            <w:pPr>
              <w:jc w:val="center"/>
              <w:rPr>
                <w:rFonts w:ascii="Calibri" w:hAnsi="Calibri" w:cs="Arial"/>
                <w:b/>
                <w:bCs/>
                <w:sz w:val="20"/>
                <w:szCs w:val="20"/>
                <w:lang w:val="en-GB"/>
              </w:rPr>
            </w:pPr>
            <w:r w:rsidRPr="002F35B0">
              <w:rPr>
                <w:rFonts w:ascii="Calibri" w:hAnsi="Calibri" w:cs="Arial"/>
                <w:b/>
                <w:bCs/>
                <w:sz w:val="20"/>
                <w:szCs w:val="20"/>
                <w:lang w:val="en-GB"/>
              </w:rPr>
              <w:t>Assessment</w:t>
            </w:r>
          </w:p>
        </w:tc>
        <w:tc>
          <w:tcPr>
            <w:tcW w:w="2010" w:type="pct"/>
            <w:tcBorders>
              <w:left w:val="single" w:sz="4" w:space="0" w:color="FFFFFF"/>
              <w:bottom w:val="single" w:sz="4" w:space="0" w:color="C3A9D3"/>
            </w:tcBorders>
            <w:shd w:val="clear" w:color="auto" w:fill="BD9FCF"/>
            <w:vAlign w:val="center"/>
            <w:hideMark/>
          </w:tcPr>
          <w:p w14:paraId="5093AE19" w14:textId="77777777" w:rsidR="003B54CA" w:rsidRPr="002F35B0" w:rsidRDefault="003B54CA" w:rsidP="00DF0A64">
            <w:pPr>
              <w:jc w:val="center"/>
              <w:rPr>
                <w:rFonts w:ascii="Calibri" w:hAnsi="Calibri" w:cs="Arial"/>
                <w:b/>
                <w:bCs/>
                <w:sz w:val="20"/>
                <w:szCs w:val="20"/>
                <w:lang w:val="en-GB"/>
              </w:rPr>
            </w:pPr>
            <w:r w:rsidRPr="002F35B0">
              <w:rPr>
                <w:rFonts w:ascii="Calibri" w:hAnsi="Calibri" w:cs="Arial"/>
                <w:b/>
                <w:bCs/>
                <w:sz w:val="20"/>
                <w:szCs w:val="20"/>
                <w:lang w:val="en-GB"/>
              </w:rPr>
              <w:t>Syllabus content</w:t>
            </w:r>
          </w:p>
        </w:tc>
      </w:tr>
      <w:tr w:rsidR="003B54CA" w:rsidRPr="00B934FA" w14:paraId="31037B51" w14:textId="77777777" w:rsidTr="00DF0A64">
        <w:trPr>
          <w:trHeight w:val="20"/>
        </w:trPr>
        <w:tc>
          <w:tcPr>
            <w:tcW w:w="441" w:type="pct"/>
            <w:vMerge w:val="restart"/>
            <w:tcBorders>
              <w:top w:val="single" w:sz="4" w:space="0" w:color="C3A9D3"/>
              <w:left w:val="single" w:sz="4" w:space="0" w:color="C3A9D3"/>
              <w:right w:val="single" w:sz="4" w:space="0" w:color="C3A9D3"/>
            </w:tcBorders>
            <w:vAlign w:val="center"/>
          </w:tcPr>
          <w:p w14:paraId="06618C31" w14:textId="77777777" w:rsidR="003B54CA" w:rsidRPr="00B934FA" w:rsidRDefault="003B54CA" w:rsidP="00DF0A64">
            <w:pPr>
              <w:tabs>
                <w:tab w:val="left" w:pos="1440"/>
                <w:tab w:val="left" w:pos="4140"/>
                <w:tab w:val="left" w:pos="4800"/>
              </w:tabs>
              <w:jc w:val="center"/>
              <w:rPr>
                <w:rFonts w:ascii="Calibri" w:hAnsi="Calibri" w:cs="Arial"/>
                <w:sz w:val="20"/>
                <w:szCs w:val="20"/>
                <w:lang w:val="en-GB"/>
              </w:rPr>
            </w:pPr>
            <w:r w:rsidRPr="00B934FA">
              <w:rPr>
                <w:rFonts w:ascii="Calibri" w:hAnsi="Calibri" w:cs="Arial"/>
                <w:sz w:val="20"/>
                <w:szCs w:val="20"/>
                <w:lang w:val="en-GB"/>
              </w:rPr>
              <w:t>Response</w:t>
            </w:r>
          </w:p>
        </w:tc>
        <w:tc>
          <w:tcPr>
            <w:tcW w:w="392" w:type="pct"/>
            <w:vMerge w:val="restart"/>
            <w:tcBorders>
              <w:top w:val="single" w:sz="4" w:space="0" w:color="C3A9D3"/>
              <w:left w:val="single" w:sz="4" w:space="0" w:color="C3A9D3"/>
              <w:right w:val="single" w:sz="2" w:space="0" w:color="BD9FCF"/>
            </w:tcBorders>
            <w:vAlign w:val="center"/>
          </w:tcPr>
          <w:p w14:paraId="674BE8D9" w14:textId="77777777" w:rsidR="003B54CA" w:rsidRPr="00B934FA" w:rsidRDefault="003B54CA" w:rsidP="00DF0A64">
            <w:pPr>
              <w:tabs>
                <w:tab w:val="left" w:pos="4140"/>
                <w:tab w:val="left" w:pos="4800"/>
              </w:tabs>
              <w:jc w:val="center"/>
              <w:rPr>
                <w:rFonts w:ascii="Calibri" w:hAnsi="Calibri" w:cs="Arial"/>
                <w:bCs/>
                <w:sz w:val="20"/>
                <w:szCs w:val="20"/>
                <w:lang w:val="en-GB" w:eastAsia="en-US"/>
              </w:rPr>
            </w:pPr>
            <w:r w:rsidRPr="00B934FA">
              <w:rPr>
                <w:rFonts w:ascii="Calibri" w:hAnsi="Calibri" w:cs="Arial"/>
                <w:bCs/>
                <w:sz w:val="20"/>
                <w:szCs w:val="20"/>
                <w:lang w:val="en-GB" w:eastAsia="en-US"/>
              </w:rPr>
              <w:t>40%</w:t>
            </w:r>
          </w:p>
        </w:tc>
        <w:tc>
          <w:tcPr>
            <w:tcW w:w="392" w:type="pct"/>
            <w:tcBorders>
              <w:top w:val="single" w:sz="4" w:space="0" w:color="C3A9D3"/>
              <w:left w:val="single" w:sz="2" w:space="0" w:color="BD9FCF"/>
              <w:bottom w:val="single" w:sz="4" w:space="0" w:color="C3A9D3"/>
              <w:right w:val="single" w:sz="2" w:space="0" w:color="BD9FCF"/>
            </w:tcBorders>
            <w:vAlign w:val="center"/>
          </w:tcPr>
          <w:p w14:paraId="6630BDBF" w14:textId="77777777" w:rsidR="003B54CA" w:rsidRPr="00B934FA" w:rsidRDefault="00551D43" w:rsidP="00DF0A64">
            <w:pPr>
              <w:jc w:val="center"/>
              <w:rPr>
                <w:rFonts w:ascii="Calibri" w:hAnsi="Calibri" w:cs="Arial"/>
                <w:sz w:val="20"/>
                <w:szCs w:val="20"/>
                <w:lang w:val="en-GB" w:eastAsia="en-US"/>
              </w:rPr>
            </w:pPr>
            <w:r>
              <w:rPr>
                <w:rFonts w:ascii="Calibri" w:hAnsi="Calibri" w:cs="Arial"/>
                <w:sz w:val="20"/>
                <w:szCs w:val="20"/>
                <w:lang w:val="en-GB" w:eastAsia="en-US"/>
              </w:rPr>
              <w:t>9</w:t>
            </w:r>
            <w:r w:rsidR="003B54CA" w:rsidRPr="00B934FA">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14:paraId="76EC3E52"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Semester 1</w:t>
            </w:r>
          </w:p>
          <w:p w14:paraId="601FCC3E"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Week 5</w:t>
            </w:r>
          </w:p>
        </w:tc>
        <w:tc>
          <w:tcPr>
            <w:tcW w:w="1275" w:type="pct"/>
            <w:tcBorders>
              <w:top w:val="single" w:sz="4" w:space="0" w:color="C3A9D3"/>
              <w:left w:val="single" w:sz="4" w:space="0" w:color="C3A9D3"/>
              <w:bottom w:val="single" w:sz="4" w:space="0" w:color="C3A9D3"/>
              <w:right w:val="single" w:sz="4" w:space="0" w:color="C3A9D3"/>
            </w:tcBorders>
            <w:vAlign w:val="center"/>
          </w:tcPr>
          <w:p w14:paraId="3EEB5B7D" w14:textId="77777777" w:rsidR="003B54CA" w:rsidRPr="00AB01D7" w:rsidRDefault="003B54CA" w:rsidP="00DF0A64">
            <w:pPr>
              <w:tabs>
                <w:tab w:val="left" w:pos="4140"/>
                <w:tab w:val="left" w:pos="4800"/>
              </w:tabs>
              <w:rPr>
                <w:rFonts w:ascii="Calibri" w:hAnsi="Calibri" w:cs="Arial"/>
                <w:bCs/>
                <w:sz w:val="20"/>
                <w:szCs w:val="20"/>
                <w:lang w:val="en-GB"/>
              </w:rPr>
            </w:pPr>
            <w:r w:rsidRPr="00AB01D7">
              <w:rPr>
                <w:rFonts w:ascii="Calibri" w:hAnsi="Calibri" w:cs="Arial"/>
                <w:b/>
                <w:sz w:val="20"/>
                <w:szCs w:val="20"/>
                <w:lang w:val="en-GB"/>
              </w:rPr>
              <w:t>Task 1:</w:t>
            </w:r>
            <w:r w:rsidRPr="00AB01D7">
              <w:rPr>
                <w:rFonts w:ascii="Calibri" w:hAnsi="Calibri" w:cs="Arial"/>
                <w:bCs/>
                <w:sz w:val="20"/>
                <w:szCs w:val="20"/>
                <w:lang w:val="en-GB"/>
              </w:rPr>
              <w:t xml:space="preserve"> In-class test</w:t>
            </w:r>
          </w:p>
        </w:tc>
        <w:tc>
          <w:tcPr>
            <w:tcW w:w="2010" w:type="pct"/>
            <w:tcBorders>
              <w:top w:val="single" w:sz="4" w:space="0" w:color="C3A9D3"/>
              <w:left w:val="single" w:sz="4" w:space="0" w:color="C3A9D3"/>
              <w:bottom w:val="single" w:sz="4" w:space="0" w:color="C3A9D3"/>
              <w:right w:val="single" w:sz="4" w:space="0" w:color="C3A9D3"/>
            </w:tcBorders>
            <w:vAlign w:val="center"/>
            <w:hideMark/>
          </w:tcPr>
          <w:p w14:paraId="662192A4" w14:textId="5EB3788E" w:rsidR="003B54CA" w:rsidRPr="00AB01D7" w:rsidRDefault="003B54CA" w:rsidP="00DF0A64">
            <w:pPr>
              <w:rPr>
                <w:rFonts w:ascii="Calibri" w:hAnsi="Calibri" w:cs="Arial"/>
                <w:sz w:val="20"/>
                <w:szCs w:val="20"/>
                <w:lang w:val="en-GB"/>
              </w:rPr>
            </w:pPr>
            <w:r w:rsidRPr="00AB01D7">
              <w:rPr>
                <w:rFonts w:ascii="Calibri" w:hAnsi="Calibri" w:cs="Arial"/>
                <w:b/>
                <w:bCs/>
                <w:sz w:val="20"/>
                <w:szCs w:val="20"/>
                <w:lang w:val="en-GB"/>
              </w:rPr>
              <w:t>Complex numbers:</w:t>
            </w:r>
            <w:r w:rsidRPr="00AB01D7">
              <w:rPr>
                <w:rFonts w:ascii="Calibri" w:hAnsi="Calibri" w:cs="Arial"/>
                <w:sz w:val="20"/>
                <w:szCs w:val="20"/>
                <w:lang w:val="en-GB"/>
              </w:rPr>
              <w:t xml:space="preserve"> </w:t>
            </w:r>
            <w:r w:rsidRPr="00AB01D7">
              <w:rPr>
                <w:rFonts w:ascii="Calibri" w:hAnsi="Calibri"/>
                <w:sz w:val="20"/>
                <w:szCs w:val="20"/>
              </w:rPr>
              <w:t>Cartesian forms and complex arithmetic using polar form, the complex plane, roots of complex numbers and factorisation of polynomials</w:t>
            </w:r>
            <w:r w:rsidR="00FB3CE4" w:rsidRPr="00AB01D7">
              <w:rPr>
                <w:rFonts w:ascii="Calibri" w:hAnsi="Calibri"/>
                <w:sz w:val="20"/>
                <w:szCs w:val="20"/>
              </w:rPr>
              <w:t xml:space="preserve"> (3.1.1–3.1.1</w:t>
            </w:r>
            <w:r w:rsidR="00795ED9" w:rsidRPr="00AB01D7">
              <w:rPr>
                <w:rFonts w:ascii="Calibri" w:hAnsi="Calibri"/>
                <w:sz w:val="20"/>
                <w:szCs w:val="20"/>
              </w:rPr>
              <w:t>5</w:t>
            </w:r>
            <w:r w:rsidR="00FB3CE4" w:rsidRPr="00AB01D7">
              <w:rPr>
                <w:rFonts w:ascii="Calibri" w:hAnsi="Calibri"/>
                <w:sz w:val="20"/>
                <w:szCs w:val="20"/>
              </w:rPr>
              <w:t>)</w:t>
            </w:r>
          </w:p>
        </w:tc>
      </w:tr>
      <w:tr w:rsidR="003B54CA" w:rsidRPr="00B934FA" w14:paraId="6913EE7A" w14:textId="77777777" w:rsidTr="00DF0A64">
        <w:trPr>
          <w:trHeight w:val="20"/>
        </w:trPr>
        <w:tc>
          <w:tcPr>
            <w:tcW w:w="441" w:type="pct"/>
            <w:vMerge/>
            <w:tcBorders>
              <w:left w:val="single" w:sz="4" w:space="0" w:color="C3A9D3"/>
              <w:right w:val="single" w:sz="4" w:space="0" w:color="C3A9D3"/>
            </w:tcBorders>
            <w:vAlign w:val="center"/>
          </w:tcPr>
          <w:p w14:paraId="6D9E8ED1" w14:textId="77777777" w:rsidR="003B54CA" w:rsidRPr="00B934FA" w:rsidRDefault="003B54CA" w:rsidP="00DF0A64">
            <w:pPr>
              <w:rPr>
                <w:rFonts w:ascii="Calibri" w:hAnsi="Calibri" w:cs="Arial"/>
                <w:sz w:val="20"/>
                <w:szCs w:val="20"/>
                <w:lang w:val="en-GB" w:eastAsia="en-US"/>
              </w:rPr>
            </w:pPr>
          </w:p>
        </w:tc>
        <w:tc>
          <w:tcPr>
            <w:tcW w:w="392" w:type="pct"/>
            <w:vMerge/>
            <w:tcBorders>
              <w:left w:val="single" w:sz="4" w:space="0" w:color="C3A9D3"/>
              <w:right w:val="single" w:sz="2" w:space="0" w:color="BD9FCF"/>
            </w:tcBorders>
            <w:vAlign w:val="center"/>
          </w:tcPr>
          <w:p w14:paraId="76D9D132" w14:textId="77777777" w:rsidR="003B54CA" w:rsidRPr="00B934FA" w:rsidRDefault="003B54CA" w:rsidP="00DF0A64">
            <w:pPr>
              <w:jc w:val="center"/>
              <w:rPr>
                <w:rFonts w:ascii="Calibri" w:hAnsi="Calibri" w:cs="Arial"/>
                <w:bCs/>
                <w:sz w:val="20"/>
                <w:szCs w:val="20"/>
                <w:lang w:val="en-GB" w:eastAsia="en-US"/>
              </w:rPr>
            </w:pPr>
          </w:p>
        </w:tc>
        <w:tc>
          <w:tcPr>
            <w:tcW w:w="392" w:type="pct"/>
            <w:tcBorders>
              <w:top w:val="single" w:sz="4" w:space="0" w:color="C3A9D3"/>
              <w:left w:val="single" w:sz="2" w:space="0" w:color="BD9FCF"/>
              <w:bottom w:val="single" w:sz="4" w:space="0" w:color="C3A9D3"/>
              <w:right w:val="single" w:sz="2" w:space="0" w:color="BD9FCF"/>
            </w:tcBorders>
            <w:vAlign w:val="center"/>
          </w:tcPr>
          <w:p w14:paraId="1D3B7350" w14:textId="77777777" w:rsidR="003B54CA" w:rsidRPr="00B934FA" w:rsidRDefault="00551D43" w:rsidP="00DF0A64">
            <w:pPr>
              <w:jc w:val="center"/>
              <w:rPr>
                <w:rFonts w:ascii="Calibri" w:hAnsi="Calibri" w:cs="Arial"/>
                <w:sz w:val="20"/>
                <w:szCs w:val="20"/>
                <w:lang w:val="en-GB" w:eastAsia="en-US"/>
              </w:rPr>
            </w:pPr>
            <w:r>
              <w:rPr>
                <w:rFonts w:ascii="Calibri" w:hAnsi="Calibri" w:cs="Arial"/>
                <w:sz w:val="20"/>
                <w:szCs w:val="20"/>
                <w:lang w:val="en-GB" w:eastAsia="en-US"/>
              </w:rPr>
              <w:t>11</w:t>
            </w:r>
            <w:r w:rsidR="003B54CA" w:rsidRPr="00B934FA">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14:paraId="0CC37931"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Semester 1</w:t>
            </w:r>
          </w:p>
          <w:p w14:paraId="420CF7F6"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 xml:space="preserve">Week </w:t>
            </w:r>
            <w:r w:rsidR="00551D43">
              <w:rPr>
                <w:rFonts w:ascii="Calibri" w:hAnsi="Calibri" w:cs="Arial"/>
                <w:sz w:val="20"/>
                <w:szCs w:val="20"/>
                <w:lang w:val="en-GB" w:eastAsia="en-US"/>
              </w:rPr>
              <w:t>13</w:t>
            </w:r>
          </w:p>
        </w:tc>
        <w:tc>
          <w:tcPr>
            <w:tcW w:w="1275" w:type="pct"/>
            <w:tcBorders>
              <w:top w:val="single" w:sz="4" w:space="0" w:color="C3A9D3"/>
              <w:left w:val="single" w:sz="4" w:space="0" w:color="C3A9D3"/>
              <w:bottom w:val="single" w:sz="4" w:space="0" w:color="C3A9D3"/>
              <w:right w:val="single" w:sz="4" w:space="0" w:color="C3A9D3"/>
            </w:tcBorders>
            <w:vAlign w:val="center"/>
          </w:tcPr>
          <w:p w14:paraId="069163D3" w14:textId="77777777" w:rsidR="003B54CA" w:rsidRPr="00AB01D7" w:rsidRDefault="003B54CA" w:rsidP="00DF0A64">
            <w:pPr>
              <w:rPr>
                <w:rFonts w:ascii="Calibri" w:hAnsi="Calibri" w:cs="Arial"/>
                <w:bCs/>
                <w:sz w:val="20"/>
                <w:szCs w:val="20"/>
                <w:lang w:val="en-GB" w:eastAsia="en-US"/>
              </w:rPr>
            </w:pPr>
            <w:r w:rsidRPr="00AB01D7">
              <w:rPr>
                <w:rFonts w:ascii="Calibri" w:hAnsi="Calibri" w:cs="Arial"/>
                <w:b/>
                <w:sz w:val="20"/>
                <w:szCs w:val="20"/>
                <w:lang w:val="en-GB" w:eastAsia="en-US"/>
              </w:rPr>
              <w:t>Task</w:t>
            </w:r>
            <w:r w:rsidR="00551D43" w:rsidRPr="00AB01D7">
              <w:rPr>
                <w:rFonts w:ascii="Calibri" w:hAnsi="Calibri" w:cs="Arial"/>
                <w:b/>
                <w:sz w:val="20"/>
                <w:szCs w:val="20"/>
                <w:lang w:val="en-GB" w:eastAsia="en-US"/>
              </w:rPr>
              <w:t xml:space="preserve"> 3</w:t>
            </w:r>
            <w:r w:rsidRPr="00AB01D7">
              <w:rPr>
                <w:rFonts w:ascii="Calibri" w:hAnsi="Calibri" w:cs="Arial"/>
                <w:b/>
                <w:sz w:val="20"/>
                <w:szCs w:val="20"/>
                <w:lang w:val="en-GB" w:eastAsia="en-US"/>
              </w:rPr>
              <w:t>:</w:t>
            </w:r>
            <w:r w:rsidRPr="00AB01D7">
              <w:rPr>
                <w:rFonts w:ascii="Calibri" w:hAnsi="Calibri" w:cs="Arial"/>
                <w:bCs/>
                <w:sz w:val="20"/>
                <w:szCs w:val="20"/>
                <w:lang w:val="en-GB" w:eastAsia="en-US"/>
              </w:rPr>
              <w:t xml:space="preserve"> </w:t>
            </w:r>
            <w:r w:rsidR="00FB3CE4" w:rsidRPr="00AB01D7">
              <w:rPr>
                <w:rFonts w:ascii="Calibri" w:hAnsi="Calibri" w:cs="Arial"/>
                <w:bCs/>
                <w:sz w:val="20"/>
                <w:szCs w:val="20"/>
                <w:lang w:val="en-GB" w:eastAsia="en-US"/>
              </w:rPr>
              <w:t>In-class test</w:t>
            </w:r>
          </w:p>
        </w:tc>
        <w:tc>
          <w:tcPr>
            <w:tcW w:w="2010" w:type="pct"/>
            <w:tcBorders>
              <w:top w:val="single" w:sz="4" w:space="0" w:color="C3A9D3"/>
              <w:left w:val="single" w:sz="4" w:space="0" w:color="C3A9D3"/>
              <w:bottom w:val="single" w:sz="4" w:space="0" w:color="C3A9D3"/>
              <w:right w:val="single" w:sz="4" w:space="0" w:color="C3A9D3"/>
            </w:tcBorders>
            <w:vAlign w:val="center"/>
            <w:hideMark/>
          </w:tcPr>
          <w:p w14:paraId="12AF45C2" w14:textId="7E87AF47" w:rsidR="003B54CA" w:rsidRPr="00AB01D7" w:rsidRDefault="00FB3CE4" w:rsidP="00DF0A64">
            <w:pPr>
              <w:rPr>
                <w:rFonts w:ascii="Calibri" w:hAnsi="Calibri" w:cs="Arial"/>
                <w:sz w:val="20"/>
                <w:szCs w:val="20"/>
                <w:lang w:val="en-GB" w:eastAsia="en-US"/>
              </w:rPr>
            </w:pPr>
            <w:r w:rsidRPr="00AB01D7">
              <w:rPr>
                <w:rFonts w:ascii="Calibri" w:hAnsi="Calibri" w:cs="Arial"/>
                <w:b/>
                <w:bCs/>
                <w:sz w:val="20"/>
                <w:szCs w:val="20"/>
                <w:lang w:val="en-GB" w:eastAsia="en-US"/>
              </w:rPr>
              <w:t>Vectors in three dimensions:</w:t>
            </w:r>
            <w:r w:rsidRPr="00AB01D7">
              <w:rPr>
                <w:rFonts w:ascii="Calibri" w:hAnsi="Calibri" w:cs="Arial"/>
                <w:sz w:val="20"/>
                <w:szCs w:val="20"/>
                <w:lang w:val="en-GB" w:eastAsia="en-US"/>
              </w:rPr>
              <w:t xml:space="preserve"> </w:t>
            </w:r>
            <w:r w:rsidR="000A1541" w:rsidRPr="00AB01D7">
              <w:rPr>
                <w:rFonts w:ascii="Calibri" w:hAnsi="Calibri" w:cs="Arial"/>
                <w:sz w:val="20"/>
                <w:szCs w:val="20"/>
                <w:lang w:val="en-GB" w:eastAsia="en-US"/>
              </w:rPr>
              <w:t>t</w:t>
            </w:r>
            <w:r w:rsidRPr="00AB01D7">
              <w:rPr>
                <w:rFonts w:ascii="Calibri" w:hAnsi="Calibri" w:cs="Arial"/>
                <w:sz w:val="20"/>
                <w:szCs w:val="20"/>
                <w:lang w:val="en-GB" w:eastAsia="en-US"/>
              </w:rPr>
              <w:t>he algebra of vectors, vector and Cartesian equations, vector calculus (</w:t>
            </w:r>
            <w:r w:rsidR="00001F5F" w:rsidRPr="00AB01D7">
              <w:rPr>
                <w:rFonts w:ascii="Calibri" w:hAnsi="Calibri" w:cs="Arial"/>
                <w:sz w:val="20"/>
                <w:szCs w:val="20"/>
                <w:lang w:val="en-GB" w:eastAsia="en-US"/>
              </w:rPr>
              <w:t>3.3.1–3.3.8, 3.3.11–3.3</w:t>
            </w:r>
            <w:r w:rsidRPr="00AB01D7">
              <w:rPr>
                <w:rFonts w:ascii="Calibri" w:hAnsi="Calibri" w:cs="Arial"/>
                <w:sz w:val="20"/>
                <w:szCs w:val="20"/>
                <w:lang w:val="en-GB" w:eastAsia="en-US"/>
              </w:rPr>
              <w:t>.15)</w:t>
            </w:r>
          </w:p>
        </w:tc>
      </w:tr>
      <w:tr w:rsidR="003B54CA" w:rsidRPr="00B934FA" w14:paraId="69A8B065" w14:textId="77777777" w:rsidTr="00DF0A64">
        <w:trPr>
          <w:trHeight w:val="20"/>
        </w:trPr>
        <w:tc>
          <w:tcPr>
            <w:tcW w:w="441" w:type="pct"/>
            <w:vMerge/>
            <w:tcBorders>
              <w:left w:val="single" w:sz="4" w:space="0" w:color="C3A9D3"/>
              <w:right w:val="single" w:sz="4" w:space="0" w:color="C3A9D3"/>
            </w:tcBorders>
            <w:vAlign w:val="center"/>
          </w:tcPr>
          <w:p w14:paraId="3CB0B7B4" w14:textId="77777777" w:rsidR="003B54CA" w:rsidRPr="00B934FA" w:rsidRDefault="003B54CA" w:rsidP="00DF0A64">
            <w:pPr>
              <w:rPr>
                <w:rFonts w:ascii="Calibri" w:hAnsi="Calibri" w:cs="Arial"/>
                <w:sz w:val="20"/>
                <w:szCs w:val="20"/>
                <w:lang w:val="en-GB" w:eastAsia="en-US"/>
              </w:rPr>
            </w:pPr>
          </w:p>
        </w:tc>
        <w:tc>
          <w:tcPr>
            <w:tcW w:w="392" w:type="pct"/>
            <w:vMerge/>
            <w:tcBorders>
              <w:left w:val="single" w:sz="4" w:space="0" w:color="C3A9D3"/>
              <w:right w:val="single" w:sz="2" w:space="0" w:color="BD9FCF"/>
            </w:tcBorders>
            <w:vAlign w:val="center"/>
          </w:tcPr>
          <w:p w14:paraId="6284581E" w14:textId="77777777" w:rsidR="003B54CA" w:rsidRPr="00B934FA" w:rsidRDefault="003B54CA" w:rsidP="00DF0A64">
            <w:pPr>
              <w:jc w:val="center"/>
              <w:rPr>
                <w:rFonts w:ascii="Calibri" w:hAnsi="Calibri" w:cs="Arial"/>
                <w:bCs/>
                <w:sz w:val="20"/>
                <w:szCs w:val="20"/>
                <w:lang w:val="en-GB" w:eastAsia="en-US"/>
              </w:rPr>
            </w:pPr>
          </w:p>
        </w:tc>
        <w:tc>
          <w:tcPr>
            <w:tcW w:w="392" w:type="pct"/>
            <w:tcBorders>
              <w:top w:val="single" w:sz="4" w:space="0" w:color="C3A9D3"/>
              <w:left w:val="single" w:sz="2" w:space="0" w:color="BD9FCF"/>
              <w:bottom w:val="single" w:sz="4" w:space="0" w:color="C3A9D3"/>
              <w:right w:val="single" w:sz="2" w:space="0" w:color="BD9FCF"/>
            </w:tcBorders>
            <w:vAlign w:val="center"/>
          </w:tcPr>
          <w:p w14:paraId="0A356E0A" w14:textId="77777777" w:rsidR="003B54CA" w:rsidRPr="00B934FA" w:rsidRDefault="00001F5F" w:rsidP="00DF0A64">
            <w:pPr>
              <w:jc w:val="center"/>
              <w:rPr>
                <w:rFonts w:ascii="Calibri" w:hAnsi="Calibri" w:cs="Arial"/>
                <w:sz w:val="20"/>
                <w:szCs w:val="20"/>
                <w:lang w:val="en-GB" w:eastAsia="en-US"/>
              </w:rPr>
            </w:pPr>
            <w:r>
              <w:rPr>
                <w:rFonts w:ascii="Calibri" w:hAnsi="Calibri" w:cs="Arial"/>
                <w:sz w:val="20"/>
                <w:szCs w:val="20"/>
                <w:lang w:val="en-GB" w:eastAsia="en-US"/>
              </w:rPr>
              <w:t>8</w:t>
            </w:r>
            <w:r w:rsidR="003B54CA" w:rsidRPr="00B934FA">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14:paraId="3ECB21C4"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Semester 2</w:t>
            </w:r>
          </w:p>
          <w:p w14:paraId="11DB3585"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 xml:space="preserve">Week </w:t>
            </w:r>
            <w:r w:rsidR="00001F5F">
              <w:rPr>
                <w:rFonts w:ascii="Calibri" w:hAnsi="Calibri" w:cs="Arial"/>
                <w:sz w:val="20"/>
                <w:szCs w:val="20"/>
                <w:lang w:val="en-GB" w:eastAsia="en-US"/>
              </w:rPr>
              <w:t>4</w:t>
            </w:r>
          </w:p>
        </w:tc>
        <w:tc>
          <w:tcPr>
            <w:tcW w:w="1275" w:type="pct"/>
            <w:tcBorders>
              <w:top w:val="single" w:sz="4" w:space="0" w:color="C3A9D3"/>
              <w:left w:val="single" w:sz="4" w:space="0" w:color="C3A9D3"/>
              <w:bottom w:val="single" w:sz="4" w:space="0" w:color="C3A9D3"/>
              <w:right w:val="single" w:sz="4" w:space="0" w:color="C3A9D3"/>
            </w:tcBorders>
            <w:vAlign w:val="center"/>
          </w:tcPr>
          <w:p w14:paraId="21A0F693" w14:textId="77777777" w:rsidR="003B54CA" w:rsidRPr="00AB01D7" w:rsidRDefault="003B54CA" w:rsidP="00DF0A64">
            <w:pPr>
              <w:rPr>
                <w:rFonts w:ascii="Calibri" w:hAnsi="Calibri" w:cs="Arial"/>
                <w:bCs/>
                <w:sz w:val="20"/>
                <w:szCs w:val="20"/>
                <w:lang w:val="en-GB" w:eastAsia="en-US"/>
              </w:rPr>
            </w:pPr>
            <w:r w:rsidRPr="00AB01D7">
              <w:rPr>
                <w:rFonts w:ascii="Calibri" w:hAnsi="Calibri" w:cs="Arial"/>
                <w:b/>
                <w:sz w:val="20"/>
                <w:szCs w:val="20"/>
                <w:lang w:val="en-GB" w:eastAsia="en-US"/>
              </w:rPr>
              <w:t xml:space="preserve">Task </w:t>
            </w:r>
            <w:r w:rsidR="00001F5F" w:rsidRPr="00AB01D7">
              <w:rPr>
                <w:rFonts w:ascii="Calibri" w:hAnsi="Calibri" w:cs="Arial"/>
                <w:b/>
                <w:sz w:val="20"/>
                <w:szCs w:val="20"/>
                <w:lang w:val="en-GB" w:eastAsia="en-US"/>
              </w:rPr>
              <w:t>5</w:t>
            </w:r>
            <w:r w:rsidRPr="00AB01D7">
              <w:rPr>
                <w:rFonts w:ascii="Calibri" w:hAnsi="Calibri" w:cs="Arial"/>
                <w:b/>
                <w:sz w:val="20"/>
                <w:szCs w:val="20"/>
                <w:lang w:val="en-GB" w:eastAsia="en-US"/>
              </w:rPr>
              <w:t>:</w:t>
            </w:r>
            <w:r w:rsidRPr="00AB01D7">
              <w:rPr>
                <w:rFonts w:ascii="Calibri" w:hAnsi="Calibri" w:cs="Arial"/>
                <w:bCs/>
                <w:sz w:val="20"/>
                <w:szCs w:val="20"/>
                <w:lang w:val="en-GB" w:eastAsia="en-US"/>
              </w:rPr>
              <w:t xml:space="preserve"> In-class test</w:t>
            </w:r>
          </w:p>
        </w:tc>
        <w:tc>
          <w:tcPr>
            <w:tcW w:w="2010" w:type="pct"/>
            <w:tcBorders>
              <w:top w:val="single" w:sz="4" w:space="0" w:color="C3A9D3"/>
              <w:left w:val="single" w:sz="4" w:space="0" w:color="C3A9D3"/>
              <w:bottom w:val="single" w:sz="4" w:space="0" w:color="C3A9D3"/>
              <w:right w:val="single" w:sz="4" w:space="0" w:color="C3A9D3"/>
            </w:tcBorders>
            <w:vAlign w:val="center"/>
          </w:tcPr>
          <w:p w14:paraId="37203547" w14:textId="0BD339A9" w:rsidR="003B68D5" w:rsidRPr="003B68D5" w:rsidRDefault="00001F5F" w:rsidP="00DF0A64">
            <w:pPr>
              <w:rPr>
                <w:rFonts w:ascii="Calibri" w:hAnsi="Calibri" w:cs="Arial"/>
                <w:bCs/>
                <w:sz w:val="20"/>
                <w:szCs w:val="20"/>
                <w:lang w:val="en-GB" w:eastAsia="en-US"/>
              </w:rPr>
            </w:pPr>
            <w:r>
              <w:rPr>
                <w:rFonts w:ascii="Calibri" w:hAnsi="Calibri" w:cs="Arial"/>
                <w:b/>
                <w:bCs/>
                <w:sz w:val="20"/>
                <w:szCs w:val="20"/>
                <w:lang w:val="en-GB" w:eastAsia="en-US"/>
              </w:rPr>
              <w:t>Statistical inference</w:t>
            </w:r>
            <w:r w:rsidRPr="00B934FA">
              <w:rPr>
                <w:rFonts w:ascii="Calibri" w:hAnsi="Calibri" w:cs="Arial"/>
                <w:b/>
                <w:bCs/>
                <w:sz w:val="20"/>
                <w:szCs w:val="20"/>
                <w:lang w:val="en-GB" w:eastAsia="en-US"/>
              </w:rPr>
              <w:t>:</w:t>
            </w:r>
            <w:r w:rsidRPr="00B934FA">
              <w:rPr>
                <w:rFonts w:ascii="Calibri" w:hAnsi="Calibri" w:cs="Arial"/>
                <w:bCs/>
                <w:sz w:val="20"/>
                <w:szCs w:val="20"/>
                <w:lang w:val="en-GB" w:eastAsia="en-US"/>
              </w:rPr>
              <w:t xml:space="preserve"> </w:t>
            </w:r>
            <w:r>
              <w:rPr>
                <w:rFonts w:ascii="Calibri" w:hAnsi="Calibri"/>
                <w:sz w:val="20"/>
                <w:szCs w:val="20"/>
              </w:rPr>
              <w:t>s</w:t>
            </w:r>
            <w:r w:rsidRPr="001A4CE1">
              <w:rPr>
                <w:rFonts w:ascii="Calibri" w:hAnsi="Calibri"/>
                <w:sz w:val="20"/>
                <w:szCs w:val="20"/>
              </w:rPr>
              <w:t xml:space="preserve">ample </w:t>
            </w:r>
            <w:r>
              <w:rPr>
                <w:rFonts w:ascii="Calibri" w:hAnsi="Calibri"/>
                <w:sz w:val="20"/>
                <w:szCs w:val="20"/>
              </w:rPr>
              <w:t>m</w:t>
            </w:r>
            <w:r w:rsidRPr="001A4CE1">
              <w:rPr>
                <w:rFonts w:ascii="Calibri" w:hAnsi="Calibri"/>
                <w:sz w:val="20"/>
                <w:szCs w:val="20"/>
              </w:rPr>
              <w:t>eans</w:t>
            </w:r>
            <w:r>
              <w:rPr>
                <w:rFonts w:ascii="Calibri" w:hAnsi="Calibri"/>
                <w:sz w:val="20"/>
                <w:szCs w:val="20"/>
              </w:rPr>
              <w:t xml:space="preserve"> and </w:t>
            </w:r>
            <w:r>
              <w:rPr>
                <w:rFonts w:ascii="Calibri" w:hAnsi="Calibri" w:cs="Arial"/>
                <w:sz w:val="20"/>
                <w:szCs w:val="20"/>
              </w:rPr>
              <w:t>c</w:t>
            </w:r>
            <w:r w:rsidRPr="001A4CE1">
              <w:rPr>
                <w:rFonts w:ascii="Calibri" w:hAnsi="Calibri" w:cs="Arial"/>
                <w:sz w:val="20"/>
                <w:szCs w:val="20"/>
              </w:rPr>
              <w:t>onfidence intervals for means</w:t>
            </w:r>
            <w:r>
              <w:rPr>
                <w:rFonts w:ascii="Calibri" w:hAnsi="Calibri" w:cs="Arial"/>
                <w:sz w:val="20"/>
                <w:szCs w:val="20"/>
              </w:rPr>
              <w:t xml:space="preserve"> (4.3.1–4.3.7)</w:t>
            </w:r>
          </w:p>
        </w:tc>
      </w:tr>
      <w:tr w:rsidR="003B54CA" w:rsidRPr="00B934FA" w14:paraId="5373E477" w14:textId="77777777" w:rsidTr="00DF0A64">
        <w:trPr>
          <w:trHeight w:val="20"/>
        </w:trPr>
        <w:tc>
          <w:tcPr>
            <w:tcW w:w="441" w:type="pct"/>
            <w:vMerge/>
            <w:tcBorders>
              <w:left w:val="single" w:sz="4" w:space="0" w:color="C3A9D3"/>
              <w:bottom w:val="single" w:sz="4" w:space="0" w:color="C3A9D3"/>
              <w:right w:val="single" w:sz="4" w:space="0" w:color="C3A9D3"/>
            </w:tcBorders>
            <w:vAlign w:val="center"/>
          </w:tcPr>
          <w:p w14:paraId="0783F719" w14:textId="77777777" w:rsidR="003B54CA" w:rsidRPr="00B934FA" w:rsidRDefault="003B54CA" w:rsidP="00DF0A64">
            <w:pPr>
              <w:rPr>
                <w:rFonts w:ascii="Calibri" w:hAnsi="Calibri" w:cs="Arial"/>
                <w:sz w:val="20"/>
                <w:szCs w:val="20"/>
                <w:lang w:val="en-GB" w:eastAsia="en-US"/>
              </w:rPr>
            </w:pPr>
          </w:p>
        </w:tc>
        <w:tc>
          <w:tcPr>
            <w:tcW w:w="392" w:type="pct"/>
            <w:vMerge/>
            <w:tcBorders>
              <w:left w:val="single" w:sz="4" w:space="0" w:color="C3A9D3"/>
              <w:bottom w:val="single" w:sz="4" w:space="0" w:color="C3A9D3"/>
              <w:right w:val="single" w:sz="2" w:space="0" w:color="BD9FCF"/>
            </w:tcBorders>
            <w:vAlign w:val="center"/>
          </w:tcPr>
          <w:p w14:paraId="6CAB3CD7" w14:textId="77777777" w:rsidR="003B54CA" w:rsidRPr="00B934FA" w:rsidRDefault="003B54CA" w:rsidP="00DF0A64">
            <w:pPr>
              <w:jc w:val="center"/>
              <w:rPr>
                <w:rFonts w:ascii="Calibri" w:hAnsi="Calibri" w:cs="Arial"/>
                <w:bCs/>
                <w:sz w:val="20"/>
                <w:szCs w:val="20"/>
                <w:lang w:val="en-GB" w:eastAsia="en-US"/>
              </w:rPr>
            </w:pPr>
          </w:p>
        </w:tc>
        <w:tc>
          <w:tcPr>
            <w:tcW w:w="392" w:type="pct"/>
            <w:tcBorders>
              <w:top w:val="single" w:sz="4" w:space="0" w:color="C3A9D3"/>
              <w:left w:val="single" w:sz="2" w:space="0" w:color="BD9FCF"/>
              <w:bottom w:val="single" w:sz="4" w:space="0" w:color="C3A9D3"/>
              <w:right w:val="single" w:sz="2" w:space="0" w:color="BD9FCF"/>
            </w:tcBorders>
            <w:vAlign w:val="center"/>
          </w:tcPr>
          <w:p w14:paraId="0049FE3E" w14:textId="77777777" w:rsidR="003B54CA" w:rsidRPr="00B934FA" w:rsidRDefault="00001F5F" w:rsidP="00DF0A64">
            <w:pPr>
              <w:jc w:val="center"/>
              <w:rPr>
                <w:rFonts w:ascii="Calibri" w:hAnsi="Calibri" w:cs="Arial"/>
                <w:sz w:val="20"/>
                <w:szCs w:val="20"/>
                <w:lang w:val="en-GB" w:eastAsia="en-US"/>
              </w:rPr>
            </w:pPr>
            <w:r>
              <w:rPr>
                <w:rFonts w:ascii="Calibri" w:hAnsi="Calibri" w:cs="Arial"/>
                <w:sz w:val="20"/>
                <w:szCs w:val="20"/>
                <w:lang w:val="en-GB" w:eastAsia="en-US"/>
              </w:rPr>
              <w:t>12</w:t>
            </w:r>
            <w:r w:rsidR="003B54CA" w:rsidRPr="00B934FA">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14:paraId="31AB46FF"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Semester 2</w:t>
            </w:r>
          </w:p>
          <w:p w14:paraId="12CF8081"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Week 1</w:t>
            </w:r>
            <w:r w:rsidR="00001F5F">
              <w:rPr>
                <w:rFonts w:ascii="Calibri" w:hAnsi="Calibri" w:cs="Arial"/>
                <w:sz w:val="20"/>
                <w:szCs w:val="20"/>
                <w:lang w:val="en-GB" w:eastAsia="en-US"/>
              </w:rPr>
              <w:t>2</w:t>
            </w:r>
          </w:p>
        </w:tc>
        <w:tc>
          <w:tcPr>
            <w:tcW w:w="1275" w:type="pct"/>
            <w:tcBorders>
              <w:top w:val="single" w:sz="4" w:space="0" w:color="C3A9D3"/>
              <w:left w:val="single" w:sz="4" w:space="0" w:color="C3A9D3"/>
              <w:bottom w:val="single" w:sz="4" w:space="0" w:color="C3A9D3"/>
              <w:right w:val="single" w:sz="4" w:space="0" w:color="C3A9D3"/>
            </w:tcBorders>
            <w:vAlign w:val="center"/>
          </w:tcPr>
          <w:p w14:paraId="3D818AE3" w14:textId="77777777" w:rsidR="003B54CA" w:rsidRPr="00AB01D7" w:rsidRDefault="003B54CA" w:rsidP="00DF0A64">
            <w:pPr>
              <w:rPr>
                <w:rFonts w:ascii="Calibri" w:hAnsi="Calibri" w:cs="Arial"/>
                <w:bCs/>
                <w:sz w:val="20"/>
                <w:szCs w:val="20"/>
                <w:lang w:val="en-GB" w:eastAsia="en-US"/>
              </w:rPr>
            </w:pPr>
            <w:r w:rsidRPr="00AB01D7">
              <w:rPr>
                <w:rFonts w:ascii="Calibri" w:hAnsi="Calibri" w:cs="Arial"/>
                <w:b/>
                <w:sz w:val="20"/>
                <w:szCs w:val="20"/>
                <w:lang w:val="en-GB" w:eastAsia="en-US"/>
              </w:rPr>
              <w:t xml:space="preserve">Task </w:t>
            </w:r>
            <w:r w:rsidR="00551D43" w:rsidRPr="00AB01D7">
              <w:rPr>
                <w:rFonts w:ascii="Calibri" w:hAnsi="Calibri" w:cs="Arial"/>
                <w:b/>
                <w:sz w:val="20"/>
                <w:szCs w:val="20"/>
                <w:lang w:val="en-GB" w:eastAsia="en-US"/>
              </w:rPr>
              <w:t>7</w:t>
            </w:r>
            <w:r w:rsidRPr="00AB01D7">
              <w:rPr>
                <w:rFonts w:ascii="Calibri" w:hAnsi="Calibri" w:cs="Arial"/>
                <w:b/>
                <w:sz w:val="20"/>
                <w:szCs w:val="20"/>
                <w:lang w:val="en-GB" w:eastAsia="en-US"/>
              </w:rPr>
              <w:t>:</w:t>
            </w:r>
            <w:r w:rsidRPr="00AB01D7">
              <w:rPr>
                <w:rFonts w:ascii="Calibri" w:hAnsi="Calibri" w:cs="Arial"/>
                <w:bCs/>
                <w:sz w:val="20"/>
                <w:szCs w:val="20"/>
                <w:lang w:val="en-GB" w:eastAsia="en-US"/>
              </w:rPr>
              <w:t xml:space="preserve"> In-class test</w:t>
            </w:r>
          </w:p>
        </w:tc>
        <w:tc>
          <w:tcPr>
            <w:tcW w:w="2010" w:type="pct"/>
            <w:tcBorders>
              <w:top w:val="single" w:sz="4" w:space="0" w:color="C3A9D3"/>
              <w:left w:val="single" w:sz="4" w:space="0" w:color="C3A9D3"/>
              <w:bottom w:val="single" w:sz="4" w:space="0" w:color="C3A9D3"/>
              <w:right w:val="single" w:sz="4" w:space="0" w:color="C3A9D3"/>
            </w:tcBorders>
            <w:vAlign w:val="center"/>
          </w:tcPr>
          <w:p w14:paraId="2DB9FEE2" w14:textId="03B250CD" w:rsidR="003B54CA" w:rsidRPr="00AB01D7" w:rsidRDefault="00001F5F" w:rsidP="00DF0A64">
            <w:pPr>
              <w:rPr>
                <w:rFonts w:ascii="Calibri" w:hAnsi="Calibri" w:cs="Arial"/>
                <w:sz w:val="20"/>
                <w:szCs w:val="20"/>
                <w:lang w:val="en-GB" w:eastAsia="en-US"/>
              </w:rPr>
            </w:pPr>
            <w:r w:rsidRPr="00AB01D7">
              <w:rPr>
                <w:rFonts w:ascii="Calibri" w:hAnsi="Calibri" w:cs="Arial"/>
                <w:b/>
                <w:bCs/>
                <w:sz w:val="20"/>
                <w:szCs w:val="20"/>
                <w:lang w:val="en-GB" w:eastAsia="en-US"/>
              </w:rPr>
              <w:t>Integration, rates of change and differential equations:</w:t>
            </w:r>
            <w:r w:rsidRPr="00AB01D7">
              <w:rPr>
                <w:rFonts w:ascii="Calibri" w:hAnsi="Calibri" w:cs="Arial"/>
                <w:sz w:val="20"/>
                <w:szCs w:val="20"/>
                <w:lang w:val="en-GB" w:eastAsia="en-US"/>
              </w:rPr>
              <w:t xml:space="preserve"> </w:t>
            </w:r>
            <w:r w:rsidRPr="00AB01D7">
              <w:rPr>
                <w:rFonts w:ascii="Calibri" w:hAnsi="Calibri"/>
                <w:sz w:val="20"/>
                <w:szCs w:val="20"/>
              </w:rPr>
              <w:t>applications of differentiation (4.2.1–4.2.</w:t>
            </w:r>
            <w:r w:rsidR="00B46517">
              <w:rPr>
                <w:rFonts w:ascii="Calibri" w:hAnsi="Calibri"/>
                <w:sz w:val="20"/>
                <w:szCs w:val="20"/>
              </w:rPr>
              <w:t>7</w:t>
            </w:r>
            <w:r w:rsidRPr="00AB01D7">
              <w:rPr>
                <w:rFonts w:ascii="Calibri" w:hAnsi="Calibri"/>
                <w:sz w:val="20"/>
                <w:szCs w:val="20"/>
              </w:rPr>
              <w:t xml:space="preserve">), </w:t>
            </w:r>
            <w:r w:rsidRPr="00AB01D7">
              <w:rPr>
                <w:rFonts w:ascii="Calibri" w:hAnsi="Calibri" w:cs="Arial"/>
                <w:sz w:val="20"/>
                <w:szCs w:val="20"/>
                <w:lang w:val="en-GB" w:eastAsia="en-US"/>
              </w:rPr>
              <w:t>integration techniques and applications (4.1.1–4.1.7)</w:t>
            </w:r>
          </w:p>
        </w:tc>
      </w:tr>
      <w:tr w:rsidR="003B54CA" w:rsidRPr="00B934FA" w14:paraId="41385162" w14:textId="77777777" w:rsidTr="00DF0A64">
        <w:trPr>
          <w:trHeight w:val="20"/>
        </w:trPr>
        <w:tc>
          <w:tcPr>
            <w:tcW w:w="441" w:type="pct"/>
            <w:vMerge w:val="restart"/>
            <w:tcBorders>
              <w:top w:val="single" w:sz="4" w:space="0" w:color="C3A9D3"/>
              <w:left w:val="single" w:sz="4" w:space="0" w:color="C3A9D3"/>
              <w:right w:val="single" w:sz="4" w:space="0" w:color="C3A9D3"/>
            </w:tcBorders>
            <w:vAlign w:val="center"/>
          </w:tcPr>
          <w:p w14:paraId="20108432" w14:textId="77777777" w:rsidR="003B54CA" w:rsidRPr="00B934FA" w:rsidRDefault="003B54CA" w:rsidP="00DF0A64">
            <w:pPr>
              <w:tabs>
                <w:tab w:val="left" w:pos="1440"/>
                <w:tab w:val="left" w:pos="4140"/>
                <w:tab w:val="left" w:pos="4800"/>
              </w:tabs>
              <w:jc w:val="center"/>
              <w:rPr>
                <w:rFonts w:ascii="Calibri" w:hAnsi="Calibri" w:cs="Arial"/>
                <w:sz w:val="20"/>
                <w:szCs w:val="20"/>
                <w:lang w:val="en-GB"/>
              </w:rPr>
            </w:pPr>
            <w:r w:rsidRPr="00B934FA">
              <w:rPr>
                <w:rFonts w:ascii="Calibri" w:hAnsi="Calibri" w:cs="Arial"/>
                <w:sz w:val="20"/>
                <w:szCs w:val="20"/>
                <w:lang w:val="en-GB"/>
              </w:rPr>
              <w:t>Investigation</w:t>
            </w:r>
          </w:p>
        </w:tc>
        <w:tc>
          <w:tcPr>
            <w:tcW w:w="392" w:type="pct"/>
            <w:vMerge w:val="restart"/>
            <w:tcBorders>
              <w:top w:val="single" w:sz="4" w:space="0" w:color="C3A9D3"/>
              <w:left w:val="single" w:sz="4" w:space="0" w:color="C3A9D3"/>
              <w:right w:val="single" w:sz="4" w:space="0" w:color="C3A9D3"/>
            </w:tcBorders>
            <w:vAlign w:val="center"/>
          </w:tcPr>
          <w:p w14:paraId="34AC3946" w14:textId="77777777" w:rsidR="003B54CA" w:rsidRPr="00B934FA" w:rsidRDefault="003B54CA" w:rsidP="00DF0A64">
            <w:pPr>
              <w:jc w:val="center"/>
              <w:rPr>
                <w:rFonts w:ascii="Calibri" w:hAnsi="Calibri" w:cs="Arial"/>
                <w:bCs/>
                <w:sz w:val="20"/>
                <w:szCs w:val="20"/>
                <w:lang w:val="en-GB" w:eastAsia="en-US"/>
              </w:rPr>
            </w:pPr>
            <w:r w:rsidRPr="00B934FA">
              <w:rPr>
                <w:rFonts w:ascii="Calibri" w:hAnsi="Calibri" w:cs="Arial"/>
                <w:sz w:val="20"/>
                <w:szCs w:val="20"/>
                <w:lang w:val="en-GB" w:eastAsia="en-US"/>
              </w:rPr>
              <w:t>20%</w:t>
            </w:r>
          </w:p>
        </w:tc>
        <w:tc>
          <w:tcPr>
            <w:tcW w:w="392" w:type="pct"/>
            <w:tcBorders>
              <w:top w:val="single" w:sz="4" w:space="0" w:color="C3A9D3"/>
              <w:left w:val="single" w:sz="4" w:space="0" w:color="C3A9D3"/>
              <w:bottom w:val="single" w:sz="4" w:space="0" w:color="C3A9D3"/>
              <w:right w:val="single" w:sz="2" w:space="0" w:color="BD9FCF"/>
            </w:tcBorders>
            <w:vAlign w:val="center"/>
          </w:tcPr>
          <w:p w14:paraId="4E1DF45E" w14:textId="77777777" w:rsidR="003B54CA" w:rsidRPr="00B934FA" w:rsidRDefault="00001F5F" w:rsidP="00DF0A64">
            <w:pPr>
              <w:jc w:val="center"/>
              <w:rPr>
                <w:rFonts w:ascii="Calibri" w:hAnsi="Calibri" w:cs="Arial"/>
                <w:sz w:val="20"/>
                <w:szCs w:val="20"/>
                <w:lang w:val="en-GB" w:eastAsia="en-US"/>
              </w:rPr>
            </w:pPr>
            <w:r>
              <w:rPr>
                <w:rFonts w:ascii="Calibri" w:hAnsi="Calibri" w:cs="Arial"/>
                <w:sz w:val="20"/>
                <w:szCs w:val="20"/>
                <w:lang w:val="en-GB" w:eastAsia="en-US"/>
              </w:rPr>
              <w:t>8</w:t>
            </w:r>
            <w:r w:rsidR="003B54CA" w:rsidRPr="00B934FA">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14:paraId="6E348DFE"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Semester 1</w:t>
            </w:r>
          </w:p>
          <w:p w14:paraId="71382CED"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 xml:space="preserve">Week </w:t>
            </w:r>
            <w:r w:rsidR="00551D43">
              <w:rPr>
                <w:rFonts w:ascii="Calibri" w:hAnsi="Calibri" w:cs="Arial"/>
                <w:sz w:val="20"/>
                <w:szCs w:val="20"/>
                <w:lang w:val="en-GB" w:eastAsia="en-US"/>
              </w:rPr>
              <w:t>9</w:t>
            </w:r>
          </w:p>
        </w:tc>
        <w:tc>
          <w:tcPr>
            <w:tcW w:w="1275" w:type="pct"/>
            <w:tcBorders>
              <w:top w:val="single" w:sz="4" w:space="0" w:color="C3A9D3"/>
              <w:left w:val="single" w:sz="4" w:space="0" w:color="C3A9D3"/>
              <w:bottom w:val="single" w:sz="4" w:space="0" w:color="C3A9D3"/>
              <w:right w:val="single" w:sz="4" w:space="0" w:color="C3A9D3"/>
            </w:tcBorders>
            <w:vAlign w:val="center"/>
          </w:tcPr>
          <w:p w14:paraId="1320706B" w14:textId="77777777" w:rsidR="003B54CA" w:rsidRPr="00AB01D7" w:rsidRDefault="003B54CA" w:rsidP="00DF0A64">
            <w:pPr>
              <w:rPr>
                <w:rFonts w:ascii="Calibri" w:hAnsi="Calibri" w:cs="Arial"/>
                <w:bCs/>
                <w:sz w:val="20"/>
                <w:szCs w:val="20"/>
                <w:lang w:val="en-GB" w:eastAsia="en-US"/>
              </w:rPr>
            </w:pPr>
            <w:r w:rsidRPr="00AB01D7">
              <w:rPr>
                <w:rFonts w:ascii="Calibri" w:hAnsi="Calibri" w:cs="Arial"/>
                <w:b/>
                <w:sz w:val="20"/>
                <w:szCs w:val="20"/>
                <w:lang w:val="en-GB" w:eastAsia="en-US"/>
              </w:rPr>
              <w:t xml:space="preserve">Task </w:t>
            </w:r>
            <w:r w:rsidR="00551D43" w:rsidRPr="00AB01D7">
              <w:rPr>
                <w:rFonts w:ascii="Calibri" w:hAnsi="Calibri" w:cs="Arial"/>
                <w:b/>
                <w:sz w:val="20"/>
                <w:szCs w:val="20"/>
                <w:lang w:val="en-GB" w:eastAsia="en-US"/>
              </w:rPr>
              <w:t>2</w:t>
            </w:r>
            <w:r w:rsidRPr="00AB01D7">
              <w:rPr>
                <w:rFonts w:ascii="Calibri" w:hAnsi="Calibri" w:cs="Arial"/>
                <w:b/>
                <w:sz w:val="20"/>
                <w:szCs w:val="20"/>
                <w:lang w:val="en-GB" w:eastAsia="en-US"/>
              </w:rPr>
              <w:t>:</w:t>
            </w:r>
            <w:r w:rsidRPr="00AB01D7">
              <w:rPr>
                <w:rFonts w:ascii="Calibri" w:hAnsi="Calibri" w:cs="Arial"/>
                <w:bCs/>
                <w:sz w:val="20"/>
                <w:szCs w:val="20"/>
                <w:lang w:val="en-GB" w:eastAsia="en-US"/>
              </w:rPr>
              <w:t xml:space="preserve"> </w:t>
            </w:r>
            <w:r w:rsidR="000A1541" w:rsidRPr="00AB01D7">
              <w:rPr>
                <w:rFonts w:ascii="Calibri" w:hAnsi="Calibri" w:cs="Arial"/>
                <w:bCs/>
                <w:sz w:val="20"/>
                <w:szCs w:val="20"/>
                <w:lang w:val="en-GB" w:eastAsia="en-US"/>
              </w:rPr>
              <w:t>Students p</w:t>
            </w:r>
            <w:r w:rsidR="00FB3CE4" w:rsidRPr="00AB01D7">
              <w:rPr>
                <w:rFonts w:ascii="Calibri" w:hAnsi="Calibri" w:cs="Arial"/>
                <w:bCs/>
                <w:sz w:val="20"/>
                <w:szCs w:val="20"/>
                <w:lang w:val="en-GB" w:eastAsia="en-US"/>
              </w:rPr>
              <w:t xml:space="preserve">lan, research, conduct and communicate the findings of an investigation </w:t>
            </w:r>
          </w:p>
        </w:tc>
        <w:tc>
          <w:tcPr>
            <w:tcW w:w="2010" w:type="pct"/>
            <w:tcBorders>
              <w:top w:val="single" w:sz="4" w:space="0" w:color="C3A9D3"/>
              <w:left w:val="single" w:sz="4" w:space="0" w:color="C3A9D3"/>
              <w:bottom w:val="single" w:sz="4" w:space="0" w:color="C3A9D3"/>
              <w:right w:val="single" w:sz="4" w:space="0" w:color="C3A9D3"/>
            </w:tcBorders>
            <w:vAlign w:val="center"/>
            <w:hideMark/>
          </w:tcPr>
          <w:p w14:paraId="5E857723" w14:textId="1835A0E5" w:rsidR="003B54CA" w:rsidRPr="00AB01D7" w:rsidRDefault="000A1541" w:rsidP="00DF0A64">
            <w:pPr>
              <w:rPr>
                <w:rFonts w:ascii="Calibri" w:hAnsi="Calibri" w:cs="Arial"/>
                <w:bCs/>
                <w:sz w:val="20"/>
                <w:szCs w:val="20"/>
                <w:lang w:val="en-GB"/>
              </w:rPr>
            </w:pPr>
            <w:r w:rsidRPr="00AB01D7">
              <w:rPr>
                <w:rFonts w:ascii="Calibri" w:hAnsi="Calibri" w:cs="Arial"/>
                <w:bCs/>
                <w:sz w:val="20"/>
                <w:szCs w:val="20"/>
                <w:lang w:val="en-GB"/>
              </w:rPr>
              <w:t>Investigation task b</w:t>
            </w:r>
            <w:r w:rsidR="00FB3CE4" w:rsidRPr="00AB01D7">
              <w:rPr>
                <w:rFonts w:ascii="Calibri" w:hAnsi="Calibri" w:cs="Arial"/>
                <w:bCs/>
                <w:sz w:val="20"/>
                <w:szCs w:val="20"/>
                <w:lang w:val="en-GB"/>
              </w:rPr>
              <w:t>ased on a selection of content from</w:t>
            </w:r>
            <w:r w:rsidR="00FB3CE4" w:rsidRPr="00AB01D7">
              <w:rPr>
                <w:rFonts w:ascii="Calibri" w:hAnsi="Calibri" w:cs="Arial"/>
                <w:bCs/>
                <w:sz w:val="20"/>
                <w:szCs w:val="20"/>
                <w:lang w:val="en-GB" w:eastAsia="en-US"/>
              </w:rPr>
              <w:t xml:space="preserve"> </w:t>
            </w:r>
            <w:r w:rsidRPr="00AB01D7">
              <w:rPr>
                <w:rFonts w:ascii="Calibri" w:hAnsi="Calibri" w:cs="Arial"/>
                <w:bCs/>
                <w:sz w:val="20"/>
                <w:szCs w:val="20"/>
                <w:lang w:val="en-GB" w:eastAsia="en-US"/>
              </w:rPr>
              <w:t>functions and sketching graphs (</w:t>
            </w:r>
            <w:r w:rsidR="00FB3CE4" w:rsidRPr="00AB01D7">
              <w:rPr>
                <w:rFonts w:ascii="Calibri" w:hAnsi="Calibri" w:cs="Arial"/>
                <w:bCs/>
                <w:sz w:val="20"/>
                <w:szCs w:val="20"/>
                <w:lang w:val="en-GB" w:eastAsia="en-US"/>
              </w:rPr>
              <w:t>3.2.1–3.2.8</w:t>
            </w:r>
            <w:r w:rsidRPr="00AB01D7">
              <w:rPr>
                <w:rFonts w:ascii="Calibri" w:hAnsi="Calibri" w:cs="Arial"/>
                <w:bCs/>
                <w:sz w:val="20"/>
                <w:szCs w:val="20"/>
                <w:lang w:val="en-GB" w:eastAsia="en-US"/>
              </w:rPr>
              <w:t>)</w:t>
            </w:r>
          </w:p>
        </w:tc>
      </w:tr>
      <w:tr w:rsidR="003B54CA" w:rsidRPr="00B934FA" w14:paraId="74CF18AA" w14:textId="77777777" w:rsidTr="00DF0A64">
        <w:trPr>
          <w:trHeight w:val="20"/>
        </w:trPr>
        <w:tc>
          <w:tcPr>
            <w:tcW w:w="441" w:type="pct"/>
            <w:vMerge/>
            <w:tcBorders>
              <w:left w:val="single" w:sz="4" w:space="0" w:color="C3A9D3"/>
              <w:right w:val="single" w:sz="4" w:space="0" w:color="C3A9D3"/>
            </w:tcBorders>
            <w:vAlign w:val="center"/>
          </w:tcPr>
          <w:p w14:paraId="2896E403" w14:textId="77777777" w:rsidR="003B54CA" w:rsidRPr="00B934FA" w:rsidRDefault="003B54CA" w:rsidP="00DF0A64">
            <w:pPr>
              <w:rPr>
                <w:rFonts w:ascii="Calibri" w:hAnsi="Calibri" w:cs="Arial"/>
                <w:sz w:val="20"/>
                <w:szCs w:val="20"/>
                <w:lang w:val="en-GB"/>
              </w:rPr>
            </w:pPr>
          </w:p>
        </w:tc>
        <w:tc>
          <w:tcPr>
            <w:tcW w:w="392" w:type="pct"/>
            <w:vMerge/>
            <w:tcBorders>
              <w:left w:val="single" w:sz="4" w:space="0" w:color="C3A9D3"/>
              <w:right w:val="single" w:sz="4" w:space="0" w:color="C3A9D3"/>
            </w:tcBorders>
            <w:vAlign w:val="center"/>
          </w:tcPr>
          <w:p w14:paraId="3FB5FE8A" w14:textId="77777777" w:rsidR="003B54CA" w:rsidRPr="00B934FA" w:rsidRDefault="003B54CA" w:rsidP="00DF0A64">
            <w:pPr>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2" w:space="0" w:color="BD9FCF"/>
            </w:tcBorders>
            <w:vAlign w:val="center"/>
          </w:tcPr>
          <w:p w14:paraId="43F2B77E" w14:textId="77777777" w:rsidR="003B54CA" w:rsidRPr="00B934FA" w:rsidRDefault="00551D43" w:rsidP="00DF0A64">
            <w:pPr>
              <w:jc w:val="center"/>
              <w:rPr>
                <w:rFonts w:ascii="Calibri" w:hAnsi="Calibri" w:cs="Arial"/>
                <w:sz w:val="20"/>
                <w:szCs w:val="20"/>
                <w:lang w:val="en-GB" w:eastAsia="en-US"/>
              </w:rPr>
            </w:pPr>
            <w:r>
              <w:rPr>
                <w:rFonts w:ascii="Calibri" w:hAnsi="Calibri" w:cs="Arial"/>
                <w:sz w:val="20"/>
                <w:szCs w:val="20"/>
                <w:lang w:val="en-GB" w:eastAsia="en-US"/>
              </w:rPr>
              <w:t>1</w:t>
            </w:r>
            <w:r w:rsidR="00001F5F">
              <w:rPr>
                <w:rFonts w:ascii="Calibri" w:hAnsi="Calibri" w:cs="Arial"/>
                <w:sz w:val="20"/>
                <w:szCs w:val="20"/>
                <w:lang w:val="en-GB" w:eastAsia="en-US"/>
              </w:rPr>
              <w:t>2</w:t>
            </w:r>
            <w:r w:rsidR="003B54CA" w:rsidRPr="00B934FA">
              <w:rPr>
                <w:rFonts w:ascii="Calibri" w:hAnsi="Calibri" w:cs="Arial"/>
                <w:sz w:val="20"/>
                <w:szCs w:val="20"/>
                <w:lang w:val="en-GB" w:eastAsia="en-US"/>
              </w:rPr>
              <w:t>%</w:t>
            </w:r>
          </w:p>
        </w:tc>
        <w:tc>
          <w:tcPr>
            <w:tcW w:w="490" w:type="pct"/>
            <w:tcBorders>
              <w:top w:val="single" w:sz="4" w:space="0" w:color="C3A9D3"/>
              <w:left w:val="single" w:sz="4" w:space="0" w:color="C3A9D3"/>
              <w:bottom w:val="single" w:sz="4" w:space="0" w:color="C3A9D3"/>
              <w:right w:val="single" w:sz="4" w:space="0" w:color="C3A9D3"/>
            </w:tcBorders>
            <w:vAlign w:val="center"/>
          </w:tcPr>
          <w:p w14:paraId="517641ED"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Semester 2</w:t>
            </w:r>
          </w:p>
          <w:p w14:paraId="40CC032E" w14:textId="5DDAAA8C"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Week</w:t>
            </w:r>
            <w:r w:rsidR="00D3406B">
              <w:rPr>
                <w:rFonts w:ascii="Calibri" w:hAnsi="Calibri" w:cs="Arial"/>
                <w:sz w:val="20"/>
                <w:szCs w:val="20"/>
                <w:lang w:val="en-GB" w:eastAsia="en-US"/>
              </w:rPr>
              <w:t>s</w:t>
            </w:r>
            <w:r w:rsidRPr="00B934FA">
              <w:rPr>
                <w:rFonts w:ascii="Calibri" w:hAnsi="Calibri" w:cs="Arial"/>
                <w:sz w:val="20"/>
                <w:szCs w:val="20"/>
                <w:lang w:val="en-GB" w:eastAsia="en-US"/>
              </w:rPr>
              <w:t xml:space="preserve"> </w:t>
            </w:r>
            <w:r w:rsidR="00001F5F">
              <w:rPr>
                <w:rFonts w:ascii="Calibri" w:hAnsi="Calibri" w:cs="Arial"/>
                <w:sz w:val="20"/>
                <w:szCs w:val="20"/>
                <w:lang w:val="en-GB" w:eastAsia="en-US"/>
              </w:rPr>
              <w:t>8/9</w:t>
            </w:r>
          </w:p>
        </w:tc>
        <w:tc>
          <w:tcPr>
            <w:tcW w:w="1275" w:type="pct"/>
            <w:tcBorders>
              <w:top w:val="single" w:sz="4" w:space="0" w:color="C3A9D3"/>
              <w:left w:val="single" w:sz="4" w:space="0" w:color="C3A9D3"/>
              <w:bottom w:val="single" w:sz="4" w:space="0" w:color="C3A9D3"/>
              <w:right w:val="single" w:sz="4" w:space="0" w:color="C3A9D3"/>
            </w:tcBorders>
            <w:vAlign w:val="center"/>
          </w:tcPr>
          <w:p w14:paraId="6DA2CCA2" w14:textId="77777777" w:rsidR="003B54CA" w:rsidRPr="00AB01D7" w:rsidRDefault="003B54CA" w:rsidP="00DF0A64">
            <w:pPr>
              <w:rPr>
                <w:rFonts w:ascii="Calibri" w:hAnsi="Calibri" w:cs="Arial"/>
                <w:bCs/>
                <w:sz w:val="20"/>
                <w:szCs w:val="20"/>
                <w:lang w:val="en-GB" w:eastAsia="en-US"/>
              </w:rPr>
            </w:pPr>
            <w:r w:rsidRPr="00AB01D7">
              <w:rPr>
                <w:rFonts w:ascii="Calibri" w:hAnsi="Calibri" w:cs="Arial"/>
                <w:b/>
                <w:sz w:val="20"/>
                <w:szCs w:val="20"/>
                <w:lang w:val="en-GB" w:eastAsia="en-US"/>
              </w:rPr>
              <w:t xml:space="preserve">Task </w:t>
            </w:r>
            <w:r w:rsidR="00001F5F" w:rsidRPr="00AB01D7">
              <w:rPr>
                <w:rFonts w:ascii="Calibri" w:hAnsi="Calibri" w:cs="Arial"/>
                <w:b/>
                <w:sz w:val="20"/>
                <w:szCs w:val="20"/>
                <w:lang w:val="en-GB" w:eastAsia="en-US"/>
              </w:rPr>
              <w:t>6</w:t>
            </w:r>
            <w:r w:rsidRPr="00AB01D7">
              <w:rPr>
                <w:rFonts w:ascii="Calibri" w:hAnsi="Calibri" w:cs="Arial"/>
                <w:b/>
                <w:sz w:val="20"/>
                <w:szCs w:val="20"/>
                <w:lang w:val="en-GB" w:eastAsia="en-US"/>
              </w:rPr>
              <w:t>:</w:t>
            </w:r>
            <w:r w:rsidRPr="00AB01D7">
              <w:rPr>
                <w:rFonts w:ascii="Calibri" w:hAnsi="Calibri" w:cs="Arial"/>
                <w:bCs/>
                <w:sz w:val="20"/>
                <w:szCs w:val="20"/>
                <w:lang w:val="en-GB" w:eastAsia="en-US"/>
              </w:rPr>
              <w:t xml:space="preserve"> </w:t>
            </w:r>
            <w:r w:rsidR="00FB3CE4" w:rsidRPr="00AB01D7">
              <w:rPr>
                <w:rFonts w:ascii="Calibri" w:hAnsi="Calibri" w:cs="Arial"/>
                <w:bCs/>
                <w:sz w:val="20"/>
                <w:szCs w:val="20"/>
                <w:lang w:val="en-GB" w:eastAsia="en-US"/>
              </w:rPr>
              <w:t>S</w:t>
            </w:r>
            <w:r w:rsidR="000A1541" w:rsidRPr="00AB01D7">
              <w:rPr>
                <w:rFonts w:ascii="Calibri" w:hAnsi="Calibri" w:cs="Arial"/>
                <w:bCs/>
                <w:sz w:val="20"/>
                <w:szCs w:val="20"/>
                <w:lang w:val="en-GB" w:eastAsia="en-US"/>
              </w:rPr>
              <w:t>tudents s</w:t>
            </w:r>
            <w:r w:rsidR="00FB3CE4" w:rsidRPr="00AB01D7">
              <w:rPr>
                <w:rFonts w:ascii="Calibri" w:hAnsi="Calibri" w:cs="Arial"/>
                <w:bCs/>
                <w:sz w:val="20"/>
                <w:szCs w:val="20"/>
                <w:lang w:val="en-GB" w:eastAsia="en-US"/>
              </w:rPr>
              <w:t xml:space="preserve">elect, </w:t>
            </w:r>
            <w:proofErr w:type="gramStart"/>
            <w:r w:rsidR="00FB3CE4" w:rsidRPr="00AB01D7">
              <w:rPr>
                <w:rFonts w:ascii="Calibri" w:hAnsi="Calibri" w:cs="Arial"/>
                <w:bCs/>
                <w:sz w:val="20"/>
                <w:szCs w:val="20"/>
                <w:lang w:val="en-GB" w:eastAsia="en-US"/>
              </w:rPr>
              <w:t>adapt</w:t>
            </w:r>
            <w:proofErr w:type="gramEnd"/>
            <w:r w:rsidR="00FB3CE4" w:rsidRPr="00AB01D7">
              <w:rPr>
                <w:rFonts w:ascii="Calibri" w:hAnsi="Calibri" w:cs="Arial"/>
                <w:bCs/>
                <w:sz w:val="20"/>
                <w:szCs w:val="20"/>
                <w:lang w:val="en-GB" w:eastAsia="en-US"/>
              </w:rPr>
              <w:t xml:space="preserve"> and apply models to investigate </w:t>
            </w:r>
            <w:r w:rsidR="00FB3CE4" w:rsidRPr="00AB01D7">
              <w:rPr>
                <w:rFonts w:ascii="Calibri" w:hAnsi="Calibri" w:cs="Arial"/>
                <w:bCs/>
                <w:sz w:val="20"/>
                <w:szCs w:val="20"/>
                <w:lang w:val="en-GB"/>
              </w:rPr>
              <w:t>and solve practical problems</w:t>
            </w:r>
          </w:p>
        </w:tc>
        <w:tc>
          <w:tcPr>
            <w:tcW w:w="2010" w:type="pct"/>
            <w:tcBorders>
              <w:top w:val="single" w:sz="4" w:space="0" w:color="C3A9D3"/>
              <w:left w:val="single" w:sz="4" w:space="0" w:color="C3A9D3"/>
              <w:bottom w:val="single" w:sz="4" w:space="0" w:color="C3A9D3"/>
              <w:right w:val="single" w:sz="4" w:space="0" w:color="C3A9D3"/>
            </w:tcBorders>
            <w:vAlign w:val="center"/>
          </w:tcPr>
          <w:p w14:paraId="19914349" w14:textId="6F07C60D" w:rsidR="003B54CA" w:rsidRPr="00FB3CE4" w:rsidRDefault="000A1541" w:rsidP="00DF0A64">
            <w:pPr>
              <w:rPr>
                <w:rFonts w:ascii="Calibri" w:hAnsi="Calibri" w:cs="Arial"/>
                <w:bCs/>
                <w:sz w:val="20"/>
                <w:szCs w:val="20"/>
                <w:lang w:val="en-GB" w:eastAsia="en-US"/>
              </w:rPr>
            </w:pPr>
            <w:r>
              <w:rPr>
                <w:rFonts w:ascii="Calibri" w:hAnsi="Calibri" w:cs="Arial"/>
                <w:bCs/>
                <w:sz w:val="20"/>
                <w:szCs w:val="20"/>
                <w:lang w:val="en-GB" w:eastAsia="en-US"/>
              </w:rPr>
              <w:t>M</w:t>
            </w:r>
            <w:r w:rsidRPr="000A1541">
              <w:rPr>
                <w:rFonts w:ascii="Calibri" w:hAnsi="Calibri" w:cs="Arial"/>
                <w:bCs/>
                <w:sz w:val="20"/>
                <w:szCs w:val="20"/>
                <w:lang w:val="en-GB" w:eastAsia="en-US"/>
              </w:rPr>
              <w:t>odelling task</w:t>
            </w:r>
            <w:r>
              <w:rPr>
                <w:rFonts w:ascii="Calibri" w:hAnsi="Calibri" w:cs="Arial"/>
                <w:b/>
                <w:bCs/>
                <w:sz w:val="20"/>
                <w:szCs w:val="20"/>
                <w:lang w:val="en-GB" w:eastAsia="en-US"/>
              </w:rPr>
              <w:t xml:space="preserve"> </w:t>
            </w:r>
            <w:r>
              <w:rPr>
                <w:rFonts w:ascii="Calibri" w:hAnsi="Calibri" w:cs="Arial"/>
                <w:bCs/>
                <w:sz w:val="20"/>
                <w:szCs w:val="20"/>
                <w:lang w:val="en-GB" w:eastAsia="en-US"/>
              </w:rPr>
              <w:t>b</w:t>
            </w:r>
            <w:r w:rsidR="00FB3CE4">
              <w:rPr>
                <w:rFonts w:ascii="Calibri" w:hAnsi="Calibri" w:cs="Arial"/>
                <w:bCs/>
                <w:sz w:val="20"/>
                <w:szCs w:val="20"/>
                <w:lang w:val="en-GB" w:eastAsia="en-US"/>
              </w:rPr>
              <w:t>ased on a selection of content from integration techniques and applications of integral calculus (4.1.1–4.1.7)</w:t>
            </w:r>
          </w:p>
        </w:tc>
      </w:tr>
      <w:tr w:rsidR="003B54CA" w:rsidRPr="00B934FA" w14:paraId="5181BF0B" w14:textId="77777777" w:rsidTr="00DF0A64">
        <w:trPr>
          <w:trHeight w:val="20"/>
        </w:trPr>
        <w:tc>
          <w:tcPr>
            <w:tcW w:w="441" w:type="pct"/>
            <w:vMerge w:val="restart"/>
            <w:tcBorders>
              <w:top w:val="single" w:sz="4" w:space="0" w:color="C3A9D3"/>
              <w:left w:val="single" w:sz="4" w:space="0" w:color="C3A9D3"/>
              <w:bottom w:val="single" w:sz="4" w:space="0" w:color="C3A9D3"/>
              <w:right w:val="single" w:sz="4" w:space="0" w:color="C3A9D3"/>
            </w:tcBorders>
            <w:vAlign w:val="center"/>
          </w:tcPr>
          <w:p w14:paraId="47F22718" w14:textId="77777777" w:rsidR="003B54CA" w:rsidRPr="00B934FA" w:rsidRDefault="003B54CA" w:rsidP="00DF0A64">
            <w:pPr>
              <w:jc w:val="center"/>
              <w:rPr>
                <w:rFonts w:ascii="Calibri" w:hAnsi="Calibri" w:cs="Arial"/>
                <w:bCs/>
                <w:sz w:val="20"/>
                <w:szCs w:val="20"/>
                <w:lang w:val="en-GB" w:eastAsia="en-US"/>
              </w:rPr>
            </w:pPr>
            <w:r w:rsidRPr="00B934FA">
              <w:rPr>
                <w:rFonts w:ascii="Calibri" w:hAnsi="Calibri" w:cs="Arial"/>
                <w:bCs/>
                <w:sz w:val="20"/>
                <w:szCs w:val="20"/>
                <w:lang w:val="en-GB" w:eastAsia="en-US"/>
              </w:rPr>
              <w:t>Examination</w:t>
            </w:r>
          </w:p>
        </w:tc>
        <w:tc>
          <w:tcPr>
            <w:tcW w:w="392" w:type="pct"/>
            <w:vMerge w:val="restart"/>
            <w:tcBorders>
              <w:top w:val="single" w:sz="4" w:space="0" w:color="C3A9D3"/>
              <w:left w:val="single" w:sz="4" w:space="0" w:color="C3A9D3"/>
              <w:bottom w:val="single" w:sz="4" w:space="0" w:color="C3A9D3"/>
              <w:right w:val="single" w:sz="4" w:space="0" w:color="C3A9D3"/>
            </w:tcBorders>
            <w:vAlign w:val="center"/>
          </w:tcPr>
          <w:p w14:paraId="2FD2AEF1" w14:textId="77777777" w:rsidR="003B54CA" w:rsidRPr="00B934FA" w:rsidRDefault="003B54CA" w:rsidP="00DF0A64">
            <w:pPr>
              <w:jc w:val="center"/>
              <w:rPr>
                <w:rFonts w:ascii="Calibri" w:hAnsi="Calibri" w:cs="Arial"/>
                <w:bCs/>
                <w:sz w:val="20"/>
                <w:szCs w:val="20"/>
                <w:lang w:val="en-GB" w:eastAsia="en-US"/>
              </w:rPr>
            </w:pPr>
            <w:r w:rsidRPr="00B934FA">
              <w:rPr>
                <w:rFonts w:ascii="Calibri" w:hAnsi="Calibri" w:cs="Arial"/>
                <w:sz w:val="20"/>
                <w:szCs w:val="20"/>
                <w:lang w:val="en-GB" w:eastAsia="en-US"/>
              </w:rPr>
              <w:t>40%</w:t>
            </w:r>
          </w:p>
        </w:tc>
        <w:tc>
          <w:tcPr>
            <w:tcW w:w="392" w:type="pct"/>
            <w:tcBorders>
              <w:top w:val="single" w:sz="4" w:space="0" w:color="C3A9D3"/>
              <w:left w:val="single" w:sz="4" w:space="0" w:color="C3A9D3"/>
              <w:bottom w:val="single" w:sz="4" w:space="0" w:color="C3A9D3"/>
              <w:right w:val="single" w:sz="2" w:space="0" w:color="BD9FCF"/>
            </w:tcBorders>
            <w:vAlign w:val="center"/>
          </w:tcPr>
          <w:p w14:paraId="408E2A9E"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15%</w:t>
            </w:r>
          </w:p>
        </w:tc>
        <w:tc>
          <w:tcPr>
            <w:tcW w:w="490" w:type="pct"/>
            <w:tcBorders>
              <w:top w:val="single" w:sz="4" w:space="0" w:color="C3A9D3"/>
              <w:left w:val="single" w:sz="4" w:space="0" w:color="C3A9D3"/>
              <w:bottom w:val="single" w:sz="4" w:space="0" w:color="C3A9D3"/>
              <w:right w:val="single" w:sz="4" w:space="0" w:color="C3A9D3"/>
            </w:tcBorders>
            <w:vAlign w:val="center"/>
          </w:tcPr>
          <w:p w14:paraId="2905CBC9" w14:textId="77777777" w:rsidR="003B54CA" w:rsidRPr="00B934FA" w:rsidRDefault="003B54CA" w:rsidP="00DF0A64">
            <w:pPr>
              <w:jc w:val="center"/>
              <w:rPr>
                <w:rFonts w:ascii="Calibri" w:hAnsi="Calibri" w:cs="Arial"/>
                <w:sz w:val="20"/>
                <w:szCs w:val="20"/>
                <w:lang w:val="en-GB" w:eastAsia="en-US"/>
              </w:rPr>
            </w:pPr>
            <w:r>
              <w:rPr>
                <w:rFonts w:ascii="Calibri" w:hAnsi="Calibri" w:cs="Arial"/>
                <w:sz w:val="20"/>
                <w:szCs w:val="20"/>
                <w:lang w:val="en-GB" w:eastAsia="en-US"/>
              </w:rPr>
              <w:t>Semester 1</w:t>
            </w:r>
          </w:p>
          <w:p w14:paraId="5E67B66F"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Week 15</w:t>
            </w:r>
          </w:p>
        </w:tc>
        <w:tc>
          <w:tcPr>
            <w:tcW w:w="1275" w:type="pct"/>
            <w:tcBorders>
              <w:top w:val="single" w:sz="4" w:space="0" w:color="C3A9D3"/>
              <w:left w:val="single" w:sz="4" w:space="0" w:color="C3A9D3"/>
              <w:bottom w:val="single" w:sz="4" w:space="0" w:color="C3A9D3"/>
              <w:right w:val="single" w:sz="4" w:space="0" w:color="C3A9D3"/>
            </w:tcBorders>
            <w:vAlign w:val="center"/>
          </w:tcPr>
          <w:p w14:paraId="741952BC" w14:textId="77777777" w:rsidR="00024759" w:rsidRPr="00AB01D7" w:rsidRDefault="003B54CA" w:rsidP="00DF0A64">
            <w:pPr>
              <w:rPr>
                <w:rFonts w:ascii="Calibri" w:hAnsi="Calibri" w:cs="Arial"/>
                <w:b/>
                <w:sz w:val="20"/>
                <w:szCs w:val="20"/>
                <w:lang w:val="en-GB"/>
              </w:rPr>
            </w:pPr>
            <w:r w:rsidRPr="00AB01D7">
              <w:rPr>
                <w:rFonts w:ascii="Calibri" w:hAnsi="Calibri" w:cs="Arial"/>
                <w:b/>
                <w:sz w:val="20"/>
                <w:szCs w:val="20"/>
                <w:lang w:val="en-GB" w:eastAsia="en-US"/>
              </w:rPr>
              <w:t xml:space="preserve">Task </w:t>
            </w:r>
            <w:r w:rsidR="00551D43" w:rsidRPr="00AB01D7">
              <w:rPr>
                <w:rFonts w:ascii="Calibri" w:hAnsi="Calibri" w:cs="Arial"/>
                <w:b/>
                <w:sz w:val="20"/>
                <w:szCs w:val="20"/>
                <w:lang w:val="en-GB" w:eastAsia="en-US"/>
              </w:rPr>
              <w:t>4</w:t>
            </w:r>
            <w:r w:rsidRPr="00AB01D7">
              <w:rPr>
                <w:rFonts w:ascii="Calibri" w:hAnsi="Calibri" w:cs="Arial"/>
                <w:b/>
                <w:sz w:val="20"/>
                <w:szCs w:val="20"/>
                <w:lang w:val="en-GB" w:eastAsia="en-US"/>
              </w:rPr>
              <w:t>: Semester 1 examination</w:t>
            </w:r>
            <w:r w:rsidRPr="00AB01D7">
              <w:rPr>
                <w:rFonts w:ascii="Calibri" w:hAnsi="Calibri" w:cs="Arial"/>
                <w:b/>
                <w:sz w:val="20"/>
                <w:szCs w:val="20"/>
                <w:lang w:val="en-GB"/>
              </w:rPr>
              <w:t xml:space="preserve"> </w:t>
            </w:r>
          </w:p>
          <w:p w14:paraId="4BCEA70D" w14:textId="776B8D51" w:rsidR="003B54CA" w:rsidRPr="00AB01D7" w:rsidRDefault="003B54CA" w:rsidP="00DF0A64">
            <w:pPr>
              <w:rPr>
                <w:rFonts w:ascii="Calibri" w:hAnsi="Calibri" w:cs="Arial"/>
                <w:bCs/>
                <w:sz w:val="20"/>
                <w:szCs w:val="20"/>
                <w:lang w:val="en-GB" w:eastAsia="en-US"/>
              </w:rPr>
            </w:pPr>
            <w:r w:rsidRPr="00AB01D7">
              <w:rPr>
                <w:rFonts w:ascii="Calibri" w:hAnsi="Calibri" w:cs="Arial"/>
                <w:bCs/>
                <w:sz w:val="20"/>
                <w:szCs w:val="20"/>
                <w:lang w:val="en-GB"/>
              </w:rPr>
              <w:t>Two sections, Calculator-free (50 mins) and Calculator-assumed (100 mins)</w:t>
            </w:r>
          </w:p>
        </w:tc>
        <w:tc>
          <w:tcPr>
            <w:tcW w:w="2010" w:type="pct"/>
            <w:tcBorders>
              <w:top w:val="single" w:sz="4" w:space="0" w:color="C3A9D3"/>
              <w:left w:val="single" w:sz="4" w:space="0" w:color="C3A9D3"/>
              <w:bottom w:val="single" w:sz="4" w:space="0" w:color="C3A9D3"/>
              <w:right w:val="single" w:sz="4" w:space="0" w:color="C3A9D3"/>
            </w:tcBorders>
            <w:vAlign w:val="center"/>
            <w:hideMark/>
          </w:tcPr>
          <w:p w14:paraId="51EB78AF" w14:textId="77777777" w:rsidR="003B54CA" w:rsidRPr="00AB01D7" w:rsidRDefault="003B54CA" w:rsidP="00DF0A64">
            <w:pPr>
              <w:rPr>
                <w:rFonts w:ascii="Calibri" w:hAnsi="Calibri" w:cs="Arial"/>
                <w:bCs/>
                <w:sz w:val="20"/>
                <w:szCs w:val="20"/>
                <w:lang w:val="en-GB" w:eastAsia="en-US"/>
              </w:rPr>
            </w:pPr>
            <w:r w:rsidRPr="00AB01D7">
              <w:rPr>
                <w:rFonts w:ascii="Calibri" w:hAnsi="Calibri" w:cs="Arial"/>
                <w:bCs/>
                <w:sz w:val="20"/>
                <w:szCs w:val="20"/>
                <w:lang w:val="en-GB"/>
              </w:rPr>
              <w:t>Application of mathematical understanding and skills to analyse, interpret and respond to a variety of question types that require both open and closed res</w:t>
            </w:r>
            <w:r w:rsidR="006A621C" w:rsidRPr="00AB01D7">
              <w:rPr>
                <w:rFonts w:ascii="Calibri" w:hAnsi="Calibri" w:cs="Arial"/>
                <w:bCs/>
                <w:sz w:val="20"/>
                <w:szCs w:val="20"/>
                <w:lang w:val="en-GB"/>
              </w:rPr>
              <w:t>ponses based on Unit 3 content</w:t>
            </w:r>
          </w:p>
        </w:tc>
      </w:tr>
      <w:tr w:rsidR="003B54CA" w:rsidRPr="00B934FA" w14:paraId="3E8C741A" w14:textId="77777777" w:rsidTr="00DF0A64">
        <w:trPr>
          <w:trHeight w:val="20"/>
        </w:trPr>
        <w:tc>
          <w:tcPr>
            <w:tcW w:w="441" w:type="pct"/>
            <w:vMerge/>
            <w:tcBorders>
              <w:top w:val="single" w:sz="4" w:space="0" w:color="C3A9D3"/>
              <w:left w:val="single" w:sz="4" w:space="0" w:color="C3A9D3"/>
              <w:bottom w:val="single" w:sz="4" w:space="0" w:color="C3A9D3"/>
              <w:right w:val="single" w:sz="4" w:space="0" w:color="C3A9D3"/>
            </w:tcBorders>
            <w:vAlign w:val="center"/>
          </w:tcPr>
          <w:p w14:paraId="798AF14B" w14:textId="77777777" w:rsidR="003B54CA" w:rsidRPr="00B934FA" w:rsidRDefault="003B54CA" w:rsidP="00DF0A64">
            <w:pPr>
              <w:jc w:val="center"/>
              <w:rPr>
                <w:rFonts w:ascii="Calibri" w:hAnsi="Calibri" w:cs="Arial"/>
                <w:bCs/>
                <w:sz w:val="20"/>
                <w:szCs w:val="20"/>
                <w:lang w:val="en-GB" w:eastAsia="en-US"/>
              </w:rPr>
            </w:pPr>
          </w:p>
        </w:tc>
        <w:tc>
          <w:tcPr>
            <w:tcW w:w="392" w:type="pct"/>
            <w:vMerge/>
            <w:tcBorders>
              <w:top w:val="single" w:sz="4" w:space="0" w:color="C3A9D3"/>
              <w:left w:val="single" w:sz="4" w:space="0" w:color="C3A9D3"/>
              <w:bottom w:val="single" w:sz="4" w:space="0" w:color="C3A9D3"/>
              <w:right w:val="single" w:sz="4" w:space="0" w:color="C3A9D3"/>
            </w:tcBorders>
            <w:vAlign w:val="center"/>
          </w:tcPr>
          <w:p w14:paraId="6257C474" w14:textId="77777777" w:rsidR="003B54CA" w:rsidRPr="00B934FA" w:rsidRDefault="003B54CA" w:rsidP="00DF0A64">
            <w:pPr>
              <w:jc w:val="center"/>
              <w:rPr>
                <w:rFonts w:ascii="Calibri" w:hAnsi="Calibri" w:cs="Arial"/>
                <w:bCs/>
                <w:sz w:val="20"/>
                <w:szCs w:val="20"/>
                <w:lang w:val="en-GB" w:eastAsia="en-US"/>
              </w:rPr>
            </w:pPr>
          </w:p>
        </w:tc>
        <w:tc>
          <w:tcPr>
            <w:tcW w:w="392" w:type="pct"/>
            <w:tcBorders>
              <w:top w:val="single" w:sz="4" w:space="0" w:color="C3A9D3"/>
              <w:left w:val="single" w:sz="4" w:space="0" w:color="C3A9D3"/>
              <w:bottom w:val="single" w:sz="4" w:space="0" w:color="C3A9D3"/>
              <w:right w:val="single" w:sz="2" w:space="0" w:color="BD9FCF"/>
            </w:tcBorders>
            <w:vAlign w:val="center"/>
          </w:tcPr>
          <w:p w14:paraId="5C1879DE"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25%</w:t>
            </w:r>
          </w:p>
        </w:tc>
        <w:tc>
          <w:tcPr>
            <w:tcW w:w="490" w:type="pct"/>
            <w:tcBorders>
              <w:top w:val="single" w:sz="4" w:space="0" w:color="C3A9D3"/>
              <w:left w:val="single" w:sz="4" w:space="0" w:color="C3A9D3"/>
              <w:bottom w:val="single" w:sz="4" w:space="0" w:color="C3A9D3"/>
              <w:right w:val="single" w:sz="4" w:space="0" w:color="C3A9D3"/>
            </w:tcBorders>
            <w:vAlign w:val="center"/>
          </w:tcPr>
          <w:p w14:paraId="320830C9" w14:textId="77777777" w:rsidR="003B54CA" w:rsidRPr="00B934FA" w:rsidRDefault="003B54CA" w:rsidP="00DF0A64">
            <w:pPr>
              <w:jc w:val="center"/>
              <w:rPr>
                <w:rFonts w:ascii="Calibri" w:hAnsi="Calibri" w:cs="Arial"/>
                <w:sz w:val="20"/>
                <w:szCs w:val="20"/>
                <w:lang w:val="en-GB" w:eastAsia="en-US"/>
              </w:rPr>
            </w:pPr>
            <w:r>
              <w:rPr>
                <w:rFonts w:ascii="Calibri" w:hAnsi="Calibri" w:cs="Arial"/>
                <w:sz w:val="20"/>
                <w:szCs w:val="20"/>
                <w:lang w:val="en-GB" w:eastAsia="en-US"/>
              </w:rPr>
              <w:t>Semester 2</w:t>
            </w:r>
          </w:p>
          <w:p w14:paraId="7F446183" w14:textId="77777777" w:rsidR="003B54CA" w:rsidRPr="00B934FA" w:rsidRDefault="003B54CA" w:rsidP="00DF0A64">
            <w:pPr>
              <w:jc w:val="center"/>
              <w:rPr>
                <w:rFonts w:ascii="Calibri" w:hAnsi="Calibri" w:cs="Arial"/>
                <w:sz w:val="20"/>
                <w:szCs w:val="20"/>
                <w:lang w:val="en-GB" w:eastAsia="en-US"/>
              </w:rPr>
            </w:pPr>
            <w:r w:rsidRPr="00B934FA">
              <w:rPr>
                <w:rFonts w:ascii="Calibri" w:hAnsi="Calibri" w:cs="Arial"/>
                <w:sz w:val="20"/>
                <w:szCs w:val="20"/>
                <w:lang w:val="en-GB" w:eastAsia="en-US"/>
              </w:rPr>
              <w:t>Week 15</w:t>
            </w:r>
          </w:p>
        </w:tc>
        <w:tc>
          <w:tcPr>
            <w:tcW w:w="1275" w:type="pct"/>
            <w:tcBorders>
              <w:top w:val="single" w:sz="4" w:space="0" w:color="C3A9D3"/>
              <w:left w:val="single" w:sz="4" w:space="0" w:color="C3A9D3"/>
              <w:bottom w:val="single" w:sz="4" w:space="0" w:color="C3A9D3"/>
              <w:right w:val="single" w:sz="4" w:space="0" w:color="C3A9D3"/>
            </w:tcBorders>
            <w:vAlign w:val="center"/>
          </w:tcPr>
          <w:p w14:paraId="5C804ED3" w14:textId="77777777" w:rsidR="00024759" w:rsidRPr="00AB01D7" w:rsidRDefault="00551D43" w:rsidP="00DF0A64">
            <w:pPr>
              <w:rPr>
                <w:rFonts w:ascii="Calibri" w:hAnsi="Calibri" w:cs="Arial"/>
                <w:bCs/>
                <w:sz w:val="20"/>
                <w:szCs w:val="20"/>
                <w:lang w:val="en-GB"/>
              </w:rPr>
            </w:pPr>
            <w:r w:rsidRPr="00AB01D7">
              <w:rPr>
                <w:rFonts w:ascii="Calibri" w:hAnsi="Calibri" w:cs="Arial"/>
                <w:bCs/>
                <w:sz w:val="20"/>
                <w:szCs w:val="20"/>
                <w:lang w:val="en-GB" w:eastAsia="en-US"/>
              </w:rPr>
              <w:t>T</w:t>
            </w:r>
            <w:r w:rsidRPr="00AB01D7">
              <w:rPr>
                <w:rFonts w:ascii="Calibri" w:hAnsi="Calibri" w:cs="Arial"/>
                <w:b/>
                <w:sz w:val="20"/>
                <w:szCs w:val="20"/>
                <w:lang w:val="en-GB" w:eastAsia="en-US"/>
              </w:rPr>
              <w:t>ask 8</w:t>
            </w:r>
            <w:r w:rsidR="003B54CA" w:rsidRPr="00AB01D7">
              <w:rPr>
                <w:rFonts w:ascii="Calibri" w:hAnsi="Calibri" w:cs="Arial"/>
                <w:b/>
                <w:sz w:val="20"/>
                <w:szCs w:val="20"/>
                <w:lang w:val="en-GB" w:eastAsia="en-US"/>
              </w:rPr>
              <w:t>: Semester 2 examination</w:t>
            </w:r>
            <w:r w:rsidR="003B54CA" w:rsidRPr="00AB01D7">
              <w:rPr>
                <w:rFonts w:ascii="Calibri" w:hAnsi="Calibri" w:cs="Arial"/>
                <w:bCs/>
                <w:sz w:val="20"/>
                <w:szCs w:val="20"/>
                <w:lang w:val="en-GB"/>
              </w:rPr>
              <w:t xml:space="preserve"> </w:t>
            </w:r>
          </w:p>
          <w:p w14:paraId="7D5DDE44" w14:textId="6188E9DB" w:rsidR="003B54CA" w:rsidRPr="00AB01D7" w:rsidRDefault="003B54CA" w:rsidP="00DF0A64">
            <w:pPr>
              <w:rPr>
                <w:rFonts w:ascii="Calibri" w:hAnsi="Calibri" w:cs="Arial"/>
                <w:bCs/>
                <w:sz w:val="20"/>
                <w:szCs w:val="20"/>
                <w:lang w:val="en-GB" w:eastAsia="en-US"/>
              </w:rPr>
            </w:pPr>
            <w:r w:rsidRPr="00AB01D7">
              <w:rPr>
                <w:rFonts w:ascii="Calibri" w:hAnsi="Calibri" w:cs="Arial"/>
                <w:bCs/>
                <w:sz w:val="20"/>
                <w:szCs w:val="20"/>
                <w:lang w:val="en-GB"/>
              </w:rPr>
              <w:t>Two sections, Calculator-free (50 mins) and Calculator-assumed (100 mins)</w:t>
            </w:r>
          </w:p>
        </w:tc>
        <w:tc>
          <w:tcPr>
            <w:tcW w:w="2010" w:type="pct"/>
            <w:tcBorders>
              <w:top w:val="single" w:sz="4" w:space="0" w:color="C3A9D3"/>
              <w:left w:val="single" w:sz="4" w:space="0" w:color="C3A9D3"/>
              <w:bottom w:val="single" w:sz="4" w:space="0" w:color="C3A9D3"/>
              <w:right w:val="single" w:sz="4" w:space="0" w:color="C3A9D3"/>
            </w:tcBorders>
            <w:vAlign w:val="center"/>
          </w:tcPr>
          <w:p w14:paraId="1524C453" w14:textId="77777777" w:rsidR="003B54CA" w:rsidRPr="00AB01D7" w:rsidRDefault="003B54CA" w:rsidP="00DF0A64">
            <w:pPr>
              <w:rPr>
                <w:rFonts w:ascii="Calibri" w:hAnsi="Calibri" w:cs="Arial"/>
                <w:bCs/>
                <w:sz w:val="20"/>
                <w:szCs w:val="20"/>
                <w:lang w:val="en-GB" w:eastAsia="en-US"/>
              </w:rPr>
            </w:pPr>
            <w:r w:rsidRPr="00AB01D7">
              <w:rPr>
                <w:rFonts w:ascii="Calibri" w:hAnsi="Calibri" w:cs="Arial"/>
                <w:bCs/>
                <w:sz w:val="20"/>
                <w:szCs w:val="20"/>
                <w:lang w:val="en-GB"/>
              </w:rPr>
              <w:t>Application of mathematical understanding and skills to analyse, interpret and respond to a variety of question types that require both open and closed responses bas</w:t>
            </w:r>
            <w:r w:rsidR="006A621C" w:rsidRPr="00AB01D7">
              <w:rPr>
                <w:rFonts w:ascii="Calibri" w:hAnsi="Calibri" w:cs="Arial"/>
                <w:bCs/>
                <w:sz w:val="20"/>
                <w:szCs w:val="20"/>
                <w:lang w:val="en-GB"/>
              </w:rPr>
              <w:t>ed on Unit 3 and Unit 4 content</w:t>
            </w:r>
          </w:p>
        </w:tc>
      </w:tr>
      <w:tr w:rsidR="003B54CA" w:rsidRPr="00B934FA" w14:paraId="4F42BB64" w14:textId="77777777" w:rsidTr="00DF0A64">
        <w:trPr>
          <w:trHeight w:val="20"/>
        </w:trPr>
        <w:tc>
          <w:tcPr>
            <w:tcW w:w="441"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2D4EDC05" w14:textId="77777777" w:rsidR="003B54CA" w:rsidRPr="00B934FA" w:rsidRDefault="003B54CA" w:rsidP="00DF0A64">
            <w:pPr>
              <w:jc w:val="center"/>
              <w:rPr>
                <w:rFonts w:ascii="Calibri" w:hAnsi="Calibri" w:cs="Arial"/>
                <w:b/>
                <w:bCs/>
                <w:sz w:val="20"/>
                <w:szCs w:val="20"/>
                <w:lang w:val="en-GB" w:eastAsia="en-US"/>
              </w:rPr>
            </w:pPr>
            <w:r w:rsidRPr="00B934FA">
              <w:rPr>
                <w:rFonts w:ascii="Calibri" w:hAnsi="Calibri" w:cs="Arial"/>
                <w:b/>
                <w:bCs/>
                <w:sz w:val="20"/>
                <w:szCs w:val="20"/>
                <w:lang w:val="en-GB" w:eastAsia="en-US"/>
              </w:rPr>
              <w:t>Total</w:t>
            </w:r>
          </w:p>
        </w:tc>
        <w:tc>
          <w:tcPr>
            <w:tcW w:w="392"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455B65BC" w14:textId="77777777" w:rsidR="003B54CA" w:rsidRPr="00B934FA" w:rsidRDefault="003B54CA" w:rsidP="00DF0A64">
            <w:pPr>
              <w:jc w:val="center"/>
              <w:rPr>
                <w:rFonts w:ascii="Calibri" w:hAnsi="Calibri" w:cs="Arial"/>
                <w:b/>
                <w:bCs/>
                <w:sz w:val="20"/>
                <w:szCs w:val="20"/>
                <w:lang w:val="en-GB" w:eastAsia="en-US"/>
              </w:rPr>
            </w:pPr>
            <w:r w:rsidRPr="00B934FA">
              <w:rPr>
                <w:rFonts w:ascii="Calibri" w:hAnsi="Calibri" w:cs="Arial"/>
                <w:b/>
                <w:bCs/>
                <w:sz w:val="20"/>
                <w:szCs w:val="20"/>
                <w:lang w:val="en-GB" w:eastAsia="en-US"/>
              </w:rPr>
              <w:t>100%</w:t>
            </w:r>
          </w:p>
        </w:tc>
        <w:tc>
          <w:tcPr>
            <w:tcW w:w="392"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5E5AC6CB" w14:textId="77777777" w:rsidR="003B54CA" w:rsidRPr="00B934FA" w:rsidRDefault="003B54CA" w:rsidP="00DF0A64">
            <w:pPr>
              <w:jc w:val="center"/>
              <w:rPr>
                <w:rFonts w:ascii="Calibri" w:hAnsi="Calibri" w:cs="Arial"/>
                <w:b/>
                <w:sz w:val="20"/>
                <w:szCs w:val="20"/>
                <w:lang w:val="en-GB" w:eastAsia="en-US"/>
              </w:rPr>
            </w:pPr>
            <w:r w:rsidRPr="00B934FA">
              <w:rPr>
                <w:rFonts w:ascii="Calibri" w:hAnsi="Calibri" w:cs="Arial"/>
                <w:b/>
                <w:sz w:val="20"/>
                <w:szCs w:val="20"/>
                <w:lang w:val="en-GB" w:eastAsia="en-US"/>
              </w:rPr>
              <w:t>100%</w:t>
            </w:r>
          </w:p>
        </w:tc>
        <w:tc>
          <w:tcPr>
            <w:tcW w:w="490"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5B89505B" w14:textId="77777777" w:rsidR="003B54CA" w:rsidRPr="00AB01D7" w:rsidRDefault="003B54CA" w:rsidP="00DF0A64">
            <w:pPr>
              <w:jc w:val="center"/>
              <w:rPr>
                <w:rFonts w:ascii="Calibri" w:hAnsi="Calibri" w:cs="Arial"/>
                <w:sz w:val="20"/>
                <w:szCs w:val="20"/>
                <w:lang w:val="en-GB" w:eastAsia="en-US"/>
              </w:rPr>
            </w:pPr>
          </w:p>
        </w:tc>
        <w:tc>
          <w:tcPr>
            <w:tcW w:w="1275"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3DDCA181" w14:textId="77777777" w:rsidR="003B54CA" w:rsidRPr="00AB01D7" w:rsidRDefault="003B54CA" w:rsidP="00DF0A64">
            <w:pPr>
              <w:ind w:right="71"/>
              <w:jc w:val="center"/>
              <w:rPr>
                <w:rFonts w:ascii="Calibri" w:hAnsi="Calibri" w:cs="Arial"/>
                <w:sz w:val="20"/>
                <w:szCs w:val="20"/>
                <w:lang w:val="en-GB" w:eastAsia="en-US"/>
              </w:rPr>
            </w:pPr>
          </w:p>
        </w:tc>
        <w:tc>
          <w:tcPr>
            <w:tcW w:w="2010" w:type="pct"/>
            <w:tcBorders>
              <w:top w:val="single" w:sz="4" w:space="0" w:color="C3A9D3"/>
              <w:left w:val="single" w:sz="4" w:space="0" w:color="C3A9D3"/>
              <w:bottom w:val="single" w:sz="4" w:space="0" w:color="C3A9D3"/>
              <w:right w:val="single" w:sz="4" w:space="0" w:color="C3A9D3"/>
            </w:tcBorders>
            <w:shd w:val="clear" w:color="auto" w:fill="E4D8EB"/>
            <w:vAlign w:val="center"/>
          </w:tcPr>
          <w:p w14:paraId="542CA1A9" w14:textId="77777777" w:rsidR="003B54CA" w:rsidRPr="00AB01D7" w:rsidRDefault="003B54CA" w:rsidP="00DF0A64">
            <w:pPr>
              <w:ind w:right="71"/>
              <w:jc w:val="center"/>
              <w:rPr>
                <w:rFonts w:ascii="Calibri" w:hAnsi="Calibri" w:cs="Arial"/>
                <w:sz w:val="20"/>
                <w:szCs w:val="20"/>
                <w:lang w:val="en-GB" w:eastAsia="en-US"/>
              </w:rPr>
            </w:pPr>
          </w:p>
        </w:tc>
      </w:tr>
    </w:tbl>
    <w:p w14:paraId="4E1BD3DA" w14:textId="77777777" w:rsidR="00801D88" w:rsidRPr="002F35B0" w:rsidRDefault="00801D88" w:rsidP="00A47ECF">
      <w:pPr>
        <w:rPr>
          <w:rFonts w:ascii="Calibri" w:hAnsi="Calibri"/>
          <w:sz w:val="16"/>
          <w:szCs w:val="16"/>
          <w:lang w:eastAsia="en-US"/>
        </w:rPr>
      </w:pPr>
    </w:p>
    <w:sectPr w:rsidR="00801D88" w:rsidRPr="002F35B0" w:rsidSect="002F35B0">
      <w:headerReference w:type="even" r:id="rId13"/>
      <w:headerReference w:type="default" r:id="rId14"/>
      <w:footerReference w:type="default" r:id="rId15"/>
      <w:pgSz w:w="16838" w:h="11906" w:orient="landscape"/>
      <w:pgMar w:top="1588"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ED1E" w14:textId="77777777" w:rsidR="000E7ED5" w:rsidRDefault="000E7ED5">
      <w:r>
        <w:separator/>
      </w:r>
    </w:p>
  </w:endnote>
  <w:endnote w:type="continuationSeparator" w:id="0">
    <w:p w14:paraId="4BFF709D" w14:textId="77777777" w:rsidR="000E7ED5" w:rsidRDefault="000E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5F98" w14:textId="11738583" w:rsidR="00937B99" w:rsidRPr="002F35B0" w:rsidRDefault="00937B99" w:rsidP="002F35B0">
    <w:pPr>
      <w:pStyle w:val="Footereven"/>
    </w:pPr>
    <w:r w:rsidRPr="002F35B0">
      <w:t>2015/509</w:t>
    </w:r>
    <w:r w:rsidR="00AB01D7">
      <w:t>[</w:t>
    </w:r>
    <w:r w:rsidRPr="002F35B0">
      <w:t>v</w:t>
    </w:r>
    <w:r w:rsidR="00551D43" w:rsidRPr="002F35B0">
      <w:t>6</w:t>
    </w:r>
    <w:r w:rsidR="00AB01D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C4F" w14:textId="77777777" w:rsidR="00C53E3D" w:rsidRPr="00711E48" w:rsidRDefault="00C53E3D" w:rsidP="00C53E3D">
    <w:pPr>
      <w:pStyle w:val="Footer"/>
      <w:ind w:right="360" w:firstLine="360"/>
      <w:jc w:val="center"/>
      <w:rPr>
        <w:i/>
        <w:color w:val="auto"/>
        <w:sz w:val="20"/>
      </w:rPr>
    </w:pPr>
    <w:r w:rsidRPr="00BB7D65">
      <w:rPr>
        <w:i/>
        <w:color w:val="auto"/>
        <w:szCs w:val="16"/>
      </w:rPr>
      <w:t>201</w:t>
    </w:r>
    <w:r w:rsidR="006514EE" w:rsidRPr="00BB7D65">
      <w:rPr>
        <w:i/>
        <w:color w:val="auto"/>
        <w:szCs w:val="16"/>
      </w:rPr>
      <w:t>5/509</w:t>
    </w:r>
    <w:r w:rsidR="006514EE">
      <w:rPr>
        <w:i/>
        <w:color w:val="auto"/>
        <w:sz w:val="20"/>
      </w:rPr>
      <w:t xml:space="preserve"> </w:t>
    </w:r>
    <w:r w:rsidRPr="00711E48">
      <w:rPr>
        <w:i/>
        <w:color w:val="auto"/>
        <w:sz w:val="20"/>
      </w:rPr>
      <w:t xml:space="preserve">Mathematics: Specialist: Sample </w:t>
    </w:r>
    <w:r>
      <w:rPr>
        <w:i/>
        <w:color w:val="auto"/>
        <w:sz w:val="20"/>
      </w:rPr>
      <w:t>Assessment</w:t>
    </w:r>
    <w:r w:rsidRPr="00711E48">
      <w:rPr>
        <w:i/>
        <w:color w:val="auto"/>
        <w:sz w:val="20"/>
      </w:rPr>
      <w:t xml:space="preserve"> Outline</w:t>
    </w:r>
    <w:r>
      <w:rPr>
        <w:i/>
        <w:color w:val="auto"/>
        <w:sz w:val="20"/>
      </w:rPr>
      <w:t>s</w:t>
    </w:r>
    <w:r w:rsidRPr="00711E48">
      <w:rPr>
        <w:i/>
        <w:color w:val="auto"/>
        <w:sz w:val="20"/>
      </w:rPr>
      <w:t xml:space="preserve">—Units </w:t>
    </w:r>
    <w:r w:rsidR="006514EE">
      <w:rPr>
        <w:i/>
        <w:color w:val="auto"/>
        <w:sz w:val="20"/>
      </w:rPr>
      <w:t xml:space="preserve">3 </w:t>
    </w:r>
    <w:r w:rsidRPr="00711E48">
      <w:rPr>
        <w:i/>
        <w:color w:val="auto"/>
        <w:sz w:val="20"/>
      </w:rPr>
      <w:t xml:space="preserve">and </w:t>
    </w:r>
    <w:r w:rsidR="006514EE">
      <w:rPr>
        <w:i/>
        <w:color w:val="auto"/>
        <w:sz w:val="20"/>
      </w:rPr>
      <w:t>4</w:t>
    </w:r>
  </w:p>
  <w:p w14:paraId="06CA9AC9" w14:textId="77777777" w:rsidR="00CF2E33" w:rsidRPr="001E7F05" w:rsidRDefault="00CF2E33" w:rsidP="00C53E3D">
    <w:pPr>
      <w:pStyle w:val="Footer"/>
      <w:ind w:right="360" w:firstLine="360"/>
      <w:jc w:val="center"/>
      <w:rPr>
        <w:i/>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E620" w14:textId="77777777" w:rsidR="00937B99" w:rsidRPr="00937B99" w:rsidRDefault="00937B99" w:rsidP="00937B99">
    <w:pPr>
      <w:pStyle w:val="Footer"/>
      <w:pBdr>
        <w:top w:val="single" w:sz="8" w:space="4" w:color="76923C"/>
      </w:pBdr>
      <w:ind w:right="26"/>
      <w:jc w:val="right"/>
      <w:rPr>
        <w:rFonts w:ascii="Franklin Gothic Book" w:hAnsi="Franklin Gothic Book"/>
        <w:color w:val="342568"/>
        <w:sz w:val="18"/>
      </w:rPr>
    </w:pPr>
    <w:r>
      <w:rPr>
        <w:rFonts w:ascii="Franklin Gothic Book" w:hAnsi="Franklin Gothic Book"/>
        <w:b/>
        <w:noProof/>
        <w:color w:val="342568"/>
        <w:sz w:val="18"/>
        <w:szCs w:val="18"/>
      </w:rPr>
      <w:tab/>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Specialist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03F0" w14:textId="77777777" w:rsidR="000E7ED5" w:rsidRDefault="000E7ED5">
      <w:r>
        <w:separator/>
      </w:r>
    </w:p>
  </w:footnote>
  <w:footnote w:type="continuationSeparator" w:id="0">
    <w:p w14:paraId="1D6719BF" w14:textId="77777777" w:rsidR="000E7ED5" w:rsidRDefault="000E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DF24" w14:textId="77777777" w:rsidR="00937B99" w:rsidRDefault="00C641BE" w:rsidP="0089237D">
    <w:pPr>
      <w:pStyle w:val="Header"/>
      <w:ind w:left="-567"/>
    </w:pPr>
    <w:r w:rsidRPr="003D2BA2">
      <w:rPr>
        <w:noProof/>
      </w:rPr>
      <w:drawing>
        <wp:inline distT="0" distB="0" distL="0" distR="0" wp14:anchorId="0678000B" wp14:editId="44A652E1">
          <wp:extent cx="4528820" cy="707390"/>
          <wp:effectExtent l="0" t="0" r="508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882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4EE9" w14:textId="77777777" w:rsidR="00937B99" w:rsidRPr="001B3981" w:rsidRDefault="00937B99" w:rsidP="00937B99">
    <w:pPr>
      <w:pStyle w:val="Header"/>
      <w:pBdr>
        <w:bottom w:val="single" w:sz="8" w:space="1" w:color="76923C"/>
      </w:pBdr>
      <w:ind w:left="14317" w:right="-82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47EC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6D31816" w14:textId="77777777" w:rsidR="00937B99" w:rsidRDefault="00937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A7BC" w14:textId="77777777" w:rsidR="00937B99" w:rsidRPr="002F35B0" w:rsidRDefault="00937B99" w:rsidP="002F35B0">
    <w:pPr>
      <w:pStyle w:val="Headerodd"/>
    </w:pPr>
    <w:r w:rsidRPr="002F35B0">
      <w:fldChar w:fldCharType="begin"/>
    </w:r>
    <w:r w:rsidRPr="002F35B0">
      <w:instrText xml:space="preserve"> PAGE   \* MERGEFORMAT </w:instrText>
    </w:r>
    <w:r w:rsidRPr="002F35B0">
      <w:fldChar w:fldCharType="separate"/>
    </w:r>
    <w:r w:rsidR="000B46F6" w:rsidRPr="002F35B0">
      <w:t>1</w:t>
    </w:r>
    <w:r w:rsidRPr="002F35B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05pt;height:156.5pt" o:bullet="t">
        <v:imagedata r:id="rId1" o:title=""/>
      </v:shape>
    </w:pict>
  </w:numPicBullet>
  <w:abstractNum w:abstractNumId="0" w15:restartNumberingAfterBreak="0">
    <w:nsid w:val="FFFFFF7F"/>
    <w:multiLevelType w:val="singleLevel"/>
    <w:tmpl w:val="1E227D7E"/>
    <w:lvl w:ilvl="0">
      <w:start w:val="1"/>
      <w:numFmt w:val="lowerLetter"/>
      <w:pStyle w:val="ListNumber2"/>
      <w:lvlText w:val="(%1)"/>
      <w:lvlJc w:val="left"/>
      <w:pPr>
        <w:tabs>
          <w:tab w:val="num" w:pos="357"/>
        </w:tabs>
        <w:ind w:left="357" w:hanging="357"/>
      </w:pPr>
      <w:rPr>
        <w:rFonts w:ascii="Arial Bold" w:hAnsi="Arial Bold" w:hint="default"/>
        <w:b/>
        <w:i w:val="0"/>
        <w:sz w:val="22"/>
        <w:szCs w:val="22"/>
      </w:rPr>
    </w:lvl>
  </w:abstractNum>
  <w:abstractNum w:abstractNumId="1" w15:restartNumberingAfterBreak="0">
    <w:nsid w:val="FFFFFF88"/>
    <w:multiLevelType w:val="singleLevel"/>
    <w:tmpl w:val="78E8D8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948320E"/>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3" w15:restartNumberingAfterBreak="0">
    <w:nsid w:val="003B111E"/>
    <w:multiLevelType w:val="hybridMultilevel"/>
    <w:tmpl w:val="9A30C93C"/>
    <w:lvl w:ilvl="0" w:tplc="57723E12">
      <w:start w:val="1"/>
      <w:numFmt w:val="bullet"/>
      <w:lvlText w:val="▪"/>
      <w:lvlJc w:val="left"/>
      <w:pPr>
        <w:tabs>
          <w:tab w:val="num" w:pos="992"/>
        </w:tabs>
        <w:ind w:left="992" w:hanging="283"/>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D4613"/>
    <w:multiLevelType w:val="hybridMultilevel"/>
    <w:tmpl w:val="98FA4782"/>
    <w:lvl w:ilvl="0" w:tplc="94308AC0">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5B3A47"/>
    <w:multiLevelType w:val="multilevel"/>
    <w:tmpl w:val="ADE0FF2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ascii="Arial" w:hAnsi="Arial"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D7E5494"/>
    <w:multiLevelType w:val="hybridMultilevel"/>
    <w:tmpl w:val="555C237E"/>
    <w:lvl w:ilvl="0" w:tplc="0D389E82">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433B33"/>
    <w:multiLevelType w:val="hybridMultilevel"/>
    <w:tmpl w:val="26584F5C"/>
    <w:lvl w:ilvl="0" w:tplc="E49EFF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E5D34"/>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D332FD"/>
    <w:multiLevelType w:val="multilevel"/>
    <w:tmpl w:val="1D1C353C"/>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B86B54"/>
    <w:multiLevelType w:val="hybridMultilevel"/>
    <w:tmpl w:val="BF021FF4"/>
    <w:lvl w:ilvl="0" w:tplc="1C006F4A">
      <w:start w:val="1"/>
      <w:numFmt w:val="bullet"/>
      <w:pStyle w:val="ListBullet2"/>
      <w:lvlText w:val=""/>
      <w:lvlJc w:val="left"/>
      <w:pPr>
        <w:tabs>
          <w:tab w:val="num" w:pos="851"/>
        </w:tabs>
        <w:ind w:left="851" w:hanging="284"/>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F0A5D"/>
    <w:multiLevelType w:val="hybridMultilevel"/>
    <w:tmpl w:val="685E350A"/>
    <w:lvl w:ilvl="0" w:tplc="52ECC324">
      <w:start w:val="1"/>
      <w:numFmt w:val="bullet"/>
      <w:lvlText w:val=""/>
      <w:lvlJc w:val="left"/>
      <w:pPr>
        <w:tabs>
          <w:tab w:val="num" w:pos="397"/>
        </w:tabs>
        <w:ind w:left="397" w:hanging="397"/>
      </w:pPr>
      <w:rPr>
        <w:rFonts w:ascii="Symbol" w:hAnsi="Symbol" w:cs="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0395DC3"/>
    <w:multiLevelType w:val="hybridMultilevel"/>
    <w:tmpl w:val="C4B86B48"/>
    <w:lvl w:ilvl="0" w:tplc="45C4EF2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F5589B"/>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C92085"/>
    <w:multiLevelType w:val="hybridMultilevel"/>
    <w:tmpl w:val="D07E102C"/>
    <w:lvl w:ilvl="0" w:tplc="CAF81D8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353E6A"/>
    <w:multiLevelType w:val="hybridMultilevel"/>
    <w:tmpl w:val="61DA7F5A"/>
    <w:lvl w:ilvl="0" w:tplc="84A66712">
      <w:start w:val="1"/>
      <w:numFmt w:val="decimal"/>
      <w:lvlText w:val="1.%1"/>
      <w:lvlJc w:val="left"/>
      <w:pPr>
        <w:tabs>
          <w:tab w:val="num" w:pos="709"/>
        </w:tabs>
        <w:ind w:left="709" w:hanging="709"/>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B3BDF"/>
    <w:multiLevelType w:val="hybridMultilevel"/>
    <w:tmpl w:val="4E8A6FF4"/>
    <w:lvl w:ilvl="0" w:tplc="C2582BAA">
      <w:start w:val="1"/>
      <w:numFmt w:val="bullet"/>
      <w:lvlText w:val=""/>
      <w:lvlJc w:val="left"/>
      <w:pPr>
        <w:tabs>
          <w:tab w:val="num" w:pos="4469"/>
        </w:tabs>
        <w:ind w:left="4469" w:hanging="357"/>
      </w:pPr>
      <w:rPr>
        <w:rFonts w:ascii="Symbol" w:hAnsi="Symbol" w:cs="Symbol" w:hint="default"/>
        <w:color w:val="auto"/>
        <w:sz w:val="20"/>
        <w:szCs w:val="20"/>
      </w:rPr>
    </w:lvl>
    <w:lvl w:ilvl="1" w:tplc="04090003">
      <w:start w:val="1"/>
      <w:numFmt w:val="bullet"/>
      <w:lvlText w:val="o"/>
      <w:lvlJc w:val="left"/>
      <w:pPr>
        <w:tabs>
          <w:tab w:val="num" w:pos="5552"/>
        </w:tabs>
        <w:ind w:left="5552" w:hanging="360"/>
      </w:pPr>
      <w:rPr>
        <w:rFonts w:ascii="Courier New" w:hAnsi="Courier New" w:cs="Courier New" w:hint="default"/>
      </w:rPr>
    </w:lvl>
    <w:lvl w:ilvl="2" w:tplc="04090005">
      <w:start w:val="1"/>
      <w:numFmt w:val="bullet"/>
      <w:lvlText w:val=""/>
      <w:lvlJc w:val="left"/>
      <w:pPr>
        <w:tabs>
          <w:tab w:val="num" w:pos="6272"/>
        </w:tabs>
        <w:ind w:left="6272" w:hanging="360"/>
      </w:pPr>
      <w:rPr>
        <w:rFonts w:ascii="Wingdings" w:hAnsi="Wingdings" w:cs="Wingdings" w:hint="default"/>
      </w:rPr>
    </w:lvl>
    <w:lvl w:ilvl="3" w:tplc="04090001">
      <w:start w:val="1"/>
      <w:numFmt w:val="bullet"/>
      <w:lvlText w:val=""/>
      <w:lvlJc w:val="left"/>
      <w:pPr>
        <w:tabs>
          <w:tab w:val="num" w:pos="6992"/>
        </w:tabs>
        <w:ind w:left="6992" w:hanging="360"/>
      </w:pPr>
      <w:rPr>
        <w:rFonts w:ascii="Symbol" w:hAnsi="Symbol" w:cs="Symbol" w:hint="default"/>
      </w:rPr>
    </w:lvl>
    <w:lvl w:ilvl="4" w:tplc="04090003">
      <w:start w:val="1"/>
      <w:numFmt w:val="bullet"/>
      <w:lvlText w:val="o"/>
      <w:lvlJc w:val="left"/>
      <w:pPr>
        <w:tabs>
          <w:tab w:val="num" w:pos="7712"/>
        </w:tabs>
        <w:ind w:left="7712" w:hanging="360"/>
      </w:pPr>
      <w:rPr>
        <w:rFonts w:ascii="Courier New" w:hAnsi="Courier New" w:cs="Courier New" w:hint="default"/>
      </w:rPr>
    </w:lvl>
    <w:lvl w:ilvl="5" w:tplc="04090005">
      <w:start w:val="1"/>
      <w:numFmt w:val="bullet"/>
      <w:lvlText w:val=""/>
      <w:lvlJc w:val="left"/>
      <w:pPr>
        <w:tabs>
          <w:tab w:val="num" w:pos="8432"/>
        </w:tabs>
        <w:ind w:left="8432" w:hanging="360"/>
      </w:pPr>
      <w:rPr>
        <w:rFonts w:ascii="Wingdings" w:hAnsi="Wingdings" w:cs="Wingdings" w:hint="default"/>
      </w:rPr>
    </w:lvl>
    <w:lvl w:ilvl="6" w:tplc="04090001">
      <w:start w:val="1"/>
      <w:numFmt w:val="bullet"/>
      <w:lvlText w:val=""/>
      <w:lvlJc w:val="left"/>
      <w:pPr>
        <w:tabs>
          <w:tab w:val="num" w:pos="9152"/>
        </w:tabs>
        <w:ind w:left="9152" w:hanging="360"/>
      </w:pPr>
      <w:rPr>
        <w:rFonts w:ascii="Symbol" w:hAnsi="Symbol" w:cs="Symbol" w:hint="default"/>
      </w:rPr>
    </w:lvl>
    <w:lvl w:ilvl="7" w:tplc="04090003">
      <w:start w:val="1"/>
      <w:numFmt w:val="bullet"/>
      <w:lvlText w:val="o"/>
      <w:lvlJc w:val="left"/>
      <w:pPr>
        <w:tabs>
          <w:tab w:val="num" w:pos="9872"/>
        </w:tabs>
        <w:ind w:left="9872" w:hanging="360"/>
      </w:pPr>
      <w:rPr>
        <w:rFonts w:ascii="Courier New" w:hAnsi="Courier New" w:cs="Courier New" w:hint="default"/>
      </w:rPr>
    </w:lvl>
    <w:lvl w:ilvl="8" w:tplc="04090005">
      <w:start w:val="1"/>
      <w:numFmt w:val="bullet"/>
      <w:lvlText w:val=""/>
      <w:lvlJc w:val="left"/>
      <w:pPr>
        <w:tabs>
          <w:tab w:val="num" w:pos="10592"/>
        </w:tabs>
        <w:ind w:left="10592" w:hanging="360"/>
      </w:pPr>
      <w:rPr>
        <w:rFonts w:ascii="Wingdings" w:hAnsi="Wingdings" w:cs="Wingdings" w:hint="default"/>
      </w:rPr>
    </w:lvl>
  </w:abstractNum>
  <w:abstractNum w:abstractNumId="17" w15:restartNumberingAfterBreak="0">
    <w:nsid w:val="43350912"/>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D8349E"/>
    <w:multiLevelType w:val="multilevel"/>
    <w:tmpl w:val="CE38CB7E"/>
    <w:styleLink w:val="StyleBulleted9pt"/>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C93FB3"/>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923B34"/>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4E3B15"/>
    <w:multiLevelType w:val="hybridMultilevel"/>
    <w:tmpl w:val="73DADEF6"/>
    <w:lvl w:ilvl="0" w:tplc="34B67F9A">
      <w:start w:val="1"/>
      <w:numFmt w:val="lowerRoman"/>
      <w:pStyle w:val="ListNumber3"/>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4D613F49"/>
    <w:multiLevelType w:val="hybridMultilevel"/>
    <w:tmpl w:val="3DECEAB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7E27D2"/>
    <w:multiLevelType w:val="hybridMultilevel"/>
    <w:tmpl w:val="BFFA49AC"/>
    <w:lvl w:ilvl="0" w:tplc="0C090001">
      <w:start w:val="1"/>
      <w:numFmt w:val="bullet"/>
      <w:lvlText w:val=""/>
      <w:lvlJc w:val="left"/>
      <w:pPr>
        <w:ind w:left="360" w:hanging="360"/>
      </w:pPr>
      <w:rPr>
        <w:rFonts w:ascii="Symbol" w:hAnsi="Symbol" w:hint="default"/>
      </w:rPr>
    </w:lvl>
    <w:lvl w:ilvl="1" w:tplc="8496F938">
      <w:start w:val="1"/>
      <w:numFmt w:val="bullet"/>
      <w:lvlText w:val=""/>
      <w:lvlJc w:val="left"/>
      <w:pPr>
        <w:tabs>
          <w:tab w:val="num" w:pos="227"/>
        </w:tabs>
        <w:ind w:left="0" w:firstLine="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853091"/>
    <w:multiLevelType w:val="hybridMultilevel"/>
    <w:tmpl w:val="6A2C95F0"/>
    <w:lvl w:ilvl="0" w:tplc="5278494C">
      <w:start w:val="1"/>
      <w:numFmt w:val="decimal"/>
      <w:lvlText w:val="1.5.%1"/>
      <w:lvlJc w:val="left"/>
      <w:pPr>
        <w:tabs>
          <w:tab w:val="num" w:pos="0"/>
        </w:tabs>
        <w:ind w:left="113" w:hanging="113"/>
      </w:pPr>
      <w:rPr>
        <w:rFonts w:hint="default"/>
        <w:b w:val="0"/>
        <w:i w:val="0"/>
        <w:sz w:val="16"/>
        <w:szCs w:val="16"/>
      </w:rPr>
    </w:lvl>
    <w:lvl w:ilvl="1" w:tplc="D284B48C">
      <w:start w:val="1"/>
      <w:numFmt w:val="decimal"/>
      <w:lvlText w:val="1.3.%2"/>
      <w:lvlJc w:val="left"/>
      <w:pPr>
        <w:tabs>
          <w:tab w:val="num" w:pos="454"/>
        </w:tabs>
        <w:ind w:left="0" w:firstLine="0"/>
      </w:pPr>
      <w:rPr>
        <w:rFonts w:hint="default"/>
        <w:b w:val="0"/>
        <w:i w:val="0"/>
        <w:color w:val="auto"/>
        <w:sz w:val="16"/>
        <w:szCs w:val="16"/>
      </w:rPr>
    </w:lvl>
    <w:lvl w:ilvl="2" w:tplc="3D44E620">
      <w:start w:val="3"/>
      <w:numFmt w:val="decimal"/>
      <w:lvlText w:val="1.%3"/>
      <w:lvlJc w:val="left"/>
      <w:pPr>
        <w:tabs>
          <w:tab w:val="num" w:pos="0"/>
        </w:tabs>
        <w:ind w:left="0" w:firstLine="0"/>
      </w:pPr>
      <w:rPr>
        <w:rFonts w:hint="default"/>
        <w:b w:val="0"/>
        <w:i/>
        <w:sz w:val="16"/>
        <w:szCs w:val="16"/>
      </w:rPr>
    </w:lvl>
    <w:lvl w:ilvl="3" w:tplc="BA12E908">
      <w:numFmt w:val="bullet"/>
      <w:lvlText w:val="–"/>
      <w:lvlJc w:val="left"/>
      <w:pPr>
        <w:tabs>
          <w:tab w:val="num" w:pos="360"/>
        </w:tabs>
        <w:ind w:left="360" w:hanging="360"/>
      </w:pPr>
      <w:rPr>
        <w:rFonts w:ascii="Arial" w:eastAsia="Times New Roman" w:hAnsi="Arial" w:cs="Arial" w:hint="default"/>
        <w:b w:val="0"/>
        <w:i w:val="0"/>
        <w:color w:val="auto"/>
        <w:sz w:val="16"/>
        <w:szCs w:val="16"/>
      </w:rPr>
    </w:lvl>
    <w:lvl w:ilvl="4" w:tplc="7CFAFD70">
      <w:numFmt w:val="bullet"/>
      <w:lvlText w:val="–"/>
      <w:lvlJc w:val="left"/>
      <w:pPr>
        <w:tabs>
          <w:tab w:val="num" w:pos="3600"/>
        </w:tabs>
        <w:ind w:left="3600" w:hanging="360"/>
      </w:pPr>
      <w:rPr>
        <w:rFonts w:ascii="Arial" w:eastAsia="Times New Roman" w:hAnsi="Arial" w:cs="Arial" w:hint="default"/>
        <w:b w:val="0"/>
        <w:i w:val="0"/>
        <w:sz w:val="16"/>
        <w:szCs w:val="16"/>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12F8C"/>
    <w:multiLevelType w:val="hybridMultilevel"/>
    <w:tmpl w:val="AD56335C"/>
    <w:lvl w:ilvl="0" w:tplc="B79694E4">
      <w:start w:val="1"/>
      <w:numFmt w:val="decimal"/>
      <w:lvlText w:val="1.3.%1"/>
      <w:lvlJc w:val="left"/>
      <w:pPr>
        <w:tabs>
          <w:tab w:val="num" w:pos="709"/>
        </w:tabs>
        <w:ind w:left="709" w:hanging="709"/>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544867"/>
    <w:multiLevelType w:val="hybridMultilevel"/>
    <w:tmpl w:val="D76AA91A"/>
    <w:lvl w:ilvl="0" w:tplc="3D2C3B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C69B8"/>
    <w:multiLevelType w:val="hybridMultilevel"/>
    <w:tmpl w:val="0AB63E6C"/>
    <w:lvl w:ilvl="0" w:tplc="E42AD1DC">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F5E63"/>
    <w:multiLevelType w:val="hybridMultilevel"/>
    <w:tmpl w:val="8C8EC49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06553F6"/>
    <w:multiLevelType w:val="hybridMultilevel"/>
    <w:tmpl w:val="77F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9B5C70"/>
    <w:multiLevelType w:val="hybridMultilevel"/>
    <w:tmpl w:val="F6CA6DA4"/>
    <w:lvl w:ilvl="0" w:tplc="AB3E0F4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B35263"/>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B003FD"/>
    <w:multiLevelType w:val="hybridMultilevel"/>
    <w:tmpl w:val="1B840CC0"/>
    <w:lvl w:ilvl="0" w:tplc="58C6146E">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num w:numId="1" w16cid:durableId="865606050">
    <w:abstractNumId w:val="25"/>
  </w:num>
  <w:num w:numId="2" w16cid:durableId="1048912986">
    <w:abstractNumId w:val="22"/>
  </w:num>
  <w:num w:numId="3" w16cid:durableId="41908084">
    <w:abstractNumId w:val="24"/>
  </w:num>
  <w:num w:numId="4" w16cid:durableId="670064710">
    <w:abstractNumId w:val="18"/>
  </w:num>
  <w:num w:numId="5" w16cid:durableId="1154418884">
    <w:abstractNumId w:val="9"/>
  </w:num>
  <w:num w:numId="6" w16cid:durableId="1015618152">
    <w:abstractNumId w:val="15"/>
  </w:num>
  <w:num w:numId="7" w16cid:durableId="203298230">
    <w:abstractNumId w:val="26"/>
  </w:num>
  <w:num w:numId="8" w16cid:durableId="1503855032">
    <w:abstractNumId w:val="5"/>
  </w:num>
  <w:num w:numId="9" w16cid:durableId="1958750470">
    <w:abstractNumId w:val="21"/>
  </w:num>
  <w:num w:numId="10" w16cid:durableId="1034617402">
    <w:abstractNumId w:val="2"/>
  </w:num>
  <w:num w:numId="11" w16cid:durableId="668798366">
    <w:abstractNumId w:val="11"/>
  </w:num>
  <w:num w:numId="12" w16cid:durableId="994799337">
    <w:abstractNumId w:val="10"/>
  </w:num>
  <w:num w:numId="13" w16cid:durableId="1793477961">
    <w:abstractNumId w:val="0"/>
  </w:num>
  <w:num w:numId="14" w16cid:durableId="573586223">
    <w:abstractNumId w:val="1"/>
  </w:num>
  <w:num w:numId="15" w16cid:durableId="554194397">
    <w:abstractNumId w:val="0"/>
    <w:lvlOverride w:ilvl="0">
      <w:startOverride w:val="1"/>
    </w:lvlOverride>
  </w:num>
  <w:num w:numId="16" w16cid:durableId="1445073072">
    <w:abstractNumId w:val="14"/>
  </w:num>
  <w:num w:numId="17" w16cid:durableId="591550306">
    <w:abstractNumId w:val="27"/>
  </w:num>
  <w:num w:numId="18" w16cid:durableId="864174506">
    <w:abstractNumId w:val="6"/>
  </w:num>
  <w:num w:numId="19" w16cid:durableId="1820271289">
    <w:abstractNumId w:val="12"/>
  </w:num>
  <w:num w:numId="20" w16cid:durableId="35928368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695990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019079">
    <w:abstractNumId w:val="0"/>
    <w:lvlOverride w:ilvl="0">
      <w:startOverride w:val="1"/>
    </w:lvlOverride>
  </w:num>
  <w:num w:numId="23" w16cid:durableId="1910652701">
    <w:abstractNumId w:val="0"/>
    <w:lvlOverride w:ilvl="0">
      <w:startOverride w:val="1"/>
    </w:lvlOverride>
  </w:num>
  <w:num w:numId="24" w16cid:durableId="1262759678">
    <w:abstractNumId w:val="0"/>
    <w:lvlOverride w:ilvl="0">
      <w:startOverride w:val="1"/>
    </w:lvlOverride>
  </w:num>
  <w:num w:numId="25" w16cid:durableId="1583950655">
    <w:abstractNumId w:val="0"/>
    <w:lvlOverride w:ilvl="0">
      <w:startOverride w:val="1"/>
    </w:lvlOverride>
  </w:num>
  <w:num w:numId="26" w16cid:durableId="1889566286">
    <w:abstractNumId w:val="19"/>
  </w:num>
  <w:num w:numId="27" w16cid:durableId="1924875488">
    <w:abstractNumId w:val="4"/>
  </w:num>
  <w:num w:numId="28" w16cid:durableId="1772048393">
    <w:abstractNumId w:val="0"/>
    <w:lvlOverride w:ilvl="0">
      <w:startOverride w:val="1"/>
    </w:lvlOverride>
  </w:num>
  <w:num w:numId="29" w16cid:durableId="519927671">
    <w:abstractNumId w:val="28"/>
  </w:num>
  <w:num w:numId="30" w16cid:durableId="1328022403">
    <w:abstractNumId w:val="30"/>
  </w:num>
  <w:num w:numId="31" w16cid:durableId="2075733980">
    <w:abstractNumId w:val="16"/>
  </w:num>
  <w:num w:numId="32" w16cid:durableId="386687274">
    <w:abstractNumId w:val="3"/>
  </w:num>
  <w:num w:numId="33" w16cid:durableId="910189878">
    <w:abstractNumId w:val="31"/>
  </w:num>
  <w:num w:numId="34" w16cid:durableId="217667229">
    <w:abstractNumId w:val="10"/>
  </w:num>
  <w:num w:numId="35" w16cid:durableId="860512978">
    <w:abstractNumId w:val="10"/>
  </w:num>
  <w:num w:numId="36" w16cid:durableId="1115900810">
    <w:abstractNumId w:val="10"/>
  </w:num>
  <w:num w:numId="37" w16cid:durableId="1196967099">
    <w:abstractNumId w:val="32"/>
  </w:num>
  <w:num w:numId="38" w16cid:durableId="1356032809">
    <w:abstractNumId w:val="13"/>
  </w:num>
  <w:num w:numId="39" w16cid:durableId="1425959316">
    <w:abstractNumId w:val="20"/>
  </w:num>
  <w:num w:numId="40" w16cid:durableId="1576552231">
    <w:abstractNumId w:val="17"/>
  </w:num>
  <w:num w:numId="41" w16cid:durableId="1406759364">
    <w:abstractNumId w:val="7"/>
  </w:num>
  <w:num w:numId="42" w16cid:durableId="454837787">
    <w:abstractNumId w:val="8"/>
  </w:num>
  <w:num w:numId="43" w16cid:durableId="55011288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81"/>
    <w:rsid w:val="00001F5F"/>
    <w:rsid w:val="00002FC0"/>
    <w:rsid w:val="00010FAE"/>
    <w:rsid w:val="00013CFA"/>
    <w:rsid w:val="00014336"/>
    <w:rsid w:val="00014FF7"/>
    <w:rsid w:val="000158A0"/>
    <w:rsid w:val="00021B17"/>
    <w:rsid w:val="00023FE4"/>
    <w:rsid w:val="00024759"/>
    <w:rsid w:val="000253D7"/>
    <w:rsid w:val="00025BCD"/>
    <w:rsid w:val="00026E6D"/>
    <w:rsid w:val="00031E86"/>
    <w:rsid w:val="0003757A"/>
    <w:rsid w:val="00042845"/>
    <w:rsid w:val="000430A1"/>
    <w:rsid w:val="00043A0C"/>
    <w:rsid w:val="00043EDB"/>
    <w:rsid w:val="000501E2"/>
    <w:rsid w:val="0005108F"/>
    <w:rsid w:val="00052A54"/>
    <w:rsid w:val="00056B39"/>
    <w:rsid w:val="0005765E"/>
    <w:rsid w:val="00061C92"/>
    <w:rsid w:val="00064E1E"/>
    <w:rsid w:val="00065CD9"/>
    <w:rsid w:val="00070329"/>
    <w:rsid w:val="000705D5"/>
    <w:rsid w:val="0007168B"/>
    <w:rsid w:val="000854CD"/>
    <w:rsid w:val="00090202"/>
    <w:rsid w:val="000A1541"/>
    <w:rsid w:val="000A4523"/>
    <w:rsid w:val="000B1B3F"/>
    <w:rsid w:val="000B21F0"/>
    <w:rsid w:val="000B395B"/>
    <w:rsid w:val="000B3EFB"/>
    <w:rsid w:val="000B46F6"/>
    <w:rsid w:val="000B692C"/>
    <w:rsid w:val="000B6DA0"/>
    <w:rsid w:val="000B7AF3"/>
    <w:rsid w:val="000C08F7"/>
    <w:rsid w:val="000C4958"/>
    <w:rsid w:val="000C4AA3"/>
    <w:rsid w:val="000C699A"/>
    <w:rsid w:val="000D02C3"/>
    <w:rsid w:val="000D30E2"/>
    <w:rsid w:val="000D32D8"/>
    <w:rsid w:val="000D393C"/>
    <w:rsid w:val="000D41AE"/>
    <w:rsid w:val="000D4DA8"/>
    <w:rsid w:val="000D5949"/>
    <w:rsid w:val="000D6986"/>
    <w:rsid w:val="000E3B47"/>
    <w:rsid w:val="000E7ED5"/>
    <w:rsid w:val="000F020A"/>
    <w:rsid w:val="000F2E95"/>
    <w:rsid w:val="000F45D5"/>
    <w:rsid w:val="000F5395"/>
    <w:rsid w:val="000F70C2"/>
    <w:rsid w:val="00101448"/>
    <w:rsid w:val="001032F8"/>
    <w:rsid w:val="00104599"/>
    <w:rsid w:val="00104A35"/>
    <w:rsid w:val="00107F75"/>
    <w:rsid w:val="00112AB0"/>
    <w:rsid w:val="00121F24"/>
    <w:rsid w:val="00123C67"/>
    <w:rsid w:val="00132724"/>
    <w:rsid w:val="00136E17"/>
    <w:rsid w:val="00136EA6"/>
    <w:rsid w:val="00140AE5"/>
    <w:rsid w:val="00141073"/>
    <w:rsid w:val="001418F7"/>
    <w:rsid w:val="00141E0D"/>
    <w:rsid w:val="00143E10"/>
    <w:rsid w:val="00145139"/>
    <w:rsid w:val="00145FED"/>
    <w:rsid w:val="00155581"/>
    <w:rsid w:val="00157CC6"/>
    <w:rsid w:val="00157D33"/>
    <w:rsid w:val="001604F3"/>
    <w:rsid w:val="0016175B"/>
    <w:rsid w:val="00166228"/>
    <w:rsid w:val="001669C0"/>
    <w:rsid w:val="00167B47"/>
    <w:rsid w:val="0017002A"/>
    <w:rsid w:val="0017116B"/>
    <w:rsid w:val="00174962"/>
    <w:rsid w:val="00174E84"/>
    <w:rsid w:val="00175426"/>
    <w:rsid w:val="00180BB0"/>
    <w:rsid w:val="001815B3"/>
    <w:rsid w:val="001828B5"/>
    <w:rsid w:val="00186439"/>
    <w:rsid w:val="00186759"/>
    <w:rsid w:val="00190BC2"/>
    <w:rsid w:val="00195209"/>
    <w:rsid w:val="001A4924"/>
    <w:rsid w:val="001A4CE1"/>
    <w:rsid w:val="001A6A59"/>
    <w:rsid w:val="001A6CB8"/>
    <w:rsid w:val="001B4412"/>
    <w:rsid w:val="001B481E"/>
    <w:rsid w:val="001B7E88"/>
    <w:rsid w:val="001C06E3"/>
    <w:rsid w:val="001C5E0A"/>
    <w:rsid w:val="001C7E57"/>
    <w:rsid w:val="001D2303"/>
    <w:rsid w:val="001E0274"/>
    <w:rsid w:val="001E0F55"/>
    <w:rsid w:val="001E1252"/>
    <w:rsid w:val="001E4072"/>
    <w:rsid w:val="001E4C87"/>
    <w:rsid w:val="001E59C6"/>
    <w:rsid w:val="001E70D1"/>
    <w:rsid w:val="001E7F05"/>
    <w:rsid w:val="001F0D36"/>
    <w:rsid w:val="00201114"/>
    <w:rsid w:val="00204335"/>
    <w:rsid w:val="00215E1D"/>
    <w:rsid w:val="002178E2"/>
    <w:rsid w:val="00217EA9"/>
    <w:rsid w:val="002203CE"/>
    <w:rsid w:val="002238A1"/>
    <w:rsid w:val="00225A7C"/>
    <w:rsid w:val="00225E64"/>
    <w:rsid w:val="0023595A"/>
    <w:rsid w:val="00235A40"/>
    <w:rsid w:val="00253302"/>
    <w:rsid w:val="00266197"/>
    <w:rsid w:val="00267233"/>
    <w:rsid w:val="0027200A"/>
    <w:rsid w:val="0027431F"/>
    <w:rsid w:val="00274F2B"/>
    <w:rsid w:val="002755EB"/>
    <w:rsid w:val="00277779"/>
    <w:rsid w:val="00282C5A"/>
    <w:rsid w:val="00283538"/>
    <w:rsid w:val="00285C86"/>
    <w:rsid w:val="00285ECF"/>
    <w:rsid w:val="00290006"/>
    <w:rsid w:val="00292DB3"/>
    <w:rsid w:val="00293436"/>
    <w:rsid w:val="00296443"/>
    <w:rsid w:val="002A3AA4"/>
    <w:rsid w:val="002A3FBF"/>
    <w:rsid w:val="002A6508"/>
    <w:rsid w:val="002B026E"/>
    <w:rsid w:val="002B4B51"/>
    <w:rsid w:val="002B54EA"/>
    <w:rsid w:val="002C09F7"/>
    <w:rsid w:val="002C172A"/>
    <w:rsid w:val="002C3B3F"/>
    <w:rsid w:val="002C6745"/>
    <w:rsid w:val="002C67F7"/>
    <w:rsid w:val="002D2270"/>
    <w:rsid w:val="002D39C7"/>
    <w:rsid w:val="002E7AF9"/>
    <w:rsid w:val="002F1FBB"/>
    <w:rsid w:val="002F35B0"/>
    <w:rsid w:val="002F4854"/>
    <w:rsid w:val="002F78CA"/>
    <w:rsid w:val="0030257E"/>
    <w:rsid w:val="00303AFF"/>
    <w:rsid w:val="00305E68"/>
    <w:rsid w:val="00307860"/>
    <w:rsid w:val="003112D6"/>
    <w:rsid w:val="0031646D"/>
    <w:rsid w:val="00316AC7"/>
    <w:rsid w:val="0031765C"/>
    <w:rsid w:val="003235C7"/>
    <w:rsid w:val="0032426B"/>
    <w:rsid w:val="00326730"/>
    <w:rsid w:val="00327B16"/>
    <w:rsid w:val="00333A04"/>
    <w:rsid w:val="00335FDC"/>
    <w:rsid w:val="00337E5D"/>
    <w:rsid w:val="003402E0"/>
    <w:rsid w:val="003407B9"/>
    <w:rsid w:val="003442B9"/>
    <w:rsid w:val="00350E82"/>
    <w:rsid w:val="00352424"/>
    <w:rsid w:val="00352845"/>
    <w:rsid w:val="0035369C"/>
    <w:rsid w:val="00370AD2"/>
    <w:rsid w:val="00374161"/>
    <w:rsid w:val="0038102C"/>
    <w:rsid w:val="00390E3D"/>
    <w:rsid w:val="0039172C"/>
    <w:rsid w:val="00393E0B"/>
    <w:rsid w:val="0039798D"/>
    <w:rsid w:val="003A480C"/>
    <w:rsid w:val="003A4A42"/>
    <w:rsid w:val="003A4FFB"/>
    <w:rsid w:val="003B1794"/>
    <w:rsid w:val="003B3FF4"/>
    <w:rsid w:val="003B54CA"/>
    <w:rsid w:val="003B68D5"/>
    <w:rsid w:val="003B7C14"/>
    <w:rsid w:val="003C0B9E"/>
    <w:rsid w:val="003C158B"/>
    <w:rsid w:val="003D1515"/>
    <w:rsid w:val="003D202A"/>
    <w:rsid w:val="003D40EA"/>
    <w:rsid w:val="003D58C0"/>
    <w:rsid w:val="003D77D8"/>
    <w:rsid w:val="003F2890"/>
    <w:rsid w:val="003F72A5"/>
    <w:rsid w:val="00401635"/>
    <w:rsid w:val="00403D6B"/>
    <w:rsid w:val="004113F3"/>
    <w:rsid w:val="004170EA"/>
    <w:rsid w:val="00417E1E"/>
    <w:rsid w:val="00422031"/>
    <w:rsid w:val="00422033"/>
    <w:rsid w:val="0042408C"/>
    <w:rsid w:val="00427A34"/>
    <w:rsid w:val="00433A4D"/>
    <w:rsid w:val="0043572F"/>
    <w:rsid w:val="004359A9"/>
    <w:rsid w:val="00440BC3"/>
    <w:rsid w:val="00445642"/>
    <w:rsid w:val="004507E1"/>
    <w:rsid w:val="004555EF"/>
    <w:rsid w:val="00455FB2"/>
    <w:rsid w:val="00464F34"/>
    <w:rsid w:val="0046728A"/>
    <w:rsid w:val="004716B1"/>
    <w:rsid w:val="004731A9"/>
    <w:rsid w:val="00474DC3"/>
    <w:rsid w:val="004805B3"/>
    <w:rsid w:val="004836AB"/>
    <w:rsid w:val="00492828"/>
    <w:rsid w:val="00494B98"/>
    <w:rsid w:val="004A362A"/>
    <w:rsid w:val="004B23E8"/>
    <w:rsid w:val="004B2E74"/>
    <w:rsid w:val="004C4409"/>
    <w:rsid w:val="004C65DC"/>
    <w:rsid w:val="004D047E"/>
    <w:rsid w:val="004E2F10"/>
    <w:rsid w:val="004E4051"/>
    <w:rsid w:val="004F0871"/>
    <w:rsid w:val="004F13EA"/>
    <w:rsid w:val="004F5376"/>
    <w:rsid w:val="004F67C2"/>
    <w:rsid w:val="004F7034"/>
    <w:rsid w:val="004F75A4"/>
    <w:rsid w:val="00502411"/>
    <w:rsid w:val="00503D51"/>
    <w:rsid w:val="00504127"/>
    <w:rsid w:val="005056E2"/>
    <w:rsid w:val="00512142"/>
    <w:rsid w:val="00512BAC"/>
    <w:rsid w:val="0051730F"/>
    <w:rsid w:val="00530054"/>
    <w:rsid w:val="00532228"/>
    <w:rsid w:val="0053334A"/>
    <w:rsid w:val="005462AF"/>
    <w:rsid w:val="00546636"/>
    <w:rsid w:val="00551D43"/>
    <w:rsid w:val="00553643"/>
    <w:rsid w:val="00553DFD"/>
    <w:rsid w:val="005546F9"/>
    <w:rsid w:val="00555C72"/>
    <w:rsid w:val="00557E51"/>
    <w:rsid w:val="005603B9"/>
    <w:rsid w:val="005613C9"/>
    <w:rsid w:val="00563732"/>
    <w:rsid w:val="005650E9"/>
    <w:rsid w:val="00566B02"/>
    <w:rsid w:val="00571809"/>
    <w:rsid w:val="00573280"/>
    <w:rsid w:val="005741EA"/>
    <w:rsid w:val="00575551"/>
    <w:rsid w:val="005779F3"/>
    <w:rsid w:val="00580853"/>
    <w:rsid w:val="005820EE"/>
    <w:rsid w:val="005903CB"/>
    <w:rsid w:val="005914BB"/>
    <w:rsid w:val="00595129"/>
    <w:rsid w:val="005A1D57"/>
    <w:rsid w:val="005A6D2B"/>
    <w:rsid w:val="005B43D9"/>
    <w:rsid w:val="005C2818"/>
    <w:rsid w:val="005D1CA0"/>
    <w:rsid w:val="005D3034"/>
    <w:rsid w:val="005D5D9D"/>
    <w:rsid w:val="005E06B8"/>
    <w:rsid w:val="005E3265"/>
    <w:rsid w:val="005E41B4"/>
    <w:rsid w:val="005E53BB"/>
    <w:rsid w:val="005E5545"/>
    <w:rsid w:val="005E74F9"/>
    <w:rsid w:val="005F164C"/>
    <w:rsid w:val="005F4CBF"/>
    <w:rsid w:val="005F5A78"/>
    <w:rsid w:val="005F6DAD"/>
    <w:rsid w:val="006049C5"/>
    <w:rsid w:val="006073C2"/>
    <w:rsid w:val="00607FFC"/>
    <w:rsid w:val="00611143"/>
    <w:rsid w:val="0061365A"/>
    <w:rsid w:val="00613C70"/>
    <w:rsid w:val="00617564"/>
    <w:rsid w:val="00617E0C"/>
    <w:rsid w:val="00624E79"/>
    <w:rsid w:val="006275FE"/>
    <w:rsid w:val="006302C1"/>
    <w:rsid w:val="00633731"/>
    <w:rsid w:val="006438FC"/>
    <w:rsid w:val="00645636"/>
    <w:rsid w:val="00646784"/>
    <w:rsid w:val="006514EE"/>
    <w:rsid w:val="0065498F"/>
    <w:rsid w:val="00660B88"/>
    <w:rsid w:val="006631EA"/>
    <w:rsid w:val="006635F3"/>
    <w:rsid w:val="00664047"/>
    <w:rsid w:val="006647FE"/>
    <w:rsid w:val="00664D8B"/>
    <w:rsid w:val="00675543"/>
    <w:rsid w:val="00676154"/>
    <w:rsid w:val="00680E1A"/>
    <w:rsid w:val="00681E54"/>
    <w:rsid w:val="006835C2"/>
    <w:rsid w:val="00683D52"/>
    <w:rsid w:val="0069056A"/>
    <w:rsid w:val="0069663A"/>
    <w:rsid w:val="006A0A4B"/>
    <w:rsid w:val="006A621C"/>
    <w:rsid w:val="006A78AB"/>
    <w:rsid w:val="006B2241"/>
    <w:rsid w:val="006B243D"/>
    <w:rsid w:val="006B6282"/>
    <w:rsid w:val="006B75B2"/>
    <w:rsid w:val="006C2513"/>
    <w:rsid w:val="006C2E2F"/>
    <w:rsid w:val="006C5DDB"/>
    <w:rsid w:val="006D1F40"/>
    <w:rsid w:val="006D2AB5"/>
    <w:rsid w:val="006D3706"/>
    <w:rsid w:val="006D4B24"/>
    <w:rsid w:val="006D57C2"/>
    <w:rsid w:val="006D5973"/>
    <w:rsid w:val="006E1851"/>
    <w:rsid w:val="006E1951"/>
    <w:rsid w:val="006E2C66"/>
    <w:rsid w:val="006E50C2"/>
    <w:rsid w:val="006E73A2"/>
    <w:rsid w:val="006E7587"/>
    <w:rsid w:val="006F2EDF"/>
    <w:rsid w:val="006F3BB1"/>
    <w:rsid w:val="006F3E59"/>
    <w:rsid w:val="006F614C"/>
    <w:rsid w:val="006F755E"/>
    <w:rsid w:val="00701AA5"/>
    <w:rsid w:val="00710A40"/>
    <w:rsid w:val="00710B57"/>
    <w:rsid w:val="00710BF8"/>
    <w:rsid w:val="00714D8F"/>
    <w:rsid w:val="00715C20"/>
    <w:rsid w:val="00725B1A"/>
    <w:rsid w:val="00725D17"/>
    <w:rsid w:val="00736A77"/>
    <w:rsid w:val="00736DF6"/>
    <w:rsid w:val="00747B79"/>
    <w:rsid w:val="00752134"/>
    <w:rsid w:val="007560E0"/>
    <w:rsid w:val="00762ECA"/>
    <w:rsid w:val="00772072"/>
    <w:rsid w:val="00773660"/>
    <w:rsid w:val="00774841"/>
    <w:rsid w:val="00775F91"/>
    <w:rsid w:val="00776F7F"/>
    <w:rsid w:val="0078010E"/>
    <w:rsid w:val="007832F0"/>
    <w:rsid w:val="0078340C"/>
    <w:rsid w:val="0079014D"/>
    <w:rsid w:val="007919E5"/>
    <w:rsid w:val="00791F00"/>
    <w:rsid w:val="00792F9C"/>
    <w:rsid w:val="007932FD"/>
    <w:rsid w:val="00794F5C"/>
    <w:rsid w:val="00795ED9"/>
    <w:rsid w:val="007A2C7F"/>
    <w:rsid w:val="007B058F"/>
    <w:rsid w:val="007B5108"/>
    <w:rsid w:val="007C0E1B"/>
    <w:rsid w:val="007C65CA"/>
    <w:rsid w:val="007D14DD"/>
    <w:rsid w:val="007D53C5"/>
    <w:rsid w:val="007E380D"/>
    <w:rsid w:val="007E5408"/>
    <w:rsid w:val="007E5A90"/>
    <w:rsid w:val="007E64C5"/>
    <w:rsid w:val="007E7C04"/>
    <w:rsid w:val="007F07A9"/>
    <w:rsid w:val="007F45CF"/>
    <w:rsid w:val="007F482F"/>
    <w:rsid w:val="007F5A6A"/>
    <w:rsid w:val="007F6072"/>
    <w:rsid w:val="007F61FA"/>
    <w:rsid w:val="007F6CFA"/>
    <w:rsid w:val="00801D88"/>
    <w:rsid w:val="008023FB"/>
    <w:rsid w:val="008027D6"/>
    <w:rsid w:val="008040F9"/>
    <w:rsid w:val="00810DD3"/>
    <w:rsid w:val="00811163"/>
    <w:rsid w:val="00813874"/>
    <w:rsid w:val="008149E2"/>
    <w:rsid w:val="00815480"/>
    <w:rsid w:val="00816DD6"/>
    <w:rsid w:val="0082036C"/>
    <w:rsid w:val="008233F3"/>
    <w:rsid w:val="00842C90"/>
    <w:rsid w:val="008454B9"/>
    <w:rsid w:val="00846A12"/>
    <w:rsid w:val="0085034D"/>
    <w:rsid w:val="00850C15"/>
    <w:rsid w:val="00851AFF"/>
    <w:rsid w:val="00853AEB"/>
    <w:rsid w:val="00856FEE"/>
    <w:rsid w:val="0085780A"/>
    <w:rsid w:val="008602A0"/>
    <w:rsid w:val="0086153C"/>
    <w:rsid w:val="0086395E"/>
    <w:rsid w:val="00871728"/>
    <w:rsid w:val="00877665"/>
    <w:rsid w:val="008805BD"/>
    <w:rsid w:val="00880E9E"/>
    <w:rsid w:val="0088296E"/>
    <w:rsid w:val="008845B0"/>
    <w:rsid w:val="00886757"/>
    <w:rsid w:val="00891737"/>
    <w:rsid w:val="0089237D"/>
    <w:rsid w:val="008940CE"/>
    <w:rsid w:val="00897415"/>
    <w:rsid w:val="008A1E7C"/>
    <w:rsid w:val="008A2F9E"/>
    <w:rsid w:val="008A4E43"/>
    <w:rsid w:val="008B0833"/>
    <w:rsid w:val="008B471F"/>
    <w:rsid w:val="008B5852"/>
    <w:rsid w:val="008B6E59"/>
    <w:rsid w:val="008B794E"/>
    <w:rsid w:val="008C12CE"/>
    <w:rsid w:val="008C1FA7"/>
    <w:rsid w:val="008C5F95"/>
    <w:rsid w:val="008C75FD"/>
    <w:rsid w:val="008C7712"/>
    <w:rsid w:val="008D0421"/>
    <w:rsid w:val="008D2282"/>
    <w:rsid w:val="008D3E92"/>
    <w:rsid w:val="008D6637"/>
    <w:rsid w:val="008E14EB"/>
    <w:rsid w:val="008E3F7E"/>
    <w:rsid w:val="008F4FF8"/>
    <w:rsid w:val="008F7F81"/>
    <w:rsid w:val="00900074"/>
    <w:rsid w:val="00903F34"/>
    <w:rsid w:val="00903FE0"/>
    <w:rsid w:val="00910D0F"/>
    <w:rsid w:val="00921702"/>
    <w:rsid w:val="009255F8"/>
    <w:rsid w:val="0092773C"/>
    <w:rsid w:val="00927D24"/>
    <w:rsid w:val="0093063C"/>
    <w:rsid w:val="0093324D"/>
    <w:rsid w:val="00937B99"/>
    <w:rsid w:val="0094215A"/>
    <w:rsid w:val="00943B94"/>
    <w:rsid w:val="009505C8"/>
    <w:rsid w:val="00951DA7"/>
    <w:rsid w:val="009523F1"/>
    <w:rsid w:val="00953CAF"/>
    <w:rsid w:val="00955DA5"/>
    <w:rsid w:val="00956B12"/>
    <w:rsid w:val="00962786"/>
    <w:rsid w:val="00967A88"/>
    <w:rsid w:val="009717FD"/>
    <w:rsid w:val="0097381E"/>
    <w:rsid w:val="00973EC8"/>
    <w:rsid w:val="009808F2"/>
    <w:rsid w:val="009813AC"/>
    <w:rsid w:val="00981EA0"/>
    <w:rsid w:val="00982DBC"/>
    <w:rsid w:val="00984C52"/>
    <w:rsid w:val="009857D4"/>
    <w:rsid w:val="009902D8"/>
    <w:rsid w:val="00990EB4"/>
    <w:rsid w:val="00993154"/>
    <w:rsid w:val="00997647"/>
    <w:rsid w:val="009A2EC1"/>
    <w:rsid w:val="009A324D"/>
    <w:rsid w:val="009A7B6B"/>
    <w:rsid w:val="009B1751"/>
    <w:rsid w:val="009B55D2"/>
    <w:rsid w:val="009C1FEA"/>
    <w:rsid w:val="009C4A9E"/>
    <w:rsid w:val="009D0641"/>
    <w:rsid w:val="009D1290"/>
    <w:rsid w:val="009D6A90"/>
    <w:rsid w:val="009D6B53"/>
    <w:rsid w:val="009E013A"/>
    <w:rsid w:val="009E411C"/>
    <w:rsid w:val="009E51B5"/>
    <w:rsid w:val="009E558E"/>
    <w:rsid w:val="009F4908"/>
    <w:rsid w:val="009F69C3"/>
    <w:rsid w:val="009F6D60"/>
    <w:rsid w:val="00A02A82"/>
    <w:rsid w:val="00A14379"/>
    <w:rsid w:val="00A211F8"/>
    <w:rsid w:val="00A27D08"/>
    <w:rsid w:val="00A30DBD"/>
    <w:rsid w:val="00A34248"/>
    <w:rsid w:val="00A36E75"/>
    <w:rsid w:val="00A4180A"/>
    <w:rsid w:val="00A436DD"/>
    <w:rsid w:val="00A45B40"/>
    <w:rsid w:val="00A46853"/>
    <w:rsid w:val="00A47ECF"/>
    <w:rsid w:val="00A55C59"/>
    <w:rsid w:val="00A56F43"/>
    <w:rsid w:val="00A577F1"/>
    <w:rsid w:val="00A6098D"/>
    <w:rsid w:val="00A70444"/>
    <w:rsid w:val="00A7312F"/>
    <w:rsid w:val="00A74E35"/>
    <w:rsid w:val="00A77FAE"/>
    <w:rsid w:val="00A839EA"/>
    <w:rsid w:val="00A85308"/>
    <w:rsid w:val="00A861E8"/>
    <w:rsid w:val="00A912B4"/>
    <w:rsid w:val="00A91993"/>
    <w:rsid w:val="00A92BB7"/>
    <w:rsid w:val="00A9443D"/>
    <w:rsid w:val="00A94AF8"/>
    <w:rsid w:val="00A97079"/>
    <w:rsid w:val="00AA3C5A"/>
    <w:rsid w:val="00AA6801"/>
    <w:rsid w:val="00AA70E6"/>
    <w:rsid w:val="00AB01D7"/>
    <w:rsid w:val="00AB4193"/>
    <w:rsid w:val="00AC006A"/>
    <w:rsid w:val="00AC13A6"/>
    <w:rsid w:val="00AC1481"/>
    <w:rsid w:val="00AC1A9B"/>
    <w:rsid w:val="00AC5004"/>
    <w:rsid w:val="00AC53D2"/>
    <w:rsid w:val="00AC67D0"/>
    <w:rsid w:val="00AD0257"/>
    <w:rsid w:val="00AD17CC"/>
    <w:rsid w:val="00AD3239"/>
    <w:rsid w:val="00AD4162"/>
    <w:rsid w:val="00AD761B"/>
    <w:rsid w:val="00AE24EF"/>
    <w:rsid w:val="00AE3FAF"/>
    <w:rsid w:val="00AE7BAB"/>
    <w:rsid w:val="00AF47E8"/>
    <w:rsid w:val="00AF535B"/>
    <w:rsid w:val="00AF5545"/>
    <w:rsid w:val="00AF5C6D"/>
    <w:rsid w:val="00AF7DEE"/>
    <w:rsid w:val="00B051CE"/>
    <w:rsid w:val="00B06364"/>
    <w:rsid w:val="00B06593"/>
    <w:rsid w:val="00B065CA"/>
    <w:rsid w:val="00B07AFC"/>
    <w:rsid w:val="00B07BC8"/>
    <w:rsid w:val="00B140D6"/>
    <w:rsid w:val="00B17C11"/>
    <w:rsid w:val="00B256E4"/>
    <w:rsid w:val="00B26D74"/>
    <w:rsid w:val="00B31294"/>
    <w:rsid w:val="00B31F96"/>
    <w:rsid w:val="00B36BAF"/>
    <w:rsid w:val="00B412CC"/>
    <w:rsid w:val="00B4298D"/>
    <w:rsid w:val="00B432B7"/>
    <w:rsid w:val="00B4384C"/>
    <w:rsid w:val="00B46517"/>
    <w:rsid w:val="00B47C0B"/>
    <w:rsid w:val="00B50B73"/>
    <w:rsid w:val="00B557CB"/>
    <w:rsid w:val="00B64378"/>
    <w:rsid w:val="00B67AC2"/>
    <w:rsid w:val="00B715D8"/>
    <w:rsid w:val="00B7390B"/>
    <w:rsid w:val="00B800E6"/>
    <w:rsid w:val="00B8093A"/>
    <w:rsid w:val="00B81460"/>
    <w:rsid w:val="00B817BF"/>
    <w:rsid w:val="00B82ADD"/>
    <w:rsid w:val="00B83CD8"/>
    <w:rsid w:val="00B8467E"/>
    <w:rsid w:val="00B84FD8"/>
    <w:rsid w:val="00B8559F"/>
    <w:rsid w:val="00B87AFA"/>
    <w:rsid w:val="00B934FA"/>
    <w:rsid w:val="00B93CB7"/>
    <w:rsid w:val="00B93FEF"/>
    <w:rsid w:val="00B95AAE"/>
    <w:rsid w:val="00BA3272"/>
    <w:rsid w:val="00BA3581"/>
    <w:rsid w:val="00BA3DBE"/>
    <w:rsid w:val="00BA3E75"/>
    <w:rsid w:val="00BB5934"/>
    <w:rsid w:val="00BB6E1C"/>
    <w:rsid w:val="00BB7D65"/>
    <w:rsid w:val="00BC0B0B"/>
    <w:rsid w:val="00BC542F"/>
    <w:rsid w:val="00BC5906"/>
    <w:rsid w:val="00BC5B62"/>
    <w:rsid w:val="00BC5F92"/>
    <w:rsid w:val="00BC6364"/>
    <w:rsid w:val="00BD2FA4"/>
    <w:rsid w:val="00BD58B3"/>
    <w:rsid w:val="00BE0E5B"/>
    <w:rsid w:val="00BE0E9F"/>
    <w:rsid w:val="00BE1450"/>
    <w:rsid w:val="00BE3EB4"/>
    <w:rsid w:val="00BF0F34"/>
    <w:rsid w:val="00BF206F"/>
    <w:rsid w:val="00C01734"/>
    <w:rsid w:val="00C01832"/>
    <w:rsid w:val="00C02162"/>
    <w:rsid w:val="00C05406"/>
    <w:rsid w:val="00C05AB6"/>
    <w:rsid w:val="00C07310"/>
    <w:rsid w:val="00C12A13"/>
    <w:rsid w:val="00C149AB"/>
    <w:rsid w:val="00C154F0"/>
    <w:rsid w:val="00C15C82"/>
    <w:rsid w:val="00C16602"/>
    <w:rsid w:val="00C2026B"/>
    <w:rsid w:val="00C20FB0"/>
    <w:rsid w:val="00C2142F"/>
    <w:rsid w:val="00C22B33"/>
    <w:rsid w:val="00C25EA3"/>
    <w:rsid w:val="00C31E07"/>
    <w:rsid w:val="00C33D5D"/>
    <w:rsid w:val="00C33FC5"/>
    <w:rsid w:val="00C34DA5"/>
    <w:rsid w:val="00C360E7"/>
    <w:rsid w:val="00C3653B"/>
    <w:rsid w:val="00C3669C"/>
    <w:rsid w:val="00C4484D"/>
    <w:rsid w:val="00C516A1"/>
    <w:rsid w:val="00C522B4"/>
    <w:rsid w:val="00C53E3D"/>
    <w:rsid w:val="00C558CC"/>
    <w:rsid w:val="00C62968"/>
    <w:rsid w:val="00C6390C"/>
    <w:rsid w:val="00C63BC1"/>
    <w:rsid w:val="00C641BE"/>
    <w:rsid w:val="00C65DFC"/>
    <w:rsid w:val="00C70679"/>
    <w:rsid w:val="00C74E1D"/>
    <w:rsid w:val="00C75091"/>
    <w:rsid w:val="00C760CD"/>
    <w:rsid w:val="00C77883"/>
    <w:rsid w:val="00C80974"/>
    <w:rsid w:val="00C82AF5"/>
    <w:rsid w:val="00C8498E"/>
    <w:rsid w:val="00C875FA"/>
    <w:rsid w:val="00C946F3"/>
    <w:rsid w:val="00C94BBC"/>
    <w:rsid w:val="00C95461"/>
    <w:rsid w:val="00CA1146"/>
    <w:rsid w:val="00CA3184"/>
    <w:rsid w:val="00CA3F9E"/>
    <w:rsid w:val="00CA4873"/>
    <w:rsid w:val="00CB2581"/>
    <w:rsid w:val="00CB2CF7"/>
    <w:rsid w:val="00CB4444"/>
    <w:rsid w:val="00CC341D"/>
    <w:rsid w:val="00CC4BF8"/>
    <w:rsid w:val="00CC4DEA"/>
    <w:rsid w:val="00CD41BE"/>
    <w:rsid w:val="00CD6EBE"/>
    <w:rsid w:val="00CE0AEC"/>
    <w:rsid w:val="00CE17E9"/>
    <w:rsid w:val="00CE1C15"/>
    <w:rsid w:val="00CE4397"/>
    <w:rsid w:val="00CE4903"/>
    <w:rsid w:val="00CE662D"/>
    <w:rsid w:val="00CF1C3E"/>
    <w:rsid w:val="00CF2E33"/>
    <w:rsid w:val="00CF3E8E"/>
    <w:rsid w:val="00CF4657"/>
    <w:rsid w:val="00CF57AD"/>
    <w:rsid w:val="00CF5AE6"/>
    <w:rsid w:val="00CF7C8C"/>
    <w:rsid w:val="00D032A9"/>
    <w:rsid w:val="00D04410"/>
    <w:rsid w:val="00D0497C"/>
    <w:rsid w:val="00D123B4"/>
    <w:rsid w:val="00D134DF"/>
    <w:rsid w:val="00D15271"/>
    <w:rsid w:val="00D20633"/>
    <w:rsid w:val="00D20B6A"/>
    <w:rsid w:val="00D21328"/>
    <w:rsid w:val="00D24ADF"/>
    <w:rsid w:val="00D25528"/>
    <w:rsid w:val="00D25991"/>
    <w:rsid w:val="00D264D4"/>
    <w:rsid w:val="00D31D65"/>
    <w:rsid w:val="00D3406B"/>
    <w:rsid w:val="00D37B7D"/>
    <w:rsid w:val="00D45D93"/>
    <w:rsid w:val="00D46BC0"/>
    <w:rsid w:val="00D50F7A"/>
    <w:rsid w:val="00D56F21"/>
    <w:rsid w:val="00D61826"/>
    <w:rsid w:val="00D62922"/>
    <w:rsid w:val="00D65E7D"/>
    <w:rsid w:val="00D6620F"/>
    <w:rsid w:val="00D70A26"/>
    <w:rsid w:val="00D72C34"/>
    <w:rsid w:val="00D74D91"/>
    <w:rsid w:val="00D84AA3"/>
    <w:rsid w:val="00D8680D"/>
    <w:rsid w:val="00D956A7"/>
    <w:rsid w:val="00DA4932"/>
    <w:rsid w:val="00DA5D0B"/>
    <w:rsid w:val="00DA6B57"/>
    <w:rsid w:val="00DB211D"/>
    <w:rsid w:val="00DB61F1"/>
    <w:rsid w:val="00DC04A2"/>
    <w:rsid w:val="00DC35DB"/>
    <w:rsid w:val="00DC6D8C"/>
    <w:rsid w:val="00DD535D"/>
    <w:rsid w:val="00DD5846"/>
    <w:rsid w:val="00DE2D42"/>
    <w:rsid w:val="00DE52B3"/>
    <w:rsid w:val="00DE56D4"/>
    <w:rsid w:val="00DF0A64"/>
    <w:rsid w:val="00DF0E45"/>
    <w:rsid w:val="00DF0FDA"/>
    <w:rsid w:val="00DF1B01"/>
    <w:rsid w:val="00DF1FF3"/>
    <w:rsid w:val="00DF2DD2"/>
    <w:rsid w:val="00DF48E4"/>
    <w:rsid w:val="00DF5858"/>
    <w:rsid w:val="00DF63C1"/>
    <w:rsid w:val="00E002E9"/>
    <w:rsid w:val="00E04D79"/>
    <w:rsid w:val="00E051FB"/>
    <w:rsid w:val="00E05506"/>
    <w:rsid w:val="00E06047"/>
    <w:rsid w:val="00E06C2C"/>
    <w:rsid w:val="00E1432C"/>
    <w:rsid w:val="00E15D12"/>
    <w:rsid w:val="00E175F8"/>
    <w:rsid w:val="00E22950"/>
    <w:rsid w:val="00E22D96"/>
    <w:rsid w:val="00E24D55"/>
    <w:rsid w:val="00E25CC4"/>
    <w:rsid w:val="00E272AA"/>
    <w:rsid w:val="00E3067F"/>
    <w:rsid w:val="00E3744A"/>
    <w:rsid w:val="00E377C7"/>
    <w:rsid w:val="00E40E1D"/>
    <w:rsid w:val="00E42513"/>
    <w:rsid w:val="00E43AD3"/>
    <w:rsid w:val="00E4438C"/>
    <w:rsid w:val="00E45AAB"/>
    <w:rsid w:val="00E53E4F"/>
    <w:rsid w:val="00E55CC3"/>
    <w:rsid w:val="00E61B0D"/>
    <w:rsid w:val="00E6395A"/>
    <w:rsid w:val="00E652BE"/>
    <w:rsid w:val="00E65DDA"/>
    <w:rsid w:val="00E71F33"/>
    <w:rsid w:val="00E749BF"/>
    <w:rsid w:val="00E74FE5"/>
    <w:rsid w:val="00E821ED"/>
    <w:rsid w:val="00E90CB8"/>
    <w:rsid w:val="00EA07BF"/>
    <w:rsid w:val="00EA4734"/>
    <w:rsid w:val="00EA5AB6"/>
    <w:rsid w:val="00EB2DA7"/>
    <w:rsid w:val="00EC0127"/>
    <w:rsid w:val="00EC394D"/>
    <w:rsid w:val="00EC5FBB"/>
    <w:rsid w:val="00EC6AB8"/>
    <w:rsid w:val="00ED0904"/>
    <w:rsid w:val="00ED1B13"/>
    <w:rsid w:val="00ED304D"/>
    <w:rsid w:val="00ED53E0"/>
    <w:rsid w:val="00ED5B3B"/>
    <w:rsid w:val="00EE2102"/>
    <w:rsid w:val="00EE351A"/>
    <w:rsid w:val="00EE37BC"/>
    <w:rsid w:val="00EE5A93"/>
    <w:rsid w:val="00EE6895"/>
    <w:rsid w:val="00EF07F1"/>
    <w:rsid w:val="00EF175D"/>
    <w:rsid w:val="00EF21E4"/>
    <w:rsid w:val="00EF2476"/>
    <w:rsid w:val="00EF3401"/>
    <w:rsid w:val="00EF44CD"/>
    <w:rsid w:val="00F13194"/>
    <w:rsid w:val="00F1520B"/>
    <w:rsid w:val="00F1728A"/>
    <w:rsid w:val="00F17B8F"/>
    <w:rsid w:val="00F2438C"/>
    <w:rsid w:val="00F24394"/>
    <w:rsid w:val="00F3140E"/>
    <w:rsid w:val="00F33ECB"/>
    <w:rsid w:val="00F410B0"/>
    <w:rsid w:val="00F4133D"/>
    <w:rsid w:val="00F43942"/>
    <w:rsid w:val="00F44A6A"/>
    <w:rsid w:val="00F562B2"/>
    <w:rsid w:val="00F61146"/>
    <w:rsid w:val="00F6208F"/>
    <w:rsid w:val="00F635FE"/>
    <w:rsid w:val="00F64B7F"/>
    <w:rsid w:val="00F64C2F"/>
    <w:rsid w:val="00F73764"/>
    <w:rsid w:val="00F812B1"/>
    <w:rsid w:val="00F8515A"/>
    <w:rsid w:val="00F930C3"/>
    <w:rsid w:val="00F95C62"/>
    <w:rsid w:val="00F96AFD"/>
    <w:rsid w:val="00F97944"/>
    <w:rsid w:val="00FA01AE"/>
    <w:rsid w:val="00FA2464"/>
    <w:rsid w:val="00FA3401"/>
    <w:rsid w:val="00FA7049"/>
    <w:rsid w:val="00FB3C06"/>
    <w:rsid w:val="00FB3CE4"/>
    <w:rsid w:val="00FB66FB"/>
    <w:rsid w:val="00FC0114"/>
    <w:rsid w:val="00FC0C4C"/>
    <w:rsid w:val="00FC5918"/>
    <w:rsid w:val="00FD313F"/>
    <w:rsid w:val="00FE254A"/>
    <w:rsid w:val="00FE3398"/>
    <w:rsid w:val="00FE625E"/>
    <w:rsid w:val="00FE6B72"/>
    <w:rsid w:val="00FE6D4C"/>
    <w:rsid w:val="00FE71C5"/>
    <w:rsid w:val="00FE7DC6"/>
    <w:rsid w:val="00FF40BF"/>
    <w:rsid w:val="00FF50F2"/>
    <w:rsid w:val="00FF54B3"/>
    <w:rsid w:val="00FF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2F11E"/>
  <w15:chartTrackingRefBased/>
  <w15:docId w15:val="{D644A543-C350-44A1-BB62-1A66EF0C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B94"/>
    <w:rPr>
      <w:sz w:val="22"/>
      <w:szCs w:val="22"/>
    </w:rPr>
  </w:style>
  <w:style w:type="paragraph" w:styleId="Heading1">
    <w:name w:val="heading 1"/>
    <w:basedOn w:val="Normal"/>
    <w:next w:val="Normal"/>
    <w:qFormat/>
    <w:rsid w:val="008B6E59"/>
    <w:pPr>
      <w:tabs>
        <w:tab w:val="left" w:pos="4536"/>
      </w:tabs>
      <w:outlineLvl w:val="0"/>
    </w:pPr>
    <w:rPr>
      <w:b/>
      <w:sz w:val="28"/>
    </w:rPr>
  </w:style>
  <w:style w:type="paragraph" w:styleId="Heading2">
    <w:name w:val="heading 2"/>
    <w:basedOn w:val="Normal"/>
    <w:next w:val="Normal"/>
    <w:qFormat/>
    <w:rsid w:val="008B6E59"/>
    <w:pPr>
      <w:tabs>
        <w:tab w:val="right" w:pos="9923"/>
      </w:tabs>
      <w:spacing w:before="120"/>
      <w:outlineLvl w:val="1"/>
    </w:pPr>
    <w:rPr>
      <w:rFonts w:cs="Arial"/>
      <w:b/>
      <w:szCs w:val="28"/>
    </w:rPr>
  </w:style>
  <w:style w:type="paragraph" w:styleId="Heading3">
    <w:name w:val="heading 3"/>
    <w:basedOn w:val="Normal"/>
    <w:next w:val="Normal"/>
    <w:qFormat/>
    <w:rsid w:val="00CB2581"/>
    <w:pPr>
      <w:keepNext/>
      <w:numPr>
        <w:ilvl w:val="2"/>
        <w:numId w:val="8"/>
      </w:numPr>
      <w:spacing w:before="120"/>
      <w:outlineLvl w:val="2"/>
    </w:pPr>
    <w:rPr>
      <w:rFonts w:ascii="Times New Roman" w:hAnsi="Times New Roman"/>
      <w:b/>
      <w:bCs/>
      <w:sz w:val="28"/>
      <w:lang w:val="en-US" w:eastAsia="en-US"/>
    </w:rPr>
  </w:style>
  <w:style w:type="paragraph" w:styleId="Heading4">
    <w:name w:val="heading 4"/>
    <w:basedOn w:val="Normal"/>
    <w:next w:val="Normal"/>
    <w:qFormat/>
    <w:rsid w:val="00CB2581"/>
    <w:pPr>
      <w:keepNext/>
      <w:numPr>
        <w:ilvl w:val="3"/>
        <w:numId w:val="8"/>
      </w:numPr>
      <w:spacing w:before="120"/>
      <w:outlineLvl w:val="3"/>
    </w:pPr>
    <w:rPr>
      <w:rFonts w:ascii="Times New Roman" w:hAnsi="Times New Roman"/>
      <w:b/>
      <w:bCs/>
      <w:i/>
      <w:iCs/>
      <w:sz w:val="28"/>
      <w:lang w:val="en-US" w:eastAsia="en-US"/>
    </w:rPr>
  </w:style>
  <w:style w:type="paragraph" w:styleId="Heading5">
    <w:name w:val="heading 5"/>
    <w:basedOn w:val="Normal"/>
    <w:next w:val="Normal"/>
    <w:qFormat/>
    <w:rsid w:val="00CB2581"/>
    <w:pPr>
      <w:keepNext/>
      <w:widowControl w:val="0"/>
      <w:numPr>
        <w:ilvl w:val="4"/>
        <w:numId w:val="8"/>
      </w:numPr>
      <w:spacing w:before="120" w:after="60"/>
      <w:outlineLvl w:val="4"/>
    </w:pPr>
    <w:rPr>
      <w:rFonts w:ascii="Times New Roman" w:hAnsi="Times New Roman"/>
      <w:b/>
      <w:i/>
      <w:szCs w:val="20"/>
      <w:lang w:val="en-US" w:eastAsia="en-US"/>
    </w:rPr>
  </w:style>
  <w:style w:type="paragraph" w:styleId="Heading6">
    <w:name w:val="heading 6"/>
    <w:basedOn w:val="Normal"/>
    <w:next w:val="Normal"/>
    <w:qFormat/>
    <w:rsid w:val="00CB2581"/>
    <w:pPr>
      <w:keepNext/>
      <w:numPr>
        <w:ilvl w:val="5"/>
        <w:numId w:val="8"/>
      </w:numPr>
      <w:spacing w:before="120"/>
      <w:outlineLvl w:val="5"/>
    </w:pPr>
    <w:rPr>
      <w:rFonts w:ascii="Times New Roman" w:hAnsi="Times New Roman"/>
      <w:b/>
      <w:sz w:val="18"/>
      <w:szCs w:val="20"/>
      <w:lang w:val="en-GB" w:eastAsia="en-US"/>
    </w:rPr>
  </w:style>
  <w:style w:type="paragraph" w:styleId="Heading7">
    <w:name w:val="heading 7"/>
    <w:basedOn w:val="Normal"/>
    <w:next w:val="Normal"/>
    <w:qFormat/>
    <w:rsid w:val="00CB2581"/>
    <w:pPr>
      <w:keepNext/>
      <w:numPr>
        <w:ilvl w:val="6"/>
        <w:numId w:val="8"/>
      </w:numPr>
      <w:tabs>
        <w:tab w:val="left" w:pos="2268"/>
      </w:tabs>
      <w:spacing w:before="120"/>
      <w:outlineLvl w:val="6"/>
    </w:pPr>
    <w:rPr>
      <w:rFonts w:ascii="Times New Roman" w:hAnsi="Times New Roman"/>
      <w:b/>
      <w:noProof/>
      <w:szCs w:val="20"/>
      <w:lang w:eastAsia="en-US"/>
    </w:rPr>
  </w:style>
  <w:style w:type="paragraph" w:styleId="Heading8">
    <w:name w:val="heading 8"/>
    <w:basedOn w:val="Normal"/>
    <w:next w:val="Normal"/>
    <w:qFormat/>
    <w:rsid w:val="00CB2581"/>
    <w:pPr>
      <w:keepNext/>
      <w:widowControl w:val="0"/>
      <w:numPr>
        <w:ilvl w:val="7"/>
        <w:numId w:val="8"/>
      </w:numPr>
      <w:spacing w:before="120"/>
      <w:outlineLvl w:val="7"/>
    </w:pPr>
    <w:rPr>
      <w:rFonts w:ascii="Times New Roman" w:hAnsi="Times New Roman"/>
      <w:b/>
      <w:snapToGrid w:val="0"/>
      <w:szCs w:val="20"/>
      <w:lang w:eastAsia="en-US"/>
    </w:rPr>
  </w:style>
  <w:style w:type="paragraph" w:styleId="Heading9">
    <w:name w:val="heading 9"/>
    <w:basedOn w:val="Normal"/>
    <w:next w:val="Normal"/>
    <w:qFormat/>
    <w:rsid w:val="00CB2581"/>
    <w:pPr>
      <w:keepNext/>
      <w:numPr>
        <w:ilvl w:val="8"/>
        <w:numId w:val="8"/>
      </w:numPr>
      <w:spacing w:before="120"/>
      <w:outlineLvl w:val="8"/>
    </w:pPr>
    <w:rPr>
      <w:rFonts w:ascii="Verdana" w:hAnsi="Verdana"/>
      <w:b/>
      <w:bCs/>
      <w:i/>
      <w:iCs/>
      <w:color w:val="0000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F7F81"/>
    <w:rPr>
      <w:szCs w:val="20"/>
      <w:lang w:eastAsia="en-US"/>
    </w:rPr>
  </w:style>
  <w:style w:type="paragraph" w:styleId="Footer">
    <w:name w:val="footer"/>
    <w:aliases w:val="Footer1"/>
    <w:basedOn w:val="Normal"/>
    <w:link w:val="FooterChar"/>
    <w:rsid w:val="008F7F81"/>
    <w:pPr>
      <w:tabs>
        <w:tab w:val="center" w:pos="4153"/>
        <w:tab w:val="right" w:pos="8306"/>
      </w:tabs>
    </w:pPr>
    <w:rPr>
      <w:rFonts w:cs="Arial"/>
      <w:color w:val="FF0000"/>
      <w:sz w:val="16"/>
      <w:szCs w:val="20"/>
      <w:lang w:eastAsia="en-US"/>
    </w:rPr>
  </w:style>
  <w:style w:type="character" w:customStyle="1" w:styleId="FooterChar">
    <w:name w:val="Footer Char"/>
    <w:aliases w:val="Footer1 Char"/>
    <w:link w:val="Footer"/>
    <w:locked/>
    <w:rsid w:val="008F7F81"/>
    <w:rPr>
      <w:rFonts w:ascii="Arial" w:hAnsi="Arial" w:cs="Arial"/>
      <w:color w:val="FF0000"/>
      <w:sz w:val="16"/>
      <w:lang w:val="en-AU" w:eastAsia="en-US" w:bidi="ar-SA"/>
    </w:rPr>
  </w:style>
  <w:style w:type="table" w:styleId="TableGrid">
    <w:name w:val="Table Grid"/>
    <w:basedOn w:val="TableNormal"/>
    <w:uiPriority w:val="59"/>
    <w:rsid w:val="008F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8F7F81"/>
    <w:pPr>
      <w:numPr>
        <w:numId w:val="2"/>
      </w:numPr>
      <w:tabs>
        <w:tab w:val="left" w:pos="-851"/>
      </w:tabs>
      <w:spacing w:before="120" w:after="120" w:line="280" w:lineRule="exact"/>
    </w:pPr>
    <w:rPr>
      <w:szCs w:val="20"/>
      <w:lang w:eastAsia="en-US"/>
    </w:rPr>
  </w:style>
  <w:style w:type="character" w:customStyle="1" w:styleId="csbulletChar">
    <w:name w:val="csbullet Char"/>
    <w:link w:val="csbullet"/>
    <w:rsid w:val="008F7F81"/>
    <w:rPr>
      <w:sz w:val="22"/>
      <w:lang w:eastAsia="en-US"/>
    </w:rPr>
  </w:style>
  <w:style w:type="character" w:styleId="PageNumber">
    <w:name w:val="page number"/>
    <w:aliases w:val="Page,Number"/>
    <w:basedOn w:val="DefaultParagraphFont"/>
    <w:rsid w:val="008F7F81"/>
  </w:style>
  <w:style w:type="numbering" w:customStyle="1" w:styleId="StyleBulleted9pt">
    <w:name w:val="Style Bulleted 9 pt"/>
    <w:basedOn w:val="NoList"/>
    <w:rsid w:val="008F7F81"/>
    <w:pPr>
      <w:numPr>
        <w:numId w:val="4"/>
      </w:numPr>
    </w:pPr>
  </w:style>
  <w:style w:type="paragraph" w:styleId="Header">
    <w:name w:val="header"/>
    <w:basedOn w:val="Normal"/>
    <w:link w:val="HeaderChar"/>
    <w:rsid w:val="00B06593"/>
    <w:pPr>
      <w:tabs>
        <w:tab w:val="center" w:pos="4320"/>
        <w:tab w:val="right" w:pos="8640"/>
      </w:tabs>
    </w:pPr>
  </w:style>
  <w:style w:type="paragraph" w:styleId="FootnoteText">
    <w:name w:val="footnote text"/>
    <w:basedOn w:val="Normal"/>
    <w:semiHidden/>
    <w:rsid w:val="007C65CA"/>
    <w:rPr>
      <w:sz w:val="20"/>
      <w:szCs w:val="20"/>
      <w:lang w:eastAsia="en-US"/>
    </w:rPr>
  </w:style>
  <w:style w:type="character" w:styleId="FootnoteReference">
    <w:name w:val="footnote reference"/>
    <w:semiHidden/>
    <w:rsid w:val="007C65CA"/>
    <w:rPr>
      <w:vertAlign w:val="superscript"/>
    </w:rPr>
  </w:style>
  <w:style w:type="character" w:styleId="Hyperlink">
    <w:name w:val="Hyperlink"/>
    <w:rsid w:val="007C65CA"/>
    <w:rPr>
      <w:color w:val="0000FF"/>
      <w:u w:val="single"/>
    </w:rPr>
  </w:style>
  <w:style w:type="paragraph" w:customStyle="1" w:styleId="1">
    <w:name w:val="1"/>
    <w:basedOn w:val="Normal"/>
    <w:rsid w:val="007C65CA"/>
    <w:rPr>
      <w:szCs w:val="20"/>
      <w:lang w:eastAsia="en-US"/>
    </w:rPr>
  </w:style>
  <w:style w:type="character" w:customStyle="1" w:styleId="Footer1CharChar">
    <w:name w:val="Footer1 Char Char"/>
    <w:rsid w:val="007C65CA"/>
    <w:rPr>
      <w:rFonts w:ascii="Arial" w:hAnsi="Arial" w:cs="Arial"/>
      <w:sz w:val="16"/>
      <w:lang w:val="en-AU" w:eastAsia="en-US" w:bidi="ar-SA"/>
    </w:rPr>
  </w:style>
  <w:style w:type="paragraph" w:styleId="NormalWeb">
    <w:name w:val="Normal (Web)"/>
    <w:basedOn w:val="Normal"/>
    <w:rsid w:val="007C65CA"/>
    <w:pPr>
      <w:spacing w:after="120"/>
    </w:pPr>
  </w:style>
  <w:style w:type="paragraph" w:customStyle="1" w:styleId="CharCharCharCharCharCharCharCharCharCharCharCharCharCharCharChar0">
    <w:name w:val="Char Char Char Char Char Char Char Char Char Char Char Char Char Char Char Char"/>
    <w:basedOn w:val="Normal"/>
    <w:rsid w:val="007C65CA"/>
    <w:rPr>
      <w:szCs w:val="20"/>
      <w:lang w:eastAsia="en-US"/>
    </w:rPr>
  </w:style>
  <w:style w:type="character" w:styleId="FollowedHyperlink">
    <w:name w:val="FollowedHyperlink"/>
    <w:rsid w:val="007C65CA"/>
    <w:rPr>
      <w:color w:val="800080"/>
      <w:u w:val="single"/>
    </w:rPr>
  </w:style>
  <w:style w:type="character" w:customStyle="1" w:styleId="HeaderChar">
    <w:name w:val="Header Char"/>
    <w:link w:val="Header"/>
    <w:semiHidden/>
    <w:rsid w:val="001E7F05"/>
    <w:rPr>
      <w:rFonts w:ascii="Arial" w:hAnsi="Arial"/>
      <w:sz w:val="22"/>
      <w:szCs w:val="24"/>
      <w:lang w:val="en-AU" w:eastAsia="en-AU" w:bidi="ar-SA"/>
    </w:rPr>
  </w:style>
  <w:style w:type="paragraph" w:styleId="BodyTextIndent">
    <w:name w:val="Body Text Indent"/>
    <w:basedOn w:val="Normal"/>
    <w:link w:val="BodyTextIndentChar"/>
    <w:rsid w:val="00714D8F"/>
    <w:pPr>
      <w:ind w:left="1440" w:hanging="720"/>
    </w:pPr>
    <w:rPr>
      <w:rFonts w:ascii="Times New Roman" w:hAnsi="Times New Roman"/>
      <w:szCs w:val="20"/>
      <w:lang w:val="en-US" w:eastAsia="en-US"/>
    </w:rPr>
  </w:style>
  <w:style w:type="paragraph" w:styleId="BodyText">
    <w:name w:val="Body Text"/>
    <w:basedOn w:val="Normal"/>
    <w:rsid w:val="00ED1B13"/>
    <w:pPr>
      <w:spacing w:after="120"/>
    </w:pPr>
  </w:style>
  <w:style w:type="paragraph" w:styleId="ListParagraph">
    <w:name w:val="List Paragraph"/>
    <w:basedOn w:val="Normal"/>
    <w:qFormat/>
    <w:rsid w:val="00ED1B13"/>
    <w:pPr>
      <w:ind w:left="720"/>
    </w:pPr>
    <w:rPr>
      <w:rFonts w:cs="Arial"/>
      <w:lang w:val="en-US" w:eastAsia="en-US"/>
    </w:rPr>
  </w:style>
  <w:style w:type="paragraph" w:customStyle="1" w:styleId="Char">
    <w:name w:val="Char"/>
    <w:basedOn w:val="Normal"/>
    <w:rsid w:val="005B43D9"/>
    <w:rPr>
      <w:szCs w:val="20"/>
      <w:lang w:eastAsia="en-US"/>
    </w:rPr>
  </w:style>
  <w:style w:type="character" w:customStyle="1" w:styleId="BodyTextIndentChar">
    <w:name w:val="Body Text Indent Char"/>
    <w:link w:val="BodyTextIndent"/>
    <w:locked/>
    <w:rsid w:val="00002FC0"/>
    <w:rPr>
      <w:sz w:val="22"/>
      <w:lang w:val="en-US" w:eastAsia="en-US" w:bidi="ar-SA"/>
    </w:rPr>
  </w:style>
  <w:style w:type="paragraph" w:styleId="BodyTextIndent2">
    <w:name w:val="Body Text Indent 2"/>
    <w:basedOn w:val="Normal"/>
    <w:rsid w:val="00AD761B"/>
    <w:pPr>
      <w:spacing w:after="120" w:line="480" w:lineRule="auto"/>
      <w:ind w:left="283"/>
    </w:pPr>
  </w:style>
  <w:style w:type="paragraph" w:styleId="ListBullet">
    <w:name w:val="List Bullet"/>
    <w:basedOn w:val="Normal"/>
    <w:rsid w:val="00681E54"/>
    <w:pPr>
      <w:numPr>
        <w:numId w:val="10"/>
      </w:numPr>
    </w:pPr>
  </w:style>
  <w:style w:type="paragraph" w:styleId="ListBullet2">
    <w:name w:val="List Bullet 2"/>
    <w:basedOn w:val="Normal"/>
    <w:rsid w:val="00681E54"/>
    <w:pPr>
      <w:numPr>
        <w:numId w:val="12"/>
      </w:numPr>
      <w:jc w:val="both"/>
    </w:pPr>
  </w:style>
  <w:style w:type="paragraph" w:styleId="ListNumber2">
    <w:name w:val="List Number 2"/>
    <w:basedOn w:val="Normal"/>
    <w:rsid w:val="006D4B24"/>
    <w:pPr>
      <w:numPr>
        <w:numId w:val="13"/>
      </w:numPr>
      <w:tabs>
        <w:tab w:val="right" w:pos="9923"/>
      </w:tabs>
    </w:pPr>
  </w:style>
  <w:style w:type="paragraph" w:styleId="ListNumber3">
    <w:name w:val="List Number 3"/>
    <w:basedOn w:val="Normal"/>
    <w:link w:val="ListNumber3Char"/>
    <w:rsid w:val="00C25EA3"/>
    <w:pPr>
      <w:numPr>
        <w:numId w:val="9"/>
      </w:numPr>
      <w:tabs>
        <w:tab w:val="right" w:pos="9923"/>
      </w:tabs>
    </w:pPr>
  </w:style>
  <w:style w:type="character" w:customStyle="1" w:styleId="ListNumber3Char">
    <w:name w:val="List Number 3 Char"/>
    <w:link w:val="ListNumber3"/>
    <w:rsid w:val="00D8680D"/>
    <w:rPr>
      <w:sz w:val="22"/>
      <w:szCs w:val="22"/>
    </w:rPr>
  </w:style>
  <w:style w:type="paragraph" w:styleId="ListNumber">
    <w:name w:val="List Number"/>
    <w:basedOn w:val="Normal"/>
    <w:rsid w:val="00DE52B3"/>
    <w:pPr>
      <w:numPr>
        <w:numId w:val="14"/>
      </w:numPr>
    </w:pPr>
  </w:style>
  <w:style w:type="paragraph" w:styleId="TOC2">
    <w:name w:val="toc 2"/>
    <w:basedOn w:val="Normal"/>
    <w:next w:val="Normal"/>
    <w:autoRedefine/>
    <w:semiHidden/>
    <w:rsid w:val="00AC67D0"/>
    <w:pPr>
      <w:ind w:left="220"/>
    </w:pPr>
  </w:style>
  <w:style w:type="paragraph" w:styleId="TOC1">
    <w:name w:val="toc 1"/>
    <w:basedOn w:val="Normal"/>
    <w:next w:val="Normal"/>
    <w:autoRedefine/>
    <w:semiHidden/>
    <w:rsid w:val="0088296E"/>
    <w:pPr>
      <w:tabs>
        <w:tab w:val="right" w:leader="dot" w:pos="9379"/>
      </w:tabs>
      <w:spacing w:after="60"/>
    </w:pPr>
    <w:rPr>
      <w:b/>
      <w:noProof/>
    </w:rPr>
  </w:style>
  <w:style w:type="paragraph" w:styleId="BalloonText">
    <w:name w:val="Balloon Text"/>
    <w:basedOn w:val="Normal"/>
    <w:link w:val="BalloonTextChar"/>
    <w:rsid w:val="00296443"/>
    <w:rPr>
      <w:rFonts w:ascii="Tahoma" w:hAnsi="Tahoma" w:cs="Tahoma"/>
      <w:sz w:val="16"/>
      <w:szCs w:val="16"/>
    </w:rPr>
  </w:style>
  <w:style w:type="character" w:customStyle="1" w:styleId="BalloonTextChar">
    <w:name w:val="Balloon Text Char"/>
    <w:link w:val="BalloonText"/>
    <w:rsid w:val="00296443"/>
    <w:rPr>
      <w:rFonts w:ascii="Tahoma" w:hAnsi="Tahoma" w:cs="Tahoma"/>
      <w:sz w:val="16"/>
      <w:szCs w:val="16"/>
    </w:rPr>
  </w:style>
  <w:style w:type="character" w:customStyle="1" w:styleId="plainlinks">
    <w:name w:val="plainlinks"/>
    <w:rsid w:val="001815B3"/>
  </w:style>
  <w:style w:type="character" w:customStyle="1" w:styleId="geo-dms1">
    <w:name w:val="geo-dms1"/>
    <w:rsid w:val="001815B3"/>
    <w:rPr>
      <w:vanish w:val="0"/>
      <w:webHidden w:val="0"/>
      <w:specVanish w:val="0"/>
    </w:rPr>
  </w:style>
  <w:style w:type="character" w:customStyle="1" w:styleId="latitude1">
    <w:name w:val="latitude1"/>
    <w:rsid w:val="001815B3"/>
  </w:style>
  <w:style w:type="character" w:customStyle="1" w:styleId="longitude1">
    <w:name w:val="longitude1"/>
    <w:rsid w:val="001815B3"/>
  </w:style>
  <w:style w:type="table" w:customStyle="1" w:styleId="TableGrid1">
    <w:name w:val="Table Grid1"/>
    <w:basedOn w:val="TableNormal"/>
    <w:next w:val="TableGrid"/>
    <w:uiPriority w:val="59"/>
    <w:rsid w:val="001032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282"/>
    <w:rPr>
      <w:i/>
      <w:iCs/>
    </w:rPr>
  </w:style>
  <w:style w:type="character" w:styleId="CommentReference">
    <w:name w:val="annotation reference"/>
    <w:basedOn w:val="DefaultParagraphFont"/>
    <w:rsid w:val="00B83CD8"/>
    <w:rPr>
      <w:sz w:val="16"/>
      <w:szCs w:val="16"/>
    </w:rPr>
  </w:style>
  <w:style w:type="paragraph" w:styleId="CommentText">
    <w:name w:val="annotation text"/>
    <w:basedOn w:val="Normal"/>
    <w:link w:val="CommentTextChar"/>
    <w:rsid w:val="00B83CD8"/>
    <w:rPr>
      <w:sz w:val="20"/>
      <w:szCs w:val="20"/>
    </w:rPr>
  </w:style>
  <w:style w:type="character" w:customStyle="1" w:styleId="CommentTextChar">
    <w:name w:val="Comment Text Char"/>
    <w:basedOn w:val="DefaultParagraphFont"/>
    <w:link w:val="CommentText"/>
    <w:rsid w:val="00B83CD8"/>
  </w:style>
  <w:style w:type="paragraph" w:styleId="CommentSubject">
    <w:name w:val="annotation subject"/>
    <w:basedOn w:val="CommentText"/>
    <w:next w:val="CommentText"/>
    <w:link w:val="CommentSubjectChar"/>
    <w:rsid w:val="00B83CD8"/>
    <w:rPr>
      <w:b/>
      <w:bCs/>
    </w:rPr>
  </w:style>
  <w:style w:type="character" w:customStyle="1" w:styleId="CommentSubjectChar">
    <w:name w:val="Comment Subject Char"/>
    <w:basedOn w:val="CommentTextChar"/>
    <w:link w:val="CommentSubject"/>
    <w:rsid w:val="00B83CD8"/>
    <w:rPr>
      <w:b/>
      <w:bCs/>
    </w:rPr>
  </w:style>
  <w:style w:type="paragraph" w:styleId="Revision">
    <w:name w:val="Revision"/>
    <w:hidden/>
    <w:uiPriority w:val="99"/>
    <w:semiHidden/>
    <w:rsid w:val="00DF0A64"/>
    <w:rPr>
      <w:sz w:val="22"/>
      <w:szCs w:val="22"/>
    </w:rPr>
  </w:style>
  <w:style w:type="paragraph" w:customStyle="1" w:styleId="SCSATitle1">
    <w:name w:val="SCSA Title 1"/>
    <w:basedOn w:val="Normal"/>
    <w:qFormat/>
    <w:rsid w:val="002F35B0"/>
    <w:pPr>
      <w:keepNext/>
      <w:spacing w:before="3500" w:line="276" w:lineRule="auto"/>
      <w:jc w:val="center"/>
    </w:pPr>
    <w:rPr>
      <w:rFonts w:asciiTheme="minorHAnsi" w:eastAsiaTheme="minorEastAsia" w:hAnsiTheme="minorHAnsi"/>
      <w:b/>
      <w:smallCaps/>
      <w:color w:val="5F497A"/>
      <w:sz w:val="40"/>
      <w:szCs w:val="52"/>
    </w:rPr>
  </w:style>
  <w:style w:type="paragraph" w:customStyle="1" w:styleId="SCSATitle2">
    <w:name w:val="SCSA Title 2"/>
    <w:basedOn w:val="Normal"/>
    <w:qFormat/>
    <w:rsid w:val="002F35B0"/>
    <w:pPr>
      <w:keepNext/>
      <w:pBdr>
        <w:top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SCSATitle3">
    <w:name w:val="SCSA Title 3"/>
    <w:basedOn w:val="Normal"/>
    <w:qFormat/>
    <w:rsid w:val="002F35B0"/>
    <w:pPr>
      <w:keepNext/>
      <w:pBdr>
        <w:bottom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Headerodd">
    <w:name w:val="Header odd"/>
    <w:basedOn w:val="Normal"/>
    <w:qFormat/>
    <w:rsid w:val="002F35B0"/>
    <w:pPr>
      <w:pBdr>
        <w:bottom w:val="single" w:sz="8" w:space="1" w:color="5C815C"/>
      </w:pBdr>
      <w:ind w:left="14175" w:right="-1276"/>
    </w:pPr>
    <w:rPr>
      <w:rFonts w:asciiTheme="minorHAnsi" w:eastAsiaTheme="minorEastAsia" w:hAnsiTheme="minorHAnsi"/>
      <w:b/>
      <w:color w:val="46328C"/>
      <w:sz w:val="36"/>
    </w:rPr>
  </w:style>
  <w:style w:type="paragraph" w:customStyle="1" w:styleId="SCSAHeading1">
    <w:name w:val="SCSA Heading 1"/>
    <w:basedOn w:val="Normal"/>
    <w:qFormat/>
    <w:rsid w:val="002F35B0"/>
    <w:pPr>
      <w:spacing w:line="276" w:lineRule="auto"/>
      <w:outlineLvl w:val="0"/>
    </w:pPr>
    <w:rPr>
      <w:rFonts w:asciiTheme="minorHAnsi" w:eastAsiaTheme="minorEastAsia" w:hAnsiTheme="minorHAnsi"/>
      <w:color w:val="5F497A"/>
      <w:sz w:val="32"/>
      <w:lang w:eastAsia="ja-JP"/>
    </w:rPr>
  </w:style>
  <w:style w:type="paragraph" w:customStyle="1" w:styleId="SCSAHeading2">
    <w:name w:val="SCSA Heading 2"/>
    <w:basedOn w:val="Normal"/>
    <w:qFormat/>
    <w:rsid w:val="002F35B0"/>
    <w:pPr>
      <w:spacing w:after="240" w:line="276" w:lineRule="auto"/>
      <w:outlineLvl w:val="1"/>
    </w:pPr>
    <w:rPr>
      <w:rFonts w:asciiTheme="minorHAnsi" w:eastAsiaTheme="minorEastAsia" w:hAnsiTheme="minorHAnsi"/>
      <w:color w:val="5F497A"/>
      <w:sz w:val="28"/>
      <w:lang w:eastAsia="ja-JP"/>
    </w:rPr>
  </w:style>
  <w:style w:type="paragraph" w:customStyle="1" w:styleId="Footereven">
    <w:name w:val="Footer even"/>
    <w:basedOn w:val="Normal"/>
    <w:qFormat/>
    <w:rsid w:val="002F35B0"/>
    <w:pPr>
      <w:pBdr>
        <w:top w:val="single" w:sz="4" w:space="4" w:color="5C815C"/>
      </w:pBdr>
    </w:pPr>
    <w:rPr>
      <w:rFonts w:asciiTheme="minorHAnsi" w:eastAsiaTheme="minorEastAsia" w:hAnsiTheme="minorHAnsi"/>
      <w:b/>
      <w:noProof/>
      <w:color w:val="34256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4445">
      <w:bodyDiv w:val="1"/>
      <w:marLeft w:val="0"/>
      <w:marRight w:val="0"/>
      <w:marTop w:val="0"/>
      <w:marBottom w:val="0"/>
      <w:divBdr>
        <w:top w:val="none" w:sz="0" w:space="0" w:color="auto"/>
        <w:left w:val="none" w:sz="0" w:space="0" w:color="auto"/>
        <w:bottom w:val="none" w:sz="0" w:space="0" w:color="auto"/>
        <w:right w:val="none" w:sz="0" w:space="0" w:color="auto"/>
      </w:divBdr>
    </w:div>
    <w:div w:id="159008481">
      <w:bodyDiv w:val="1"/>
      <w:marLeft w:val="0"/>
      <w:marRight w:val="0"/>
      <w:marTop w:val="0"/>
      <w:marBottom w:val="0"/>
      <w:divBdr>
        <w:top w:val="none" w:sz="0" w:space="0" w:color="auto"/>
        <w:left w:val="none" w:sz="0" w:space="0" w:color="auto"/>
        <w:bottom w:val="none" w:sz="0" w:space="0" w:color="auto"/>
        <w:right w:val="none" w:sz="0" w:space="0" w:color="auto"/>
      </w:divBdr>
    </w:div>
    <w:div w:id="189490351">
      <w:bodyDiv w:val="1"/>
      <w:marLeft w:val="0"/>
      <w:marRight w:val="0"/>
      <w:marTop w:val="0"/>
      <w:marBottom w:val="0"/>
      <w:divBdr>
        <w:top w:val="none" w:sz="0" w:space="0" w:color="auto"/>
        <w:left w:val="none" w:sz="0" w:space="0" w:color="auto"/>
        <w:bottom w:val="none" w:sz="0" w:space="0" w:color="auto"/>
        <w:right w:val="none" w:sz="0" w:space="0" w:color="auto"/>
      </w:divBdr>
    </w:div>
    <w:div w:id="313606502">
      <w:bodyDiv w:val="1"/>
      <w:marLeft w:val="0"/>
      <w:marRight w:val="0"/>
      <w:marTop w:val="0"/>
      <w:marBottom w:val="0"/>
      <w:divBdr>
        <w:top w:val="none" w:sz="0" w:space="0" w:color="auto"/>
        <w:left w:val="none" w:sz="0" w:space="0" w:color="auto"/>
        <w:bottom w:val="none" w:sz="0" w:space="0" w:color="auto"/>
        <w:right w:val="none" w:sz="0" w:space="0" w:color="auto"/>
      </w:divBdr>
    </w:div>
    <w:div w:id="419256186">
      <w:bodyDiv w:val="1"/>
      <w:marLeft w:val="0"/>
      <w:marRight w:val="0"/>
      <w:marTop w:val="0"/>
      <w:marBottom w:val="0"/>
      <w:divBdr>
        <w:top w:val="none" w:sz="0" w:space="0" w:color="auto"/>
        <w:left w:val="none" w:sz="0" w:space="0" w:color="auto"/>
        <w:bottom w:val="none" w:sz="0" w:space="0" w:color="auto"/>
        <w:right w:val="none" w:sz="0" w:space="0" w:color="auto"/>
      </w:divBdr>
    </w:div>
    <w:div w:id="457340380">
      <w:bodyDiv w:val="1"/>
      <w:marLeft w:val="0"/>
      <w:marRight w:val="0"/>
      <w:marTop w:val="0"/>
      <w:marBottom w:val="0"/>
      <w:divBdr>
        <w:top w:val="none" w:sz="0" w:space="0" w:color="auto"/>
        <w:left w:val="none" w:sz="0" w:space="0" w:color="auto"/>
        <w:bottom w:val="none" w:sz="0" w:space="0" w:color="auto"/>
        <w:right w:val="none" w:sz="0" w:space="0" w:color="auto"/>
      </w:divBdr>
    </w:div>
    <w:div w:id="525406855">
      <w:bodyDiv w:val="1"/>
      <w:marLeft w:val="0"/>
      <w:marRight w:val="0"/>
      <w:marTop w:val="0"/>
      <w:marBottom w:val="0"/>
      <w:divBdr>
        <w:top w:val="none" w:sz="0" w:space="0" w:color="auto"/>
        <w:left w:val="none" w:sz="0" w:space="0" w:color="auto"/>
        <w:bottom w:val="none" w:sz="0" w:space="0" w:color="auto"/>
        <w:right w:val="none" w:sz="0" w:space="0" w:color="auto"/>
      </w:divBdr>
    </w:div>
    <w:div w:id="580871953">
      <w:bodyDiv w:val="1"/>
      <w:marLeft w:val="0"/>
      <w:marRight w:val="0"/>
      <w:marTop w:val="0"/>
      <w:marBottom w:val="0"/>
      <w:divBdr>
        <w:top w:val="none" w:sz="0" w:space="0" w:color="auto"/>
        <w:left w:val="none" w:sz="0" w:space="0" w:color="auto"/>
        <w:bottom w:val="none" w:sz="0" w:space="0" w:color="auto"/>
        <w:right w:val="none" w:sz="0" w:space="0" w:color="auto"/>
      </w:divBdr>
    </w:div>
    <w:div w:id="604574682">
      <w:bodyDiv w:val="1"/>
      <w:marLeft w:val="0"/>
      <w:marRight w:val="0"/>
      <w:marTop w:val="0"/>
      <w:marBottom w:val="0"/>
      <w:divBdr>
        <w:top w:val="none" w:sz="0" w:space="0" w:color="auto"/>
        <w:left w:val="none" w:sz="0" w:space="0" w:color="auto"/>
        <w:bottom w:val="none" w:sz="0" w:space="0" w:color="auto"/>
        <w:right w:val="none" w:sz="0" w:space="0" w:color="auto"/>
      </w:divBdr>
    </w:div>
    <w:div w:id="769662869">
      <w:bodyDiv w:val="1"/>
      <w:marLeft w:val="0"/>
      <w:marRight w:val="0"/>
      <w:marTop w:val="0"/>
      <w:marBottom w:val="0"/>
      <w:divBdr>
        <w:top w:val="none" w:sz="0" w:space="0" w:color="auto"/>
        <w:left w:val="none" w:sz="0" w:space="0" w:color="auto"/>
        <w:bottom w:val="none" w:sz="0" w:space="0" w:color="auto"/>
        <w:right w:val="none" w:sz="0" w:space="0" w:color="auto"/>
      </w:divBdr>
    </w:div>
    <w:div w:id="807821261">
      <w:bodyDiv w:val="1"/>
      <w:marLeft w:val="0"/>
      <w:marRight w:val="0"/>
      <w:marTop w:val="0"/>
      <w:marBottom w:val="0"/>
      <w:divBdr>
        <w:top w:val="none" w:sz="0" w:space="0" w:color="auto"/>
        <w:left w:val="none" w:sz="0" w:space="0" w:color="auto"/>
        <w:bottom w:val="none" w:sz="0" w:space="0" w:color="auto"/>
        <w:right w:val="none" w:sz="0" w:space="0" w:color="auto"/>
      </w:divBdr>
    </w:div>
    <w:div w:id="815221052">
      <w:bodyDiv w:val="1"/>
      <w:marLeft w:val="0"/>
      <w:marRight w:val="0"/>
      <w:marTop w:val="0"/>
      <w:marBottom w:val="0"/>
      <w:divBdr>
        <w:top w:val="none" w:sz="0" w:space="0" w:color="auto"/>
        <w:left w:val="none" w:sz="0" w:space="0" w:color="auto"/>
        <w:bottom w:val="none" w:sz="0" w:space="0" w:color="auto"/>
        <w:right w:val="none" w:sz="0" w:space="0" w:color="auto"/>
      </w:divBdr>
    </w:div>
    <w:div w:id="884871362">
      <w:bodyDiv w:val="1"/>
      <w:marLeft w:val="0"/>
      <w:marRight w:val="0"/>
      <w:marTop w:val="0"/>
      <w:marBottom w:val="0"/>
      <w:divBdr>
        <w:top w:val="none" w:sz="0" w:space="0" w:color="auto"/>
        <w:left w:val="none" w:sz="0" w:space="0" w:color="auto"/>
        <w:bottom w:val="none" w:sz="0" w:space="0" w:color="auto"/>
        <w:right w:val="none" w:sz="0" w:space="0" w:color="auto"/>
      </w:divBdr>
    </w:div>
    <w:div w:id="896010975">
      <w:bodyDiv w:val="1"/>
      <w:marLeft w:val="0"/>
      <w:marRight w:val="0"/>
      <w:marTop w:val="0"/>
      <w:marBottom w:val="0"/>
      <w:divBdr>
        <w:top w:val="none" w:sz="0" w:space="0" w:color="auto"/>
        <w:left w:val="none" w:sz="0" w:space="0" w:color="auto"/>
        <w:bottom w:val="none" w:sz="0" w:space="0" w:color="auto"/>
        <w:right w:val="none" w:sz="0" w:space="0" w:color="auto"/>
      </w:divBdr>
    </w:div>
    <w:div w:id="990713084">
      <w:bodyDiv w:val="1"/>
      <w:marLeft w:val="0"/>
      <w:marRight w:val="0"/>
      <w:marTop w:val="0"/>
      <w:marBottom w:val="0"/>
      <w:divBdr>
        <w:top w:val="none" w:sz="0" w:space="0" w:color="auto"/>
        <w:left w:val="none" w:sz="0" w:space="0" w:color="auto"/>
        <w:bottom w:val="none" w:sz="0" w:space="0" w:color="auto"/>
        <w:right w:val="none" w:sz="0" w:space="0" w:color="auto"/>
      </w:divBdr>
    </w:div>
    <w:div w:id="1058480758">
      <w:bodyDiv w:val="1"/>
      <w:marLeft w:val="0"/>
      <w:marRight w:val="0"/>
      <w:marTop w:val="0"/>
      <w:marBottom w:val="0"/>
      <w:divBdr>
        <w:top w:val="none" w:sz="0" w:space="0" w:color="auto"/>
        <w:left w:val="none" w:sz="0" w:space="0" w:color="auto"/>
        <w:bottom w:val="none" w:sz="0" w:space="0" w:color="auto"/>
        <w:right w:val="none" w:sz="0" w:space="0" w:color="auto"/>
      </w:divBdr>
    </w:div>
    <w:div w:id="1090352838">
      <w:bodyDiv w:val="1"/>
      <w:marLeft w:val="0"/>
      <w:marRight w:val="0"/>
      <w:marTop w:val="0"/>
      <w:marBottom w:val="0"/>
      <w:divBdr>
        <w:top w:val="none" w:sz="0" w:space="0" w:color="auto"/>
        <w:left w:val="none" w:sz="0" w:space="0" w:color="auto"/>
        <w:bottom w:val="none" w:sz="0" w:space="0" w:color="auto"/>
        <w:right w:val="none" w:sz="0" w:space="0" w:color="auto"/>
      </w:divBdr>
    </w:div>
    <w:div w:id="1104960776">
      <w:bodyDiv w:val="1"/>
      <w:marLeft w:val="0"/>
      <w:marRight w:val="0"/>
      <w:marTop w:val="0"/>
      <w:marBottom w:val="0"/>
      <w:divBdr>
        <w:top w:val="none" w:sz="0" w:space="0" w:color="auto"/>
        <w:left w:val="none" w:sz="0" w:space="0" w:color="auto"/>
        <w:bottom w:val="none" w:sz="0" w:space="0" w:color="auto"/>
        <w:right w:val="none" w:sz="0" w:space="0" w:color="auto"/>
      </w:divBdr>
    </w:div>
    <w:div w:id="1115565873">
      <w:bodyDiv w:val="1"/>
      <w:marLeft w:val="0"/>
      <w:marRight w:val="0"/>
      <w:marTop w:val="0"/>
      <w:marBottom w:val="0"/>
      <w:divBdr>
        <w:top w:val="none" w:sz="0" w:space="0" w:color="auto"/>
        <w:left w:val="none" w:sz="0" w:space="0" w:color="auto"/>
        <w:bottom w:val="none" w:sz="0" w:space="0" w:color="auto"/>
        <w:right w:val="none" w:sz="0" w:space="0" w:color="auto"/>
      </w:divBdr>
    </w:div>
    <w:div w:id="1252274255">
      <w:bodyDiv w:val="1"/>
      <w:marLeft w:val="0"/>
      <w:marRight w:val="0"/>
      <w:marTop w:val="0"/>
      <w:marBottom w:val="0"/>
      <w:divBdr>
        <w:top w:val="none" w:sz="0" w:space="0" w:color="auto"/>
        <w:left w:val="none" w:sz="0" w:space="0" w:color="auto"/>
        <w:bottom w:val="none" w:sz="0" w:space="0" w:color="auto"/>
        <w:right w:val="none" w:sz="0" w:space="0" w:color="auto"/>
      </w:divBdr>
    </w:div>
    <w:div w:id="1313094057">
      <w:bodyDiv w:val="1"/>
      <w:marLeft w:val="0"/>
      <w:marRight w:val="0"/>
      <w:marTop w:val="0"/>
      <w:marBottom w:val="0"/>
      <w:divBdr>
        <w:top w:val="none" w:sz="0" w:space="0" w:color="auto"/>
        <w:left w:val="none" w:sz="0" w:space="0" w:color="auto"/>
        <w:bottom w:val="none" w:sz="0" w:space="0" w:color="auto"/>
        <w:right w:val="none" w:sz="0" w:space="0" w:color="auto"/>
      </w:divBdr>
    </w:div>
    <w:div w:id="1342196816">
      <w:bodyDiv w:val="1"/>
      <w:marLeft w:val="0"/>
      <w:marRight w:val="0"/>
      <w:marTop w:val="0"/>
      <w:marBottom w:val="0"/>
      <w:divBdr>
        <w:top w:val="none" w:sz="0" w:space="0" w:color="auto"/>
        <w:left w:val="none" w:sz="0" w:space="0" w:color="auto"/>
        <w:bottom w:val="none" w:sz="0" w:space="0" w:color="auto"/>
        <w:right w:val="none" w:sz="0" w:space="0" w:color="auto"/>
      </w:divBdr>
    </w:div>
    <w:div w:id="1435982159">
      <w:bodyDiv w:val="1"/>
      <w:marLeft w:val="0"/>
      <w:marRight w:val="0"/>
      <w:marTop w:val="0"/>
      <w:marBottom w:val="0"/>
      <w:divBdr>
        <w:top w:val="none" w:sz="0" w:space="0" w:color="auto"/>
        <w:left w:val="none" w:sz="0" w:space="0" w:color="auto"/>
        <w:bottom w:val="none" w:sz="0" w:space="0" w:color="auto"/>
        <w:right w:val="none" w:sz="0" w:space="0" w:color="auto"/>
      </w:divBdr>
    </w:div>
    <w:div w:id="1438404638">
      <w:bodyDiv w:val="1"/>
      <w:marLeft w:val="0"/>
      <w:marRight w:val="0"/>
      <w:marTop w:val="0"/>
      <w:marBottom w:val="0"/>
      <w:divBdr>
        <w:top w:val="none" w:sz="0" w:space="0" w:color="auto"/>
        <w:left w:val="none" w:sz="0" w:space="0" w:color="auto"/>
        <w:bottom w:val="none" w:sz="0" w:space="0" w:color="auto"/>
        <w:right w:val="none" w:sz="0" w:space="0" w:color="auto"/>
      </w:divBdr>
    </w:div>
    <w:div w:id="1443917398">
      <w:bodyDiv w:val="1"/>
      <w:marLeft w:val="0"/>
      <w:marRight w:val="0"/>
      <w:marTop w:val="0"/>
      <w:marBottom w:val="0"/>
      <w:divBdr>
        <w:top w:val="none" w:sz="0" w:space="0" w:color="auto"/>
        <w:left w:val="none" w:sz="0" w:space="0" w:color="auto"/>
        <w:bottom w:val="none" w:sz="0" w:space="0" w:color="auto"/>
        <w:right w:val="none" w:sz="0" w:space="0" w:color="auto"/>
      </w:divBdr>
      <w:divsChild>
        <w:div w:id="1399593301">
          <w:marLeft w:val="0"/>
          <w:marRight w:val="0"/>
          <w:marTop w:val="0"/>
          <w:marBottom w:val="0"/>
          <w:divBdr>
            <w:top w:val="none" w:sz="0" w:space="0" w:color="auto"/>
            <w:left w:val="none" w:sz="0" w:space="0" w:color="auto"/>
            <w:bottom w:val="none" w:sz="0" w:space="0" w:color="auto"/>
            <w:right w:val="none" w:sz="0" w:space="0" w:color="auto"/>
          </w:divBdr>
          <w:divsChild>
            <w:div w:id="773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30">
      <w:bodyDiv w:val="1"/>
      <w:marLeft w:val="0"/>
      <w:marRight w:val="0"/>
      <w:marTop w:val="0"/>
      <w:marBottom w:val="0"/>
      <w:divBdr>
        <w:top w:val="none" w:sz="0" w:space="0" w:color="auto"/>
        <w:left w:val="none" w:sz="0" w:space="0" w:color="auto"/>
        <w:bottom w:val="none" w:sz="0" w:space="0" w:color="auto"/>
        <w:right w:val="none" w:sz="0" w:space="0" w:color="auto"/>
      </w:divBdr>
    </w:div>
    <w:div w:id="1571884332">
      <w:bodyDiv w:val="1"/>
      <w:marLeft w:val="0"/>
      <w:marRight w:val="0"/>
      <w:marTop w:val="0"/>
      <w:marBottom w:val="0"/>
      <w:divBdr>
        <w:top w:val="none" w:sz="0" w:space="0" w:color="auto"/>
        <w:left w:val="none" w:sz="0" w:space="0" w:color="auto"/>
        <w:bottom w:val="none" w:sz="0" w:space="0" w:color="auto"/>
        <w:right w:val="none" w:sz="0" w:space="0" w:color="auto"/>
      </w:divBdr>
    </w:div>
    <w:div w:id="1616137203">
      <w:bodyDiv w:val="1"/>
      <w:marLeft w:val="0"/>
      <w:marRight w:val="0"/>
      <w:marTop w:val="0"/>
      <w:marBottom w:val="0"/>
      <w:divBdr>
        <w:top w:val="none" w:sz="0" w:space="0" w:color="auto"/>
        <w:left w:val="none" w:sz="0" w:space="0" w:color="auto"/>
        <w:bottom w:val="none" w:sz="0" w:space="0" w:color="auto"/>
        <w:right w:val="none" w:sz="0" w:space="0" w:color="auto"/>
      </w:divBdr>
    </w:div>
    <w:div w:id="1661888796">
      <w:bodyDiv w:val="1"/>
      <w:marLeft w:val="0"/>
      <w:marRight w:val="0"/>
      <w:marTop w:val="0"/>
      <w:marBottom w:val="0"/>
      <w:divBdr>
        <w:top w:val="none" w:sz="0" w:space="0" w:color="auto"/>
        <w:left w:val="none" w:sz="0" w:space="0" w:color="auto"/>
        <w:bottom w:val="none" w:sz="0" w:space="0" w:color="auto"/>
        <w:right w:val="none" w:sz="0" w:space="0" w:color="auto"/>
      </w:divBdr>
    </w:div>
    <w:div w:id="1695375648">
      <w:bodyDiv w:val="1"/>
      <w:marLeft w:val="0"/>
      <w:marRight w:val="0"/>
      <w:marTop w:val="0"/>
      <w:marBottom w:val="0"/>
      <w:divBdr>
        <w:top w:val="none" w:sz="0" w:space="0" w:color="auto"/>
        <w:left w:val="none" w:sz="0" w:space="0" w:color="auto"/>
        <w:bottom w:val="none" w:sz="0" w:space="0" w:color="auto"/>
        <w:right w:val="none" w:sz="0" w:space="0" w:color="auto"/>
      </w:divBdr>
    </w:div>
    <w:div w:id="1740204580">
      <w:bodyDiv w:val="1"/>
      <w:marLeft w:val="0"/>
      <w:marRight w:val="0"/>
      <w:marTop w:val="0"/>
      <w:marBottom w:val="0"/>
      <w:divBdr>
        <w:top w:val="none" w:sz="0" w:space="0" w:color="auto"/>
        <w:left w:val="none" w:sz="0" w:space="0" w:color="auto"/>
        <w:bottom w:val="none" w:sz="0" w:space="0" w:color="auto"/>
        <w:right w:val="none" w:sz="0" w:space="0" w:color="auto"/>
      </w:divBdr>
    </w:div>
    <w:div w:id="1824811333">
      <w:bodyDiv w:val="1"/>
      <w:marLeft w:val="0"/>
      <w:marRight w:val="0"/>
      <w:marTop w:val="0"/>
      <w:marBottom w:val="0"/>
      <w:divBdr>
        <w:top w:val="none" w:sz="0" w:space="0" w:color="auto"/>
        <w:left w:val="none" w:sz="0" w:space="0" w:color="auto"/>
        <w:bottom w:val="none" w:sz="0" w:space="0" w:color="auto"/>
        <w:right w:val="none" w:sz="0" w:space="0" w:color="auto"/>
      </w:divBdr>
    </w:div>
    <w:div w:id="1844860979">
      <w:bodyDiv w:val="1"/>
      <w:marLeft w:val="0"/>
      <w:marRight w:val="0"/>
      <w:marTop w:val="0"/>
      <w:marBottom w:val="0"/>
      <w:divBdr>
        <w:top w:val="none" w:sz="0" w:space="0" w:color="auto"/>
        <w:left w:val="none" w:sz="0" w:space="0" w:color="auto"/>
        <w:bottom w:val="none" w:sz="0" w:space="0" w:color="auto"/>
        <w:right w:val="none" w:sz="0" w:space="0" w:color="auto"/>
      </w:divBdr>
    </w:div>
    <w:div w:id="1914118874">
      <w:bodyDiv w:val="1"/>
      <w:marLeft w:val="0"/>
      <w:marRight w:val="0"/>
      <w:marTop w:val="0"/>
      <w:marBottom w:val="0"/>
      <w:divBdr>
        <w:top w:val="none" w:sz="0" w:space="0" w:color="auto"/>
        <w:left w:val="none" w:sz="0" w:space="0" w:color="auto"/>
        <w:bottom w:val="none" w:sz="0" w:space="0" w:color="auto"/>
        <w:right w:val="none" w:sz="0" w:space="0" w:color="auto"/>
      </w:divBdr>
    </w:div>
    <w:div w:id="1973244641">
      <w:bodyDiv w:val="1"/>
      <w:marLeft w:val="0"/>
      <w:marRight w:val="0"/>
      <w:marTop w:val="0"/>
      <w:marBottom w:val="0"/>
      <w:divBdr>
        <w:top w:val="none" w:sz="0" w:space="0" w:color="auto"/>
        <w:left w:val="none" w:sz="0" w:space="0" w:color="auto"/>
        <w:bottom w:val="none" w:sz="0" w:space="0" w:color="auto"/>
        <w:right w:val="none" w:sz="0" w:space="0" w:color="auto"/>
      </w:divBdr>
    </w:div>
    <w:div w:id="1985891793">
      <w:bodyDiv w:val="1"/>
      <w:marLeft w:val="0"/>
      <w:marRight w:val="0"/>
      <w:marTop w:val="0"/>
      <w:marBottom w:val="0"/>
      <w:divBdr>
        <w:top w:val="none" w:sz="0" w:space="0" w:color="auto"/>
        <w:left w:val="none" w:sz="0" w:space="0" w:color="auto"/>
        <w:bottom w:val="none" w:sz="0" w:space="0" w:color="auto"/>
        <w:right w:val="none" w:sz="0" w:space="0" w:color="auto"/>
      </w:divBdr>
    </w:div>
    <w:div w:id="1992907843">
      <w:bodyDiv w:val="1"/>
      <w:marLeft w:val="0"/>
      <w:marRight w:val="0"/>
      <w:marTop w:val="0"/>
      <w:marBottom w:val="0"/>
      <w:divBdr>
        <w:top w:val="none" w:sz="0" w:space="0" w:color="auto"/>
        <w:left w:val="none" w:sz="0" w:space="0" w:color="auto"/>
        <w:bottom w:val="none" w:sz="0" w:space="0" w:color="auto"/>
        <w:right w:val="none" w:sz="0" w:space="0" w:color="auto"/>
      </w:divBdr>
    </w:div>
    <w:div w:id="2053185659">
      <w:bodyDiv w:val="1"/>
      <w:marLeft w:val="0"/>
      <w:marRight w:val="0"/>
      <w:marTop w:val="0"/>
      <w:marBottom w:val="0"/>
      <w:divBdr>
        <w:top w:val="none" w:sz="0" w:space="0" w:color="auto"/>
        <w:left w:val="none" w:sz="0" w:space="0" w:color="auto"/>
        <w:bottom w:val="none" w:sz="0" w:space="0" w:color="auto"/>
        <w:right w:val="none" w:sz="0" w:space="0" w:color="auto"/>
      </w:divBdr>
    </w:div>
    <w:div w:id="21348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6E04-5FD5-4295-9CA9-ACD81452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598</Words>
  <Characters>3361</Characters>
  <Application>Microsoft Office Word</Application>
  <DocSecurity>0</DocSecurity>
  <Lines>125</Lines>
  <Paragraphs>73</Paragraphs>
  <ScaleCrop>false</ScaleCrop>
  <HeadingPairs>
    <vt:vector size="2" baseType="variant">
      <vt:variant>
        <vt:lpstr>Title</vt:lpstr>
      </vt:variant>
      <vt:variant>
        <vt:i4>1</vt:i4>
      </vt:variant>
    </vt:vector>
  </HeadingPairs>
  <TitlesOfParts>
    <vt:vector size="1" baseType="lpstr">
      <vt:lpstr>Stage 3</vt:lpstr>
    </vt:vector>
  </TitlesOfParts>
  <Company>Curriculum Council</Company>
  <LinksUpToDate>false</LinksUpToDate>
  <CharactersWithSpaces>3885</CharactersWithSpaces>
  <SharedDoc>false</SharedDoc>
  <HLinks>
    <vt:vector size="6" baseType="variant">
      <vt:variant>
        <vt:i4>5374027</vt:i4>
      </vt:variant>
      <vt:variant>
        <vt:i4>0</vt:i4>
      </vt:variant>
      <vt:variant>
        <vt:i4>0</vt:i4>
      </vt:variant>
      <vt:variant>
        <vt:i4>5</vt:i4>
      </vt:variant>
      <vt:variant>
        <vt:lpwstr>http://creativecommons.org/licenses/by-nc/3.0/au/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dc:title>
  <dc:subject/>
  <dc:creator>Hunt, Janet (Ms)</dc:creator>
  <cp:keywords/>
  <cp:lastModifiedBy>Jo Merrey</cp:lastModifiedBy>
  <cp:revision>4</cp:revision>
  <cp:lastPrinted>2021-01-05T02:03:00Z</cp:lastPrinted>
  <dcterms:created xsi:type="dcterms:W3CDTF">2023-11-30T05:01:00Z</dcterms:created>
  <dcterms:modified xsi:type="dcterms:W3CDTF">2024-01-03T04:25:00Z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