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F91" w:rsidRDefault="00AA2B0D" w:rsidP="006154CA">
      <w:pPr>
        <w:pStyle w:val="Title"/>
        <w:spacing w:line="276" w:lineRule="auto"/>
        <w:rPr>
          <w:rFonts w:ascii="Calibri" w:hAnsi="Calibri"/>
          <w:sz w:val="28"/>
          <w:szCs w:val="28"/>
        </w:rPr>
      </w:pPr>
      <w:r w:rsidRPr="00A93F91">
        <w:rPr>
          <w:noProof/>
          <w:lang w:eastAsia="en-AU"/>
        </w:rPr>
        <w:drawing>
          <wp:anchor distT="0" distB="0" distL="114300" distR="114300" simplePos="0" relativeHeight="251659264" behindDoc="1" locked="0" layoutInCell="1" allowOverlap="1" wp14:anchorId="0AC9D05E" wp14:editId="7B4B5F64">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239A">
        <w:t>Integrated Science</w:t>
      </w:r>
    </w:p>
    <w:p w:rsidR="00AA2B0D" w:rsidRPr="00A93F91" w:rsidRDefault="00AA2B0D" w:rsidP="006154CA">
      <w:pPr>
        <w:pStyle w:val="Title"/>
        <w:spacing w:line="276" w:lineRule="auto"/>
      </w:pPr>
      <w:r w:rsidRPr="00A93F91">
        <w:rPr>
          <w:sz w:val="28"/>
          <w:szCs w:val="28"/>
        </w:rPr>
        <w:t>ATAR course</w:t>
      </w:r>
    </w:p>
    <w:p w:rsidR="00AA2B0D" w:rsidRPr="00A93F91" w:rsidRDefault="00AA2B0D" w:rsidP="006154CA">
      <w:pPr>
        <w:pStyle w:val="Subtitle"/>
        <w:spacing w:line="276" w:lineRule="auto"/>
        <w:rPr>
          <w:rFonts w:asciiTheme="minorHAnsi" w:hAnsiTheme="minorHAnsi"/>
        </w:rPr>
      </w:pPr>
      <w:r w:rsidRPr="00A93F91">
        <w:rPr>
          <w:rFonts w:asciiTheme="minorHAnsi" w:hAnsiTheme="minorHAnsi"/>
        </w:rPr>
        <w:t>Year 11 syllabus</w:t>
      </w:r>
    </w:p>
    <w:p w:rsidR="002C05E5" w:rsidRPr="00A93F91" w:rsidRDefault="002C05E5" w:rsidP="006154CA">
      <w:pPr>
        <w:spacing w:line="276" w:lineRule="auto"/>
      </w:pPr>
      <w:r w:rsidRPr="00A93F91">
        <w:br w:type="page"/>
      </w:r>
    </w:p>
    <w:p w:rsidR="00E578F8" w:rsidRDefault="00E578F8" w:rsidP="006154CA">
      <w:pPr>
        <w:spacing w:before="11000" w:after="80" w:line="276" w:lineRule="auto"/>
        <w:ind w:right="68"/>
        <w:jc w:val="both"/>
        <w:rPr>
          <w:rFonts w:eastAsia="Times New Roman" w:cs="Arial"/>
          <w:b/>
          <w:bCs/>
          <w:sz w:val="20"/>
          <w:szCs w:val="20"/>
          <w:lang w:eastAsia="en-AU"/>
        </w:rPr>
      </w:pPr>
    </w:p>
    <w:p w:rsidR="00E578F8" w:rsidRPr="008437E5" w:rsidRDefault="00E578F8" w:rsidP="006154CA">
      <w:pPr>
        <w:spacing w:before="11000" w:after="80" w:line="276" w:lineRule="auto"/>
        <w:ind w:right="68"/>
        <w:jc w:val="both"/>
        <w:rPr>
          <w:rFonts w:eastAsia="Times New Roman" w:cs="Arial"/>
          <w:b/>
          <w:bCs/>
          <w:sz w:val="20"/>
          <w:szCs w:val="20"/>
          <w:lang w:eastAsia="en-AU"/>
        </w:rPr>
      </w:pPr>
      <w:r w:rsidRPr="008437E5">
        <w:rPr>
          <w:rFonts w:eastAsia="Times New Roman" w:cs="Arial"/>
          <w:b/>
          <w:bCs/>
          <w:sz w:val="20"/>
          <w:szCs w:val="20"/>
          <w:lang w:eastAsia="en-AU"/>
        </w:rPr>
        <w:t>IMPORTANT INFORMATION</w:t>
      </w:r>
    </w:p>
    <w:p w:rsidR="00E578F8" w:rsidRPr="008437E5" w:rsidRDefault="00E578F8" w:rsidP="006154CA">
      <w:pPr>
        <w:spacing w:before="80" w:after="80" w:line="276" w:lineRule="auto"/>
        <w:ind w:right="68"/>
        <w:jc w:val="both"/>
        <w:rPr>
          <w:rFonts w:eastAsia="Times New Roman" w:cs="Times New Roman"/>
          <w:bCs/>
          <w:sz w:val="16"/>
          <w:szCs w:val="16"/>
        </w:rPr>
      </w:pPr>
      <w:r w:rsidRPr="008437E5">
        <w:rPr>
          <w:rFonts w:eastAsia="Times New Roman" w:cs="Times New Roman"/>
          <w:bCs/>
          <w:sz w:val="16"/>
          <w:szCs w:val="16"/>
        </w:rPr>
        <w:t xml:space="preserve">This syllabus </w:t>
      </w:r>
      <w:r w:rsidR="002948F6">
        <w:rPr>
          <w:rFonts w:eastAsia="Times New Roman" w:cs="Times New Roman"/>
          <w:bCs/>
          <w:sz w:val="16"/>
          <w:szCs w:val="16"/>
        </w:rPr>
        <w:t>is effective from 1 January 2020</w:t>
      </w:r>
      <w:r w:rsidRPr="008437E5">
        <w:rPr>
          <w:rFonts w:eastAsia="Times New Roman" w:cs="Times New Roman"/>
          <w:bCs/>
          <w:sz w:val="16"/>
          <w:szCs w:val="16"/>
        </w:rPr>
        <w:t>.</w:t>
      </w:r>
    </w:p>
    <w:p w:rsidR="00E578F8" w:rsidRPr="008437E5" w:rsidRDefault="00E578F8" w:rsidP="006154CA">
      <w:pPr>
        <w:spacing w:after="80" w:line="276" w:lineRule="auto"/>
        <w:ind w:right="68"/>
        <w:jc w:val="both"/>
        <w:rPr>
          <w:rFonts w:eastAsia="Times New Roman" w:cs="Times New Roman"/>
          <w:sz w:val="16"/>
        </w:rPr>
      </w:pPr>
      <w:r w:rsidRPr="008437E5">
        <w:rPr>
          <w:rFonts w:eastAsia="Times New Roman" w:cs="Times New Roman"/>
          <w:sz w:val="16"/>
        </w:rPr>
        <w:t>Users of this syllabus are respons</w:t>
      </w:r>
      <w:r>
        <w:rPr>
          <w:rFonts w:eastAsia="Times New Roman" w:cs="Times New Roman"/>
          <w:sz w:val="16"/>
        </w:rPr>
        <w:t>ible for checking its currency.</w:t>
      </w:r>
    </w:p>
    <w:p w:rsidR="00E578F8" w:rsidRPr="008437E5" w:rsidRDefault="00E578F8" w:rsidP="006154CA">
      <w:pPr>
        <w:spacing w:after="80" w:line="276" w:lineRule="auto"/>
        <w:ind w:right="68"/>
        <w:jc w:val="both"/>
        <w:rPr>
          <w:rFonts w:eastAsia="Times New Roman" w:cs="Arial"/>
          <w:sz w:val="16"/>
          <w:szCs w:val="16"/>
          <w:lang w:eastAsia="en-AU"/>
        </w:rPr>
      </w:pPr>
      <w:r w:rsidRPr="008437E5">
        <w:rPr>
          <w:rFonts w:eastAsia="Times New Roman" w:cs="Arial"/>
          <w:sz w:val="16"/>
          <w:szCs w:val="16"/>
          <w:lang w:eastAsia="en-AU"/>
        </w:rPr>
        <w:t>Syllabuses are formally reviewed by the School Curriculum and Standards Authority on a cyclical bas</w:t>
      </w:r>
      <w:r>
        <w:rPr>
          <w:rFonts w:eastAsia="Times New Roman" w:cs="Arial"/>
          <w:sz w:val="16"/>
          <w:szCs w:val="16"/>
          <w:lang w:eastAsia="en-AU"/>
        </w:rPr>
        <w:t>is, typically every five years.</w:t>
      </w:r>
    </w:p>
    <w:p w:rsidR="00E578F8" w:rsidRPr="008437E5" w:rsidRDefault="00E578F8" w:rsidP="006154CA">
      <w:pPr>
        <w:spacing w:after="40" w:line="276" w:lineRule="auto"/>
        <w:ind w:right="68"/>
        <w:jc w:val="both"/>
        <w:rPr>
          <w:rFonts w:eastAsia="Times New Roman" w:cs="Arial"/>
          <w:b/>
          <w:sz w:val="12"/>
          <w:szCs w:val="12"/>
          <w:lang w:eastAsia="en-AU"/>
        </w:rPr>
      </w:pPr>
      <w:r w:rsidRPr="008437E5">
        <w:rPr>
          <w:rFonts w:eastAsia="Times New Roman" w:cs="Arial"/>
          <w:b/>
          <w:sz w:val="12"/>
          <w:szCs w:val="12"/>
          <w:lang w:eastAsia="en-AU"/>
        </w:rPr>
        <w:t>Copyright</w:t>
      </w:r>
    </w:p>
    <w:p w:rsidR="00E578F8" w:rsidRPr="008437E5" w:rsidRDefault="00E578F8" w:rsidP="006154CA">
      <w:pPr>
        <w:spacing w:after="0" w:line="276" w:lineRule="auto"/>
        <w:ind w:right="68"/>
        <w:jc w:val="both"/>
        <w:rPr>
          <w:rFonts w:eastAsia="Times New Roman" w:cs="Arial"/>
          <w:sz w:val="12"/>
          <w:szCs w:val="12"/>
          <w:lang w:eastAsia="en-AU"/>
        </w:rPr>
      </w:pPr>
      <w:r w:rsidRPr="008437E5">
        <w:rPr>
          <w:rFonts w:eastAsia="Times New Roman" w:cs="Arial"/>
          <w:sz w:val="12"/>
          <w:szCs w:val="12"/>
          <w:lang w:eastAsia="en-AU"/>
        </w:rPr>
        <w:t>© School Curriculum and Standards Authority, 2017</w:t>
      </w:r>
    </w:p>
    <w:p w:rsidR="00E578F8" w:rsidRPr="008437E5" w:rsidRDefault="00E578F8" w:rsidP="006154CA">
      <w:pPr>
        <w:spacing w:after="80" w:line="276" w:lineRule="auto"/>
        <w:ind w:right="68"/>
        <w:jc w:val="both"/>
        <w:rPr>
          <w:rFonts w:eastAsia="Times New Roman" w:cs="Arial"/>
          <w:sz w:val="12"/>
          <w:szCs w:val="12"/>
          <w:lang w:eastAsia="en-AU"/>
        </w:rPr>
      </w:pPr>
      <w:r w:rsidRPr="008437E5">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E578F8" w:rsidRPr="008437E5" w:rsidRDefault="00E578F8" w:rsidP="006154CA">
      <w:pPr>
        <w:spacing w:after="80" w:line="276" w:lineRule="auto"/>
        <w:ind w:right="68"/>
        <w:jc w:val="both"/>
        <w:rPr>
          <w:rFonts w:eastAsia="Times New Roman" w:cs="Arial"/>
          <w:sz w:val="12"/>
          <w:szCs w:val="12"/>
          <w:lang w:eastAsia="en-AU"/>
        </w:rPr>
      </w:pPr>
      <w:r w:rsidRPr="008437E5">
        <w:rPr>
          <w:rFonts w:eastAsia="Times New Roman" w:cs="Arial"/>
          <w:sz w:val="12"/>
          <w:szCs w:val="12"/>
          <w:lang w:eastAsia="en-AU"/>
        </w:rPr>
        <w:t xml:space="preserve">Copying or communication for any other purpose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permission of the copyright owners.</w:t>
      </w:r>
    </w:p>
    <w:p w:rsidR="00E578F8" w:rsidRPr="0040710E" w:rsidRDefault="00E578F8" w:rsidP="0040710E">
      <w:pPr>
        <w:spacing w:after="0"/>
        <w:ind w:right="68"/>
        <w:jc w:val="both"/>
        <w:rPr>
          <w:rFonts w:eastAsia="Times New Roman" w:cs="Arial"/>
          <w:b/>
          <w:bCs/>
          <w:sz w:val="12"/>
          <w:szCs w:val="16"/>
          <w:lang w:eastAsia="en-AU"/>
        </w:rPr>
      </w:pPr>
      <w:r w:rsidRPr="008437E5">
        <w:rPr>
          <w:rFonts w:eastAsia="Times New Roman" w:cs="Arial"/>
          <w:sz w:val="12"/>
          <w:szCs w:val="12"/>
          <w:lang w:eastAsia="en-AU"/>
        </w:rPr>
        <w:t xml:space="preserve">Any content in this document that has been derived from the Australian Curriculum may be used under the terms of the </w:t>
      </w:r>
      <w:hyperlink r:id="rId9" w:tgtFrame="_blank" w:history="1">
        <w:r w:rsidR="0040710E" w:rsidRPr="0040710E">
          <w:rPr>
            <w:rFonts w:eastAsia="Times New Roman" w:cs="Times New Roman"/>
            <w:color w:val="46328C"/>
            <w:sz w:val="12"/>
            <w:szCs w:val="16"/>
          </w:rPr>
          <w:t>Creative Commons Attribution 4.0 International licence</w:t>
        </w:r>
      </w:hyperlink>
      <w:r w:rsidR="0040710E" w:rsidRPr="00693788">
        <w:rPr>
          <w:rFonts w:eastAsia="Times New Roman" w:cs="Times New Roman"/>
          <w:sz w:val="12"/>
          <w:szCs w:val="16"/>
        </w:rPr>
        <w:t>.</w:t>
      </w:r>
    </w:p>
    <w:p w:rsidR="00B949B9" w:rsidRPr="00A93F91" w:rsidRDefault="00B949B9" w:rsidP="006154CA">
      <w:pPr>
        <w:spacing w:line="276" w:lineRule="auto"/>
        <w:rPr>
          <w:sz w:val="14"/>
        </w:rPr>
        <w:sectPr w:rsidR="00B949B9" w:rsidRPr="00A93F91" w:rsidSect="00955E93">
          <w:footerReference w:type="even" r:id="rId10"/>
          <w:headerReference w:type="first" r:id="rId11"/>
          <w:pgSz w:w="11906" w:h="16838"/>
          <w:pgMar w:top="1440" w:right="1080" w:bottom="1440" w:left="1080" w:header="794" w:footer="708" w:gutter="0"/>
          <w:cols w:space="708"/>
          <w:titlePg/>
          <w:docGrid w:linePitch="360"/>
        </w:sectPr>
      </w:pPr>
    </w:p>
    <w:p w:rsidR="00AA2B0D" w:rsidRPr="00A93F91" w:rsidRDefault="00AA2B0D" w:rsidP="006154CA">
      <w:pPr>
        <w:pBdr>
          <w:bottom w:val="single" w:sz="8" w:space="1" w:color="5C815C" w:themeColor="accent3" w:themeShade="BF"/>
        </w:pBdr>
        <w:spacing w:line="276" w:lineRule="auto"/>
        <w:rPr>
          <w:rFonts w:asciiTheme="minorHAnsi" w:hAnsiTheme="minorHAnsi"/>
          <w:b/>
          <w:color w:val="342568" w:themeColor="accent1" w:themeShade="BF"/>
          <w:sz w:val="40"/>
          <w:szCs w:val="40"/>
        </w:rPr>
      </w:pPr>
      <w:r w:rsidRPr="00A93F91">
        <w:rPr>
          <w:rFonts w:asciiTheme="minorHAnsi" w:hAnsiTheme="minorHAnsi"/>
          <w:b/>
          <w:color w:val="342568" w:themeColor="accent1" w:themeShade="BF"/>
          <w:sz w:val="40"/>
          <w:szCs w:val="40"/>
        </w:rPr>
        <w:lastRenderedPageBreak/>
        <w:t>Content</w:t>
      </w:r>
    </w:p>
    <w:p w:rsidR="00EF755B" w:rsidRDefault="008E7BC8" w:rsidP="00585143">
      <w:pPr>
        <w:pStyle w:val="TOC1"/>
        <w:spacing w:line="276" w:lineRule="auto"/>
        <w:rPr>
          <w:rFonts w:asciiTheme="minorHAnsi" w:hAnsiTheme="minorHAnsi"/>
          <w:b w:val="0"/>
          <w:noProof/>
          <w:sz w:val="22"/>
          <w:lang w:eastAsia="en-AU"/>
        </w:rPr>
      </w:pPr>
      <w:r>
        <w:rPr>
          <w:color w:val="342568" w:themeColor="accent1" w:themeShade="BF"/>
          <w:sz w:val="40"/>
          <w:szCs w:val="40"/>
        </w:rPr>
        <w:fldChar w:fldCharType="begin"/>
      </w:r>
      <w:r>
        <w:rPr>
          <w:color w:val="342568" w:themeColor="accent1" w:themeShade="BF"/>
          <w:sz w:val="40"/>
          <w:szCs w:val="40"/>
        </w:rPr>
        <w:instrText xml:space="preserve"> TOC \o "1-2" \h \z \u </w:instrText>
      </w:r>
      <w:r>
        <w:rPr>
          <w:color w:val="342568" w:themeColor="accent1" w:themeShade="BF"/>
          <w:sz w:val="40"/>
          <w:szCs w:val="40"/>
        </w:rPr>
        <w:fldChar w:fldCharType="separate"/>
      </w:r>
      <w:hyperlink w:anchor="_Toc499805679" w:history="1">
        <w:r w:rsidR="00EF755B" w:rsidRPr="007449A8">
          <w:rPr>
            <w:rStyle w:val="Hyperlink"/>
            <w:noProof/>
          </w:rPr>
          <w:t>Rationale</w:t>
        </w:r>
        <w:r w:rsidR="00EF755B">
          <w:rPr>
            <w:noProof/>
            <w:webHidden/>
          </w:rPr>
          <w:tab/>
        </w:r>
        <w:r w:rsidR="00EF755B">
          <w:rPr>
            <w:noProof/>
            <w:webHidden/>
          </w:rPr>
          <w:fldChar w:fldCharType="begin"/>
        </w:r>
        <w:r w:rsidR="00EF755B">
          <w:rPr>
            <w:noProof/>
            <w:webHidden/>
          </w:rPr>
          <w:instrText xml:space="preserve"> PAGEREF _Toc499805679 \h </w:instrText>
        </w:r>
        <w:r w:rsidR="00EF755B">
          <w:rPr>
            <w:noProof/>
            <w:webHidden/>
          </w:rPr>
        </w:r>
        <w:r w:rsidR="00EF755B">
          <w:rPr>
            <w:noProof/>
            <w:webHidden/>
          </w:rPr>
          <w:fldChar w:fldCharType="separate"/>
        </w:r>
        <w:r w:rsidR="00E23EED">
          <w:rPr>
            <w:noProof/>
            <w:webHidden/>
          </w:rPr>
          <w:t>1</w:t>
        </w:r>
        <w:r w:rsidR="00EF755B">
          <w:rPr>
            <w:noProof/>
            <w:webHidden/>
          </w:rPr>
          <w:fldChar w:fldCharType="end"/>
        </w:r>
      </w:hyperlink>
    </w:p>
    <w:p w:rsidR="00EF755B" w:rsidRDefault="002948F6" w:rsidP="00585143">
      <w:pPr>
        <w:pStyle w:val="TOC1"/>
        <w:spacing w:line="276" w:lineRule="auto"/>
        <w:rPr>
          <w:rFonts w:asciiTheme="minorHAnsi" w:hAnsiTheme="minorHAnsi"/>
          <w:b w:val="0"/>
          <w:noProof/>
          <w:sz w:val="22"/>
          <w:lang w:eastAsia="en-AU"/>
        </w:rPr>
      </w:pPr>
      <w:hyperlink w:anchor="_Toc499805680" w:history="1">
        <w:r w:rsidR="00EF755B" w:rsidRPr="007449A8">
          <w:rPr>
            <w:rStyle w:val="Hyperlink"/>
            <w:noProof/>
          </w:rPr>
          <w:t>Course outcomes</w:t>
        </w:r>
        <w:r w:rsidR="00EF755B">
          <w:rPr>
            <w:noProof/>
            <w:webHidden/>
          </w:rPr>
          <w:tab/>
        </w:r>
        <w:r w:rsidR="00EF755B">
          <w:rPr>
            <w:noProof/>
            <w:webHidden/>
          </w:rPr>
          <w:fldChar w:fldCharType="begin"/>
        </w:r>
        <w:r w:rsidR="00EF755B">
          <w:rPr>
            <w:noProof/>
            <w:webHidden/>
          </w:rPr>
          <w:instrText xml:space="preserve"> PAGEREF _Toc499805680 \h </w:instrText>
        </w:r>
        <w:r w:rsidR="00EF755B">
          <w:rPr>
            <w:noProof/>
            <w:webHidden/>
          </w:rPr>
        </w:r>
        <w:r w:rsidR="00EF755B">
          <w:rPr>
            <w:noProof/>
            <w:webHidden/>
          </w:rPr>
          <w:fldChar w:fldCharType="separate"/>
        </w:r>
        <w:r w:rsidR="00E23EED">
          <w:rPr>
            <w:noProof/>
            <w:webHidden/>
          </w:rPr>
          <w:t>2</w:t>
        </w:r>
        <w:r w:rsidR="00EF755B">
          <w:rPr>
            <w:noProof/>
            <w:webHidden/>
          </w:rPr>
          <w:fldChar w:fldCharType="end"/>
        </w:r>
      </w:hyperlink>
    </w:p>
    <w:p w:rsidR="00EF755B" w:rsidRDefault="002948F6" w:rsidP="00585143">
      <w:pPr>
        <w:pStyle w:val="TOC1"/>
        <w:spacing w:line="276" w:lineRule="auto"/>
        <w:rPr>
          <w:rFonts w:asciiTheme="minorHAnsi" w:hAnsiTheme="minorHAnsi"/>
          <w:b w:val="0"/>
          <w:noProof/>
          <w:sz w:val="22"/>
          <w:lang w:eastAsia="en-AU"/>
        </w:rPr>
      </w:pPr>
      <w:hyperlink w:anchor="_Toc499805681" w:history="1">
        <w:r w:rsidR="00EF755B" w:rsidRPr="007449A8">
          <w:rPr>
            <w:rStyle w:val="Hyperlink"/>
            <w:noProof/>
          </w:rPr>
          <w:t>Organisation</w:t>
        </w:r>
        <w:r w:rsidR="00EF755B">
          <w:rPr>
            <w:noProof/>
            <w:webHidden/>
          </w:rPr>
          <w:tab/>
        </w:r>
        <w:r w:rsidR="00EF755B">
          <w:rPr>
            <w:noProof/>
            <w:webHidden/>
          </w:rPr>
          <w:fldChar w:fldCharType="begin"/>
        </w:r>
        <w:r w:rsidR="00EF755B">
          <w:rPr>
            <w:noProof/>
            <w:webHidden/>
          </w:rPr>
          <w:instrText xml:space="preserve"> PAGEREF _Toc499805681 \h </w:instrText>
        </w:r>
        <w:r w:rsidR="00EF755B">
          <w:rPr>
            <w:noProof/>
            <w:webHidden/>
          </w:rPr>
        </w:r>
        <w:r w:rsidR="00EF755B">
          <w:rPr>
            <w:noProof/>
            <w:webHidden/>
          </w:rPr>
          <w:fldChar w:fldCharType="separate"/>
        </w:r>
        <w:r w:rsidR="00E23EED">
          <w:rPr>
            <w:noProof/>
            <w:webHidden/>
          </w:rPr>
          <w:t>3</w:t>
        </w:r>
        <w:r w:rsidR="00EF755B">
          <w:rPr>
            <w:noProof/>
            <w:webHidden/>
          </w:rPr>
          <w:fldChar w:fldCharType="end"/>
        </w:r>
      </w:hyperlink>
    </w:p>
    <w:p w:rsidR="00EF755B" w:rsidRDefault="002948F6" w:rsidP="00585143">
      <w:pPr>
        <w:pStyle w:val="TOC2"/>
        <w:tabs>
          <w:tab w:val="right" w:leader="dot" w:pos="9736"/>
        </w:tabs>
        <w:spacing w:line="276" w:lineRule="auto"/>
        <w:rPr>
          <w:rFonts w:asciiTheme="minorHAnsi" w:hAnsiTheme="minorHAnsi"/>
          <w:noProof/>
          <w:sz w:val="22"/>
          <w:lang w:eastAsia="en-AU"/>
        </w:rPr>
      </w:pPr>
      <w:hyperlink w:anchor="_Toc499805682" w:history="1">
        <w:r w:rsidR="00EF755B" w:rsidRPr="007449A8">
          <w:rPr>
            <w:rStyle w:val="Hyperlink"/>
            <w:noProof/>
          </w:rPr>
          <w:t>Structure of the syllabus</w:t>
        </w:r>
        <w:r w:rsidR="00EF755B">
          <w:rPr>
            <w:noProof/>
            <w:webHidden/>
          </w:rPr>
          <w:tab/>
        </w:r>
        <w:r w:rsidR="00EF755B">
          <w:rPr>
            <w:noProof/>
            <w:webHidden/>
          </w:rPr>
          <w:fldChar w:fldCharType="begin"/>
        </w:r>
        <w:r w:rsidR="00EF755B">
          <w:rPr>
            <w:noProof/>
            <w:webHidden/>
          </w:rPr>
          <w:instrText xml:space="preserve"> PAGEREF _Toc499805682 \h </w:instrText>
        </w:r>
        <w:r w:rsidR="00EF755B">
          <w:rPr>
            <w:noProof/>
            <w:webHidden/>
          </w:rPr>
        </w:r>
        <w:r w:rsidR="00EF755B">
          <w:rPr>
            <w:noProof/>
            <w:webHidden/>
          </w:rPr>
          <w:fldChar w:fldCharType="separate"/>
        </w:r>
        <w:r w:rsidR="00E23EED">
          <w:rPr>
            <w:noProof/>
            <w:webHidden/>
          </w:rPr>
          <w:t>3</w:t>
        </w:r>
        <w:r w:rsidR="00EF755B">
          <w:rPr>
            <w:noProof/>
            <w:webHidden/>
          </w:rPr>
          <w:fldChar w:fldCharType="end"/>
        </w:r>
      </w:hyperlink>
    </w:p>
    <w:p w:rsidR="00EF755B" w:rsidRDefault="002948F6" w:rsidP="00585143">
      <w:pPr>
        <w:pStyle w:val="TOC2"/>
        <w:tabs>
          <w:tab w:val="right" w:leader="dot" w:pos="9736"/>
        </w:tabs>
        <w:spacing w:line="276" w:lineRule="auto"/>
        <w:rPr>
          <w:rFonts w:asciiTheme="minorHAnsi" w:hAnsiTheme="minorHAnsi"/>
          <w:noProof/>
          <w:sz w:val="22"/>
          <w:lang w:eastAsia="en-AU"/>
        </w:rPr>
      </w:pPr>
      <w:hyperlink w:anchor="_Toc499805683" w:history="1">
        <w:r w:rsidR="00EF755B" w:rsidRPr="007449A8">
          <w:rPr>
            <w:rStyle w:val="Hyperlink"/>
            <w:noProof/>
          </w:rPr>
          <w:t>Organisation of content</w:t>
        </w:r>
        <w:r w:rsidR="00EF755B">
          <w:rPr>
            <w:noProof/>
            <w:webHidden/>
          </w:rPr>
          <w:tab/>
        </w:r>
        <w:r w:rsidR="00EF755B">
          <w:rPr>
            <w:noProof/>
            <w:webHidden/>
          </w:rPr>
          <w:fldChar w:fldCharType="begin"/>
        </w:r>
        <w:r w:rsidR="00EF755B">
          <w:rPr>
            <w:noProof/>
            <w:webHidden/>
          </w:rPr>
          <w:instrText xml:space="preserve"> PAGEREF _Toc499805683 \h </w:instrText>
        </w:r>
        <w:r w:rsidR="00EF755B">
          <w:rPr>
            <w:noProof/>
            <w:webHidden/>
          </w:rPr>
        </w:r>
        <w:r w:rsidR="00EF755B">
          <w:rPr>
            <w:noProof/>
            <w:webHidden/>
          </w:rPr>
          <w:fldChar w:fldCharType="separate"/>
        </w:r>
        <w:r w:rsidR="00E23EED">
          <w:rPr>
            <w:noProof/>
            <w:webHidden/>
          </w:rPr>
          <w:t>3</w:t>
        </w:r>
        <w:r w:rsidR="00EF755B">
          <w:rPr>
            <w:noProof/>
            <w:webHidden/>
          </w:rPr>
          <w:fldChar w:fldCharType="end"/>
        </w:r>
      </w:hyperlink>
    </w:p>
    <w:p w:rsidR="00EF755B" w:rsidRDefault="002948F6" w:rsidP="00585143">
      <w:pPr>
        <w:pStyle w:val="TOC2"/>
        <w:tabs>
          <w:tab w:val="right" w:leader="dot" w:pos="9736"/>
        </w:tabs>
        <w:spacing w:line="276" w:lineRule="auto"/>
        <w:rPr>
          <w:rFonts w:asciiTheme="minorHAnsi" w:hAnsiTheme="minorHAnsi"/>
          <w:noProof/>
          <w:sz w:val="22"/>
          <w:lang w:eastAsia="en-AU"/>
        </w:rPr>
      </w:pPr>
      <w:hyperlink w:anchor="_Toc499805684" w:history="1">
        <w:r w:rsidR="00EF755B" w:rsidRPr="007449A8">
          <w:rPr>
            <w:rStyle w:val="Hyperlink"/>
            <w:rFonts w:eastAsia="Times New Roman"/>
            <w:noProof/>
          </w:rPr>
          <w:t>Progression from the Year 7–10 curriculum</w:t>
        </w:r>
        <w:r w:rsidR="00EF755B">
          <w:rPr>
            <w:noProof/>
            <w:webHidden/>
          </w:rPr>
          <w:tab/>
        </w:r>
        <w:r w:rsidR="00EF755B">
          <w:rPr>
            <w:noProof/>
            <w:webHidden/>
          </w:rPr>
          <w:fldChar w:fldCharType="begin"/>
        </w:r>
        <w:r w:rsidR="00EF755B">
          <w:rPr>
            <w:noProof/>
            <w:webHidden/>
          </w:rPr>
          <w:instrText xml:space="preserve"> PAGEREF _Toc499805684 \h </w:instrText>
        </w:r>
        <w:r w:rsidR="00EF755B">
          <w:rPr>
            <w:noProof/>
            <w:webHidden/>
          </w:rPr>
        </w:r>
        <w:r w:rsidR="00EF755B">
          <w:rPr>
            <w:noProof/>
            <w:webHidden/>
          </w:rPr>
          <w:fldChar w:fldCharType="separate"/>
        </w:r>
        <w:r w:rsidR="00E23EED">
          <w:rPr>
            <w:noProof/>
            <w:webHidden/>
          </w:rPr>
          <w:t>6</w:t>
        </w:r>
        <w:r w:rsidR="00EF755B">
          <w:rPr>
            <w:noProof/>
            <w:webHidden/>
          </w:rPr>
          <w:fldChar w:fldCharType="end"/>
        </w:r>
      </w:hyperlink>
    </w:p>
    <w:p w:rsidR="00EF755B" w:rsidRDefault="002948F6" w:rsidP="00585143">
      <w:pPr>
        <w:pStyle w:val="TOC2"/>
        <w:tabs>
          <w:tab w:val="right" w:leader="dot" w:pos="9736"/>
        </w:tabs>
        <w:spacing w:line="276" w:lineRule="auto"/>
        <w:rPr>
          <w:rFonts w:asciiTheme="minorHAnsi" w:hAnsiTheme="minorHAnsi"/>
          <w:noProof/>
          <w:sz w:val="22"/>
          <w:lang w:eastAsia="en-AU"/>
        </w:rPr>
      </w:pPr>
      <w:hyperlink w:anchor="_Toc499805685" w:history="1">
        <w:r w:rsidR="00EF755B" w:rsidRPr="007449A8">
          <w:rPr>
            <w:rStyle w:val="Hyperlink"/>
            <w:noProof/>
          </w:rPr>
          <w:t>Representation of the general capabilities</w:t>
        </w:r>
        <w:r w:rsidR="00EF755B">
          <w:rPr>
            <w:noProof/>
            <w:webHidden/>
          </w:rPr>
          <w:tab/>
        </w:r>
        <w:r w:rsidR="00EF755B">
          <w:rPr>
            <w:noProof/>
            <w:webHidden/>
          </w:rPr>
          <w:fldChar w:fldCharType="begin"/>
        </w:r>
        <w:r w:rsidR="00EF755B">
          <w:rPr>
            <w:noProof/>
            <w:webHidden/>
          </w:rPr>
          <w:instrText xml:space="preserve"> PAGEREF _Toc499805685 \h </w:instrText>
        </w:r>
        <w:r w:rsidR="00EF755B">
          <w:rPr>
            <w:noProof/>
            <w:webHidden/>
          </w:rPr>
        </w:r>
        <w:r w:rsidR="00EF755B">
          <w:rPr>
            <w:noProof/>
            <w:webHidden/>
          </w:rPr>
          <w:fldChar w:fldCharType="separate"/>
        </w:r>
        <w:r w:rsidR="00E23EED">
          <w:rPr>
            <w:noProof/>
            <w:webHidden/>
          </w:rPr>
          <w:t>6</w:t>
        </w:r>
        <w:r w:rsidR="00EF755B">
          <w:rPr>
            <w:noProof/>
            <w:webHidden/>
          </w:rPr>
          <w:fldChar w:fldCharType="end"/>
        </w:r>
      </w:hyperlink>
    </w:p>
    <w:p w:rsidR="00EF755B" w:rsidRDefault="002948F6" w:rsidP="00585143">
      <w:pPr>
        <w:pStyle w:val="TOC2"/>
        <w:tabs>
          <w:tab w:val="right" w:leader="dot" w:pos="9736"/>
        </w:tabs>
        <w:spacing w:line="276" w:lineRule="auto"/>
        <w:rPr>
          <w:rFonts w:asciiTheme="minorHAnsi" w:hAnsiTheme="minorHAnsi"/>
          <w:noProof/>
          <w:sz w:val="22"/>
          <w:lang w:eastAsia="en-AU"/>
        </w:rPr>
      </w:pPr>
      <w:hyperlink w:anchor="_Toc499805686" w:history="1">
        <w:r w:rsidR="00EF755B" w:rsidRPr="007449A8">
          <w:rPr>
            <w:rStyle w:val="Hyperlink"/>
            <w:noProof/>
          </w:rPr>
          <w:t>Representation of the cross-curriculum priorities</w:t>
        </w:r>
        <w:r w:rsidR="00EF755B">
          <w:rPr>
            <w:noProof/>
            <w:webHidden/>
          </w:rPr>
          <w:tab/>
        </w:r>
        <w:r w:rsidR="00EF755B">
          <w:rPr>
            <w:noProof/>
            <w:webHidden/>
          </w:rPr>
          <w:fldChar w:fldCharType="begin"/>
        </w:r>
        <w:r w:rsidR="00EF755B">
          <w:rPr>
            <w:noProof/>
            <w:webHidden/>
          </w:rPr>
          <w:instrText xml:space="preserve"> PAGEREF _Toc499805686 \h </w:instrText>
        </w:r>
        <w:r w:rsidR="00EF755B">
          <w:rPr>
            <w:noProof/>
            <w:webHidden/>
          </w:rPr>
        </w:r>
        <w:r w:rsidR="00EF755B">
          <w:rPr>
            <w:noProof/>
            <w:webHidden/>
          </w:rPr>
          <w:fldChar w:fldCharType="separate"/>
        </w:r>
        <w:r w:rsidR="00E23EED">
          <w:rPr>
            <w:noProof/>
            <w:webHidden/>
          </w:rPr>
          <w:t>8</w:t>
        </w:r>
        <w:r w:rsidR="00EF755B">
          <w:rPr>
            <w:noProof/>
            <w:webHidden/>
          </w:rPr>
          <w:fldChar w:fldCharType="end"/>
        </w:r>
      </w:hyperlink>
    </w:p>
    <w:p w:rsidR="00EF755B" w:rsidRDefault="002948F6" w:rsidP="00585143">
      <w:pPr>
        <w:pStyle w:val="TOC1"/>
        <w:spacing w:line="276" w:lineRule="auto"/>
        <w:rPr>
          <w:rFonts w:asciiTheme="minorHAnsi" w:hAnsiTheme="minorHAnsi"/>
          <w:b w:val="0"/>
          <w:noProof/>
          <w:sz w:val="22"/>
          <w:lang w:eastAsia="en-AU"/>
        </w:rPr>
      </w:pPr>
      <w:hyperlink w:anchor="_Toc499805687" w:history="1">
        <w:r w:rsidR="00EF755B" w:rsidRPr="007449A8">
          <w:rPr>
            <w:rStyle w:val="Hyperlink"/>
            <w:noProof/>
          </w:rPr>
          <w:t>Unit 1 – Driver safety and hearing</w:t>
        </w:r>
        <w:r w:rsidR="00EF755B">
          <w:rPr>
            <w:noProof/>
            <w:webHidden/>
          </w:rPr>
          <w:tab/>
        </w:r>
        <w:r w:rsidR="00EF755B">
          <w:rPr>
            <w:noProof/>
            <w:webHidden/>
          </w:rPr>
          <w:fldChar w:fldCharType="begin"/>
        </w:r>
        <w:r w:rsidR="00EF755B">
          <w:rPr>
            <w:noProof/>
            <w:webHidden/>
          </w:rPr>
          <w:instrText xml:space="preserve"> PAGEREF _Toc499805687 \h </w:instrText>
        </w:r>
        <w:r w:rsidR="00EF755B">
          <w:rPr>
            <w:noProof/>
            <w:webHidden/>
          </w:rPr>
        </w:r>
        <w:r w:rsidR="00EF755B">
          <w:rPr>
            <w:noProof/>
            <w:webHidden/>
          </w:rPr>
          <w:fldChar w:fldCharType="separate"/>
        </w:r>
        <w:r w:rsidR="00E23EED">
          <w:rPr>
            <w:noProof/>
            <w:webHidden/>
          </w:rPr>
          <w:t>9</w:t>
        </w:r>
        <w:r w:rsidR="00EF755B">
          <w:rPr>
            <w:noProof/>
            <w:webHidden/>
          </w:rPr>
          <w:fldChar w:fldCharType="end"/>
        </w:r>
      </w:hyperlink>
    </w:p>
    <w:p w:rsidR="00EF755B" w:rsidRDefault="002948F6" w:rsidP="00585143">
      <w:pPr>
        <w:pStyle w:val="TOC2"/>
        <w:tabs>
          <w:tab w:val="right" w:leader="dot" w:pos="9736"/>
        </w:tabs>
        <w:spacing w:line="276" w:lineRule="auto"/>
        <w:rPr>
          <w:rFonts w:asciiTheme="minorHAnsi" w:hAnsiTheme="minorHAnsi"/>
          <w:noProof/>
          <w:sz w:val="22"/>
          <w:lang w:eastAsia="en-AU"/>
        </w:rPr>
      </w:pPr>
      <w:hyperlink w:anchor="_Toc499805688" w:history="1">
        <w:r w:rsidR="00EF755B" w:rsidRPr="007449A8">
          <w:rPr>
            <w:rStyle w:val="Hyperlink"/>
            <w:noProof/>
          </w:rPr>
          <w:t>Unit description</w:t>
        </w:r>
        <w:r w:rsidR="00EF755B">
          <w:rPr>
            <w:noProof/>
            <w:webHidden/>
          </w:rPr>
          <w:tab/>
        </w:r>
        <w:r w:rsidR="00EF755B">
          <w:rPr>
            <w:noProof/>
            <w:webHidden/>
          </w:rPr>
          <w:fldChar w:fldCharType="begin"/>
        </w:r>
        <w:r w:rsidR="00EF755B">
          <w:rPr>
            <w:noProof/>
            <w:webHidden/>
          </w:rPr>
          <w:instrText xml:space="preserve"> PAGEREF _Toc499805688 \h </w:instrText>
        </w:r>
        <w:r w:rsidR="00EF755B">
          <w:rPr>
            <w:noProof/>
            <w:webHidden/>
          </w:rPr>
        </w:r>
        <w:r w:rsidR="00EF755B">
          <w:rPr>
            <w:noProof/>
            <w:webHidden/>
          </w:rPr>
          <w:fldChar w:fldCharType="separate"/>
        </w:r>
        <w:r w:rsidR="00E23EED">
          <w:rPr>
            <w:noProof/>
            <w:webHidden/>
          </w:rPr>
          <w:t>9</w:t>
        </w:r>
        <w:r w:rsidR="00EF755B">
          <w:rPr>
            <w:noProof/>
            <w:webHidden/>
          </w:rPr>
          <w:fldChar w:fldCharType="end"/>
        </w:r>
      </w:hyperlink>
    </w:p>
    <w:p w:rsidR="00EF755B" w:rsidRDefault="002948F6" w:rsidP="00585143">
      <w:pPr>
        <w:pStyle w:val="TOC2"/>
        <w:tabs>
          <w:tab w:val="right" w:leader="dot" w:pos="9736"/>
        </w:tabs>
        <w:spacing w:line="276" w:lineRule="auto"/>
        <w:rPr>
          <w:rFonts w:asciiTheme="minorHAnsi" w:hAnsiTheme="minorHAnsi"/>
          <w:noProof/>
          <w:sz w:val="22"/>
          <w:lang w:eastAsia="en-AU"/>
        </w:rPr>
      </w:pPr>
      <w:hyperlink w:anchor="_Toc499805689" w:history="1">
        <w:r w:rsidR="00EF755B" w:rsidRPr="007449A8">
          <w:rPr>
            <w:rStyle w:val="Hyperlink"/>
            <w:noProof/>
          </w:rPr>
          <w:t>Unit content</w:t>
        </w:r>
        <w:r w:rsidR="00EF755B">
          <w:rPr>
            <w:noProof/>
            <w:webHidden/>
          </w:rPr>
          <w:tab/>
        </w:r>
        <w:r w:rsidR="00EF755B">
          <w:rPr>
            <w:noProof/>
            <w:webHidden/>
          </w:rPr>
          <w:fldChar w:fldCharType="begin"/>
        </w:r>
        <w:r w:rsidR="00EF755B">
          <w:rPr>
            <w:noProof/>
            <w:webHidden/>
          </w:rPr>
          <w:instrText xml:space="preserve"> PAGEREF _Toc499805689 \h </w:instrText>
        </w:r>
        <w:r w:rsidR="00EF755B">
          <w:rPr>
            <w:noProof/>
            <w:webHidden/>
          </w:rPr>
        </w:r>
        <w:r w:rsidR="00EF755B">
          <w:rPr>
            <w:noProof/>
            <w:webHidden/>
          </w:rPr>
          <w:fldChar w:fldCharType="separate"/>
        </w:r>
        <w:r w:rsidR="00E23EED">
          <w:rPr>
            <w:noProof/>
            <w:webHidden/>
          </w:rPr>
          <w:t>9</w:t>
        </w:r>
        <w:r w:rsidR="00EF755B">
          <w:rPr>
            <w:noProof/>
            <w:webHidden/>
          </w:rPr>
          <w:fldChar w:fldCharType="end"/>
        </w:r>
      </w:hyperlink>
    </w:p>
    <w:p w:rsidR="00EF755B" w:rsidRDefault="002948F6" w:rsidP="00585143">
      <w:pPr>
        <w:pStyle w:val="TOC1"/>
        <w:spacing w:line="276" w:lineRule="auto"/>
        <w:rPr>
          <w:rFonts w:asciiTheme="minorHAnsi" w:hAnsiTheme="minorHAnsi"/>
          <w:b w:val="0"/>
          <w:noProof/>
          <w:sz w:val="22"/>
          <w:lang w:eastAsia="en-AU"/>
        </w:rPr>
      </w:pPr>
      <w:hyperlink w:anchor="_Toc499805690" w:history="1">
        <w:r w:rsidR="00EF755B" w:rsidRPr="007449A8">
          <w:rPr>
            <w:rStyle w:val="Hyperlink"/>
            <w:noProof/>
          </w:rPr>
          <w:t>Unit 2 – Biodiversity and conservation</w:t>
        </w:r>
        <w:r w:rsidR="00EF755B">
          <w:rPr>
            <w:noProof/>
            <w:webHidden/>
          </w:rPr>
          <w:tab/>
        </w:r>
        <w:r w:rsidR="00EF755B">
          <w:rPr>
            <w:noProof/>
            <w:webHidden/>
          </w:rPr>
          <w:fldChar w:fldCharType="begin"/>
        </w:r>
        <w:r w:rsidR="00EF755B">
          <w:rPr>
            <w:noProof/>
            <w:webHidden/>
          </w:rPr>
          <w:instrText xml:space="preserve"> PAGEREF _Toc499805690 \h </w:instrText>
        </w:r>
        <w:r w:rsidR="00EF755B">
          <w:rPr>
            <w:noProof/>
            <w:webHidden/>
          </w:rPr>
        </w:r>
        <w:r w:rsidR="00EF755B">
          <w:rPr>
            <w:noProof/>
            <w:webHidden/>
          </w:rPr>
          <w:fldChar w:fldCharType="separate"/>
        </w:r>
        <w:r w:rsidR="00E23EED">
          <w:rPr>
            <w:noProof/>
            <w:webHidden/>
          </w:rPr>
          <w:t>13</w:t>
        </w:r>
        <w:r w:rsidR="00EF755B">
          <w:rPr>
            <w:noProof/>
            <w:webHidden/>
          </w:rPr>
          <w:fldChar w:fldCharType="end"/>
        </w:r>
      </w:hyperlink>
    </w:p>
    <w:p w:rsidR="00EF755B" w:rsidRDefault="002948F6" w:rsidP="00585143">
      <w:pPr>
        <w:pStyle w:val="TOC2"/>
        <w:tabs>
          <w:tab w:val="right" w:leader="dot" w:pos="9736"/>
        </w:tabs>
        <w:spacing w:line="276" w:lineRule="auto"/>
        <w:rPr>
          <w:rFonts w:asciiTheme="minorHAnsi" w:hAnsiTheme="minorHAnsi"/>
          <w:noProof/>
          <w:sz w:val="22"/>
          <w:lang w:eastAsia="en-AU"/>
        </w:rPr>
      </w:pPr>
      <w:hyperlink w:anchor="_Toc499805691" w:history="1">
        <w:r w:rsidR="00EF755B" w:rsidRPr="007449A8">
          <w:rPr>
            <w:rStyle w:val="Hyperlink"/>
            <w:noProof/>
          </w:rPr>
          <w:t>Unit description</w:t>
        </w:r>
        <w:r w:rsidR="00EF755B">
          <w:rPr>
            <w:noProof/>
            <w:webHidden/>
          </w:rPr>
          <w:tab/>
        </w:r>
        <w:r w:rsidR="00EF755B">
          <w:rPr>
            <w:noProof/>
            <w:webHidden/>
          </w:rPr>
          <w:fldChar w:fldCharType="begin"/>
        </w:r>
        <w:r w:rsidR="00EF755B">
          <w:rPr>
            <w:noProof/>
            <w:webHidden/>
          </w:rPr>
          <w:instrText xml:space="preserve"> PAGEREF _Toc499805691 \h </w:instrText>
        </w:r>
        <w:r w:rsidR="00EF755B">
          <w:rPr>
            <w:noProof/>
            <w:webHidden/>
          </w:rPr>
        </w:r>
        <w:r w:rsidR="00EF755B">
          <w:rPr>
            <w:noProof/>
            <w:webHidden/>
          </w:rPr>
          <w:fldChar w:fldCharType="separate"/>
        </w:r>
        <w:r w:rsidR="00E23EED">
          <w:rPr>
            <w:noProof/>
            <w:webHidden/>
          </w:rPr>
          <w:t>13</w:t>
        </w:r>
        <w:r w:rsidR="00EF755B">
          <w:rPr>
            <w:noProof/>
            <w:webHidden/>
          </w:rPr>
          <w:fldChar w:fldCharType="end"/>
        </w:r>
      </w:hyperlink>
    </w:p>
    <w:p w:rsidR="00EF755B" w:rsidRDefault="002948F6" w:rsidP="00585143">
      <w:pPr>
        <w:pStyle w:val="TOC2"/>
        <w:tabs>
          <w:tab w:val="right" w:leader="dot" w:pos="9736"/>
        </w:tabs>
        <w:spacing w:line="276" w:lineRule="auto"/>
        <w:rPr>
          <w:rFonts w:asciiTheme="minorHAnsi" w:hAnsiTheme="minorHAnsi"/>
          <w:noProof/>
          <w:sz w:val="22"/>
          <w:lang w:eastAsia="en-AU"/>
        </w:rPr>
      </w:pPr>
      <w:hyperlink w:anchor="_Toc499805692" w:history="1">
        <w:r w:rsidR="00EF755B" w:rsidRPr="007449A8">
          <w:rPr>
            <w:rStyle w:val="Hyperlink"/>
            <w:noProof/>
          </w:rPr>
          <w:t>Unit content</w:t>
        </w:r>
        <w:r w:rsidR="00EF755B">
          <w:rPr>
            <w:noProof/>
            <w:webHidden/>
          </w:rPr>
          <w:tab/>
        </w:r>
        <w:r w:rsidR="00EF755B">
          <w:rPr>
            <w:noProof/>
            <w:webHidden/>
          </w:rPr>
          <w:fldChar w:fldCharType="begin"/>
        </w:r>
        <w:r w:rsidR="00EF755B">
          <w:rPr>
            <w:noProof/>
            <w:webHidden/>
          </w:rPr>
          <w:instrText xml:space="preserve"> PAGEREF _Toc499805692 \h </w:instrText>
        </w:r>
        <w:r w:rsidR="00EF755B">
          <w:rPr>
            <w:noProof/>
            <w:webHidden/>
          </w:rPr>
        </w:r>
        <w:r w:rsidR="00EF755B">
          <w:rPr>
            <w:noProof/>
            <w:webHidden/>
          </w:rPr>
          <w:fldChar w:fldCharType="separate"/>
        </w:r>
        <w:r w:rsidR="00E23EED">
          <w:rPr>
            <w:noProof/>
            <w:webHidden/>
          </w:rPr>
          <w:t>13</w:t>
        </w:r>
        <w:r w:rsidR="00EF755B">
          <w:rPr>
            <w:noProof/>
            <w:webHidden/>
          </w:rPr>
          <w:fldChar w:fldCharType="end"/>
        </w:r>
      </w:hyperlink>
    </w:p>
    <w:p w:rsidR="00EF755B" w:rsidRDefault="002948F6" w:rsidP="00585143">
      <w:pPr>
        <w:pStyle w:val="TOC1"/>
        <w:spacing w:line="276" w:lineRule="auto"/>
        <w:rPr>
          <w:rFonts w:asciiTheme="minorHAnsi" w:hAnsiTheme="minorHAnsi"/>
          <w:b w:val="0"/>
          <w:noProof/>
          <w:sz w:val="22"/>
          <w:lang w:eastAsia="en-AU"/>
        </w:rPr>
      </w:pPr>
      <w:hyperlink w:anchor="_Toc499805693" w:history="1">
        <w:r w:rsidR="00EF755B" w:rsidRPr="007449A8">
          <w:rPr>
            <w:rStyle w:val="Hyperlink"/>
            <w:noProof/>
          </w:rPr>
          <w:t>School-based assessment</w:t>
        </w:r>
        <w:r w:rsidR="00EF755B">
          <w:rPr>
            <w:noProof/>
            <w:webHidden/>
          </w:rPr>
          <w:tab/>
        </w:r>
        <w:r w:rsidR="00EF755B">
          <w:rPr>
            <w:noProof/>
            <w:webHidden/>
          </w:rPr>
          <w:fldChar w:fldCharType="begin"/>
        </w:r>
        <w:r w:rsidR="00EF755B">
          <w:rPr>
            <w:noProof/>
            <w:webHidden/>
          </w:rPr>
          <w:instrText xml:space="preserve"> PAGEREF _Toc499805693 \h </w:instrText>
        </w:r>
        <w:r w:rsidR="00EF755B">
          <w:rPr>
            <w:noProof/>
            <w:webHidden/>
          </w:rPr>
        </w:r>
        <w:r w:rsidR="00EF755B">
          <w:rPr>
            <w:noProof/>
            <w:webHidden/>
          </w:rPr>
          <w:fldChar w:fldCharType="separate"/>
        </w:r>
        <w:r w:rsidR="00E23EED">
          <w:rPr>
            <w:noProof/>
            <w:webHidden/>
          </w:rPr>
          <w:t>15</w:t>
        </w:r>
        <w:r w:rsidR="00EF755B">
          <w:rPr>
            <w:noProof/>
            <w:webHidden/>
          </w:rPr>
          <w:fldChar w:fldCharType="end"/>
        </w:r>
      </w:hyperlink>
    </w:p>
    <w:p w:rsidR="00EF755B" w:rsidRDefault="002948F6" w:rsidP="00585143">
      <w:pPr>
        <w:pStyle w:val="TOC2"/>
        <w:tabs>
          <w:tab w:val="right" w:leader="dot" w:pos="9736"/>
        </w:tabs>
        <w:spacing w:line="276" w:lineRule="auto"/>
        <w:rPr>
          <w:rFonts w:asciiTheme="minorHAnsi" w:hAnsiTheme="minorHAnsi"/>
          <w:noProof/>
          <w:sz w:val="22"/>
          <w:lang w:eastAsia="en-AU"/>
        </w:rPr>
      </w:pPr>
      <w:hyperlink w:anchor="_Toc499805694" w:history="1">
        <w:r w:rsidR="00EF755B" w:rsidRPr="007449A8">
          <w:rPr>
            <w:rStyle w:val="Hyperlink"/>
            <w:noProof/>
          </w:rPr>
          <w:t>Grading</w:t>
        </w:r>
        <w:r w:rsidR="00EF755B">
          <w:rPr>
            <w:noProof/>
            <w:webHidden/>
          </w:rPr>
          <w:tab/>
        </w:r>
        <w:r w:rsidR="00EF755B">
          <w:rPr>
            <w:noProof/>
            <w:webHidden/>
          </w:rPr>
          <w:fldChar w:fldCharType="begin"/>
        </w:r>
        <w:r w:rsidR="00EF755B">
          <w:rPr>
            <w:noProof/>
            <w:webHidden/>
          </w:rPr>
          <w:instrText xml:space="preserve"> PAGEREF _Toc499805694 \h </w:instrText>
        </w:r>
        <w:r w:rsidR="00EF755B">
          <w:rPr>
            <w:noProof/>
            <w:webHidden/>
          </w:rPr>
        </w:r>
        <w:r w:rsidR="00EF755B">
          <w:rPr>
            <w:noProof/>
            <w:webHidden/>
          </w:rPr>
          <w:fldChar w:fldCharType="separate"/>
        </w:r>
        <w:r w:rsidR="00E23EED">
          <w:rPr>
            <w:noProof/>
            <w:webHidden/>
          </w:rPr>
          <w:t>16</w:t>
        </w:r>
        <w:r w:rsidR="00EF755B">
          <w:rPr>
            <w:noProof/>
            <w:webHidden/>
          </w:rPr>
          <w:fldChar w:fldCharType="end"/>
        </w:r>
      </w:hyperlink>
    </w:p>
    <w:p w:rsidR="00EF755B" w:rsidRDefault="002948F6" w:rsidP="00585143">
      <w:pPr>
        <w:pStyle w:val="TOC1"/>
        <w:spacing w:line="276" w:lineRule="auto"/>
        <w:rPr>
          <w:rFonts w:asciiTheme="minorHAnsi" w:hAnsiTheme="minorHAnsi"/>
          <w:b w:val="0"/>
          <w:noProof/>
          <w:sz w:val="22"/>
          <w:lang w:eastAsia="en-AU"/>
        </w:rPr>
      </w:pPr>
      <w:hyperlink w:anchor="_Toc499805695" w:history="1">
        <w:r w:rsidR="00EF755B" w:rsidRPr="007449A8">
          <w:rPr>
            <w:rStyle w:val="Hyperlink"/>
            <w:noProof/>
          </w:rPr>
          <w:t>Appendix 1 – Grade descriptions Year 11</w:t>
        </w:r>
        <w:r w:rsidR="00EF755B">
          <w:rPr>
            <w:noProof/>
            <w:webHidden/>
          </w:rPr>
          <w:tab/>
        </w:r>
        <w:r w:rsidR="00EF755B">
          <w:rPr>
            <w:noProof/>
            <w:webHidden/>
          </w:rPr>
          <w:fldChar w:fldCharType="begin"/>
        </w:r>
        <w:r w:rsidR="00EF755B">
          <w:rPr>
            <w:noProof/>
            <w:webHidden/>
          </w:rPr>
          <w:instrText xml:space="preserve"> PAGEREF _Toc499805695 \h </w:instrText>
        </w:r>
        <w:r w:rsidR="00EF755B">
          <w:rPr>
            <w:noProof/>
            <w:webHidden/>
          </w:rPr>
        </w:r>
        <w:r w:rsidR="00EF755B">
          <w:rPr>
            <w:noProof/>
            <w:webHidden/>
          </w:rPr>
          <w:fldChar w:fldCharType="separate"/>
        </w:r>
        <w:r w:rsidR="00E23EED">
          <w:rPr>
            <w:noProof/>
            <w:webHidden/>
          </w:rPr>
          <w:t>17</w:t>
        </w:r>
        <w:r w:rsidR="00EF755B">
          <w:rPr>
            <w:noProof/>
            <w:webHidden/>
          </w:rPr>
          <w:fldChar w:fldCharType="end"/>
        </w:r>
      </w:hyperlink>
    </w:p>
    <w:p w:rsidR="00EF755B" w:rsidRDefault="002948F6" w:rsidP="00585143">
      <w:pPr>
        <w:pStyle w:val="TOC1"/>
        <w:spacing w:line="276" w:lineRule="auto"/>
        <w:rPr>
          <w:rFonts w:asciiTheme="minorHAnsi" w:hAnsiTheme="minorHAnsi"/>
          <w:b w:val="0"/>
          <w:noProof/>
          <w:sz w:val="22"/>
          <w:lang w:eastAsia="en-AU"/>
        </w:rPr>
      </w:pPr>
      <w:hyperlink w:anchor="_Toc499805696" w:history="1">
        <w:r w:rsidR="00EF755B" w:rsidRPr="007449A8">
          <w:rPr>
            <w:rStyle w:val="Hyperlink"/>
            <w:noProof/>
          </w:rPr>
          <w:t>Appendix 2 – Glossary</w:t>
        </w:r>
        <w:r w:rsidR="00EF755B">
          <w:rPr>
            <w:noProof/>
            <w:webHidden/>
          </w:rPr>
          <w:tab/>
        </w:r>
        <w:r w:rsidR="00EF755B">
          <w:rPr>
            <w:noProof/>
            <w:webHidden/>
          </w:rPr>
          <w:fldChar w:fldCharType="begin"/>
        </w:r>
        <w:r w:rsidR="00EF755B">
          <w:rPr>
            <w:noProof/>
            <w:webHidden/>
          </w:rPr>
          <w:instrText xml:space="preserve"> PAGEREF _Toc499805696 \h </w:instrText>
        </w:r>
        <w:r w:rsidR="00EF755B">
          <w:rPr>
            <w:noProof/>
            <w:webHidden/>
          </w:rPr>
        </w:r>
        <w:r w:rsidR="00EF755B">
          <w:rPr>
            <w:noProof/>
            <w:webHidden/>
          </w:rPr>
          <w:fldChar w:fldCharType="separate"/>
        </w:r>
        <w:r w:rsidR="00E23EED">
          <w:rPr>
            <w:noProof/>
            <w:webHidden/>
          </w:rPr>
          <w:t>19</w:t>
        </w:r>
        <w:r w:rsidR="00EF755B">
          <w:rPr>
            <w:noProof/>
            <w:webHidden/>
          </w:rPr>
          <w:fldChar w:fldCharType="end"/>
        </w:r>
      </w:hyperlink>
    </w:p>
    <w:p w:rsidR="00416C3D" w:rsidRPr="00A93F91" w:rsidRDefault="008E7BC8" w:rsidP="00585143">
      <w:pPr>
        <w:spacing w:line="276" w:lineRule="auto"/>
        <w:sectPr w:rsidR="00416C3D" w:rsidRPr="00A93F91" w:rsidSect="00BB4454">
          <w:headerReference w:type="even" r:id="rId12"/>
          <w:headerReference w:type="default" r:id="rId13"/>
          <w:footerReference w:type="default" r:id="rId14"/>
          <w:headerReference w:type="first" r:id="rId15"/>
          <w:pgSz w:w="11906" w:h="16838"/>
          <w:pgMar w:top="1440" w:right="1080" w:bottom="1440" w:left="1080" w:header="708" w:footer="708" w:gutter="0"/>
          <w:pgNumType w:fmt="lowerRoman" w:start="1"/>
          <w:cols w:space="709"/>
          <w:docGrid w:linePitch="360"/>
        </w:sectPr>
      </w:pPr>
      <w:r>
        <w:rPr>
          <w:b/>
          <w:color w:val="342568" w:themeColor="accent1" w:themeShade="BF"/>
          <w:sz w:val="40"/>
          <w:szCs w:val="40"/>
        </w:rPr>
        <w:fldChar w:fldCharType="end"/>
      </w:r>
    </w:p>
    <w:p w:rsidR="00416C3D" w:rsidRPr="00A93F91" w:rsidRDefault="00416C3D" w:rsidP="006154CA">
      <w:pPr>
        <w:pStyle w:val="Heading1"/>
        <w:spacing w:before="0" w:line="276" w:lineRule="auto"/>
      </w:pPr>
      <w:bookmarkStart w:id="0" w:name="_Toc347908199"/>
      <w:bookmarkStart w:id="1" w:name="_Toc499805679"/>
      <w:r w:rsidRPr="00A93F91">
        <w:lastRenderedPageBreak/>
        <w:t>Rationale</w:t>
      </w:r>
      <w:bookmarkEnd w:id="0"/>
      <w:bookmarkEnd w:id="1"/>
    </w:p>
    <w:p w:rsidR="0035239A" w:rsidRPr="0035239A" w:rsidRDefault="0035239A" w:rsidP="006154CA">
      <w:pPr>
        <w:pStyle w:val="Paragraph"/>
      </w:pPr>
      <w:bookmarkStart w:id="2" w:name="_Toc347908200"/>
      <w:r w:rsidRPr="00314107">
        <w:t>Science is a dynamic</w:t>
      </w:r>
      <w:r w:rsidRPr="0035239A">
        <w:t>, collaborative human activity that uses distinctive ways of valuing, thinking and working to understand natural phenomena. Science is based on people’s aspirations and motivations to follow their curiosity and wonder about the physical, biological and technological world. Scientific knowledge represents the constructions made by people endeavouring to explain their observations of the world around them. Scientific explanations are built in different ways as people pursue intuitive and imaginative ideas, respond in a rational way to hunches, guesses and chance events, challenge attitudes of the time, and generate a range of solutions to problems, building on existing scientific knowledge. As a result of these endeavours, people can use their scientific understandings with confidence in their daily lives. Scientific explanations are open to scrutiny; scientific knowledge may be tentative and is continually refine</w:t>
      </w:r>
      <w:r w:rsidR="00770930">
        <w:t>d in the light of new evidence.</w:t>
      </w:r>
    </w:p>
    <w:p w:rsidR="0035239A" w:rsidRPr="0035239A" w:rsidRDefault="0035239A" w:rsidP="006154CA">
      <w:pPr>
        <w:pStyle w:val="Paragraph"/>
      </w:pPr>
      <w:r w:rsidRPr="0035239A">
        <w:t xml:space="preserve">The Integrated Science </w:t>
      </w:r>
      <w:r w:rsidR="00E03248">
        <w:t xml:space="preserve">ATAR </w:t>
      </w:r>
      <w:r w:rsidRPr="0035239A">
        <w:t xml:space="preserve">course encourages students to be questioning, reflective and critical </w:t>
      </w:r>
      <w:r w:rsidR="008856DD">
        <w:t xml:space="preserve">thinkers </w:t>
      </w:r>
      <w:r w:rsidRPr="0035239A">
        <w:t>about scientific issues. The course is based on an integrated view of scientific knowledge that draws on the traditional disciplines of science and new scientific technology to enable students to investigate issues that are interesting and relevant in a modern world. This course provides opportunities for students to consider contemporary scientific developments. This process enables them to make informed judgements and decisions about questions that directly affect their lives and the lives of others.</w:t>
      </w:r>
    </w:p>
    <w:p w:rsidR="0035239A" w:rsidRPr="0035239A" w:rsidRDefault="0035239A" w:rsidP="006154CA">
      <w:pPr>
        <w:pStyle w:val="Paragraph"/>
      </w:pPr>
      <w:r w:rsidRPr="0035239A">
        <w:t>The course is grounded in the belief that science is, in essence, a practical activity. From this stems the view that conceptual understandings in science derive from a need to find solutions to real problems in the first instance. The inquiring scientist may then take these understandings and apply them in a new context</w:t>
      </w:r>
      <w:r w:rsidR="0050018A">
        <w:t>,</w:t>
      </w:r>
      <w:r w:rsidRPr="0035239A">
        <w:t xml:space="preserve"> often quite removed from their original field. This course seeks to reflect this creative element of science as inquiry. It should involve students in research that develops a variety of skills, including the use of appropriate technology, an array of diverse methods of investigation and a sense of the practical application of the domain. It emphasises formulating and testing hypotheses and the critical importance of evidence in forming conclusions. This course enables </w:t>
      </w:r>
      <w:r w:rsidR="00B429B0">
        <w:t>students</w:t>
      </w:r>
      <w:r w:rsidRPr="0035239A">
        <w:t xml:space="preserve"> to investigate science issues, in the context of the world around them, and encourages student collaboration and cooperation with community members employed in scientific pursuits. It requires them to be creative, intellectually honest, to evaluate arguments with scepticism and to conduct their investigations in ways that are ethical, fair and respectful of others.</w:t>
      </w:r>
    </w:p>
    <w:p w:rsidR="0035239A" w:rsidRPr="00770930" w:rsidRDefault="0035239A" w:rsidP="006154CA">
      <w:pPr>
        <w:pStyle w:val="Paragraph"/>
      </w:pPr>
      <w:r w:rsidRPr="0035239A">
        <w:t xml:space="preserve">The Integrated Science </w:t>
      </w:r>
      <w:r w:rsidR="00E03248">
        <w:t xml:space="preserve">ATAR </w:t>
      </w:r>
      <w:r w:rsidRPr="0035239A">
        <w:t>course is inclusive and aims to be attractive to students with a wide variety of backgrounds, interests and career aspirations. The course will equip students to undertake tertiary study and/or gain employment.</w:t>
      </w:r>
      <w:r>
        <w:br w:type="page"/>
      </w:r>
    </w:p>
    <w:p w:rsidR="00416C3D" w:rsidRPr="00A93F91" w:rsidRDefault="00416C3D" w:rsidP="006154CA">
      <w:pPr>
        <w:pStyle w:val="Heading1"/>
        <w:spacing w:line="276" w:lineRule="auto"/>
      </w:pPr>
      <w:bookmarkStart w:id="3" w:name="_Toc499805680"/>
      <w:r w:rsidRPr="00A93F91">
        <w:lastRenderedPageBreak/>
        <w:t>Course outcomes</w:t>
      </w:r>
      <w:bookmarkEnd w:id="2"/>
      <w:bookmarkEnd w:id="3"/>
    </w:p>
    <w:p w:rsidR="009D793E" w:rsidRPr="00A93F91" w:rsidRDefault="00E03248" w:rsidP="006154CA">
      <w:pPr>
        <w:pStyle w:val="Paragraph"/>
      </w:pPr>
      <w:r>
        <w:t xml:space="preserve">The </w:t>
      </w:r>
      <w:r w:rsidR="0035239A" w:rsidRPr="0035239A">
        <w:t>Integrated Science</w:t>
      </w:r>
      <w:r>
        <w:t xml:space="preserve"> ATAR course</w:t>
      </w:r>
      <w:r w:rsidR="0035239A" w:rsidRPr="0035239A">
        <w:t xml:space="preserve"> </w:t>
      </w:r>
      <w:r w:rsidR="009D793E" w:rsidRPr="00A93F91">
        <w:t>is designed to facilitate achievement of the following outcomes.</w:t>
      </w:r>
    </w:p>
    <w:p w:rsidR="00416C3D" w:rsidRPr="00A27208" w:rsidRDefault="00416C3D" w:rsidP="006154CA">
      <w:pPr>
        <w:pStyle w:val="Heading3"/>
        <w:spacing w:line="276" w:lineRule="auto"/>
      </w:pPr>
      <w:r w:rsidRPr="00A27208">
        <w:t>Outcome 1</w:t>
      </w:r>
      <w:r w:rsidR="00D7193A">
        <w:t xml:space="preserve"> –</w:t>
      </w:r>
      <w:r w:rsidRPr="00A27208">
        <w:t xml:space="preserve"> </w:t>
      </w:r>
      <w:r w:rsidR="0035239A" w:rsidRPr="0035239A">
        <w:t>Science Inquiry Skills</w:t>
      </w:r>
    </w:p>
    <w:p w:rsidR="00416C3D" w:rsidRPr="00A93F91" w:rsidRDefault="00416C3D" w:rsidP="006154CA">
      <w:pPr>
        <w:pStyle w:val="Paragraph"/>
      </w:pPr>
      <w:r w:rsidRPr="00A93F91">
        <w:t xml:space="preserve">Students </w:t>
      </w:r>
      <w:r w:rsidR="0035239A" w:rsidRPr="0035239A">
        <w:t>investigate</w:t>
      </w:r>
      <w:r w:rsidR="0050018A">
        <w:t>,</w:t>
      </w:r>
      <w:r w:rsidR="0035239A" w:rsidRPr="0035239A">
        <w:t xml:space="preserve"> to answer questions about the natural and technological world, using reflection and analysis to prepare a plan; collect, process and interpret data; communicate conclusions; and evaluate their plan, procedures and findings.</w:t>
      </w:r>
    </w:p>
    <w:p w:rsidR="00416C3D" w:rsidRPr="00A93F91" w:rsidRDefault="00416C3D" w:rsidP="006154CA">
      <w:pPr>
        <w:pStyle w:val="NoSpacing"/>
        <w:spacing w:after="120" w:line="276" w:lineRule="auto"/>
      </w:pPr>
      <w:r w:rsidRPr="00A93F91">
        <w:t>In achieving this outcome, students:</w:t>
      </w:r>
    </w:p>
    <w:p w:rsidR="0035239A" w:rsidRPr="0035239A" w:rsidRDefault="0035239A" w:rsidP="006154CA">
      <w:pPr>
        <w:pStyle w:val="ListItem"/>
      </w:pPr>
      <w:r w:rsidRPr="0035239A">
        <w:t xml:space="preserve">plan investigations to test ideas about the </w:t>
      </w:r>
      <w:r>
        <w:t>natural and technological world</w:t>
      </w:r>
    </w:p>
    <w:p w:rsidR="0035239A" w:rsidRDefault="0035239A" w:rsidP="006154CA">
      <w:pPr>
        <w:pStyle w:val="ListItem"/>
      </w:pPr>
      <w:r w:rsidRPr="0035239A">
        <w:t>collect and record a variety of information r</w:t>
      </w:r>
      <w:r>
        <w:t>elevant to their investigations</w:t>
      </w:r>
    </w:p>
    <w:p w:rsidR="0035239A" w:rsidRPr="00863B40" w:rsidRDefault="0035239A" w:rsidP="006154CA">
      <w:pPr>
        <w:pStyle w:val="ListItem"/>
      </w:pPr>
      <w:r w:rsidRPr="00863B40">
        <w:t>translate and analyse information to find patterns and draw conclusions to extend their understanding</w:t>
      </w:r>
    </w:p>
    <w:p w:rsidR="0035239A" w:rsidRPr="0035239A" w:rsidRDefault="0035239A" w:rsidP="006154CA">
      <w:pPr>
        <w:pStyle w:val="ListItem"/>
      </w:pPr>
      <w:r w:rsidRPr="00863B40">
        <w:t>reflect on an investigation, evaluate the process and generate further ideas</w:t>
      </w:r>
      <w:r>
        <w:t>.</w:t>
      </w:r>
    </w:p>
    <w:p w:rsidR="00416C3D" w:rsidRPr="00A93F91" w:rsidRDefault="00416C3D" w:rsidP="006154CA">
      <w:pPr>
        <w:pStyle w:val="Heading3"/>
        <w:spacing w:line="276" w:lineRule="auto"/>
      </w:pPr>
      <w:r w:rsidRPr="00A93F91">
        <w:t>Outcome 2</w:t>
      </w:r>
      <w:r w:rsidR="00D7193A">
        <w:t xml:space="preserve"> –</w:t>
      </w:r>
      <w:r w:rsidRPr="00A93F91">
        <w:t xml:space="preserve"> </w:t>
      </w:r>
      <w:r w:rsidR="0035239A" w:rsidRPr="0035239A">
        <w:t>Science as a Human Endeavour</w:t>
      </w:r>
    </w:p>
    <w:p w:rsidR="00D0711B" w:rsidRPr="00A93F91" w:rsidRDefault="00D0711B" w:rsidP="006154CA">
      <w:pPr>
        <w:spacing w:line="276" w:lineRule="auto"/>
      </w:pPr>
      <w:r w:rsidRPr="00A93F91">
        <w:t xml:space="preserve">Students </w:t>
      </w:r>
      <w:r w:rsidR="0035239A" w:rsidRPr="0035239A">
        <w:t>understand that science is a human activity involving the application of scientific knowledge to solve problems and make informed decisions that impact on people and the environment.</w:t>
      </w:r>
    </w:p>
    <w:p w:rsidR="00416C3D" w:rsidRPr="00A93F91" w:rsidRDefault="00416C3D" w:rsidP="006154CA">
      <w:pPr>
        <w:pStyle w:val="NoSpacing"/>
        <w:spacing w:after="120" w:line="276" w:lineRule="auto"/>
      </w:pPr>
      <w:r w:rsidRPr="00A93F91">
        <w:t>In achieving this outcome, students:</w:t>
      </w:r>
    </w:p>
    <w:p w:rsidR="0035239A" w:rsidRPr="0035239A" w:rsidRDefault="0035239A" w:rsidP="006154CA">
      <w:pPr>
        <w:pStyle w:val="ListItem"/>
      </w:pPr>
      <w:r w:rsidRPr="0035239A">
        <w:t>understand</w:t>
      </w:r>
      <w:r>
        <w:t xml:space="preserve"> the evolving nature of science</w:t>
      </w:r>
    </w:p>
    <w:p w:rsidR="0035239A" w:rsidRPr="0035239A" w:rsidRDefault="0035239A" w:rsidP="006154CA">
      <w:pPr>
        <w:pStyle w:val="ListItem"/>
      </w:pPr>
      <w:r w:rsidRPr="0035239A">
        <w:t xml:space="preserve">understand that scientific knowledge can </w:t>
      </w:r>
      <w:r>
        <w:t>be applied to solve problems</w:t>
      </w:r>
    </w:p>
    <w:p w:rsidR="0035239A" w:rsidRPr="0035239A" w:rsidRDefault="0035239A" w:rsidP="006154CA">
      <w:pPr>
        <w:pStyle w:val="ListItem"/>
      </w:pPr>
      <w:r w:rsidRPr="0035239A">
        <w:t>understand that scientific evidence informs decisions that impact on people and the environment.</w:t>
      </w:r>
    </w:p>
    <w:p w:rsidR="00416C3D" w:rsidRPr="00A93F91" w:rsidRDefault="00416C3D" w:rsidP="006154CA">
      <w:pPr>
        <w:pStyle w:val="Heading3"/>
        <w:spacing w:line="276" w:lineRule="auto"/>
      </w:pPr>
      <w:r w:rsidRPr="00A93F91">
        <w:t>Outcome 3</w:t>
      </w:r>
      <w:r w:rsidR="00D7193A">
        <w:t xml:space="preserve"> –</w:t>
      </w:r>
      <w:r w:rsidRPr="00A93F91">
        <w:t xml:space="preserve"> </w:t>
      </w:r>
      <w:r w:rsidR="0035239A" w:rsidRPr="0035239A">
        <w:t>Science Understanding</w:t>
      </w:r>
    </w:p>
    <w:p w:rsidR="00D0711B" w:rsidRPr="00A93F91" w:rsidRDefault="00D0711B" w:rsidP="006154CA">
      <w:pPr>
        <w:spacing w:line="276" w:lineRule="auto"/>
      </w:pPr>
      <w:r w:rsidRPr="00A93F91">
        <w:t xml:space="preserve">Students </w:t>
      </w:r>
      <w:r w:rsidR="0035239A" w:rsidRPr="0035239A">
        <w:t>understand relationships within and between living and physical systems by integrating concepts of energy and the structure and nature of matter.</w:t>
      </w:r>
    </w:p>
    <w:p w:rsidR="00416C3D" w:rsidRPr="00A93F91" w:rsidRDefault="00416C3D" w:rsidP="006154CA">
      <w:pPr>
        <w:pStyle w:val="NoSpacing"/>
        <w:spacing w:after="120" w:line="276" w:lineRule="auto"/>
      </w:pPr>
      <w:r w:rsidRPr="00A93F91">
        <w:t>In achieving this outcome, students:</w:t>
      </w:r>
    </w:p>
    <w:p w:rsidR="0035239A" w:rsidRDefault="0035239A" w:rsidP="006154CA">
      <w:pPr>
        <w:pStyle w:val="ListItem"/>
      </w:pPr>
      <w:r>
        <w:t>understand the nature of matter and its relationship to structures in living and physical systems</w:t>
      </w:r>
    </w:p>
    <w:p w:rsidR="0035239A" w:rsidRDefault="0035239A" w:rsidP="006154CA">
      <w:pPr>
        <w:pStyle w:val="ListItem"/>
      </w:pPr>
      <w:r>
        <w:t>understand interactions between components in living and physical systems</w:t>
      </w:r>
    </w:p>
    <w:p w:rsidR="0035239A" w:rsidRPr="00EE6D73" w:rsidRDefault="0035239A" w:rsidP="006154CA">
      <w:pPr>
        <w:pStyle w:val="ListItem"/>
      </w:pPr>
      <w:r>
        <w:t>understand interactions between energy and matter.</w:t>
      </w:r>
      <w:bookmarkStart w:id="4" w:name="_Toc359483727"/>
      <w:bookmarkStart w:id="5" w:name="_Toc347908207"/>
      <w:bookmarkStart w:id="6" w:name="_Toc347908206"/>
      <w:r>
        <w:br w:type="page"/>
      </w:r>
    </w:p>
    <w:p w:rsidR="00943A44" w:rsidRPr="00A93F91" w:rsidRDefault="00943A44" w:rsidP="006154CA">
      <w:pPr>
        <w:pStyle w:val="Heading1"/>
        <w:spacing w:line="276" w:lineRule="auto"/>
      </w:pPr>
      <w:bookmarkStart w:id="7" w:name="_Toc499805681"/>
      <w:r w:rsidRPr="00A93F91">
        <w:lastRenderedPageBreak/>
        <w:t>Organisation</w:t>
      </w:r>
      <w:bookmarkEnd w:id="4"/>
      <w:bookmarkEnd w:id="7"/>
    </w:p>
    <w:p w:rsidR="008F2FF8" w:rsidRPr="00A93F91" w:rsidRDefault="008F2FF8" w:rsidP="006154CA">
      <w:pPr>
        <w:pStyle w:val="Paragraph"/>
      </w:pPr>
      <w:bookmarkStart w:id="8" w:name="_Toc359483728"/>
      <w:r w:rsidRPr="00A93F91">
        <w:t>This course is organised into a Year 11 syllabus and a Year 12 syllabus. The cognitive complexity of the syllabus content increases from Year 11 to Year 12.</w:t>
      </w:r>
    </w:p>
    <w:p w:rsidR="00943A44" w:rsidRPr="00A93F91" w:rsidRDefault="00943A44" w:rsidP="006154CA">
      <w:pPr>
        <w:pStyle w:val="Heading2"/>
        <w:spacing w:line="276" w:lineRule="auto"/>
      </w:pPr>
      <w:bookmarkStart w:id="9" w:name="_Toc499805682"/>
      <w:r w:rsidRPr="00A93F91">
        <w:t>Structure of the syllabus</w:t>
      </w:r>
      <w:bookmarkEnd w:id="8"/>
      <w:bookmarkEnd w:id="9"/>
    </w:p>
    <w:p w:rsidR="002C61E6" w:rsidRPr="00A93F91" w:rsidRDefault="00943A44" w:rsidP="006154CA">
      <w:pPr>
        <w:spacing w:before="120" w:line="276" w:lineRule="auto"/>
      </w:pPr>
      <w:r w:rsidRPr="00A93F91">
        <w:t>The Year 11 syllabus is divided into two units</w:t>
      </w:r>
      <w:r w:rsidR="00E03248">
        <w:t>,</w:t>
      </w:r>
      <w:r w:rsidRPr="00A93F91">
        <w:t xml:space="preserve"> each of one semester duration</w:t>
      </w:r>
      <w:r w:rsidR="00E03248">
        <w:t>,</w:t>
      </w:r>
      <w:r w:rsidRPr="00A93F91">
        <w:t xml:space="preserve"> which are typically delivered as a pair.</w:t>
      </w:r>
      <w:r w:rsidR="002C61E6" w:rsidRPr="00A93F91">
        <w:t xml:space="preserve"> The notional </w:t>
      </w:r>
      <w:r w:rsidR="003D3E71" w:rsidRPr="00A93F91">
        <w:t>time</w:t>
      </w:r>
      <w:r w:rsidR="002C61E6" w:rsidRPr="00A93F91">
        <w:t xml:space="preserve"> for each unit </w:t>
      </w:r>
      <w:r w:rsidR="003D3E71" w:rsidRPr="00A93F91">
        <w:t>is</w:t>
      </w:r>
      <w:r w:rsidR="00D830AF">
        <w:t xml:space="preserve"> 55 class contact hours.</w:t>
      </w:r>
    </w:p>
    <w:p w:rsidR="00943A44" w:rsidRPr="00A93F91" w:rsidRDefault="0035239A" w:rsidP="006154CA">
      <w:pPr>
        <w:pStyle w:val="Heading3"/>
        <w:spacing w:line="276" w:lineRule="auto"/>
      </w:pPr>
      <w:r>
        <w:t>Unit 1</w:t>
      </w:r>
      <w:r w:rsidR="00A97985">
        <w:t xml:space="preserve"> – Driver safety and hearing</w:t>
      </w:r>
    </w:p>
    <w:p w:rsidR="0035239A" w:rsidRDefault="0050018A" w:rsidP="006154CA">
      <w:pPr>
        <w:pStyle w:val="Paragraph"/>
        <w:rPr>
          <w:b/>
          <w:bCs/>
        </w:rPr>
      </w:pPr>
      <w:r>
        <w:t>T</w:t>
      </w:r>
      <w:r w:rsidRPr="0035239A">
        <w:t>hrough an integrated, scientific approach</w:t>
      </w:r>
      <w:r>
        <w:t>,</w:t>
      </w:r>
      <w:r w:rsidRPr="0035239A">
        <w:t xml:space="preserve"> </w:t>
      </w:r>
      <w:r>
        <w:t>t</w:t>
      </w:r>
      <w:r w:rsidR="0035239A" w:rsidRPr="0035239A">
        <w:t xml:space="preserve">his unit explores two major issues for </w:t>
      </w:r>
      <w:r w:rsidR="00A97985">
        <w:t>today’s society</w:t>
      </w:r>
      <w:r>
        <w:t>:</w:t>
      </w:r>
      <w:r w:rsidR="0035239A" w:rsidRPr="0035239A">
        <w:t xml:space="preserve"> </w:t>
      </w:r>
      <w:r w:rsidR="00A97985">
        <w:t>safety on the roads</w:t>
      </w:r>
      <w:r>
        <w:t>,</w:t>
      </w:r>
      <w:r w:rsidR="00A97985">
        <w:t xml:space="preserve"> and the </w:t>
      </w:r>
      <w:r w:rsidR="00EF5F0D">
        <w:t xml:space="preserve">effects of listening to loud </w:t>
      </w:r>
      <w:r w:rsidR="00A97985">
        <w:t>sounds</w:t>
      </w:r>
      <w:r w:rsidR="0035239A">
        <w:t>.</w:t>
      </w:r>
    </w:p>
    <w:p w:rsidR="00943A44" w:rsidRPr="00A93F91" w:rsidRDefault="0035239A" w:rsidP="006154CA">
      <w:pPr>
        <w:pStyle w:val="Heading3"/>
        <w:spacing w:line="276" w:lineRule="auto"/>
      </w:pPr>
      <w:r>
        <w:t>Unit 2</w:t>
      </w:r>
      <w:r w:rsidR="00EF5F0D">
        <w:t xml:space="preserve"> – Biodiversity and conservation</w:t>
      </w:r>
    </w:p>
    <w:p w:rsidR="0035239A" w:rsidRDefault="0035239A" w:rsidP="006154CA">
      <w:pPr>
        <w:pStyle w:val="Paragraph"/>
      </w:pPr>
      <w:bookmarkStart w:id="10" w:name="_Toc359483729"/>
      <w:r w:rsidRPr="0035239A">
        <w:t xml:space="preserve">This unit focuses on the effects that human activity has on </w:t>
      </w:r>
      <w:r w:rsidR="00B429B0">
        <w:t>b</w:t>
      </w:r>
      <w:r w:rsidRPr="0035239A">
        <w:t>iodiversity</w:t>
      </w:r>
      <w:r w:rsidR="0050018A">
        <w:t>,</w:t>
      </w:r>
      <w:r w:rsidRPr="0035239A">
        <w:t xml:space="preserve"> and methods of </w:t>
      </w:r>
      <w:r w:rsidR="00B429B0">
        <w:t>c</w:t>
      </w:r>
      <w:r w:rsidRPr="0035239A">
        <w:t>onservation</w:t>
      </w:r>
      <w:r>
        <w:t>.</w:t>
      </w:r>
    </w:p>
    <w:p w:rsidR="00B71C2D" w:rsidRPr="00A93F91" w:rsidRDefault="00B71C2D" w:rsidP="006154CA">
      <w:pPr>
        <w:pStyle w:val="Paragraph"/>
      </w:pPr>
      <w:r w:rsidRPr="00A93F91">
        <w:t>Each unit includes:</w:t>
      </w:r>
    </w:p>
    <w:p w:rsidR="009D793E" w:rsidRPr="00A93F91" w:rsidRDefault="009D793E" w:rsidP="006154CA">
      <w:pPr>
        <w:pStyle w:val="ListItem"/>
      </w:pPr>
      <w:r w:rsidRPr="00A93F91">
        <w:t>a unit description – a short description of the focus of the unit</w:t>
      </w:r>
    </w:p>
    <w:p w:rsidR="009D793E" w:rsidRPr="00A93F91" w:rsidRDefault="009D793E" w:rsidP="006154CA">
      <w:pPr>
        <w:pStyle w:val="ListItem"/>
      </w:pPr>
      <w:r w:rsidRPr="00A93F91">
        <w:t>unit content – the content to be taught and learned</w:t>
      </w:r>
      <w:r w:rsidR="00652BC5" w:rsidRPr="00A93F91">
        <w:t>.</w:t>
      </w:r>
    </w:p>
    <w:p w:rsidR="00943A44" w:rsidRPr="000E59E5" w:rsidRDefault="00943A44" w:rsidP="006154CA">
      <w:pPr>
        <w:pStyle w:val="Heading2"/>
        <w:spacing w:line="276" w:lineRule="auto"/>
      </w:pPr>
      <w:bookmarkStart w:id="11" w:name="_Toc499805683"/>
      <w:r w:rsidRPr="000E59E5">
        <w:t>Organisation of content</w:t>
      </w:r>
      <w:bookmarkEnd w:id="10"/>
      <w:bookmarkEnd w:id="11"/>
    </w:p>
    <w:p w:rsidR="008F2FF8" w:rsidRPr="000E59E5" w:rsidRDefault="00D830AF" w:rsidP="006154CA">
      <w:pPr>
        <w:pStyle w:val="Heading3"/>
        <w:spacing w:line="276" w:lineRule="auto"/>
      </w:pPr>
      <w:bookmarkStart w:id="12" w:name="_Toc359503795"/>
      <w:bookmarkStart w:id="13" w:name="_Toc359505487"/>
      <w:bookmarkStart w:id="14" w:name="_Toc347908213"/>
      <w:bookmarkEnd w:id="5"/>
      <w:bookmarkEnd w:id="6"/>
      <w:r>
        <w:rPr>
          <w:rStyle w:val="Heading3Char"/>
          <w:b/>
          <w:bCs/>
        </w:rPr>
        <w:t>Science strand descriptions</w:t>
      </w:r>
    </w:p>
    <w:p w:rsidR="0035239A" w:rsidRDefault="00E03248" w:rsidP="006154CA">
      <w:pPr>
        <w:pStyle w:val="Paragraph"/>
      </w:pPr>
      <w:r>
        <w:t xml:space="preserve">The </w:t>
      </w:r>
      <w:r w:rsidR="0035239A" w:rsidRPr="0035239A">
        <w:t>Integrated Science</w:t>
      </w:r>
      <w:r>
        <w:t xml:space="preserve"> ATAR </w:t>
      </w:r>
      <w:r>
        <w:rPr>
          <w:lang w:val="en"/>
        </w:rPr>
        <w:t>course</w:t>
      </w:r>
      <w:r w:rsidR="0035239A" w:rsidRPr="0035239A">
        <w:t xml:space="preserve"> has three interrelated strands: Science Inquiry Skills, Science as a Human Endeavour and Science Understanding</w:t>
      </w:r>
      <w:r w:rsidR="0050018A">
        <w:t>,</w:t>
      </w:r>
      <w:r w:rsidR="0035239A" w:rsidRPr="0035239A">
        <w:t xml:space="preserve"> which build on students’ learning in the </w:t>
      </w:r>
      <w:r w:rsidR="000C3E7C">
        <w:t>Year 7</w:t>
      </w:r>
      <w:r w:rsidR="00B64A8D">
        <w:t>–</w:t>
      </w:r>
      <w:r w:rsidR="0035239A" w:rsidRPr="0035239A">
        <w:t xml:space="preserve">10 </w:t>
      </w:r>
      <w:r w:rsidR="000C3E7C">
        <w:t>Science c</w:t>
      </w:r>
      <w:r w:rsidR="0035239A" w:rsidRPr="0035239A">
        <w:t xml:space="preserve">urriculum. The three strands of </w:t>
      </w:r>
      <w:r w:rsidR="008856DD">
        <w:t>this course</w:t>
      </w:r>
      <w:r w:rsidR="0035239A" w:rsidRPr="0035239A">
        <w:t xml:space="preserve"> should be taught in an integrated way. The content descriptions for Science Inquiry Skills, Science as a Human Endeavour and Science Understanding have been written so that this integration is possible in each unit.</w:t>
      </w:r>
    </w:p>
    <w:p w:rsidR="008F2FF8" w:rsidRPr="00D7193A" w:rsidRDefault="00D830AF" w:rsidP="006154CA">
      <w:pPr>
        <w:pStyle w:val="Heading4"/>
      </w:pPr>
      <w:r>
        <w:t>Science Inquiry Skills</w:t>
      </w:r>
    </w:p>
    <w:p w:rsidR="0035239A" w:rsidRDefault="0035239A" w:rsidP="006154CA">
      <w:pPr>
        <w:pStyle w:val="Paragraph"/>
      </w:pPr>
      <w:r>
        <w:t>Science inquiry involves identifying and posing questions; planning, conducting and reflecting on investigations; processing, analysing and interpreting data; and communicating findings. This strand is concerned with evaluating claims, investigating ideas, solving problems, reasoning, drawing valid conclusions, and developing evidence-based arguments.</w:t>
      </w:r>
    </w:p>
    <w:p w:rsidR="0035239A" w:rsidRDefault="0035239A" w:rsidP="006154CA">
      <w:pPr>
        <w:pStyle w:val="Paragraph"/>
      </w:pPr>
      <w:r>
        <w:t>Science investigations are activities in which ideas, predictions or hypotheses are tested and conclusions are drawn in response to a question or problem. Investigations can involve a range of activities, including experimental testing, field work, locating and using information sources, conducting surveys, and using modelling and simulations.</w:t>
      </w:r>
    </w:p>
    <w:p w:rsidR="0081288C" w:rsidRDefault="0035239A" w:rsidP="006154CA">
      <w:pPr>
        <w:pStyle w:val="Paragraph"/>
      </w:pPr>
      <w:r>
        <w:t>In science investigations, the collection and analysis of data to provide evidence play a major role. This can involve collecting or extracting information and reorganising data in the form of tables, graphs, flow charts, diagrams, text, key</w:t>
      </w:r>
      <w:r w:rsidR="0081288C">
        <w:t>s, spread sheets and databases.</w:t>
      </w:r>
    </w:p>
    <w:p w:rsidR="0035239A" w:rsidRDefault="0035239A" w:rsidP="006154CA">
      <w:pPr>
        <w:pStyle w:val="Paragraph"/>
      </w:pPr>
      <w:r>
        <w:lastRenderedPageBreak/>
        <w:t>The analysis of data to identify and select evidence, and the communication of findings, involve the selection, construction and use of specific representations, including mathematical relationships, symbols and diagrams.</w:t>
      </w:r>
    </w:p>
    <w:p w:rsidR="0035239A" w:rsidRDefault="0035239A" w:rsidP="006154CA">
      <w:pPr>
        <w:pStyle w:val="Paragraph"/>
      </w:pPr>
      <w:r>
        <w:t xml:space="preserve">Through </w:t>
      </w:r>
      <w:r w:rsidR="00E03248">
        <w:t xml:space="preserve">the </w:t>
      </w:r>
      <w:r>
        <w:t>Integrated Science</w:t>
      </w:r>
      <w:r w:rsidR="00E03248">
        <w:t xml:space="preserve"> ATAR </w:t>
      </w:r>
      <w:r w:rsidR="00E03248">
        <w:rPr>
          <w:lang w:val="en"/>
        </w:rPr>
        <w:t>course</w:t>
      </w:r>
      <w:r>
        <w:t>, students will continue to develop their science inquiry skills, building on the skills acquired in the</w:t>
      </w:r>
      <w:r w:rsidR="00E03248">
        <w:t xml:space="preserve"> Year</w:t>
      </w:r>
      <w:r>
        <w:t xml:space="preserve"> </w:t>
      </w:r>
      <w:r w:rsidR="00C0456B">
        <w:t>7</w:t>
      </w:r>
      <w:r w:rsidR="00B64A8D">
        <w:t>–</w:t>
      </w:r>
      <w:r>
        <w:t xml:space="preserve">10 </w:t>
      </w:r>
      <w:r w:rsidR="00C0456B">
        <w:t>Science c</w:t>
      </w:r>
      <w:r>
        <w:t>urriculum. Each unit provides specific skills to be taught. These specific skills align with the Science Understanding and Science as a Human Endeavour content of the unit.</w:t>
      </w:r>
    </w:p>
    <w:p w:rsidR="008F2FF8" w:rsidRPr="0035239A" w:rsidRDefault="00D830AF" w:rsidP="006154CA">
      <w:pPr>
        <w:pStyle w:val="Paragraph"/>
        <w:rPr>
          <w:b/>
        </w:rPr>
      </w:pPr>
      <w:r>
        <w:rPr>
          <w:b/>
        </w:rPr>
        <w:t>Science as a Human Endeavour</w:t>
      </w:r>
    </w:p>
    <w:p w:rsidR="0035239A" w:rsidRDefault="0035239A" w:rsidP="006154CA">
      <w:pPr>
        <w:pStyle w:val="Paragraph"/>
      </w:pPr>
      <w:r>
        <w:t>Through science, we seek to improve our understanding and explanations of the natural world. The Science as a Human Endeavour strand highlights the development of science as a unique way of knowing and doing, and explores the use and influence of science in society.</w:t>
      </w:r>
    </w:p>
    <w:p w:rsidR="0035239A" w:rsidRDefault="0035239A" w:rsidP="006154CA">
      <w:pPr>
        <w:pStyle w:val="Paragraph"/>
      </w:pPr>
      <w:r>
        <w:t>As science involves the construction of explanations based on evidence, the development of science concepts, models and theories is dynamic and involves critique and uncertainty. Science concepts, models and theories are reviewed as their predictions and explanations are continually re-assessed through new evidence, often through the application of new technologies. This review process involves a diverse range of scientists working within an increasingly global community of practice and can involve the use of international conventions and activities such as peer review.</w:t>
      </w:r>
    </w:p>
    <w:p w:rsidR="0035239A" w:rsidRDefault="0035239A" w:rsidP="006154CA">
      <w:pPr>
        <w:pStyle w:val="Paragraph"/>
      </w:pPr>
      <w:r>
        <w:t>The use and influence of science are shaped by interactions between science and a wide range of social, economic, ethical and cultural factors. The application of science may provide great benefits to individuals, the community and the environment, but may also pose risks and have unintended consequences. As a result, decision making about socio-scientific issues often involves consideration of multiple lines of evidence and a range of stakeholder needs and values. As an ever-evolving body of knowledge, science frequently informs public debate, but is not always able to provide definitive answers.</w:t>
      </w:r>
    </w:p>
    <w:p w:rsidR="0035239A" w:rsidRPr="0035239A" w:rsidRDefault="0035239A" w:rsidP="006154CA">
      <w:pPr>
        <w:pStyle w:val="Heading4"/>
      </w:pPr>
      <w:r w:rsidRPr="0035239A">
        <w:t>Science Understanding</w:t>
      </w:r>
    </w:p>
    <w:p w:rsidR="0035239A" w:rsidRDefault="0035239A" w:rsidP="006154CA">
      <w:pPr>
        <w:pStyle w:val="Paragraph"/>
      </w:pPr>
      <w:r>
        <w:t xml:space="preserve">Science understanding is evident when a person selects and integrates appropriate science concepts, models and theories to explain and predict phenomena, and applies those concepts, models and theories to new situations. Models in science can include diagrams, physical replicas, mathematical representations, </w:t>
      </w:r>
      <w:r w:rsidR="00314107">
        <w:br/>
      </w:r>
      <w:r>
        <w:t>word-based analogies (including laws and principles) and computer simulations. Development of models involves selecti</w:t>
      </w:r>
      <w:r w:rsidR="00810A44">
        <w:t>on of the aspects of the system(</w:t>
      </w:r>
      <w:r>
        <w:t>s</w:t>
      </w:r>
      <w:r w:rsidR="00810A44">
        <w:t>)</w:t>
      </w:r>
      <w:r>
        <w:t xml:space="preserve"> to be included in the model, and thus models have inherent approximations, assumptions and limitations.</w:t>
      </w:r>
    </w:p>
    <w:p w:rsidR="0035239A" w:rsidRDefault="0035239A" w:rsidP="006154CA">
      <w:pPr>
        <w:pStyle w:val="Paragraph"/>
      </w:pPr>
      <w:r>
        <w:t>The Science Understanding content in each unit develops students’ understanding of the key concepts, models and theories that underpin the subject, and of the strengths and limitations of different models and theories for explaining and predicting complex phenomena.</w:t>
      </w:r>
    </w:p>
    <w:p w:rsidR="0035239A" w:rsidRDefault="0035239A" w:rsidP="006154CA">
      <w:pPr>
        <w:spacing w:before="240" w:after="60" w:line="276" w:lineRule="auto"/>
        <w:rPr>
          <w:rStyle w:val="Heading3Char"/>
        </w:rPr>
      </w:pPr>
      <w:r w:rsidRPr="0035239A">
        <w:rPr>
          <w:rStyle w:val="Heading3Char"/>
        </w:rPr>
        <w:t>Safety</w:t>
      </w:r>
    </w:p>
    <w:p w:rsidR="00126A07" w:rsidRPr="00126A07" w:rsidRDefault="0035239A" w:rsidP="00126A07">
      <w:pPr>
        <w:pStyle w:val="Paragraph"/>
        <w:rPr>
          <w:rStyle w:val="Heading3Char"/>
          <w:b w:val="0"/>
          <w:bCs w:val="0"/>
          <w:color w:val="auto"/>
          <w:sz w:val="22"/>
          <w:szCs w:val="22"/>
        </w:rPr>
      </w:pPr>
      <w:r w:rsidRPr="0035239A">
        <w:rPr>
          <w:rStyle w:val="Heading3Char"/>
          <w:b w:val="0"/>
          <w:bCs w:val="0"/>
          <w:color w:val="auto"/>
          <w:sz w:val="22"/>
          <w:szCs w:val="22"/>
        </w:rPr>
        <w:t xml:space="preserve">Science learning experiences may involve the use of potentially hazardous substances and/or hazardous equipment. It is the responsibility of the school to ensure that duty of care is exercised in relation to the health and safety of all students and that school practices meet the requirements of the </w:t>
      </w:r>
      <w:r w:rsidRPr="00B978ED">
        <w:rPr>
          <w:rStyle w:val="Heading3Char"/>
          <w:b w:val="0"/>
          <w:bCs w:val="0"/>
          <w:i/>
          <w:color w:val="auto"/>
          <w:sz w:val="22"/>
          <w:szCs w:val="22"/>
        </w:rPr>
        <w:t>Work Health and Safety Act 2011</w:t>
      </w:r>
      <w:r w:rsidRPr="0035239A">
        <w:rPr>
          <w:rStyle w:val="Heading3Char"/>
          <w:b w:val="0"/>
          <w:bCs w:val="0"/>
          <w:color w:val="auto"/>
          <w:sz w:val="22"/>
          <w:szCs w:val="22"/>
        </w:rPr>
        <w:t>, in addition to relevant state or territory health and safety guidelines.</w:t>
      </w:r>
      <w:r w:rsidR="00126A07">
        <w:rPr>
          <w:rStyle w:val="Heading3Char"/>
        </w:rPr>
        <w:br w:type="page"/>
      </w:r>
    </w:p>
    <w:p w:rsidR="0035239A" w:rsidRPr="0035239A" w:rsidRDefault="0035239A" w:rsidP="006154CA">
      <w:pPr>
        <w:spacing w:before="240" w:after="60" w:line="276" w:lineRule="auto"/>
        <w:rPr>
          <w:rStyle w:val="Heading3Char"/>
        </w:rPr>
      </w:pPr>
      <w:r w:rsidRPr="0035239A">
        <w:rPr>
          <w:rStyle w:val="Heading3Char"/>
        </w:rPr>
        <w:lastRenderedPageBreak/>
        <w:t>Animal ethics</w:t>
      </w:r>
    </w:p>
    <w:p w:rsidR="0035239A" w:rsidRDefault="0035239A" w:rsidP="006154CA">
      <w:pPr>
        <w:pStyle w:val="Paragraph"/>
      </w:pPr>
      <w:r>
        <w:t xml:space="preserve">Through a consideration of research ethics as part of Science Inquiry Skills, students will examine their own ethical position, draw on ethical perspectives when designing investigation methods, and ensure that any activities that impact on living organisms comply with the </w:t>
      </w:r>
      <w:r w:rsidRPr="0035239A">
        <w:rPr>
          <w:i/>
        </w:rPr>
        <w:t>Australian code of practice for the care and use of animals for scientific purposes 8th edition</w:t>
      </w:r>
      <w:r w:rsidR="00B978ED">
        <w:t xml:space="preserve"> </w:t>
      </w:r>
      <w:r w:rsidRPr="00B978ED">
        <w:rPr>
          <w:i/>
        </w:rPr>
        <w:t>2013</w:t>
      </w:r>
      <w:r>
        <w:t xml:space="preserve"> (</w:t>
      </w:r>
      <w:hyperlink r:id="rId16" w:history="1">
        <w:r w:rsidR="00D7193A" w:rsidRPr="00DD00E1">
          <w:rPr>
            <w:rStyle w:val="Hyperlink"/>
          </w:rPr>
          <w:t>www.nhmrc.gov.au/guidelines/publications/ea28</w:t>
        </w:r>
      </w:hyperlink>
      <w:r w:rsidR="00B978ED">
        <w:t>)</w:t>
      </w:r>
      <w:r w:rsidR="00D7193A">
        <w:t>.</w:t>
      </w:r>
    </w:p>
    <w:p w:rsidR="0035239A" w:rsidRDefault="0035239A" w:rsidP="006154CA">
      <w:pPr>
        <w:pStyle w:val="Paragraph"/>
      </w:pPr>
      <w:r>
        <w:t xml:space="preserve">Any teaching activities that involve the care and use of, or interaction with, animals must comply with the </w:t>
      </w:r>
      <w:r w:rsidRPr="0035239A">
        <w:rPr>
          <w:i/>
        </w:rPr>
        <w:t>Australian code of practice for the care and use of animals for scientific purposes 8th edition</w:t>
      </w:r>
      <w:r w:rsidR="00B978ED">
        <w:rPr>
          <w:i/>
        </w:rPr>
        <w:t xml:space="preserve"> 2013</w:t>
      </w:r>
      <w:r>
        <w:t>.</w:t>
      </w:r>
    </w:p>
    <w:p w:rsidR="0035239A" w:rsidRDefault="0035239A" w:rsidP="006154CA">
      <w:pPr>
        <w:pStyle w:val="Paragraph"/>
      </w:pPr>
      <w:r w:rsidRPr="00F7429A">
        <w:t>The</w:t>
      </w:r>
      <w:r w:rsidRPr="0035239A">
        <w:rPr>
          <w:i/>
        </w:rPr>
        <w:t xml:space="preserve"> Animal Welfare Act</w:t>
      </w:r>
      <w:r>
        <w:t xml:space="preserve"> </w:t>
      </w:r>
      <w:r w:rsidRPr="00BB4D03">
        <w:rPr>
          <w:i/>
        </w:rPr>
        <w:t>2002</w:t>
      </w:r>
      <w:r>
        <w:t xml:space="preserve"> can be found at </w:t>
      </w:r>
      <w:r w:rsidR="00B978ED">
        <w:rPr>
          <w:rStyle w:val="Hyperlink"/>
        </w:rPr>
        <w:t>www.slp.wa.gov.au</w:t>
      </w:r>
      <w:r w:rsidR="00D7193A">
        <w:t xml:space="preserve">. </w:t>
      </w:r>
      <w:r>
        <w:t xml:space="preserve">The related </w:t>
      </w:r>
      <w:r w:rsidR="001F05D1">
        <w:t>a</w:t>
      </w:r>
      <w:r w:rsidRPr="001F05D1">
        <w:t xml:space="preserve">nimal </w:t>
      </w:r>
      <w:r w:rsidR="001F05D1">
        <w:t>w</w:t>
      </w:r>
      <w:r w:rsidRPr="001F05D1">
        <w:t xml:space="preserve">elfare </w:t>
      </w:r>
      <w:r w:rsidR="001F05D1">
        <w:t>r</w:t>
      </w:r>
      <w:r w:rsidRPr="001F05D1">
        <w:t>egulations</w:t>
      </w:r>
      <w:r w:rsidR="0050018A">
        <w:t>,</w:t>
      </w:r>
      <w:r>
        <w:t xml:space="preserve"> along with the licences required for the use and supply of animals</w:t>
      </w:r>
      <w:r w:rsidR="0050018A">
        <w:t>,</w:t>
      </w:r>
      <w:r>
        <w:t xml:space="preserve"> can be downloaded from </w:t>
      </w:r>
      <w:r w:rsidRPr="00D7193A">
        <w:rPr>
          <w:rStyle w:val="Hyperlink"/>
        </w:rPr>
        <w:t>www.dlg.wa.gov.au</w:t>
      </w:r>
      <w:r w:rsidR="00745DA2">
        <w:rPr>
          <w:rStyle w:val="Hyperlink"/>
        </w:rPr>
        <w:t>.</w:t>
      </w:r>
    </w:p>
    <w:p w:rsidR="0035239A" w:rsidRPr="0035239A" w:rsidRDefault="0035239A" w:rsidP="006154CA">
      <w:pPr>
        <w:pStyle w:val="Paragraph"/>
      </w:pPr>
      <w:r>
        <w:t>Information regarding the care and use of animals in Western Australian schools and agricultural</w:t>
      </w:r>
      <w:r w:rsidR="00C0456B">
        <w:t xml:space="preserve"> </w:t>
      </w:r>
      <w:r>
        <w:t xml:space="preserve">colleges can be viewed at </w:t>
      </w:r>
      <w:hyperlink r:id="rId17" w:history="1">
        <w:r w:rsidR="00BB4D03" w:rsidRPr="00FA7AEB">
          <w:rPr>
            <w:rStyle w:val="Hyperlink"/>
          </w:rPr>
          <w:t>www.det.wa.edu.au/curriculumsupport/animalethics/detcms/portal</w:t>
        </w:r>
      </w:hyperlink>
      <w:r w:rsidR="00D830AF">
        <w:t>/</w:t>
      </w:r>
      <w:r w:rsidR="00745DA2">
        <w:t>.</w:t>
      </w:r>
    </w:p>
    <w:p w:rsidR="008F2FF8" w:rsidRPr="000E59E5" w:rsidRDefault="008F2FF8" w:rsidP="006154CA">
      <w:pPr>
        <w:pStyle w:val="Heading3"/>
        <w:spacing w:line="276" w:lineRule="auto"/>
      </w:pPr>
      <w:r w:rsidRPr="000E59E5">
        <w:rPr>
          <w:rStyle w:val="Heading3Char"/>
          <w:b/>
          <w:bCs/>
        </w:rPr>
        <w:t>Mathematical skills expected of students studying</w:t>
      </w:r>
      <w:r w:rsidRPr="000E59E5">
        <w:t xml:space="preserve"> </w:t>
      </w:r>
      <w:r w:rsidR="00E03248" w:rsidRPr="000E59E5">
        <w:t>the Integrated Science ATAR course</w:t>
      </w:r>
    </w:p>
    <w:p w:rsidR="00BB4D03" w:rsidRPr="00BB4D03" w:rsidRDefault="00BB4D03" w:rsidP="006154CA">
      <w:pPr>
        <w:pStyle w:val="Paragraph"/>
      </w:pPr>
      <w:r w:rsidRPr="00BB4D03">
        <w:t xml:space="preserve">The Integrated Science </w:t>
      </w:r>
      <w:r w:rsidR="00E03248">
        <w:t xml:space="preserve">ATAR </w:t>
      </w:r>
      <w:r w:rsidR="00E03248">
        <w:rPr>
          <w:lang w:val="en"/>
        </w:rPr>
        <w:t xml:space="preserve">course </w:t>
      </w:r>
      <w:r w:rsidRPr="00BB4D03">
        <w:t xml:space="preserve">requires students to use the mathematical skills they have developed through the </w:t>
      </w:r>
      <w:r w:rsidR="00E03248">
        <w:t xml:space="preserve">Year </w:t>
      </w:r>
      <w:r w:rsidR="00C0456B">
        <w:t>7</w:t>
      </w:r>
      <w:r w:rsidR="00B64A8D">
        <w:t>–</w:t>
      </w:r>
      <w:r w:rsidRPr="00BB4D03">
        <w:t xml:space="preserve">10 </w:t>
      </w:r>
      <w:r w:rsidR="00C0456B" w:rsidRPr="00BB4D03">
        <w:t xml:space="preserve">Mathematics </w:t>
      </w:r>
      <w:r w:rsidR="00C0456B">
        <w:t>c</w:t>
      </w:r>
      <w:r w:rsidR="00E03248">
        <w:t>urriculum</w:t>
      </w:r>
      <w:r w:rsidRPr="00BB4D03">
        <w:t xml:space="preserve">, in addition to the numeracy skills they have developed through the Science Inquiry Skills strand of the </w:t>
      </w:r>
      <w:r w:rsidR="00E03248">
        <w:t xml:space="preserve">Year </w:t>
      </w:r>
      <w:r w:rsidR="00C0456B">
        <w:t>7</w:t>
      </w:r>
      <w:r w:rsidR="00B64A8D">
        <w:t>–</w:t>
      </w:r>
      <w:r w:rsidR="00B32561">
        <w:t>10</w:t>
      </w:r>
      <w:r w:rsidRPr="00BB4D03">
        <w:t xml:space="preserve"> </w:t>
      </w:r>
      <w:r w:rsidR="00C0456B" w:rsidRPr="00BB4D03">
        <w:t xml:space="preserve">Science </w:t>
      </w:r>
      <w:r w:rsidR="00C0456B">
        <w:t>c</w:t>
      </w:r>
      <w:r w:rsidR="00D830AF">
        <w:t>urriculum.</w:t>
      </w:r>
    </w:p>
    <w:p w:rsidR="00BB4D03" w:rsidRPr="00BB4D03" w:rsidRDefault="00BB4D03" w:rsidP="006154CA">
      <w:pPr>
        <w:pStyle w:val="Paragraph"/>
      </w:pPr>
      <w:r w:rsidRPr="00BB4D03">
        <w:t xml:space="preserve">Within the Science Inquiry Skills strand, students are required to gather, represent and analyse numerical data to identify the evidence that forms the basis of scientific arguments, claims or conclusions. In gathering and recording numerical data, students are required to make measurements using appropriate units to an </w:t>
      </w:r>
      <w:r w:rsidR="00D830AF">
        <w:t>appropriate degree of accuracy.</w:t>
      </w:r>
    </w:p>
    <w:p w:rsidR="00BB4D03" w:rsidRPr="00BB4D03" w:rsidRDefault="00BB4D03" w:rsidP="006154CA">
      <w:pPr>
        <w:pStyle w:val="Paragraph"/>
      </w:pPr>
      <w:r w:rsidRPr="00BB4D03">
        <w:t>Students may need to be taught when it is appropriate to join points on a graph and when it is appropriate to use a line of best fit. They may also need to be taught how to construct a straight line that will serve as the line of best fit for a set</w:t>
      </w:r>
      <w:r w:rsidR="00D830AF">
        <w:t xml:space="preserve"> of data presented graphically.</w:t>
      </w:r>
    </w:p>
    <w:p w:rsidR="00BB4D03" w:rsidRDefault="00BB4D03" w:rsidP="006154CA">
      <w:pPr>
        <w:pStyle w:val="Paragraph"/>
      </w:pPr>
      <w:r w:rsidRPr="00BB4D03">
        <w:t>It is assumed that students will be able to competently:</w:t>
      </w:r>
    </w:p>
    <w:p w:rsidR="00BB4D03" w:rsidRDefault="00BB4D03" w:rsidP="006154CA">
      <w:pPr>
        <w:pStyle w:val="ListItem"/>
      </w:pPr>
      <w:r>
        <w:t>perform calculations involving addition, subtraction, multiplica</w:t>
      </w:r>
      <w:r w:rsidR="00D830AF">
        <w:t>tion and division of quantities</w:t>
      </w:r>
    </w:p>
    <w:p w:rsidR="00BB4D03" w:rsidRDefault="00BB4D03" w:rsidP="006154CA">
      <w:pPr>
        <w:pStyle w:val="ListItem"/>
      </w:pPr>
      <w:r>
        <w:t>perform approximate evalu</w:t>
      </w:r>
      <w:r w:rsidR="00D830AF">
        <w:t>ations of numerical expressions</w:t>
      </w:r>
    </w:p>
    <w:p w:rsidR="00BB4D03" w:rsidRDefault="00BB4D03" w:rsidP="006154CA">
      <w:pPr>
        <w:pStyle w:val="ListItem"/>
      </w:pPr>
      <w:r>
        <w:t>express fractions as percentage</w:t>
      </w:r>
      <w:r w:rsidR="00D830AF">
        <w:t>s, and percentages as fractions</w:t>
      </w:r>
    </w:p>
    <w:p w:rsidR="00BB4D03" w:rsidRDefault="00D830AF" w:rsidP="006154CA">
      <w:pPr>
        <w:pStyle w:val="ListItem"/>
      </w:pPr>
      <w:r>
        <w:t>calculate percentages</w:t>
      </w:r>
    </w:p>
    <w:p w:rsidR="00BB4D03" w:rsidRDefault="00BB4D03" w:rsidP="006154CA">
      <w:pPr>
        <w:pStyle w:val="ListItem"/>
      </w:pPr>
      <w:r>
        <w:t xml:space="preserve">recognise and </w:t>
      </w:r>
      <w:r w:rsidR="00D830AF">
        <w:t>use ratios</w:t>
      </w:r>
    </w:p>
    <w:p w:rsidR="00BB4D03" w:rsidRDefault="00BB4D03" w:rsidP="006154CA">
      <w:pPr>
        <w:pStyle w:val="ListItem"/>
      </w:pPr>
      <w:r>
        <w:t>transform decimal no</w:t>
      </w:r>
      <w:r w:rsidR="00D830AF">
        <w:t>tation to power of ten notation</w:t>
      </w:r>
    </w:p>
    <w:p w:rsidR="00BB4D03" w:rsidRDefault="00BB4D03" w:rsidP="006154CA">
      <w:pPr>
        <w:pStyle w:val="ListItem"/>
      </w:pPr>
      <w:r>
        <w:t>comprehend and use the symbols/notations &lt;,</w:t>
      </w:r>
      <w:r w:rsidR="00E03248">
        <w:t xml:space="preserve"> </w:t>
      </w:r>
      <w:r w:rsidR="00D830AF">
        <w:t>&gt;, Δ, ≈</w:t>
      </w:r>
    </w:p>
    <w:p w:rsidR="00BB4D03" w:rsidRDefault="00BB4D03" w:rsidP="006154CA">
      <w:pPr>
        <w:pStyle w:val="ListItem"/>
      </w:pPr>
      <w:r>
        <w:t>translate information between graphical</w:t>
      </w:r>
      <w:r w:rsidR="00D830AF">
        <w:t>, numerical and algebraic forms</w:t>
      </w:r>
    </w:p>
    <w:p w:rsidR="00BB4D03" w:rsidRDefault="00BB4D03" w:rsidP="006154CA">
      <w:pPr>
        <w:pStyle w:val="ListItem"/>
      </w:pPr>
      <w:r>
        <w:t xml:space="preserve">distinguish between discrete and continuous data </w:t>
      </w:r>
      <w:r w:rsidR="00585423">
        <w:t xml:space="preserve">and </w:t>
      </w:r>
      <w:r>
        <w:t>then select appropriate forms, variables and</w:t>
      </w:r>
      <w:r w:rsidR="00D830AF">
        <w:t xml:space="preserve"> scales for constructing graphs</w:t>
      </w:r>
    </w:p>
    <w:p w:rsidR="00BB4D03" w:rsidRDefault="00BB4D03" w:rsidP="006154CA">
      <w:pPr>
        <w:pStyle w:val="ListItem"/>
      </w:pPr>
      <w:r>
        <w:t>construct and interpret frequency tables and diag</w:t>
      </w:r>
      <w:r w:rsidR="00D830AF">
        <w:t>rams, pie charts and histograms</w:t>
      </w:r>
    </w:p>
    <w:p w:rsidR="00BB4D03" w:rsidRDefault="00BB4D03" w:rsidP="006154CA">
      <w:pPr>
        <w:pStyle w:val="ListItem"/>
      </w:pPr>
      <w:r>
        <w:t xml:space="preserve">describe and compare data sets using mean, </w:t>
      </w:r>
      <w:r w:rsidR="00D830AF">
        <w:t>median and inter-quartile range</w:t>
      </w:r>
    </w:p>
    <w:p w:rsidR="00BB4D03" w:rsidRPr="00D830AF" w:rsidRDefault="00BB4D03" w:rsidP="006154CA">
      <w:pPr>
        <w:pStyle w:val="ListItem"/>
      </w:pPr>
      <w:r>
        <w:lastRenderedPageBreak/>
        <w:t>interpret the slope of a linear graph.</w:t>
      </w:r>
      <w:bookmarkEnd w:id="12"/>
      <w:bookmarkEnd w:id="13"/>
    </w:p>
    <w:p w:rsidR="00CD489B" w:rsidRPr="00A93F91" w:rsidRDefault="009D793E" w:rsidP="006154CA">
      <w:pPr>
        <w:pStyle w:val="Heading2"/>
        <w:spacing w:line="276" w:lineRule="auto"/>
        <w:rPr>
          <w:rFonts w:eastAsia="Times New Roman"/>
        </w:rPr>
      </w:pPr>
      <w:bookmarkStart w:id="15" w:name="_Toc499805684"/>
      <w:r w:rsidRPr="00A93F91">
        <w:rPr>
          <w:rFonts w:eastAsia="Times New Roman"/>
        </w:rPr>
        <w:t>Progression from</w:t>
      </w:r>
      <w:r w:rsidR="00C0456B">
        <w:rPr>
          <w:rFonts w:eastAsia="Times New Roman"/>
        </w:rPr>
        <w:t xml:space="preserve"> the </w:t>
      </w:r>
      <w:r w:rsidR="00652BC5" w:rsidRPr="00A93F91">
        <w:rPr>
          <w:rFonts w:eastAsia="Times New Roman"/>
        </w:rPr>
        <w:t xml:space="preserve">Year </w:t>
      </w:r>
      <w:r w:rsidRPr="00A93F91">
        <w:rPr>
          <w:rFonts w:eastAsia="Times New Roman"/>
        </w:rPr>
        <w:t>7</w:t>
      </w:r>
      <w:r w:rsidR="00FD167A" w:rsidRPr="00A93F91">
        <w:rPr>
          <w:rFonts w:eastAsia="Times New Roman"/>
        </w:rPr>
        <w:t xml:space="preserve">–10 </w:t>
      </w:r>
      <w:r w:rsidR="00C0456B">
        <w:rPr>
          <w:rFonts w:eastAsia="Times New Roman"/>
        </w:rPr>
        <w:t>c</w:t>
      </w:r>
      <w:r w:rsidR="00FD167A" w:rsidRPr="00A93F91">
        <w:rPr>
          <w:rFonts w:eastAsia="Times New Roman"/>
        </w:rPr>
        <w:t>urriculum</w:t>
      </w:r>
      <w:bookmarkEnd w:id="15"/>
    </w:p>
    <w:p w:rsidR="00BB4D03" w:rsidRDefault="00175583" w:rsidP="006154CA">
      <w:pPr>
        <w:pStyle w:val="Paragraph"/>
      </w:pPr>
      <w:r>
        <w:t>This syllabus</w:t>
      </w:r>
      <w:r w:rsidRPr="00C11C6D">
        <w:t xml:space="preserve"> </w:t>
      </w:r>
      <w:r w:rsidR="00BB4D03">
        <w:t>continues to develop student understanding and skills from a</w:t>
      </w:r>
      <w:r w:rsidR="00F913A4">
        <w:t>cross the three strands of the</w:t>
      </w:r>
      <w:r w:rsidR="00E408D1">
        <w:br/>
      </w:r>
      <w:r w:rsidR="009F1C9E">
        <w:t xml:space="preserve">Year </w:t>
      </w:r>
      <w:r w:rsidR="00C0456B">
        <w:t>7</w:t>
      </w:r>
      <w:r w:rsidR="00B64A8D">
        <w:t>–</w:t>
      </w:r>
      <w:r w:rsidR="00BB4D03">
        <w:t xml:space="preserve">10 </w:t>
      </w:r>
      <w:r w:rsidR="00C0456B">
        <w:t>Science curriculum</w:t>
      </w:r>
      <w:r w:rsidR="00BB4D03">
        <w:t xml:space="preserve">. In the Science Understanding strand, </w:t>
      </w:r>
      <w:r>
        <w:t xml:space="preserve">this </w:t>
      </w:r>
      <w:r w:rsidR="00E408D1">
        <w:t>course</w:t>
      </w:r>
      <w:r w:rsidRPr="00C11C6D">
        <w:t xml:space="preserve"> </w:t>
      </w:r>
      <w:r w:rsidR="00BB4D03">
        <w:t>draws on knowledge and understanding from the sub-st</w:t>
      </w:r>
      <w:r w:rsidR="00983F9C">
        <w:t>rand of Biological sciences in Y</w:t>
      </w:r>
      <w:r w:rsidR="00BB4D03">
        <w:t>ears 7, 8, 9 a</w:t>
      </w:r>
      <w:r w:rsidR="00D7193A">
        <w:t>nd 10 and Chemical sciences in Y</w:t>
      </w:r>
      <w:r w:rsidR="00BB4D03">
        <w:t>ear 10.</w:t>
      </w:r>
    </w:p>
    <w:p w:rsidR="00BB4D03" w:rsidRDefault="00BB4D03" w:rsidP="006154CA">
      <w:pPr>
        <w:pStyle w:val="Paragraph"/>
      </w:pPr>
      <w:r>
        <w:t xml:space="preserve">In particular, Unit 1 of </w:t>
      </w:r>
      <w:r w:rsidR="00E408D1">
        <w:t xml:space="preserve">this </w:t>
      </w:r>
      <w:r w:rsidR="001F05D1">
        <w:rPr>
          <w:lang w:val="en"/>
        </w:rPr>
        <w:t xml:space="preserve">course </w:t>
      </w:r>
      <w:r>
        <w:t>continues to develop the key concepts introduced in the Physical Sciences sub-strand, that is, that forces affect the behaviour of objects, and that energy can be transferred and transformed from one form to another.</w:t>
      </w:r>
    </w:p>
    <w:p w:rsidR="00CB0B33" w:rsidRPr="00A93F91" w:rsidRDefault="00BB4D03" w:rsidP="006154CA">
      <w:pPr>
        <w:pStyle w:val="Paragraph"/>
      </w:pPr>
      <w:r>
        <w:t xml:space="preserve">Unit 2 of </w:t>
      </w:r>
      <w:r w:rsidR="00E408D1">
        <w:t>this</w:t>
      </w:r>
      <w:r w:rsidR="001F05D1">
        <w:t xml:space="preserve"> </w:t>
      </w:r>
      <w:r w:rsidR="001F05D1">
        <w:rPr>
          <w:lang w:val="en"/>
        </w:rPr>
        <w:t xml:space="preserve">course </w:t>
      </w:r>
      <w:r>
        <w:t>continues to develop the key concept</w:t>
      </w:r>
      <w:r w:rsidR="001F05D1">
        <w:t>s introduced in the Biological s</w:t>
      </w:r>
      <w:r>
        <w:t>ciences sub-s</w:t>
      </w:r>
      <w:r w:rsidR="0050018A">
        <w:t>trand, that is, e</w:t>
      </w:r>
      <w:r>
        <w:t>cosystems consist of communities of interdependent organisms and abiotic components of the environment; matter and energy flow through these</w:t>
      </w:r>
      <w:r w:rsidR="0050018A">
        <w:t xml:space="preserve"> systems; especially the impact</w:t>
      </w:r>
      <w:r>
        <w:t xml:space="preserve"> that human activity has on the delicate balance within ecosystems.</w:t>
      </w:r>
    </w:p>
    <w:p w:rsidR="00CB0B33" w:rsidRPr="00A93F91" w:rsidRDefault="00CB0B33" w:rsidP="006154CA">
      <w:pPr>
        <w:pStyle w:val="Heading2"/>
        <w:spacing w:line="276" w:lineRule="auto"/>
      </w:pPr>
      <w:bookmarkStart w:id="16" w:name="_Toc499805685"/>
      <w:r w:rsidRPr="00A93F91">
        <w:t xml:space="preserve">Representation of </w:t>
      </w:r>
      <w:r w:rsidR="00C0456B">
        <w:t xml:space="preserve">the </w:t>
      </w:r>
      <w:r w:rsidRPr="00A93F91">
        <w:t>general capabilities</w:t>
      </w:r>
      <w:bookmarkEnd w:id="16"/>
    </w:p>
    <w:p w:rsidR="009D793E" w:rsidRPr="009E27A4" w:rsidRDefault="009D793E" w:rsidP="006154CA">
      <w:pPr>
        <w:spacing w:line="276" w:lineRule="auto"/>
      </w:pPr>
      <w:r w:rsidRPr="00A93F91">
        <w:rPr>
          <w:rFonts w:cs="Times New Roman"/>
        </w:rPr>
        <w:t>The general capabilities encompass the knowledge, skills, behaviours and dispositions that will assist students to live and work successfully in the twe</w:t>
      </w:r>
      <w:r w:rsidR="009E27A4">
        <w:rPr>
          <w:rFonts w:cs="Times New Roman"/>
        </w:rPr>
        <w:t>nty-first century. Teachers may</w:t>
      </w:r>
      <w:r w:rsidRPr="00A93F91">
        <w:rPr>
          <w:rFonts w:cs="Times New Roman"/>
        </w:rPr>
        <w:t xml:space="preserve"> find opportunities to incorporate the capabilities into the teaching and learning program for </w:t>
      </w:r>
      <w:r w:rsidR="009F1C9E">
        <w:rPr>
          <w:rFonts w:cs="Times New Roman"/>
        </w:rPr>
        <w:t xml:space="preserve">the </w:t>
      </w:r>
      <w:r w:rsidR="00BB4D03" w:rsidRPr="00BB4D03">
        <w:rPr>
          <w:rFonts w:cs="Times New Roman"/>
        </w:rPr>
        <w:t>Integrated Science</w:t>
      </w:r>
      <w:r w:rsidR="009F1C9E">
        <w:rPr>
          <w:rFonts w:cs="Times New Roman"/>
        </w:rPr>
        <w:t xml:space="preserve"> </w:t>
      </w:r>
      <w:r w:rsidR="009F1C9E">
        <w:rPr>
          <w:rFonts w:cs="Calibri"/>
        </w:rPr>
        <w:t xml:space="preserve">ATAR </w:t>
      </w:r>
      <w:r w:rsidR="009F1C9E">
        <w:rPr>
          <w:lang w:val="en"/>
        </w:rPr>
        <w:t>course</w:t>
      </w:r>
      <w:r w:rsidRPr="00A93F91">
        <w:rPr>
          <w:rFonts w:cs="Times New Roman"/>
        </w:rPr>
        <w:t>.</w:t>
      </w:r>
      <w:r w:rsidR="009E27A4" w:rsidRPr="009E27A4">
        <w:t xml:space="preserve"> </w:t>
      </w:r>
      <w:r w:rsidR="009E27A4">
        <w:t>The general capabilities are not assessed unless they are identified within the specified unit content.</w:t>
      </w:r>
    </w:p>
    <w:p w:rsidR="00426B9A" w:rsidRPr="00A93F91" w:rsidRDefault="00426B9A" w:rsidP="006154CA">
      <w:pPr>
        <w:pStyle w:val="Heading3"/>
        <w:spacing w:line="276" w:lineRule="auto"/>
      </w:pPr>
      <w:r w:rsidRPr="00A93F91">
        <w:t>Literacy</w:t>
      </w:r>
    </w:p>
    <w:p w:rsidR="00BB4D03" w:rsidRDefault="00BB4D03" w:rsidP="006154CA">
      <w:pPr>
        <w:pStyle w:val="Paragraph"/>
      </w:pPr>
      <w:r w:rsidRPr="00BB4D03">
        <w:t>Literacy is important in students’ development of Science Inquiry Skills and their understanding of content presented through the Science Understanding and Science as a Human Endeavour strands. Students gather, interpret, synthesise and critically analyse information presented in a wide range of genres, modes and representations (including text, flow diagrams, symbols, graphs and tables). They evaluate information sources and compare and contrast ideas, information and opinions presented within and between texts. They communicate processes and ideas logically and fluently and structure evidence-based arguments, selecting genres and employing appropriate structures and features to communicate for specific purposes and audiences.</w:t>
      </w:r>
    </w:p>
    <w:p w:rsidR="00426B9A" w:rsidRPr="0049240E" w:rsidRDefault="00426B9A" w:rsidP="006154CA">
      <w:pPr>
        <w:pStyle w:val="Heading3"/>
        <w:spacing w:line="276" w:lineRule="auto"/>
      </w:pPr>
      <w:r w:rsidRPr="0049240E">
        <w:rPr>
          <w:bCs w:val="0"/>
        </w:rPr>
        <w:t>Numeracy</w:t>
      </w:r>
    </w:p>
    <w:p w:rsidR="001633FB" w:rsidRPr="00E5699A" w:rsidRDefault="00BB4D03" w:rsidP="00E5699A">
      <w:pPr>
        <w:pStyle w:val="Paragraph"/>
      </w:pPr>
      <w:r w:rsidRPr="00BB4D03">
        <w:t>Numeracy is key to students’ ability to apply a wide range of Science Inquiry Skills, including making and recording observations; ordering, representing and analysing data; and interpreting trends and relationships. They employ numeracy skills to interpret complex spatial and graphic representations, and to appreciate the ways in which biological and physical systems are structured, interact and change across spatial and temporal scales. They engage in analysis of data, including issues relating to reliability and probability, and they interpret and manipulate mathematical relationships to calculate and predict values.</w:t>
      </w:r>
      <w:r w:rsidR="001633FB">
        <w:br w:type="page"/>
      </w:r>
    </w:p>
    <w:p w:rsidR="00BB4D03" w:rsidRPr="0049240E" w:rsidRDefault="00426B9A" w:rsidP="006154CA">
      <w:pPr>
        <w:pStyle w:val="Heading3"/>
        <w:spacing w:line="276" w:lineRule="auto"/>
        <w:rPr>
          <w:bCs w:val="0"/>
        </w:rPr>
      </w:pPr>
      <w:r w:rsidRPr="0049240E">
        <w:lastRenderedPageBreak/>
        <w:t>Information and communication technology capability</w:t>
      </w:r>
    </w:p>
    <w:p w:rsidR="00BB4D03" w:rsidRDefault="00BB4D03" w:rsidP="006154CA">
      <w:pPr>
        <w:pStyle w:val="Paragraph"/>
      </w:pPr>
      <w:r w:rsidRPr="00BB4D03">
        <w:t>Information and communication technology (ICT) capability is a key part of Science Inquiry Skills.</w:t>
      </w:r>
      <w:r w:rsidR="00C32B23">
        <w:t xml:space="preserve"> </w:t>
      </w:r>
      <w:r w:rsidRPr="00BB4D03">
        <w:t>Students use a range of strategies to locate, access and evaluate information from multiple digital sources; to collect, analyse and represent data; to model and interpret concepts and relationships; and to communicate and share science ideas, processes and information. Through exploration of Science as a Human Endeavour concept, students assess the impact of ICT on the development of science and the application of science in society, particularly with regard to collating, storing, managing and analysing large data sets.</w:t>
      </w:r>
    </w:p>
    <w:p w:rsidR="00BB4D03" w:rsidRPr="0049240E" w:rsidRDefault="00426B9A" w:rsidP="006154CA">
      <w:pPr>
        <w:pStyle w:val="Heading3"/>
        <w:spacing w:line="276" w:lineRule="auto"/>
      </w:pPr>
      <w:r w:rsidRPr="0049240E">
        <w:rPr>
          <w:bCs w:val="0"/>
        </w:rPr>
        <w:t>Critical and creative thinking</w:t>
      </w:r>
    </w:p>
    <w:p w:rsidR="00BB4D03" w:rsidRDefault="00BB4D03" w:rsidP="006154CA">
      <w:pPr>
        <w:pStyle w:val="Paragraph"/>
      </w:pPr>
      <w:r w:rsidRPr="00BB4D03">
        <w:t>Critical and creative thinking is particularly important in the science inquiry process. Science inquiry requires the ability to construct, review and revise questions and hypotheses about increasingly complex and abstract scenarios and to design related investigation methods. Students interpret and evaluate data; interrogate, select and cross-reference evidence; and analyse processes, interpretations, conclusions and claims for validity and reliability, including reflecting on their own processes and conclusions. Science is a creative endeavour and students devise innovative solutions to problems, predict possibilities, envisage consequences and speculate on possible outcomes as they develop Science Understanding and Science Inquiry Skills. They also appreciate the role of critical and creative individuals and the central importance of critique and review in the development and innovative application of science.</w:t>
      </w:r>
    </w:p>
    <w:p w:rsidR="00426B9A" w:rsidRPr="0049240E" w:rsidRDefault="00426B9A" w:rsidP="006154CA">
      <w:pPr>
        <w:pStyle w:val="Heading3"/>
        <w:spacing w:line="276" w:lineRule="auto"/>
        <w:rPr>
          <w:bCs w:val="0"/>
        </w:rPr>
      </w:pPr>
      <w:r w:rsidRPr="0049240E">
        <w:rPr>
          <w:bCs w:val="0"/>
        </w:rPr>
        <w:t>Personal and social capability</w:t>
      </w:r>
    </w:p>
    <w:p w:rsidR="00BB4D03" w:rsidRDefault="00BB4D03" w:rsidP="006154CA">
      <w:pPr>
        <w:pStyle w:val="Paragraph"/>
      </w:pPr>
      <w:r w:rsidRPr="00BB4D03">
        <w:t xml:space="preserve">Personal and social capability is integral to a wide range of activities in </w:t>
      </w:r>
      <w:r w:rsidR="009F1C9E">
        <w:t xml:space="preserve">the </w:t>
      </w:r>
      <w:r w:rsidRPr="00BB4D03">
        <w:t>Integrated Science</w:t>
      </w:r>
      <w:r w:rsidR="009F1C9E" w:rsidRPr="009F1C9E">
        <w:t xml:space="preserve"> </w:t>
      </w:r>
      <w:r w:rsidR="009F1C9E">
        <w:t xml:space="preserve">ATAR </w:t>
      </w:r>
      <w:r w:rsidR="009F1C9E">
        <w:rPr>
          <w:lang w:val="en"/>
        </w:rPr>
        <w:t>course</w:t>
      </w:r>
      <w:r w:rsidR="0050018A">
        <w:rPr>
          <w:lang w:val="en"/>
        </w:rPr>
        <w:t>.</w:t>
      </w:r>
      <w:r w:rsidRPr="00BB4D03">
        <w:t xml:space="preserve"> </w:t>
      </w:r>
      <w:r w:rsidR="0050018A">
        <w:t>S</w:t>
      </w:r>
      <w:r w:rsidRPr="00BB4D03">
        <w:t xml:space="preserve">tudents develop and practise skills of communication, teamwork, decision-making, initiative-taking and </w:t>
      </w:r>
      <w:r w:rsidR="00314107">
        <w:br/>
      </w:r>
      <w:r w:rsidRPr="00BB4D03">
        <w:t>self-discipline with increasing confidence and sophistication. In particular, students develop skills in both independent and collaborative investigation; they employ self-management skills to plan effectively, follow procedures efficiently and work safely; and they use collaboration skills to conduct investigations, share research and discuss ideas. In considering aspects of Science as a Human Endeavour, students also recognise the role of their own beliefs and attitudes in their response to science issues and applications, consider the perspectives of others, and gauge how science can affect people’s lives.</w:t>
      </w:r>
    </w:p>
    <w:p w:rsidR="00426B9A" w:rsidRPr="0049240E" w:rsidRDefault="00194F1D" w:rsidP="006154CA">
      <w:pPr>
        <w:pStyle w:val="Heading3"/>
        <w:spacing w:line="276" w:lineRule="auto"/>
        <w:rPr>
          <w:bCs w:val="0"/>
        </w:rPr>
      </w:pPr>
      <w:r w:rsidRPr="0049240E">
        <w:t>Ethical understanding</w:t>
      </w:r>
    </w:p>
    <w:p w:rsidR="00BB4D03" w:rsidRDefault="00BB4D03" w:rsidP="006154CA">
      <w:pPr>
        <w:pStyle w:val="Paragraph"/>
      </w:pPr>
      <w:r w:rsidRPr="00BB4D03">
        <w:t xml:space="preserve">Ethical understanding is a vital part of science inquiry. Students evaluate the ethics of experimental science, codes of practice, and the use of scientific information and science applications. They explore what integrity means in science, and they understand, </w:t>
      </w:r>
      <w:r w:rsidR="008856DD" w:rsidRPr="00BB4D03">
        <w:t xml:space="preserve">critically </w:t>
      </w:r>
      <w:r w:rsidR="00B429B0">
        <w:t xml:space="preserve">analyse </w:t>
      </w:r>
      <w:r w:rsidRPr="00BB4D03">
        <w:t>and apply ethical guidelines in their investigations. They consider the implications of their investigations on others, the environment and living organisms. They use scientific information to evaluate the claims and actions of others and to inform ethical decisions about a range of social, environmental and personal issues and applications of science.</w:t>
      </w:r>
    </w:p>
    <w:p w:rsidR="00BB4D03" w:rsidRPr="0049240E" w:rsidRDefault="00426B9A" w:rsidP="006154CA">
      <w:pPr>
        <w:pStyle w:val="Heading3"/>
        <w:spacing w:line="276" w:lineRule="auto"/>
      </w:pPr>
      <w:r w:rsidRPr="0049240E">
        <w:rPr>
          <w:bCs w:val="0"/>
        </w:rPr>
        <w:t>Intercultural understanding</w:t>
      </w:r>
    </w:p>
    <w:p w:rsidR="00C94CDA" w:rsidRDefault="00BB4D03" w:rsidP="006154CA">
      <w:pPr>
        <w:pStyle w:val="Paragraph"/>
      </w:pPr>
      <w:r w:rsidRPr="00BB4D03">
        <w:t>Intercultural understanding is fundamental to understanding aspects of Science as a Human Endeavour, as students appreciate the contributions of diverse cultures to developing science understanding</w:t>
      </w:r>
      <w:r w:rsidR="0050018A">
        <w:t>,</w:t>
      </w:r>
      <w:r w:rsidRPr="00BB4D03">
        <w:t xml:space="preserve"> and the challenges of working in cul</w:t>
      </w:r>
      <w:r w:rsidR="00C94CDA">
        <w:t>turally diverse collaborations.</w:t>
      </w:r>
    </w:p>
    <w:p w:rsidR="00BB4D03" w:rsidRPr="00F913A4" w:rsidRDefault="00BB4D03" w:rsidP="006154CA">
      <w:pPr>
        <w:pStyle w:val="Paragraph"/>
        <w:rPr>
          <w:b/>
          <w:bCs/>
        </w:rPr>
      </w:pPr>
      <w:r w:rsidRPr="00BB4D03">
        <w:lastRenderedPageBreak/>
        <w:t>They develop awareness that raising some debates within culturally diverse groups requires cultural sensitivity, and they demonstrate open-mindedness to the positions of others. Students also develop an understanding that cultural factors affect the ways in which science influences and is influenced by society.</w:t>
      </w:r>
    </w:p>
    <w:p w:rsidR="00CB0B33" w:rsidRPr="00A93F91" w:rsidRDefault="00CB0B33" w:rsidP="006154CA">
      <w:pPr>
        <w:pStyle w:val="Heading2"/>
        <w:spacing w:line="276" w:lineRule="auto"/>
      </w:pPr>
      <w:bookmarkStart w:id="17" w:name="_Toc499805686"/>
      <w:r w:rsidRPr="00A93F91">
        <w:t xml:space="preserve">Representation of </w:t>
      </w:r>
      <w:r w:rsidR="00C0456B">
        <w:t xml:space="preserve">the </w:t>
      </w:r>
      <w:r w:rsidRPr="00A93F91">
        <w:t>cross-curriculum priorities</w:t>
      </w:r>
      <w:bookmarkEnd w:id="17"/>
    </w:p>
    <w:p w:rsidR="009D793E" w:rsidRPr="002A614F" w:rsidRDefault="00652BC5" w:rsidP="006154CA">
      <w:pPr>
        <w:pStyle w:val="Paragraph"/>
      </w:pPr>
      <w:r w:rsidRPr="00BB4D03">
        <w:rPr>
          <w:rFonts w:cs="Times New Roman"/>
        </w:rPr>
        <w:t>The c</w:t>
      </w:r>
      <w:r w:rsidR="009D793E" w:rsidRPr="00BB4D03">
        <w:rPr>
          <w:rFonts w:cs="Times New Roman"/>
        </w:rPr>
        <w:t>ross-curriculum priorities address contemporary issues which students face in a</w:t>
      </w:r>
      <w:r w:rsidR="009E27A4">
        <w:rPr>
          <w:rFonts w:cs="Times New Roman"/>
        </w:rPr>
        <w:t xml:space="preserve"> globalised world. Teachers may</w:t>
      </w:r>
      <w:r w:rsidR="009D793E" w:rsidRPr="00BB4D03">
        <w:rPr>
          <w:rFonts w:cs="Times New Roman"/>
        </w:rPr>
        <w:t xml:space="preserve"> find opportunities to incorporate the priorities into the teaching and learning program for </w:t>
      </w:r>
      <w:r w:rsidR="009F1C9E">
        <w:rPr>
          <w:rFonts w:cs="Times New Roman"/>
        </w:rPr>
        <w:t xml:space="preserve">the </w:t>
      </w:r>
      <w:r w:rsidR="00BB4D03" w:rsidRPr="00BB4D03">
        <w:rPr>
          <w:rFonts w:cs="Times New Roman"/>
        </w:rPr>
        <w:t>Integrated Science</w:t>
      </w:r>
      <w:r w:rsidR="009F1C9E">
        <w:rPr>
          <w:rFonts w:cs="Times New Roman"/>
        </w:rPr>
        <w:t xml:space="preserve"> </w:t>
      </w:r>
      <w:r w:rsidR="009F1C9E">
        <w:t xml:space="preserve">ATAR </w:t>
      </w:r>
      <w:r w:rsidR="009F1C9E">
        <w:rPr>
          <w:lang w:val="en"/>
        </w:rPr>
        <w:t>course</w:t>
      </w:r>
      <w:r w:rsidR="009D793E" w:rsidRPr="00BB4D03">
        <w:rPr>
          <w:rFonts w:cs="Times New Roman"/>
        </w:rPr>
        <w:t xml:space="preserve">. </w:t>
      </w:r>
      <w:r w:rsidR="009E27A4">
        <w:t>The cross-curriculum priorities are not assessed unless they are identified within the specified unit content.</w:t>
      </w:r>
    </w:p>
    <w:p w:rsidR="00426B9A" w:rsidRPr="00A93F91" w:rsidRDefault="00426B9A" w:rsidP="006154CA">
      <w:pPr>
        <w:spacing w:before="240" w:after="60" w:line="276" w:lineRule="auto"/>
        <w:rPr>
          <w:b/>
          <w:bCs/>
          <w:color w:val="595959" w:themeColor="text1" w:themeTint="A6"/>
          <w:sz w:val="26"/>
          <w:szCs w:val="26"/>
        </w:rPr>
      </w:pPr>
      <w:r w:rsidRPr="00A27208">
        <w:rPr>
          <w:rStyle w:val="Heading3Char"/>
        </w:rPr>
        <w:t>Aboriginal and Torres Strait Islander histories and cultures</w:t>
      </w:r>
    </w:p>
    <w:p w:rsidR="00BB4D03" w:rsidRDefault="009E27A4" w:rsidP="006154CA">
      <w:pPr>
        <w:pStyle w:val="Paragraph"/>
      </w:pPr>
      <w:r>
        <w:t>C</w:t>
      </w:r>
      <w:r w:rsidR="00BB4D03" w:rsidRPr="00BB4D03">
        <w:t>ontexts that draw on Aboriginal and Torres Strait Islander histories and cultures</w:t>
      </w:r>
      <w:r>
        <w:t xml:space="preserve"> provide opportunities for</w:t>
      </w:r>
      <w:r w:rsidR="00BB4D03" w:rsidRPr="00BB4D03">
        <w:t xml:space="preserve"> students </w:t>
      </w:r>
      <w:r w:rsidR="00634B0E">
        <w:t>to recognis</w:t>
      </w:r>
      <w:r>
        <w:t xml:space="preserve">e </w:t>
      </w:r>
      <w:r w:rsidR="00BB4D03" w:rsidRPr="00BB4D03">
        <w:t>the importance of Aboriginal an</w:t>
      </w:r>
      <w:r w:rsidR="00526B26">
        <w:t>d Torres Strait Islander P</w:t>
      </w:r>
      <w:r w:rsidR="00BB4D03">
        <w:t>eople</w:t>
      </w:r>
      <w:r w:rsidR="00BB4D03" w:rsidRPr="00BB4D03">
        <w:t>s</w:t>
      </w:r>
      <w:r w:rsidR="00BB4D03">
        <w:t>’</w:t>
      </w:r>
      <w:r w:rsidR="00BB4D03" w:rsidRPr="00BB4D03">
        <w:t xml:space="preserve"> knowledge in developing a richer understanding of the Australian environment. Students </w:t>
      </w:r>
      <w:r>
        <w:t xml:space="preserve">could </w:t>
      </w:r>
      <w:r w:rsidR="00BB4D03" w:rsidRPr="00BB4D03">
        <w:t>develop an appreciation of the unique Australian biota and its interactions, the impacts of Aborigi</w:t>
      </w:r>
      <w:r w:rsidR="00526B26">
        <w:t>nal and Torres Strait Islander P</w:t>
      </w:r>
      <w:r w:rsidR="00BB4D03" w:rsidRPr="00BB4D03">
        <w:t>eople</w:t>
      </w:r>
      <w:r w:rsidR="001F05D1">
        <w:t>s</w:t>
      </w:r>
      <w:r w:rsidR="00BB4D03" w:rsidRPr="00BB4D03">
        <w:t xml:space="preserve"> on their environments</w:t>
      </w:r>
      <w:r w:rsidR="0050018A">
        <w:t>,</w:t>
      </w:r>
      <w:r w:rsidR="00BB4D03" w:rsidRPr="00BB4D03">
        <w:t xml:space="preserve"> and the ways in which the Australian landscape has changed over tens of thousands of years. They </w:t>
      </w:r>
      <w:r>
        <w:t xml:space="preserve">could </w:t>
      </w:r>
      <w:r w:rsidR="00BB4D03" w:rsidRPr="00BB4D03">
        <w:t xml:space="preserve">examine the ways in which Aboriginal </w:t>
      </w:r>
      <w:r w:rsidR="00526B26">
        <w:t>and Torres Strait Islander P</w:t>
      </w:r>
      <w:r w:rsidR="00BB4D03" w:rsidRPr="00BB4D03">
        <w:t>eoples’ knowledge of ecosystems has developed over time</w:t>
      </w:r>
      <w:r w:rsidR="0050018A">
        <w:t>,</w:t>
      </w:r>
      <w:r w:rsidR="00BB4D03" w:rsidRPr="00BB4D03">
        <w:t xml:space="preserve"> and the spiritual significance of Country/Place.</w:t>
      </w:r>
    </w:p>
    <w:p w:rsidR="00426B9A" w:rsidRPr="00A93F91" w:rsidRDefault="00426B9A" w:rsidP="006154CA">
      <w:pPr>
        <w:spacing w:before="240" w:after="60" w:line="276" w:lineRule="auto"/>
        <w:rPr>
          <w:b/>
          <w:bCs/>
          <w:color w:val="595959" w:themeColor="text1" w:themeTint="A6"/>
          <w:sz w:val="26"/>
          <w:szCs w:val="26"/>
        </w:rPr>
      </w:pPr>
      <w:r w:rsidRPr="00A27208">
        <w:rPr>
          <w:rStyle w:val="Heading3Char"/>
        </w:rPr>
        <w:t>Asia and Australia's engagement with Asia</w:t>
      </w:r>
    </w:p>
    <w:p w:rsidR="00BB4D03" w:rsidRDefault="00BB4D03" w:rsidP="006154CA">
      <w:pPr>
        <w:pStyle w:val="Paragraph"/>
      </w:pPr>
      <w:r w:rsidRPr="00BB4D03">
        <w:t xml:space="preserve">Contexts that draw on Asian scientific research and development and collaborative endeavours in the Asia Pacific region provide an opportunity for students to investigate Asia and Australia’s engagement with Asia. Students </w:t>
      </w:r>
      <w:r w:rsidR="009E27A4">
        <w:t xml:space="preserve">could </w:t>
      </w:r>
      <w:r w:rsidRPr="00BB4D03">
        <w:t xml:space="preserve">explore the diverse environments of the Asia region and develop an appreciation that interaction between human activity and these environments continues to influence the region, including Australia, and has significance for the rest of the world. By examining developments in science and technology, students </w:t>
      </w:r>
      <w:r w:rsidR="009E27A4">
        <w:t xml:space="preserve">could </w:t>
      </w:r>
      <w:r w:rsidRPr="00BB4D03">
        <w:t>appreciate that the Asia region plays an important role in scientific research and development through collaboration with Australian scientists.</w:t>
      </w:r>
    </w:p>
    <w:p w:rsidR="00426B9A" w:rsidRPr="00A93F91" w:rsidRDefault="00426B9A" w:rsidP="006154CA">
      <w:pPr>
        <w:spacing w:before="240" w:after="60" w:line="276" w:lineRule="auto"/>
        <w:rPr>
          <w:b/>
          <w:bCs/>
          <w:color w:val="595959" w:themeColor="text1" w:themeTint="A6"/>
          <w:sz w:val="26"/>
          <w:szCs w:val="26"/>
        </w:rPr>
      </w:pPr>
      <w:r w:rsidRPr="00A27208">
        <w:rPr>
          <w:rStyle w:val="Heading3Char"/>
        </w:rPr>
        <w:t>Sustainability</w:t>
      </w:r>
    </w:p>
    <w:p w:rsidR="00BB4D03" w:rsidRPr="00621E64" w:rsidRDefault="00BB4D03" w:rsidP="006154CA">
      <w:pPr>
        <w:pStyle w:val="Paragraph"/>
      </w:pPr>
      <w:r w:rsidRPr="00BB4D03">
        <w:t xml:space="preserve">The Sustainability cross-curriculum priority is explicitly addressed in the Integrated Science </w:t>
      </w:r>
      <w:r w:rsidR="009F1C9E">
        <w:t xml:space="preserve">ATAR </w:t>
      </w:r>
      <w:r w:rsidR="009F1C9E">
        <w:rPr>
          <w:lang w:val="en"/>
        </w:rPr>
        <w:t>course</w:t>
      </w:r>
      <w:r w:rsidRPr="00BB4D03">
        <w:t xml:space="preserve">. </w:t>
      </w:r>
      <w:r w:rsidR="009F1C9E">
        <w:t>This course</w:t>
      </w:r>
      <w:r w:rsidRPr="00BB4D03">
        <w:t xml:space="preserve"> provides authentic contexts for exploring, investigating and understanding the function and interactions of biotic and abiotic systems across a range of spatial and temporal scales. By investigating the relationships between biological systems and system components, and how systems respond to change, students develop an appreciation for the interconnectedness of the environmental, social and economic factors associated within the biosphere. Students appreciate that </w:t>
      </w:r>
      <w:r w:rsidR="009F1C9E">
        <w:t>i</w:t>
      </w:r>
      <w:r w:rsidRPr="00BB4D03">
        <w:t xml:space="preserve">ntegrated </w:t>
      </w:r>
      <w:r w:rsidR="009F1C9E">
        <w:t>s</w:t>
      </w:r>
      <w:r w:rsidRPr="00BB4D03">
        <w:t xml:space="preserve">cience provides the basis for decision making in many areas of society and that these decisions can impact the Earth system. They understand the importance of using science to predict possible effects of human </w:t>
      </w:r>
      <w:r w:rsidR="008856DD">
        <w:t>activities</w:t>
      </w:r>
      <w:r w:rsidRPr="00BB4D03">
        <w:t>, and to develop management plans or alternative technologies that minimise these effects and provide for a more sustainable future.</w:t>
      </w:r>
      <w:r>
        <w:br w:type="page"/>
      </w:r>
    </w:p>
    <w:p w:rsidR="00416C3D" w:rsidRPr="00A93F91" w:rsidRDefault="00416C3D" w:rsidP="006154CA">
      <w:pPr>
        <w:pStyle w:val="Heading1"/>
        <w:spacing w:line="276" w:lineRule="auto"/>
      </w:pPr>
      <w:bookmarkStart w:id="18" w:name="_Toc499805687"/>
      <w:r w:rsidRPr="00A93F91">
        <w:lastRenderedPageBreak/>
        <w:t>Unit 1</w:t>
      </w:r>
      <w:bookmarkEnd w:id="14"/>
      <w:r w:rsidR="007342C4" w:rsidRPr="00A93F91">
        <w:t xml:space="preserve"> </w:t>
      </w:r>
      <w:r w:rsidR="0000345F" w:rsidRPr="00A93F91">
        <w:t>–</w:t>
      </w:r>
      <w:r w:rsidR="007342C4" w:rsidRPr="00A93F91">
        <w:t xml:space="preserve"> </w:t>
      </w:r>
      <w:r w:rsidR="00BB4D03" w:rsidRPr="00BB4D03">
        <w:t>Driv</w:t>
      </w:r>
      <w:r w:rsidR="00F7429A">
        <w:t>er safety and hearing</w:t>
      </w:r>
      <w:bookmarkEnd w:id="18"/>
    </w:p>
    <w:p w:rsidR="00540775" w:rsidRPr="00A93F91" w:rsidRDefault="00540775" w:rsidP="006154CA">
      <w:pPr>
        <w:pStyle w:val="Heading2"/>
        <w:spacing w:line="276" w:lineRule="auto"/>
      </w:pPr>
      <w:bookmarkStart w:id="19" w:name="_Toc499805688"/>
      <w:r w:rsidRPr="00A93F91">
        <w:t>Unit description</w:t>
      </w:r>
      <w:bookmarkEnd w:id="19"/>
    </w:p>
    <w:p w:rsidR="00932470" w:rsidRDefault="00932470" w:rsidP="006154CA">
      <w:pPr>
        <w:pStyle w:val="Paragraph"/>
      </w:pPr>
      <w:bookmarkStart w:id="20" w:name="_Toc347908214"/>
      <w:r>
        <w:t>Young people are growing up in a world of rapid change. Expanding technologies, new social structures and shifting community values are complex, interrelated factors that affect the way individuals live their lives. The transition to adulthood can bring up issues of independence and self-identity. For adolescence, nothing symbolises independence more than obtaining their drivers licence, and of expressing self-identity through the music they listen to. Students investigate the issues of inexperience, distractions, drugs and alcohol and the effects they have on drivers; and of vehicle safety. Students also explore the properties of sound and how listening to music and noise can affect the physiology of hearing.</w:t>
      </w:r>
    </w:p>
    <w:p w:rsidR="004C0CDE" w:rsidRPr="004C0CDE" w:rsidRDefault="004C0CDE" w:rsidP="006154CA">
      <w:pPr>
        <w:pStyle w:val="Paragraph"/>
        <w:rPr>
          <w:rFonts w:cs="Arial"/>
        </w:rPr>
      </w:pPr>
      <w:r w:rsidRPr="004C0CDE">
        <w:rPr>
          <w:rFonts w:cs="Arial"/>
        </w:rPr>
        <w:t>Through the investigation of appropriate contexts, students explore how international collaboration, evidence from multiple disciplines</w:t>
      </w:r>
      <w:r w:rsidR="0050018A">
        <w:rPr>
          <w:rFonts w:cs="Arial"/>
        </w:rPr>
        <w:t>,</w:t>
      </w:r>
      <w:r w:rsidRPr="004C0CDE">
        <w:rPr>
          <w:rFonts w:cs="Arial"/>
        </w:rPr>
        <w:t xml:space="preserve"> and the use of ICT and other technologies</w:t>
      </w:r>
      <w:r w:rsidR="0050018A">
        <w:rPr>
          <w:rFonts w:cs="Arial"/>
        </w:rPr>
        <w:t>,</w:t>
      </w:r>
      <w:r w:rsidRPr="004C0CDE">
        <w:rPr>
          <w:rFonts w:cs="Arial"/>
        </w:rPr>
        <w:t xml:space="preserve"> have contributed to developing understanding of vehicle safety design</w:t>
      </w:r>
      <w:r w:rsidR="0050018A">
        <w:rPr>
          <w:rFonts w:cs="Arial"/>
        </w:rPr>
        <w:t>,</w:t>
      </w:r>
      <w:r w:rsidRPr="004C0CDE">
        <w:rPr>
          <w:rFonts w:cs="Arial"/>
        </w:rPr>
        <w:t xml:space="preserve"> and technology for helping the hearing impaired. They investigate how scientific knowledge is used to offer valid explanations and reliable predictions, and the ways in which scientific knowledge interacts with economic and ethical factors.</w:t>
      </w:r>
    </w:p>
    <w:p w:rsidR="004C0CDE" w:rsidRPr="004C0CDE" w:rsidRDefault="004C0CDE" w:rsidP="006154CA">
      <w:pPr>
        <w:pStyle w:val="Paragraph"/>
        <w:rPr>
          <w:rFonts w:cs="Arial"/>
        </w:rPr>
      </w:pPr>
      <w:r w:rsidRPr="004C0CDE">
        <w:rPr>
          <w:rFonts w:cs="Arial"/>
        </w:rPr>
        <w:t>Students use science inquiry skills to explore the relationship between acoustic properties of materials and the effect they have on sound distribution in a room. Students consider the effect of age and noise levels on the function of hearing. They develop skills in constructing and using models to describe and interpret data about the function of the cochlea in determining pitch and loudness.</w:t>
      </w:r>
    </w:p>
    <w:p w:rsidR="00D65C5C" w:rsidRPr="00A93F91" w:rsidRDefault="00D65C5C" w:rsidP="006154CA">
      <w:pPr>
        <w:pStyle w:val="Heading2"/>
        <w:spacing w:line="276" w:lineRule="auto"/>
      </w:pPr>
      <w:bookmarkStart w:id="21" w:name="_Toc358372276"/>
      <w:bookmarkStart w:id="22" w:name="_Toc499805689"/>
      <w:bookmarkEnd w:id="20"/>
      <w:r w:rsidRPr="00A93F91">
        <w:t>Unit content</w:t>
      </w:r>
      <w:bookmarkEnd w:id="21"/>
      <w:bookmarkEnd w:id="22"/>
    </w:p>
    <w:p w:rsidR="00D65C5C" w:rsidRDefault="00D65C5C" w:rsidP="006154CA">
      <w:pPr>
        <w:spacing w:before="120" w:line="276" w:lineRule="auto"/>
      </w:pPr>
      <w:r w:rsidRPr="00A93F91">
        <w:t>This unit includes the knowledge, understandings and skills described below.</w:t>
      </w:r>
    </w:p>
    <w:p w:rsidR="00933095" w:rsidRPr="004C0CDE" w:rsidRDefault="004C0CDE" w:rsidP="006154CA">
      <w:pPr>
        <w:pStyle w:val="Heading3"/>
        <w:spacing w:line="276" w:lineRule="auto"/>
      </w:pPr>
      <w:r w:rsidRPr="004C0CDE">
        <w:t>Science Inquiry Skills</w:t>
      </w:r>
    </w:p>
    <w:p w:rsidR="004C0CDE" w:rsidRPr="004C0CDE" w:rsidRDefault="004C0CDE" w:rsidP="006154CA">
      <w:pPr>
        <w:pStyle w:val="ListItem"/>
      </w:pPr>
      <w:r w:rsidRPr="004C0CDE">
        <w:t>identify, research and construct questions for investigation; propose hypotheses and predict possible outcomes</w:t>
      </w:r>
    </w:p>
    <w:p w:rsidR="004C0CDE" w:rsidRPr="004C0CDE" w:rsidRDefault="004C0CDE" w:rsidP="006154CA">
      <w:pPr>
        <w:pStyle w:val="ListItem"/>
      </w:pPr>
      <w:r>
        <w:t>d</w:t>
      </w:r>
      <w:r w:rsidRPr="004C0CDE">
        <w:t>esign investig</w:t>
      </w:r>
      <w:r w:rsidR="00B429B0">
        <w:t>ations, including the procedure(</w:t>
      </w:r>
      <w:r w:rsidRPr="004C0CDE">
        <w:t>s</w:t>
      </w:r>
      <w:r w:rsidR="00B429B0">
        <w:t>)</w:t>
      </w:r>
      <w:r w:rsidRPr="004C0CDE">
        <w:t xml:space="preserve"> to be followed, the materials required, and the type and amount of primary and/or secondary data to be collected; conduct risk assessments; and consider research ethics, including animal ethics</w:t>
      </w:r>
    </w:p>
    <w:p w:rsidR="004C0CDE" w:rsidRPr="004C0CDE" w:rsidRDefault="004C0CDE" w:rsidP="006154CA">
      <w:pPr>
        <w:pStyle w:val="ListItem"/>
      </w:pPr>
      <w:r>
        <w:t>c</w:t>
      </w:r>
      <w:r w:rsidRPr="004C0CDE">
        <w:t>onduct investigations, including factors affecting reaction time, safety features of cars, effect of ag</w:t>
      </w:r>
      <w:r w:rsidR="009F1C9E">
        <w:t>e</w:t>
      </w:r>
      <w:r w:rsidRPr="004C0CDE">
        <w:t>ing on hearing</w:t>
      </w:r>
      <w:r w:rsidR="0050018A">
        <w:t>,</w:t>
      </w:r>
      <w:r w:rsidRPr="004C0CDE">
        <w:t xml:space="preserve"> and acoustic properties of materials, safely, competently and methodically for the collec</w:t>
      </w:r>
      <w:r w:rsidR="006662A5">
        <w:t>tion of valid and reliable data</w:t>
      </w:r>
    </w:p>
    <w:p w:rsidR="004C0CDE" w:rsidRPr="004C0CDE" w:rsidRDefault="004C0CDE" w:rsidP="006154CA">
      <w:pPr>
        <w:pStyle w:val="ListItem"/>
      </w:pPr>
      <w:r>
        <w:t>re</w:t>
      </w:r>
      <w:r w:rsidRPr="004C0CDE">
        <w:t>present data in meaningful and useful ways; organise and analyse data to identify trends, patterns and relationships; qualitatively describe sources of measurement error, and uncertainty and limitations in data; and select, synthesise and use evidence to make and justify conclusions</w:t>
      </w:r>
    </w:p>
    <w:p w:rsidR="004C0CDE" w:rsidRPr="004C0CDE" w:rsidRDefault="004C0CDE" w:rsidP="006154CA">
      <w:pPr>
        <w:pStyle w:val="ListItem"/>
      </w:pPr>
      <w:r>
        <w:t>i</w:t>
      </w:r>
      <w:r w:rsidRPr="004C0CDE">
        <w:t>nterpret a range of scientific and media texts, and evaluate processes, claims and conclusions by considering the quality of available evidence; and use reasoning to construct scientific arguments</w:t>
      </w:r>
    </w:p>
    <w:p w:rsidR="006A0AB5" w:rsidRPr="006662A5" w:rsidRDefault="004C0CDE" w:rsidP="006154CA">
      <w:pPr>
        <w:pStyle w:val="ListItem"/>
      </w:pPr>
      <w:r>
        <w:t>s</w:t>
      </w:r>
      <w:r w:rsidRPr="004C0CDE">
        <w:t>elect, construct and use appropriate representations, including labelled diagrams and models, to communicate conceptual understanding, solve problems and make predictions</w:t>
      </w:r>
      <w:r w:rsidR="006A0AB5">
        <w:br w:type="page"/>
      </w:r>
    </w:p>
    <w:p w:rsidR="004C0CDE" w:rsidRDefault="004C0CDE" w:rsidP="006154CA">
      <w:pPr>
        <w:pStyle w:val="ListItem"/>
        <w:spacing w:after="0"/>
      </w:pPr>
      <w:r>
        <w:lastRenderedPageBreak/>
        <w:t>s</w:t>
      </w:r>
      <w:r w:rsidRPr="004C0CDE">
        <w:t>elect, use and interpret appropriate mathematical representations to solve problems and make predictions, including linear and non-linear graphs and algebraic relationships</w:t>
      </w:r>
      <w:r w:rsidR="00635C19">
        <w:t xml:space="preserve"> representing physical systems:</w:t>
      </w:r>
    </w:p>
    <w:p w:rsidR="004C0CDE" w:rsidRPr="004C0CDE" w:rsidRDefault="004C0CDE" w:rsidP="006154CA">
      <w:pPr>
        <w:pStyle w:val="csbullet"/>
        <w:numPr>
          <w:ilvl w:val="0"/>
          <w:numId w:val="21"/>
        </w:numPr>
        <w:tabs>
          <w:tab w:val="clear" w:pos="-851"/>
        </w:tabs>
        <w:spacing w:before="0" w:after="0" w:line="276" w:lineRule="auto"/>
        <w:ind w:left="709" w:right="-79" w:hanging="284"/>
        <w:rPr>
          <w:rFonts w:ascii="Calibri" w:hAnsi="Calibri" w:cs="Arial"/>
          <w:szCs w:val="22"/>
        </w:rPr>
      </w:pPr>
      <w:r w:rsidRPr="004C0CDE">
        <w:rPr>
          <w:rFonts w:ascii="Calibri" w:hAnsi="Calibri" w:cs="Arial"/>
          <w:szCs w:val="22"/>
        </w:rPr>
        <w:t xml:space="preserve">reaction distance = </w:t>
      </w:r>
      <w:r w:rsidR="00A96ED9">
        <w:rPr>
          <w:rFonts w:ascii="Calibri" w:hAnsi="Calibri" w:cs="Arial"/>
          <w:szCs w:val="22"/>
        </w:rPr>
        <w:t xml:space="preserve">speed x reaction </w:t>
      </w:r>
      <w:r w:rsidRPr="004C0CDE">
        <w:rPr>
          <w:rFonts w:ascii="Calibri" w:hAnsi="Calibri" w:cs="Arial"/>
          <w:szCs w:val="22"/>
        </w:rPr>
        <w:t>time</w:t>
      </w:r>
    </w:p>
    <w:p w:rsidR="004C0CDE" w:rsidRPr="004C0CDE" w:rsidRDefault="004C0CDE" w:rsidP="006154CA">
      <w:pPr>
        <w:pStyle w:val="csbullet"/>
        <w:numPr>
          <w:ilvl w:val="0"/>
          <w:numId w:val="21"/>
        </w:numPr>
        <w:tabs>
          <w:tab w:val="clear" w:pos="-851"/>
        </w:tabs>
        <w:spacing w:before="0" w:after="0" w:line="276" w:lineRule="auto"/>
        <w:ind w:left="709" w:right="-79" w:hanging="284"/>
        <w:rPr>
          <w:rFonts w:ascii="Calibri" w:hAnsi="Calibri" w:cs="Arial"/>
          <w:szCs w:val="22"/>
        </w:rPr>
      </w:pPr>
      <w:r w:rsidRPr="004C0CDE">
        <w:rPr>
          <w:rFonts w:ascii="Calibri" w:hAnsi="Calibri" w:cs="Arial"/>
          <w:szCs w:val="22"/>
        </w:rPr>
        <w:t>stopping distance = reaction distance + braking distance</w:t>
      </w:r>
    </w:p>
    <w:p w:rsidR="004C0CDE" w:rsidRPr="004C0CDE" w:rsidRDefault="004C0CDE" w:rsidP="006154CA">
      <w:pPr>
        <w:pStyle w:val="csbullet"/>
        <w:numPr>
          <w:ilvl w:val="0"/>
          <w:numId w:val="21"/>
        </w:numPr>
        <w:tabs>
          <w:tab w:val="clear" w:pos="-851"/>
        </w:tabs>
        <w:spacing w:before="0" w:after="0" w:line="276" w:lineRule="auto"/>
        <w:ind w:left="709" w:right="-79" w:hanging="284"/>
        <w:rPr>
          <w:rFonts w:ascii="Calibri" w:hAnsi="Calibri" w:cs="Arial"/>
          <w:szCs w:val="22"/>
        </w:rPr>
      </w:pPr>
      <w:r w:rsidRPr="004C0CDE">
        <w:rPr>
          <w:rFonts w:ascii="Calibri" w:hAnsi="Calibri" w:cs="Arial"/>
          <w:szCs w:val="22"/>
        </w:rPr>
        <w:t>equations of motion:</w:t>
      </w:r>
      <w:r w:rsidR="007B790A">
        <w:rPr>
          <w:rFonts w:ascii="Calibri" w:hAnsi="Calibri" w:cs="Arial"/>
          <w:szCs w:val="22"/>
        </w:rPr>
        <w:t xml:space="preserve"> </w:t>
      </w:r>
      <m:oMath>
        <m:sSub>
          <m:sSubPr>
            <m:ctrlPr>
              <w:rPr>
                <w:rFonts w:ascii="Cambria Math" w:hAnsi="Cambria Math" w:cs="Arial"/>
                <w:szCs w:val="22"/>
              </w:rPr>
            </m:ctrlPr>
          </m:sSubPr>
          <m:e>
            <m:r>
              <m:rPr>
                <m:sty m:val="p"/>
              </m:rPr>
              <w:rPr>
                <w:rFonts w:ascii="Cambria Math" w:hAnsi="Cambria Math" w:cs="Arial"/>
                <w:szCs w:val="22"/>
              </w:rPr>
              <m:t>v</m:t>
            </m:r>
          </m:e>
          <m:sub>
            <m:r>
              <m:rPr>
                <m:sty m:val="p"/>
              </m:rPr>
              <w:rPr>
                <w:rFonts w:ascii="Cambria Math" w:hAnsi="Cambria Math" w:cs="Arial"/>
                <w:szCs w:val="22"/>
              </w:rPr>
              <m:t>av</m:t>
            </m:r>
          </m:sub>
        </m:sSub>
        <m:r>
          <m:rPr>
            <m:sty m:val="p"/>
          </m:rPr>
          <w:rPr>
            <w:rFonts w:ascii="Cambria Math" w:hAnsi="Cambria Math" w:cs="Arial"/>
            <w:szCs w:val="22"/>
          </w:rPr>
          <m:t>=</m:t>
        </m:r>
        <m:f>
          <m:fPr>
            <m:ctrlPr>
              <w:rPr>
                <w:rFonts w:ascii="Cambria Math" w:hAnsi="Cambria Math" w:cs="Arial"/>
                <w:szCs w:val="22"/>
              </w:rPr>
            </m:ctrlPr>
          </m:fPr>
          <m:num>
            <m:r>
              <m:rPr>
                <m:sty m:val="p"/>
              </m:rPr>
              <w:rPr>
                <w:rFonts w:ascii="Cambria Math" w:hAnsi="Cambria Math" w:cs="Arial"/>
                <w:szCs w:val="22"/>
              </w:rPr>
              <m:t>s</m:t>
            </m:r>
          </m:num>
          <m:den>
            <m:r>
              <m:rPr>
                <m:sty m:val="p"/>
              </m:rPr>
              <w:rPr>
                <w:rFonts w:ascii="Cambria Math" w:hAnsi="Cambria Math" w:cs="Arial"/>
                <w:szCs w:val="22"/>
              </w:rPr>
              <m:t>t</m:t>
            </m:r>
          </m:den>
        </m:f>
      </m:oMath>
      <w:r w:rsidRPr="004C0CDE">
        <w:rPr>
          <w:rFonts w:ascii="Calibri" w:hAnsi="Calibri" w:cs="Arial"/>
          <w:szCs w:val="22"/>
        </w:rPr>
        <w:tab/>
      </w:r>
      <w:r w:rsidRPr="004C0CDE">
        <w:rPr>
          <w:rFonts w:ascii="Calibri" w:hAnsi="Calibri" w:cs="Arial"/>
          <w:szCs w:val="22"/>
        </w:rPr>
        <w:tab/>
      </w:r>
      <m:oMath>
        <m:r>
          <m:rPr>
            <m:sty m:val="p"/>
          </m:rPr>
          <w:rPr>
            <w:rFonts w:ascii="Cambria Math" w:hAnsi="Cambria Math" w:cs="Arial"/>
            <w:szCs w:val="22"/>
          </w:rPr>
          <m:t xml:space="preserve">a= </m:t>
        </m:r>
        <m:f>
          <m:fPr>
            <m:ctrlPr>
              <w:rPr>
                <w:rFonts w:ascii="Cambria Math" w:hAnsi="Cambria Math" w:cs="Arial"/>
                <w:szCs w:val="22"/>
              </w:rPr>
            </m:ctrlPr>
          </m:fPr>
          <m:num>
            <m:r>
              <m:rPr>
                <m:sty m:val="p"/>
              </m:rPr>
              <w:rPr>
                <w:rFonts w:ascii="Cambria Math" w:hAnsi="Cambria Math" w:cs="Arial"/>
                <w:szCs w:val="22"/>
              </w:rPr>
              <m:t>v-u</m:t>
            </m:r>
          </m:num>
          <m:den>
            <m:r>
              <m:rPr>
                <m:sty m:val="p"/>
              </m:rPr>
              <w:rPr>
                <w:rFonts w:ascii="Cambria Math" w:hAnsi="Cambria Math" w:cs="Arial"/>
                <w:szCs w:val="22"/>
              </w:rPr>
              <m:t>t</m:t>
            </m:r>
          </m:den>
        </m:f>
      </m:oMath>
      <w:r w:rsidRPr="004C0CDE">
        <w:rPr>
          <w:rFonts w:ascii="Calibri" w:hAnsi="Calibri" w:cs="Arial"/>
          <w:szCs w:val="22"/>
        </w:rPr>
        <w:tab/>
      </w:r>
      <w:r w:rsidRPr="004C0CDE">
        <w:rPr>
          <w:rFonts w:ascii="Calibri" w:hAnsi="Calibri" w:cs="Arial"/>
          <w:szCs w:val="22"/>
        </w:rPr>
        <w:tab/>
      </w:r>
      <m:oMath>
        <m:r>
          <m:rPr>
            <m:sty m:val="p"/>
          </m:rPr>
          <w:rPr>
            <w:rFonts w:ascii="Cambria Math" w:hAnsi="Cambria Math" w:cs="Arial"/>
            <w:szCs w:val="22"/>
          </w:rPr>
          <m:t>s=ut+</m:t>
        </m:r>
        <m:f>
          <m:fPr>
            <m:ctrlPr>
              <w:rPr>
                <w:rFonts w:ascii="Cambria Math" w:hAnsi="Cambria Math" w:cs="Arial"/>
                <w:szCs w:val="22"/>
              </w:rPr>
            </m:ctrlPr>
          </m:fPr>
          <m:num>
            <m:r>
              <m:rPr>
                <m:sty m:val="p"/>
              </m:rPr>
              <w:rPr>
                <w:rFonts w:ascii="Cambria Math" w:hAnsi="Cambria Math" w:cs="Arial"/>
                <w:szCs w:val="22"/>
              </w:rPr>
              <m:t>1</m:t>
            </m:r>
          </m:num>
          <m:den>
            <m:r>
              <m:rPr>
                <m:sty m:val="p"/>
              </m:rPr>
              <w:rPr>
                <w:rFonts w:ascii="Cambria Math" w:hAnsi="Cambria Math" w:cs="Arial"/>
                <w:szCs w:val="22"/>
              </w:rPr>
              <m:t>2</m:t>
            </m:r>
          </m:den>
        </m:f>
        <m:r>
          <m:rPr>
            <m:sty m:val="p"/>
          </m:rPr>
          <w:rPr>
            <w:rFonts w:ascii="Cambria Math" w:hAnsi="Cambria Math" w:cs="Arial"/>
            <w:szCs w:val="22"/>
          </w:rPr>
          <m:t>a</m:t>
        </m:r>
        <m:sSup>
          <m:sSupPr>
            <m:ctrlPr>
              <w:rPr>
                <w:rFonts w:ascii="Cambria Math" w:hAnsi="Cambria Math" w:cs="Arial"/>
                <w:szCs w:val="22"/>
              </w:rPr>
            </m:ctrlPr>
          </m:sSupPr>
          <m:e>
            <m:r>
              <m:rPr>
                <m:sty m:val="p"/>
              </m:rPr>
              <w:rPr>
                <w:rFonts w:ascii="Cambria Math" w:hAnsi="Cambria Math" w:cs="Arial"/>
                <w:szCs w:val="22"/>
              </w:rPr>
              <m:t>t</m:t>
            </m:r>
          </m:e>
          <m:sup>
            <m:r>
              <m:rPr>
                <m:sty m:val="p"/>
              </m:rPr>
              <w:rPr>
                <w:rFonts w:ascii="Cambria Math" w:hAnsi="Cambria Math" w:cs="Arial"/>
                <w:szCs w:val="22"/>
              </w:rPr>
              <m:t>2</m:t>
            </m:r>
          </m:sup>
        </m:sSup>
      </m:oMath>
      <w:r w:rsidRPr="004C0CDE">
        <w:rPr>
          <w:rFonts w:ascii="Calibri" w:hAnsi="Calibri" w:cs="Arial"/>
          <w:szCs w:val="22"/>
        </w:rPr>
        <w:tab/>
      </w:r>
      <w:r w:rsidRPr="004C0CDE">
        <w:rPr>
          <w:rFonts w:ascii="Calibri" w:hAnsi="Calibri" w:cs="Arial"/>
          <w:szCs w:val="22"/>
        </w:rPr>
        <w:tab/>
      </w:r>
      <m:oMath>
        <m:r>
          <m:rPr>
            <m:sty m:val="p"/>
          </m:rPr>
          <w:rPr>
            <w:rFonts w:ascii="Cambria Math" w:hAnsi="Cambria Math" w:cs="Arial"/>
            <w:szCs w:val="22"/>
          </w:rPr>
          <m:t>F=ma</m:t>
        </m:r>
      </m:oMath>
    </w:p>
    <w:p w:rsidR="004C0CDE" w:rsidRPr="004C0CDE" w:rsidRDefault="004C0CDE" w:rsidP="006154CA">
      <w:pPr>
        <w:pStyle w:val="csbullet"/>
        <w:numPr>
          <w:ilvl w:val="0"/>
          <w:numId w:val="21"/>
        </w:numPr>
        <w:tabs>
          <w:tab w:val="clear" w:pos="-851"/>
        </w:tabs>
        <w:spacing w:before="0" w:after="0" w:line="276" w:lineRule="auto"/>
        <w:ind w:left="709" w:right="-79" w:hanging="284"/>
        <w:rPr>
          <w:rFonts w:ascii="Calibri" w:hAnsi="Calibri" w:cs="Arial"/>
          <w:szCs w:val="22"/>
        </w:rPr>
      </w:pPr>
      <w:r w:rsidRPr="004C0CDE">
        <w:rPr>
          <w:rFonts w:ascii="Calibri" w:hAnsi="Calibri" w:cs="Arial"/>
          <w:szCs w:val="22"/>
        </w:rPr>
        <w:t>change in momentum</w:t>
      </w:r>
      <w:r w:rsidR="00526B26">
        <w:rPr>
          <w:rFonts w:ascii="Calibri" w:hAnsi="Calibri" w:cs="Arial"/>
          <w:szCs w:val="22"/>
        </w:rPr>
        <w:t xml:space="preserve">: </w:t>
      </w:r>
      <w:r w:rsidRPr="004C0CDE">
        <w:rPr>
          <w:rFonts w:ascii="Calibri" w:hAnsi="Calibri" w:cs="Arial"/>
          <w:szCs w:val="22"/>
        </w:rPr>
        <w:t xml:space="preserve"> </w:t>
      </w:r>
      <m:oMath>
        <m:r>
          <m:rPr>
            <m:sty m:val="p"/>
          </m:rPr>
          <w:rPr>
            <w:rFonts w:ascii="Cambria Math" w:hAnsi="Cambria Math" w:cs="Arial"/>
            <w:szCs w:val="22"/>
          </w:rPr>
          <m:t>∆ρ=m(v-u)</m:t>
        </m:r>
      </m:oMath>
      <w:r w:rsidRPr="004C0CDE">
        <w:rPr>
          <w:rFonts w:ascii="Calibri" w:hAnsi="Calibri" w:cs="Arial"/>
          <w:szCs w:val="22"/>
        </w:rPr>
        <w:t xml:space="preserve"> = F</w:t>
      </w:r>
      <m:oMath>
        <m:r>
          <m:rPr>
            <m:sty m:val="p"/>
          </m:rPr>
          <w:rPr>
            <w:rFonts w:ascii="Cambria Math" w:hAnsi="Cambria Math" w:cs="Arial"/>
            <w:szCs w:val="22"/>
          </w:rPr>
          <m:t>∆</m:t>
        </m:r>
      </m:oMath>
      <w:r w:rsidRPr="004C0CDE">
        <w:rPr>
          <w:rFonts w:ascii="Calibri" w:hAnsi="Calibri" w:cs="Arial"/>
          <w:szCs w:val="22"/>
        </w:rPr>
        <w:t>t</w:t>
      </w:r>
    </w:p>
    <w:p w:rsidR="004C0CDE" w:rsidRPr="004C0CDE" w:rsidRDefault="002611FE" w:rsidP="006154CA">
      <w:pPr>
        <w:pStyle w:val="csbullet"/>
        <w:numPr>
          <w:ilvl w:val="0"/>
          <w:numId w:val="21"/>
        </w:numPr>
        <w:tabs>
          <w:tab w:val="clear" w:pos="-851"/>
        </w:tabs>
        <w:spacing w:before="0" w:after="0" w:line="276" w:lineRule="auto"/>
        <w:ind w:left="709" w:right="-79" w:hanging="284"/>
        <w:rPr>
          <w:rFonts w:ascii="Calibri" w:hAnsi="Calibri" w:cs="Arial"/>
          <w:szCs w:val="22"/>
        </w:rPr>
      </w:pPr>
      <w:r>
        <w:rPr>
          <w:rFonts w:ascii="Calibri" w:hAnsi="Calibri" w:cs="Arial"/>
          <w:szCs w:val="22"/>
        </w:rPr>
        <w:t>velocity</w:t>
      </w:r>
      <w:r w:rsidR="004C0CDE" w:rsidRPr="004C0CDE">
        <w:rPr>
          <w:rFonts w:ascii="Calibri" w:hAnsi="Calibri" w:cs="Arial"/>
          <w:szCs w:val="22"/>
        </w:rPr>
        <w:t xml:space="preserve"> of a wave: </w:t>
      </w:r>
      <w:r w:rsidR="00526B26" w:rsidRPr="00526B26">
        <w:rPr>
          <w:rFonts w:ascii="Calibri" w:hAnsi="Calibri" w:cs="Arial"/>
          <w:position w:val="-10"/>
          <w:szCs w:val="22"/>
        </w:rPr>
        <w:object w:dxaOrig="7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95pt;height:15.05pt" o:ole="">
            <v:imagedata r:id="rId18" o:title=""/>
          </v:shape>
          <o:OLEObject Type="Embed" ProgID="Equation.DSMT4" ShapeID="_x0000_i1026" DrawAspect="Content" ObjectID="_1629523031" r:id="rId19"/>
        </w:object>
      </w:r>
    </w:p>
    <w:p w:rsidR="004C0CDE" w:rsidRDefault="004C0CDE" w:rsidP="006154CA">
      <w:pPr>
        <w:pStyle w:val="ListItem"/>
        <w:rPr>
          <w:b/>
          <w:bCs/>
        </w:rPr>
      </w:pPr>
      <w:r>
        <w:t>c</w:t>
      </w:r>
      <w:r w:rsidRPr="004C0CDE">
        <w:t>ommunicate to specific audiences</w:t>
      </w:r>
      <w:r w:rsidR="008856DD">
        <w:t>,</w:t>
      </w:r>
      <w:r w:rsidRPr="004C0CDE">
        <w:t xml:space="preserve"> and for specific purposes</w:t>
      </w:r>
      <w:r w:rsidR="008856DD">
        <w:t>,</w:t>
      </w:r>
      <w:r w:rsidRPr="004C0CDE">
        <w:t xml:space="preserve"> using appropriate language, nomenclature, genres and mode</w:t>
      </w:r>
      <w:r>
        <w:t>s, including scientific reports</w:t>
      </w:r>
    </w:p>
    <w:p w:rsidR="00933095" w:rsidRPr="00A93F91" w:rsidRDefault="004C0CDE" w:rsidP="006154CA">
      <w:pPr>
        <w:pStyle w:val="Heading3"/>
        <w:spacing w:before="120" w:line="276" w:lineRule="auto"/>
      </w:pPr>
      <w:r>
        <w:t>Science as a Human Endeavour</w:t>
      </w:r>
    </w:p>
    <w:p w:rsidR="004C0CDE" w:rsidRPr="004C0CDE" w:rsidRDefault="004C0CDE" w:rsidP="006154CA">
      <w:pPr>
        <w:pStyle w:val="ListItem"/>
      </w:pPr>
      <w:r>
        <w:t>s</w:t>
      </w:r>
      <w:r w:rsidRPr="004C0CDE">
        <w:t>cientific knowledge and improved technology have contributed to enhancement of safety features in vehicles to protect</w:t>
      </w:r>
      <w:r w:rsidR="00635C19">
        <w:t xml:space="preserve"> both occupants and pedestrians</w:t>
      </w:r>
    </w:p>
    <w:p w:rsidR="004C0CDE" w:rsidRPr="004C0CDE" w:rsidRDefault="004C0CDE" w:rsidP="006154CA">
      <w:pPr>
        <w:pStyle w:val="ListItem"/>
      </w:pPr>
      <w:r>
        <w:t>i</w:t>
      </w:r>
      <w:r w:rsidRPr="004C0CDE">
        <w:t>ncreased understanding of the influence of drugs and alcohol on driving ability has led to improved methods of detection</w:t>
      </w:r>
      <w:r>
        <w:t xml:space="preserve"> of drivers under the influence</w:t>
      </w:r>
    </w:p>
    <w:p w:rsidR="004C0CDE" w:rsidRPr="004C0CDE" w:rsidRDefault="004C0CDE" w:rsidP="006154CA">
      <w:pPr>
        <w:pStyle w:val="ListItem"/>
      </w:pPr>
      <w:r>
        <w:t>a</w:t>
      </w:r>
      <w:r w:rsidRPr="004C0CDE">
        <w:t>nalysis and interpretation of accident statistics can be used to identify major trends</w:t>
      </w:r>
      <w:r w:rsidR="008856DD">
        <w:t xml:space="preserve"> to support</w:t>
      </w:r>
      <w:r w:rsidRPr="004C0CDE">
        <w:t xml:space="preserve"> the development of legislation regarding speed zones, blood alcohol lim</w:t>
      </w:r>
      <w:r>
        <w:t>its and vehicle safety</w:t>
      </w:r>
    </w:p>
    <w:p w:rsidR="004C0CDE" w:rsidRPr="004C0CDE" w:rsidRDefault="004C0CDE" w:rsidP="006154CA">
      <w:pPr>
        <w:pStyle w:val="ListItem"/>
      </w:pPr>
      <w:r>
        <w:t>s</w:t>
      </w:r>
      <w:r w:rsidRPr="004C0CDE">
        <w:t>cientific knowledge is used to develop educational campaigns to reduce the over-representation of young drivers involved in road accidents</w:t>
      </w:r>
    </w:p>
    <w:p w:rsidR="004C0CDE" w:rsidRPr="004C0CDE" w:rsidRDefault="004C0CDE" w:rsidP="006154CA">
      <w:pPr>
        <w:pStyle w:val="ListItem"/>
      </w:pPr>
      <w:r>
        <w:t>h</w:t>
      </w:r>
      <w:r w:rsidRPr="004C0CDE">
        <w:t>earing aids and cochlear implants are devices developed from an improved understanding of the mechanisms of hearing</w:t>
      </w:r>
      <w:r w:rsidR="0050018A">
        <w:t>; these devices</w:t>
      </w:r>
      <w:r w:rsidRPr="004C0CDE">
        <w:t xml:space="preserve"> have improved lifestyles of people su</w:t>
      </w:r>
      <w:r>
        <w:t>ffering from hearing impairment</w:t>
      </w:r>
    </w:p>
    <w:p w:rsidR="004C0CDE" w:rsidRPr="004C0CDE" w:rsidRDefault="004C0CDE" w:rsidP="006154CA">
      <w:pPr>
        <w:pStyle w:val="ListItem"/>
      </w:pPr>
      <w:r>
        <w:t>d</w:t>
      </w:r>
      <w:r w:rsidRPr="004C0CDE">
        <w:t>evelopments in technology and physiological testing of hearing have enabled early diagnosis of loss</w:t>
      </w:r>
      <w:r w:rsidR="0050018A">
        <w:t>,</w:t>
      </w:r>
      <w:r w:rsidRPr="004C0CDE">
        <w:t xml:space="preserve"> and the implementation of strategies for protection</w:t>
      </w:r>
    </w:p>
    <w:p w:rsidR="004C0CDE" w:rsidRDefault="004C0CDE" w:rsidP="006154CA">
      <w:pPr>
        <w:pStyle w:val="ListItem"/>
        <w:rPr>
          <w:b/>
          <w:bCs/>
        </w:rPr>
      </w:pPr>
      <w:r>
        <w:t>p</w:t>
      </w:r>
      <w:r w:rsidRPr="004C0CDE">
        <w:t>roliferation in the use of personal music devices has resulted in increased incidence of noise-induced hearing loss through p</w:t>
      </w:r>
      <w:r>
        <w:t>rolonged exposure to loud music</w:t>
      </w:r>
    </w:p>
    <w:p w:rsidR="00933095" w:rsidRDefault="004C0CDE" w:rsidP="006154CA">
      <w:pPr>
        <w:pStyle w:val="Heading3"/>
        <w:spacing w:before="120" w:line="276" w:lineRule="auto"/>
      </w:pPr>
      <w:r w:rsidRPr="004C0CDE">
        <w:t>Science Understanding</w:t>
      </w:r>
    </w:p>
    <w:p w:rsidR="004C0CDE" w:rsidRPr="004C0CDE" w:rsidRDefault="007B790A" w:rsidP="006154CA">
      <w:pPr>
        <w:pStyle w:val="Paragraph"/>
        <w:rPr>
          <w:b/>
        </w:rPr>
      </w:pPr>
      <w:r>
        <w:rPr>
          <w:b/>
        </w:rPr>
        <w:t>The driver</w:t>
      </w:r>
    </w:p>
    <w:p w:rsidR="004C0CDE" w:rsidRPr="004C0CDE" w:rsidRDefault="0091092C" w:rsidP="006154CA">
      <w:pPr>
        <w:pStyle w:val="ListItem"/>
        <w:spacing w:after="0"/>
      </w:pPr>
      <w:r>
        <w:t>r</w:t>
      </w:r>
      <w:r w:rsidR="004C0CDE" w:rsidRPr="004C0CDE">
        <w:t>eacting to driving conditions requires the proper functioning of the nervous system: the brain, spinal cord, nerves and rec</w:t>
      </w:r>
      <w:r>
        <w:t>eptors, including eyes and ears</w:t>
      </w:r>
    </w:p>
    <w:p w:rsidR="0091092C" w:rsidRPr="00B429B0" w:rsidRDefault="0091092C" w:rsidP="006154CA">
      <w:pPr>
        <w:pStyle w:val="ListItem"/>
        <w:spacing w:after="0"/>
      </w:pPr>
      <w:r>
        <w:t>d</w:t>
      </w:r>
      <w:r w:rsidR="004C0CDE" w:rsidRPr="004C0CDE">
        <w:t xml:space="preserve">uring driver reaction, nerve impulses travel in defined pathways and require neurotransmitters to transfer impulses across synapses between </w:t>
      </w:r>
      <w:r>
        <w:t>neurons</w:t>
      </w:r>
    </w:p>
    <w:p w:rsidR="004C0CDE" w:rsidRPr="004C0CDE" w:rsidRDefault="0091092C" w:rsidP="006154CA">
      <w:pPr>
        <w:pStyle w:val="ListItem"/>
        <w:spacing w:after="0"/>
      </w:pPr>
      <w:r>
        <w:t>a</w:t>
      </w:r>
      <w:r w:rsidR="004C0CDE" w:rsidRPr="004C0CDE">
        <w:t xml:space="preserve"> driver’s reaction time impacts on driving ability and is affected by:</w:t>
      </w:r>
    </w:p>
    <w:p w:rsidR="004C0CDE" w:rsidRPr="0091092C" w:rsidRDefault="00635C19" w:rsidP="006154CA">
      <w:pPr>
        <w:pStyle w:val="csbullet"/>
        <w:numPr>
          <w:ilvl w:val="0"/>
          <w:numId w:val="21"/>
        </w:numPr>
        <w:tabs>
          <w:tab w:val="clear" w:pos="-851"/>
        </w:tabs>
        <w:spacing w:before="0" w:after="0" w:line="276" w:lineRule="auto"/>
        <w:ind w:left="653" w:right="-79" w:hanging="284"/>
        <w:rPr>
          <w:rFonts w:ascii="Calibri" w:hAnsi="Calibri" w:cs="Arial"/>
          <w:szCs w:val="22"/>
        </w:rPr>
      </w:pPr>
      <w:r>
        <w:rPr>
          <w:rFonts w:ascii="Calibri" w:hAnsi="Calibri" w:cs="Arial"/>
          <w:szCs w:val="22"/>
        </w:rPr>
        <w:t>anticipation</w:t>
      </w:r>
    </w:p>
    <w:p w:rsidR="004C0CDE" w:rsidRPr="0091092C" w:rsidRDefault="004C0CDE" w:rsidP="006154CA">
      <w:pPr>
        <w:pStyle w:val="csbullet"/>
        <w:numPr>
          <w:ilvl w:val="0"/>
          <w:numId w:val="21"/>
        </w:numPr>
        <w:tabs>
          <w:tab w:val="clear" w:pos="-851"/>
        </w:tabs>
        <w:spacing w:before="0" w:after="0" w:line="276" w:lineRule="auto"/>
        <w:ind w:left="653" w:right="-79" w:hanging="284"/>
        <w:rPr>
          <w:rFonts w:ascii="Calibri" w:hAnsi="Calibri" w:cs="Arial"/>
          <w:szCs w:val="22"/>
        </w:rPr>
      </w:pPr>
      <w:r w:rsidRPr="0091092C">
        <w:rPr>
          <w:rFonts w:ascii="Calibri" w:hAnsi="Calibri" w:cs="Arial"/>
          <w:szCs w:val="22"/>
        </w:rPr>
        <w:t>fatigue</w:t>
      </w:r>
    </w:p>
    <w:p w:rsidR="004C0CDE" w:rsidRPr="0091092C" w:rsidRDefault="004C0CDE" w:rsidP="006154CA">
      <w:pPr>
        <w:pStyle w:val="csbullet"/>
        <w:numPr>
          <w:ilvl w:val="0"/>
          <w:numId w:val="21"/>
        </w:numPr>
        <w:tabs>
          <w:tab w:val="clear" w:pos="-851"/>
        </w:tabs>
        <w:spacing w:before="0" w:after="0" w:line="276" w:lineRule="auto"/>
        <w:ind w:left="653" w:right="-79" w:hanging="284"/>
        <w:rPr>
          <w:rFonts w:ascii="Calibri" w:hAnsi="Calibri" w:cs="Arial"/>
          <w:szCs w:val="22"/>
        </w:rPr>
      </w:pPr>
      <w:r w:rsidRPr="0091092C">
        <w:rPr>
          <w:rFonts w:ascii="Calibri" w:hAnsi="Calibri" w:cs="Arial"/>
          <w:szCs w:val="22"/>
        </w:rPr>
        <w:t>age</w:t>
      </w:r>
    </w:p>
    <w:p w:rsidR="004C0CDE" w:rsidRPr="0091092C" w:rsidRDefault="004C0CDE" w:rsidP="006154CA">
      <w:pPr>
        <w:pStyle w:val="csbullet"/>
        <w:numPr>
          <w:ilvl w:val="0"/>
          <w:numId w:val="21"/>
        </w:numPr>
        <w:tabs>
          <w:tab w:val="clear" w:pos="-851"/>
        </w:tabs>
        <w:spacing w:before="0" w:after="0" w:line="276" w:lineRule="auto"/>
        <w:ind w:left="653" w:right="-79" w:hanging="284"/>
        <w:rPr>
          <w:rFonts w:ascii="Calibri" w:hAnsi="Calibri" w:cs="Arial"/>
          <w:szCs w:val="22"/>
        </w:rPr>
      </w:pPr>
      <w:r w:rsidRPr="0091092C">
        <w:rPr>
          <w:rFonts w:ascii="Calibri" w:hAnsi="Calibri" w:cs="Arial"/>
          <w:szCs w:val="22"/>
        </w:rPr>
        <w:t>eyesight and hearing</w:t>
      </w:r>
    </w:p>
    <w:p w:rsidR="004C0CDE" w:rsidRPr="0091092C" w:rsidRDefault="0091092C" w:rsidP="006154CA">
      <w:pPr>
        <w:pStyle w:val="csbullet"/>
        <w:numPr>
          <w:ilvl w:val="0"/>
          <w:numId w:val="21"/>
        </w:numPr>
        <w:tabs>
          <w:tab w:val="clear" w:pos="-851"/>
        </w:tabs>
        <w:spacing w:before="0" w:after="0" w:line="276" w:lineRule="auto"/>
        <w:ind w:left="653" w:right="-79" w:hanging="284"/>
        <w:rPr>
          <w:rFonts w:ascii="Calibri" w:hAnsi="Calibri" w:cs="Arial"/>
          <w:szCs w:val="22"/>
        </w:rPr>
      </w:pPr>
      <w:r>
        <w:rPr>
          <w:rFonts w:ascii="Calibri" w:hAnsi="Calibri" w:cs="Arial"/>
          <w:szCs w:val="22"/>
        </w:rPr>
        <w:t>environmental distractions</w:t>
      </w:r>
    </w:p>
    <w:p w:rsidR="00B429B0" w:rsidRPr="006A0AB5" w:rsidRDefault="004C0CDE" w:rsidP="006154CA">
      <w:pPr>
        <w:pStyle w:val="csbullet"/>
        <w:numPr>
          <w:ilvl w:val="0"/>
          <w:numId w:val="21"/>
        </w:numPr>
        <w:tabs>
          <w:tab w:val="clear" w:pos="-851"/>
        </w:tabs>
        <w:spacing w:before="0" w:after="0" w:line="276" w:lineRule="auto"/>
        <w:ind w:left="653" w:right="-79" w:hanging="284"/>
        <w:rPr>
          <w:rFonts w:eastAsiaTheme="minorHAnsi" w:cs="Calibri"/>
          <w:iCs/>
          <w:lang w:eastAsia="en-AU"/>
        </w:rPr>
      </w:pPr>
      <w:r w:rsidRPr="006A0AB5">
        <w:rPr>
          <w:rFonts w:ascii="Calibri" w:hAnsi="Calibri" w:cs="Arial"/>
          <w:szCs w:val="22"/>
        </w:rPr>
        <w:lastRenderedPageBreak/>
        <w:t>drugs</w:t>
      </w:r>
      <w:r w:rsidR="00246A8D">
        <w:rPr>
          <w:rFonts w:ascii="Calibri" w:hAnsi="Calibri" w:cs="Arial"/>
          <w:szCs w:val="22"/>
        </w:rPr>
        <w:t>,</w:t>
      </w:r>
      <w:r w:rsidRPr="006A0AB5">
        <w:rPr>
          <w:rFonts w:ascii="Calibri" w:hAnsi="Calibri" w:cs="Arial"/>
          <w:szCs w:val="22"/>
        </w:rPr>
        <w:t xml:space="preserve"> including alcohol, cannabis, methylamp</w:t>
      </w:r>
      <w:r w:rsidR="00532014">
        <w:rPr>
          <w:rFonts w:ascii="Calibri" w:hAnsi="Calibri" w:cs="Arial"/>
          <w:szCs w:val="22"/>
        </w:rPr>
        <w:t>h</w:t>
      </w:r>
      <w:r w:rsidRPr="006A0AB5">
        <w:rPr>
          <w:rFonts w:ascii="Calibri" w:hAnsi="Calibri" w:cs="Arial"/>
          <w:szCs w:val="22"/>
        </w:rPr>
        <w:t>etamine, ecstasy, codeine, dexamphetamine and benzodiazepine</w:t>
      </w:r>
    </w:p>
    <w:p w:rsidR="004C0CDE" w:rsidRPr="0091092C" w:rsidRDefault="0091092C" w:rsidP="006154CA">
      <w:pPr>
        <w:pStyle w:val="ListItem"/>
        <w:spacing w:after="0"/>
      </w:pPr>
      <w:r>
        <w:t>b</w:t>
      </w:r>
      <w:r w:rsidR="004C0CDE" w:rsidRPr="0091092C">
        <w:t>lood alcoh</w:t>
      </w:r>
      <w:r>
        <w:t>ol concentration is affected by:</w:t>
      </w:r>
    </w:p>
    <w:p w:rsidR="004C0CDE" w:rsidRPr="0091092C" w:rsidRDefault="004C0CDE" w:rsidP="006154CA">
      <w:pPr>
        <w:pStyle w:val="csbullet"/>
        <w:numPr>
          <w:ilvl w:val="0"/>
          <w:numId w:val="21"/>
        </w:numPr>
        <w:tabs>
          <w:tab w:val="clear" w:pos="-851"/>
        </w:tabs>
        <w:spacing w:before="0" w:after="0" w:line="276" w:lineRule="auto"/>
        <w:ind w:left="653" w:right="-79" w:hanging="284"/>
        <w:rPr>
          <w:rFonts w:ascii="Calibri" w:hAnsi="Calibri" w:cs="Arial"/>
          <w:szCs w:val="22"/>
        </w:rPr>
      </w:pPr>
      <w:r w:rsidRPr="0091092C">
        <w:rPr>
          <w:rFonts w:ascii="Calibri" w:hAnsi="Calibri" w:cs="Arial"/>
          <w:szCs w:val="22"/>
        </w:rPr>
        <w:t>amount of alcohol consumed, including alcohol percentage</w:t>
      </w:r>
    </w:p>
    <w:p w:rsidR="004C0CDE" w:rsidRPr="0091092C" w:rsidRDefault="004C0CDE" w:rsidP="006154CA">
      <w:pPr>
        <w:pStyle w:val="csbullet"/>
        <w:numPr>
          <w:ilvl w:val="0"/>
          <w:numId w:val="21"/>
        </w:numPr>
        <w:tabs>
          <w:tab w:val="clear" w:pos="-851"/>
        </w:tabs>
        <w:spacing w:before="0" w:after="0" w:line="276" w:lineRule="auto"/>
        <w:ind w:left="653" w:right="-79" w:hanging="284"/>
        <w:rPr>
          <w:rFonts w:ascii="Calibri" w:hAnsi="Calibri" w:cs="Arial"/>
          <w:szCs w:val="22"/>
        </w:rPr>
      </w:pPr>
      <w:r w:rsidRPr="0091092C">
        <w:rPr>
          <w:rFonts w:ascii="Calibri" w:hAnsi="Calibri" w:cs="Arial"/>
          <w:szCs w:val="22"/>
        </w:rPr>
        <w:t>rate of consumption of standard drinks</w:t>
      </w:r>
    </w:p>
    <w:p w:rsidR="004C0CDE" w:rsidRPr="0091092C" w:rsidRDefault="004C0CDE" w:rsidP="006154CA">
      <w:pPr>
        <w:pStyle w:val="csbullet"/>
        <w:numPr>
          <w:ilvl w:val="0"/>
          <w:numId w:val="21"/>
        </w:numPr>
        <w:tabs>
          <w:tab w:val="clear" w:pos="-851"/>
        </w:tabs>
        <w:spacing w:before="0" w:after="0" w:line="276" w:lineRule="auto"/>
        <w:ind w:left="653" w:right="-79" w:hanging="284"/>
        <w:rPr>
          <w:rFonts w:ascii="Calibri" w:hAnsi="Calibri" w:cs="Arial"/>
          <w:szCs w:val="22"/>
        </w:rPr>
      </w:pPr>
      <w:r w:rsidRPr="0091092C">
        <w:rPr>
          <w:rFonts w:ascii="Calibri" w:hAnsi="Calibri" w:cs="Arial"/>
          <w:szCs w:val="22"/>
        </w:rPr>
        <w:t>food consumpti</w:t>
      </w:r>
      <w:r w:rsidR="00635C19">
        <w:rPr>
          <w:rFonts w:ascii="Calibri" w:hAnsi="Calibri" w:cs="Arial"/>
          <w:szCs w:val="22"/>
        </w:rPr>
        <w:t>on</w:t>
      </w:r>
    </w:p>
    <w:p w:rsidR="004C0CDE" w:rsidRPr="0091092C" w:rsidRDefault="004C0CDE" w:rsidP="006154CA">
      <w:pPr>
        <w:pStyle w:val="csbullet"/>
        <w:numPr>
          <w:ilvl w:val="0"/>
          <w:numId w:val="21"/>
        </w:numPr>
        <w:tabs>
          <w:tab w:val="clear" w:pos="-851"/>
        </w:tabs>
        <w:spacing w:before="0" w:after="0" w:line="276" w:lineRule="auto"/>
        <w:ind w:left="653" w:right="-79" w:hanging="284"/>
        <w:rPr>
          <w:rFonts w:ascii="Calibri" w:hAnsi="Calibri" w:cs="Arial"/>
          <w:szCs w:val="22"/>
        </w:rPr>
      </w:pPr>
      <w:r w:rsidRPr="0091092C">
        <w:rPr>
          <w:rFonts w:ascii="Calibri" w:hAnsi="Calibri" w:cs="Arial"/>
          <w:szCs w:val="22"/>
        </w:rPr>
        <w:t>body size and body fat, including differences in men and women</w:t>
      </w:r>
    </w:p>
    <w:p w:rsidR="004C0CDE" w:rsidRPr="0091092C" w:rsidRDefault="004C0CDE" w:rsidP="006154CA">
      <w:pPr>
        <w:pStyle w:val="csbullet"/>
        <w:numPr>
          <w:ilvl w:val="0"/>
          <w:numId w:val="21"/>
        </w:numPr>
        <w:tabs>
          <w:tab w:val="clear" w:pos="-851"/>
        </w:tabs>
        <w:spacing w:before="0" w:after="0" w:line="276" w:lineRule="auto"/>
        <w:ind w:left="653" w:right="-79" w:hanging="284"/>
        <w:rPr>
          <w:rFonts w:ascii="Calibri" w:hAnsi="Calibri" w:cs="Arial"/>
          <w:szCs w:val="22"/>
        </w:rPr>
      </w:pPr>
      <w:r w:rsidRPr="0091092C">
        <w:rPr>
          <w:rFonts w:ascii="Calibri" w:hAnsi="Calibri" w:cs="Arial"/>
          <w:szCs w:val="22"/>
        </w:rPr>
        <w:t>liver function</w:t>
      </w:r>
    </w:p>
    <w:p w:rsidR="0091092C" w:rsidRPr="000E59E5" w:rsidRDefault="007B790A" w:rsidP="006154CA">
      <w:pPr>
        <w:spacing w:before="120" w:line="276" w:lineRule="auto"/>
        <w:rPr>
          <w:rFonts w:eastAsiaTheme="minorHAnsi" w:cs="Calibri"/>
          <w:b/>
          <w:lang w:eastAsia="en-AU"/>
        </w:rPr>
      </w:pPr>
      <w:bookmarkStart w:id="23" w:name="_Toc347908227"/>
      <w:r w:rsidRPr="000E59E5">
        <w:rPr>
          <w:rFonts w:eastAsiaTheme="minorHAnsi" w:cs="Calibri"/>
          <w:b/>
          <w:lang w:eastAsia="en-AU"/>
        </w:rPr>
        <w:t>The motor vehicle</w:t>
      </w:r>
    </w:p>
    <w:p w:rsidR="0091092C" w:rsidRPr="00526B26" w:rsidRDefault="0091092C" w:rsidP="006154CA">
      <w:pPr>
        <w:pStyle w:val="ListItem"/>
        <w:spacing w:after="0"/>
      </w:pPr>
      <w:r w:rsidRPr="0091092C">
        <w:t>stopping distance is proportionate to reaction distance and braking distan</w:t>
      </w:r>
      <w:r w:rsidR="00526B26">
        <w:t>ce</w:t>
      </w:r>
      <w:r w:rsidR="008856DD">
        <w:t>,</w:t>
      </w:r>
      <w:r w:rsidR="00526B26">
        <w:t xml:space="preserve"> and can be calculated using: </w:t>
      </w:r>
      <w:r w:rsidRPr="00526B26">
        <w:rPr>
          <w:rFonts w:cs="Arial"/>
        </w:rPr>
        <w:t>stopping distance = reaction distance + braking distance</w:t>
      </w:r>
    </w:p>
    <w:p w:rsidR="0091092C" w:rsidRPr="00314107" w:rsidRDefault="0091092C" w:rsidP="006154CA">
      <w:pPr>
        <w:pStyle w:val="ListItem"/>
        <w:spacing w:after="0"/>
      </w:pPr>
      <w:r>
        <w:t>r</w:t>
      </w:r>
      <w:r w:rsidRPr="0091092C">
        <w:t>eaction distance is affected by the speed of a vehicle and the driver</w:t>
      </w:r>
      <w:r w:rsidR="0050018A">
        <w:t>’</w:t>
      </w:r>
      <w:r w:rsidRPr="0091092C">
        <w:t>s reaction time</w:t>
      </w:r>
      <w:r w:rsidR="008856DD">
        <w:t>,</w:t>
      </w:r>
      <w:r w:rsidRPr="0091092C">
        <w:t xml:space="preserve"> and can be calculat</w:t>
      </w:r>
      <w:r w:rsidR="00664A69">
        <w:t>ed by applying the relationship</w:t>
      </w:r>
      <w:r w:rsidR="00314107">
        <w:t xml:space="preserve">: </w:t>
      </w:r>
      <w:r w:rsidRPr="00314107">
        <w:t xml:space="preserve">reaction distance = </w:t>
      </w:r>
      <w:r w:rsidR="00D57614">
        <w:rPr>
          <w:rFonts w:cs="Arial"/>
        </w:rPr>
        <w:t xml:space="preserve">speed x reaction </w:t>
      </w:r>
      <w:r w:rsidR="00D57614" w:rsidRPr="004C0CDE">
        <w:rPr>
          <w:rFonts w:cs="Arial"/>
        </w:rPr>
        <w:t>time</w:t>
      </w:r>
    </w:p>
    <w:p w:rsidR="0091092C" w:rsidRPr="0091092C" w:rsidRDefault="0091092C" w:rsidP="006154CA">
      <w:pPr>
        <w:pStyle w:val="ListItem"/>
        <w:spacing w:after="0"/>
      </w:pPr>
      <w:r w:rsidRPr="0091092C">
        <w:t>braking distance of vehicles is influenced by:</w:t>
      </w:r>
    </w:p>
    <w:p w:rsidR="0091092C" w:rsidRPr="0091092C" w:rsidRDefault="0091092C" w:rsidP="006154CA">
      <w:pPr>
        <w:pStyle w:val="csbullet"/>
        <w:numPr>
          <w:ilvl w:val="0"/>
          <w:numId w:val="21"/>
        </w:numPr>
        <w:tabs>
          <w:tab w:val="clear" w:pos="-851"/>
        </w:tabs>
        <w:spacing w:before="0" w:after="0" w:line="276" w:lineRule="auto"/>
        <w:ind w:left="653" w:right="-79" w:hanging="284"/>
        <w:rPr>
          <w:rFonts w:ascii="Calibri" w:hAnsi="Calibri" w:cs="Arial"/>
          <w:szCs w:val="22"/>
        </w:rPr>
      </w:pPr>
      <w:r w:rsidRPr="0091092C">
        <w:rPr>
          <w:rFonts w:ascii="Calibri" w:hAnsi="Calibri" w:cs="Arial"/>
          <w:szCs w:val="22"/>
        </w:rPr>
        <w:t>road and weather conditions</w:t>
      </w:r>
    </w:p>
    <w:p w:rsidR="0091092C" w:rsidRPr="0091092C" w:rsidRDefault="0091092C" w:rsidP="006154CA">
      <w:pPr>
        <w:pStyle w:val="csbullet"/>
        <w:numPr>
          <w:ilvl w:val="0"/>
          <w:numId w:val="21"/>
        </w:numPr>
        <w:tabs>
          <w:tab w:val="clear" w:pos="-851"/>
        </w:tabs>
        <w:spacing w:before="0" w:after="0" w:line="276" w:lineRule="auto"/>
        <w:ind w:left="653" w:right="-79" w:hanging="284"/>
        <w:rPr>
          <w:rFonts w:ascii="Calibri" w:hAnsi="Calibri" w:cs="Arial"/>
          <w:szCs w:val="22"/>
        </w:rPr>
      </w:pPr>
      <w:r w:rsidRPr="0091092C">
        <w:rPr>
          <w:rFonts w:ascii="Calibri" w:hAnsi="Calibri" w:cs="Arial"/>
          <w:szCs w:val="22"/>
        </w:rPr>
        <w:t>condition of brakes, incl</w:t>
      </w:r>
      <w:r w:rsidR="00635C19">
        <w:rPr>
          <w:rFonts w:ascii="Calibri" w:hAnsi="Calibri" w:cs="Arial"/>
          <w:szCs w:val="22"/>
        </w:rPr>
        <w:t>uding anti-lock braking systems</w:t>
      </w:r>
    </w:p>
    <w:p w:rsidR="0091092C" w:rsidRPr="0091092C" w:rsidRDefault="0091092C" w:rsidP="006154CA">
      <w:pPr>
        <w:pStyle w:val="csbullet"/>
        <w:numPr>
          <w:ilvl w:val="0"/>
          <w:numId w:val="21"/>
        </w:numPr>
        <w:tabs>
          <w:tab w:val="clear" w:pos="-851"/>
        </w:tabs>
        <w:spacing w:before="0" w:after="0" w:line="276" w:lineRule="auto"/>
        <w:ind w:left="653" w:right="-79" w:hanging="284"/>
        <w:rPr>
          <w:rFonts w:ascii="Calibri" w:hAnsi="Calibri" w:cs="Arial"/>
          <w:szCs w:val="22"/>
        </w:rPr>
      </w:pPr>
      <w:r w:rsidRPr="0091092C">
        <w:rPr>
          <w:rFonts w:ascii="Calibri" w:hAnsi="Calibri" w:cs="Arial"/>
          <w:szCs w:val="22"/>
        </w:rPr>
        <w:t>condition of tyres</w:t>
      </w:r>
    </w:p>
    <w:p w:rsidR="0091092C" w:rsidRPr="0091092C" w:rsidRDefault="0091092C" w:rsidP="006154CA">
      <w:pPr>
        <w:pStyle w:val="csbullet"/>
        <w:numPr>
          <w:ilvl w:val="0"/>
          <w:numId w:val="21"/>
        </w:numPr>
        <w:tabs>
          <w:tab w:val="clear" w:pos="-851"/>
        </w:tabs>
        <w:spacing w:before="0" w:after="0" w:line="276" w:lineRule="auto"/>
        <w:ind w:left="653" w:right="-79" w:hanging="284"/>
        <w:rPr>
          <w:rFonts w:ascii="Calibri" w:hAnsi="Calibri" w:cs="Arial"/>
          <w:szCs w:val="22"/>
        </w:rPr>
      </w:pPr>
      <w:r w:rsidRPr="0091092C">
        <w:rPr>
          <w:rFonts w:ascii="Calibri" w:hAnsi="Calibri" w:cs="Arial"/>
          <w:szCs w:val="22"/>
        </w:rPr>
        <w:t>vehicle speed</w:t>
      </w:r>
    </w:p>
    <w:p w:rsidR="0091092C" w:rsidRPr="0091092C" w:rsidRDefault="0091092C" w:rsidP="006154CA">
      <w:pPr>
        <w:pStyle w:val="csbullet"/>
        <w:numPr>
          <w:ilvl w:val="0"/>
          <w:numId w:val="21"/>
        </w:numPr>
        <w:tabs>
          <w:tab w:val="clear" w:pos="-851"/>
        </w:tabs>
        <w:spacing w:before="0" w:after="0" w:line="276" w:lineRule="auto"/>
        <w:ind w:left="653" w:right="-79" w:hanging="284"/>
        <w:rPr>
          <w:rFonts w:ascii="Calibri" w:hAnsi="Calibri" w:cs="Arial"/>
          <w:szCs w:val="22"/>
        </w:rPr>
      </w:pPr>
      <w:r>
        <w:rPr>
          <w:rFonts w:ascii="Calibri" w:hAnsi="Calibri" w:cs="Arial"/>
          <w:szCs w:val="22"/>
        </w:rPr>
        <w:t>vehicle mass</w:t>
      </w:r>
    </w:p>
    <w:p w:rsidR="0091092C" w:rsidRPr="0091092C" w:rsidRDefault="0091092C" w:rsidP="006154CA">
      <w:pPr>
        <w:pStyle w:val="ListItem"/>
        <w:spacing w:after="0"/>
      </w:pPr>
      <w:r w:rsidRPr="0091092C">
        <w:t>braking distances of a vehicle can be calculated by determining its mass, speed, force and deceleration using the following mathematical equations:</w:t>
      </w:r>
      <w:r w:rsidRPr="0091092C">
        <w:tab/>
        <w:t xml:space="preserve"> </w:t>
      </w:r>
      <m:oMath>
        <m:sSub>
          <m:sSubPr>
            <m:ctrlPr>
              <w:rPr>
                <w:rFonts w:ascii="Cambria Math" w:hAnsi="Cambria Math"/>
              </w:rPr>
            </m:ctrlPr>
          </m:sSubPr>
          <m:e>
            <m:r>
              <m:rPr>
                <m:sty m:val="p"/>
              </m:rPr>
              <w:rPr>
                <w:rFonts w:ascii="Cambria Math" w:hAnsi="Cambria Math"/>
              </w:rPr>
              <m:t>v</m:t>
            </m:r>
          </m:e>
          <m:sub>
            <m:r>
              <m:rPr>
                <m:sty m:val="p"/>
              </m:rPr>
              <w:rPr>
                <w:rFonts w:ascii="Cambria Math" w:hAnsi="Cambria Math"/>
              </w:rPr>
              <m:t>av</m:t>
            </m:r>
          </m:sub>
        </m:sSub>
        <m:r>
          <m:rPr>
            <m:sty m:val="p"/>
          </m:rPr>
          <w:rPr>
            <w:rFonts w:ascii="Cambria Math" w:hAnsi="Cambria Math"/>
          </w:rPr>
          <m:t>=</m:t>
        </m:r>
        <m:f>
          <m:fPr>
            <m:ctrlPr>
              <w:rPr>
                <w:rFonts w:ascii="Cambria Math" w:hAnsi="Cambria Math"/>
              </w:rPr>
            </m:ctrlPr>
          </m:fPr>
          <m:num>
            <m:r>
              <m:rPr>
                <m:sty m:val="p"/>
              </m:rPr>
              <w:rPr>
                <w:rFonts w:ascii="Cambria Math" w:hAnsi="Cambria Math"/>
              </w:rPr>
              <m:t>s</m:t>
            </m:r>
          </m:num>
          <m:den>
            <m:r>
              <m:rPr>
                <m:sty m:val="p"/>
              </m:rPr>
              <w:rPr>
                <w:rFonts w:ascii="Cambria Math" w:hAnsi="Cambria Math"/>
              </w:rPr>
              <m:t>t</m:t>
            </m:r>
          </m:den>
        </m:f>
      </m:oMath>
      <w:r w:rsidRPr="0091092C">
        <w:tab/>
      </w:r>
      <w:r w:rsidRPr="0091092C">
        <w:tab/>
      </w:r>
      <m:oMath>
        <m:r>
          <m:rPr>
            <m:sty m:val="p"/>
          </m:rPr>
          <w:rPr>
            <w:rFonts w:ascii="Cambria Math" w:hAnsi="Cambria Math"/>
          </w:rPr>
          <m:t xml:space="preserve">a= </m:t>
        </m:r>
        <m:f>
          <m:fPr>
            <m:ctrlPr>
              <w:rPr>
                <w:rFonts w:ascii="Cambria Math" w:hAnsi="Cambria Math"/>
              </w:rPr>
            </m:ctrlPr>
          </m:fPr>
          <m:num>
            <m:r>
              <m:rPr>
                <m:sty m:val="p"/>
              </m:rPr>
              <w:rPr>
                <w:rFonts w:ascii="Cambria Math" w:hAnsi="Cambria Math"/>
              </w:rPr>
              <m:t>v-u</m:t>
            </m:r>
          </m:num>
          <m:den>
            <m:r>
              <m:rPr>
                <m:sty m:val="p"/>
              </m:rPr>
              <w:rPr>
                <w:rFonts w:ascii="Cambria Math" w:hAnsi="Cambria Math"/>
              </w:rPr>
              <m:t>t</m:t>
            </m:r>
          </m:den>
        </m:f>
      </m:oMath>
      <w:r w:rsidRPr="0091092C">
        <w:tab/>
      </w:r>
      <w:r w:rsidRPr="0091092C">
        <w:tab/>
      </w:r>
      <m:oMath>
        <m:r>
          <m:rPr>
            <m:sty m:val="p"/>
          </m:rPr>
          <w:rPr>
            <w:rFonts w:ascii="Cambria Math" w:hAnsi="Cambria Math"/>
          </w:rPr>
          <m:t>s=ut+</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m:rPr>
            <m:sty m:val="p"/>
          </m:rPr>
          <w:rPr>
            <w:rFonts w:ascii="Cambria Math" w:hAnsi="Cambria Math"/>
          </w:rPr>
          <m:t>a</m:t>
        </m:r>
        <m:sSup>
          <m:sSupPr>
            <m:ctrlPr>
              <w:rPr>
                <w:rFonts w:ascii="Cambria Math" w:hAnsi="Cambria Math"/>
              </w:rPr>
            </m:ctrlPr>
          </m:sSupPr>
          <m:e>
            <m:r>
              <m:rPr>
                <m:sty m:val="p"/>
              </m:rPr>
              <w:rPr>
                <w:rFonts w:ascii="Cambria Math" w:hAnsi="Cambria Math"/>
              </w:rPr>
              <m:t>t</m:t>
            </m:r>
          </m:e>
          <m:sup>
            <m:r>
              <m:rPr>
                <m:sty m:val="p"/>
              </m:rPr>
              <w:rPr>
                <w:rFonts w:ascii="Cambria Math" w:hAnsi="Cambria Math"/>
              </w:rPr>
              <m:t>2</m:t>
            </m:r>
          </m:sup>
        </m:sSup>
      </m:oMath>
      <w:r w:rsidRPr="0091092C">
        <w:tab/>
      </w:r>
      <w:r w:rsidRPr="0091092C">
        <w:tab/>
      </w:r>
      <m:oMath>
        <m:r>
          <m:rPr>
            <m:sty m:val="p"/>
          </m:rPr>
          <w:rPr>
            <w:rFonts w:ascii="Cambria Math" w:hAnsi="Cambria Math"/>
          </w:rPr>
          <m:t>F=ma</m:t>
        </m:r>
      </m:oMath>
    </w:p>
    <w:p w:rsidR="0091092C" w:rsidRPr="0091092C" w:rsidRDefault="0091092C" w:rsidP="006154CA">
      <w:pPr>
        <w:pStyle w:val="ListItem"/>
        <w:spacing w:after="0"/>
      </w:pPr>
      <w:r w:rsidRPr="0091092C">
        <w:t>Newton's Laws of Motion assist in the explanation of the resultant motion</w:t>
      </w:r>
      <w:r w:rsidR="00635C19">
        <w:t xml:space="preserve"> of occupants during collisions</w:t>
      </w:r>
    </w:p>
    <w:p w:rsidR="00B429B0" w:rsidRDefault="0091092C" w:rsidP="006154CA">
      <w:pPr>
        <w:pStyle w:val="ListItem"/>
        <w:spacing w:after="0"/>
      </w:pPr>
      <w:r>
        <w:t>t</w:t>
      </w:r>
      <w:r w:rsidRPr="0091092C">
        <w:t xml:space="preserve">he relationship of speed and mass on the change in momentum </w:t>
      </w:r>
      <m:oMath>
        <m:r>
          <m:rPr>
            <m:sty m:val="p"/>
          </m:rPr>
          <w:rPr>
            <w:rFonts w:ascii="Cambria Math" w:hAnsi="Cambria Math"/>
          </w:rPr>
          <m:t xml:space="preserve">∆ρ </m:t>
        </m:r>
      </m:oMath>
      <w:r w:rsidR="008856DD">
        <w:t>= m(v – u) = F</w:t>
      </w:r>
      <m:oMath>
        <m:r>
          <m:rPr>
            <m:sty m:val="p"/>
          </m:rPr>
          <w:rPr>
            <w:rFonts w:ascii="Cambria Math" w:hAnsi="Cambria Math"/>
          </w:rPr>
          <m:t>∆</m:t>
        </m:r>
      </m:oMath>
      <w:r w:rsidR="008856DD">
        <w:t>t</w:t>
      </w:r>
      <w:r w:rsidRPr="008856DD">
        <w:t xml:space="preserve"> </w:t>
      </w:r>
      <w:r w:rsidRPr="0091092C">
        <w:t>and the implications of the change on unrestrained people and objects in vehicles involved in collisions</w:t>
      </w:r>
    </w:p>
    <w:p w:rsidR="0091092C" w:rsidRPr="00B429B0" w:rsidRDefault="0091092C" w:rsidP="006154CA">
      <w:pPr>
        <w:pStyle w:val="ListItem"/>
        <w:spacing w:after="0"/>
      </w:pPr>
      <w:r w:rsidRPr="0091092C">
        <w:t>vehicle safety devices and features</w:t>
      </w:r>
      <w:r w:rsidR="0050018A">
        <w:t xml:space="preserve"> – </w:t>
      </w:r>
      <w:r w:rsidRPr="0091092C">
        <w:t>airbags, seatbelts,</w:t>
      </w:r>
      <w:r w:rsidR="007B790A">
        <w:t xml:space="preserve"> </w:t>
      </w:r>
      <w:r w:rsidRPr="0091092C">
        <w:t xml:space="preserve">crumple zones, anti-lock braking systems and electronic stability control </w:t>
      </w:r>
      <w:r w:rsidR="00932470">
        <w:t xml:space="preserve">– </w:t>
      </w:r>
      <w:r w:rsidRPr="0091092C">
        <w:t>use the application of Newton’s laws and conservat</w:t>
      </w:r>
      <w:r>
        <w:t>ion of momentum in their design</w:t>
      </w:r>
    </w:p>
    <w:p w:rsidR="0091092C" w:rsidRPr="0091092C" w:rsidRDefault="007B790A" w:rsidP="006154CA">
      <w:pPr>
        <w:spacing w:before="120" w:line="276" w:lineRule="auto"/>
        <w:rPr>
          <w:rFonts w:eastAsiaTheme="minorHAnsi" w:cs="Calibri"/>
          <w:b/>
          <w:lang w:eastAsia="en-AU"/>
        </w:rPr>
      </w:pPr>
      <w:r>
        <w:rPr>
          <w:rFonts w:eastAsiaTheme="minorHAnsi" w:cs="Calibri"/>
          <w:b/>
          <w:lang w:eastAsia="en-AU"/>
        </w:rPr>
        <w:t>Sound production and transfer</w:t>
      </w:r>
    </w:p>
    <w:p w:rsidR="0091092C" w:rsidRPr="0091092C" w:rsidRDefault="0091092C" w:rsidP="006154CA">
      <w:pPr>
        <w:pStyle w:val="ListItem"/>
        <w:spacing w:after="0"/>
      </w:pPr>
      <w:r>
        <w:t>s</w:t>
      </w:r>
      <w:r w:rsidRPr="0091092C">
        <w:t xml:space="preserve">ound </w:t>
      </w:r>
      <w:r w:rsidR="007168E9">
        <w:t>production and transfer require</w:t>
      </w:r>
      <w:r w:rsidRPr="0091092C">
        <w:t xml:space="preserve"> a source of vibration in a medium</w:t>
      </w:r>
      <w:r w:rsidR="0050018A">
        <w:t>;</w:t>
      </w:r>
      <w:r w:rsidRPr="0091092C">
        <w:t xml:space="preserve"> the intensity is measured in decibels</w:t>
      </w:r>
    </w:p>
    <w:p w:rsidR="0091092C" w:rsidRPr="0091092C" w:rsidRDefault="0091092C" w:rsidP="006154CA">
      <w:pPr>
        <w:pStyle w:val="ListItem"/>
        <w:spacing w:after="0"/>
      </w:pPr>
      <w:r>
        <w:t>s</w:t>
      </w:r>
      <w:r w:rsidRPr="0091092C">
        <w:t>ound waves are longitudinal waves, composed of areas of compression and rarefaction, which transfer energy as a disturbance of particles in a medium</w:t>
      </w:r>
      <w:r w:rsidR="0050018A">
        <w:t>,</w:t>
      </w:r>
      <w:r w:rsidRPr="0091092C">
        <w:t xml:space="preserve"> and </w:t>
      </w:r>
      <w:r w:rsidR="0050018A">
        <w:t xml:space="preserve">are </w:t>
      </w:r>
      <w:r w:rsidRPr="0091092C">
        <w:t>d</w:t>
      </w:r>
      <w:r>
        <w:t>etected as a sound</w:t>
      </w:r>
    </w:p>
    <w:p w:rsidR="0091092C" w:rsidRPr="0091092C" w:rsidRDefault="0091092C" w:rsidP="006154CA">
      <w:pPr>
        <w:pStyle w:val="ListItem"/>
        <w:spacing w:after="0"/>
      </w:pPr>
      <w:r>
        <w:t>t</w:t>
      </w:r>
      <w:r w:rsidRPr="0091092C">
        <w:t>he wave model can be used to demonstrate general properties of a wave</w:t>
      </w:r>
    </w:p>
    <w:p w:rsidR="0091092C" w:rsidRPr="0091092C" w:rsidRDefault="0091092C" w:rsidP="006154CA">
      <w:pPr>
        <w:pStyle w:val="csbullet"/>
        <w:numPr>
          <w:ilvl w:val="0"/>
          <w:numId w:val="21"/>
        </w:numPr>
        <w:tabs>
          <w:tab w:val="clear" w:pos="-851"/>
        </w:tabs>
        <w:spacing w:before="0" w:after="0" w:line="276" w:lineRule="auto"/>
        <w:ind w:left="653" w:right="-79" w:hanging="284"/>
        <w:rPr>
          <w:rFonts w:ascii="Calibri" w:hAnsi="Calibri" w:cs="Arial"/>
          <w:szCs w:val="22"/>
        </w:rPr>
      </w:pPr>
      <w:r w:rsidRPr="0091092C">
        <w:rPr>
          <w:rFonts w:ascii="Calibri" w:hAnsi="Calibri" w:cs="Arial"/>
          <w:szCs w:val="22"/>
        </w:rPr>
        <w:t>displacement, amplitude and period</w:t>
      </w:r>
    </w:p>
    <w:p w:rsidR="0091092C" w:rsidRPr="0091092C" w:rsidRDefault="0091092C" w:rsidP="006154CA">
      <w:pPr>
        <w:pStyle w:val="csbullet"/>
        <w:numPr>
          <w:ilvl w:val="0"/>
          <w:numId w:val="21"/>
        </w:numPr>
        <w:tabs>
          <w:tab w:val="clear" w:pos="-851"/>
        </w:tabs>
        <w:spacing w:before="0" w:after="0" w:line="276" w:lineRule="auto"/>
        <w:ind w:left="653" w:right="-79" w:hanging="284"/>
        <w:rPr>
          <w:rFonts w:ascii="Calibri" w:hAnsi="Calibri" w:cs="Arial"/>
          <w:szCs w:val="22"/>
        </w:rPr>
      </w:pPr>
      <w:r w:rsidRPr="0091092C">
        <w:rPr>
          <w:rFonts w:ascii="Calibri" w:hAnsi="Calibri" w:cs="Arial"/>
          <w:szCs w:val="22"/>
        </w:rPr>
        <w:t>compression and rarefaction</w:t>
      </w:r>
    </w:p>
    <w:p w:rsidR="0091092C" w:rsidRPr="0091092C" w:rsidRDefault="0091092C" w:rsidP="006154CA">
      <w:pPr>
        <w:pStyle w:val="csbullet"/>
        <w:numPr>
          <w:ilvl w:val="0"/>
          <w:numId w:val="21"/>
        </w:numPr>
        <w:tabs>
          <w:tab w:val="clear" w:pos="-851"/>
        </w:tabs>
        <w:spacing w:before="0" w:after="0" w:line="276" w:lineRule="auto"/>
        <w:ind w:left="653" w:right="-79" w:hanging="284"/>
        <w:rPr>
          <w:rFonts w:ascii="Calibri" w:hAnsi="Calibri" w:cs="Arial"/>
          <w:szCs w:val="22"/>
        </w:rPr>
      </w:pPr>
      <w:r w:rsidRPr="0091092C">
        <w:rPr>
          <w:rFonts w:ascii="Calibri" w:hAnsi="Calibri" w:cs="Arial"/>
          <w:szCs w:val="22"/>
        </w:rPr>
        <w:t>the relation of vel</w:t>
      </w:r>
      <w:r w:rsidR="0050018A">
        <w:rPr>
          <w:rFonts w:ascii="Calibri" w:hAnsi="Calibri" w:cs="Arial"/>
          <w:szCs w:val="22"/>
        </w:rPr>
        <w:t>ocity, frequency and wavelength</w:t>
      </w:r>
      <w:r w:rsidRPr="0091092C">
        <w:rPr>
          <w:rFonts w:ascii="Calibri" w:hAnsi="Calibri" w:cs="Arial"/>
          <w:szCs w:val="22"/>
        </w:rPr>
        <w:t xml:space="preserve"> can be represented in the following mathematical expression:</w:t>
      </w:r>
      <w:r w:rsidR="007B790A">
        <w:rPr>
          <w:rFonts w:ascii="Calibri" w:hAnsi="Calibri" w:cs="Arial"/>
          <w:szCs w:val="22"/>
        </w:rPr>
        <w:t xml:space="preserve"> </w:t>
      </w:r>
      <w:r w:rsidR="00314107" w:rsidRPr="00314107">
        <w:rPr>
          <w:rFonts w:ascii="Calibri" w:hAnsi="Calibri" w:cs="Arial"/>
          <w:position w:val="-10"/>
          <w:szCs w:val="22"/>
        </w:rPr>
        <w:object w:dxaOrig="700" w:dyaOrig="320">
          <v:shape id="_x0000_i1027" type="#_x0000_t75" style="width:34.45pt;height:15.05pt" o:ole="">
            <v:imagedata r:id="rId20" o:title=""/>
          </v:shape>
          <o:OLEObject Type="Embed" ProgID="Equation.3" ShapeID="_x0000_i1027" DrawAspect="Content" ObjectID="_1629523032" r:id="rId21"/>
        </w:object>
      </w:r>
    </w:p>
    <w:p w:rsidR="0091092C" w:rsidRPr="0091092C" w:rsidRDefault="0091092C" w:rsidP="006154CA">
      <w:pPr>
        <w:pStyle w:val="ListItem"/>
        <w:spacing w:after="0"/>
      </w:pPr>
      <w:r>
        <w:lastRenderedPageBreak/>
        <w:t>b</w:t>
      </w:r>
      <w:r w:rsidRPr="0091092C">
        <w:t>ehaviour of sound waves, including reflection, refraction, diffraction and interference</w:t>
      </w:r>
      <w:r w:rsidR="0050018A">
        <w:t>,</w:t>
      </w:r>
      <w:r w:rsidRPr="0091092C">
        <w:t xml:space="preserve"> assist in understanding echoes and can be applied in the design of spaces for reducing or </w:t>
      </w:r>
      <w:r>
        <w:t>enhancing sound level</w:t>
      </w:r>
      <w:r w:rsidR="008856DD">
        <w:t xml:space="preserve"> and quality</w:t>
      </w:r>
    </w:p>
    <w:p w:rsidR="006A0AB5" w:rsidRPr="00635C19" w:rsidRDefault="0091092C" w:rsidP="006154CA">
      <w:pPr>
        <w:pStyle w:val="ListItem"/>
        <w:spacing w:after="0"/>
      </w:pPr>
      <w:r>
        <w:t>d</w:t>
      </w:r>
      <w:r w:rsidRPr="0091092C">
        <w:t>ifferent materials have different acoustic properties that can be used to</w:t>
      </w:r>
      <w:r>
        <w:t xml:space="preserve"> produce specific audio effects</w:t>
      </w:r>
    </w:p>
    <w:p w:rsidR="0091092C" w:rsidRPr="0091092C" w:rsidRDefault="007B790A" w:rsidP="006154CA">
      <w:pPr>
        <w:pStyle w:val="Paragraph"/>
        <w:rPr>
          <w:b/>
        </w:rPr>
      </w:pPr>
      <w:r>
        <w:rPr>
          <w:b/>
        </w:rPr>
        <w:t>Hearing</w:t>
      </w:r>
    </w:p>
    <w:p w:rsidR="0091092C" w:rsidRPr="0091092C" w:rsidRDefault="0091092C" w:rsidP="006154CA">
      <w:pPr>
        <w:pStyle w:val="ListItem"/>
      </w:pPr>
      <w:r>
        <w:t>s</w:t>
      </w:r>
      <w:r w:rsidRPr="0091092C">
        <w:t xml:space="preserve">ound is transferred by physical means through the ear before being detected by receptors in the cochlea and the </w:t>
      </w:r>
      <w:r>
        <w:t>information sent to the brain</w:t>
      </w:r>
    </w:p>
    <w:p w:rsidR="0091092C" w:rsidRPr="0091092C" w:rsidRDefault="0091092C" w:rsidP="006154CA">
      <w:pPr>
        <w:pStyle w:val="ListItem"/>
      </w:pPr>
      <w:r>
        <w:t>t</w:t>
      </w:r>
      <w:r w:rsidRPr="0091092C">
        <w:t>he ability to detect the frequency (pitch), amplitude (loudness) and direction of sound by the ears varies be</w:t>
      </w:r>
      <w:r>
        <w:t>tween individuals and with age</w:t>
      </w:r>
    </w:p>
    <w:p w:rsidR="0091092C" w:rsidRPr="0091092C" w:rsidRDefault="0091092C" w:rsidP="006154CA">
      <w:pPr>
        <w:pStyle w:val="ListItem"/>
      </w:pPr>
      <w:r>
        <w:t>h</w:t>
      </w:r>
      <w:r w:rsidRPr="0091092C">
        <w:t>earing loss can be due to either conduc</w:t>
      </w:r>
      <w:r>
        <w:t>tive deafness or nerve deafness</w:t>
      </w:r>
    </w:p>
    <w:p w:rsidR="0091092C" w:rsidRPr="0091092C" w:rsidRDefault="0091092C" w:rsidP="006154CA">
      <w:pPr>
        <w:pStyle w:val="ListItem"/>
      </w:pPr>
      <w:r>
        <w:t>h</w:t>
      </w:r>
      <w:r w:rsidRPr="0091092C">
        <w:t>earing loss caused by excessive loudness in the workplace</w:t>
      </w:r>
      <w:r w:rsidR="0050018A">
        <w:t>,</w:t>
      </w:r>
      <w:r w:rsidRPr="0091092C">
        <w:t xml:space="preserve"> or from recreational activities</w:t>
      </w:r>
      <w:r w:rsidR="0050018A">
        <w:t>,</w:t>
      </w:r>
      <w:r w:rsidRPr="0091092C">
        <w:t xml:space="preserve"> can be prevented or reduced by monitoring audio levels and listening times</w:t>
      </w:r>
      <w:r w:rsidR="0050018A">
        <w:t>,</w:t>
      </w:r>
      <w:r w:rsidRPr="0091092C">
        <w:t xml:space="preserve"> and using ear protection to reduce expos</w:t>
      </w:r>
      <w:r>
        <w:t>ure to damaging levels of sound</w:t>
      </w:r>
    </w:p>
    <w:p w:rsidR="0091092C" w:rsidRPr="0091092C" w:rsidRDefault="0091092C" w:rsidP="006154CA">
      <w:pPr>
        <w:pStyle w:val="ListItem"/>
      </w:pPr>
      <w:r>
        <w:t>h</w:t>
      </w:r>
      <w:r w:rsidRPr="0091092C">
        <w:t>earing aids and cochlear implants use differe</w:t>
      </w:r>
      <w:r>
        <w:t>nt mechanisms to assist hearing</w:t>
      </w:r>
    </w:p>
    <w:p w:rsidR="0091092C" w:rsidRPr="00A93F91" w:rsidRDefault="0091092C" w:rsidP="006154CA">
      <w:pPr>
        <w:pStyle w:val="ListItem"/>
        <w:numPr>
          <w:ilvl w:val="0"/>
          <w:numId w:val="0"/>
        </w:numPr>
        <w:spacing w:after="0"/>
        <w:ind w:left="360" w:hanging="360"/>
        <w:sectPr w:rsidR="0091092C" w:rsidRPr="00A93F91" w:rsidSect="00AA2B0D">
          <w:headerReference w:type="even" r:id="rId22"/>
          <w:headerReference w:type="default" r:id="rId23"/>
          <w:footerReference w:type="even" r:id="rId24"/>
          <w:footerReference w:type="default" r:id="rId25"/>
          <w:headerReference w:type="first" r:id="rId26"/>
          <w:type w:val="oddPage"/>
          <w:pgSz w:w="11906" w:h="16838"/>
          <w:pgMar w:top="1440" w:right="1080" w:bottom="1440" w:left="1080" w:header="708" w:footer="708" w:gutter="0"/>
          <w:pgNumType w:start="1"/>
          <w:cols w:space="709"/>
          <w:docGrid w:linePitch="360"/>
        </w:sectPr>
      </w:pPr>
    </w:p>
    <w:p w:rsidR="00540775" w:rsidRPr="00A93F91" w:rsidRDefault="00540775" w:rsidP="006154CA">
      <w:pPr>
        <w:pStyle w:val="Heading1"/>
        <w:spacing w:before="0" w:line="276" w:lineRule="auto"/>
      </w:pPr>
      <w:bookmarkStart w:id="24" w:name="_Toc499805690"/>
      <w:r w:rsidRPr="00A93F91">
        <w:lastRenderedPageBreak/>
        <w:t>Unit 2</w:t>
      </w:r>
      <w:r w:rsidR="007342C4" w:rsidRPr="00A93F91">
        <w:t xml:space="preserve"> </w:t>
      </w:r>
      <w:r w:rsidR="0000345F" w:rsidRPr="00A93F91">
        <w:t>–</w:t>
      </w:r>
      <w:r w:rsidR="0049240E" w:rsidRPr="0049240E">
        <w:t xml:space="preserve"> Biodiversity and conservation</w:t>
      </w:r>
      <w:bookmarkEnd w:id="24"/>
    </w:p>
    <w:p w:rsidR="00BE277F" w:rsidRPr="00A93F91" w:rsidRDefault="00BE277F" w:rsidP="006154CA">
      <w:pPr>
        <w:pStyle w:val="Heading2"/>
        <w:spacing w:line="276" w:lineRule="auto"/>
      </w:pPr>
      <w:bookmarkStart w:id="25" w:name="_Toc499805691"/>
      <w:r w:rsidRPr="00A93F91">
        <w:t>Unit description</w:t>
      </w:r>
      <w:bookmarkEnd w:id="25"/>
    </w:p>
    <w:p w:rsidR="00417E26" w:rsidRDefault="00417E26" w:rsidP="006154CA">
      <w:pPr>
        <w:pStyle w:val="Paragraph"/>
      </w:pPr>
      <w:r>
        <w:t>Biodiversity refers to the variety of life that surrounds us, including all of Earth’s plants, animals, their habitats and the ecological processes. Increased scientific understanding of biodiversity has brought to the forefront its importance to our existence. There is a large dependency on biological resources to meet our needs to maintain life. The need for developing areas for our use through clearing land impacts negatively on biodiv</w:t>
      </w:r>
      <w:r w:rsidR="002A646B">
        <w:t>ersity and ecological processes</w:t>
      </w:r>
      <w:r w:rsidR="00F452EE">
        <w:t xml:space="preserve"> </w:t>
      </w:r>
      <w:r>
        <w:t>and needs to be monitored carefully. The richer the diversity of life</w:t>
      </w:r>
      <w:r w:rsidR="0050018A">
        <w:t>,</w:t>
      </w:r>
      <w:r>
        <w:t xml:space="preserve"> the greater the opportunity for new medical discoveries, economic development and adaptive responses to climate change. Hence, the need for conservation of flora and fauna to maintain biodiversity is of high importance and is relevant to everyone.</w:t>
      </w:r>
    </w:p>
    <w:p w:rsidR="00417E26" w:rsidRDefault="00417E26" w:rsidP="006154CA">
      <w:pPr>
        <w:pStyle w:val="Paragraph"/>
      </w:pPr>
      <w:r>
        <w:t>Students will engage with identifying real-world problems for investigation, making systematic observations and drawing conclusions, including identifying inconsistencies in data. They will also learn to perform calculations for specific understandings. Major trends in use of ou</w:t>
      </w:r>
      <w:r w:rsidR="0050018A">
        <w:t>r ecosystems and the</w:t>
      </w:r>
      <w:r>
        <w:t xml:space="preserve"> associated issues and challenges that arise from these, sustainability</w:t>
      </w:r>
      <w:r w:rsidR="0050018A">
        <w:t>,</w:t>
      </w:r>
      <w:r>
        <w:t xml:space="preserve"> and environmental impact</w:t>
      </w:r>
      <w:r w:rsidR="0050018A">
        <w:t>,</w:t>
      </w:r>
      <w:r w:rsidR="00B81D69">
        <w:t xml:space="preserve"> will be examined.</w:t>
      </w:r>
    </w:p>
    <w:p w:rsidR="00D65C5C" w:rsidRPr="00A93F91" w:rsidRDefault="00D65C5C" w:rsidP="006154CA">
      <w:pPr>
        <w:pStyle w:val="Heading2"/>
        <w:spacing w:line="276" w:lineRule="auto"/>
      </w:pPr>
      <w:bookmarkStart w:id="26" w:name="_Toc499805692"/>
      <w:r w:rsidRPr="00A93F91">
        <w:t>Unit content</w:t>
      </w:r>
      <w:bookmarkEnd w:id="26"/>
    </w:p>
    <w:p w:rsidR="00D65C5C" w:rsidRPr="00A93F91" w:rsidRDefault="00D65C5C" w:rsidP="006154CA">
      <w:pPr>
        <w:pStyle w:val="Paragraph"/>
      </w:pPr>
      <w:r w:rsidRPr="00A93F91">
        <w:t>This unit includes the knowledge, understandings and skills described below.</w:t>
      </w:r>
    </w:p>
    <w:p w:rsidR="00E1108A" w:rsidRPr="00A93F91" w:rsidRDefault="00417E26" w:rsidP="006154CA">
      <w:pPr>
        <w:spacing w:before="240" w:after="60" w:line="276" w:lineRule="auto"/>
        <w:rPr>
          <w:b/>
          <w:color w:val="595959" w:themeColor="text1" w:themeTint="A6"/>
          <w:sz w:val="26"/>
          <w:szCs w:val="26"/>
        </w:rPr>
      </w:pPr>
      <w:r w:rsidRPr="00417E26">
        <w:rPr>
          <w:b/>
          <w:color w:val="595959" w:themeColor="text1" w:themeTint="A6"/>
          <w:sz w:val="26"/>
          <w:szCs w:val="26"/>
        </w:rPr>
        <w:t>Science Inquiry Skills</w:t>
      </w:r>
    </w:p>
    <w:p w:rsidR="00417E26" w:rsidRPr="00417E26" w:rsidRDefault="00417E26" w:rsidP="006154CA">
      <w:pPr>
        <w:pStyle w:val="ListItem"/>
      </w:pPr>
      <w:r>
        <w:t>i</w:t>
      </w:r>
      <w:r w:rsidRPr="00417E26">
        <w:t>dentify, research and construct questions for investigation; propose hypotheses; and predict possible outcomes</w:t>
      </w:r>
    </w:p>
    <w:p w:rsidR="00417E26" w:rsidRPr="00417E26" w:rsidRDefault="00417E26" w:rsidP="006154CA">
      <w:pPr>
        <w:pStyle w:val="ListItem"/>
      </w:pPr>
      <w:r>
        <w:t>d</w:t>
      </w:r>
      <w:r w:rsidRPr="00417E26">
        <w:t>esign investig</w:t>
      </w:r>
      <w:r w:rsidR="00810A44">
        <w:t>ations, including the procedure(</w:t>
      </w:r>
      <w:r w:rsidRPr="00417E26">
        <w:t>s</w:t>
      </w:r>
      <w:r w:rsidR="00810A44">
        <w:t>)</w:t>
      </w:r>
      <w:r w:rsidRPr="00417E26">
        <w:t xml:space="preserve"> to be followed, the materials required, and the type and amount of primary and/or </w:t>
      </w:r>
      <w:hyperlink r:id="rId27" w:tooltip="Display the glossary entry for 'secondary data'" w:history="1">
        <w:r w:rsidRPr="00417E26">
          <w:t>secondary data</w:t>
        </w:r>
      </w:hyperlink>
      <w:r w:rsidRPr="00417E26">
        <w:t xml:space="preserve"> to be collected; conduct risk assessments; and consider research </w:t>
      </w:r>
      <w:r>
        <w:t>ethics, including animal ethics</w:t>
      </w:r>
    </w:p>
    <w:p w:rsidR="00417E26" w:rsidRPr="00417E26" w:rsidRDefault="00417E26" w:rsidP="006154CA">
      <w:pPr>
        <w:pStyle w:val="ListItem"/>
      </w:pPr>
      <w:r>
        <w:t>c</w:t>
      </w:r>
      <w:r w:rsidRPr="00417E26">
        <w:t>onduct investigations, including soil sampling and analysis, water testing and ecological surveying, safely, competently and methodically for the collec</w:t>
      </w:r>
      <w:r>
        <w:t>tion of valid and reliable data</w:t>
      </w:r>
    </w:p>
    <w:p w:rsidR="00417E26" w:rsidRPr="00417E26" w:rsidRDefault="00417E26" w:rsidP="006154CA">
      <w:pPr>
        <w:pStyle w:val="ListItem"/>
      </w:pPr>
      <w:r>
        <w:t>r</w:t>
      </w:r>
      <w:r w:rsidRPr="00417E26">
        <w:t>epresent data in meaningful and useful ways; organise and analyse data to identify trends, patterns and relationships; qualitatively describe sources of measurement error, and uncertainty and limitations in data; and select, synthesise and use evidence to mak</w:t>
      </w:r>
      <w:r>
        <w:t>e and justify conclusions</w:t>
      </w:r>
    </w:p>
    <w:p w:rsidR="00417E26" w:rsidRPr="00417E26" w:rsidRDefault="00417E26" w:rsidP="006154CA">
      <w:pPr>
        <w:pStyle w:val="ListItem"/>
      </w:pPr>
      <w:r>
        <w:t>i</w:t>
      </w:r>
      <w:r w:rsidRPr="00417E26">
        <w:t>nterpret a range of scientific and media texts, and evaluate processes, claims and conclusions by considering the quality of available evidence; and use reasoning to</w:t>
      </w:r>
      <w:r>
        <w:t xml:space="preserve"> construct scientific arguments</w:t>
      </w:r>
    </w:p>
    <w:p w:rsidR="00417E26" w:rsidRPr="00417E26" w:rsidRDefault="00417E26" w:rsidP="006154CA">
      <w:pPr>
        <w:pStyle w:val="ListItem"/>
      </w:pPr>
      <w:r>
        <w:t>s</w:t>
      </w:r>
      <w:r w:rsidRPr="00417E26">
        <w:t>elect, construct and use appropriate representations, including labelled diagrams and models, to communicate conceptual understanding, solve</w:t>
      </w:r>
      <w:r>
        <w:t xml:space="preserve"> problems and make predictions</w:t>
      </w:r>
    </w:p>
    <w:p w:rsidR="00417E26" w:rsidRPr="00417E26" w:rsidRDefault="00417E26" w:rsidP="006154CA">
      <w:pPr>
        <w:pStyle w:val="ListItem"/>
      </w:pPr>
      <w:r>
        <w:t>s</w:t>
      </w:r>
      <w:r w:rsidRPr="00417E26">
        <w:t>elect, use and interpret appropriate mathematical representations, including linear and non-linear graphs, to solv</w:t>
      </w:r>
      <w:r w:rsidR="00B81D69">
        <w:t>e problems and make predictions</w:t>
      </w:r>
    </w:p>
    <w:p w:rsidR="00B429B0" w:rsidRPr="00B81D69" w:rsidRDefault="00417E26" w:rsidP="006154CA">
      <w:pPr>
        <w:pStyle w:val="ListItem"/>
      </w:pPr>
      <w:r>
        <w:t>c</w:t>
      </w:r>
      <w:r w:rsidRPr="00417E26">
        <w:t>ommunicate to specific audiences</w:t>
      </w:r>
      <w:r w:rsidR="008856DD">
        <w:t>,</w:t>
      </w:r>
      <w:r w:rsidRPr="00417E26">
        <w:t xml:space="preserve"> and for specific purposes</w:t>
      </w:r>
      <w:r w:rsidR="008856DD">
        <w:t>,</w:t>
      </w:r>
      <w:r w:rsidRPr="00417E26">
        <w:t xml:space="preserve"> using appropriate language, nomenclature, genres and mode</w:t>
      </w:r>
      <w:r>
        <w:t>s, including scientific reports</w:t>
      </w:r>
      <w:r w:rsidR="00B429B0">
        <w:br w:type="page"/>
      </w:r>
    </w:p>
    <w:p w:rsidR="00E1108A" w:rsidRPr="00A93F91" w:rsidRDefault="00417E26" w:rsidP="006154CA">
      <w:pPr>
        <w:pStyle w:val="Heading3"/>
        <w:spacing w:before="120" w:line="276" w:lineRule="auto"/>
      </w:pPr>
      <w:r w:rsidRPr="00417E26">
        <w:lastRenderedPageBreak/>
        <w:t>Science as a Human Endeavour</w:t>
      </w:r>
    </w:p>
    <w:p w:rsidR="00417E26" w:rsidRPr="00417E26" w:rsidRDefault="00417E26" w:rsidP="006154CA">
      <w:pPr>
        <w:pStyle w:val="ListItem"/>
        <w:spacing w:before="60" w:after="60"/>
        <w:ind w:left="357" w:hanging="357"/>
      </w:pPr>
      <w:r>
        <w:t>e</w:t>
      </w:r>
      <w:r w:rsidRPr="00417E26">
        <w:t>nvironmental impact statements are required for all high impact developments to understand the possible changes to biodiversity in the affected area and how negative impacts can be reduced, repaired or avoided</w:t>
      </w:r>
    </w:p>
    <w:p w:rsidR="00417E26" w:rsidRPr="00417E26" w:rsidRDefault="00417E26" w:rsidP="006154CA">
      <w:pPr>
        <w:pStyle w:val="ListItem"/>
        <w:spacing w:before="60" w:after="60"/>
        <w:ind w:left="357" w:hanging="357"/>
      </w:pPr>
      <w:r>
        <w:t>t</w:t>
      </w:r>
      <w:r w:rsidRPr="00417E26">
        <w:t>he interrelationship between the ecosystem services and human needs, including food, shelter, security, health and social activities</w:t>
      </w:r>
    </w:p>
    <w:p w:rsidR="00417E26" w:rsidRPr="00417E26" w:rsidRDefault="00417E26" w:rsidP="006154CA">
      <w:pPr>
        <w:pStyle w:val="ListItem"/>
        <w:spacing w:before="60" w:after="60"/>
        <w:ind w:left="357" w:hanging="357"/>
      </w:pPr>
      <w:r>
        <w:t>s</w:t>
      </w:r>
      <w:r w:rsidRPr="00417E26">
        <w:t>ustainable management of overexploited terrestrial and marine resources is attempting to stop decline of biodiversity</w:t>
      </w:r>
    </w:p>
    <w:p w:rsidR="00417E26" w:rsidRPr="00417E26" w:rsidRDefault="00417E26" w:rsidP="006154CA">
      <w:pPr>
        <w:pStyle w:val="ListItem"/>
        <w:spacing w:before="60" w:after="60"/>
        <w:ind w:left="357" w:hanging="357"/>
      </w:pPr>
      <w:r>
        <w:t>s</w:t>
      </w:r>
      <w:r w:rsidRPr="00417E26">
        <w:t>cientists use data from a variety of sources to offer valid explanations, make predictions</w:t>
      </w:r>
      <w:r w:rsidR="0050018A">
        <w:t>,</w:t>
      </w:r>
      <w:r w:rsidRPr="00417E26">
        <w:t xml:space="preserve"> and evaluate actions and impacts of human activity on biodiversity and </w:t>
      </w:r>
      <w:r w:rsidR="0050018A">
        <w:t xml:space="preserve">the </w:t>
      </w:r>
      <w:r w:rsidRPr="00417E26">
        <w:t>implementa</w:t>
      </w:r>
      <w:r w:rsidR="00C5689A">
        <w:t>tion of conservation strategies</w:t>
      </w:r>
    </w:p>
    <w:p w:rsidR="00E1108A" w:rsidRPr="00A93F91" w:rsidRDefault="00417E26" w:rsidP="006154CA">
      <w:pPr>
        <w:pStyle w:val="Heading3"/>
        <w:spacing w:before="120" w:line="276" w:lineRule="auto"/>
      </w:pPr>
      <w:r w:rsidRPr="00417E26">
        <w:t>Science understanding</w:t>
      </w:r>
    </w:p>
    <w:p w:rsidR="00417E26" w:rsidRPr="00417E26" w:rsidRDefault="00417E26" w:rsidP="006154CA">
      <w:pPr>
        <w:pStyle w:val="Paragraph"/>
        <w:spacing w:before="60" w:after="60"/>
        <w:rPr>
          <w:b/>
        </w:rPr>
      </w:pPr>
      <w:r w:rsidRPr="00417E26">
        <w:rPr>
          <w:b/>
        </w:rPr>
        <w:t>Key threats to biodiversity</w:t>
      </w:r>
    </w:p>
    <w:p w:rsidR="00417E26" w:rsidRPr="00417E26" w:rsidRDefault="00417E26" w:rsidP="006154CA">
      <w:pPr>
        <w:pStyle w:val="ListItem"/>
        <w:spacing w:before="60" w:after="60"/>
        <w:ind w:left="357" w:hanging="357"/>
      </w:pPr>
      <w:r>
        <w:t>b</w:t>
      </w:r>
      <w:r w:rsidRPr="00417E26">
        <w:t>iodiversity includes the diversity of genetics, species and ecosystems</w:t>
      </w:r>
      <w:r w:rsidR="00F7429A">
        <w:t>; biodiversity</w:t>
      </w:r>
      <w:r w:rsidRPr="00417E26">
        <w:t xml:space="preserve"> changes naturally over time and </w:t>
      </w:r>
      <w:r w:rsidR="00F7429A">
        <w:t xml:space="preserve">varies </w:t>
      </w:r>
      <w:r w:rsidRPr="00417E26">
        <w:t>due to differences in location</w:t>
      </w:r>
    </w:p>
    <w:p w:rsidR="00417E26" w:rsidRPr="00417E26" w:rsidRDefault="00417E26" w:rsidP="006154CA">
      <w:pPr>
        <w:pStyle w:val="ListItem"/>
        <w:spacing w:before="60" w:after="60"/>
        <w:ind w:left="357" w:hanging="357"/>
      </w:pPr>
      <w:r>
        <w:t>h</w:t>
      </w:r>
      <w:r w:rsidRPr="00417E26">
        <w:t>uman population growth is the main driver of the pressures on biodiversity</w:t>
      </w:r>
      <w:r w:rsidR="0050018A">
        <w:t>,</w:t>
      </w:r>
      <w:r w:rsidRPr="00417E26">
        <w:t xml:space="preserve"> with increased demand on resources to</w:t>
      </w:r>
      <w:r>
        <w:t xml:space="preserve"> meet requirements for survival</w:t>
      </w:r>
    </w:p>
    <w:p w:rsidR="00417E26" w:rsidRPr="00417E26" w:rsidRDefault="00417E26" w:rsidP="006154CA">
      <w:pPr>
        <w:pStyle w:val="ListItem"/>
        <w:spacing w:before="60" w:after="0"/>
        <w:ind w:left="357" w:hanging="357"/>
      </w:pPr>
      <w:r>
        <w:t>b</w:t>
      </w:r>
      <w:r w:rsidRPr="00417E26">
        <w:t>iodiversity is threatened through deterioration of habitat quality by:</w:t>
      </w:r>
    </w:p>
    <w:p w:rsidR="00417E26" w:rsidRPr="00417E26" w:rsidRDefault="00417E26" w:rsidP="006154CA">
      <w:pPr>
        <w:pStyle w:val="csbullet"/>
        <w:numPr>
          <w:ilvl w:val="0"/>
          <w:numId w:val="30"/>
        </w:numPr>
        <w:tabs>
          <w:tab w:val="clear" w:pos="-851"/>
        </w:tabs>
        <w:spacing w:before="0" w:after="0" w:line="276" w:lineRule="auto"/>
        <w:ind w:left="653" w:right="-79" w:hanging="284"/>
        <w:rPr>
          <w:rFonts w:ascii="Calibri" w:hAnsi="Calibri" w:cs="Arial"/>
          <w:szCs w:val="22"/>
        </w:rPr>
      </w:pPr>
      <w:r>
        <w:rPr>
          <w:rFonts w:ascii="Calibri" w:hAnsi="Calibri" w:cs="Arial"/>
          <w:szCs w:val="22"/>
        </w:rPr>
        <w:t>c</w:t>
      </w:r>
      <w:r w:rsidRPr="00417E26">
        <w:rPr>
          <w:rFonts w:ascii="Calibri" w:hAnsi="Calibri" w:cs="Arial"/>
          <w:szCs w:val="22"/>
        </w:rPr>
        <w:t>learing of land for agriculture, industry and urbanisation</w:t>
      </w:r>
    </w:p>
    <w:p w:rsidR="00417E26" w:rsidRPr="00417E26" w:rsidRDefault="00417E26" w:rsidP="006154CA">
      <w:pPr>
        <w:pStyle w:val="csbullet"/>
        <w:numPr>
          <w:ilvl w:val="0"/>
          <w:numId w:val="30"/>
        </w:numPr>
        <w:tabs>
          <w:tab w:val="clear" w:pos="-851"/>
        </w:tabs>
        <w:spacing w:before="0" w:after="0" w:line="276" w:lineRule="auto"/>
        <w:ind w:left="653" w:right="-79" w:hanging="284"/>
        <w:rPr>
          <w:rFonts w:ascii="Calibri" w:hAnsi="Calibri" w:cs="Arial"/>
          <w:szCs w:val="22"/>
        </w:rPr>
      </w:pPr>
      <w:r>
        <w:rPr>
          <w:rFonts w:ascii="Calibri" w:hAnsi="Calibri" w:cs="Arial"/>
          <w:szCs w:val="22"/>
        </w:rPr>
        <w:t>f</w:t>
      </w:r>
      <w:r w:rsidRPr="00417E26">
        <w:rPr>
          <w:rFonts w:ascii="Calibri" w:hAnsi="Calibri" w:cs="Arial"/>
          <w:szCs w:val="22"/>
        </w:rPr>
        <w:t>ragmentation of native ecosystems</w:t>
      </w:r>
    </w:p>
    <w:p w:rsidR="00417E26" w:rsidRPr="00417E26" w:rsidRDefault="00417E26" w:rsidP="006154CA">
      <w:pPr>
        <w:pStyle w:val="csbullet"/>
        <w:numPr>
          <w:ilvl w:val="0"/>
          <w:numId w:val="30"/>
        </w:numPr>
        <w:tabs>
          <w:tab w:val="clear" w:pos="-851"/>
        </w:tabs>
        <w:spacing w:before="0" w:after="0" w:line="276" w:lineRule="auto"/>
        <w:ind w:left="653" w:right="-79" w:hanging="284"/>
        <w:rPr>
          <w:rFonts w:ascii="Calibri" w:hAnsi="Calibri" w:cs="Arial"/>
          <w:szCs w:val="22"/>
        </w:rPr>
      </w:pPr>
      <w:r>
        <w:rPr>
          <w:rFonts w:ascii="Calibri" w:hAnsi="Calibri" w:cs="Arial"/>
          <w:szCs w:val="22"/>
        </w:rPr>
        <w:t>e</w:t>
      </w:r>
      <w:r w:rsidRPr="00417E26">
        <w:rPr>
          <w:rFonts w:ascii="Calibri" w:hAnsi="Calibri" w:cs="Arial"/>
          <w:szCs w:val="22"/>
        </w:rPr>
        <w:t>xtraction of natural resources</w:t>
      </w:r>
    </w:p>
    <w:p w:rsidR="00417E26" w:rsidRPr="00417E26" w:rsidRDefault="00417E26" w:rsidP="006154CA">
      <w:pPr>
        <w:pStyle w:val="csbullet"/>
        <w:numPr>
          <w:ilvl w:val="0"/>
          <w:numId w:val="30"/>
        </w:numPr>
        <w:tabs>
          <w:tab w:val="clear" w:pos="-851"/>
        </w:tabs>
        <w:spacing w:before="0" w:after="0" w:line="276" w:lineRule="auto"/>
        <w:ind w:left="653" w:right="-79" w:hanging="284"/>
        <w:rPr>
          <w:rFonts w:ascii="Calibri" w:hAnsi="Calibri" w:cs="Arial"/>
          <w:szCs w:val="22"/>
        </w:rPr>
      </w:pPr>
      <w:r>
        <w:rPr>
          <w:rFonts w:ascii="Calibri" w:hAnsi="Calibri" w:cs="Arial"/>
          <w:szCs w:val="22"/>
        </w:rPr>
        <w:t>a</w:t>
      </w:r>
      <w:r w:rsidRPr="00417E26">
        <w:rPr>
          <w:rFonts w:ascii="Calibri" w:hAnsi="Calibri" w:cs="Arial"/>
          <w:szCs w:val="22"/>
        </w:rPr>
        <w:t>ltered fire regimes</w:t>
      </w:r>
    </w:p>
    <w:p w:rsidR="00417E26" w:rsidRPr="00417E26" w:rsidRDefault="00417E26" w:rsidP="006154CA">
      <w:pPr>
        <w:pStyle w:val="ListItem"/>
        <w:spacing w:before="60" w:after="0"/>
        <w:ind w:left="357" w:hanging="357"/>
      </w:pPr>
      <w:r>
        <w:t>t</w:t>
      </w:r>
      <w:r w:rsidRPr="00417E26">
        <w:t>he decline in reproduction and survival of plant and animal species is affected by</w:t>
      </w:r>
      <w:r w:rsidR="00314107">
        <w:t>:</w:t>
      </w:r>
    </w:p>
    <w:p w:rsidR="00417E26" w:rsidRPr="00417E26" w:rsidRDefault="00417E26" w:rsidP="006154CA">
      <w:pPr>
        <w:pStyle w:val="csbullet"/>
        <w:numPr>
          <w:ilvl w:val="0"/>
          <w:numId w:val="30"/>
        </w:numPr>
        <w:tabs>
          <w:tab w:val="clear" w:pos="-851"/>
        </w:tabs>
        <w:spacing w:before="0" w:after="0" w:line="276" w:lineRule="auto"/>
        <w:ind w:left="653" w:right="-79" w:hanging="284"/>
        <w:rPr>
          <w:rFonts w:ascii="Calibri" w:hAnsi="Calibri" w:cs="Arial"/>
          <w:szCs w:val="22"/>
        </w:rPr>
      </w:pPr>
      <w:r>
        <w:rPr>
          <w:rFonts w:ascii="Calibri" w:hAnsi="Calibri" w:cs="Arial"/>
          <w:szCs w:val="22"/>
        </w:rPr>
        <w:t>i</w:t>
      </w:r>
      <w:r w:rsidRPr="00417E26">
        <w:rPr>
          <w:rFonts w:ascii="Calibri" w:hAnsi="Calibri" w:cs="Arial"/>
          <w:szCs w:val="22"/>
        </w:rPr>
        <w:t>nvasive species and pathogens</w:t>
      </w:r>
    </w:p>
    <w:p w:rsidR="00417E26" w:rsidRPr="00417E26" w:rsidRDefault="00417E26" w:rsidP="006154CA">
      <w:pPr>
        <w:pStyle w:val="csbullet"/>
        <w:numPr>
          <w:ilvl w:val="0"/>
          <w:numId w:val="30"/>
        </w:numPr>
        <w:tabs>
          <w:tab w:val="clear" w:pos="-851"/>
        </w:tabs>
        <w:spacing w:before="0" w:after="0" w:line="276" w:lineRule="auto"/>
        <w:ind w:left="653" w:right="-79" w:hanging="284"/>
        <w:rPr>
          <w:rFonts w:ascii="Calibri" w:hAnsi="Calibri" w:cs="Arial"/>
          <w:szCs w:val="22"/>
        </w:rPr>
      </w:pPr>
      <w:r>
        <w:rPr>
          <w:rFonts w:ascii="Calibri" w:hAnsi="Calibri" w:cs="Arial"/>
          <w:szCs w:val="22"/>
        </w:rPr>
        <w:t>p</w:t>
      </w:r>
      <w:r w:rsidRPr="00417E26">
        <w:rPr>
          <w:rFonts w:ascii="Calibri" w:hAnsi="Calibri" w:cs="Arial"/>
          <w:szCs w:val="22"/>
        </w:rPr>
        <w:t>ressures from stock animals</w:t>
      </w:r>
    </w:p>
    <w:p w:rsidR="00417E26" w:rsidRPr="00417E26" w:rsidRDefault="00417E26" w:rsidP="006154CA">
      <w:pPr>
        <w:pStyle w:val="csbullet"/>
        <w:numPr>
          <w:ilvl w:val="0"/>
          <w:numId w:val="30"/>
        </w:numPr>
        <w:tabs>
          <w:tab w:val="clear" w:pos="-851"/>
        </w:tabs>
        <w:spacing w:before="0" w:after="0" w:line="276" w:lineRule="auto"/>
        <w:ind w:left="653" w:right="-79" w:hanging="284"/>
        <w:rPr>
          <w:rFonts w:ascii="Calibri" w:hAnsi="Calibri" w:cs="Arial"/>
          <w:szCs w:val="22"/>
        </w:rPr>
      </w:pPr>
      <w:r>
        <w:rPr>
          <w:rFonts w:ascii="Calibri" w:hAnsi="Calibri" w:cs="Arial"/>
          <w:szCs w:val="22"/>
        </w:rPr>
        <w:t>p</w:t>
      </w:r>
      <w:r w:rsidRPr="00417E26">
        <w:rPr>
          <w:rFonts w:ascii="Calibri" w:hAnsi="Calibri" w:cs="Arial"/>
          <w:szCs w:val="22"/>
        </w:rPr>
        <w:t xml:space="preserve">ollution </w:t>
      </w:r>
      <w:r w:rsidR="00932470">
        <w:rPr>
          <w:rFonts w:ascii="Calibri" w:hAnsi="Calibri" w:cs="Arial"/>
          <w:szCs w:val="22"/>
        </w:rPr>
        <w:t>by</w:t>
      </w:r>
      <w:r w:rsidRPr="00417E26">
        <w:rPr>
          <w:rFonts w:ascii="Calibri" w:hAnsi="Calibri" w:cs="Arial"/>
          <w:szCs w:val="22"/>
        </w:rPr>
        <w:t xml:space="preserve"> chemical and</w:t>
      </w:r>
      <w:r w:rsidR="00932470">
        <w:rPr>
          <w:rFonts w:ascii="Calibri" w:hAnsi="Calibri" w:cs="Arial"/>
          <w:szCs w:val="22"/>
        </w:rPr>
        <w:t>/or</w:t>
      </w:r>
      <w:r w:rsidRPr="00417E26">
        <w:rPr>
          <w:rFonts w:ascii="Calibri" w:hAnsi="Calibri" w:cs="Arial"/>
          <w:szCs w:val="22"/>
        </w:rPr>
        <w:t xml:space="preserve"> solid waste</w:t>
      </w:r>
    </w:p>
    <w:p w:rsidR="00417E26" w:rsidRPr="00417E26" w:rsidRDefault="00417E26" w:rsidP="006154CA">
      <w:pPr>
        <w:pStyle w:val="csbullet"/>
        <w:numPr>
          <w:ilvl w:val="0"/>
          <w:numId w:val="30"/>
        </w:numPr>
        <w:tabs>
          <w:tab w:val="clear" w:pos="-851"/>
        </w:tabs>
        <w:spacing w:before="0" w:after="0" w:line="276" w:lineRule="auto"/>
        <w:ind w:left="653" w:right="-79" w:hanging="284"/>
        <w:rPr>
          <w:rFonts w:ascii="Calibri" w:hAnsi="Calibri" w:cs="Arial"/>
          <w:szCs w:val="22"/>
        </w:rPr>
      </w:pPr>
      <w:r>
        <w:rPr>
          <w:rFonts w:ascii="Calibri" w:hAnsi="Calibri" w:cs="Arial"/>
          <w:szCs w:val="22"/>
        </w:rPr>
        <w:t>c</w:t>
      </w:r>
      <w:r w:rsidRPr="00417E26">
        <w:rPr>
          <w:rFonts w:ascii="Calibri" w:hAnsi="Calibri" w:cs="Arial"/>
          <w:szCs w:val="22"/>
        </w:rPr>
        <w:t>hanged hydrology caused by over-extraction, nutrient loading and changes to local climate</w:t>
      </w:r>
    </w:p>
    <w:bookmarkEnd w:id="23"/>
    <w:p w:rsidR="00417E26" w:rsidRPr="00417E26" w:rsidRDefault="00417E26" w:rsidP="006154CA">
      <w:pPr>
        <w:pStyle w:val="Paragraph"/>
        <w:spacing w:after="60"/>
        <w:rPr>
          <w:b/>
        </w:rPr>
      </w:pPr>
      <w:r w:rsidRPr="00417E26">
        <w:rPr>
          <w:b/>
        </w:rPr>
        <w:t>Monitoring biodiversity</w:t>
      </w:r>
    </w:p>
    <w:p w:rsidR="00417E26" w:rsidRPr="00417E26" w:rsidRDefault="00417E26" w:rsidP="006154CA">
      <w:pPr>
        <w:pStyle w:val="ListItem"/>
        <w:spacing w:before="60" w:after="60"/>
        <w:ind w:left="357" w:hanging="357"/>
      </w:pPr>
      <w:r>
        <w:t>m</w:t>
      </w:r>
      <w:r w:rsidRPr="00417E26">
        <w:t xml:space="preserve">odels of ecosystem interactions, including food webs, and successional models, can be used </w:t>
      </w:r>
      <w:r w:rsidR="00C5689A">
        <w:t>to predict the impact of change</w:t>
      </w:r>
    </w:p>
    <w:p w:rsidR="00417E26" w:rsidRPr="00417E26" w:rsidRDefault="00417E26" w:rsidP="006154CA">
      <w:pPr>
        <w:pStyle w:val="ListItem"/>
        <w:spacing w:before="60" w:after="60"/>
        <w:ind w:left="357" w:hanging="357"/>
      </w:pPr>
      <w:r>
        <w:t>e</w:t>
      </w:r>
      <w:r w:rsidRPr="00417E26">
        <w:t>cological monitoring, including satellite imagery and photography, needs to occur in areas undisturbed and disturbed by human activity so that the effects on communities can be compared</w:t>
      </w:r>
    </w:p>
    <w:p w:rsidR="00417E26" w:rsidRPr="00417E26" w:rsidRDefault="00417E26" w:rsidP="006154CA">
      <w:pPr>
        <w:pStyle w:val="ListItem"/>
        <w:spacing w:before="60" w:after="0"/>
        <w:ind w:left="357" w:hanging="357"/>
      </w:pPr>
      <w:r>
        <w:t>m</w:t>
      </w:r>
      <w:r w:rsidRPr="00417E26">
        <w:t xml:space="preserve">onitoring of ecosystems provides information on the number and distribution of species; </w:t>
      </w:r>
      <w:hyperlink r:id="rId28" w:tooltip="Display the glossary entry for 'data'" w:history="1">
        <w:r w:rsidRPr="00417E26">
          <w:t>data</w:t>
        </w:r>
      </w:hyperlink>
      <w:r w:rsidRPr="00417E26">
        <w:t xml:space="preserve"> for analysing ecosystems are derived from surveying techniques</w:t>
      </w:r>
      <w:r w:rsidR="00314107">
        <w:t>,</w:t>
      </w:r>
      <w:r w:rsidRPr="00417E26">
        <w:t xml:space="preserve"> including</w:t>
      </w:r>
      <w:r w:rsidR="00314107">
        <w:t>:</w:t>
      </w:r>
    </w:p>
    <w:p w:rsidR="00417E26" w:rsidRPr="00417E26" w:rsidRDefault="00C5689A" w:rsidP="006154CA">
      <w:pPr>
        <w:pStyle w:val="csbullet"/>
        <w:numPr>
          <w:ilvl w:val="0"/>
          <w:numId w:val="30"/>
        </w:numPr>
        <w:tabs>
          <w:tab w:val="clear" w:pos="-851"/>
        </w:tabs>
        <w:spacing w:before="0" w:after="0" w:line="276" w:lineRule="auto"/>
        <w:ind w:left="653" w:right="-79" w:hanging="284"/>
        <w:rPr>
          <w:rFonts w:ascii="Calibri" w:hAnsi="Calibri" w:cs="Arial"/>
          <w:szCs w:val="22"/>
        </w:rPr>
      </w:pPr>
      <w:r>
        <w:rPr>
          <w:rFonts w:ascii="Calibri" w:hAnsi="Calibri" w:cs="Arial"/>
          <w:szCs w:val="22"/>
        </w:rPr>
        <w:t>capture – recapture</w:t>
      </w:r>
    </w:p>
    <w:p w:rsidR="00417E26" w:rsidRPr="00417E26" w:rsidRDefault="00417E26" w:rsidP="006154CA">
      <w:pPr>
        <w:pStyle w:val="csbullet"/>
        <w:numPr>
          <w:ilvl w:val="0"/>
          <w:numId w:val="30"/>
        </w:numPr>
        <w:tabs>
          <w:tab w:val="clear" w:pos="-851"/>
        </w:tabs>
        <w:spacing w:before="0" w:after="0" w:line="276" w:lineRule="auto"/>
        <w:ind w:left="653" w:right="-79" w:hanging="284"/>
        <w:rPr>
          <w:rFonts w:ascii="Calibri" w:hAnsi="Calibri" w:cs="Arial"/>
          <w:szCs w:val="22"/>
        </w:rPr>
      </w:pPr>
      <w:r w:rsidRPr="00417E26">
        <w:rPr>
          <w:rFonts w:ascii="Calibri" w:hAnsi="Calibri" w:cs="Arial"/>
          <w:szCs w:val="22"/>
        </w:rPr>
        <w:t>quadrat surveys</w:t>
      </w:r>
    </w:p>
    <w:p w:rsidR="00417E26" w:rsidRPr="00417E26" w:rsidRDefault="00417E26" w:rsidP="006154CA">
      <w:pPr>
        <w:pStyle w:val="csbullet"/>
        <w:numPr>
          <w:ilvl w:val="0"/>
          <w:numId w:val="30"/>
        </w:numPr>
        <w:tabs>
          <w:tab w:val="clear" w:pos="-851"/>
        </w:tabs>
        <w:spacing w:before="0" w:after="0" w:line="276" w:lineRule="auto"/>
        <w:ind w:left="653" w:right="-79" w:hanging="284"/>
        <w:rPr>
          <w:rFonts w:ascii="Calibri" w:hAnsi="Calibri" w:cs="Arial"/>
          <w:szCs w:val="22"/>
        </w:rPr>
      </w:pPr>
      <w:r w:rsidRPr="00417E26">
        <w:rPr>
          <w:rFonts w:ascii="Calibri" w:hAnsi="Calibri" w:cs="Arial"/>
          <w:szCs w:val="22"/>
        </w:rPr>
        <w:t>line transects</w:t>
      </w:r>
    </w:p>
    <w:p w:rsidR="00417E26" w:rsidRPr="00417E26" w:rsidRDefault="00417E26" w:rsidP="006154CA">
      <w:pPr>
        <w:pStyle w:val="csbullet"/>
        <w:numPr>
          <w:ilvl w:val="0"/>
          <w:numId w:val="30"/>
        </w:numPr>
        <w:tabs>
          <w:tab w:val="clear" w:pos="-851"/>
        </w:tabs>
        <w:spacing w:before="0" w:after="0" w:line="276" w:lineRule="auto"/>
        <w:ind w:left="653" w:right="-79" w:hanging="284"/>
        <w:rPr>
          <w:rFonts w:ascii="Calibri" w:hAnsi="Calibri" w:cs="Arial"/>
          <w:szCs w:val="22"/>
        </w:rPr>
      </w:pPr>
      <w:r w:rsidRPr="00417E26">
        <w:rPr>
          <w:rFonts w:ascii="Calibri" w:hAnsi="Calibri" w:cs="Arial"/>
          <w:szCs w:val="22"/>
        </w:rPr>
        <w:t>radio and video tracking</w:t>
      </w:r>
    </w:p>
    <w:p w:rsidR="00417E26" w:rsidRPr="00417E26" w:rsidRDefault="00417E26" w:rsidP="006154CA">
      <w:pPr>
        <w:pStyle w:val="csbullet"/>
        <w:numPr>
          <w:ilvl w:val="0"/>
          <w:numId w:val="30"/>
        </w:numPr>
        <w:tabs>
          <w:tab w:val="clear" w:pos="-851"/>
        </w:tabs>
        <w:spacing w:before="0" w:after="0" w:line="276" w:lineRule="auto"/>
        <w:ind w:left="653" w:right="-79" w:hanging="284"/>
        <w:rPr>
          <w:rFonts w:ascii="Calibri" w:hAnsi="Calibri" w:cs="Arial"/>
          <w:szCs w:val="22"/>
        </w:rPr>
      </w:pPr>
      <w:r w:rsidRPr="00417E26">
        <w:rPr>
          <w:rFonts w:ascii="Calibri" w:hAnsi="Calibri" w:cs="Arial"/>
          <w:szCs w:val="22"/>
        </w:rPr>
        <w:t>scats and tracks</w:t>
      </w:r>
    </w:p>
    <w:p w:rsidR="00417E26" w:rsidRPr="00417E26" w:rsidRDefault="00417E26" w:rsidP="006154CA">
      <w:pPr>
        <w:pStyle w:val="ListItem"/>
        <w:spacing w:before="60" w:after="60"/>
        <w:ind w:left="357" w:hanging="357"/>
      </w:pPr>
      <w:r>
        <w:t>r</w:t>
      </w:r>
      <w:r w:rsidRPr="00417E26">
        <w:t xml:space="preserve">ecognising patterns and trends in ecosystem changes relies on interpretation of </w:t>
      </w:r>
      <w:hyperlink r:id="rId29" w:tooltip="Display the glossary entry for 'data'" w:history="1">
        <w:r w:rsidRPr="00417E26">
          <w:t>data</w:t>
        </w:r>
      </w:hyperlink>
      <w:r w:rsidRPr="00417E26">
        <w:t xml:space="preserve"> and the </w:t>
      </w:r>
      <w:hyperlink r:id="rId30" w:tooltip="Display the glossary entry for 'reliability'" w:history="1">
        <w:r w:rsidRPr="00417E26">
          <w:t>reliability</w:t>
        </w:r>
      </w:hyperlink>
      <w:r w:rsidRPr="00417E26">
        <w:t xml:space="preserve"> of the surveying techniques used</w:t>
      </w:r>
      <w:hyperlink r:id="rId31" w:tooltip="Display the glossary entry for 'model'" w:history="1"/>
    </w:p>
    <w:p w:rsidR="00101319" w:rsidRDefault="00417E26" w:rsidP="00DB400A">
      <w:pPr>
        <w:pStyle w:val="ListItem"/>
        <w:spacing w:before="0" w:after="0"/>
        <w:ind w:left="357" w:hanging="357"/>
      </w:pPr>
      <w:r>
        <w:lastRenderedPageBreak/>
        <w:t>s</w:t>
      </w:r>
      <w:r w:rsidRPr="00417E26">
        <w:t>oil and water quality is monitored by s</w:t>
      </w:r>
      <w:r w:rsidR="00D767A1">
        <w:t xml:space="preserve">ampling and analysing pH, salt </w:t>
      </w:r>
      <w:r w:rsidRPr="00417E26">
        <w:t>and nitrate levels</w:t>
      </w:r>
      <w:r w:rsidR="0050018A">
        <w:t>,</w:t>
      </w:r>
      <w:r w:rsidRPr="00417E26">
        <w:t xml:space="preserve"> as well as the amount of solid wastes</w:t>
      </w:r>
      <w:bookmarkStart w:id="27" w:name="_Toc347908209"/>
      <w:bookmarkStart w:id="28" w:name="_Toc360457894"/>
    </w:p>
    <w:p w:rsidR="007766C5" w:rsidRPr="00A93F91" w:rsidRDefault="007766C5" w:rsidP="00101319">
      <w:pPr>
        <w:pStyle w:val="Heading1"/>
        <w:spacing w:before="360" w:line="276" w:lineRule="auto"/>
      </w:pPr>
      <w:bookmarkStart w:id="29" w:name="_Toc499805693"/>
      <w:r w:rsidRPr="00A93F91">
        <w:t>School-based assessment</w:t>
      </w:r>
      <w:bookmarkEnd w:id="27"/>
      <w:bookmarkEnd w:id="29"/>
    </w:p>
    <w:p w:rsidR="007766C5" w:rsidRPr="00A93F91" w:rsidRDefault="007766C5" w:rsidP="006154CA">
      <w:pPr>
        <w:spacing w:before="120" w:line="276" w:lineRule="auto"/>
      </w:pPr>
      <w:bookmarkStart w:id="30" w:name="_Toc347908210"/>
      <w:r w:rsidRPr="00A93F91">
        <w:t xml:space="preserve">The </w:t>
      </w:r>
      <w:r w:rsidR="009F1C9E">
        <w:t>Western Australian Certificate of Education (WACE)</w:t>
      </w:r>
      <w:r w:rsidRPr="00A93F91">
        <w:t xml:space="preserve"> Manual contains essential information on principles, policies and procedures for school-based assessment that needs to be read in conjunction with this syllabus.</w:t>
      </w:r>
    </w:p>
    <w:p w:rsidR="008D5098" w:rsidRPr="00A93F91" w:rsidRDefault="008D5098" w:rsidP="006154CA">
      <w:pPr>
        <w:spacing w:before="120" w:line="276" w:lineRule="auto"/>
        <w:rPr>
          <w:rFonts w:cs="Times New Roman"/>
        </w:rPr>
      </w:pPr>
      <w:bookmarkStart w:id="31" w:name="_Toc347908211"/>
      <w:bookmarkEnd w:id="30"/>
      <w:r w:rsidRPr="00A93F91">
        <w:rPr>
          <w:rFonts w:cs="Times New Roman"/>
        </w:rPr>
        <w:t xml:space="preserve">Teachers design school-based assessment tasks to meet the needs of students. The table below provides details of the assessment types for </w:t>
      </w:r>
      <w:r w:rsidR="00664A69">
        <w:rPr>
          <w:rFonts w:cs="Times New Roman"/>
        </w:rPr>
        <w:t xml:space="preserve">the </w:t>
      </w:r>
      <w:r w:rsidR="00417E26" w:rsidRPr="00417E26">
        <w:rPr>
          <w:rFonts w:cs="Times New Roman"/>
        </w:rPr>
        <w:t xml:space="preserve">Integrated Science </w:t>
      </w:r>
      <w:r w:rsidR="009F1C9E" w:rsidRPr="00A93F91">
        <w:rPr>
          <w:rFonts w:cs="Times New Roman"/>
        </w:rPr>
        <w:t xml:space="preserve">ATAR Year 11 </w:t>
      </w:r>
      <w:r w:rsidR="00664A69">
        <w:rPr>
          <w:rFonts w:cs="Times New Roman"/>
        </w:rPr>
        <w:t xml:space="preserve">syllabus </w:t>
      </w:r>
      <w:r w:rsidRPr="00A93F91">
        <w:rPr>
          <w:rFonts w:cs="Times New Roman"/>
        </w:rPr>
        <w:t>and the weighting for each assessment type.</w:t>
      </w:r>
    </w:p>
    <w:p w:rsidR="007766C5" w:rsidRPr="008E7BC8" w:rsidRDefault="007766C5" w:rsidP="006154CA">
      <w:pPr>
        <w:pStyle w:val="Heading3"/>
        <w:spacing w:before="60" w:line="276" w:lineRule="auto"/>
      </w:pPr>
      <w:r w:rsidRPr="008E7BC8">
        <w:t>Assessment table</w:t>
      </w:r>
      <w:r w:rsidR="00F17E64" w:rsidRPr="008E7BC8">
        <w:t xml:space="preserve"> </w:t>
      </w:r>
      <w:r w:rsidR="0000345F" w:rsidRPr="008E7BC8">
        <w:t>–</w:t>
      </w:r>
      <w:r w:rsidR="00F17E64" w:rsidRPr="008E7BC8">
        <w:t xml:space="preserve"> Year 11</w:t>
      </w:r>
    </w:p>
    <w:tbl>
      <w:tblPr>
        <w:tblStyle w:val="LightList-Accent4"/>
        <w:tblW w:w="9889" w:type="dxa"/>
        <w:tblLayout w:type="fixed"/>
        <w:tblLook w:val="00A0" w:firstRow="1" w:lastRow="0" w:firstColumn="1" w:lastColumn="0" w:noHBand="0" w:noVBand="0"/>
      </w:tblPr>
      <w:tblGrid>
        <w:gridCol w:w="8330"/>
        <w:gridCol w:w="1559"/>
      </w:tblGrid>
      <w:tr w:rsidR="007766C5" w:rsidRPr="00A93F91" w:rsidTr="0031410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330" w:type="dxa"/>
            <w:tcBorders>
              <w:top w:val="single" w:sz="8" w:space="0" w:color="9688BE" w:themeColor="accent4"/>
              <w:bottom w:val="single" w:sz="8" w:space="0" w:color="9688BE" w:themeColor="accent4"/>
              <w:right w:val="single" w:sz="8" w:space="0" w:color="FFFFFF" w:themeColor="background1"/>
            </w:tcBorders>
          </w:tcPr>
          <w:p w:rsidR="007766C5" w:rsidRPr="00A93F91" w:rsidRDefault="007766C5" w:rsidP="006742DB">
            <w:pPr>
              <w:spacing w:before="0" w:after="0" w:line="240" w:lineRule="auto"/>
              <w:rPr>
                <w:rFonts w:ascii="Calibri" w:hAnsi="Calibri"/>
              </w:rPr>
            </w:pPr>
            <w:r w:rsidRPr="00A93F91">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559" w:type="dxa"/>
            <w:tcBorders>
              <w:left w:val="single" w:sz="8" w:space="0" w:color="FFFFFF" w:themeColor="background1"/>
              <w:bottom w:val="single" w:sz="8" w:space="0" w:color="9688BE" w:themeColor="accent4"/>
            </w:tcBorders>
          </w:tcPr>
          <w:p w:rsidR="007766C5" w:rsidRPr="00A93F91" w:rsidRDefault="007766C5" w:rsidP="006742DB">
            <w:pPr>
              <w:spacing w:before="0" w:after="0" w:line="240" w:lineRule="auto"/>
              <w:jc w:val="center"/>
              <w:rPr>
                <w:rFonts w:ascii="Calibri" w:hAnsi="Calibri"/>
              </w:rPr>
            </w:pPr>
            <w:r w:rsidRPr="00A93F91">
              <w:rPr>
                <w:rFonts w:ascii="Calibri" w:hAnsi="Calibri"/>
              </w:rPr>
              <w:t>Weighting</w:t>
            </w:r>
          </w:p>
        </w:tc>
      </w:tr>
      <w:tr w:rsidR="007766C5" w:rsidRPr="00A93F91" w:rsidTr="003141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vAlign w:val="top"/>
          </w:tcPr>
          <w:p w:rsidR="002B3CFF" w:rsidRPr="008856DD" w:rsidRDefault="002B3CFF" w:rsidP="006742DB">
            <w:pPr>
              <w:spacing w:line="240" w:lineRule="auto"/>
              <w:jc w:val="left"/>
              <w:rPr>
                <w:rFonts w:ascii="Calibri" w:hAnsi="Calibri"/>
                <w:sz w:val="20"/>
                <w:szCs w:val="20"/>
              </w:rPr>
            </w:pPr>
            <w:r w:rsidRPr="008856DD">
              <w:rPr>
                <w:rFonts w:ascii="Calibri" w:hAnsi="Calibri"/>
                <w:sz w:val="20"/>
                <w:szCs w:val="20"/>
              </w:rPr>
              <w:t>Science inquiry</w:t>
            </w:r>
          </w:p>
          <w:p w:rsidR="00417E26" w:rsidRPr="00417E26" w:rsidRDefault="00417E26" w:rsidP="006742DB">
            <w:pPr>
              <w:spacing w:line="240" w:lineRule="auto"/>
              <w:jc w:val="left"/>
              <w:rPr>
                <w:rFonts w:ascii="Calibri" w:hAnsi="Calibri"/>
                <w:b w:val="0"/>
              </w:rPr>
            </w:pPr>
            <w:r w:rsidRPr="00417E26">
              <w:rPr>
                <w:rFonts w:ascii="Calibri" w:hAnsi="Calibri"/>
                <w:b w:val="0"/>
              </w:rPr>
              <w:t xml:space="preserve">Science inquiry involves identifying and posing questions; planning, conducting and reflecting on investigations; processing, analysing and interpreting data; and communicating findings. </w:t>
            </w:r>
            <w:r w:rsidR="00B429B0">
              <w:rPr>
                <w:rFonts w:ascii="Calibri" w:hAnsi="Calibri"/>
                <w:b w:val="0"/>
              </w:rPr>
              <w:t>Students evaluate</w:t>
            </w:r>
            <w:r w:rsidRPr="00417E26">
              <w:rPr>
                <w:rFonts w:ascii="Calibri" w:hAnsi="Calibri"/>
                <w:b w:val="0"/>
              </w:rPr>
              <w:t xml:space="preserve"> claims, investigat</w:t>
            </w:r>
            <w:r w:rsidR="00B429B0">
              <w:rPr>
                <w:rFonts w:ascii="Calibri" w:hAnsi="Calibri"/>
                <w:b w:val="0"/>
              </w:rPr>
              <w:t>e</w:t>
            </w:r>
            <w:r w:rsidRPr="00417E26">
              <w:rPr>
                <w:rFonts w:ascii="Calibri" w:hAnsi="Calibri"/>
                <w:b w:val="0"/>
              </w:rPr>
              <w:t xml:space="preserve"> ideas, solv</w:t>
            </w:r>
            <w:r w:rsidR="00B429B0">
              <w:rPr>
                <w:rFonts w:ascii="Calibri" w:hAnsi="Calibri"/>
                <w:b w:val="0"/>
              </w:rPr>
              <w:t>e problems, reason, draw</w:t>
            </w:r>
            <w:r w:rsidRPr="00417E26">
              <w:rPr>
                <w:rFonts w:ascii="Calibri" w:hAnsi="Calibri"/>
                <w:b w:val="0"/>
              </w:rPr>
              <w:t xml:space="preserve"> vali</w:t>
            </w:r>
            <w:r w:rsidR="00B429B0">
              <w:rPr>
                <w:rFonts w:ascii="Calibri" w:hAnsi="Calibri"/>
                <w:b w:val="0"/>
              </w:rPr>
              <w:t>d conclusions, and/or develop</w:t>
            </w:r>
            <w:r w:rsidR="00C5689A">
              <w:rPr>
                <w:rFonts w:ascii="Calibri" w:hAnsi="Calibri"/>
                <w:b w:val="0"/>
              </w:rPr>
              <w:t xml:space="preserve"> evidence-based arguments.</w:t>
            </w:r>
          </w:p>
          <w:p w:rsidR="00912AB2" w:rsidRPr="00912AB2" w:rsidRDefault="00912AB2" w:rsidP="006742DB">
            <w:pPr>
              <w:spacing w:line="240" w:lineRule="auto"/>
              <w:jc w:val="left"/>
              <w:rPr>
                <w:rFonts w:ascii="Calibri" w:hAnsi="Calibri"/>
                <w:b w:val="0"/>
              </w:rPr>
            </w:pPr>
            <w:r>
              <w:rPr>
                <w:rFonts w:ascii="Calibri" w:hAnsi="Calibri"/>
                <w:b w:val="0"/>
              </w:rPr>
              <w:t>Students must complete at least one investigation in each unit, including a fieldwork or environmental investigation in Unit 2.</w:t>
            </w:r>
          </w:p>
          <w:p w:rsidR="00417E26" w:rsidRPr="00417E26" w:rsidRDefault="00C5689A" w:rsidP="006742DB">
            <w:pPr>
              <w:spacing w:line="240" w:lineRule="auto"/>
              <w:jc w:val="left"/>
              <w:rPr>
                <w:rFonts w:ascii="Calibri" w:hAnsi="Calibri"/>
              </w:rPr>
            </w:pPr>
            <w:r>
              <w:rPr>
                <w:rFonts w:ascii="Calibri" w:hAnsi="Calibri"/>
              </w:rPr>
              <w:t>Practical</w:t>
            </w:r>
          </w:p>
          <w:p w:rsidR="00417E26" w:rsidRPr="00417E26" w:rsidRDefault="00417E26" w:rsidP="006742DB">
            <w:pPr>
              <w:spacing w:line="240" w:lineRule="auto"/>
              <w:jc w:val="left"/>
              <w:rPr>
                <w:rFonts w:ascii="Calibri" w:hAnsi="Calibri"/>
                <w:b w:val="0"/>
              </w:rPr>
            </w:pPr>
            <w:r w:rsidRPr="00417E26">
              <w:rPr>
                <w:rFonts w:ascii="Calibri" w:hAnsi="Calibri"/>
                <w:b w:val="0"/>
              </w:rPr>
              <w:t xml:space="preserve">Practical work can involve a range of activities, such as practical tests; modelling and simulations; qualitative and/or </w:t>
            </w:r>
            <w:r w:rsidR="0050018A">
              <w:rPr>
                <w:rFonts w:ascii="Calibri" w:hAnsi="Calibri"/>
                <w:b w:val="0"/>
              </w:rPr>
              <w:t>quantitative analysis of second-</w:t>
            </w:r>
            <w:r w:rsidRPr="00417E26">
              <w:rPr>
                <w:rFonts w:ascii="Calibri" w:hAnsi="Calibri"/>
                <w:b w:val="0"/>
              </w:rPr>
              <w:t>hand data; and/or brief sum</w:t>
            </w:r>
            <w:r w:rsidR="00C5689A">
              <w:rPr>
                <w:rFonts w:ascii="Calibri" w:hAnsi="Calibri"/>
                <w:b w:val="0"/>
              </w:rPr>
              <w:t>maries of practical activities.</w:t>
            </w:r>
          </w:p>
          <w:p w:rsidR="00417E26" w:rsidRPr="00417E26" w:rsidRDefault="00417E26" w:rsidP="006742DB">
            <w:pPr>
              <w:spacing w:line="240" w:lineRule="auto"/>
              <w:jc w:val="left"/>
              <w:rPr>
                <w:rFonts w:ascii="Calibri" w:hAnsi="Calibri"/>
              </w:rPr>
            </w:pPr>
            <w:r w:rsidRPr="00417E26">
              <w:rPr>
                <w:rFonts w:ascii="Calibri" w:hAnsi="Calibri"/>
              </w:rPr>
              <w:t>Investigation</w:t>
            </w:r>
          </w:p>
          <w:p w:rsidR="007766C5" w:rsidRPr="00417E26" w:rsidRDefault="00417E26" w:rsidP="006742DB">
            <w:pPr>
              <w:spacing w:line="240" w:lineRule="auto"/>
              <w:jc w:val="left"/>
              <w:rPr>
                <w:rFonts w:ascii="Calibri" w:hAnsi="Calibri"/>
                <w:b w:val="0"/>
              </w:rPr>
            </w:pPr>
            <w:r w:rsidRPr="00417E26">
              <w:rPr>
                <w:rFonts w:ascii="Calibri" w:hAnsi="Calibri"/>
                <w:b w:val="0"/>
              </w:rPr>
              <w:t>Investigations are more extensive activities which can include experimental testing; conducting surveys; and/or comprehensive scientific reports.</w:t>
            </w:r>
          </w:p>
        </w:tc>
        <w:tc>
          <w:tcPr>
            <w:cnfStyle w:val="000010000000" w:firstRow="0" w:lastRow="0" w:firstColumn="0" w:lastColumn="0" w:oddVBand="1" w:evenVBand="0" w:oddHBand="0" w:evenHBand="0" w:firstRowFirstColumn="0" w:firstRowLastColumn="0" w:lastRowFirstColumn="0" w:lastRowLastColumn="0"/>
            <w:tcW w:w="1559" w:type="dxa"/>
          </w:tcPr>
          <w:p w:rsidR="007766C5" w:rsidRPr="00A93F91" w:rsidRDefault="00417E26" w:rsidP="006742DB">
            <w:pPr>
              <w:spacing w:line="240" w:lineRule="auto"/>
              <w:jc w:val="center"/>
              <w:rPr>
                <w:rFonts w:ascii="Calibri" w:hAnsi="Calibri"/>
              </w:rPr>
            </w:pPr>
            <w:r>
              <w:rPr>
                <w:rFonts w:ascii="Calibri" w:hAnsi="Calibri"/>
              </w:rPr>
              <w:t>35</w:t>
            </w:r>
            <w:r w:rsidR="00044FDD" w:rsidRPr="00A93F91">
              <w:rPr>
                <w:rFonts w:ascii="Calibri" w:hAnsi="Calibri"/>
              </w:rPr>
              <w:t>%</w:t>
            </w:r>
          </w:p>
        </w:tc>
      </w:tr>
      <w:tr w:rsidR="007766C5" w:rsidRPr="00A93F91" w:rsidTr="003141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vAlign w:val="top"/>
          </w:tcPr>
          <w:p w:rsidR="00417E26" w:rsidRPr="00417E26" w:rsidRDefault="00417E26" w:rsidP="006742DB">
            <w:pPr>
              <w:spacing w:line="240" w:lineRule="auto"/>
              <w:jc w:val="left"/>
              <w:rPr>
                <w:rFonts w:ascii="Calibri" w:hAnsi="Calibri"/>
              </w:rPr>
            </w:pPr>
            <w:r w:rsidRPr="00417E26">
              <w:rPr>
                <w:rFonts w:ascii="Calibri" w:hAnsi="Calibri"/>
              </w:rPr>
              <w:t>Extended response</w:t>
            </w:r>
          </w:p>
          <w:p w:rsidR="00417E26" w:rsidRPr="00417E26" w:rsidRDefault="00417E26" w:rsidP="006742DB">
            <w:pPr>
              <w:spacing w:line="240" w:lineRule="auto"/>
              <w:jc w:val="left"/>
              <w:rPr>
                <w:rFonts w:ascii="Calibri" w:hAnsi="Calibri"/>
                <w:b w:val="0"/>
              </w:rPr>
            </w:pPr>
            <w:r w:rsidRPr="00417E26">
              <w:rPr>
                <w:rFonts w:ascii="Calibri" w:hAnsi="Calibri"/>
                <w:b w:val="0"/>
              </w:rPr>
              <w:t xml:space="preserve">Tasks requiring an extended response </w:t>
            </w:r>
            <w:r w:rsidR="00B429B0">
              <w:rPr>
                <w:rFonts w:ascii="Calibri" w:hAnsi="Calibri"/>
                <w:b w:val="0"/>
              </w:rPr>
              <w:t>can</w:t>
            </w:r>
            <w:r w:rsidRPr="00417E26">
              <w:rPr>
                <w:rFonts w:ascii="Calibri" w:hAnsi="Calibri"/>
                <w:b w:val="0"/>
              </w:rPr>
              <w:t xml:space="preserve"> involve selecting and integrating appropriate science concepts, models and theories to explain and predict phenomena, and applying those concepts, models and theories to new situations; interpreting scientific and/or media texts and evaluating processes, claims and conclusions by considering the quality of available evidence; and using reasoning to construct scientific arguments</w:t>
            </w:r>
            <w:r w:rsidR="00664A69">
              <w:rPr>
                <w:rFonts w:ascii="Calibri" w:hAnsi="Calibri"/>
                <w:b w:val="0"/>
              </w:rPr>
              <w:t>.</w:t>
            </w:r>
          </w:p>
          <w:p w:rsidR="007766C5" w:rsidRPr="00417E26" w:rsidRDefault="00417E26" w:rsidP="006742DB">
            <w:pPr>
              <w:spacing w:line="240" w:lineRule="auto"/>
              <w:jc w:val="left"/>
              <w:rPr>
                <w:rFonts w:ascii="Calibri" w:hAnsi="Calibri"/>
                <w:b w:val="0"/>
              </w:rPr>
            </w:pPr>
            <w:r w:rsidRPr="00417E26">
              <w:rPr>
                <w:rFonts w:ascii="Calibri" w:hAnsi="Calibri"/>
                <w:b w:val="0"/>
              </w:rPr>
              <w:t xml:space="preserve">Assessment </w:t>
            </w:r>
            <w:r w:rsidR="00B429B0">
              <w:rPr>
                <w:rFonts w:ascii="Calibri" w:hAnsi="Calibri"/>
                <w:b w:val="0"/>
              </w:rPr>
              <w:t>can</w:t>
            </w:r>
            <w:r w:rsidRPr="00417E26">
              <w:rPr>
                <w:rFonts w:ascii="Calibri" w:hAnsi="Calibri"/>
                <w:b w:val="0"/>
              </w:rPr>
              <w:t xml:space="preserve"> take the form of answers to specific questions based on individual research; exercises requiring analysis; and interpretation and evaluation of information in scientific journals,</w:t>
            </w:r>
            <w:r w:rsidR="00C5689A">
              <w:rPr>
                <w:rFonts w:ascii="Calibri" w:hAnsi="Calibri"/>
                <w:b w:val="0"/>
              </w:rPr>
              <w:t xml:space="preserve"> media texts and/or advertising.</w:t>
            </w:r>
          </w:p>
        </w:tc>
        <w:tc>
          <w:tcPr>
            <w:cnfStyle w:val="000010000000" w:firstRow="0" w:lastRow="0" w:firstColumn="0" w:lastColumn="0" w:oddVBand="1" w:evenVBand="0" w:oddHBand="0" w:evenHBand="0" w:firstRowFirstColumn="0" w:firstRowLastColumn="0" w:lastRowFirstColumn="0" w:lastRowLastColumn="0"/>
            <w:tcW w:w="1559" w:type="dxa"/>
          </w:tcPr>
          <w:p w:rsidR="007766C5" w:rsidRPr="00A93F91" w:rsidRDefault="00417E26" w:rsidP="006742DB">
            <w:pPr>
              <w:spacing w:line="240" w:lineRule="auto"/>
              <w:jc w:val="center"/>
              <w:rPr>
                <w:rFonts w:ascii="Calibri" w:hAnsi="Calibri"/>
              </w:rPr>
            </w:pPr>
            <w:r>
              <w:rPr>
                <w:rFonts w:ascii="Calibri" w:hAnsi="Calibri"/>
              </w:rPr>
              <w:t>10</w:t>
            </w:r>
            <w:r w:rsidR="00044FDD" w:rsidRPr="00A93F91">
              <w:rPr>
                <w:rFonts w:ascii="Calibri" w:hAnsi="Calibri"/>
              </w:rPr>
              <w:t>%</w:t>
            </w:r>
          </w:p>
        </w:tc>
      </w:tr>
      <w:tr w:rsidR="007766C5" w:rsidRPr="00A93F91" w:rsidTr="003141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vAlign w:val="top"/>
          </w:tcPr>
          <w:p w:rsidR="00417E26" w:rsidRPr="00417E26" w:rsidRDefault="00417E26" w:rsidP="006742DB">
            <w:pPr>
              <w:spacing w:line="240" w:lineRule="auto"/>
              <w:jc w:val="left"/>
              <w:rPr>
                <w:rFonts w:ascii="Calibri" w:hAnsi="Calibri"/>
              </w:rPr>
            </w:pPr>
            <w:r w:rsidRPr="00417E26">
              <w:rPr>
                <w:rFonts w:ascii="Calibri" w:hAnsi="Calibri"/>
              </w:rPr>
              <w:t>Test</w:t>
            </w:r>
          </w:p>
          <w:p w:rsidR="007766C5" w:rsidRPr="00417E26" w:rsidRDefault="00417E26" w:rsidP="006742DB">
            <w:pPr>
              <w:spacing w:line="240" w:lineRule="auto"/>
              <w:jc w:val="left"/>
              <w:rPr>
                <w:rFonts w:ascii="Calibri" w:hAnsi="Calibri"/>
                <w:b w:val="0"/>
              </w:rPr>
            </w:pPr>
            <w:r w:rsidRPr="00417E26">
              <w:rPr>
                <w:rFonts w:ascii="Calibri" w:hAnsi="Calibri"/>
                <w:b w:val="0"/>
              </w:rPr>
              <w:t>Test</w:t>
            </w:r>
            <w:r w:rsidR="00314107">
              <w:rPr>
                <w:rFonts w:ascii="Calibri" w:hAnsi="Calibri"/>
                <w:b w:val="0"/>
              </w:rPr>
              <w:t>s typically consist of multiple-</w:t>
            </w:r>
            <w:r w:rsidRPr="00417E26">
              <w:rPr>
                <w:rFonts w:ascii="Calibri" w:hAnsi="Calibri"/>
                <w:b w:val="0"/>
              </w:rPr>
              <w:t xml:space="preserve">choice questions and questions requiring short and extended answers. </w:t>
            </w:r>
            <w:r w:rsidR="00B429B0">
              <w:rPr>
                <w:rFonts w:ascii="Calibri" w:hAnsi="Calibri"/>
                <w:b w:val="0"/>
              </w:rPr>
              <w:t>Tests</w:t>
            </w:r>
            <w:r w:rsidRPr="00417E26">
              <w:rPr>
                <w:rFonts w:ascii="Calibri" w:hAnsi="Calibri"/>
                <w:b w:val="0"/>
              </w:rPr>
              <w:t xml:space="preserve"> should be designed so that students </w:t>
            </w:r>
            <w:r w:rsidR="00B429B0">
              <w:rPr>
                <w:rFonts w:ascii="Calibri" w:hAnsi="Calibri"/>
                <w:b w:val="0"/>
              </w:rPr>
              <w:t>can</w:t>
            </w:r>
            <w:r w:rsidRPr="00417E26">
              <w:rPr>
                <w:rFonts w:ascii="Calibri" w:hAnsi="Calibri"/>
                <w:b w:val="0"/>
              </w:rPr>
              <w:t xml:space="preserve"> apply their understanding and skills in Integrated Science to analyse, interpret, solve problems and construct scientific arguments.</w:t>
            </w:r>
          </w:p>
        </w:tc>
        <w:tc>
          <w:tcPr>
            <w:cnfStyle w:val="000010000000" w:firstRow="0" w:lastRow="0" w:firstColumn="0" w:lastColumn="0" w:oddVBand="1" w:evenVBand="0" w:oddHBand="0" w:evenHBand="0" w:firstRowFirstColumn="0" w:firstRowLastColumn="0" w:lastRowFirstColumn="0" w:lastRowLastColumn="0"/>
            <w:tcW w:w="1559" w:type="dxa"/>
          </w:tcPr>
          <w:p w:rsidR="007766C5" w:rsidRPr="00A93F91" w:rsidRDefault="00417E26" w:rsidP="006742DB">
            <w:pPr>
              <w:spacing w:line="240" w:lineRule="auto"/>
              <w:jc w:val="center"/>
              <w:rPr>
                <w:rFonts w:ascii="Calibri" w:hAnsi="Calibri"/>
              </w:rPr>
            </w:pPr>
            <w:r>
              <w:rPr>
                <w:rFonts w:ascii="Calibri" w:hAnsi="Calibri"/>
              </w:rPr>
              <w:t>20</w:t>
            </w:r>
            <w:r w:rsidR="00044FDD" w:rsidRPr="00A93F91">
              <w:rPr>
                <w:rFonts w:ascii="Calibri" w:hAnsi="Calibri"/>
              </w:rPr>
              <w:t>%</w:t>
            </w:r>
          </w:p>
        </w:tc>
      </w:tr>
      <w:tr w:rsidR="007766C5" w:rsidRPr="00A93F91" w:rsidTr="0031410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30" w:type="dxa"/>
            <w:tcBorders>
              <w:bottom w:val="single" w:sz="8" w:space="0" w:color="9688BE" w:themeColor="accent4"/>
            </w:tcBorders>
            <w:vAlign w:val="top"/>
          </w:tcPr>
          <w:p w:rsidR="007766C5" w:rsidRPr="00A93F91" w:rsidRDefault="007766C5" w:rsidP="006742DB">
            <w:pPr>
              <w:spacing w:line="240" w:lineRule="auto"/>
              <w:jc w:val="left"/>
              <w:rPr>
                <w:rFonts w:ascii="Calibri" w:hAnsi="Calibri"/>
                <w:b w:val="0"/>
              </w:rPr>
            </w:pPr>
            <w:r w:rsidRPr="00A93F91">
              <w:rPr>
                <w:rFonts w:ascii="Calibri" w:hAnsi="Calibri"/>
              </w:rPr>
              <w:t>Examination</w:t>
            </w:r>
          </w:p>
          <w:p w:rsidR="007766C5" w:rsidRPr="00A93F91" w:rsidRDefault="00A85FD4" w:rsidP="006742DB">
            <w:pPr>
              <w:spacing w:line="240" w:lineRule="auto"/>
              <w:jc w:val="left"/>
              <w:rPr>
                <w:rFonts w:ascii="Calibri" w:hAnsi="Calibri"/>
                <w:b w:val="0"/>
              </w:rPr>
            </w:pPr>
            <w:r w:rsidRPr="00A93F91">
              <w:rPr>
                <w:rFonts w:ascii="Calibri" w:hAnsi="Calibri"/>
                <w:b w:val="0"/>
              </w:rPr>
              <w:t xml:space="preserve">Typically conducted at the end of </w:t>
            </w:r>
            <w:r w:rsidR="001F6411" w:rsidRPr="00A93F91">
              <w:rPr>
                <w:rFonts w:ascii="Calibri" w:hAnsi="Calibri"/>
                <w:b w:val="0"/>
              </w:rPr>
              <w:t>each</w:t>
            </w:r>
            <w:r w:rsidRPr="00A93F91">
              <w:rPr>
                <w:rFonts w:ascii="Calibri" w:hAnsi="Calibri"/>
                <w:b w:val="0"/>
              </w:rPr>
              <w:t xml:space="preserve"> semester and/or unit. In preparation for Unit 3 and Unit 4, the examination should reflect the examination design brief included in the </w:t>
            </w:r>
            <w:r w:rsidR="009F1C9E" w:rsidRPr="00A93F91">
              <w:rPr>
                <w:rFonts w:ascii="Calibri" w:hAnsi="Calibri"/>
                <w:b w:val="0"/>
              </w:rPr>
              <w:t xml:space="preserve">ATAR </w:t>
            </w:r>
            <w:r w:rsidRPr="00A93F91">
              <w:rPr>
                <w:rFonts w:ascii="Calibri" w:hAnsi="Calibri"/>
                <w:b w:val="0"/>
              </w:rPr>
              <w:t>Ye</w:t>
            </w:r>
            <w:r w:rsidR="00DB392C">
              <w:rPr>
                <w:rFonts w:ascii="Calibri" w:hAnsi="Calibri"/>
                <w:b w:val="0"/>
              </w:rPr>
              <w:t>ar 12 syllabus for this course.</w:t>
            </w:r>
          </w:p>
        </w:tc>
        <w:tc>
          <w:tcPr>
            <w:cnfStyle w:val="000010000000" w:firstRow="0" w:lastRow="0" w:firstColumn="0" w:lastColumn="0" w:oddVBand="1" w:evenVBand="0" w:oddHBand="0" w:evenHBand="0" w:firstRowFirstColumn="0" w:firstRowLastColumn="0" w:lastRowFirstColumn="0" w:lastRowLastColumn="0"/>
            <w:tcW w:w="1559" w:type="dxa"/>
          </w:tcPr>
          <w:p w:rsidR="007766C5" w:rsidRPr="00A93F91" w:rsidRDefault="00417E26" w:rsidP="006742DB">
            <w:pPr>
              <w:spacing w:line="240" w:lineRule="auto"/>
              <w:jc w:val="center"/>
              <w:rPr>
                <w:rFonts w:ascii="Calibri" w:hAnsi="Calibri"/>
              </w:rPr>
            </w:pPr>
            <w:r>
              <w:rPr>
                <w:rFonts w:ascii="Calibri" w:hAnsi="Calibri"/>
              </w:rPr>
              <w:t>35</w:t>
            </w:r>
            <w:r w:rsidR="00044FDD" w:rsidRPr="00A93F91">
              <w:rPr>
                <w:rFonts w:ascii="Calibri" w:hAnsi="Calibri"/>
              </w:rPr>
              <w:t>%</w:t>
            </w:r>
          </w:p>
        </w:tc>
      </w:tr>
    </w:tbl>
    <w:p w:rsidR="007C63E3" w:rsidRDefault="007C63E3" w:rsidP="007C63E3">
      <w:pPr>
        <w:rPr>
          <w:rFonts w:eastAsia="Times New Roman"/>
        </w:rPr>
      </w:pPr>
      <w:r>
        <w:rPr>
          <w:rFonts w:eastAsia="Times New Roman"/>
        </w:rPr>
        <w:br w:type="page"/>
      </w:r>
    </w:p>
    <w:p w:rsidR="00960F88" w:rsidRPr="007D70DB" w:rsidRDefault="00960F88" w:rsidP="006154CA">
      <w:pPr>
        <w:spacing w:before="120" w:line="276" w:lineRule="auto"/>
        <w:rPr>
          <w:rFonts w:eastAsia="Times New Roman" w:cs="Calibri"/>
          <w:color w:val="000000" w:themeColor="text1"/>
        </w:rPr>
      </w:pPr>
      <w:r w:rsidRPr="007D70DB">
        <w:rPr>
          <w:rFonts w:eastAsia="Times New Roman" w:cs="Calibri"/>
          <w:color w:val="000000" w:themeColor="text1"/>
        </w:rPr>
        <w:lastRenderedPageBreak/>
        <w:t>Teachers are required to use the assessment table to develop an assessmen</w:t>
      </w:r>
      <w:r w:rsidR="00DB392C">
        <w:rPr>
          <w:rFonts w:eastAsia="Times New Roman" w:cs="Calibri"/>
          <w:color w:val="000000" w:themeColor="text1"/>
        </w:rPr>
        <w:t>t outline for the pair of units</w:t>
      </w:r>
      <w:r w:rsidRPr="007D70DB">
        <w:rPr>
          <w:rFonts w:eastAsia="Times New Roman" w:cs="Calibri"/>
          <w:color w:val="000000" w:themeColor="text1"/>
        </w:rPr>
        <w:br/>
        <w:t>(or for a single unit where only one is being studied).</w:t>
      </w:r>
    </w:p>
    <w:p w:rsidR="00960F88" w:rsidRPr="007D70DB" w:rsidRDefault="00960F88" w:rsidP="006154CA">
      <w:pPr>
        <w:spacing w:before="120" w:line="276" w:lineRule="auto"/>
        <w:rPr>
          <w:rFonts w:eastAsia="Times New Roman" w:cs="Calibri"/>
          <w:color w:val="000000" w:themeColor="text1"/>
        </w:rPr>
      </w:pPr>
      <w:r w:rsidRPr="007D70DB">
        <w:rPr>
          <w:rFonts w:eastAsia="Times New Roman" w:cs="Calibri"/>
          <w:color w:val="000000" w:themeColor="text1"/>
        </w:rPr>
        <w:t>The assessment outline must:</w:t>
      </w:r>
    </w:p>
    <w:p w:rsidR="00960F88" w:rsidRPr="007D70DB" w:rsidRDefault="00960F88" w:rsidP="006154CA">
      <w:pPr>
        <w:pStyle w:val="ListItem"/>
        <w:spacing w:before="60" w:after="60"/>
        <w:ind w:left="357" w:hanging="357"/>
        <w:rPr>
          <w:color w:val="000000" w:themeColor="text1"/>
        </w:rPr>
      </w:pPr>
      <w:r w:rsidRPr="007D70DB">
        <w:rPr>
          <w:color w:val="000000" w:themeColor="text1"/>
        </w:rPr>
        <w:t>include a set of assessment tasks</w:t>
      </w:r>
    </w:p>
    <w:p w:rsidR="00960F88" w:rsidRPr="007D70DB" w:rsidRDefault="00960F88" w:rsidP="006154CA">
      <w:pPr>
        <w:pStyle w:val="ListItem"/>
        <w:spacing w:before="60" w:after="60"/>
        <w:ind w:left="357" w:hanging="357"/>
        <w:rPr>
          <w:color w:val="000000" w:themeColor="text1"/>
        </w:rPr>
      </w:pPr>
      <w:r w:rsidRPr="007D70DB">
        <w:rPr>
          <w:color w:val="000000" w:themeColor="text1"/>
        </w:rPr>
        <w:t>include a general description of each task</w:t>
      </w:r>
    </w:p>
    <w:p w:rsidR="00960F88" w:rsidRPr="007D70DB" w:rsidRDefault="00960F88" w:rsidP="006154CA">
      <w:pPr>
        <w:pStyle w:val="ListItem"/>
        <w:spacing w:before="60" w:after="60"/>
        <w:ind w:left="357" w:hanging="357"/>
        <w:rPr>
          <w:color w:val="000000" w:themeColor="text1"/>
        </w:rPr>
      </w:pPr>
      <w:r w:rsidRPr="007D70DB">
        <w:rPr>
          <w:color w:val="000000" w:themeColor="text1"/>
        </w:rPr>
        <w:t>indicate the unit content to be assessed</w:t>
      </w:r>
    </w:p>
    <w:p w:rsidR="00960F88" w:rsidRPr="007D70DB" w:rsidRDefault="00960F88" w:rsidP="006154CA">
      <w:pPr>
        <w:pStyle w:val="ListItem"/>
        <w:spacing w:before="60" w:after="60"/>
        <w:ind w:left="357" w:hanging="357"/>
        <w:rPr>
          <w:color w:val="000000" w:themeColor="text1"/>
        </w:rPr>
      </w:pPr>
      <w:r w:rsidRPr="007D70DB">
        <w:rPr>
          <w:color w:val="000000" w:themeColor="text1"/>
        </w:rPr>
        <w:t>indicate a weighting for each task and each assessment type</w:t>
      </w:r>
    </w:p>
    <w:p w:rsidR="00960F88" w:rsidRPr="007D70DB" w:rsidRDefault="00960F88" w:rsidP="006154CA">
      <w:pPr>
        <w:pStyle w:val="ListItem"/>
        <w:spacing w:before="60" w:after="60"/>
        <w:ind w:left="357" w:hanging="357"/>
        <w:rPr>
          <w:color w:val="000000" w:themeColor="text1"/>
        </w:rPr>
      </w:pPr>
      <w:r w:rsidRPr="007D70DB">
        <w:rPr>
          <w:color w:val="000000" w:themeColor="text1"/>
        </w:rPr>
        <w:t>include the approximate timing of each task (for example, the week the task is conducted, or the issue and submission dates for an extended task).</w:t>
      </w:r>
    </w:p>
    <w:p w:rsidR="00960F88" w:rsidRDefault="00960F88" w:rsidP="006154CA">
      <w:pPr>
        <w:spacing w:before="120" w:line="276" w:lineRule="auto"/>
        <w:rPr>
          <w:rFonts w:eastAsia="Times New Roman" w:cs="Calibri"/>
        </w:rPr>
      </w:pPr>
      <w:r w:rsidRPr="007D70DB">
        <w:rPr>
          <w:rFonts w:eastAsia="Times New Roman" w:cs="Calibri"/>
          <w:color w:val="000000" w:themeColor="text1"/>
        </w:rPr>
        <w:t>In the assessment outline for the pair of units, each assessment type must be included at least</w:t>
      </w:r>
      <w:r>
        <w:rPr>
          <w:rFonts w:eastAsia="Times New Roman" w:cs="Calibri"/>
          <w:color w:val="000000" w:themeColor="text1"/>
        </w:rPr>
        <w:t xml:space="preserve"> </w:t>
      </w:r>
      <w:r w:rsidR="00661BC0" w:rsidRPr="00661BC0">
        <w:rPr>
          <w:rFonts w:eastAsia="Times New Roman" w:cs="Calibri"/>
        </w:rPr>
        <w:t>twice</w:t>
      </w:r>
      <w:r w:rsidR="00DB392C">
        <w:rPr>
          <w:rFonts w:eastAsia="Times New Roman" w:cs="Calibri"/>
        </w:rPr>
        <w:t>.</w:t>
      </w:r>
    </w:p>
    <w:p w:rsidR="00960F88" w:rsidRPr="007D70DB" w:rsidRDefault="00960F88" w:rsidP="006154CA">
      <w:pPr>
        <w:spacing w:before="120" w:line="276" w:lineRule="auto"/>
        <w:rPr>
          <w:rFonts w:eastAsia="Times New Roman" w:cs="Calibri"/>
          <w:color w:val="000000" w:themeColor="text1"/>
        </w:rPr>
      </w:pPr>
      <w:r w:rsidRPr="007D70DB">
        <w:rPr>
          <w:rFonts w:eastAsia="Times New Roman" w:cs="Calibri"/>
          <w:color w:val="000000" w:themeColor="text1"/>
        </w:rPr>
        <w:t>In the assessment outline where a single unit is being studied, each assessment type must be included at least once.</w:t>
      </w:r>
    </w:p>
    <w:p w:rsidR="00960F88" w:rsidRPr="007D70DB" w:rsidRDefault="00960F88" w:rsidP="006154CA">
      <w:pPr>
        <w:pStyle w:val="Paragraph"/>
        <w:rPr>
          <w:rFonts w:cs="Times New Roman"/>
          <w:color w:val="000000" w:themeColor="text1"/>
        </w:rPr>
      </w:pPr>
      <w:r w:rsidRPr="007D70DB">
        <w:rPr>
          <w:rFonts w:cs="Times New Roman"/>
          <w:color w:val="000000" w:themeColor="text1"/>
        </w:rPr>
        <w:t>The set of assessment tasks must provide a representative sampling of the</w:t>
      </w:r>
      <w:r w:rsidR="00DB392C">
        <w:rPr>
          <w:rFonts w:cs="Times New Roman"/>
          <w:color w:val="000000" w:themeColor="text1"/>
        </w:rPr>
        <w:t xml:space="preserve"> content for Unit 1 and Unit 2.</w:t>
      </w:r>
    </w:p>
    <w:p w:rsidR="001A39D0" w:rsidRPr="00A93F91" w:rsidRDefault="00E23EED" w:rsidP="006154CA">
      <w:pPr>
        <w:spacing w:before="120" w:line="276" w:lineRule="auto"/>
      </w:pPr>
      <w:r>
        <w:rPr>
          <w:rFonts w:eastAsia="Times New Roman" w:cs="Calibri"/>
          <w:color w:val="000000" w:themeColor="text1"/>
        </w:rPr>
        <w:t>Appropriate strategies should be used to authenticate student achievement for tasks that have been completed out of class or as part of a group.</w:t>
      </w:r>
    </w:p>
    <w:p w:rsidR="007766C5" w:rsidRPr="00A93F91" w:rsidRDefault="007766C5" w:rsidP="006154CA">
      <w:pPr>
        <w:pStyle w:val="Heading2"/>
        <w:spacing w:line="276" w:lineRule="auto"/>
      </w:pPr>
      <w:bookmarkStart w:id="32" w:name="_Toc499805694"/>
      <w:r w:rsidRPr="00A93F91">
        <w:t>Grad</w:t>
      </w:r>
      <w:bookmarkEnd w:id="31"/>
      <w:r w:rsidRPr="00A93F91">
        <w:t>ing</w:t>
      </w:r>
      <w:bookmarkEnd w:id="32"/>
    </w:p>
    <w:p w:rsidR="00CD1829" w:rsidRPr="00A93F91" w:rsidRDefault="00CD1829" w:rsidP="006154CA">
      <w:pPr>
        <w:spacing w:after="200" w:line="276" w:lineRule="auto"/>
      </w:pPr>
      <w:r w:rsidRPr="00A93F91">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7766C5" w:rsidRPr="00A93F91" w:rsidTr="00CD48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7766C5" w:rsidRPr="00A93F91" w:rsidRDefault="007766C5" w:rsidP="006D5C52">
            <w:pPr>
              <w:spacing w:line="240" w:lineRule="auto"/>
              <w:rPr>
                <w:rFonts w:ascii="Calibri" w:hAnsi="Calibri"/>
              </w:rPr>
            </w:pPr>
            <w:r w:rsidRPr="00A93F91">
              <w:rPr>
                <w:rFonts w:ascii="Calibri" w:hAnsi="Calibri"/>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7766C5" w:rsidRPr="00A93F91" w:rsidRDefault="007766C5" w:rsidP="006D5C52">
            <w:pPr>
              <w:spacing w:line="240" w:lineRule="auto"/>
              <w:rPr>
                <w:rFonts w:ascii="Calibri" w:hAnsi="Calibri"/>
              </w:rPr>
            </w:pPr>
            <w:r w:rsidRPr="00A93F91">
              <w:rPr>
                <w:rFonts w:ascii="Calibri" w:hAnsi="Calibri"/>
              </w:rPr>
              <w:t>Interpretation</w:t>
            </w:r>
          </w:p>
        </w:tc>
      </w:tr>
      <w:tr w:rsidR="007766C5" w:rsidRPr="00A93F91"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6D5C52">
            <w:pPr>
              <w:spacing w:line="240" w:lineRule="auto"/>
              <w:rPr>
                <w:rFonts w:ascii="Calibri" w:hAnsi="Calibri"/>
                <w:sz w:val="20"/>
                <w:szCs w:val="20"/>
              </w:rPr>
            </w:pPr>
            <w:r w:rsidRPr="00A93F91">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6D5C52">
            <w:pPr>
              <w:spacing w:line="240" w:lineRule="auto"/>
              <w:rPr>
                <w:rFonts w:ascii="Calibri" w:hAnsi="Calibri"/>
                <w:sz w:val="20"/>
                <w:szCs w:val="20"/>
              </w:rPr>
            </w:pPr>
            <w:r w:rsidRPr="00A93F91">
              <w:rPr>
                <w:rFonts w:ascii="Calibri" w:hAnsi="Calibri"/>
                <w:sz w:val="20"/>
                <w:szCs w:val="20"/>
              </w:rPr>
              <w:t>Excellent achievement</w:t>
            </w:r>
          </w:p>
        </w:tc>
      </w:tr>
      <w:tr w:rsidR="007766C5" w:rsidRPr="00A93F91"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6D5C52">
            <w:pPr>
              <w:spacing w:line="240" w:lineRule="auto"/>
              <w:rPr>
                <w:rFonts w:ascii="Calibri" w:hAnsi="Calibri"/>
                <w:sz w:val="20"/>
                <w:szCs w:val="20"/>
              </w:rPr>
            </w:pPr>
            <w:r w:rsidRPr="00A93F91">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6D5C52">
            <w:pPr>
              <w:spacing w:line="240" w:lineRule="auto"/>
              <w:rPr>
                <w:rFonts w:ascii="Calibri" w:hAnsi="Calibri"/>
                <w:sz w:val="20"/>
                <w:szCs w:val="20"/>
              </w:rPr>
            </w:pPr>
            <w:r w:rsidRPr="00A93F91">
              <w:rPr>
                <w:rFonts w:ascii="Calibri" w:hAnsi="Calibri"/>
                <w:sz w:val="20"/>
                <w:szCs w:val="20"/>
              </w:rPr>
              <w:t>High achievement</w:t>
            </w:r>
          </w:p>
        </w:tc>
      </w:tr>
      <w:tr w:rsidR="007766C5" w:rsidRPr="00A93F91"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6D5C52">
            <w:pPr>
              <w:spacing w:line="240" w:lineRule="auto"/>
              <w:rPr>
                <w:rFonts w:ascii="Calibri" w:hAnsi="Calibri"/>
                <w:sz w:val="20"/>
                <w:szCs w:val="20"/>
              </w:rPr>
            </w:pPr>
            <w:r w:rsidRPr="00A93F91">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6D5C52">
            <w:pPr>
              <w:spacing w:line="240" w:lineRule="auto"/>
              <w:rPr>
                <w:rFonts w:ascii="Calibri" w:hAnsi="Calibri"/>
                <w:sz w:val="20"/>
                <w:szCs w:val="20"/>
              </w:rPr>
            </w:pPr>
            <w:r w:rsidRPr="00A93F91">
              <w:rPr>
                <w:rFonts w:ascii="Calibri" w:hAnsi="Calibri"/>
                <w:sz w:val="20"/>
                <w:szCs w:val="20"/>
              </w:rPr>
              <w:t>Satisfactory achievement</w:t>
            </w:r>
          </w:p>
        </w:tc>
      </w:tr>
      <w:tr w:rsidR="007766C5" w:rsidRPr="00A93F91" w:rsidTr="00CD48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6D5C52">
            <w:pPr>
              <w:spacing w:line="240" w:lineRule="auto"/>
              <w:rPr>
                <w:rFonts w:ascii="Calibri" w:hAnsi="Calibri"/>
                <w:sz w:val="20"/>
                <w:szCs w:val="20"/>
              </w:rPr>
            </w:pPr>
            <w:r w:rsidRPr="00A93F91">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6D5C52">
            <w:pPr>
              <w:spacing w:line="240" w:lineRule="auto"/>
              <w:rPr>
                <w:rFonts w:ascii="Calibri" w:hAnsi="Calibri"/>
                <w:sz w:val="20"/>
                <w:szCs w:val="20"/>
              </w:rPr>
            </w:pPr>
            <w:r w:rsidRPr="00A93F91">
              <w:rPr>
                <w:rFonts w:ascii="Calibri" w:hAnsi="Calibri"/>
                <w:sz w:val="20"/>
                <w:szCs w:val="20"/>
              </w:rPr>
              <w:t>Limited achievement</w:t>
            </w:r>
          </w:p>
        </w:tc>
      </w:tr>
      <w:tr w:rsidR="007766C5" w:rsidRPr="00A93F91" w:rsidTr="00CD48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7766C5" w:rsidRPr="00A93F91" w:rsidRDefault="007766C5" w:rsidP="006D5C52">
            <w:pPr>
              <w:spacing w:line="240" w:lineRule="auto"/>
              <w:rPr>
                <w:rFonts w:ascii="Calibri" w:hAnsi="Calibri"/>
                <w:sz w:val="20"/>
                <w:szCs w:val="20"/>
              </w:rPr>
            </w:pPr>
            <w:r w:rsidRPr="00A93F91">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7766C5" w:rsidRPr="00A93F91" w:rsidRDefault="007766C5" w:rsidP="006D5C52">
            <w:pPr>
              <w:spacing w:line="240" w:lineRule="auto"/>
              <w:rPr>
                <w:rFonts w:ascii="Calibri" w:hAnsi="Calibri"/>
                <w:sz w:val="20"/>
                <w:szCs w:val="20"/>
              </w:rPr>
            </w:pPr>
            <w:r w:rsidRPr="00A93F91">
              <w:rPr>
                <w:rFonts w:ascii="Calibri" w:hAnsi="Calibri"/>
                <w:sz w:val="20"/>
                <w:szCs w:val="20"/>
              </w:rPr>
              <w:t>Very low achievement</w:t>
            </w:r>
          </w:p>
        </w:tc>
      </w:tr>
    </w:tbl>
    <w:p w:rsidR="00CD489B" w:rsidRPr="00703358" w:rsidRDefault="00B71C2D" w:rsidP="006154CA">
      <w:pPr>
        <w:spacing w:before="120" w:line="276" w:lineRule="auto"/>
      </w:pPr>
      <w:bookmarkStart w:id="33" w:name="_Toc358372267"/>
      <w:r w:rsidRPr="00A93F91">
        <w:t>The teache</w:t>
      </w:r>
      <w:bookmarkStart w:id="34" w:name="_GoBack"/>
      <w:bookmarkEnd w:id="34"/>
      <w:r w:rsidRPr="00A93F91">
        <w:t>r</w:t>
      </w:r>
      <w:r w:rsidR="00703358" w:rsidRPr="00703358">
        <w:t xml:space="preserve"> </w:t>
      </w:r>
      <w:r w:rsidR="00703358">
        <w:t>prepares a ranked list and</w:t>
      </w:r>
      <w:r w:rsidRPr="00A93F91">
        <w:t xml:space="preserve"> assigns the student a grade for the pair of units (</w:t>
      </w:r>
      <w:r w:rsidR="00CF39A2">
        <w:t>or for a unit</w:t>
      </w:r>
      <w:r w:rsidRPr="00A93F91">
        <w:t xml:space="preserve"> where only one unit is being studied). The grade is based on the student’s overall performance as judged by reference to a set of pre-determined standards. These standards are defined by grade descriptions and annotated work samples. </w:t>
      </w:r>
      <w:r w:rsidR="00CD489B" w:rsidRPr="00A93F91">
        <w:rPr>
          <w:rFonts w:cs="Times New Roman"/>
        </w:rPr>
        <w:t xml:space="preserve">The grade descriptions for </w:t>
      </w:r>
      <w:r w:rsidR="00664A69">
        <w:rPr>
          <w:rFonts w:cs="Times New Roman"/>
        </w:rPr>
        <w:t xml:space="preserve">the </w:t>
      </w:r>
      <w:r w:rsidR="00417E26" w:rsidRPr="00417E26">
        <w:rPr>
          <w:rFonts w:cs="Times New Roman"/>
        </w:rPr>
        <w:t xml:space="preserve">Integrated Science </w:t>
      </w:r>
      <w:r w:rsidR="009F1C9E" w:rsidRPr="00A93F91">
        <w:rPr>
          <w:rFonts w:cs="Times New Roman"/>
        </w:rPr>
        <w:t xml:space="preserve">ATAR Year 11 </w:t>
      </w:r>
      <w:r w:rsidR="00664A69">
        <w:rPr>
          <w:rFonts w:cs="Times New Roman"/>
        </w:rPr>
        <w:t xml:space="preserve">syllabus </w:t>
      </w:r>
      <w:r w:rsidR="00CD489B" w:rsidRPr="00A93F91">
        <w:rPr>
          <w:rFonts w:cs="Times New Roman"/>
        </w:rPr>
        <w:t xml:space="preserve">are provided </w:t>
      </w:r>
      <w:r w:rsidR="005405E3">
        <w:rPr>
          <w:rFonts w:cs="Times New Roman"/>
        </w:rPr>
        <w:t>in Appendix 1</w:t>
      </w:r>
      <w:r w:rsidR="00CD489B" w:rsidRPr="00A93F91">
        <w:rPr>
          <w:rFonts w:cs="Times New Roman"/>
        </w:rPr>
        <w:t xml:space="preserve">. They can also be accessed, together with annotated work samples, through the Guide to Grades link on the course page of the Authority website at </w:t>
      </w:r>
      <w:hyperlink r:id="rId32" w:history="1">
        <w:r w:rsidR="00CD489B" w:rsidRPr="00A93F91">
          <w:rPr>
            <w:rFonts w:cs="Times New Roman"/>
            <w:color w:val="46328C"/>
          </w:rPr>
          <w:t>www.scsa.wa.edu.au</w:t>
        </w:r>
      </w:hyperlink>
      <w:r w:rsidR="00FC1BA8">
        <w:rPr>
          <w:rFonts w:cs="Times New Roman"/>
          <w:color w:val="46328C"/>
        </w:rPr>
        <w:t>.</w:t>
      </w:r>
    </w:p>
    <w:p w:rsidR="00CD1829" w:rsidRPr="00A93F91" w:rsidRDefault="00CD1829" w:rsidP="006154CA">
      <w:pPr>
        <w:spacing w:before="120" w:line="276" w:lineRule="auto"/>
      </w:pPr>
      <w:r w:rsidRPr="00A93F91">
        <w:t>To be assigned a grade, a student must have had the opportunity to complete the education program</w:t>
      </w:r>
      <w:r w:rsidR="009F1C9E">
        <w:t>,</w:t>
      </w:r>
      <w:r w:rsidRPr="00A93F91">
        <w:t xml:space="preserve"> including the assessment program (unless the school accepts that there are exceptional and justifiable circumstances).</w:t>
      </w:r>
    </w:p>
    <w:p w:rsidR="00101319" w:rsidRDefault="00CD1829" w:rsidP="006154CA">
      <w:pPr>
        <w:spacing w:before="120" w:line="276" w:lineRule="auto"/>
      </w:pPr>
      <w:r w:rsidRPr="00A93F91">
        <w:t>Refer to the WACE</w:t>
      </w:r>
      <w:r w:rsidR="00703358">
        <w:t xml:space="preserve"> Manual for further information</w:t>
      </w:r>
      <w:r w:rsidR="00703358" w:rsidRPr="00703358">
        <w:t xml:space="preserve"> </w:t>
      </w:r>
      <w:r w:rsidR="00703358">
        <w:t>about the use of a ranked list in the process of assigning grades.</w:t>
      </w:r>
      <w:r w:rsidR="007766C5" w:rsidRPr="00A93F91">
        <w:br w:type="page"/>
      </w:r>
    </w:p>
    <w:p w:rsidR="007766C5" w:rsidRPr="00101319" w:rsidRDefault="00101319" w:rsidP="00101319">
      <w:pPr>
        <w:pStyle w:val="Heading1"/>
        <w:spacing w:before="360" w:line="276" w:lineRule="auto"/>
      </w:pPr>
      <w:bookmarkStart w:id="35" w:name="_Toc499805695"/>
      <w:r w:rsidRPr="00101319">
        <w:lastRenderedPageBreak/>
        <w:t>Appendix 1 – Grade descriptions Year 11</w:t>
      </w:r>
      <w:bookmarkEnd w:id="33"/>
      <w:bookmarkEnd w:id="35"/>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1F28D6" w:rsidRPr="00A93F91" w:rsidTr="001F28D6">
        <w:tc>
          <w:tcPr>
            <w:tcW w:w="993" w:type="dxa"/>
            <w:vMerge w:val="restart"/>
            <w:shd w:val="clear" w:color="auto" w:fill="9688BE" w:themeFill="accent4"/>
            <w:vAlign w:val="center"/>
          </w:tcPr>
          <w:p w:rsidR="001F28D6" w:rsidRPr="006B1E4F" w:rsidRDefault="001F28D6" w:rsidP="006154CA">
            <w:pPr>
              <w:spacing w:after="0" w:line="276" w:lineRule="auto"/>
              <w:jc w:val="center"/>
              <w:rPr>
                <w:rFonts w:cs="Arial"/>
                <w:b/>
                <w:color w:val="FFFFFF" w:themeColor="background1"/>
                <w:sz w:val="40"/>
                <w:szCs w:val="40"/>
              </w:rPr>
            </w:pPr>
            <w:r w:rsidRPr="00417E26">
              <w:rPr>
                <w:rFonts w:cs="Arial"/>
                <w:b/>
                <w:color w:val="FFFFFF" w:themeColor="background1"/>
                <w:sz w:val="40"/>
                <w:szCs w:val="40"/>
              </w:rPr>
              <w:t>A</w:t>
            </w:r>
          </w:p>
        </w:tc>
        <w:tc>
          <w:tcPr>
            <w:tcW w:w="8788" w:type="dxa"/>
          </w:tcPr>
          <w:p w:rsidR="001F28D6" w:rsidRPr="004C47D4" w:rsidRDefault="001F28D6" w:rsidP="006154CA">
            <w:pPr>
              <w:spacing w:after="0" w:line="276" w:lineRule="auto"/>
              <w:rPr>
                <w:rFonts w:eastAsia="Times New Roman" w:cs="Calibri"/>
                <w:b/>
                <w:color w:val="000000"/>
                <w:sz w:val="20"/>
                <w:szCs w:val="20"/>
              </w:rPr>
            </w:pPr>
            <w:r w:rsidRPr="004C47D4">
              <w:rPr>
                <w:rFonts w:eastAsia="Times New Roman" w:cs="Calibri"/>
                <w:b/>
                <w:color w:val="000000"/>
                <w:sz w:val="20"/>
                <w:szCs w:val="20"/>
              </w:rPr>
              <w:t>Understanding and applying concepts</w:t>
            </w:r>
          </w:p>
          <w:p w:rsidR="000F227E" w:rsidRDefault="001F28D6" w:rsidP="006154CA">
            <w:pPr>
              <w:spacing w:after="0" w:line="276" w:lineRule="auto"/>
              <w:rPr>
                <w:rFonts w:cs="Arial"/>
                <w:color w:val="000000"/>
                <w:sz w:val="20"/>
                <w:szCs w:val="20"/>
              </w:rPr>
            </w:pPr>
            <w:r w:rsidRPr="004C47D4">
              <w:rPr>
                <w:rFonts w:cs="Calibri"/>
                <w:sz w:val="20"/>
                <w:szCs w:val="20"/>
              </w:rPr>
              <w:t xml:space="preserve">Applies scientific concepts to accurately explain and link complex processes in </w:t>
            </w:r>
            <w:r w:rsidR="000F227E">
              <w:rPr>
                <w:rFonts w:cs="Arial"/>
                <w:color w:val="000000"/>
                <w:sz w:val="20"/>
                <w:szCs w:val="20"/>
              </w:rPr>
              <w:t>detail.</w:t>
            </w:r>
          </w:p>
          <w:p w:rsidR="000F227E" w:rsidRDefault="001F28D6" w:rsidP="006154CA">
            <w:pPr>
              <w:spacing w:after="0" w:line="276" w:lineRule="auto"/>
              <w:rPr>
                <w:sz w:val="20"/>
                <w:szCs w:val="20"/>
              </w:rPr>
            </w:pPr>
            <w:r w:rsidRPr="004C47D4">
              <w:rPr>
                <w:sz w:val="20"/>
                <w:szCs w:val="20"/>
              </w:rPr>
              <w:t xml:space="preserve">Applies models to explain processes in detail, using supporting examples </w:t>
            </w:r>
            <w:r w:rsidR="000F227E">
              <w:rPr>
                <w:sz w:val="20"/>
                <w:szCs w:val="20"/>
              </w:rPr>
              <w:t>and diagrams where appropriate.</w:t>
            </w:r>
          </w:p>
          <w:p w:rsidR="000F227E" w:rsidRDefault="001F28D6" w:rsidP="006154CA">
            <w:pPr>
              <w:spacing w:after="0" w:line="276" w:lineRule="auto"/>
              <w:rPr>
                <w:rFonts w:cs="Arial"/>
                <w:color w:val="000000"/>
                <w:sz w:val="20"/>
                <w:szCs w:val="20"/>
              </w:rPr>
            </w:pPr>
            <w:r w:rsidRPr="004C47D4">
              <w:rPr>
                <w:sz w:val="20"/>
                <w:szCs w:val="20"/>
              </w:rPr>
              <w:t>Accurately applies scientific knowledge to unfamiliar contexts or examples.</w:t>
            </w:r>
          </w:p>
          <w:p w:rsidR="000F227E" w:rsidRDefault="001F28D6" w:rsidP="000F227E">
            <w:pPr>
              <w:spacing w:after="0" w:line="276" w:lineRule="auto"/>
              <w:rPr>
                <w:rFonts w:cstheme="minorHAnsi"/>
                <w:sz w:val="20"/>
                <w:szCs w:val="20"/>
              </w:rPr>
            </w:pPr>
            <w:r w:rsidRPr="004C47D4">
              <w:rPr>
                <w:rFonts w:cstheme="minorHAnsi"/>
                <w:sz w:val="20"/>
                <w:szCs w:val="20"/>
              </w:rPr>
              <w:t>Analyses issues and presents well-developed arguments which are supported by evidence.</w:t>
            </w:r>
          </w:p>
          <w:p w:rsidR="000F227E" w:rsidRDefault="001F28D6" w:rsidP="000F227E">
            <w:pPr>
              <w:spacing w:after="0" w:line="276" w:lineRule="auto"/>
              <w:rPr>
                <w:rFonts w:cstheme="minorHAnsi"/>
                <w:color w:val="000000"/>
                <w:sz w:val="20"/>
                <w:szCs w:val="20"/>
              </w:rPr>
            </w:pPr>
            <w:r w:rsidRPr="004C47D4">
              <w:rPr>
                <w:rFonts w:cstheme="minorHAnsi"/>
                <w:color w:val="000000"/>
                <w:sz w:val="20"/>
                <w:szCs w:val="20"/>
              </w:rPr>
              <w:t>Accuratel</w:t>
            </w:r>
            <w:r w:rsidR="000F227E">
              <w:rPr>
                <w:rFonts w:cstheme="minorHAnsi"/>
                <w:color w:val="000000"/>
                <w:sz w:val="20"/>
                <w:szCs w:val="20"/>
              </w:rPr>
              <w:t>y interprets data and diagrams.</w:t>
            </w:r>
          </w:p>
          <w:p w:rsidR="000F227E" w:rsidRDefault="001F28D6" w:rsidP="000F227E">
            <w:pPr>
              <w:spacing w:after="0" w:line="276" w:lineRule="auto"/>
              <w:rPr>
                <w:rFonts w:cstheme="minorHAnsi"/>
                <w:color w:val="000000"/>
                <w:sz w:val="20"/>
                <w:szCs w:val="20"/>
              </w:rPr>
            </w:pPr>
            <w:r w:rsidRPr="004C47D4">
              <w:rPr>
                <w:rFonts w:cstheme="minorHAnsi"/>
                <w:color w:val="000000"/>
                <w:sz w:val="20"/>
                <w:szCs w:val="20"/>
              </w:rPr>
              <w:t>Describes complex relationships between data and concepts using appropria</w:t>
            </w:r>
            <w:r w:rsidR="000F227E">
              <w:rPr>
                <w:rFonts w:cstheme="minorHAnsi"/>
                <w:color w:val="000000"/>
                <w:sz w:val="20"/>
                <w:szCs w:val="20"/>
              </w:rPr>
              <w:t>te terminology and conventions.</w:t>
            </w:r>
          </w:p>
          <w:p w:rsidR="001F28D6" w:rsidRPr="00AA7660" w:rsidRDefault="001F28D6" w:rsidP="000F227E">
            <w:pPr>
              <w:spacing w:after="0" w:line="276" w:lineRule="auto"/>
              <w:rPr>
                <w:rFonts w:cs="Arial"/>
                <w:color w:val="000000"/>
                <w:sz w:val="20"/>
                <w:szCs w:val="20"/>
              </w:rPr>
            </w:pPr>
            <w:r w:rsidRPr="004C47D4">
              <w:rPr>
                <w:rFonts w:cs="Arial"/>
                <w:color w:val="000000"/>
                <w:sz w:val="20"/>
                <w:szCs w:val="20"/>
              </w:rPr>
              <w:t xml:space="preserve">Performs </w:t>
            </w:r>
            <w:r>
              <w:rPr>
                <w:rFonts w:cs="Arial"/>
                <w:color w:val="000000"/>
                <w:sz w:val="20"/>
                <w:szCs w:val="20"/>
              </w:rPr>
              <w:t xml:space="preserve">multistep </w:t>
            </w:r>
            <w:r w:rsidRPr="004C47D4">
              <w:rPr>
                <w:rFonts w:cs="Arial"/>
                <w:color w:val="000000"/>
                <w:sz w:val="20"/>
                <w:szCs w:val="20"/>
              </w:rPr>
              <w:t>calculations accurately</w:t>
            </w:r>
            <w:r>
              <w:rPr>
                <w:rFonts w:cs="Arial"/>
                <w:color w:val="000000"/>
                <w:sz w:val="20"/>
                <w:szCs w:val="20"/>
              </w:rPr>
              <w:t xml:space="preserve">, showing all workings, </w:t>
            </w:r>
            <w:r w:rsidR="00141EFA">
              <w:rPr>
                <w:rFonts w:cs="Arial"/>
                <w:color w:val="000000"/>
                <w:sz w:val="20"/>
                <w:szCs w:val="20"/>
              </w:rPr>
              <w:t xml:space="preserve">and </w:t>
            </w:r>
            <w:r w:rsidRPr="004C47D4">
              <w:rPr>
                <w:rFonts w:cs="Arial"/>
                <w:color w:val="000000"/>
                <w:sz w:val="20"/>
                <w:szCs w:val="20"/>
              </w:rPr>
              <w:t>using correct units.</w:t>
            </w:r>
          </w:p>
        </w:tc>
      </w:tr>
      <w:tr w:rsidR="001F28D6" w:rsidRPr="00A93F91" w:rsidTr="001F28D6">
        <w:tc>
          <w:tcPr>
            <w:tcW w:w="993" w:type="dxa"/>
            <w:vMerge/>
            <w:shd w:val="clear" w:color="auto" w:fill="9688BE" w:themeFill="accent4"/>
          </w:tcPr>
          <w:p w:rsidR="001F28D6" w:rsidRPr="00A93F91" w:rsidRDefault="001F28D6" w:rsidP="006154CA">
            <w:pPr>
              <w:spacing w:line="276" w:lineRule="auto"/>
              <w:rPr>
                <w:rFonts w:cs="Arial"/>
                <w:color w:val="000000"/>
                <w:sz w:val="16"/>
                <w:szCs w:val="16"/>
              </w:rPr>
            </w:pPr>
          </w:p>
        </w:tc>
        <w:tc>
          <w:tcPr>
            <w:tcW w:w="8788" w:type="dxa"/>
          </w:tcPr>
          <w:p w:rsidR="001F28D6" w:rsidRPr="004C47D4" w:rsidRDefault="001F28D6" w:rsidP="006154CA">
            <w:pPr>
              <w:spacing w:after="0" w:line="276" w:lineRule="auto"/>
              <w:rPr>
                <w:sz w:val="20"/>
                <w:szCs w:val="20"/>
              </w:rPr>
            </w:pPr>
            <w:r w:rsidRPr="004C47D4">
              <w:rPr>
                <w:rFonts w:eastAsia="Times New Roman" w:cs="Arial"/>
                <w:b/>
                <w:color w:val="000000"/>
                <w:sz w:val="20"/>
                <w:szCs w:val="20"/>
              </w:rPr>
              <w:t>Science inquiry skills</w:t>
            </w:r>
          </w:p>
          <w:p w:rsidR="0081788A" w:rsidRDefault="001F28D6" w:rsidP="006154CA">
            <w:pPr>
              <w:spacing w:after="0" w:line="276" w:lineRule="auto"/>
              <w:rPr>
                <w:sz w:val="20"/>
                <w:szCs w:val="20"/>
              </w:rPr>
            </w:pPr>
            <w:r w:rsidRPr="004C47D4">
              <w:rPr>
                <w:sz w:val="20"/>
                <w:szCs w:val="20"/>
              </w:rPr>
              <w:t xml:space="preserve">Formulates a testable hypothesis that </w:t>
            </w:r>
            <w:r>
              <w:rPr>
                <w:sz w:val="20"/>
                <w:szCs w:val="20"/>
              </w:rPr>
              <w:t xml:space="preserve">clearly </w:t>
            </w:r>
            <w:r w:rsidRPr="004C47D4">
              <w:rPr>
                <w:sz w:val="20"/>
                <w:szCs w:val="20"/>
              </w:rPr>
              <w:t>states the relationship between depen</w:t>
            </w:r>
            <w:r w:rsidR="0081788A">
              <w:rPr>
                <w:sz w:val="20"/>
                <w:szCs w:val="20"/>
              </w:rPr>
              <w:t>dent and independent variables.</w:t>
            </w:r>
          </w:p>
          <w:p w:rsidR="0081788A" w:rsidRDefault="001F28D6" w:rsidP="006154CA">
            <w:pPr>
              <w:spacing w:after="0" w:line="276" w:lineRule="auto"/>
              <w:rPr>
                <w:sz w:val="20"/>
                <w:szCs w:val="20"/>
              </w:rPr>
            </w:pPr>
            <w:r w:rsidRPr="004C47D4">
              <w:rPr>
                <w:sz w:val="20"/>
                <w:szCs w:val="20"/>
              </w:rPr>
              <w:t>Designs investigations to identify an</w:t>
            </w:r>
            <w:r w:rsidR="00141EFA">
              <w:rPr>
                <w:sz w:val="20"/>
                <w:szCs w:val="20"/>
              </w:rPr>
              <w:t>d control appropriate variables;</w:t>
            </w:r>
            <w:r w:rsidRPr="004C47D4">
              <w:rPr>
                <w:sz w:val="20"/>
                <w:szCs w:val="20"/>
              </w:rPr>
              <w:t xml:space="preserve"> describes the experimental method in detai</w:t>
            </w:r>
            <w:r w:rsidR="0081788A">
              <w:rPr>
                <w:sz w:val="20"/>
                <w:szCs w:val="20"/>
              </w:rPr>
              <w:t>l and accurately collects data.</w:t>
            </w:r>
          </w:p>
          <w:p w:rsidR="0081788A" w:rsidRDefault="001F28D6" w:rsidP="006154CA">
            <w:pPr>
              <w:spacing w:after="0" w:line="276" w:lineRule="auto"/>
              <w:rPr>
                <w:sz w:val="20"/>
                <w:szCs w:val="20"/>
              </w:rPr>
            </w:pPr>
            <w:r w:rsidRPr="004C47D4">
              <w:rPr>
                <w:sz w:val="20"/>
                <w:szCs w:val="20"/>
              </w:rPr>
              <w:t>Processes data accurately and provides r</w:t>
            </w:r>
            <w:r>
              <w:rPr>
                <w:sz w:val="20"/>
                <w:szCs w:val="20"/>
              </w:rPr>
              <w:t>elevant suggestions to improve the</w:t>
            </w:r>
            <w:r w:rsidRPr="004C47D4">
              <w:rPr>
                <w:sz w:val="20"/>
                <w:szCs w:val="20"/>
              </w:rPr>
              <w:t xml:space="preserve"> validity and reliability</w:t>
            </w:r>
            <w:r>
              <w:rPr>
                <w:sz w:val="20"/>
                <w:szCs w:val="20"/>
              </w:rPr>
              <w:t xml:space="preserve"> of the investigation</w:t>
            </w:r>
            <w:r w:rsidR="0081788A">
              <w:rPr>
                <w:sz w:val="20"/>
                <w:szCs w:val="20"/>
              </w:rPr>
              <w:t>.</w:t>
            </w:r>
          </w:p>
          <w:p w:rsidR="0081788A" w:rsidRDefault="001F28D6" w:rsidP="006154CA">
            <w:pPr>
              <w:spacing w:after="0" w:line="276" w:lineRule="auto"/>
              <w:rPr>
                <w:sz w:val="20"/>
                <w:szCs w:val="20"/>
              </w:rPr>
            </w:pPr>
            <w:r w:rsidRPr="004C47D4">
              <w:rPr>
                <w:sz w:val="20"/>
                <w:szCs w:val="20"/>
              </w:rPr>
              <w:t>Organises data logically and correctly</w:t>
            </w:r>
            <w:r w:rsidR="00141EFA">
              <w:rPr>
                <w:sz w:val="20"/>
                <w:szCs w:val="20"/>
              </w:rPr>
              <w:t>,</w:t>
            </w:r>
            <w:r>
              <w:rPr>
                <w:sz w:val="20"/>
                <w:szCs w:val="20"/>
              </w:rPr>
              <w:t xml:space="preserve"> and</w:t>
            </w:r>
            <w:r w:rsidRPr="004C47D4">
              <w:rPr>
                <w:sz w:val="20"/>
                <w:szCs w:val="20"/>
              </w:rPr>
              <w:t xml:space="preserve"> presents it in a range of forms, including graphs, tables and charts to rev</w:t>
            </w:r>
            <w:r w:rsidR="0081788A">
              <w:rPr>
                <w:sz w:val="20"/>
                <w:szCs w:val="20"/>
              </w:rPr>
              <w:t>eal patterns and relationships.</w:t>
            </w:r>
          </w:p>
          <w:p w:rsidR="0081788A" w:rsidRDefault="001F28D6" w:rsidP="006154CA">
            <w:pPr>
              <w:spacing w:after="0" w:line="276" w:lineRule="auto"/>
              <w:rPr>
                <w:sz w:val="20"/>
                <w:szCs w:val="20"/>
              </w:rPr>
            </w:pPr>
            <w:r w:rsidRPr="004C47D4">
              <w:rPr>
                <w:sz w:val="20"/>
                <w:szCs w:val="20"/>
              </w:rPr>
              <w:t>Comprehensively explains trends using numerical data and uses evidence to draw conclusions that relate to the hypothesis.</w:t>
            </w:r>
          </w:p>
          <w:p w:rsidR="001F28D6" w:rsidRPr="004C47D4" w:rsidRDefault="001F28D6" w:rsidP="006154CA">
            <w:pPr>
              <w:spacing w:after="0" w:line="276" w:lineRule="auto"/>
              <w:rPr>
                <w:sz w:val="20"/>
                <w:szCs w:val="20"/>
              </w:rPr>
            </w:pPr>
            <w:r w:rsidRPr="004C47D4">
              <w:rPr>
                <w:sz w:val="20"/>
                <w:szCs w:val="20"/>
              </w:rPr>
              <w:t xml:space="preserve">Communicates detailed information and concepts logically and coherently, using </w:t>
            </w:r>
            <w:r>
              <w:rPr>
                <w:sz w:val="20"/>
                <w:szCs w:val="20"/>
              </w:rPr>
              <w:t>appropriate</w:t>
            </w:r>
            <w:r w:rsidRPr="004C47D4">
              <w:rPr>
                <w:sz w:val="20"/>
                <w:szCs w:val="20"/>
              </w:rPr>
              <w:t xml:space="preserve"> scie</w:t>
            </w:r>
            <w:r>
              <w:rPr>
                <w:sz w:val="20"/>
                <w:szCs w:val="20"/>
              </w:rPr>
              <w:t xml:space="preserve">ntific language and </w:t>
            </w:r>
            <w:r w:rsidRPr="004C47D4">
              <w:rPr>
                <w:sz w:val="20"/>
                <w:szCs w:val="20"/>
              </w:rPr>
              <w:t>conventions.</w:t>
            </w:r>
          </w:p>
        </w:tc>
      </w:tr>
    </w:tbl>
    <w:p w:rsidR="007766C5" w:rsidRPr="0004721E" w:rsidRDefault="007766C5" w:rsidP="006154CA">
      <w:pPr>
        <w:spacing w:after="0" w:line="276" w:lineRule="auto"/>
        <w:rPr>
          <w:sz w:val="18"/>
          <w:szCs w:val="20"/>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1F28D6" w:rsidRPr="00A93F91" w:rsidTr="001F28D6">
        <w:tc>
          <w:tcPr>
            <w:tcW w:w="993" w:type="dxa"/>
            <w:vMerge w:val="restart"/>
            <w:shd w:val="clear" w:color="auto" w:fill="9688BE" w:themeFill="accent4"/>
            <w:vAlign w:val="center"/>
          </w:tcPr>
          <w:p w:rsidR="001F28D6" w:rsidRPr="00417E26" w:rsidRDefault="001F28D6" w:rsidP="006154CA">
            <w:pPr>
              <w:spacing w:after="0" w:line="276" w:lineRule="auto"/>
              <w:jc w:val="center"/>
              <w:rPr>
                <w:rFonts w:cs="Arial"/>
                <w:b/>
                <w:color w:val="FFFFFF" w:themeColor="background1"/>
                <w:sz w:val="40"/>
                <w:szCs w:val="40"/>
              </w:rPr>
            </w:pPr>
            <w:r w:rsidRPr="00417E26">
              <w:rPr>
                <w:rFonts w:cs="Arial"/>
                <w:b/>
                <w:color w:val="FFFFFF" w:themeColor="background1"/>
                <w:sz w:val="40"/>
                <w:szCs w:val="40"/>
              </w:rPr>
              <w:t>B</w:t>
            </w:r>
          </w:p>
        </w:tc>
        <w:tc>
          <w:tcPr>
            <w:tcW w:w="8788" w:type="dxa"/>
          </w:tcPr>
          <w:p w:rsidR="001F28D6" w:rsidRPr="00BD4D23" w:rsidRDefault="001F28D6" w:rsidP="006154CA">
            <w:pPr>
              <w:spacing w:after="0" w:line="276" w:lineRule="auto"/>
              <w:rPr>
                <w:rFonts w:cstheme="minorHAnsi"/>
                <w:sz w:val="20"/>
                <w:szCs w:val="20"/>
              </w:rPr>
            </w:pPr>
            <w:r w:rsidRPr="00BD4D23">
              <w:rPr>
                <w:rFonts w:eastAsia="Times New Roman" w:cs="Calibri"/>
                <w:b/>
                <w:color w:val="000000"/>
                <w:sz w:val="20"/>
                <w:szCs w:val="20"/>
              </w:rPr>
              <w:t>Understanding and applying concepts</w:t>
            </w:r>
            <w:r w:rsidRPr="00BD4D23">
              <w:rPr>
                <w:rFonts w:cstheme="minorHAnsi"/>
                <w:sz w:val="20"/>
                <w:szCs w:val="20"/>
              </w:rPr>
              <w:t xml:space="preserve"> </w:t>
            </w:r>
          </w:p>
          <w:p w:rsidR="005C4F4D" w:rsidRDefault="001F28D6" w:rsidP="006154CA">
            <w:pPr>
              <w:spacing w:after="0" w:line="276" w:lineRule="auto"/>
              <w:rPr>
                <w:rFonts w:cs="Calibri"/>
                <w:sz w:val="20"/>
                <w:szCs w:val="20"/>
              </w:rPr>
            </w:pPr>
            <w:r w:rsidRPr="004C47D4">
              <w:rPr>
                <w:rFonts w:cs="Calibri"/>
                <w:sz w:val="20"/>
                <w:szCs w:val="20"/>
              </w:rPr>
              <w:t>Applies scientific concepts to accurately explain and link simpl</w:t>
            </w:r>
            <w:r w:rsidR="005C4F4D">
              <w:rPr>
                <w:rFonts w:cs="Calibri"/>
                <w:sz w:val="20"/>
                <w:szCs w:val="20"/>
              </w:rPr>
              <w:t>e, and some complex, processes.</w:t>
            </w:r>
          </w:p>
          <w:p w:rsidR="005C4F4D" w:rsidRDefault="001F28D6" w:rsidP="006154CA">
            <w:pPr>
              <w:spacing w:after="0" w:line="276" w:lineRule="auto"/>
              <w:rPr>
                <w:rFonts w:cs="Calibri"/>
                <w:sz w:val="20"/>
                <w:szCs w:val="20"/>
              </w:rPr>
            </w:pPr>
            <w:r w:rsidRPr="004C47D4">
              <w:rPr>
                <w:sz w:val="20"/>
                <w:szCs w:val="20"/>
              </w:rPr>
              <w:t>Applies models to explain processes</w:t>
            </w:r>
            <w:r w:rsidR="00141EFA">
              <w:rPr>
                <w:sz w:val="20"/>
                <w:szCs w:val="20"/>
              </w:rPr>
              <w:t>,</w:t>
            </w:r>
            <w:r w:rsidRPr="004C47D4">
              <w:rPr>
                <w:sz w:val="20"/>
                <w:szCs w:val="20"/>
              </w:rPr>
              <w:t xml:space="preserve"> using supporting examples and diagrams where appropriate.</w:t>
            </w:r>
          </w:p>
          <w:p w:rsidR="005C4F4D" w:rsidRDefault="001F28D6" w:rsidP="006154CA">
            <w:pPr>
              <w:spacing w:after="0" w:line="276" w:lineRule="auto"/>
              <w:rPr>
                <w:rFonts w:cs="Calibri"/>
                <w:sz w:val="20"/>
                <w:szCs w:val="20"/>
              </w:rPr>
            </w:pPr>
            <w:r w:rsidRPr="004C47D4">
              <w:rPr>
                <w:sz w:val="20"/>
                <w:szCs w:val="20"/>
              </w:rPr>
              <w:t>Applies scientific knowledge to unfamiliar contexts or examples, sometimes lacking detail.</w:t>
            </w:r>
          </w:p>
          <w:p w:rsidR="005C4F4D" w:rsidRDefault="001F28D6" w:rsidP="005C4F4D">
            <w:pPr>
              <w:spacing w:after="0" w:line="276" w:lineRule="auto"/>
              <w:rPr>
                <w:rFonts w:cs="Calibri"/>
                <w:sz w:val="20"/>
                <w:szCs w:val="20"/>
              </w:rPr>
            </w:pPr>
            <w:r w:rsidRPr="004C47D4">
              <w:rPr>
                <w:rFonts w:cstheme="minorHAnsi"/>
                <w:sz w:val="20"/>
                <w:szCs w:val="20"/>
              </w:rPr>
              <w:t>Presents well‐developed arguments which are supported by evidence.</w:t>
            </w:r>
            <w:r w:rsidRPr="004C47D4">
              <w:rPr>
                <w:rFonts w:cs="Calibri"/>
                <w:sz w:val="20"/>
                <w:szCs w:val="20"/>
              </w:rPr>
              <w:t xml:space="preserve"> </w:t>
            </w:r>
            <w:r w:rsidRPr="004C47D4">
              <w:rPr>
                <w:rFonts w:cstheme="minorHAnsi"/>
                <w:color w:val="000000"/>
                <w:sz w:val="20"/>
                <w:szCs w:val="20"/>
              </w:rPr>
              <w:t>Interprets most data and diagrams correctly.</w:t>
            </w:r>
          </w:p>
          <w:p w:rsidR="005C4F4D" w:rsidRDefault="001F28D6" w:rsidP="005C4F4D">
            <w:pPr>
              <w:spacing w:after="0" w:line="276" w:lineRule="auto"/>
              <w:rPr>
                <w:rFonts w:cs="Calibri"/>
                <w:sz w:val="20"/>
                <w:szCs w:val="20"/>
              </w:rPr>
            </w:pPr>
            <w:r w:rsidRPr="004C47D4">
              <w:rPr>
                <w:rFonts w:cstheme="minorHAnsi"/>
                <w:color w:val="000000"/>
                <w:sz w:val="20"/>
                <w:szCs w:val="20"/>
              </w:rPr>
              <w:t>Describes relationships between data and concepts using appropriate terminology and conventions.</w:t>
            </w:r>
          </w:p>
          <w:p w:rsidR="001F28D6" w:rsidRPr="004C47D4" w:rsidRDefault="001F28D6" w:rsidP="005C4F4D">
            <w:pPr>
              <w:spacing w:after="0" w:line="276" w:lineRule="auto"/>
              <w:rPr>
                <w:rFonts w:cs="Calibri"/>
                <w:sz w:val="20"/>
                <w:szCs w:val="20"/>
              </w:rPr>
            </w:pPr>
            <w:r>
              <w:rPr>
                <w:rFonts w:cs="Calibri"/>
                <w:sz w:val="20"/>
                <w:szCs w:val="20"/>
              </w:rPr>
              <w:t>Performs</w:t>
            </w:r>
            <w:r w:rsidRPr="004C47D4">
              <w:rPr>
                <w:rFonts w:cs="Calibri"/>
                <w:sz w:val="20"/>
                <w:szCs w:val="20"/>
              </w:rPr>
              <w:t xml:space="preserve"> </w:t>
            </w:r>
            <w:r>
              <w:rPr>
                <w:rFonts w:cs="Calibri"/>
                <w:sz w:val="20"/>
                <w:szCs w:val="20"/>
              </w:rPr>
              <w:t>multistep c</w:t>
            </w:r>
            <w:r w:rsidRPr="004C47D4">
              <w:rPr>
                <w:rFonts w:cs="Calibri"/>
                <w:sz w:val="20"/>
                <w:szCs w:val="20"/>
              </w:rPr>
              <w:t>alculations with only minor inaccuracies.</w:t>
            </w:r>
          </w:p>
        </w:tc>
      </w:tr>
      <w:tr w:rsidR="001F28D6" w:rsidRPr="00A93F91" w:rsidTr="001F28D6">
        <w:tc>
          <w:tcPr>
            <w:tcW w:w="993" w:type="dxa"/>
            <w:vMerge/>
            <w:shd w:val="clear" w:color="auto" w:fill="9688BE" w:themeFill="accent4"/>
          </w:tcPr>
          <w:p w:rsidR="001F28D6" w:rsidRPr="00A93F91" w:rsidRDefault="001F28D6" w:rsidP="006154CA">
            <w:pPr>
              <w:spacing w:line="276" w:lineRule="auto"/>
              <w:rPr>
                <w:rFonts w:cs="Arial"/>
                <w:color w:val="000000"/>
                <w:sz w:val="16"/>
                <w:szCs w:val="16"/>
              </w:rPr>
            </w:pPr>
          </w:p>
        </w:tc>
        <w:tc>
          <w:tcPr>
            <w:tcW w:w="8788" w:type="dxa"/>
          </w:tcPr>
          <w:p w:rsidR="001F28D6" w:rsidRPr="004C47D4" w:rsidRDefault="001F28D6" w:rsidP="006154CA">
            <w:pPr>
              <w:spacing w:after="0" w:line="276" w:lineRule="auto"/>
              <w:rPr>
                <w:sz w:val="20"/>
                <w:szCs w:val="20"/>
              </w:rPr>
            </w:pPr>
            <w:r w:rsidRPr="004C47D4">
              <w:rPr>
                <w:rFonts w:eastAsia="Times New Roman" w:cs="Arial"/>
                <w:b/>
                <w:color w:val="000000"/>
                <w:sz w:val="20"/>
                <w:szCs w:val="20"/>
              </w:rPr>
              <w:t>Science inquiry skills</w:t>
            </w:r>
            <w:r w:rsidRPr="004C47D4">
              <w:rPr>
                <w:sz w:val="20"/>
                <w:szCs w:val="20"/>
              </w:rPr>
              <w:t xml:space="preserve"> </w:t>
            </w:r>
          </w:p>
          <w:p w:rsidR="009F28B0" w:rsidRDefault="001F28D6" w:rsidP="006154CA">
            <w:pPr>
              <w:spacing w:after="0" w:line="276" w:lineRule="auto"/>
              <w:rPr>
                <w:rFonts w:cs="Arial"/>
                <w:color w:val="000000"/>
                <w:sz w:val="20"/>
                <w:szCs w:val="20"/>
              </w:rPr>
            </w:pPr>
            <w:r w:rsidRPr="004C47D4">
              <w:rPr>
                <w:sz w:val="20"/>
                <w:szCs w:val="20"/>
              </w:rPr>
              <w:t>Formulates a testable hypothesis that states the relationship between dependent and independent variables.</w:t>
            </w:r>
          </w:p>
          <w:p w:rsidR="009F28B0" w:rsidRDefault="001F28D6" w:rsidP="006154CA">
            <w:pPr>
              <w:spacing w:after="0" w:line="276" w:lineRule="auto"/>
              <w:rPr>
                <w:sz w:val="20"/>
                <w:szCs w:val="20"/>
              </w:rPr>
            </w:pPr>
            <w:r w:rsidRPr="004C47D4">
              <w:rPr>
                <w:sz w:val="20"/>
                <w:szCs w:val="20"/>
              </w:rPr>
              <w:t>Designs investigations to identify and control appropriate variables, describes the experimental metho</w:t>
            </w:r>
            <w:r w:rsidR="009F28B0">
              <w:rPr>
                <w:sz w:val="20"/>
                <w:szCs w:val="20"/>
              </w:rPr>
              <w:t>d and accurately collects data.</w:t>
            </w:r>
          </w:p>
          <w:p w:rsidR="009F28B0" w:rsidRDefault="001F28D6" w:rsidP="009F28B0">
            <w:pPr>
              <w:spacing w:after="0" w:line="276" w:lineRule="auto"/>
              <w:rPr>
                <w:sz w:val="20"/>
                <w:szCs w:val="20"/>
              </w:rPr>
            </w:pPr>
            <w:r w:rsidRPr="004C47D4">
              <w:rPr>
                <w:sz w:val="20"/>
                <w:szCs w:val="20"/>
              </w:rPr>
              <w:t xml:space="preserve">Processes data and suggests ways to improve </w:t>
            </w:r>
            <w:r>
              <w:rPr>
                <w:sz w:val="20"/>
                <w:szCs w:val="20"/>
              </w:rPr>
              <w:t>the</w:t>
            </w:r>
            <w:r w:rsidRPr="004C47D4">
              <w:rPr>
                <w:sz w:val="20"/>
                <w:szCs w:val="20"/>
              </w:rPr>
              <w:t xml:space="preserve"> validity and reliability</w:t>
            </w:r>
            <w:r>
              <w:rPr>
                <w:sz w:val="20"/>
                <w:szCs w:val="20"/>
              </w:rPr>
              <w:t xml:space="preserve"> of the investigation.</w:t>
            </w:r>
          </w:p>
          <w:p w:rsidR="009F28B0" w:rsidRDefault="001F28D6" w:rsidP="009F28B0">
            <w:pPr>
              <w:spacing w:after="0" w:line="276" w:lineRule="auto"/>
              <w:rPr>
                <w:sz w:val="20"/>
                <w:szCs w:val="20"/>
              </w:rPr>
            </w:pPr>
            <w:r w:rsidRPr="004C47D4">
              <w:rPr>
                <w:sz w:val="20"/>
                <w:szCs w:val="20"/>
              </w:rPr>
              <w:t>Presents data in a range of forms, including graphs, tables and charts to reveal patterns and relationships.</w:t>
            </w:r>
          </w:p>
          <w:p w:rsidR="009F28B0" w:rsidRDefault="001F28D6" w:rsidP="009F28B0">
            <w:pPr>
              <w:spacing w:after="0" w:line="276" w:lineRule="auto"/>
              <w:rPr>
                <w:sz w:val="20"/>
                <w:szCs w:val="20"/>
              </w:rPr>
            </w:pPr>
            <w:r w:rsidRPr="004C47D4">
              <w:rPr>
                <w:sz w:val="20"/>
                <w:szCs w:val="20"/>
              </w:rPr>
              <w:t>Explains trends and uses evidence to draw conclusions</w:t>
            </w:r>
            <w:r w:rsidR="009F28B0">
              <w:rPr>
                <w:sz w:val="20"/>
                <w:szCs w:val="20"/>
              </w:rPr>
              <w:t xml:space="preserve"> that relate to the hypothesis.</w:t>
            </w:r>
          </w:p>
          <w:p w:rsidR="001F28D6" w:rsidRPr="004C47D4" w:rsidRDefault="001F28D6" w:rsidP="009F28B0">
            <w:pPr>
              <w:spacing w:after="0" w:line="276" w:lineRule="auto"/>
              <w:rPr>
                <w:rFonts w:cs="Arial"/>
                <w:color w:val="000000"/>
              </w:rPr>
            </w:pPr>
            <w:r w:rsidRPr="004C47D4">
              <w:rPr>
                <w:sz w:val="20"/>
                <w:szCs w:val="20"/>
              </w:rPr>
              <w:t xml:space="preserve">Communicates information and concepts logically, using </w:t>
            </w:r>
            <w:r>
              <w:rPr>
                <w:sz w:val="20"/>
                <w:szCs w:val="20"/>
              </w:rPr>
              <w:t xml:space="preserve">appropriate scientific language and </w:t>
            </w:r>
            <w:r w:rsidRPr="004C47D4">
              <w:rPr>
                <w:sz w:val="20"/>
                <w:szCs w:val="20"/>
              </w:rPr>
              <w:t>conventions.</w:t>
            </w:r>
          </w:p>
        </w:tc>
      </w:tr>
    </w:tbl>
    <w:p w:rsidR="005F599D" w:rsidRDefault="005F599D" w:rsidP="005F599D">
      <w:r>
        <w:br w:type="page"/>
      </w: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1F28D6" w:rsidRPr="00A93F91" w:rsidTr="001F28D6">
        <w:tc>
          <w:tcPr>
            <w:tcW w:w="993" w:type="dxa"/>
            <w:vMerge w:val="restart"/>
            <w:shd w:val="clear" w:color="auto" w:fill="9688BE" w:themeFill="accent4"/>
            <w:vAlign w:val="center"/>
          </w:tcPr>
          <w:p w:rsidR="001F28D6" w:rsidRPr="00417E26" w:rsidRDefault="001F28D6" w:rsidP="006154CA">
            <w:pPr>
              <w:spacing w:after="0" w:line="276" w:lineRule="auto"/>
              <w:jc w:val="center"/>
              <w:rPr>
                <w:rFonts w:cs="Arial"/>
                <w:b/>
                <w:color w:val="FFFFFF" w:themeColor="background1"/>
                <w:sz w:val="40"/>
                <w:szCs w:val="40"/>
              </w:rPr>
            </w:pPr>
            <w:r w:rsidRPr="00417E26">
              <w:rPr>
                <w:rFonts w:cs="Arial"/>
                <w:b/>
                <w:color w:val="FFFFFF" w:themeColor="background1"/>
                <w:sz w:val="40"/>
                <w:szCs w:val="40"/>
              </w:rPr>
              <w:lastRenderedPageBreak/>
              <w:t>C</w:t>
            </w:r>
          </w:p>
        </w:tc>
        <w:tc>
          <w:tcPr>
            <w:tcW w:w="8788" w:type="dxa"/>
          </w:tcPr>
          <w:p w:rsidR="001F28D6" w:rsidRPr="004C47D4" w:rsidRDefault="001F28D6" w:rsidP="006154CA">
            <w:pPr>
              <w:spacing w:after="0" w:line="276" w:lineRule="auto"/>
              <w:rPr>
                <w:rFonts w:cstheme="minorHAnsi"/>
                <w:sz w:val="20"/>
                <w:szCs w:val="20"/>
              </w:rPr>
            </w:pPr>
            <w:r w:rsidRPr="004C47D4">
              <w:rPr>
                <w:rFonts w:eastAsia="Times New Roman" w:cs="Calibri"/>
                <w:b/>
                <w:color w:val="000000"/>
                <w:sz w:val="20"/>
                <w:szCs w:val="20"/>
              </w:rPr>
              <w:t>Understanding and applying concepts</w:t>
            </w:r>
            <w:r w:rsidRPr="004C47D4">
              <w:rPr>
                <w:rFonts w:cstheme="minorHAnsi"/>
                <w:sz w:val="20"/>
                <w:szCs w:val="20"/>
              </w:rPr>
              <w:t xml:space="preserve"> </w:t>
            </w:r>
          </w:p>
          <w:p w:rsidR="00AC075F" w:rsidRDefault="001F28D6" w:rsidP="006154CA">
            <w:pPr>
              <w:spacing w:after="0" w:line="276" w:lineRule="auto"/>
              <w:rPr>
                <w:rFonts w:cs="Calibri"/>
                <w:sz w:val="20"/>
                <w:szCs w:val="20"/>
              </w:rPr>
            </w:pPr>
            <w:r w:rsidRPr="004C47D4">
              <w:rPr>
                <w:rFonts w:cstheme="minorHAnsi"/>
                <w:sz w:val="20"/>
                <w:szCs w:val="20"/>
              </w:rPr>
              <w:t xml:space="preserve">Applies scientific </w:t>
            </w:r>
            <w:r w:rsidRPr="004C47D4">
              <w:rPr>
                <w:rFonts w:cs="Calibri"/>
                <w:sz w:val="20"/>
                <w:szCs w:val="20"/>
              </w:rPr>
              <w:t>concepts</w:t>
            </w:r>
            <w:r w:rsidRPr="004C47D4">
              <w:rPr>
                <w:rFonts w:cstheme="minorHAnsi"/>
                <w:sz w:val="20"/>
                <w:szCs w:val="20"/>
              </w:rPr>
              <w:t xml:space="preserve"> to describe s</w:t>
            </w:r>
            <w:r>
              <w:rPr>
                <w:rFonts w:cstheme="minorHAnsi"/>
                <w:sz w:val="20"/>
                <w:szCs w:val="20"/>
              </w:rPr>
              <w:t>imple</w:t>
            </w:r>
            <w:r w:rsidRPr="004C47D4">
              <w:rPr>
                <w:rFonts w:cstheme="minorHAnsi"/>
                <w:sz w:val="20"/>
                <w:szCs w:val="20"/>
              </w:rPr>
              <w:t xml:space="preserve"> systems and processes.</w:t>
            </w:r>
          </w:p>
          <w:p w:rsidR="00AC075F" w:rsidRDefault="001F28D6" w:rsidP="006154CA">
            <w:pPr>
              <w:spacing w:after="0" w:line="276" w:lineRule="auto"/>
              <w:rPr>
                <w:rFonts w:cs="Calibri"/>
                <w:sz w:val="20"/>
                <w:szCs w:val="20"/>
              </w:rPr>
            </w:pPr>
            <w:r w:rsidRPr="004C47D4">
              <w:rPr>
                <w:rFonts w:cstheme="minorHAnsi"/>
                <w:sz w:val="20"/>
                <w:szCs w:val="20"/>
              </w:rPr>
              <w:t xml:space="preserve">Applies models to explain some processes </w:t>
            </w:r>
            <w:r w:rsidRPr="004C47D4">
              <w:rPr>
                <w:sz w:val="20"/>
                <w:szCs w:val="20"/>
              </w:rPr>
              <w:t>using supporting examples and diagrams where appropriate.</w:t>
            </w:r>
          </w:p>
          <w:p w:rsidR="00AC075F" w:rsidRDefault="001F28D6" w:rsidP="006154CA">
            <w:pPr>
              <w:spacing w:after="0" w:line="276" w:lineRule="auto"/>
              <w:rPr>
                <w:sz w:val="20"/>
                <w:szCs w:val="20"/>
              </w:rPr>
            </w:pPr>
            <w:r w:rsidRPr="004C47D4">
              <w:rPr>
                <w:rFonts w:cstheme="minorHAnsi"/>
                <w:sz w:val="20"/>
                <w:szCs w:val="20"/>
              </w:rPr>
              <w:t>Applies scientific knowledge to some unfamiliar contexts or examples.</w:t>
            </w:r>
          </w:p>
          <w:p w:rsidR="00AC075F" w:rsidRDefault="001F28D6" w:rsidP="006154CA">
            <w:pPr>
              <w:spacing w:after="0" w:line="276" w:lineRule="auto"/>
              <w:rPr>
                <w:rFonts w:cstheme="minorHAnsi"/>
                <w:sz w:val="20"/>
                <w:szCs w:val="20"/>
              </w:rPr>
            </w:pPr>
            <w:r w:rsidRPr="004C47D4">
              <w:rPr>
                <w:rFonts w:cstheme="minorHAnsi"/>
                <w:sz w:val="20"/>
                <w:szCs w:val="20"/>
              </w:rPr>
              <w:t>Presents arguments or statemen</w:t>
            </w:r>
            <w:r w:rsidR="00141EFA">
              <w:rPr>
                <w:rFonts w:cstheme="minorHAnsi"/>
                <w:sz w:val="20"/>
                <w:szCs w:val="20"/>
              </w:rPr>
              <w:t>ts sup</w:t>
            </w:r>
            <w:r w:rsidR="00AC075F">
              <w:rPr>
                <w:rFonts w:cstheme="minorHAnsi"/>
                <w:sz w:val="20"/>
                <w:szCs w:val="20"/>
              </w:rPr>
              <w:t>ported by some evidence.</w:t>
            </w:r>
          </w:p>
          <w:p w:rsidR="00AC075F" w:rsidRDefault="00141EFA" w:rsidP="006154CA">
            <w:pPr>
              <w:spacing w:after="0" w:line="276" w:lineRule="auto"/>
              <w:rPr>
                <w:rFonts w:cstheme="minorHAnsi"/>
                <w:sz w:val="20"/>
                <w:szCs w:val="20"/>
              </w:rPr>
            </w:pPr>
            <w:r>
              <w:rPr>
                <w:rFonts w:cstheme="minorHAnsi"/>
                <w:sz w:val="20"/>
                <w:szCs w:val="20"/>
              </w:rPr>
              <w:t>Develops r</w:t>
            </w:r>
            <w:r w:rsidR="001F28D6" w:rsidRPr="004C47D4">
              <w:rPr>
                <w:rFonts w:cstheme="minorHAnsi"/>
                <w:sz w:val="20"/>
                <w:szCs w:val="20"/>
              </w:rPr>
              <w:t xml:space="preserve">esponses </w:t>
            </w:r>
            <w:r>
              <w:rPr>
                <w:rFonts w:cstheme="minorHAnsi"/>
                <w:sz w:val="20"/>
                <w:szCs w:val="20"/>
              </w:rPr>
              <w:t xml:space="preserve">which </w:t>
            </w:r>
            <w:r w:rsidR="001F28D6" w:rsidRPr="004C47D4">
              <w:rPr>
                <w:rFonts w:cstheme="minorHAnsi"/>
                <w:sz w:val="20"/>
                <w:szCs w:val="20"/>
              </w:rPr>
              <w:t xml:space="preserve">lack detail and may include irrelevant </w:t>
            </w:r>
            <w:r w:rsidR="001F28D6">
              <w:rPr>
                <w:rFonts w:cstheme="minorHAnsi"/>
                <w:sz w:val="20"/>
                <w:szCs w:val="20"/>
              </w:rPr>
              <w:t xml:space="preserve">and inaccurate </w:t>
            </w:r>
            <w:r w:rsidR="00AC075F">
              <w:rPr>
                <w:rFonts w:cstheme="minorHAnsi"/>
                <w:sz w:val="20"/>
                <w:szCs w:val="20"/>
              </w:rPr>
              <w:t>information.</w:t>
            </w:r>
          </w:p>
          <w:p w:rsidR="00AC075F" w:rsidRDefault="001F28D6" w:rsidP="006154CA">
            <w:pPr>
              <w:spacing w:after="0" w:line="276" w:lineRule="auto"/>
              <w:rPr>
                <w:rFonts w:cstheme="minorHAnsi"/>
                <w:color w:val="000000"/>
                <w:sz w:val="20"/>
                <w:szCs w:val="20"/>
              </w:rPr>
            </w:pPr>
            <w:r w:rsidRPr="004C47D4">
              <w:rPr>
                <w:rFonts w:cstheme="minorHAnsi"/>
                <w:color w:val="000000"/>
                <w:sz w:val="20"/>
                <w:szCs w:val="20"/>
              </w:rPr>
              <w:t>Interprets so</w:t>
            </w:r>
            <w:r w:rsidR="00AC075F">
              <w:rPr>
                <w:rFonts w:cstheme="minorHAnsi"/>
                <w:color w:val="000000"/>
                <w:sz w:val="20"/>
                <w:szCs w:val="20"/>
              </w:rPr>
              <w:t>me data and diagrams correctly.</w:t>
            </w:r>
          </w:p>
          <w:p w:rsidR="001F28D6" w:rsidRPr="00AA7660" w:rsidRDefault="001F28D6" w:rsidP="006154CA">
            <w:pPr>
              <w:spacing w:after="0" w:line="276" w:lineRule="auto"/>
              <w:rPr>
                <w:rFonts w:cs="Calibri"/>
                <w:sz w:val="20"/>
                <w:szCs w:val="20"/>
              </w:rPr>
            </w:pPr>
            <w:r w:rsidRPr="004C47D4">
              <w:rPr>
                <w:rFonts w:cstheme="minorHAnsi"/>
                <w:color w:val="000000"/>
                <w:sz w:val="20"/>
                <w:szCs w:val="20"/>
              </w:rPr>
              <w:t>Describes simple relationships between data and concepts using appropriate terminology and conventions.</w:t>
            </w:r>
            <w:r w:rsidRPr="004C47D4">
              <w:rPr>
                <w:rFonts w:cstheme="minorHAnsi"/>
                <w:sz w:val="20"/>
                <w:szCs w:val="20"/>
              </w:rPr>
              <w:t xml:space="preserve"> </w:t>
            </w:r>
            <w:r w:rsidRPr="004C47D4">
              <w:rPr>
                <w:rFonts w:cs="Calibri"/>
                <w:sz w:val="20"/>
                <w:szCs w:val="20"/>
              </w:rPr>
              <w:t xml:space="preserve">Solves </w:t>
            </w:r>
            <w:r>
              <w:rPr>
                <w:rFonts w:cs="Calibri"/>
                <w:sz w:val="20"/>
                <w:szCs w:val="20"/>
              </w:rPr>
              <w:t>some multistep calculations</w:t>
            </w:r>
            <w:r w:rsidRPr="004C47D4">
              <w:rPr>
                <w:rFonts w:cs="Calibri"/>
                <w:sz w:val="20"/>
                <w:szCs w:val="20"/>
              </w:rPr>
              <w:t>.</w:t>
            </w:r>
          </w:p>
        </w:tc>
      </w:tr>
      <w:tr w:rsidR="001F28D6" w:rsidRPr="00A93F91" w:rsidTr="001F28D6">
        <w:tc>
          <w:tcPr>
            <w:tcW w:w="993" w:type="dxa"/>
            <w:vMerge/>
            <w:shd w:val="clear" w:color="auto" w:fill="9688BE" w:themeFill="accent4"/>
          </w:tcPr>
          <w:p w:rsidR="001F28D6" w:rsidRPr="00A93F91" w:rsidRDefault="001F28D6" w:rsidP="006154CA">
            <w:pPr>
              <w:spacing w:line="276" w:lineRule="auto"/>
              <w:rPr>
                <w:rFonts w:cs="Arial"/>
                <w:color w:val="000000"/>
                <w:sz w:val="16"/>
                <w:szCs w:val="16"/>
              </w:rPr>
            </w:pPr>
          </w:p>
        </w:tc>
        <w:tc>
          <w:tcPr>
            <w:tcW w:w="8788" w:type="dxa"/>
          </w:tcPr>
          <w:p w:rsidR="001F28D6" w:rsidRPr="004C47D4" w:rsidRDefault="001F28D6" w:rsidP="006154CA">
            <w:pPr>
              <w:spacing w:after="0" w:line="276" w:lineRule="auto"/>
              <w:rPr>
                <w:sz w:val="20"/>
                <w:szCs w:val="20"/>
              </w:rPr>
            </w:pPr>
            <w:r w:rsidRPr="004C47D4">
              <w:rPr>
                <w:rFonts w:eastAsia="Times New Roman" w:cs="Arial"/>
                <w:b/>
                <w:color w:val="000000"/>
                <w:sz w:val="20"/>
                <w:szCs w:val="20"/>
              </w:rPr>
              <w:t>Science inquiry skills</w:t>
            </w:r>
            <w:r w:rsidRPr="004C47D4">
              <w:rPr>
                <w:sz w:val="20"/>
                <w:szCs w:val="20"/>
              </w:rPr>
              <w:t xml:space="preserve"> </w:t>
            </w:r>
          </w:p>
          <w:p w:rsidR="00AC075F" w:rsidRDefault="001F28D6" w:rsidP="006154CA">
            <w:pPr>
              <w:pStyle w:val="NoSpaceBold"/>
              <w:spacing w:line="276" w:lineRule="auto"/>
              <w:rPr>
                <w:b w:val="0"/>
                <w:sz w:val="20"/>
                <w:szCs w:val="20"/>
              </w:rPr>
            </w:pPr>
            <w:r w:rsidRPr="004C47D4">
              <w:rPr>
                <w:b w:val="0"/>
                <w:sz w:val="20"/>
                <w:szCs w:val="20"/>
              </w:rPr>
              <w:t>Formulates a testable hypothesis that links depen</w:t>
            </w:r>
            <w:r w:rsidR="00AC075F">
              <w:rPr>
                <w:b w:val="0"/>
                <w:sz w:val="20"/>
                <w:szCs w:val="20"/>
              </w:rPr>
              <w:t>dent and independent variables.</w:t>
            </w:r>
          </w:p>
          <w:p w:rsidR="00AC075F" w:rsidRDefault="001F28D6" w:rsidP="006154CA">
            <w:pPr>
              <w:pStyle w:val="NoSpaceBold"/>
              <w:spacing w:line="276" w:lineRule="auto"/>
              <w:rPr>
                <w:b w:val="0"/>
                <w:sz w:val="20"/>
                <w:szCs w:val="20"/>
              </w:rPr>
            </w:pPr>
            <w:r w:rsidRPr="004C47D4">
              <w:rPr>
                <w:b w:val="0"/>
                <w:sz w:val="20"/>
                <w:szCs w:val="20"/>
              </w:rPr>
              <w:t>Designs investigations to identify and control some variables, briefly outlines the experim</w:t>
            </w:r>
            <w:r w:rsidR="00AC075F">
              <w:rPr>
                <w:b w:val="0"/>
                <w:sz w:val="20"/>
                <w:szCs w:val="20"/>
              </w:rPr>
              <w:t>ental method and collects data.</w:t>
            </w:r>
          </w:p>
          <w:p w:rsidR="00AC075F" w:rsidRDefault="001F28D6" w:rsidP="006154CA">
            <w:pPr>
              <w:pStyle w:val="NoSpaceBold"/>
              <w:spacing w:line="276" w:lineRule="auto"/>
              <w:rPr>
                <w:b w:val="0"/>
                <w:sz w:val="20"/>
                <w:szCs w:val="20"/>
              </w:rPr>
            </w:pPr>
            <w:r w:rsidRPr="004C47D4">
              <w:rPr>
                <w:b w:val="0"/>
                <w:sz w:val="20"/>
                <w:szCs w:val="20"/>
              </w:rPr>
              <w:t>Processes data and makes general suggestions for imp</w:t>
            </w:r>
            <w:r w:rsidR="00AC075F">
              <w:rPr>
                <w:b w:val="0"/>
                <w:sz w:val="20"/>
                <w:szCs w:val="20"/>
              </w:rPr>
              <w:t>roving the investigation.</w:t>
            </w:r>
          </w:p>
          <w:p w:rsidR="00AC075F" w:rsidRDefault="001F28D6" w:rsidP="006154CA">
            <w:pPr>
              <w:pStyle w:val="NoSpaceBold"/>
              <w:spacing w:line="276" w:lineRule="auto"/>
              <w:rPr>
                <w:b w:val="0"/>
                <w:sz w:val="20"/>
                <w:szCs w:val="20"/>
              </w:rPr>
            </w:pPr>
            <w:r w:rsidRPr="004C47D4">
              <w:rPr>
                <w:b w:val="0"/>
                <w:sz w:val="20"/>
                <w:szCs w:val="20"/>
              </w:rPr>
              <w:t>Presents data</w:t>
            </w:r>
            <w:r w:rsidR="00AC075F">
              <w:rPr>
                <w:b w:val="0"/>
                <w:sz w:val="20"/>
                <w:szCs w:val="20"/>
              </w:rPr>
              <w:t xml:space="preserve"> using basic tables and graphs.</w:t>
            </w:r>
          </w:p>
          <w:p w:rsidR="00AC075F" w:rsidRDefault="001F28D6" w:rsidP="006154CA">
            <w:pPr>
              <w:pStyle w:val="NoSpaceBold"/>
              <w:spacing w:line="276" w:lineRule="auto"/>
              <w:rPr>
                <w:b w:val="0"/>
                <w:sz w:val="20"/>
                <w:szCs w:val="20"/>
              </w:rPr>
            </w:pPr>
            <w:r w:rsidRPr="004C47D4">
              <w:rPr>
                <w:b w:val="0"/>
                <w:sz w:val="20"/>
                <w:szCs w:val="20"/>
              </w:rPr>
              <w:t>Describes trends in the data and draws simple conclusions that may not be</w:t>
            </w:r>
            <w:r w:rsidR="00AC075F">
              <w:rPr>
                <w:b w:val="0"/>
                <w:sz w:val="20"/>
                <w:szCs w:val="20"/>
              </w:rPr>
              <w:t xml:space="preserve"> linked back to the hypothesis.</w:t>
            </w:r>
          </w:p>
          <w:p w:rsidR="001F28D6" w:rsidRPr="004C47D4" w:rsidRDefault="001F28D6" w:rsidP="006154CA">
            <w:pPr>
              <w:pStyle w:val="NoSpaceBold"/>
              <w:spacing w:line="276" w:lineRule="auto"/>
              <w:rPr>
                <w:rFonts w:cs="Calibri"/>
                <w:b w:val="0"/>
              </w:rPr>
            </w:pPr>
            <w:r w:rsidRPr="004C47D4">
              <w:rPr>
                <w:b w:val="0"/>
                <w:sz w:val="20"/>
                <w:szCs w:val="20"/>
              </w:rPr>
              <w:t xml:space="preserve">Communicates information and concepts, without detail, using some </w:t>
            </w:r>
            <w:r>
              <w:rPr>
                <w:b w:val="0"/>
                <w:sz w:val="20"/>
                <w:szCs w:val="20"/>
              </w:rPr>
              <w:t>appropriate</w:t>
            </w:r>
            <w:r w:rsidRPr="004C47D4">
              <w:rPr>
                <w:b w:val="0"/>
                <w:sz w:val="20"/>
                <w:szCs w:val="20"/>
              </w:rPr>
              <w:t xml:space="preserve"> scie</w:t>
            </w:r>
            <w:r>
              <w:rPr>
                <w:b w:val="0"/>
                <w:sz w:val="20"/>
                <w:szCs w:val="20"/>
              </w:rPr>
              <w:t xml:space="preserve">ntific language and </w:t>
            </w:r>
            <w:r w:rsidRPr="004C47D4">
              <w:rPr>
                <w:b w:val="0"/>
                <w:sz w:val="20"/>
                <w:szCs w:val="20"/>
              </w:rPr>
              <w:t>conventions.</w:t>
            </w:r>
          </w:p>
        </w:tc>
      </w:tr>
    </w:tbl>
    <w:p w:rsidR="007766C5" w:rsidRPr="00886D75" w:rsidRDefault="007766C5" w:rsidP="006154CA">
      <w:pPr>
        <w:spacing w:after="0" w:line="276" w:lineRule="auto"/>
        <w:rPr>
          <w:sz w:val="18"/>
          <w:szCs w:val="15"/>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1F28D6" w:rsidRPr="00A93F91" w:rsidTr="001F28D6">
        <w:tc>
          <w:tcPr>
            <w:tcW w:w="993" w:type="dxa"/>
            <w:vMerge w:val="restart"/>
            <w:shd w:val="clear" w:color="auto" w:fill="9688BE" w:themeFill="accent4"/>
            <w:vAlign w:val="center"/>
          </w:tcPr>
          <w:p w:rsidR="001F28D6" w:rsidRPr="00417E26" w:rsidRDefault="001F28D6" w:rsidP="006154CA">
            <w:pPr>
              <w:spacing w:after="0" w:line="276" w:lineRule="auto"/>
              <w:jc w:val="center"/>
              <w:rPr>
                <w:rFonts w:cs="Arial"/>
                <w:b/>
                <w:color w:val="FFFFFF" w:themeColor="background1"/>
                <w:sz w:val="40"/>
                <w:szCs w:val="40"/>
              </w:rPr>
            </w:pPr>
            <w:r w:rsidRPr="00417E26">
              <w:rPr>
                <w:rFonts w:cs="Arial"/>
                <w:b/>
                <w:color w:val="FFFFFF" w:themeColor="background1"/>
                <w:sz w:val="40"/>
                <w:szCs w:val="40"/>
              </w:rPr>
              <w:t>D</w:t>
            </w:r>
          </w:p>
        </w:tc>
        <w:tc>
          <w:tcPr>
            <w:tcW w:w="8788" w:type="dxa"/>
          </w:tcPr>
          <w:p w:rsidR="001F28D6" w:rsidRPr="004C47D4" w:rsidRDefault="001F28D6" w:rsidP="006154CA">
            <w:pPr>
              <w:spacing w:after="0" w:line="276" w:lineRule="auto"/>
              <w:rPr>
                <w:rFonts w:cstheme="minorHAnsi"/>
                <w:sz w:val="20"/>
                <w:szCs w:val="20"/>
              </w:rPr>
            </w:pPr>
            <w:r w:rsidRPr="004C47D4">
              <w:rPr>
                <w:rFonts w:eastAsia="Times New Roman" w:cs="Calibri"/>
                <w:b/>
                <w:color w:val="000000"/>
                <w:sz w:val="20"/>
                <w:szCs w:val="20"/>
              </w:rPr>
              <w:t>Understanding and applying concepts</w:t>
            </w:r>
            <w:r w:rsidRPr="004C47D4">
              <w:rPr>
                <w:rFonts w:cstheme="minorHAnsi"/>
                <w:sz w:val="20"/>
                <w:szCs w:val="20"/>
              </w:rPr>
              <w:t xml:space="preserve"> </w:t>
            </w:r>
          </w:p>
          <w:p w:rsidR="00FC1102" w:rsidRDefault="001F28D6" w:rsidP="00FC1102">
            <w:pPr>
              <w:spacing w:after="0" w:line="276" w:lineRule="auto"/>
              <w:rPr>
                <w:rFonts w:cs="Calibri"/>
                <w:sz w:val="20"/>
                <w:szCs w:val="20"/>
              </w:rPr>
            </w:pPr>
            <w:r w:rsidRPr="004C47D4">
              <w:rPr>
                <w:rFonts w:cs="Calibri"/>
                <w:sz w:val="20"/>
                <w:szCs w:val="20"/>
              </w:rPr>
              <w:t xml:space="preserve">Incorrectly applies </w:t>
            </w:r>
            <w:r w:rsidRPr="004C47D4">
              <w:rPr>
                <w:rFonts w:cs="Arial"/>
                <w:color w:val="000000"/>
                <w:sz w:val="20"/>
                <w:szCs w:val="20"/>
              </w:rPr>
              <w:t xml:space="preserve">scientific </w:t>
            </w:r>
            <w:r w:rsidRPr="004C47D4">
              <w:rPr>
                <w:rFonts w:cs="Calibri"/>
                <w:sz w:val="20"/>
                <w:szCs w:val="20"/>
              </w:rPr>
              <w:t>concepts to describe systems and processes.</w:t>
            </w:r>
            <w:r w:rsidRPr="004C47D4">
              <w:rPr>
                <w:sz w:val="20"/>
                <w:szCs w:val="20"/>
              </w:rPr>
              <w:t xml:space="preserve"> </w:t>
            </w:r>
            <w:r w:rsidRPr="004C47D4">
              <w:rPr>
                <w:rFonts w:cs="Arial"/>
                <w:color w:val="000000"/>
                <w:sz w:val="20"/>
                <w:szCs w:val="20"/>
              </w:rPr>
              <w:t xml:space="preserve">Inconsistently applies models and </w:t>
            </w:r>
            <w:r w:rsidRPr="004C47D4">
              <w:rPr>
                <w:rFonts w:cs="Calibri"/>
                <w:sz w:val="20"/>
                <w:szCs w:val="20"/>
              </w:rPr>
              <w:t>includes some irrelevant or incorrect information.</w:t>
            </w:r>
          </w:p>
          <w:p w:rsidR="00FC1102" w:rsidRDefault="001F28D6" w:rsidP="00FC1102">
            <w:pPr>
              <w:spacing w:after="0" w:line="276" w:lineRule="auto"/>
              <w:rPr>
                <w:rFonts w:cstheme="minorHAnsi"/>
                <w:color w:val="000000"/>
                <w:sz w:val="20"/>
                <w:szCs w:val="20"/>
              </w:rPr>
            </w:pPr>
            <w:r w:rsidRPr="004C47D4">
              <w:rPr>
                <w:rFonts w:cstheme="minorHAnsi"/>
                <w:color w:val="000000"/>
                <w:sz w:val="20"/>
                <w:szCs w:val="20"/>
              </w:rPr>
              <w:t xml:space="preserve">Inconsistently applies </w:t>
            </w:r>
            <w:r w:rsidRPr="004C47D4">
              <w:rPr>
                <w:rFonts w:cstheme="minorHAnsi"/>
                <w:sz w:val="20"/>
                <w:szCs w:val="20"/>
              </w:rPr>
              <w:t xml:space="preserve">scientific knowledge </w:t>
            </w:r>
            <w:r w:rsidRPr="004C47D4">
              <w:rPr>
                <w:rFonts w:cstheme="minorHAnsi"/>
                <w:color w:val="000000"/>
                <w:sz w:val="20"/>
                <w:szCs w:val="20"/>
              </w:rPr>
              <w:t>to unfamiliar contexts.</w:t>
            </w:r>
          </w:p>
          <w:p w:rsidR="00FC1102" w:rsidRDefault="001F28D6" w:rsidP="00FC1102">
            <w:pPr>
              <w:spacing w:after="0" w:line="276" w:lineRule="auto"/>
              <w:rPr>
                <w:rFonts w:cstheme="minorHAnsi"/>
                <w:sz w:val="20"/>
                <w:szCs w:val="20"/>
              </w:rPr>
            </w:pPr>
            <w:r w:rsidRPr="004C47D4">
              <w:rPr>
                <w:rFonts w:cstheme="minorHAnsi"/>
                <w:sz w:val="20"/>
                <w:szCs w:val="20"/>
              </w:rPr>
              <w:t>Presents statements of ideas with limi</w:t>
            </w:r>
            <w:r w:rsidR="00FC1102">
              <w:rPr>
                <w:rFonts w:cstheme="minorHAnsi"/>
                <w:sz w:val="20"/>
                <w:szCs w:val="20"/>
              </w:rPr>
              <w:t>ted development of an argument.</w:t>
            </w:r>
          </w:p>
          <w:p w:rsidR="00FC1102" w:rsidRDefault="001F28D6" w:rsidP="00FC1102">
            <w:pPr>
              <w:spacing w:after="0" w:line="276" w:lineRule="auto"/>
              <w:rPr>
                <w:rFonts w:cstheme="minorHAnsi"/>
                <w:sz w:val="20"/>
                <w:szCs w:val="20"/>
              </w:rPr>
            </w:pPr>
            <w:r w:rsidRPr="004C47D4">
              <w:rPr>
                <w:rFonts w:cstheme="minorHAnsi"/>
                <w:sz w:val="20"/>
                <w:szCs w:val="20"/>
              </w:rPr>
              <w:t>Makes little use of evidence. Includes several inaccuracies in the inter</w:t>
            </w:r>
            <w:r w:rsidR="00FC1102">
              <w:rPr>
                <w:rFonts w:cstheme="minorHAnsi"/>
                <w:sz w:val="20"/>
                <w:szCs w:val="20"/>
              </w:rPr>
              <w:t>pretation of data and diagrams.</w:t>
            </w:r>
          </w:p>
          <w:p w:rsidR="00FC1102" w:rsidRDefault="001F28D6" w:rsidP="00FC1102">
            <w:pPr>
              <w:spacing w:after="0" w:line="276" w:lineRule="auto"/>
              <w:rPr>
                <w:rFonts w:cstheme="minorHAnsi"/>
                <w:sz w:val="20"/>
                <w:szCs w:val="20"/>
              </w:rPr>
            </w:pPr>
            <w:r w:rsidRPr="004C47D4">
              <w:rPr>
                <w:rFonts w:cstheme="minorHAnsi"/>
                <w:sz w:val="20"/>
                <w:szCs w:val="20"/>
              </w:rPr>
              <w:t xml:space="preserve">Incorrectly describes the relationships </w:t>
            </w:r>
            <w:r w:rsidRPr="004C47D4">
              <w:rPr>
                <w:rFonts w:cstheme="minorHAnsi"/>
                <w:color w:val="000000"/>
                <w:sz w:val="20"/>
                <w:szCs w:val="20"/>
              </w:rPr>
              <w:t xml:space="preserve">between data and concepts </w:t>
            </w:r>
            <w:r w:rsidR="00141EFA">
              <w:rPr>
                <w:rFonts w:cstheme="minorHAnsi"/>
                <w:color w:val="000000"/>
                <w:sz w:val="20"/>
                <w:szCs w:val="20"/>
              </w:rPr>
              <w:t>and uses in</w:t>
            </w:r>
            <w:r w:rsidRPr="004C47D4">
              <w:rPr>
                <w:rFonts w:cstheme="minorHAnsi"/>
                <w:color w:val="000000"/>
                <w:sz w:val="20"/>
                <w:szCs w:val="20"/>
              </w:rPr>
              <w:t xml:space="preserve">appropriate </w:t>
            </w:r>
            <w:r w:rsidR="006E7557">
              <w:rPr>
                <w:rFonts w:cstheme="minorHAnsi"/>
                <w:color w:val="000000"/>
                <w:sz w:val="20"/>
                <w:szCs w:val="20"/>
              </w:rPr>
              <w:t>terminology</w:t>
            </w:r>
            <w:r w:rsidRPr="004C47D4">
              <w:rPr>
                <w:rFonts w:cstheme="minorHAnsi"/>
                <w:color w:val="000000"/>
                <w:sz w:val="20"/>
                <w:szCs w:val="20"/>
              </w:rPr>
              <w:t>.</w:t>
            </w:r>
          </w:p>
          <w:p w:rsidR="001F28D6" w:rsidRPr="004C47D4" w:rsidRDefault="001F28D6" w:rsidP="00FC1102">
            <w:pPr>
              <w:spacing w:after="0" w:line="276" w:lineRule="auto"/>
            </w:pPr>
            <w:r w:rsidRPr="004C47D4">
              <w:rPr>
                <w:rFonts w:cs="Arial"/>
                <w:color w:val="000000"/>
                <w:sz w:val="20"/>
                <w:szCs w:val="20"/>
              </w:rPr>
              <w:t xml:space="preserve">Solves calculations with errors and omissions. </w:t>
            </w:r>
            <w:r w:rsidR="00141EFA">
              <w:rPr>
                <w:rFonts w:cs="Arial"/>
                <w:color w:val="000000"/>
                <w:sz w:val="20"/>
                <w:szCs w:val="20"/>
              </w:rPr>
              <w:t xml:space="preserve">Does not </w:t>
            </w:r>
            <w:r w:rsidRPr="004C47D4">
              <w:rPr>
                <w:rFonts w:cs="Arial"/>
                <w:color w:val="000000"/>
                <w:sz w:val="20"/>
                <w:szCs w:val="20"/>
              </w:rPr>
              <w:t>use appropriate conventions</w:t>
            </w:r>
            <w:r w:rsidR="00141EFA">
              <w:rPr>
                <w:rFonts w:cs="Arial"/>
                <w:color w:val="000000"/>
                <w:sz w:val="20"/>
                <w:szCs w:val="20"/>
              </w:rPr>
              <w:t xml:space="preserve"> for working out</w:t>
            </w:r>
            <w:r>
              <w:rPr>
                <w:rFonts w:cs="Arial"/>
                <w:color w:val="000000"/>
                <w:sz w:val="20"/>
                <w:szCs w:val="20"/>
              </w:rPr>
              <w:t>.</w:t>
            </w:r>
          </w:p>
        </w:tc>
      </w:tr>
      <w:tr w:rsidR="001F28D6" w:rsidRPr="00A93F91" w:rsidTr="001F28D6">
        <w:tc>
          <w:tcPr>
            <w:tcW w:w="993" w:type="dxa"/>
            <w:vMerge/>
            <w:shd w:val="clear" w:color="auto" w:fill="9688BE" w:themeFill="accent4"/>
          </w:tcPr>
          <w:p w:rsidR="001F28D6" w:rsidRPr="00A93F91" w:rsidRDefault="001F28D6" w:rsidP="006154CA">
            <w:pPr>
              <w:spacing w:line="276" w:lineRule="auto"/>
              <w:rPr>
                <w:rFonts w:cs="Arial"/>
                <w:color w:val="000000"/>
                <w:sz w:val="16"/>
                <w:szCs w:val="16"/>
              </w:rPr>
            </w:pPr>
          </w:p>
        </w:tc>
        <w:tc>
          <w:tcPr>
            <w:tcW w:w="8788" w:type="dxa"/>
          </w:tcPr>
          <w:p w:rsidR="001F28D6" w:rsidRPr="00BD4D23" w:rsidRDefault="001F28D6" w:rsidP="006154CA">
            <w:pPr>
              <w:spacing w:after="0" w:line="276" w:lineRule="auto"/>
              <w:rPr>
                <w:sz w:val="20"/>
                <w:szCs w:val="20"/>
              </w:rPr>
            </w:pPr>
            <w:r w:rsidRPr="00BD4D23">
              <w:rPr>
                <w:rFonts w:eastAsia="Times New Roman" w:cs="Arial"/>
                <w:b/>
                <w:color w:val="000000"/>
                <w:sz w:val="20"/>
                <w:szCs w:val="20"/>
              </w:rPr>
              <w:t>Science inquiry skills</w:t>
            </w:r>
            <w:r w:rsidRPr="00BD4D23">
              <w:rPr>
                <w:sz w:val="20"/>
                <w:szCs w:val="20"/>
              </w:rPr>
              <w:t xml:space="preserve"> </w:t>
            </w:r>
          </w:p>
          <w:p w:rsidR="000660CD" w:rsidRDefault="001F28D6" w:rsidP="006154CA">
            <w:pPr>
              <w:spacing w:after="0" w:line="276" w:lineRule="auto"/>
              <w:rPr>
                <w:sz w:val="20"/>
                <w:szCs w:val="20"/>
              </w:rPr>
            </w:pPr>
            <w:r w:rsidRPr="004C47D4">
              <w:rPr>
                <w:sz w:val="20"/>
                <w:szCs w:val="20"/>
              </w:rPr>
              <w:t>Identifies one or more relevant variables wit</w:t>
            </w:r>
            <w:r w:rsidR="000660CD">
              <w:rPr>
                <w:sz w:val="20"/>
                <w:szCs w:val="20"/>
              </w:rPr>
              <w:t>hout making links between them.</w:t>
            </w:r>
          </w:p>
          <w:p w:rsidR="000660CD" w:rsidRDefault="001F28D6" w:rsidP="006154CA">
            <w:pPr>
              <w:spacing w:after="0" w:line="276" w:lineRule="auto"/>
              <w:rPr>
                <w:sz w:val="20"/>
                <w:szCs w:val="20"/>
              </w:rPr>
            </w:pPr>
            <w:r w:rsidRPr="004C47D4">
              <w:rPr>
                <w:sz w:val="20"/>
                <w:szCs w:val="20"/>
              </w:rPr>
              <w:t xml:space="preserve">Identifies a limited </w:t>
            </w:r>
            <w:r w:rsidR="000660CD">
              <w:rPr>
                <w:sz w:val="20"/>
                <w:szCs w:val="20"/>
              </w:rPr>
              <w:t>number of controlled variables.</w:t>
            </w:r>
          </w:p>
          <w:p w:rsidR="000660CD" w:rsidRDefault="001F28D6" w:rsidP="006154CA">
            <w:pPr>
              <w:spacing w:after="0" w:line="276" w:lineRule="auto"/>
              <w:rPr>
                <w:sz w:val="20"/>
                <w:szCs w:val="20"/>
              </w:rPr>
            </w:pPr>
            <w:r w:rsidRPr="004C47D4">
              <w:rPr>
                <w:sz w:val="20"/>
                <w:szCs w:val="20"/>
              </w:rPr>
              <w:t>Does not distinguish between the dependent, indepen</w:t>
            </w:r>
            <w:r w:rsidR="000660CD">
              <w:rPr>
                <w:sz w:val="20"/>
                <w:szCs w:val="20"/>
              </w:rPr>
              <w:t>dent and controlled variables.</w:t>
            </w:r>
          </w:p>
          <w:p w:rsidR="000660CD" w:rsidRDefault="006E7557" w:rsidP="006154CA">
            <w:pPr>
              <w:spacing w:after="0" w:line="276" w:lineRule="auto"/>
              <w:rPr>
                <w:sz w:val="20"/>
                <w:szCs w:val="20"/>
              </w:rPr>
            </w:pPr>
            <w:r>
              <w:rPr>
                <w:sz w:val="20"/>
                <w:szCs w:val="20"/>
              </w:rPr>
              <w:t>Describes a m</w:t>
            </w:r>
            <w:r w:rsidR="001F28D6" w:rsidRPr="004C47D4">
              <w:rPr>
                <w:sz w:val="20"/>
                <w:szCs w:val="20"/>
              </w:rPr>
              <w:t>ethod</w:t>
            </w:r>
            <w:r>
              <w:rPr>
                <w:sz w:val="20"/>
                <w:szCs w:val="20"/>
              </w:rPr>
              <w:t xml:space="preserve"> which</w:t>
            </w:r>
            <w:r w:rsidR="001F28D6" w:rsidRPr="004C47D4">
              <w:rPr>
                <w:sz w:val="20"/>
                <w:szCs w:val="20"/>
              </w:rPr>
              <w:t xml:space="preserve"> lacks detail.</w:t>
            </w:r>
            <w:r w:rsidR="001F28D6" w:rsidRPr="004C47D4">
              <w:rPr>
                <w:rFonts w:cs="Arial"/>
                <w:color w:val="000000"/>
                <w:sz w:val="20"/>
                <w:szCs w:val="20"/>
              </w:rPr>
              <w:t xml:space="preserve"> </w:t>
            </w:r>
            <w:r w:rsidR="001F28D6" w:rsidRPr="004C47D4">
              <w:rPr>
                <w:sz w:val="20"/>
                <w:szCs w:val="20"/>
              </w:rPr>
              <w:t>Presents data that is unclear, insufficient an</w:t>
            </w:r>
            <w:r w:rsidR="000660CD">
              <w:rPr>
                <w:sz w:val="20"/>
                <w:szCs w:val="20"/>
              </w:rPr>
              <w:t>d lacks appropriate processing.</w:t>
            </w:r>
          </w:p>
          <w:p w:rsidR="000660CD" w:rsidRDefault="006E7557" w:rsidP="006154CA">
            <w:pPr>
              <w:spacing w:after="0" w:line="276" w:lineRule="auto"/>
              <w:rPr>
                <w:sz w:val="20"/>
                <w:szCs w:val="20"/>
              </w:rPr>
            </w:pPr>
            <w:r>
              <w:rPr>
                <w:sz w:val="20"/>
                <w:szCs w:val="20"/>
              </w:rPr>
              <w:t>Presents</w:t>
            </w:r>
            <w:r w:rsidR="001F28D6" w:rsidRPr="004C47D4">
              <w:rPr>
                <w:sz w:val="20"/>
                <w:szCs w:val="20"/>
              </w:rPr>
              <w:t xml:space="preserve"> data in an appropriate format.</w:t>
            </w:r>
            <w:r w:rsidR="001F28D6" w:rsidRPr="004C47D4">
              <w:rPr>
                <w:rFonts w:cs="Arial"/>
                <w:color w:val="000000"/>
                <w:sz w:val="20"/>
                <w:szCs w:val="20"/>
              </w:rPr>
              <w:t xml:space="preserve"> </w:t>
            </w:r>
            <w:r w:rsidR="001F28D6">
              <w:rPr>
                <w:rFonts w:cs="Arial"/>
                <w:color w:val="000000"/>
                <w:sz w:val="20"/>
                <w:szCs w:val="20"/>
              </w:rPr>
              <w:t xml:space="preserve">Incorrectly </w:t>
            </w:r>
            <w:r w:rsidR="001F28D6">
              <w:rPr>
                <w:sz w:val="20"/>
                <w:szCs w:val="20"/>
              </w:rPr>
              <w:t xml:space="preserve">Identifies trends in data </w:t>
            </w:r>
            <w:r w:rsidR="000660CD">
              <w:rPr>
                <w:sz w:val="20"/>
                <w:szCs w:val="20"/>
              </w:rPr>
              <w:t>or overlooks trends.</w:t>
            </w:r>
          </w:p>
          <w:p w:rsidR="000660CD" w:rsidRDefault="001F28D6" w:rsidP="006154CA">
            <w:pPr>
              <w:spacing w:after="0" w:line="276" w:lineRule="auto"/>
              <w:rPr>
                <w:rFonts w:cs="Arial"/>
                <w:color w:val="000000"/>
                <w:sz w:val="20"/>
                <w:szCs w:val="20"/>
              </w:rPr>
            </w:pPr>
            <w:r w:rsidRPr="004C47D4">
              <w:rPr>
                <w:sz w:val="20"/>
                <w:szCs w:val="20"/>
              </w:rPr>
              <w:t>Offers simple conclusions that are not supported by the data or are not related to the hypothesis.</w:t>
            </w:r>
          </w:p>
          <w:p w:rsidR="001F28D6" w:rsidRPr="004C47D4" w:rsidRDefault="001F28D6" w:rsidP="006154CA">
            <w:pPr>
              <w:spacing w:after="0" w:line="276" w:lineRule="auto"/>
              <w:rPr>
                <w:rFonts w:cs="Arial"/>
                <w:color w:val="000000"/>
                <w:sz w:val="20"/>
                <w:szCs w:val="20"/>
              </w:rPr>
            </w:pPr>
            <w:r w:rsidRPr="004C47D4">
              <w:rPr>
                <w:sz w:val="20"/>
                <w:szCs w:val="20"/>
              </w:rPr>
              <w:t>Communicates information using everyday language with frequent errors in the use of conventions.</w:t>
            </w:r>
          </w:p>
        </w:tc>
      </w:tr>
    </w:tbl>
    <w:p w:rsidR="000B6448" w:rsidRPr="001F28D6" w:rsidRDefault="000B6448" w:rsidP="006154CA">
      <w:pPr>
        <w:spacing w:after="0" w:line="276" w:lineRule="auto"/>
        <w:rPr>
          <w:sz w:val="20"/>
          <w:szCs w:val="20"/>
        </w:rPr>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0B6448" w:rsidRPr="00A93F91" w:rsidTr="007E5CDD">
        <w:trPr>
          <w:trHeight w:val="696"/>
        </w:trPr>
        <w:tc>
          <w:tcPr>
            <w:tcW w:w="993" w:type="dxa"/>
            <w:shd w:val="clear" w:color="auto" w:fill="9688BE" w:themeFill="accent4"/>
            <w:vAlign w:val="center"/>
          </w:tcPr>
          <w:p w:rsidR="000B6448" w:rsidRPr="00417E26" w:rsidRDefault="000B6448" w:rsidP="006154CA">
            <w:pPr>
              <w:spacing w:after="0" w:line="276" w:lineRule="auto"/>
              <w:jc w:val="center"/>
              <w:rPr>
                <w:rFonts w:cs="Arial"/>
                <w:b/>
                <w:color w:val="FFFFFF" w:themeColor="background1"/>
                <w:sz w:val="40"/>
                <w:szCs w:val="40"/>
              </w:rPr>
            </w:pPr>
            <w:r w:rsidRPr="00417E26">
              <w:rPr>
                <w:rFonts w:cs="Arial"/>
                <w:b/>
                <w:color w:val="FFFFFF" w:themeColor="background1"/>
                <w:sz w:val="40"/>
                <w:szCs w:val="40"/>
              </w:rPr>
              <w:t>E</w:t>
            </w:r>
          </w:p>
        </w:tc>
        <w:tc>
          <w:tcPr>
            <w:tcW w:w="8788" w:type="dxa"/>
            <w:vAlign w:val="center"/>
          </w:tcPr>
          <w:p w:rsidR="000B6448" w:rsidRPr="000B6448" w:rsidRDefault="001F28D6" w:rsidP="006154CA">
            <w:pPr>
              <w:spacing w:after="0" w:line="276" w:lineRule="auto"/>
              <w:rPr>
                <w:rFonts w:cs="Arial"/>
                <w:color w:val="000000"/>
                <w:sz w:val="20"/>
                <w:szCs w:val="20"/>
              </w:rPr>
            </w:pPr>
            <w:r>
              <w:rPr>
                <w:rFonts w:eastAsia="Times New Roman" w:cs="Calibri"/>
                <w:sz w:val="20"/>
              </w:rPr>
              <w:t>Does not meet the requirements of a D grade and/or has completed insufficient assessment tasks to be assigned a higher grade.</w:t>
            </w:r>
          </w:p>
        </w:tc>
      </w:tr>
    </w:tbl>
    <w:p w:rsidR="001F28D6" w:rsidRDefault="001F28D6" w:rsidP="006154CA">
      <w:pPr>
        <w:spacing w:line="276" w:lineRule="auto"/>
        <w:rPr>
          <w:rFonts w:asciiTheme="majorHAnsi" w:eastAsiaTheme="majorEastAsia" w:hAnsiTheme="majorHAnsi" w:cstheme="majorBidi"/>
          <w:color w:val="342568" w:themeColor="accent1" w:themeShade="BF"/>
          <w:sz w:val="40"/>
          <w:szCs w:val="28"/>
        </w:rPr>
      </w:pPr>
      <w:bookmarkStart w:id="36" w:name="_Toc360700429"/>
      <w:bookmarkEnd w:id="28"/>
      <w:r>
        <w:br w:type="page"/>
      </w:r>
    </w:p>
    <w:p w:rsidR="00A93F91" w:rsidRDefault="00CD1829" w:rsidP="006154CA">
      <w:pPr>
        <w:pStyle w:val="Heading1"/>
        <w:spacing w:before="360" w:line="276" w:lineRule="auto"/>
      </w:pPr>
      <w:bookmarkStart w:id="37" w:name="_Toc499805696"/>
      <w:r w:rsidRPr="00A93F91">
        <w:lastRenderedPageBreak/>
        <w:t xml:space="preserve">Appendix </w:t>
      </w:r>
      <w:r w:rsidR="005405E3">
        <w:t xml:space="preserve">2 </w:t>
      </w:r>
      <w:r w:rsidR="0000345F" w:rsidRPr="00A93F91">
        <w:t>–</w:t>
      </w:r>
      <w:r w:rsidRPr="00A93F91">
        <w:t xml:space="preserve"> Glossary</w:t>
      </w:r>
      <w:bookmarkEnd w:id="36"/>
      <w:bookmarkEnd w:id="37"/>
    </w:p>
    <w:p w:rsidR="00CD1829" w:rsidRPr="00A93F91" w:rsidRDefault="00CD1829" w:rsidP="006154CA">
      <w:pPr>
        <w:pStyle w:val="NoSpacing"/>
        <w:keepNext w:val="0"/>
        <w:spacing w:after="200" w:line="276" w:lineRule="auto"/>
      </w:pPr>
      <w:r w:rsidRPr="00A93F91">
        <w:t>This glossary is provided to enable a common understanding of the key terms in this syllabus.</w:t>
      </w:r>
    </w:p>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12754D" w:rsidRPr="00A93F91" w:rsidTr="00C23E91">
        <w:tc>
          <w:tcPr>
            <w:tcW w:w="2830" w:type="dxa"/>
            <w:tcBorders>
              <w:top w:val="single" w:sz="18" w:space="0" w:color="FFFFFF"/>
              <w:left w:val="single" w:sz="8" w:space="0" w:color="FFFFFF"/>
              <w:right w:val="single" w:sz="8" w:space="0" w:color="FFFFFF"/>
            </w:tcBorders>
            <w:shd w:val="clear" w:color="auto" w:fill="B2A1C7"/>
          </w:tcPr>
          <w:p w:rsidR="0012754D" w:rsidRPr="008A3F6D" w:rsidRDefault="00C66D57" w:rsidP="00713F38">
            <w:pPr>
              <w:pStyle w:val="csbullet"/>
              <w:tabs>
                <w:tab w:val="clear" w:pos="-851"/>
              </w:tabs>
              <w:spacing w:before="0" w:after="0" w:line="240" w:lineRule="auto"/>
              <w:ind w:right="107"/>
              <w:rPr>
                <w:rFonts w:ascii="Calibri" w:hAnsi="Calibri" w:cs="Arial"/>
                <w:b/>
                <w:bCs/>
                <w:noProof/>
                <w:sz w:val="20"/>
                <w:lang w:val="en-US"/>
              </w:rPr>
            </w:pPr>
            <w:r w:rsidRPr="008A3F6D">
              <w:rPr>
                <w:rFonts w:ascii="Calibri" w:hAnsi="Calibri" w:cs="Arial"/>
                <w:b/>
                <w:bCs/>
                <w:noProof/>
                <w:sz w:val="20"/>
                <w:lang w:val="en-US"/>
              </w:rPr>
              <w:t>Accuracy</w:t>
            </w:r>
          </w:p>
        </w:tc>
        <w:tc>
          <w:tcPr>
            <w:tcW w:w="6951" w:type="dxa"/>
            <w:tcBorders>
              <w:top w:val="single" w:sz="18" w:space="0" w:color="FFFFFF"/>
              <w:left w:val="single" w:sz="8" w:space="0" w:color="FFFFFF"/>
              <w:bottom w:val="single" w:sz="8" w:space="0" w:color="FFFFFF"/>
              <w:right w:val="single" w:sz="8" w:space="0" w:color="FFFFFF"/>
            </w:tcBorders>
            <w:shd w:val="clear" w:color="auto" w:fill="CCC0D9"/>
          </w:tcPr>
          <w:p w:rsidR="0012754D" w:rsidRPr="00A93F91" w:rsidRDefault="00C66D57" w:rsidP="00713F38">
            <w:pPr>
              <w:pStyle w:val="NoSpacing"/>
              <w:spacing w:line="240" w:lineRule="auto"/>
              <w:rPr>
                <w:sz w:val="20"/>
                <w:szCs w:val="20"/>
              </w:rPr>
            </w:pPr>
            <w:r w:rsidRPr="00C66D57">
              <w:rPr>
                <w:sz w:val="20"/>
                <w:szCs w:val="20"/>
              </w:rPr>
              <w:t>The extent to which a measurement result represents the quantity it purports to measure; an accurate measurement result includes an estimate of the true value and an estimate of the uncertainty.</w:t>
            </w:r>
          </w:p>
        </w:tc>
      </w:tr>
      <w:tr w:rsidR="0012754D" w:rsidRPr="00A93F91" w:rsidTr="00A27208">
        <w:tc>
          <w:tcPr>
            <w:tcW w:w="2830" w:type="dxa"/>
            <w:tcBorders>
              <w:left w:val="single" w:sz="8" w:space="0" w:color="FFFFFF"/>
              <w:right w:val="single" w:sz="8" w:space="0" w:color="FFFFFF"/>
            </w:tcBorders>
            <w:shd w:val="clear" w:color="auto" w:fill="B2A1C7"/>
          </w:tcPr>
          <w:p w:rsidR="0012754D" w:rsidRPr="005C71DC" w:rsidRDefault="00C66D57" w:rsidP="00713F38">
            <w:pPr>
              <w:pStyle w:val="csbullet"/>
              <w:tabs>
                <w:tab w:val="clear" w:pos="-851"/>
              </w:tabs>
              <w:spacing w:before="0" w:after="0" w:line="240" w:lineRule="auto"/>
              <w:ind w:right="107"/>
              <w:rPr>
                <w:rFonts w:ascii="Calibri" w:hAnsi="Calibri" w:cs="Arial"/>
                <w:b/>
                <w:bCs/>
                <w:noProof/>
                <w:sz w:val="20"/>
                <w:lang w:val="en-US"/>
              </w:rPr>
            </w:pPr>
            <w:r w:rsidRPr="005C71DC">
              <w:rPr>
                <w:rFonts w:ascii="Calibri" w:hAnsi="Calibri" w:cs="Arial"/>
                <w:b/>
                <w:bCs/>
                <w:noProof/>
                <w:sz w:val="20"/>
                <w:lang w:val="en-US"/>
              </w:rPr>
              <w:t>Animal ethics</w:t>
            </w:r>
          </w:p>
        </w:tc>
        <w:tc>
          <w:tcPr>
            <w:tcW w:w="6951" w:type="dxa"/>
            <w:tcBorders>
              <w:left w:val="single" w:sz="8" w:space="0" w:color="FFFFFF"/>
              <w:right w:val="single" w:sz="8" w:space="0" w:color="FFFFFF"/>
            </w:tcBorders>
            <w:shd w:val="clear" w:color="auto" w:fill="E9E7F2" w:themeFill="accent4" w:themeFillTint="33"/>
          </w:tcPr>
          <w:p w:rsidR="0012754D" w:rsidRPr="00A93F91" w:rsidRDefault="0050018A" w:rsidP="00713F38">
            <w:pPr>
              <w:pStyle w:val="csbullet"/>
              <w:tabs>
                <w:tab w:val="clear" w:pos="-851"/>
              </w:tabs>
              <w:spacing w:before="0" w:after="0" w:line="240" w:lineRule="auto"/>
              <w:rPr>
                <w:rFonts w:ascii="Calibri" w:hAnsi="Calibri" w:cs="Arial"/>
                <w:bCs/>
                <w:noProof/>
                <w:sz w:val="20"/>
                <w:lang w:val="en-US"/>
              </w:rPr>
            </w:pPr>
            <w:r>
              <w:rPr>
                <w:rFonts w:ascii="Calibri" w:hAnsi="Calibri" w:cs="Arial"/>
                <w:bCs/>
                <w:noProof/>
                <w:sz w:val="20"/>
                <w:lang w:val="en-US"/>
              </w:rPr>
              <w:t>C</w:t>
            </w:r>
            <w:r w:rsidR="00C66D57" w:rsidRPr="00C66D57">
              <w:rPr>
                <w:rFonts w:ascii="Calibri" w:hAnsi="Calibri" w:cs="Arial"/>
                <w:bCs/>
                <w:noProof/>
                <w:sz w:val="20"/>
                <w:lang w:val="en-US"/>
              </w:rPr>
              <w:t>onsideration of respectful, fair and just treatment of animals. The use of animals in science involves consideration of replacement (substitution of insentient materials for consc</w:t>
            </w:r>
            <w:r w:rsidR="00513E96">
              <w:rPr>
                <w:rFonts w:ascii="Calibri" w:hAnsi="Calibri" w:cs="Arial"/>
                <w:bCs/>
                <w:noProof/>
                <w:sz w:val="20"/>
                <w:lang w:val="en-US"/>
              </w:rPr>
              <w:t>ious living animals), reduction</w:t>
            </w:r>
            <w:r w:rsidR="008A3F6D">
              <w:rPr>
                <w:rFonts w:ascii="Calibri" w:hAnsi="Calibri" w:cs="Arial"/>
                <w:bCs/>
                <w:noProof/>
                <w:sz w:val="20"/>
                <w:lang w:val="en-US"/>
              </w:rPr>
              <w:br/>
            </w:r>
            <w:r w:rsidR="00C66D57" w:rsidRPr="00C66D57">
              <w:rPr>
                <w:rFonts w:ascii="Calibri" w:hAnsi="Calibri" w:cs="Arial"/>
                <w:bCs/>
                <w:noProof/>
                <w:sz w:val="20"/>
                <w:lang w:val="en-US"/>
              </w:rPr>
              <w:t>(using only the minimum number of animals to satisfy research statistical requirements) and refinement (decrease in the incidence or severity of ‘inhumane’ procedures applied to those animals that still have to be used).</w:t>
            </w:r>
          </w:p>
        </w:tc>
      </w:tr>
      <w:tr w:rsidR="0012754D" w:rsidRPr="00A93F91" w:rsidTr="00C23E91">
        <w:tc>
          <w:tcPr>
            <w:tcW w:w="2830" w:type="dxa"/>
            <w:tcBorders>
              <w:top w:val="single" w:sz="8" w:space="0" w:color="FFFFFF"/>
              <w:left w:val="single" w:sz="8" w:space="0" w:color="FFFFFF"/>
              <w:right w:val="single" w:sz="8" w:space="0" w:color="FFFFFF"/>
            </w:tcBorders>
            <w:shd w:val="clear" w:color="auto" w:fill="B2A1C7"/>
          </w:tcPr>
          <w:p w:rsidR="0012754D" w:rsidRPr="005C71DC" w:rsidRDefault="00C66D57" w:rsidP="00713F38">
            <w:pPr>
              <w:pStyle w:val="csbullet"/>
              <w:tabs>
                <w:tab w:val="clear" w:pos="-851"/>
              </w:tabs>
              <w:spacing w:before="0" w:after="0" w:line="240" w:lineRule="auto"/>
              <w:ind w:right="107"/>
              <w:rPr>
                <w:rFonts w:ascii="Calibri" w:hAnsi="Calibri" w:cs="Arial"/>
                <w:b/>
                <w:bCs/>
                <w:noProof/>
                <w:sz w:val="20"/>
                <w:lang w:val="en-US"/>
              </w:rPr>
            </w:pPr>
            <w:r w:rsidRPr="005C71DC">
              <w:rPr>
                <w:rFonts w:ascii="Calibri" w:hAnsi="Calibri" w:cs="Arial"/>
                <w:b/>
                <w:bCs/>
                <w:noProof/>
                <w:sz w:val="20"/>
                <w:lang w:val="en-US"/>
              </w:rPr>
              <w:t>Data</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2754D" w:rsidRPr="00A93F91" w:rsidRDefault="00C66D57" w:rsidP="00713F38">
            <w:pPr>
              <w:pStyle w:val="csbullet"/>
              <w:tabs>
                <w:tab w:val="clear" w:pos="-851"/>
              </w:tabs>
              <w:spacing w:before="0" w:after="0" w:line="240" w:lineRule="auto"/>
              <w:rPr>
                <w:rFonts w:ascii="Calibri" w:hAnsi="Calibri" w:cs="Arial"/>
                <w:bCs/>
                <w:noProof/>
                <w:sz w:val="20"/>
                <w:lang w:val="en-US"/>
              </w:rPr>
            </w:pPr>
            <w:r w:rsidRPr="00C66D57">
              <w:rPr>
                <w:rFonts w:ascii="Calibri" w:hAnsi="Calibri" w:cs="Arial"/>
                <w:bCs/>
                <w:noProof/>
                <w:sz w:val="20"/>
                <w:lang w:val="en-US"/>
              </w:rPr>
              <w:t>The plural of datum; the measurement of an attribute, for example, the volume of gas or the type of rubber. This does not necessa</w:t>
            </w:r>
            <w:r w:rsidR="00513E96">
              <w:rPr>
                <w:rFonts w:ascii="Calibri" w:hAnsi="Calibri" w:cs="Arial"/>
                <w:bCs/>
                <w:noProof/>
                <w:sz w:val="20"/>
                <w:lang w:val="en-US"/>
              </w:rPr>
              <w:t>rily mean a single measurement:</w:t>
            </w:r>
            <w:r w:rsidR="00314107">
              <w:rPr>
                <w:rFonts w:ascii="Calibri" w:hAnsi="Calibri" w:cs="Arial"/>
                <w:bCs/>
                <w:noProof/>
                <w:sz w:val="20"/>
                <w:lang w:val="en-US"/>
              </w:rPr>
              <w:br/>
            </w:r>
            <w:r w:rsidRPr="00C66D57">
              <w:rPr>
                <w:rFonts w:ascii="Calibri" w:hAnsi="Calibri" w:cs="Arial"/>
                <w:bCs/>
                <w:noProof/>
                <w:sz w:val="20"/>
                <w:lang w:val="en-US"/>
              </w:rPr>
              <w:t>it may be the result of averaging several repeated measurements. Data may be quantitative or qualitative and be from primary or secondary sources.</w:t>
            </w:r>
          </w:p>
        </w:tc>
      </w:tr>
      <w:tr w:rsidR="0012754D" w:rsidRPr="00A93F91" w:rsidTr="00A27208">
        <w:tc>
          <w:tcPr>
            <w:tcW w:w="2830" w:type="dxa"/>
            <w:tcBorders>
              <w:left w:val="single" w:sz="8" w:space="0" w:color="FFFFFF"/>
              <w:right w:val="single" w:sz="8" w:space="0" w:color="FFFFFF"/>
            </w:tcBorders>
            <w:shd w:val="clear" w:color="auto" w:fill="B2A1C7"/>
          </w:tcPr>
          <w:p w:rsidR="0012754D" w:rsidRPr="005C71DC" w:rsidRDefault="00C66D57" w:rsidP="00713F38">
            <w:pPr>
              <w:pStyle w:val="csbullet"/>
              <w:tabs>
                <w:tab w:val="clear" w:pos="-851"/>
              </w:tabs>
              <w:spacing w:before="0" w:after="0" w:line="240" w:lineRule="auto"/>
              <w:ind w:right="107"/>
              <w:rPr>
                <w:rFonts w:ascii="Calibri" w:hAnsi="Calibri" w:cs="Arial"/>
                <w:b/>
                <w:bCs/>
                <w:noProof/>
                <w:sz w:val="20"/>
                <w:lang w:val="en-US"/>
              </w:rPr>
            </w:pPr>
            <w:r w:rsidRPr="005C71DC">
              <w:rPr>
                <w:rFonts w:ascii="Calibri" w:hAnsi="Calibri" w:cs="Arial"/>
                <w:b/>
                <w:bCs/>
                <w:noProof/>
                <w:sz w:val="20"/>
                <w:lang w:val="en-US"/>
              </w:rPr>
              <w:t>Evidence</w:t>
            </w:r>
          </w:p>
        </w:tc>
        <w:tc>
          <w:tcPr>
            <w:tcW w:w="6951" w:type="dxa"/>
            <w:tcBorders>
              <w:left w:val="single" w:sz="8" w:space="0" w:color="FFFFFF"/>
              <w:right w:val="single" w:sz="8" w:space="0" w:color="FFFFFF"/>
            </w:tcBorders>
            <w:shd w:val="clear" w:color="auto" w:fill="E9E7F2" w:themeFill="accent4" w:themeFillTint="33"/>
          </w:tcPr>
          <w:p w:rsidR="0012754D" w:rsidRPr="00A93F91" w:rsidRDefault="00C66D57" w:rsidP="00713F38">
            <w:pPr>
              <w:pStyle w:val="csbullet"/>
              <w:tabs>
                <w:tab w:val="clear" w:pos="-851"/>
              </w:tabs>
              <w:spacing w:before="0" w:after="0" w:line="240" w:lineRule="auto"/>
              <w:rPr>
                <w:rFonts w:ascii="Calibri" w:hAnsi="Calibri" w:cs="Arial"/>
                <w:bCs/>
                <w:noProof/>
                <w:sz w:val="20"/>
                <w:lang w:val="en-US"/>
              </w:rPr>
            </w:pPr>
            <w:r w:rsidRPr="00C66D57">
              <w:rPr>
                <w:rFonts w:ascii="Calibri" w:hAnsi="Calibri" w:cs="Arial"/>
                <w:bCs/>
                <w:noProof/>
                <w:sz w:val="20"/>
                <w:lang w:val="en-US"/>
              </w:rPr>
              <w:t>In science, evidence is data that is considered reliable and valid and which can be used to support a particular idea, conclusion or decision. Evidence gives weight or value to data by considering its credibility, acceptance, bias, status, appropriateness and reasonableness.</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5C71DC" w:rsidRDefault="00C66D57" w:rsidP="00713F38">
            <w:pPr>
              <w:pStyle w:val="csbullet"/>
              <w:tabs>
                <w:tab w:val="clear" w:pos="-851"/>
              </w:tabs>
              <w:spacing w:before="0" w:after="0" w:line="240" w:lineRule="auto"/>
              <w:ind w:right="107"/>
              <w:rPr>
                <w:rFonts w:ascii="Calibri" w:hAnsi="Calibri" w:cs="Arial"/>
                <w:b/>
                <w:bCs/>
                <w:noProof/>
                <w:sz w:val="20"/>
                <w:lang w:val="en-US"/>
              </w:rPr>
            </w:pPr>
            <w:r w:rsidRPr="005C71DC">
              <w:rPr>
                <w:rFonts w:ascii="Calibri" w:hAnsi="Calibri" w:cs="Arial"/>
                <w:b/>
                <w:bCs/>
                <w:noProof/>
                <w:sz w:val="20"/>
                <w:lang w:val="en-US"/>
              </w:rPr>
              <w:t>Field work</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2754D" w:rsidRPr="00A93F91" w:rsidRDefault="00C66D57" w:rsidP="00713F38">
            <w:pPr>
              <w:pStyle w:val="csbullet"/>
              <w:tabs>
                <w:tab w:val="clear" w:pos="-851"/>
              </w:tabs>
              <w:spacing w:before="0" w:after="0" w:line="240" w:lineRule="auto"/>
              <w:rPr>
                <w:rFonts w:ascii="Calibri" w:hAnsi="Calibri" w:cs="Arial"/>
                <w:bCs/>
                <w:noProof/>
                <w:sz w:val="20"/>
                <w:lang w:val="en-US"/>
              </w:rPr>
            </w:pPr>
            <w:r w:rsidRPr="00C66D57">
              <w:rPr>
                <w:rFonts w:ascii="Calibri" w:hAnsi="Calibri" w:cs="Arial"/>
                <w:bCs/>
                <w:noProof/>
                <w:sz w:val="20"/>
                <w:lang w:val="en-US"/>
              </w:rPr>
              <w:t>Observational research undertaken in the normal environment of the subject of the study.</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5C71DC" w:rsidRDefault="00C66D57" w:rsidP="00713F38">
            <w:pPr>
              <w:pStyle w:val="csbullet"/>
              <w:tabs>
                <w:tab w:val="clear" w:pos="-851"/>
              </w:tabs>
              <w:spacing w:before="0" w:after="0" w:line="240" w:lineRule="auto"/>
              <w:ind w:right="107"/>
              <w:rPr>
                <w:rFonts w:ascii="Calibri" w:hAnsi="Calibri" w:cs="Arial"/>
                <w:b/>
                <w:bCs/>
                <w:noProof/>
                <w:sz w:val="20"/>
                <w:lang w:val="en-US"/>
              </w:rPr>
            </w:pPr>
            <w:r w:rsidRPr="005C71DC">
              <w:rPr>
                <w:rFonts w:ascii="Calibri" w:hAnsi="Calibri" w:cs="Arial"/>
                <w:b/>
                <w:bCs/>
                <w:noProof/>
                <w:sz w:val="20"/>
                <w:lang w:val="en-US"/>
              </w:rPr>
              <w:t>Genre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2754D" w:rsidRPr="00A93F91" w:rsidRDefault="00C66D57" w:rsidP="00713F38">
            <w:pPr>
              <w:pStyle w:val="csbullet"/>
              <w:tabs>
                <w:tab w:val="clear" w:pos="-851"/>
              </w:tabs>
              <w:spacing w:before="0" w:after="0" w:line="240" w:lineRule="auto"/>
              <w:rPr>
                <w:rFonts w:ascii="Calibri" w:hAnsi="Calibri" w:cs="Arial"/>
                <w:bCs/>
                <w:noProof/>
                <w:sz w:val="20"/>
                <w:lang w:val="en-US"/>
              </w:rPr>
            </w:pPr>
            <w:r w:rsidRPr="00C66D57">
              <w:rPr>
                <w:rFonts w:ascii="Calibri" w:hAnsi="Calibri" w:cs="Arial"/>
                <w:bCs/>
                <w:noProof/>
                <w:sz w:val="20"/>
                <w:lang w:val="en-US"/>
              </w:rPr>
              <w:t>The categories into which texts are grouped; genre distinguishes texts on the basis of their subject matter, form and structure (for example, scientific reports, field guides, explanations, procedures, biographies, media articles, persuasive texts, narratives).</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5C71DC" w:rsidRDefault="00C66D57" w:rsidP="00713F38">
            <w:pPr>
              <w:pStyle w:val="csbullet"/>
              <w:tabs>
                <w:tab w:val="clear" w:pos="-851"/>
              </w:tabs>
              <w:spacing w:before="0" w:after="0" w:line="240" w:lineRule="auto"/>
              <w:ind w:right="107"/>
              <w:rPr>
                <w:rFonts w:ascii="Calibri" w:hAnsi="Calibri" w:cs="Arial"/>
                <w:b/>
                <w:bCs/>
                <w:noProof/>
                <w:sz w:val="20"/>
                <w:lang w:val="en-US"/>
              </w:rPr>
            </w:pPr>
            <w:r w:rsidRPr="005C71DC">
              <w:rPr>
                <w:rFonts w:ascii="Calibri" w:hAnsi="Calibri" w:cs="Arial"/>
                <w:b/>
                <w:bCs/>
                <w:noProof/>
                <w:sz w:val="20"/>
                <w:lang w:val="en-US"/>
              </w:rPr>
              <w:t>Hypothesis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2754D" w:rsidRPr="00A93F91" w:rsidRDefault="00D03775" w:rsidP="00713F38">
            <w:pPr>
              <w:pStyle w:val="csbullet"/>
              <w:tabs>
                <w:tab w:val="clear" w:pos="-851"/>
              </w:tabs>
              <w:spacing w:before="0" w:after="0" w:line="240" w:lineRule="auto"/>
              <w:rPr>
                <w:rFonts w:ascii="Calibri" w:hAnsi="Calibri" w:cs="Arial"/>
                <w:bCs/>
                <w:noProof/>
                <w:sz w:val="20"/>
                <w:lang w:val="en-US"/>
              </w:rPr>
            </w:pPr>
            <w:r>
              <w:rPr>
                <w:rFonts w:ascii="Calibri" w:hAnsi="Calibri" w:cs="Arial"/>
                <w:bCs/>
                <w:noProof/>
                <w:sz w:val="20"/>
                <w:lang w:val="en-US"/>
              </w:rPr>
              <w:t>A scientific statement based on the available information that can be tested by experimentation. When appropriate, the statement expresses an expected relationship between the independent</w:t>
            </w:r>
            <w:r w:rsidR="007B3F32">
              <w:rPr>
                <w:rFonts w:ascii="Calibri" w:hAnsi="Calibri" w:cs="Arial"/>
                <w:bCs/>
                <w:noProof/>
                <w:sz w:val="20"/>
                <w:lang w:val="en-US"/>
              </w:rPr>
              <w:t xml:space="preserve"> and dependent v</w:t>
            </w:r>
            <w:r w:rsidR="00F51CAF">
              <w:rPr>
                <w:rFonts w:ascii="Calibri" w:hAnsi="Calibri" w:cs="Arial"/>
                <w:bCs/>
                <w:noProof/>
                <w:sz w:val="20"/>
                <w:lang w:val="en-US"/>
              </w:rPr>
              <w:t xml:space="preserve">ariables for </w:t>
            </w:r>
            <w:r>
              <w:rPr>
                <w:rFonts w:ascii="Calibri" w:hAnsi="Calibri" w:cs="Arial"/>
                <w:bCs/>
                <w:noProof/>
                <w:sz w:val="20"/>
                <w:lang w:val="en-US"/>
              </w:rPr>
              <w:t>observed phenomena.</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5C71DC" w:rsidRDefault="00C66D57" w:rsidP="00713F38">
            <w:pPr>
              <w:pStyle w:val="csbullet"/>
              <w:tabs>
                <w:tab w:val="clear" w:pos="-851"/>
              </w:tabs>
              <w:spacing w:before="0" w:after="0" w:line="240" w:lineRule="auto"/>
              <w:ind w:right="107"/>
              <w:rPr>
                <w:rFonts w:ascii="Calibri" w:hAnsi="Calibri" w:cs="Arial"/>
                <w:b/>
                <w:bCs/>
                <w:noProof/>
                <w:sz w:val="20"/>
                <w:lang w:val="en-US"/>
              </w:rPr>
            </w:pPr>
            <w:r w:rsidRPr="005C71DC">
              <w:rPr>
                <w:rFonts w:ascii="Calibri" w:hAnsi="Calibri" w:cs="Arial"/>
                <w:b/>
                <w:bCs/>
                <w:noProof/>
                <w:sz w:val="20"/>
                <w:lang w:val="en-US"/>
              </w:rPr>
              <w:t>Investigation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2754D" w:rsidRPr="00A93F91" w:rsidRDefault="00C66D57" w:rsidP="00713F38">
            <w:pPr>
              <w:pStyle w:val="csbullet"/>
              <w:tabs>
                <w:tab w:val="clear" w:pos="-851"/>
              </w:tabs>
              <w:spacing w:before="0" w:after="0" w:line="240" w:lineRule="auto"/>
              <w:rPr>
                <w:rFonts w:ascii="Calibri" w:hAnsi="Calibri" w:cs="Arial"/>
                <w:bCs/>
                <w:noProof/>
                <w:sz w:val="20"/>
                <w:lang w:val="en-US"/>
              </w:rPr>
            </w:pPr>
            <w:r w:rsidRPr="00C66D57">
              <w:rPr>
                <w:rFonts w:ascii="Calibri" w:hAnsi="Calibri" w:cs="Arial"/>
                <w:bCs/>
                <w:noProof/>
                <w:sz w:val="20"/>
                <w:lang w:val="en-US"/>
              </w:rPr>
              <w:t>A scientific process of answering a question, exploring an idea or solving a problem</w:t>
            </w:r>
            <w:r w:rsidR="0050018A">
              <w:rPr>
                <w:rFonts w:ascii="Calibri" w:hAnsi="Calibri" w:cs="Arial"/>
                <w:bCs/>
                <w:noProof/>
                <w:sz w:val="20"/>
                <w:lang w:val="en-US"/>
              </w:rPr>
              <w:t>,</w:t>
            </w:r>
            <w:r w:rsidRPr="00C66D57">
              <w:rPr>
                <w:rFonts w:ascii="Calibri" w:hAnsi="Calibri" w:cs="Arial"/>
                <w:bCs/>
                <w:noProof/>
                <w:sz w:val="20"/>
                <w:lang w:val="en-US"/>
              </w:rPr>
              <w:t xml:space="preserve"> that requires activities</w:t>
            </w:r>
            <w:r w:rsidR="00246A8D">
              <w:rPr>
                <w:rFonts w:ascii="Calibri" w:hAnsi="Calibri" w:cs="Arial"/>
                <w:bCs/>
                <w:noProof/>
                <w:sz w:val="20"/>
                <w:lang w:val="en-US"/>
              </w:rPr>
              <w:t>,</w:t>
            </w:r>
            <w:r w:rsidRPr="00C66D57">
              <w:rPr>
                <w:rFonts w:ascii="Calibri" w:hAnsi="Calibri" w:cs="Arial"/>
                <w:bCs/>
                <w:noProof/>
                <w:sz w:val="20"/>
                <w:lang w:val="en-US"/>
              </w:rPr>
              <w:t xml:space="preserve"> such as planning a course of action, collecting data, interpreting data, reaching a conclusion and communicating these activities. Investigations can include observation, research, field work, laboratory experimentation and manipulation of simulations.</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5C71DC" w:rsidRDefault="00C66D57" w:rsidP="00713F38">
            <w:pPr>
              <w:pStyle w:val="csbullet"/>
              <w:tabs>
                <w:tab w:val="clear" w:pos="-851"/>
              </w:tabs>
              <w:spacing w:before="0" w:after="0" w:line="240" w:lineRule="auto"/>
              <w:ind w:right="107"/>
              <w:rPr>
                <w:rFonts w:ascii="Calibri" w:hAnsi="Calibri" w:cs="Arial"/>
                <w:b/>
                <w:bCs/>
                <w:noProof/>
                <w:sz w:val="20"/>
                <w:lang w:val="en-US"/>
              </w:rPr>
            </w:pPr>
            <w:r w:rsidRPr="005C71DC">
              <w:rPr>
                <w:rFonts w:ascii="Calibri" w:hAnsi="Calibri" w:cs="Arial"/>
                <w:b/>
                <w:bCs/>
                <w:noProof/>
                <w:sz w:val="20"/>
                <w:lang w:val="en-US"/>
              </w:rPr>
              <w:t>Law</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2754D" w:rsidRPr="00A93F91" w:rsidRDefault="00C66D57" w:rsidP="00713F38">
            <w:pPr>
              <w:pStyle w:val="csbullet"/>
              <w:tabs>
                <w:tab w:val="clear" w:pos="-851"/>
              </w:tabs>
              <w:spacing w:before="0" w:after="0" w:line="240" w:lineRule="auto"/>
              <w:rPr>
                <w:rFonts w:ascii="Calibri" w:hAnsi="Calibri" w:cs="Arial"/>
                <w:bCs/>
                <w:noProof/>
                <w:sz w:val="20"/>
                <w:lang w:val="en-US"/>
              </w:rPr>
            </w:pPr>
            <w:r w:rsidRPr="00C66D57">
              <w:rPr>
                <w:rFonts w:ascii="Calibri" w:hAnsi="Calibri" w:cs="Arial"/>
                <w:bCs/>
                <w:noProof/>
                <w:sz w:val="20"/>
                <w:lang w:val="en-US"/>
              </w:rPr>
              <w:t>A statement describing invariable relationships between phenomena in specified conditions, frequently expressed mathematically.</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5C71DC" w:rsidRDefault="00C66D57" w:rsidP="00713F38">
            <w:pPr>
              <w:pStyle w:val="csbullet"/>
              <w:tabs>
                <w:tab w:val="clear" w:pos="-851"/>
              </w:tabs>
              <w:spacing w:before="0" w:after="0" w:line="240" w:lineRule="auto"/>
              <w:ind w:right="107"/>
              <w:rPr>
                <w:rFonts w:ascii="Calibri" w:hAnsi="Calibri" w:cs="Arial"/>
                <w:b/>
                <w:bCs/>
                <w:noProof/>
                <w:sz w:val="20"/>
                <w:lang w:val="en-US"/>
              </w:rPr>
            </w:pPr>
            <w:r w:rsidRPr="005C71DC">
              <w:rPr>
                <w:rFonts w:ascii="Calibri" w:hAnsi="Calibri" w:cs="Arial"/>
                <w:b/>
                <w:bCs/>
                <w:noProof/>
                <w:sz w:val="20"/>
                <w:lang w:val="en-US"/>
              </w:rPr>
              <w:t>Measurement error</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2754D" w:rsidRPr="00A93F91" w:rsidRDefault="00C66D57" w:rsidP="00713F38">
            <w:pPr>
              <w:pStyle w:val="csbullet"/>
              <w:tabs>
                <w:tab w:val="clear" w:pos="-851"/>
              </w:tabs>
              <w:spacing w:before="0" w:after="0" w:line="240" w:lineRule="auto"/>
              <w:rPr>
                <w:rFonts w:ascii="Calibri" w:hAnsi="Calibri" w:cs="Arial"/>
                <w:bCs/>
                <w:noProof/>
                <w:sz w:val="20"/>
                <w:lang w:val="en-US"/>
              </w:rPr>
            </w:pPr>
            <w:r w:rsidRPr="00C66D57">
              <w:rPr>
                <w:rFonts w:ascii="Calibri" w:hAnsi="Calibri" w:cs="Arial"/>
                <w:bCs/>
                <w:noProof/>
                <w:sz w:val="20"/>
                <w:lang w:val="en-US"/>
              </w:rPr>
              <w:t>The difference between the measurement result and a currently accepted or standard value of a quantity.</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5C71DC" w:rsidRDefault="00C66D57" w:rsidP="00713F38">
            <w:pPr>
              <w:pStyle w:val="csbullet"/>
              <w:tabs>
                <w:tab w:val="clear" w:pos="-851"/>
              </w:tabs>
              <w:spacing w:before="0" w:after="0" w:line="240" w:lineRule="auto"/>
              <w:ind w:right="107"/>
              <w:rPr>
                <w:rFonts w:ascii="Calibri" w:hAnsi="Calibri" w:cs="Arial"/>
                <w:b/>
                <w:bCs/>
                <w:noProof/>
                <w:sz w:val="20"/>
                <w:lang w:val="en-US"/>
              </w:rPr>
            </w:pPr>
            <w:r w:rsidRPr="005C71DC">
              <w:rPr>
                <w:rFonts w:ascii="Calibri" w:hAnsi="Calibri" w:cs="Arial"/>
                <w:b/>
                <w:bCs/>
                <w:noProof/>
                <w:sz w:val="20"/>
                <w:lang w:val="en-US"/>
              </w:rPr>
              <w:t>Media texts</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2754D" w:rsidRPr="00A93F91" w:rsidRDefault="00C66D57" w:rsidP="00713F38">
            <w:pPr>
              <w:pStyle w:val="csbullet"/>
              <w:tabs>
                <w:tab w:val="clear" w:pos="-851"/>
              </w:tabs>
              <w:spacing w:before="0" w:after="0" w:line="240" w:lineRule="auto"/>
              <w:rPr>
                <w:rFonts w:ascii="Calibri" w:hAnsi="Calibri" w:cs="Arial"/>
                <w:bCs/>
                <w:noProof/>
                <w:sz w:val="20"/>
                <w:lang w:val="en-US"/>
              </w:rPr>
            </w:pPr>
            <w:r w:rsidRPr="00C66D57">
              <w:rPr>
                <w:rFonts w:ascii="Calibri" w:hAnsi="Calibri" w:cs="Arial"/>
                <w:bCs/>
                <w:noProof/>
                <w:sz w:val="20"/>
                <w:lang w:val="en-US"/>
              </w:rPr>
              <w:t>Spoken, print, graphic or electronic communications with a public audience. Media texts can be found in newspapers, magazines and on television, film, radio, computer software and the internet.</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5C71DC" w:rsidRDefault="00C66D57" w:rsidP="00713F38">
            <w:pPr>
              <w:pStyle w:val="csbullet"/>
              <w:tabs>
                <w:tab w:val="clear" w:pos="-851"/>
              </w:tabs>
              <w:spacing w:before="0" w:after="0" w:line="240" w:lineRule="auto"/>
              <w:ind w:right="107"/>
              <w:rPr>
                <w:rFonts w:ascii="Calibri" w:hAnsi="Calibri" w:cs="Arial"/>
                <w:b/>
                <w:bCs/>
                <w:noProof/>
                <w:sz w:val="20"/>
                <w:lang w:val="en-US"/>
              </w:rPr>
            </w:pPr>
            <w:r w:rsidRPr="005C71DC">
              <w:rPr>
                <w:rFonts w:ascii="Calibri" w:hAnsi="Calibri" w:cs="Arial"/>
                <w:b/>
                <w:bCs/>
                <w:noProof/>
                <w:sz w:val="20"/>
                <w:lang w:val="en-US"/>
              </w:rPr>
              <w:t>Mode</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2754D" w:rsidRPr="00A93F91" w:rsidRDefault="00C66D57" w:rsidP="00713F38">
            <w:pPr>
              <w:pStyle w:val="csbullet"/>
              <w:tabs>
                <w:tab w:val="clear" w:pos="-851"/>
              </w:tabs>
              <w:spacing w:before="0" w:after="0" w:line="240" w:lineRule="auto"/>
              <w:rPr>
                <w:rFonts w:ascii="Calibri" w:hAnsi="Calibri" w:cs="Arial"/>
                <w:bCs/>
                <w:noProof/>
                <w:sz w:val="20"/>
                <w:lang w:val="en-US"/>
              </w:rPr>
            </w:pPr>
            <w:r w:rsidRPr="00C66D57">
              <w:rPr>
                <w:rFonts w:ascii="Calibri" w:hAnsi="Calibri" w:cs="Arial"/>
                <w:bCs/>
                <w:noProof/>
                <w:sz w:val="20"/>
                <w:lang w:val="en-US"/>
              </w:rPr>
              <w:t>The various processes of communication – listening, speaking, reading/viewing and writing/creating.</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5C71DC" w:rsidRDefault="00C66D57" w:rsidP="00713F38">
            <w:pPr>
              <w:pStyle w:val="csbullet"/>
              <w:tabs>
                <w:tab w:val="clear" w:pos="-851"/>
              </w:tabs>
              <w:spacing w:before="0" w:after="0" w:line="240" w:lineRule="auto"/>
              <w:ind w:right="107"/>
              <w:rPr>
                <w:rFonts w:ascii="Calibri" w:hAnsi="Calibri" w:cs="Arial"/>
                <w:b/>
                <w:bCs/>
                <w:noProof/>
                <w:sz w:val="20"/>
                <w:lang w:val="en-US"/>
              </w:rPr>
            </w:pPr>
            <w:r w:rsidRPr="005C71DC">
              <w:rPr>
                <w:rFonts w:ascii="Calibri" w:hAnsi="Calibri" w:cs="Arial"/>
                <w:b/>
                <w:bCs/>
                <w:noProof/>
                <w:sz w:val="20"/>
                <w:lang w:val="en-US"/>
              </w:rPr>
              <w:t>Model</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2754D" w:rsidRPr="00A93F91" w:rsidRDefault="00C66D57" w:rsidP="00713F38">
            <w:pPr>
              <w:pStyle w:val="csbullet"/>
              <w:tabs>
                <w:tab w:val="clear" w:pos="-851"/>
              </w:tabs>
              <w:spacing w:before="0" w:after="0" w:line="240" w:lineRule="auto"/>
              <w:rPr>
                <w:rFonts w:ascii="Calibri" w:hAnsi="Calibri" w:cs="Arial"/>
                <w:bCs/>
                <w:noProof/>
                <w:sz w:val="20"/>
                <w:lang w:val="en-US"/>
              </w:rPr>
            </w:pPr>
            <w:r w:rsidRPr="00C66D57">
              <w:rPr>
                <w:rFonts w:ascii="Calibri" w:hAnsi="Calibri" w:cs="Arial"/>
                <w:bCs/>
                <w:noProof/>
                <w:sz w:val="20"/>
                <w:lang w:val="en-US"/>
              </w:rPr>
              <w:t>A representation that describes, simplifies, clarifies or provides an explanation of the workings, structure or relationships within an object, system or idea.</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5C71DC" w:rsidRDefault="00C66D57" w:rsidP="00713F38">
            <w:pPr>
              <w:pStyle w:val="csbullet"/>
              <w:tabs>
                <w:tab w:val="clear" w:pos="-851"/>
              </w:tabs>
              <w:spacing w:before="0" w:after="0" w:line="240" w:lineRule="auto"/>
              <w:ind w:right="107"/>
              <w:rPr>
                <w:rFonts w:ascii="Calibri" w:hAnsi="Calibri" w:cs="Arial"/>
                <w:b/>
                <w:bCs/>
                <w:noProof/>
                <w:sz w:val="20"/>
                <w:lang w:val="en-US"/>
              </w:rPr>
            </w:pPr>
            <w:r w:rsidRPr="005C71DC">
              <w:rPr>
                <w:rFonts w:ascii="Calibri" w:hAnsi="Calibri" w:cs="Arial"/>
                <w:b/>
                <w:bCs/>
                <w:noProof/>
                <w:sz w:val="20"/>
                <w:lang w:val="en-US"/>
              </w:rPr>
              <w:t>Primary data</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2754D" w:rsidRPr="00A93F91" w:rsidRDefault="00C66D57" w:rsidP="00713F38">
            <w:pPr>
              <w:pStyle w:val="csbullet"/>
              <w:tabs>
                <w:tab w:val="clear" w:pos="-851"/>
              </w:tabs>
              <w:spacing w:before="0" w:after="0" w:line="240" w:lineRule="auto"/>
              <w:rPr>
                <w:rFonts w:ascii="Calibri" w:hAnsi="Calibri" w:cs="Arial"/>
                <w:bCs/>
                <w:noProof/>
                <w:sz w:val="20"/>
                <w:lang w:val="en-US"/>
              </w:rPr>
            </w:pPr>
            <w:r w:rsidRPr="00C66D57">
              <w:rPr>
                <w:rFonts w:ascii="Calibri" w:hAnsi="Calibri" w:cs="Arial"/>
                <w:bCs/>
                <w:noProof/>
                <w:sz w:val="20"/>
                <w:lang w:val="en-US"/>
              </w:rPr>
              <w:t>Data collected directly by a person or group.</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5C71DC" w:rsidRDefault="00C66D57" w:rsidP="00AC6B89">
            <w:pPr>
              <w:pStyle w:val="csbullet"/>
              <w:tabs>
                <w:tab w:val="clear" w:pos="-851"/>
              </w:tabs>
              <w:spacing w:before="0" w:after="0" w:line="240" w:lineRule="auto"/>
              <w:ind w:right="107"/>
              <w:rPr>
                <w:rFonts w:ascii="Calibri" w:hAnsi="Calibri" w:cs="Arial"/>
                <w:b/>
                <w:bCs/>
                <w:noProof/>
                <w:sz w:val="20"/>
                <w:lang w:val="en-US"/>
              </w:rPr>
            </w:pPr>
            <w:r w:rsidRPr="005C71DC">
              <w:rPr>
                <w:rFonts w:ascii="Calibri" w:hAnsi="Calibri" w:cs="Arial"/>
                <w:b/>
                <w:bCs/>
                <w:noProof/>
                <w:sz w:val="20"/>
                <w:lang w:val="en-US"/>
              </w:rPr>
              <w:t>Primary source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2754D" w:rsidRPr="00A93F91" w:rsidRDefault="00C66D57" w:rsidP="00AC6B89">
            <w:pPr>
              <w:pStyle w:val="csbullet"/>
              <w:tabs>
                <w:tab w:val="clear" w:pos="-851"/>
              </w:tabs>
              <w:spacing w:before="0" w:after="0" w:line="240" w:lineRule="auto"/>
              <w:rPr>
                <w:rFonts w:ascii="Calibri" w:hAnsi="Calibri" w:cs="Arial"/>
                <w:bCs/>
                <w:noProof/>
                <w:sz w:val="20"/>
                <w:lang w:val="en-US"/>
              </w:rPr>
            </w:pPr>
            <w:r w:rsidRPr="00C66D57">
              <w:rPr>
                <w:rFonts w:ascii="Calibri" w:hAnsi="Calibri" w:cs="Arial"/>
                <w:bCs/>
                <w:noProof/>
                <w:sz w:val="20"/>
                <w:lang w:val="en-US"/>
              </w:rPr>
              <w:t>Report of data created by the person or persons directly involved in observations of one or more events, experiments, investigations or projects.</w:t>
            </w:r>
          </w:p>
        </w:tc>
      </w:tr>
    </w:tbl>
    <w:p w:rsidR="00D03EDB" w:rsidRDefault="00D03EDB"/>
    <w:tbl>
      <w:tblPr>
        <w:tblW w:w="0" w:type="auto"/>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28" w:type="dxa"/>
          <w:bottom w:w="28" w:type="dxa"/>
        </w:tblCellMar>
        <w:tblLook w:val="04A0" w:firstRow="1" w:lastRow="0" w:firstColumn="1" w:lastColumn="0" w:noHBand="0" w:noVBand="1"/>
      </w:tblPr>
      <w:tblGrid>
        <w:gridCol w:w="2830"/>
        <w:gridCol w:w="6951"/>
      </w:tblGrid>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5C71DC" w:rsidRDefault="00C66D57" w:rsidP="00AC6B89">
            <w:pPr>
              <w:pStyle w:val="csbullet"/>
              <w:tabs>
                <w:tab w:val="clear" w:pos="-851"/>
              </w:tabs>
              <w:spacing w:before="0" w:after="0" w:line="240" w:lineRule="auto"/>
              <w:ind w:right="107"/>
              <w:rPr>
                <w:rFonts w:ascii="Calibri" w:hAnsi="Calibri" w:cs="Arial"/>
                <w:b/>
                <w:bCs/>
                <w:noProof/>
                <w:sz w:val="20"/>
                <w:lang w:val="en-US"/>
              </w:rPr>
            </w:pPr>
            <w:r w:rsidRPr="005C71DC">
              <w:rPr>
                <w:rFonts w:ascii="Calibri" w:hAnsi="Calibri" w:cs="Arial"/>
                <w:b/>
                <w:bCs/>
                <w:noProof/>
                <w:sz w:val="20"/>
                <w:lang w:val="en-US"/>
              </w:rPr>
              <w:lastRenderedPageBreak/>
              <w:t>Reliable data</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2754D" w:rsidRPr="00A93F91" w:rsidRDefault="00C66D57" w:rsidP="00AC6B89">
            <w:pPr>
              <w:pStyle w:val="csbullet"/>
              <w:tabs>
                <w:tab w:val="clear" w:pos="-851"/>
              </w:tabs>
              <w:spacing w:before="0" w:after="0" w:line="240" w:lineRule="auto"/>
              <w:rPr>
                <w:rFonts w:ascii="Calibri" w:hAnsi="Calibri" w:cs="Arial"/>
                <w:bCs/>
                <w:noProof/>
                <w:sz w:val="20"/>
                <w:lang w:val="en-US"/>
              </w:rPr>
            </w:pPr>
            <w:r w:rsidRPr="00C66D57">
              <w:rPr>
                <w:rFonts w:ascii="Calibri" w:hAnsi="Calibri" w:cs="Arial"/>
                <w:bCs/>
                <w:noProof/>
                <w:sz w:val="20"/>
                <w:lang w:val="en-US"/>
              </w:rPr>
              <w:t>Data that has been judged to have a high level of reliability; reliability is the degree to which an assessment instrument or protocol consistently and repeatedly measures an attribute</w:t>
            </w:r>
            <w:r w:rsidR="00246A8D">
              <w:rPr>
                <w:rFonts w:ascii="Calibri" w:hAnsi="Calibri" w:cs="Arial"/>
                <w:bCs/>
                <w:noProof/>
                <w:sz w:val="20"/>
                <w:lang w:val="en-US"/>
              </w:rPr>
              <w:t>,</w:t>
            </w:r>
            <w:r w:rsidRPr="00C66D57">
              <w:rPr>
                <w:rFonts w:ascii="Calibri" w:hAnsi="Calibri" w:cs="Arial"/>
                <w:bCs/>
                <w:noProof/>
                <w:sz w:val="20"/>
                <w:lang w:val="en-US"/>
              </w:rPr>
              <w:t xml:space="preserve"> achieving similar results for the same population.</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5C71DC" w:rsidRDefault="00C66D57" w:rsidP="00AC6B89">
            <w:pPr>
              <w:pStyle w:val="csbullet"/>
              <w:tabs>
                <w:tab w:val="clear" w:pos="-851"/>
              </w:tabs>
              <w:spacing w:before="0" w:after="0" w:line="240" w:lineRule="auto"/>
              <w:ind w:right="107"/>
              <w:rPr>
                <w:rFonts w:ascii="Calibri" w:hAnsi="Calibri" w:cs="Arial"/>
                <w:b/>
                <w:bCs/>
                <w:noProof/>
                <w:sz w:val="20"/>
                <w:lang w:val="en-US"/>
              </w:rPr>
            </w:pPr>
            <w:r w:rsidRPr="005C71DC">
              <w:rPr>
                <w:rFonts w:ascii="Calibri" w:hAnsi="Calibri" w:cs="Arial"/>
                <w:b/>
                <w:bCs/>
                <w:noProof/>
                <w:sz w:val="20"/>
                <w:lang w:val="en-US"/>
              </w:rPr>
              <w:t>Reliability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2754D" w:rsidRPr="00A93F91" w:rsidRDefault="00C66D57" w:rsidP="00AC6B89">
            <w:pPr>
              <w:pStyle w:val="csbullet"/>
              <w:tabs>
                <w:tab w:val="clear" w:pos="-851"/>
              </w:tabs>
              <w:spacing w:before="0" w:after="0" w:line="240" w:lineRule="auto"/>
              <w:rPr>
                <w:rFonts w:ascii="Calibri" w:hAnsi="Calibri" w:cs="Arial"/>
                <w:bCs/>
                <w:noProof/>
                <w:sz w:val="20"/>
                <w:lang w:val="en-US"/>
              </w:rPr>
            </w:pPr>
            <w:r w:rsidRPr="00C66D57">
              <w:rPr>
                <w:rFonts w:ascii="Calibri" w:hAnsi="Calibri" w:cs="Arial"/>
                <w:bCs/>
                <w:noProof/>
                <w:sz w:val="20"/>
                <w:lang w:val="en-US"/>
              </w:rPr>
              <w:t>The degree to which an assessment instrument or protocol consistently and repeatedly measures an attribute</w:t>
            </w:r>
            <w:r w:rsidR="00246A8D">
              <w:rPr>
                <w:rFonts w:ascii="Calibri" w:hAnsi="Calibri" w:cs="Arial"/>
                <w:bCs/>
                <w:noProof/>
                <w:sz w:val="20"/>
                <w:lang w:val="en-US"/>
              </w:rPr>
              <w:t>,</w:t>
            </w:r>
            <w:r w:rsidRPr="00C66D57">
              <w:rPr>
                <w:rFonts w:ascii="Calibri" w:hAnsi="Calibri" w:cs="Arial"/>
                <w:bCs/>
                <w:noProof/>
                <w:sz w:val="20"/>
                <w:lang w:val="en-US"/>
              </w:rPr>
              <w:t xml:space="preserve"> achieving similar results for the same population.</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5C71DC" w:rsidRDefault="00C66D57" w:rsidP="00AC6B89">
            <w:pPr>
              <w:pStyle w:val="csbullet"/>
              <w:tabs>
                <w:tab w:val="clear" w:pos="-851"/>
              </w:tabs>
              <w:spacing w:before="0" w:after="0" w:line="240" w:lineRule="auto"/>
              <w:ind w:right="107"/>
              <w:rPr>
                <w:rFonts w:ascii="Calibri" w:hAnsi="Calibri" w:cs="Arial"/>
                <w:b/>
                <w:bCs/>
                <w:noProof/>
                <w:sz w:val="20"/>
                <w:lang w:val="en-US"/>
              </w:rPr>
            </w:pPr>
            <w:r w:rsidRPr="005C71DC">
              <w:rPr>
                <w:rFonts w:ascii="Calibri" w:hAnsi="Calibri" w:cs="Arial"/>
                <w:b/>
                <w:bCs/>
                <w:noProof/>
                <w:sz w:val="20"/>
                <w:lang w:val="en-US"/>
              </w:rPr>
              <w:t>Representation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2754D" w:rsidRPr="00A93F91" w:rsidRDefault="00C66D57" w:rsidP="00AC6B89">
            <w:pPr>
              <w:pStyle w:val="csbullet"/>
              <w:tabs>
                <w:tab w:val="clear" w:pos="-851"/>
              </w:tabs>
              <w:spacing w:before="0" w:after="0" w:line="240" w:lineRule="auto"/>
              <w:rPr>
                <w:rFonts w:ascii="Calibri" w:hAnsi="Calibri" w:cs="Arial"/>
                <w:bCs/>
                <w:noProof/>
                <w:sz w:val="20"/>
                <w:lang w:val="en-US"/>
              </w:rPr>
            </w:pPr>
            <w:r w:rsidRPr="00C66D57">
              <w:rPr>
                <w:rFonts w:ascii="Calibri" w:hAnsi="Calibri" w:cs="Arial"/>
                <w:bCs/>
                <w:noProof/>
                <w:sz w:val="20"/>
                <w:lang w:val="en-US"/>
              </w:rPr>
              <w:t>A verbal, visual, physical or mathematical demonstration of understanding of a science concept or concepts. A concept can be represented in a range of ways and using multiple modes.</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5C71DC" w:rsidRDefault="00C66D57" w:rsidP="00AC6B89">
            <w:pPr>
              <w:pStyle w:val="csbullet"/>
              <w:tabs>
                <w:tab w:val="clear" w:pos="-851"/>
              </w:tabs>
              <w:spacing w:before="0" w:after="0" w:line="240" w:lineRule="auto"/>
              <w:ind w:right="107"/>
              <w:rPr>
                <w:rFonts w:ascii="Calibri" w:hAnsi="Calibri" w:cs="Arial"/>
                <w:b/>
                <w:bCs/>
                <w:noProof/>
                <w:sz w:val="20"/>
                <w:lang w:val="en-US"/>
              </w:rPr>
            </w:pPr>
            <w:r w:rsidRPr="005C71DC">
              <w:rPr>
                <w:rFonts w:ascii="Calibri" w:hAnsi="Calibri" w:cs="Arial"/>
                <w:b/>
                <w:bCs/>
                <w:noProof/>
                <w:sz w:val="20"/>
                <w:lang w:val="en-US"/>
              </w:rPr>
              <w:t>Research</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2754D" w:rsidRPr="00A93F91" w:rsidRDefault="00C66D57" w:rsidP="00AC6B89">
            <w:pPr>
              <w:pStyle w:val="csbullet"/>
              <w:tabs>
                <w:tab w:val="clear" w:pos="-851"/>
              </w:tabs>
              <w:spacing w:before="0" w:after="0" w:line="240" w:lineRule="auto"/>
              <w:rPr>
                <w:rFonts w:ascii="Calibri" w:hAnsi="Calibri" w:cs="Arial"/>
                <w:bCs/>
                <w:noProof/>
                <w:sz w:val="20"/>
                <w:lang w:val="en-US"/>
              </w:rPr>
            </w:pPr>
            <w:r w:rsidRPr="00C66D57">
              <w:rPr>
                <w:rFonts w:ascii="Calibri" w:hAnsi="Calibri" w:cs="Arial"/>
                <w:bCs/>
                <w:noProof/>
                <w:sz w:val="20"/>
                <w:lang w:val="en-US"/>
              </w:rPr>
              <w:t>To locate, gather, record, attribute and analyse information in order to develop understanding.</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5C71DC" w:rsidRDefault="00C66D57" w:rsidP="00AC6B89">
            <w:pPr>
              <w:pStyle w:val="csbullet"/>
              <w:tabs>
                <w:tab w:val="clear" w:pos="-851"/>
              </w:tabs>
              <w:spacing w:before="0" w:after="0" w:line="240" w:lineRule="auto"/>
              <w:ind w:right="107"/>
              <w:rPr>
                <w:rFonts w:ascii="Calibri" w:hAnsi="Calibri" w:cs="Arial"/>
                <w:b/>
                <w:bCs/>
                <w:noProof/>
                <w:sz w:val="20"/>
                <w:lang w:val="en-US"/>
              </w:rPr>
            </w:pPr>
            <w:r w:rsidRPr="005C71DC">
              <w:rPr>
                <w:rFonts w:ascii="Calibri" w:hAnsi="Calibri" w:cs="Arial"/>
                <w:b/>
                <w:bCs/>
                <w:noProof/>
                <w:sz w:val="20"/>
                <w:lang w:val="en-US"/>
              </w:rPr>
              <w:t>Research ethics</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2754D" w:rsidRPr="00A93F91" w:rsidRDefault="00C66D57" w:rsidP="00AC6B89">
            <w:pPr>
              <w:pStyle w:val="csbullet"/>
              <w:tabs>
                <w:tab w:val="clear" w:pos="-851"/>
              </w:tabs>
              <w:spacing w:before="0" w:after="0" w:line="240" w:lineRule="auto"/>
              <w:rPr>
                <w:rFonts w:ascii="Calibri" w:hAnsi="Calibri" w:cs="Arial"/>
                <w:bCs/>
                <w:noProof/>
                <w:sz w:val="20"/>
                <w:lang w:val="en-US"/>
              </w:rPr>
            </w:pPr>
            <w:r w:rsidRPr="00C66D57">
              <w:rPr>
                <w:rFonts w:ascii="Calibri" w:hAnsi="Calibri" w:cs="Arial"/>
                <w:bCs/>
                <w:noProof/>
                <w:sz w:val="20"/>
                <w:lang w:val="en-US"/>
              </w:rPr>
              <w:t>Norms of conduct that determine ethical research behaviour; research ethics are governed by principles</w:t>
            </w:r>
            <w:r w:rsidR="00246A8D">
              <w:rPr>
                <w:rFonts w:ascii="Calibri" w:hAnsi="Calibri" w:cs="Arial"/>
                <w:bCs/>
                <w:noProof/>
                <w:sz w:val="20"/>
                <w:lang w:val="en-US"/>
              </w:rPr>
              <w:t>,</w:t>
            </w:r>
            <w:r w:rsidRPr="00C66D57">
              <w:rPr>
                <w:rFonts w:ascii="Calibri" w:hAnsi="Calibri" w:cs="Arial"/>
                <w:bCs/>
                <w:noProof/>
                <w:sz w:val="20"/>
                <w:lang w:val="en-US"/>
              </w:rPr>
              <w:t xml:space="preserve"> such as honesty, objectivity, integrity, openness and respect for intellectual property and include consideration of animal ethics.</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5C71DC" w:rsidRDefault="00C66D57" w:rsidP="00AC6B89">
            <w:pPr>
              <w:pStyle w:val="csbullet"/>
              <w:tabs>
                <w:tab w:val="clear" w:pos="-851"/>
              </w:tabs>
              <w:spacing w:before="0" w:after="0" w:line="240" w:lineRule="auto"/>
              <w:ind w:right="107"/>
              <w:rPr>
                <w:rFonts w:ascii="Calibri" w:hAnsi="Calibri" w:cs="Arial"/>
                <w:b/>
                <w:bCs/>
                <w:noProof/>
                <w:sz w:val="20"/>
                <w:lang w:val="en-US"/>
              </w:rPr>
            </w:pPr>
            <w:r w:rsidRPr="005C71DC">
              <w:rPr>
                <w:rFonts w:ascii="Calibri" w:hAnsi="Calibri" w:cs="Arial"/>
                <w:b/>
                <w:bCs/>
                <w:noProof/>
                <w:sz w:val="20"/>
                <w:lang w:val="en-US"/>
              </w:rPr>
              <w:t>Risk assessment</w:t>
            </w:r>
            <w:r w:rsidR="00246A8D">
              <w:rPr>
                <w:rFonts w:ascii="Calibri" w:hAnsi="Calibri" w:cs="Arial"/>
                <w:b/>
                <w:bCs/>
                <w:noProof/>
                <w:sz w:val="20"/>
                <w:lang w:val="en-US"/>
              </w:rPr>
              <w:t xml:space="preserve"> (in the school/agricultural college context)</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2754D" w:rsidRPr="00A93F91" w:rsidRDefault="00C66D57" w:rsidP="00AC6B89">
            <w:pPr>
              <w:pStyle w:val="csbullet"/>
              <w:tabs>
                <w:tab w:val="clear" w:pos="-851"/>
              </w:tabs>
              <w:spacing w:before="0" w:after="0" w:line="240" w:lineRule="auto"/>
              <w:rPr>
                <w:rFonts w:ascii="Calibri" w:hAnsi="Calibri" w:cs="Arial"/>
                <w:bCs/>
                <w:noProof/>
                <w:sz w:val="20"/>
                <w:lang w:val="en-US"/>
              </w:rPr>
            </w:pPr>
            <w:r w:rsidRPr="00C66D57">
              <w:rPr>
                <w:rFonts w:ascii="Calibri" w:hAnsi="Calibri" w:cs="Arial"/>
                <w:bCs/>
                <w:noProof/>
                <w:sz w:val="20"/>
                <w:lang w:val="en-US"/>
              </w:rPr>
              <w:t>Evaluations performed to identify, assess and control hazards in a systematic way that is consistent, relevant and applicable to all school activities. Requirements for risk assessments related to particular activities will be determined by jurisdictions, schools or teachers as appropriate.</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5C71DC" w:rsidRDefault="00C66D57" w:rsidP="00AC6B89">
            <w:pPr>
              <w:pStyle w:val="csbullet"/>
              <w:tabs>
                <w:tab w:val="clear" w:pos="-851"/>
              </w:tabs>
              <w:spacing w:before="0" w:after="0" w:line="240" w:lineRule="auto"/>
              <w:ind w:right="107"/>
              <w:rPr>
                <w:rFonts w:ascii="Calibri" w:hAnsi="Calibri" w:cs="Arial"/>
                <w:b/>
                <w:bCs/>
                <w:noProof/>
                <w:sz w:val="20"/>
                <w:lang w:val="en-US"/>
              </w:rPr>
            </w:pPr>
            <w:r w:rsidRPr="005C71DC">
              <w:rPr>
                <w:rFonts w:ascii="Calibri" w:hAnsi="Calibri" w:cs="Arial"/>
                <w:b/>
                <w:bCs/>
                <w:noProof/>
                <w:sz w:val="20"/>
                <w:lang w:val="en-US"/>
              </w:rPr>
              <w:t>Secondary data</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2754D" w:rsidRPr="00A93F91" w:rsidRDefault="00C66D57" w:rsidP="00AC6B89">
            <w:pPr>
              <w:pStyle w:val="csbullet"/>
              <w:tabs>
                <w:tab w:val="clear" w:pos="-851"/>
              </w:tabs>
              <w:spacing w:before="0" w:after="0" w:line="240" w:lineRule="auto"/>
              <w:rPr>
                <w:rFonts w:ascii="Calibri" w:hAnsi="Calibri" w:cs="Arial"/>
                <w:bCs/>
                <w:noProof/>
                <w:sz w:val="20"/>
                <w:lang w:val="en-US"/>
              </w:rPr>
            </w:pPr>
            <w:r w:rsidRPr="00C66D57">
              <w:rPr>
                <w:rFonts w:ascii="Calibri" w:hAnsi="Calibri" w:cs="Arial"/>
                <w:bCs/>
                <w:noProof/>
                <w:sz w:val="20"/>
                <w:lang w:val="en-US"/>
              </w:rPr>
              <w:t>Data collected by a person or group other than the person or group using the data.</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5C71DC" w:rsidRDefault="00C66D57" w:rsidP="00AC6B89">
            <w:pPr>
              <w:pStyle w:val="csbullet"/>
              <w:tabs>
                <w:tab w:val="clear" w:pos="-851"/>
              </w:tabs>
              <w:spacing w:before="0" w:after="0" w:line="240" w:lineRule="auto"/>
              <w:ind w:right="107"/>
              <w:rPr>
                <w:rFonts w:ascii="Calibri" w:hAnsi="Calibri" w:cs="Arial"/>
                <w:b/>
                <w:bCs/>
                <w:noProof/>
                <w:sz w:val="20"/>
                <w:lang w:val="en-US"/>
              </w:rPr>
            </w:pPr>
            <w:r w:rsidRPr="005C71DC">
              <w:rPr>
                <w:rFonts w:ascii="Calibri" w:hAnsi="Calibri" w:cs="Arial"/>
                <w:b/>
                <w:bCs/>
                <w:noProof/>
                <w:sz w:val="20"/>
                <w:lang w:val="en-US"/>
              </w:rPr>
              <w:t>Secondary source</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2754D" w:rsidRPr="00A93F91" w:rsidRDefault="00C66D57" w:rsidP="00AC6B89">
            <w:pPr>
              <w:pStyle w:val="csbullet"/>
              <w:tabs>
                <w:tab w:val="clear" w:pos="-851"/>
              </w:tabs>
              <w:spacing w:before="0" w:after="0" w:line="240" w:lineRule="auto"/>
              <w:rPr>
                <w:rFonts w:ascii="Calibri" w:hAnsi="Calibri" w:cs="Arial"/>
                <w:bCs/>
                <w:noProof/>
                <w:sz w:val="20"/>
                <w:lang w:val="en-US"/>
              </w:rPr>
            </w:pPr>
            <w:r w:rsidRPr="00C66D57">
              <w:rPr>
                <w:rFonts w:ascii="Calibri" w:hAnsi="Calibri" w:cs="Arial"/>
                <w:bCs/>
                <w:noProof/>
                <w:sz w:val="20"/>
                <w:lang w:val="en-US"/>
              </w:rPr>
              <w:t>Information that has been compiled from records of primary sources by a person or persons not directly involved in the primary event.</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5C71DC" w:rsidRDefault="00C66D57" w:rsidP="00AC6B89">
            <w:pPr>
              <w:pStyle w:val="csbullet"/>
              <w:tabs>
                <w:tab w:val="clear" w:pos="-851"/>
              </w:tabs>
              <w:spacing w:before="0" w:after="0" w:line="240" w:lineRule="auto"/>
              <w:ind w:right="107"/>
              <w:rPr>
                <w:rFonts w:ascii="Calibri" w:hAnsi="Calibri" w:cs="Arial"/>
                <w:b/>
                <w:bCs/>
                <w:noProof/>
                <w:sz w:val="20"/>
                <w:lang w:val="en-US"/>
              </w:rPr>
            </w:pPr>
            <w:r w:rsidRPr="005C71DC">
              <w:rPr>
                <w:rFonts w:ascii="Calibri" w:hAnsi="Calibri" w:cs="Arial"/>
                <w:b/>
                <w:bCs/>
                <w:noProof/>
                <w:sz w:val="20"/>
                <w:lang w:val="en-US"/>
              </w:rPr>
              <w:t>Simulation</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2754D" w:rsidRPr="00A93F91" w:rsidRDefault="00C66D57" w:rsidP="00AC6B89">
            <w:pPr>
              <w:pStyle w:val="csbullet"/>
              <w:tabs>
                <w:tab w:val="clear" w:pos="-851"/>
              </w:tabs>
              <w:spacing w:before="0" w:after="0" w:line="240" w:lineRule="auto"/>
              <w:rPr>
                <w:rFonts w:ascii="Calibri" w:hAnsi="Calibri" w:cs="Arial"/>
                <w:bCs/>
                <w:noProof/>
                <w:sz w:val="20"/>
                <w:lang w:val="en-US"/>
              </w:rPr>
            </w:pPr>
            <w:r w:rsidRPr="00C66D57">
              <w:rPr>
                <w:rFonts w:ascii="Calibri" w:hAnsi="Calibri" w:cs="Arial"/>
                <w:bCs/>
                <w:noProof/>
                <w:sz w:val="20"/>
                <w:lang w:val="en-US"/>
              </w:rPr>
              <w:t>A representation of a process, event or system which imitates a real or idealised situation.</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5C71DC" w:rsidRDefault="00C66D57" w:rsidP="00AC6B89">
            <w:pPr>
              <w:pStyle w:val="csbullet"/>
              <w:tabs>
                <w:tab w:val="clear" w:pos="-851"/>
              </w:tabs>
              <w:spacing w:before="0" w:after="0" w:line="240" w:lineRule="auto"/>
              <w:ind w:right="107"/>
              <w:rPr>
                <w:rFonts w:ascii="Calibri" w:hAnsi="Calibri" w:cs="Arial"/>
                <w:b/>
                <w:bCs/>
                <w:noProof/>
                <w:sz w:val="20"/>
                <w:lang w:val="en-US"/>
              </w:rPr>
            </w:pPr>
            <w:r w:rsidRPr="005C71DC">
              <w:rPr>
                <w:rFonts w:ascii="Calibri" w:hAnsi="Calibri" w:cs="Arial"/>
                <w:b/>
                <w:bCs/>
                <w:noProof/>
                <w:sz w:val="20"/>
                <w:lang w:val="en-US"/>
              </w:rPr>
              <w:t>System</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2754D" w:rsidRPr="00A93F91" w:rsidRDefault="00C66D57" w:rsidP="00AC6B89">
            <w:pPr>
              <w:pStyle w:val="csbullet"/>
              <w:tabs>
                <w:tab w:val="clear" w:pos="-851"/>
              </w:tabs>
              <w:spacing w:before="0" w:after="0" w:line="240" w:lineRule="auto"/>
              <w:rPr>
                <w:rFonts w:ascii="Calibri" w:hAnsi="Calibri" w:cs="Arial"/>
                <w:bCs/>
                <w:noProof/>
                <w:sz w:val="20"/>
                <w:lang w:val="en-US"/>
              </w:rPr>
            </w:pPr>
            <w:r w:rsidRPr="00C66D57">
              <w:rPr>
                <w:rFonts w:ascii="Calibri" w:hAnsi="Calibri" w:cs="Arial"/>
                <w:bCs/>
                <w:noProof/>
                <w:sz w:val="20"/>
                <w:lang w:val="en-US"/>
              </w:rPr>
              <w:t>A group of interacting objects, materials or processes that form an integrated whole. Systems can be open or closed.</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5C71DC" w:rsidRDefault="00C66D57" w:rsidP="00AC6B89">
            <w:pPr>
              <w:pStyle w:val="csbullet"/>
              <w:tabs>
                <w:tab w:val="clear" w:pos="-851"/>
              </w:tabs>
              <w:spacing w:before="0" w:after="0" w:line="240" w:lineRule="auto"/>
              <w:ind w:right="107"/>
              <w:rPr>
                <w:rFonts w:ascii="Calibri" w:hAnsi="Calibri" w:cs="Arial"/>
                <w:b/>
                <w:bCs/>
                <w:noProof/>
                <w:sz w:val="20"/>
                <w:lang w:val="en-US"/>
              </w:rPr>
            </w:pPr>
            <w:r w:rsidRPr="005C71DC">
              <w:rPr>
                <w:rFonts w:ascii="Calibri" w:hAnsi="Calibri" w:cs="Arial"/>
                <w:b/>
                <w:bCs/>
                <w:noProof/>
                <w:sz w:val="20"/>
                <w:lang w:val="en-US"/>
              </w:rPr>
              <w:t>Theory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2754D" w:rsidRPr="00A93F91" w:rsidRDefault="00C66D57" w:rsidP="00AC6B89">
            <w:pPr>
              <w:pStyle w:val="csbullet"/>
              <w:tabs>
                <w:tab w:val="clear" w:pos="-851"/>
              </w:tabs>
              <w:spacing w:before="0" w:after="0" w:line="240" w:lineRule="auto"/>
              <w:rPr>
                <w:rFonts w:ascii="Calibri" w:hAnsi="Calibri" w:cs="Arial"/>
                <w:bCs/>
                <w:noProof/>
                <w:sz w:val="20"/>
                <w:lang w:val="en-US"/>
              </w:rPr>
            </w:pPr>
            <w:r w:rsidRPr="00C66D57">
              <w:rPr>
                <w:rFonts w:ascii="Calibri" w:hAnsi="Calibri" w:cs="Arial"/>
                <w:bCs/>
                <w:noProof/>
                <w:sz w:val="20"/>
                <w:lang w:val="en-US"/>
              </w:rPr>
              <w:t>A set of concepts, claims and/or laws that can be used to explain and predict a wide range of related observed or observable phenomena. Theories are typically founded on clearly identified assumptions, are testable, produce reproducible results and have explanatory power.</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5C71DC" w:rsidRDefault="00C66D57" w:rsidP="00AC6B89">
            <w:pPr>
              <w:pStyle w:val="csbullet"/>
              <w:tabs>
                <w:tab w:val="clear" w:pos="-851"/>
              </w:tabs>
              <w:spacing w:before="0" w:after="0" w:line="240" w:lineRule="auto"/>
              <w:ind w:right="107"/>
              <w:rPr>
                <w:rFonts w:ascii="Calibri" w:hAnsi="Calibri" w:cs="Arial"/>
                <w:b/>
                <w:bCs/>
                <w:noProof/>
                <w:sz w:val="20"/>
                <w:lang w:val="en-US"/>
              </w:rPr>
            </w:pPr>
            <w:r w:rsidRPr="005C71DC">
              <w:rPr>
                <w:rFonts w:ascii="Calibri" w:hAnsi="Calibri" w:cs="Arial"/>
                <w:b/>
                <w:bCs/>
                <w:noProof/>
                <w:sz w:val="20"/>
                <w:lang w:val="en-US"/>
              </w:rPr>
              <w:t>Uncertainty</w:t>
            </w:r>
          </w:p>
        </w:tc>
        <w:tc>
          <w:tcPr>
            <w:tcW w:w="6951" w:type="dxa"/>
            <w:tcBorders>
              <w:top w:val="single" w:sz="8" w:space="0" w:color="FFFFFF"/>
              <w:left w:val="single" w:sz="8" w:space="0" w:color="FFFFFF"/>
              <w:bottom w:val="single" w:sz="8" w:space="0" w:color="FFFFFF"/>
              <w:right w:val="single" w:sz="8" w:space="0" w:color="FFFFFF"/>
            </w:tcBorders>
            <w:shd w:val="clear" w:color="auto" w:fill="CCC0D9"/>
          </w:tcPr>
          <w:p w:rsidR="0012754D" w:rsidRPr="00A93F91" w:rsidRDefault="00C66D57" w:rsidP="00AC6B89">
            <w:pPr>
              <w:pStyle w:val="csbullet"/>
              <w:tabs>
                <w:tab w:val="clear" w:pos="-851"/>
              </w:tabs>
              <w:spacing w:before="0" w:after="0" w:line="240" w:lineRule="auto"/>
              <w:rPr>
                <w:rFonts w:ascii="Calibri" w:hAnsi="Calibri" w:cs="Arial"/>
                <w:bCs/>
                <w:noProof/>
                <w:sz w:val="20"/>
                <w:lang w:val="en-US"/>
              </w:rPr>
            </w:pPr>
            <w:r w:rsidRPr="00C66D57">
              <w:rPr>
                <w:rFonts w:ascii="Calibri" w:hAnsi="Calibri" w:cs="Arial"/>
                <w:bCs/>
                <w:noProof/>
                <w:sz w:val="20"/>
                <w:lang w:val="en-US"/>
              </w:rPr>
              <w:t>Range of values for a measurement result, taking account of the likely values that could be attributed to the measurement result</w:t>
            </w:r>
            <w:r w:rsidR="00246A8D">
              <w:rPr>
                <w:rFonts w:ascii="Calibri" w:hAnsi="Calibri" w:cs="Arial"/>
                <w:bCs/>
                <w:noProof/>
                <w:sz w:val="20"/>
                <w:lang w:val="en-US"/>
              </w:rPr>
              <w:t>,</w:t>
            </w:r>
            <w:r w:rsidRPr="00C66D57">
              <w:rPr>
                <w:rFonts w:ascii="Calibri" w:hAnsi="Calibri" w:cs="Arial"/>
                <w:bCs/>
                <w:noProof/>
                <w:sz w:val="20"/>
                <w:lang w:val="en-US"/>
              </w:rPr>
              <w:t xml:space="preserve"> given the measurement equipment, procedure and environment.</w:t>
            </w:r>
          </w:p>
        </w:tc>
      </w:tr>
      <w:tr w:rsidR="0012754D" w:rsidRPr="00A93F91" w:rsidTr="00C23E91">
        <w:tc>
          <w:tcPr>
            <w:tcW w:w="2830" w:type="dxa"/>
            <w:tcBorders>
              <w:top w:val="single" w:sz="8" w:space="0" w:color="FFFFFF"/>
              <w:left w:val="single" w:sz="8" w:space="0" w:color="FFFFFF"/>
              <w:bottom w:val="single" w:sz="8" w:space="0" w:color="FFFFFF"/>
              <w:right w:val="single" w:sz="8" w:space="0" w:color="FFFFFF"/>
            </w:tcBorders>
            <w:shd w:val="clear" w:color="auto" w:fill="B2A1C7"/>
          </w:tcPr>
          <w:p w:rsidR="0012754D" w:rsidRPr="005C71DC" w:rsidRDefault="00C66D57" w:rsidP="00AC6B89">
            <w:pPr>
              <w:pStyle w:val="csbullet"/>
              <w:tabs>
                <w:tab w:val="clear" w:pos="-851"/>
              </w:tabs>
              <w:spacing w:before="0" w:after="0" w:line="240" w:lineRule="auto"/>
              <w:ind w:right="107"/>
              <w:rPr>
                <w:rFonts w:ascii="Calibri" w:hAnsi="Calibri" w:cs="Arial"/>
                <w:b/>
                <w:bCs/>
                <w:noProof/>
                <w:sz w:val="20"/>
                <w:lang w:val="en-US"/>
              </w:rPr>
            </w:pPr>
            <w:r w:rsidRPr="005C71DC">
              <w:rPr>
                <w:rFonts w:ascii="Calibri" w:hAnsi="Calibri" w:cs="Arial"/>
                <w:b/>
                <w:bCs/>
                <w:noProof/>
                <w:sz w:val="20"/>
                <w:lang w:val="en-US"/>
              </w:rPr>
              <w:t>Validity</w:t>
            </w:r>
          </w:p>
        </w:tc>
        <w:tc>
          <w:tcPr>
            <w:tcW w:w="6951" w:type="dxa"/>
            <w:tcBorders>
              <w:top w:val="single" w:sz="8" w:space="0" w:color="FFFFFF"/>
              <w:left w:val="single" w:sz="8" w:space="0" w:color="FFFFFF"/>
              <w:bottom w:val="single" w:sz="8" w:space="0" w:color="FFFFFF"/>
              <w:right w:val="single" w:sz="8" w:space="0" w:color="FFFFFF"/>
            </w:tcBorders>
            <w:shd w:val="clear" w:color="auto" w:fill="E9E7F2" w:themeFill="accent4" w:themeFillTint="33"/>
          </w:tcPr>
          <w:p w:rsidR="0012754D" w:rsidRPr="00A93F91" w:rsidRDefault="00C66D57" w:rsidP="00AC6B89">
            <w:pPr>
              <w:pStyle w:val="csbullet"/>
              <w:tabs>
                <w:tab w:val="clear" w:pos="-851"/>
              </w:tabs>
              <w:spacing w:before="0" w:after="0" w:line="240" w:lineRule="auto"/>
              <w:rPr>
                <w:rFonts w:ascii="Calibri" w:hAnsi="Calibri" w:cs="Arial"/>
                <w:bCs/>
                <w:noProof/>
                <w:sz w:val="20"/>
                <w:lang w:val="en-US"/>
              </w:rPr>
            </w:pPr>
            <w:r w:rsidRPr="00C66D57">
              <w:rPr>
                <w:rFonts w:ascii="Calibri" w:hAnsi="Calibri" w:cs="Arial"/>
                <w:bCs/>
                <w:noProof/>
                <w:sz w:val="20"/>
                <w:lang w:val="en-US"/>
              </w:rPr>
              <w:t>The extent to which tests measure what was intended; the extent to which data, inferences and actions produced from tests and other processes are accurate.</w:t>
            </w:r>
          </w:p>
        </w:tc>
      </w:tr>
    </w:tbl>
    <w:p w:rsidR="00416C3D" w:rsidRPr="00A93F91" w:rsidRDefault="00416C3D" w:rsidP="006154CA">
      <w:pPr>
        <w:spacing w:line="276" w:lineRule="auto"/>
        <w:ind w:right="107"/>
      </w:pPr>
    </w:p>
    <w:sectPr w:rsidR="00416C3D" w:rsidRPr="00A93F91" w:rsidSect="00C5718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470" w:rsidRDefault="00932470" w:rsidP="00742128">
      <w:pPr>
        <w:spacing w:after="0" w:line="240" w:lineRule="auto"/>
      </w:pPr>
      <w:r>
        <w:separator/>
      </w:r>
    </w:p>
  </w:endnote>
  <w:endnote w:type="continuationSeparator" w:id="0">
    <w:p w:rsidR="00932470" w:rsidRDefault="00932470"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470" w:rsidRPr="008324A6" w:rsidRDefault="00932470" w:rsidP="00BD0125">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2013/38643</w:t>
    </w:r>
    <w:r w:rsidR="00754AC0">
      <w:rPr>
        <w:rFonts w:ascii="Franklin Gothic Book" w:hAnsi="Franklin Gothic Book"/>
        <w:noProof/>
        <w:color w:val="342568" w:themeColor="accent1" w:themeShade="BF"/>
        <w:sz w:val="16"/>
        <w:szCs w:val="16"/>
      </w:rPr>
      <w:t>v</w:t>
    </w:r>
    <w:r w:rsidR="002948F6">
      <w:rPr>
        <w:rFonts w:ascii="Franklin Gothic Book" w:hAnsi="Franklin Gothic Book"/>
        <w:noProof/>
        <w:color w:val="342568" w:themeColor="accent1" w:themeShade="BF"/>
        <w:sz w:val="16"/>
        <w:szCs w:val="16"/>
      </w:rPr>
      <w:t>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470" w:rsidRPr="00741822" w:rsidRDefault="00932470" w:rsidP="00741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470" w:rsidRPr="00741822" w:rsidRDefault="00932470" w:rsidP="00741822">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Integrated Science | ATAR</w:t>
    </w:r>
    <w:r w:rsidRPr="00630C74">
      <w:t xml:space="preserve"> </w:t>
    </w:r>
    <w:r>
      <w:rPr>
        <w:rFonts w:ascii="Franklin Gothic Book" w:hAnsi="Franklin Gothic Book"/>
        <w:b/>
        <w:noProof/>
        <w:color w:val="342568" w:themeColor="accent1" w:themeShade="BF"/>
        <w:sz w:val="18"/>
      </w:rPr>
      <w:t>| Year 11 syllabus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470" w:rsidRPr="00AA2B0D" w:rsidRDefault="00932470" w:rsidP="00AA2B0D">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Integrated Science | ATAR</w:t>
    </w:r>
    <w:r w:rsidRPr="00630C74">
      <w:t xml:space="preserve"> </w:t>
    </w:r>
    <w:r>
      <w:rPr>
        <w:rFonts w:ascii="Franklin Gothic Book" w:hAnsi="Franklin Gothic Book"/>
        <w:b/>
        <w:noProof/>
        <w:color w:val="342568" w:themeColor="accent1" w:themeShade="BF"/>
        <w:sz w:val="18"/>
      </w:rPr>
      <w:t>| Year 11 syllabus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470" w:rsidRDefault="00932470" w:rsidP="00742128">
      <w:pPr>
        <w:spacing w:after="0" w:line="240" w:lineRule="auto"/>
      </w:pPr>
      <w:r>
        <w:separator/>
      </w:r>
    </w:p>
  </w:footnote>
  <w:footnote w:type="continuationSeparator" w:id="0">
    <w:p w:rsidR="00932470" w:rsidRDefault="00932470" w:rsidP="00742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6126"/>
      <w:gridCol w:w="3836"/>
    </w:tblGrid>
    <w:tr w:rsidR="00932470" w:rsidRPr="00F35D7C" w:rsidTr="00C23E91">
      <w:tc>
        <w:tcPr>
          <w:tcW w:w="5707" w:type="dxa"/>
          <w:shd w:val="clear" w:color="auto" w:fill="auto"/>
        </w:tcPr>
        <w:p w:rsidR="00932470" w:rsidRPr="00F35D7C" w:rsidRDefault="001F28D6" w:rsidP="00675EA1">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fldChar w:fldCharType="begin"/>
          </w:r>
          <w:r>
            <w:instrText xml:space="preserve"> INCLUDEPICTURE "http://intranetcc/BusinessTools/Logos/SCSA%20and%20Government%20WA%20(purple).jpg" \* MERGEFORMATINET </w:instrText>
          </w:r>
          <w:r>
            <w:fldChar w:fldCharType="separate"/>
          </w:r>
          <w:r w:rsidR="00141EFA">
            <w:fldChar w:fldCharType="begin"/>
          </w:r>
          <w:r w:rsidR="00141EFA">
            <w:instrText xml:space="preserve"> INCLUDEPICTURE  "http://intranetcc/BusinessTools/Logos/SCSA and Government WA (purple).jpg" \* MERGEFORMATINET </w:instrText>
          </w:r>
          <w:r w:rsidR="00141EFA">
            <w:fldChar w:fldCharType="separate"/>
          </w:r>
          <w:r w:rsidR="006E7557">
            <w:fldChar w:fldCharType="begin"/>
          </w:r>
          <w:r w:rsidR="006E7557">
            <w:instrText xml:space="preserve"> INCLUDEPICTURE  "http://intranetcc/BusinessTools/Logos/SCSA and Government WA (purple).jpg" \* MERGEFORMATINET </w:instrText>
          </w:r>
          <w:r w:rsidR="006E7557">
            <w:fldChar w:fldCharType="separate"/>
          </w:r>
          <w:r w:rsidR="00513E96">
            <w:fldChar w:fldCharType="begin"/>
          </w:r>
          <w:r w:rsidR="00513E96">
            <w:instrText xml:space="preserve"> INCLUDEPICTURE  "http://intranetcc/BusinessTools/Logos/SCSA and Government WA (purple).jpg" \* MERGEFORMATINET </w:instrText>
          </w:r>
          <w:r w:rsidR="00513E96">
            <w:fldChar w:fldCharType="separate"/>
          </w:r>
          <w:r w:rsidR="00585143">
            <w:fldChar w:fldCharType="begin"/>
          </w:r>
          <w:r w:rsidR="00585143">
            <w:instrText xml:space="preserve"> INCLUDEPICTURE  "http://intranetcc/BusinessTools/Logos/SCSA and Government WA (purple).jpg" \* MERGEFORMATINET </w:instrText>
          </w:r>
          <w:r w:rsidR="00585143">
            <w:fldChar w:fldCharType="separate"/>
          </w:r>
          <w:r w:rsidR="00F51CAF">
            <w:fldChar w:fldCharType="begin"/>
          </w:r>
          <w:r w:rsidR="00F51CAF">
            <w:instrText xml:space="preserve"> INCLUDEPICTURE  "http://intranetcc/BusinessTools/Logos/SCSA and Government WA (purple).jpg" \* MERGEFORMATINET </w:instrText>
          </w:r>
          <w:r w:rsidR="00F51CAF">
            <w:fldChar w:fldCharType="separate"/>
          </w:r>
          <w:r w:rsidR="007B3F32">
            <w:fldChar w:fldCharType="begin"/>
          </w:r>
          <w:r w:rsidR="007B3F32">
            <w:instrText xml:space="preserve"> INCLUDEPICTURE  "http://intranetcc/BusinessTools/Logos/SCSA and Government WA (purple).jpg" \* MERGEFORMATINET </w:instrText>
          </w:r>
          <w:r w:rsidR="007B3F32">
            <w:fldChar w:fldCharType="separate"/>
          </w:r>
          <w:r w:rsidR="00547CD0">
            <w:fldChar w:fldCharType="begin"/>
          </w:r>
          <w:r w:rsidR="00547CD0">
            <w:instrText xml:space="preserve"> INCLUDEPICTURE  "http://intranetcc/BusinessTools/Logos/SCSA and Government WA (purple).jpg" \* MERGEFORMATINET </w:instrText>
          </w:r>
          <w:r w:rsidR="00547CD0">
            <w:fldChar w:fldCharType="separate"/>
          </w:r>
          <w:r w:rsidR="00077A82">
            <w:fldChar w:fldCharType="begin"/>
          </w:r>
          <w:r w:rsidR="00077A82">
            <w:instrText xml:space="preserve"> INCLUDEPICTURE  "http://intranetcc/BusinessTools/Logos/SCSA and Government WA (purple).jpg" \* MERGEFORMATINET </w:instrText>
          </w:r>
          <w:r w:rsidR="00077A82">
            <w:fldChar w:fldCharType="separate"/>
          </w:r>
          <w:r w:rsidR="00E23EED">
            <w:fldChar w:fldCharType="begin"/>
          </w:r>
          <w:r w:rsidR="00E23EED">
            <w:instrText xml:space="preserve"> INCLUDEPICTURE  "http://intranetcc/BusinessTools/Logos/SCSA and Government WA (purple).jpg" \* MERGEFORMATINET </w:instrText>
          </w:r>
          <w:r w:rsidR="00E23EED">
            <w:fldChar w:fldCharType="separate"/>
          </w:r>
          <w:r w:rsidR="00532014">
            <w:fldChar w:fldCharType="begin"/>
          </w:r>
          <w:r w:rsidR="00532014">
            <w:instrText xml:space="preserve"> INCLUDEPICTURE  "http://intranetcc/BusinessTools/Logos/SCSA and Government WA (purple).jpg" \* MERGEFORMATINET </w:instrText>
          </w:r>
          <w:r w:rsidR="00532014">
            <w:fldChar w:fldCharType="separate"/>
          </w:r>
          <w:r w:rsidR="002948F6">
            <w:fldChar w:fldCharType="begin"/>
          </w:r>
          <w:r w:rsidR="002948F6">
            <w:instrText xml:space="preserve"> </w:instrText>
          </w:r>
          <w:r w:rsidR="002948F6">
            <w:instrText>INCLUDEPICTURE  "http://intranetcc/Busin</w:instrText>
          </w:r>
          <w:r w:rsidR="002948F6">
            <w:instrText>essTools/Logos/SCSA and Government WA (purple).jpg" \* MERGEFORMATINET</w:instrText>
          </w:r>
          <w:r w:rsidR="002948F6">
            <w:instrText xml:space="preserve"> </w:instrText>
          </w:r>
          <w:r w:rsidR="002948F6">
            <w:fldChar w:fldCharType="separate"/>
          </w:r>
          <w:r w:rsidR="002948F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5.5pt;height:44.45pt" o:ole="">
                <v:imagedata r:id="rId1" r:href="rId2"/>
              </v:shape>
            </w:pict>
          </w:r>
          <w:r w:rsidR="002948F6">
            <w:fldChar w:fldCharType="end"/>
          </w:r>
          <w:r w:rsidR="00532014">
            <w:fldChar w:fldCharType="end"/>
          </w:r>
          <w:r w:rsidR="00E23EED">
            <w:fldChar w:fldCharType="end"/>
          </w:r>
          <w:r w:rsidR="00077A82">
            <w:fldChar w:fldCharType="end"/>
          </w:r>
          <w:r w:rsidR="00547CD0">
            <w:fldChar w:fldCharType="end"/>
          </w:r>
          <w:r w:rsidR="007B3F32">
            <w:fldChar w:fldCharType="end"/>
          </w:r>
          <w:r w:rsidR="00F51CAF">
            <w:fldChar w:fldCharType="end"/>
          </w:r>
          <w:r w:rsidR="00585143">
            <w:fldChar w:fldCharType="end"/>
          </w:r>
          <w:r w:rsidR="00513E96">
            <w:fldChar w:fldCharType="end"/>
          </w:r>
          <w:r w:rsidR="006E7557">
            <w:fldChar w:fldCharType="end"/>
          </w:r>
          <w:r w:rsidR="00141EFA">
            <w:fldChar w:fldCharType="end"/>
          </w:r>
          <w:r>
            <w:fldChar w:fldCharType="end"/>
          </w:r>
        </w:p>
      </w:tc>
      <w:tc>
        <w:tcPr>
          <w:tcW w:w="4607" w:type="dxa"/>
          <w:shd w:val="clear" w:color="auto" w:fill="auto"/>
        </w:tcPr>
        <w:p w:rsidR="00932470" w:rsidRPr="00F35D7C" w:rsidRDefault="00932470" w:rsidP="00F35D7C">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932470" w:rsidRDefault="00932470" w:rsidP="00F35D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470" w:rsidRPr="00C57CDD" w:rsidRDefault="00932470" w:rsidP="00846AF5">
    <w:pPr>
      <w:pStyle w:val="Header"/>
      <w:rPr>
        <w:rFonts w:ascii="Franklin Gothic Book" w:hAnsi="Franklin Gothic Book"/>
        <w:color w:val="94929E" w:themeColor="text2" w:themeTint="99"/>
        <w:sz w:val="18"/>
      </w:rPr>
    </w:pPr>
    <w:r w:rsidRPr="00C57CDD">
      <w:rPr>
        <w:rFonts w:ascii="Franklin Gothic Book" w:hAnsi="Franklin Gothic Book"/>
        <w:color w:val="94929E" w:themeColor="text2" w:themeTint="99"/>
        <w:sz w:val="18"/>
      </w:rPr>
      <w:t>Page</w:t>
    </w:r>
    <w:r>
      <w:rPr>
        <w:rFonts w:ascii="Franklin Gothic Book" w:hAnsi="Franklin Gothic Book"/>
        <w:color w:val="94929E" w:themeColor="text2" w:themeTint="99"/>
        <w:sz w:val="18"/>
      </w:rPr>
      <w:t xml:space="preserve"> </w:t>
    </w:r>
  </w:p>
  <w:p w:rsidR="00932470" w:rsidRPr="00BD0125" w:rsidRDefault="00932470" w:rsidP="00846AF5">
    <w:pPr>
      <w:pStyle w:val="Header"/>
      <w:rPr>
        <w:rFonts w:ascii="Franklin Gothic Book" w:hAnsi="Franklin Gothic Book"/>
        <w:b/>
        <w:color w:val="94929E" w:themeColor="text2" w:themeTint="99"/>
        <w:sz w:val="24"/>
      </w:rPr>
    </w:pPr>
    <w:r w:rsidRPr="00BD0125">
      <w:rPr>
        <w:rFonts w:ascii="Franklin Gothic Book" w:hAnsi="Franklin Gothic Book"/>
        <w:b/>
        <w:color w:val="94929E" w:themeColor="text2" w:themeTint="99"/>
        <w:sz w:val="24"/>
      </w:rPr>
      <w:fldChar w:fldCharType="begin"/>
    </w:r>
    <w:r w:rsidRPr="00BD0125">
      <w:rPr>
        <w:rFonts w:ascii="Franklin Gothic Book" w:hAnsi="Franklin Gothic Book"/>
        <w:b/>
        <w:color w:val="94929E" w:themeColor="text2" w:themeTint="99"/>
        <w:sz w:val="24"/>
      </w:rPr>
      <w:instrText xml:space="preserve"> PAGE   \* MERGEFORMAT </w:instrText>
    </w:r>
    <w:r w:rsidRPr="00BD0125">
      <w:rPr>
        <w:rFonts w:ascii="Franklin Gothic Book" w:hAnsi="Franklin Gothic Book"/>
        <w:b/>
        <w:color w:val="94929E" w:themeColor="text2" w:themeTint="99"/>
        <w:sz w:val="24"/>
      </w:rPr>
      <w:fldChar w:fldCharType="separate"/>
    </w:r>
    <w:r>
      <w:rPr>
        <w:rFonts w:ascii="Franklin Gothic Book" w:hAnsi="Franklin Gothic Book"/>
        <w:b/>
        <w:noProof/>
        <w:color w:val="94929E" w:themeColor="text2" w:themeTint="99"/>
        <w:sz w:val="24"/>
      </w:rPr>
      <w:t>ii</w:t>
    </w:r>
    <w:r w:rsidRPr="00BD0125">
      <w:rPr>
        <w:rFonts w:ascii="Franklin Gothic Book" w:hAnsi="Franklin Gothic Book"/>
        <w:b/>
        <w:noProof/>
        <w:color w:val="94929E" w:themeColor="text2" w:themeTint="99"/>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470" w:rsidRPr="00AA2B0D" w:rsidRDefault="00932470" w:rsidP="00AA2B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470" w:rsidRDefault="0093247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470" w:rsidRPr="001567D0" w:rsidRDefault="00932470"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2948F6">
      <w:rPr>
        <w:rFonts w:ascii="Franklin Gothic Book" w:hAnsi="Franklin Gothic Book"/>
        <w:b/>
        <w:noProof/>
        <w:color w:val="46328C" w:themeColor="accent1"/>
        <w:sz w:val="32"/>
      </w:rPr>
      <w:t>16</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470" w:rsidRPr="001567D0" w:rsidRDefault="00932470"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2948F6">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470" w:rsidRDefault="009324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3B65554"/>
    <w:lvl w:ilvl="0">
      <w:numFmt w:val="decimal"/>
      <w:lvlText w:val="*"/>
      <w:lvlJc w:val="left"/>
    </w:lvl>
  </w:abstractNum>
  <w:abstractNum w:abstractNumId="11"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CD6910"/>
    <w:multiLevelType w:val="hybridMultilevel"/>
    <w:tmpl w:val="A8FA1220"/>
    <w:lvl w:ilvl="0" w:tplc="9D16FC1A">
      <w:start w:val="1"/>
      <w:numFmt w:val="bullet"/>
      <w:lvlText w:val=""/>
      <w:lvlJc w:val="left"/>
      <w:pPr>
        <w:ind w:left="360" w:hanging="360"/>
      </w:pPr>
      <w:rPr>
        <w:rFonts w:ascii="Wingdings" w:hAnsi="Wingdings" w:hint="default"/>
        <w:b w:val="0"/>
        <w:i w:val="0"/>
        <w:sz w:val="20"/>
        <w:szCs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2BE7A32"/>
    <w:multiLevelType w:val="hybridMultilevel"/>
    <w:tmpl w:val="26C0E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8"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162B00"/>
    <w:multiLevelType w:val="singleLevel"/>
    <w:tmpl w:val="FB26AA9E"/>
    <w:lvl w:ilvl="0">
      <w:numFmt w:val="decimal"/>
      <w:lvlText w:val=""/>
      <w:lvlJc w:val="left"/>
    </w:lvl>
  </w:abstractNum>
  <w:abstractNum w:abstractNumId="20" w15:restartNumberingAfterBreak="0">
    <w:nsid w:val="53D8579D"/>
    <w:multiLevelType w:val="hybridMultilevel"/>
    <w:tmpl w:val="84C60446"/>
    <w:lvl w:ilvl="0" w:tplc="00B21588">
      <w:start w:val="1"/>
      <w:numFmt w:val="bullet"/>
      <w:lvlText w:val=""/>
      <w:lvlJc w:val="left"/>
      <w:pPr>
        <w:tabs>
          <w:tab w:val="num" w:pos="720"/>
        </w:tabs>
        <w:ind w:left="720" w:hanging="360"/>
      </w:pPr>
      <w:rPr>
        <w:rFonts w:ascii="Symbol" w:hAnsi="Symbol" w:hint="default"/>
      </w:rPr>
    </w:lvl>
    <w:lvl w:ilvl="1" w:tplc="62163B8A">
      <w:start w:val="1"/>
      <w:numFmt w:val="bullet"/>
      <w:lvlText w:val=""/>
      <w:lvlJc w:val="left"/>
      <w:pPr>
        <w:tabs>
          <w:tab w:val="num" w:pos="1440"/>
        </w:tabs>
        <w:ind w:left="1440" w:hanging="360"/>
      </w:pPr>
      <w:rPr>
        <w:rFonts w:ascii="Wingdings" w:hAnsi="Wingdings" w:hint="default"/>
        <w:b w:val="0"/>
        <w:i w:val="0"/>
        <w:sz w:val="18"/>
        <w:szCs w:val="18"/>
      </w:rPr>
    </w:lvl>
    <w:lvl w:ilvl="2" w:tplc="A6D00EF6">
      <w:start w:val="1"/>
      <w:numFmt w:val="bullet"/>
      <w:lvlText w:val=""/>
      <w:lvlJc w:val="left"/>
      <w:pPr>
        <w:tabs>
          <w:tab w:val="num" w:pos="2160"/>
        </w:tabs>
        <w:ind w:left="2160" w:hanging="360"/>
      </w:pPr>
      <w:rPr>
        <w:rFonts w:ascii="Wingdings" w:hAnsi="Wingdings" w:hint="default"/>
      </w:rPr>
    </w:lvl>
    <w:lvl w:ilvl="3" w:tplc="43125562">
      <w:start w:val="1"/>
      <w:numFmt w:val="bullet"/>
      <w:lvlText w:val=""/>
      <w:lvlJc w:val="left"/>
      <w:pPr>
        <w:tabs>
          <w:tab w:val="num" w:pos="2880"/>
        </w:tabs>
        <w:ind w:left="2880" w:hanging="360"/>
      </w:pPr>
      <w:rPr>
        <w:rFonts w:ascii="Symbol" w:hAnsi="Symbol" w:hint="default"/>
      </w:rPr>
    </w:lvl>
    <w:lvl w:ilvl="4" w:tplc="E6500A90">
      <w:numFmt w:val="bullet"/>
      <w:lvlText w:val="-"/>
      <w:lvlJc w:val="left"/>
      <w:pPr>
        <w:tabs>
          <w:tab w:val="num" w:pos="3600"/>
        </w:tabs>
        <w:ind w:left="3600" w:hanging="360"/>
      </w:pPr>
      <w:rPr>
        <w:rFonts w:ascii="Arial" w:eastAsia="Times New Roman" w:hAnsi="Arial" w:cs="Arial" w:hint="default"/>
        <w:sz w:val="22"/>
      </w:rPr>
    </w:lvl>
    <w:lvl w:ilvl="5" w:tplc="A2DA014E" w:tentative="1">
      <w:start w:val="1"/>
      <w:numFmt w:val="bullet"/>
      <w:lvlText w:val=""/>
      <w:lvlJc w:val="left"/>
      <w:pPr>
        <w:tabs>
          <w:tab w:val="num" w:pos="4320"/>
        </w:tabs>
        <w:ind w:left="4320" w:hanging="360"/>
      </w:pPr>
      <w:rPr>
        <w:rFonts w:ascii="Wingdings" w:hAnsi="Wingdings" w:hint="default"/>
      </w:rPr>
    </w:lvl>
    <w:lvl w:ilvl="6" w:tplc="47785CD2" w:tentative="1">
      <w:start w:val="1"/>
      <w:numFmt w:val="bullet"/>
      <w:lvlText w:val=""/>
      <w:lvlJc w:val="left"/>
      <w:pPr>
        <w:tabs>
          <w:tab w:val="num" w:pos="5040"/>
        </w:tabs>
        <w:ind w:left="5040" w:hanging="360"/>
      </w:pPr>
      <w:rPr>
        <w:rFonts w:ascii="Symbol" w:hAnsi="Symbol" w:hint="default"/>
      </w:rPr>
    </w:lvl>
    <w:lvl w:ilvl="7" w:tplc="80F239A4" w:tentative="1">
      <w:start w:val="1"/>
      <w:numFmt w:val="bullet"/>
      <w:lvlText w:val="o"/>
      <w:lvlJc w:val="left"/>
      <w:pPr>
        <w:tabs>
          <w:tab w:val="num" w:pos="5760"/>
        </w:tabs>
        <w:ind w:left="5760" w:hanging="360"/>
      </w:pPr>
      <w:rPr>
        <w:rFonts w:ascii="Courier New" w:hAnsi="Courier New" w:hint="default"/>
      </w:rPr>
    </w:lvl>
    <w:lvl w:ilvl="8" w:tplc="ACFA75D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D6416C1"/>
    <w:multiLevelType w:val="hybridMultilevel"/>
    <w:tmpl w:val="20E8DB8A"/>
    <w:lvl w:ilvl="0" w:tplc="F41A0F2C">
      <w:start w:val="1"/>
      <w:numFmt w:val="bullet"/>
      <w:lvlText w:val=""/>
      <w:lvlJc w:val="left"/>
      <w:pPr>
        <w:ind w:left="360" w:hanging="360"/>
      </w:pPr>
      <w:rPr>
        <w:rFonts w:ascii="Wingdings" w:hAnsi="Wingdings" w:hint="default"/>
        <w:sz w:val="20"/>
        <w:szCs w:val="20"/>
      </w:rPr>
    </w:lvl>
    <w:lvl w:ilvl="1" w:tplc="FF589632">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14"/>
  </w:num>
  <w:num w:numId="4">
    <w:abstractNumId w:val="11"/>
  </w:num>
  <w:num w:numId="5">
    <w:abstractNumId w:val="12"/>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num>
  <w:num w:numId="16">
    <w:abstractNumId w:val="16"/>
  </w:num>
  <w:num w:numId="17">
    <w:abstractNumId w:val="18"/>
  </w:num>
  <w:num w:numId="18">
    <w:abstractNumId w:val="1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3"/>
  </w:num>
  <w:num w:numId="22">
    <w:abstractNumId w:val="10"/>
    <w:lvlOverride w:ilvl="0">
      <w:lvl w:ilvl="0">
        <w:start w:val="1"/>
        <w:numFmt w:val="bullet"/>
        <w:lvlText w:val=""/>
        <w:legacy w:legacy="1" w:legacySpace="0" w:legacyIndent="283"/>
        <w:lvlJc w:val="left"/>
        <w:pPr>
          <w:ind w:left="283" w:hanging="283"/>
        </w:pPr>
        <w:rPr>
          <w:rFonts w:ascii="Symbol" w:hAnsi="Symbol" w:hint="default"/>
          <w:sz w:val="20"/>
          <w:szCs w:val="20"/>
        </w:rPr>
      </w:lvl>
    </w:lvlOverride>
  </w:num>
  <w:num w:numId="23">
    <w:abstractNumId w:val="20"/>
  </w:num>
  <w:num w:numId="24">
    <w:abstractNumId w:val="22"/>
  </w:num>
  <w:num w:numId="25">
    <w:abstractNumId w:val="22"/>
  </w:num>
  <w:num w:numId="26">
    <w:abstractNumId w:val="22"/>
  </w:num>
  <w:num w:numId="27">
    <w:abstractNumId w:val="22"/>
  </w:num>
  <w:num w:numId="28">
    <w:abstractNumId w:val="22"/>
  </w:num>
  <w:num w:numId="29">
    <w:abstractNumId w:val="22"/>
  </w:num>
  <w:num w:numId="30">
    <w:abstractNumId w:val="21"/>
  </w:num>
  <w:num w:numId="31">
    <w:abstractNumId w:val="22"/>
  </w:num>
  <w:num w:numId="32">
    <w:abstractNumId w:val="22"/>
  </w:num>
  <w:num w:numId="33">
    <w:abstractNumId w:val="22"/>
  </w:num>
  <w:num w:numId="34">
    <w:abstractNumId w:val="22"/>
  </w:num>
  <w:num w:numId="35">
    <w:abstractNumId w:val="22"/>
  </w:num>
  <w:num w:numId="36">
    <w:abstractNumId w:val="22"/>
  </w:num>
  <w:num w:numId="37">
    <w:abstractNumId w:val="22"/>
  </w:num>
  <w:num w:numId="38">
    <w:abstractNumId w:val="22"/>
  </w:num>
  <w:num w:numId="39">
    <w:abstractNumId w:val="22"/>
  </w:num>
  <w:num w:numId="40">
    <w:abstractNumId w:val="22"/>
  </w:num>
  <w:num w:numId="41">
    <w:abstractNumId w:val="22"/>
  </w:num>
  <w:num w:numId="42">
    <w:abstractNumId w:val="22"/>
  </w:num>
  <w:num w:numId="43">
    <w:abstractNumId w:val="22"/>
  </w:num>
  <w:num w:numId="44">
    <w:abstractNumId w:val="22"/>
  </w:num>
  <w:num w:numId="45">
    <w:abstractNumId w:val="22"/>
  </w:num>
  <w:num w:numId="46">
    <w:abstractNumId w:val="22"/>
  </w:num>
  <w:num w:numId="47">
    <w:abstractNumId w:val="15"/>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63490"/>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45F"/>
    <w:rsid w:val="00017D9C"/>
    <w:rsid w:val="0002336A"/>
    <w:rsid w:val="000322EC"/>
    <w:rsid w:val="00044FDD"/>
    <w:rsid w:val="0004721E"/>
    <w:rsid w:val="000520A5"/>
    <w:rsid w:val="000660CD"/>
    <w:rsid w:val="00077A82"/>
    <w:rsid w:val="0009024C"/>
    <w:rsid w:val="0009076A"/>
    <w:rsid w:val="000A6ABE"/>
    <w:rsid w:val="000A7B41"/>
    <w:rsid w:val="000B1346"/>
    <w:rsid w:val="000B6448"/>
    <w:rsid w:val="000C3E7C"/>
    <w:rsid w:val="000E59E5"/>
    <w:rsid w:val="000F227E"/>
    <w:rsid w:val="000F404F"/>
    <w:rsid w:val="00101319"/>
    <w:rsid w:val="001176E8"/>
    <w:rsid w:val="00126A07"/>
    <w:rsid w:val="0012754D"/>
    <w:rsid w:val="0013465E"/>
    <w:rsid w:val="00141EFA"/>
    <w:rsid w:val="00144E9A"/>
    <w:rsid w:val="001451B9"/>
    <w:rsid w:val="00151C30"/>
    <w:rsid w:val="001567D0"/>
    <w:rsid w:val="00157E06"/>
    <w:rsid w:val="001633FB"/>
    <w:rsid w:val="001702DE"/>
    <w:rsid w:val="00175583"/>
    <w:rsid w:val="0019340B"/>
    <w:rsid w:val="00194F1D"/>
    <w:rsid w:val="001953C6"/>
    <w:rsid w:val="001A39D0"/>
    <w:rsid w:val="001A3F5A"/>
    <w:rsid w:val="001A7DBB"/>
    <w:rsid w:val="001D5394"/>
    <w:rsid w:val="001D56E3"/>
    <w:rsid w:val="001D717F"/>
    <w:rsid w:val="001D76C5"/>
    <w:rsid w:val="001E54FD"/>
    <w:rsid w:val="001F05D1"/>
    <w:rsid w:val="001F28D6"/>
    <w:rsid w:val="001F6411"/>
    <w:rsid w:val="00220211"/>
    <w:rsid w:val="00223D1B"/>
    <w:rsid w:val="002451B5"/>
    <w:rsid w:val="00246A8D"/>
    <w:rsid w:val="002611FE"/>
    <w:rsid w:val="00264DBE"/>
    <w:rsid w:val="00270163"/>
    <w:rsid w:val="0027335A"/>
    <w:rsid w:val="002802E3"/>
    <w:rsid w:val="00285893"/>
    <w:rsid w:val="00290C4A"/>
    <w:rsid w:val="00293CB9"/>
    <w:rsid w:val="002948F6"/>
    <w:rsid w:val="002A471E"/>
    <w:rsid w:val="002A614F"/>
    <w:rsid w:val="002A646B"/>
    <w:rsid w:val="002B3CFF"/>
    <w:rsid w:val="002B57DA"/>
    <w:rsid w:val="002B6FEE"/>
    <w:rsid w:val="002C05E5"/>
    <w:rsid w:val="002C61E6"/>
    <w:rsid w:val="002D01AF"/>
    <w:rsid w:val="002D5F35"/>
    <w:rsid w:val="002E06EC"/>
    <w:rsid w:val="002E78F4"/>
    <w:rsid w:val="00304E41"/>
    <w:rsid w:val="00306C56"/>
    <w:rsid w:val="00312368"/>
    <w:rsid w:val="00314107"/>
    <w:rsid w:val="00343469"/>
    <w:rsid w:val="0035239A"/>
    <w:rsid w:val="0036440F"/>
    <w:rsid w:val="00364BF8"/>
    <w:rsid w:val="0039066F"/>
    <w:rsid w:val="0039107C"/>
    <w:rsid w:val="0039509D"/>
    <w:rsid w:val="003A0C1E"/>
    <w:rsid w:val="003A17BA"/>
    <w:rsid w:val="003A2EB4"/>
    <w:rsid w:val="003A6461"/>
    <w:rsid w:val="003A7A46"/>
    <w:rsid w:val="003C0879"/>
    <w:rsid w:val="003D3CBD"/>
    <w:rsid w:val="003D3E71"/>
    <w:rsid w:val="003D667A"/>
    <w:rsid w:val="003E056E"/>
    <w:rsid w:val="003E6468"/>
    <w:rsid w:val="003F1C41"/>
    <w:rsid w:val="0040710E"/>
    <w:rsid w:val="00413C8C"/>
    <w:rsid w:val="00416C3D"/>
    <w:rsid w:val="00417E26"/>
    <w:rsid w:val="00426B9A"/>
    <w:rsid w:val="00430F52"/>
    <w:rsid w:val="0043620D"/>
    <w:rsid w:val="0044627A"/>
    <w:rsid w:val="00465F15"/>
    <w:rsid w:val="00466D3C"/>
    <w:rsid w:val="004750DA"/>
    <w:rsid w:val="004765FC"/>
    <w:rsid w:val="0048371D"/>
    <w:rsid w:val="0049240E"/>
    <w:rsid w:val="00492C50"/>
    <w:rsid w:val="00494A0D"/>
    <w:rsid w:val="004A0EFA"/>
    <w:rsid w:val="004A716C"/>
    <w:rsid w:val="004B7446"/>
    <w:rsid w:val="004B7DB5"/>
    <w:rsid w:val="004C0CDE"/>
    <w:rsid w:val="004F5DDF"/>
    <w:rsid w:val="0050018A"/>
    <w:rsid w:val="00504046"/>
    <w:rsid w:val="00513E96"/>
    <w:rsid w:val="00526B26"/>
    <w:rsid w:val="00532014"/>
    <w:rsid w:val="005405E3"/>
    <w:rsid w:val="00540775"/>
    <w:rsid w:val="00547CD0"/>
    <w:rsid w:val="00554AC8"/>
    <w:rsid w:val="00585143"/>
    <w:rsid w:val="00585423"/>
    <w:rsid w:val="005A501F"/>
    <w:rsid w:val="005C4F4D"/>
    <w:rsid w:val="005C71DC"/>
    <w:rsid w:val="005E18DA"/>
    <w:rsid w:val="005E26A0"/>
    <w:rsid w:val="005E4B8A"/>
    <w:rsid w:val="005E6287"/>
    <w:rsid w:val="005F599D"/>
    <w:rsid w:val="006154CA"/>
    <w:rsid w:val="00621E64"/>
    <w:rsid w:val="00626978"/>
    <w:rsid w:val="00630024"/>
    <w:rsid w:val="00630C3D"/>
    <w:rsid w:val="00634B0E"/>
    <w:rsid w:val="00635C19"/>
    <w:rsid w:val="00637F0D"/>
    <w:rsid w:val="00643DA9"/>
    <w:rsid w:val="00652BC5"/>
    <w:rsid w:val="00653108"/>
    <w:rsid w:val="00661BC0"/>
    <w:rsid w:val="00664A69"/>
    <w:rsid w:val="006662A5"/>
    <w:rsid w:val="00666FEB"/>
    <w:rsid w:val="006742DB"/>
    <w:rsid w:val="006748E6"/>
    <w:rsid w:val="00675EA1"/>
    <w:rsid w:val="00691A72"/>
    <w:rsid w:val="00693261"/>
    <w:rsid w:val="0069421A"/>
    <w:rsid w:val="006A0AB5"/>
    <w:rsid w:val="006B1E4F"/>
    <w:rsid w:val="006D5C52"/>
    <w:rsid w:val="006E122E"/>
    <w:rsid w:val="006E1D80"/>
    <w:rsid w:val="006E7557"/>
    <w:rsid w:val="006F544F"/>
    <w:rsid w:val="00703358"/>
    <w:rsid w:val="00713F38"/>
    <w:rsid w:val="00716616"/>
    <w:rsid w:val="007168E9"/>
    <w:rsid w:val="007238C4"/>
    <w:rsid w:val="007342C4"/>
    <w:rsid w:val="00737E63"/>
    <w:rsid w:val="00741822"/>
    <w:rsid w:val="00742128"/>
    <w:rsid w:val="00745DA2"/>
    <w:rsid w:val="00754AC0"/>
    <w:rsid w:val="0075637B"/>
    <w:rsid w:val="00770930"/>
    <w:rsid w:val="007766C5"/>
    <w:rsid w:val="007846F3"/>
    <w:rsid w:val="00793207"/>
    <w:rsid w:val="007B19D2"/>
    <w:rsid w:val="007B2419"/>
    <w:rsid w:val="007B3F32"/>
    <w:rsid w:val="007B790A"/>
    <w:rsid w:val="007C42F1"/>
    <w:rsid w:val="007C63E3"/>
    <w:rsid w:val="007D24A0"/>
    <w:rsid w:val="007E5CDD"/>
    <w:rsid w:val="008079E9"/>
    <w:rsid w:val="00810A44"/>
    <w:rsid w:val="0081288C"/>
    <w:rsid w:val="0081788A"/>
    <w:rsid w:val="008324A6"/>
    <w:rsid w:val="00843A24"/>
    <w:rsid w:val="00846AF5"/>
    <w:rsid w:val="0088053A"/>
    <w:rsid w:val="00884DDC"/>
    <w:rsid w:val="008856DD"/>
    <w:rsid w:val="00886D75"/>
    <w:rsid w:val="008A02F7"/>
    <w:rsid w:val="008A3F6D"/>
    <w:rsid w:val="008A7555"/>
    <w:rsid w:val="008D5098"/>
    <w:rsid w:val="008E144B"/>
    <w:rsid w:val="008E514E"/>
    <w:rsid w:val="008E7BC8"/>
    <w:rsid w:val="008F1102"/>
    <w:rsid w:val="008F15C7"/>
    <w:rsid w:val="008F2FF8"/>
    <w:rsid w:val="00904BFC"/>
    <w:rsid w:val="0091092C"/>
    <w:rsid w:val="00912AB2"/>
    <w:rsid w:val="00924C4D"/>
    <w:rsid w:val="00925173"/>
    <w:rsid w:val="00932470"/>
    <w:rsid w:val="00933095"/>
    <w:rsid w:val="0094007F"/>
    <w:rsid w:val="009402A6"/>
    <w:rsid w:val="00943484"/>
    <w:rsid w:val="00943A44"/>
    <w:rsid w:val="00945408"/>
    <w:rsid w:val="00955E93"/>
    <w:rsid w:val="00957C6B"/>
    <w:rsid w:val="00960F88"/>
    <w:rsid w:val="00964696"/>
    <w:rsid w:val="009732C7"/>
    <w:rsid w:val="009803BE"/>
    <w:rsid w:val="00983F9C"/>
    <w:rsid w:val="0099499A"/>
    <w:rsid w:val="009D793E"/>
    <w:rsid w:val="009E27A4"/>
    <w:rsid w:val="009E76C6"/>
    <w:rsid w:val="009F1C9E"/>
    <w:rsid w:val="009F28B0"/>
    <w:rsid w:val="00A0425A"/>
    <w:rsid w:val="00A24944"/>
    <w:rsid w:val="00A27208"/>
    <w:rsid w:val="00A30DDB"/>
    <w:rsid w:val="00A339D1"/>
    <w:rsid w:val="00A463E6"/>
    <w:rsid w:val="00A51E56"/>
    <w:rsid w:val="00A85FD4"/>
    <w:rsid w:val="00A93F91"/>
    <w:rsid w:val="00A96E81"/>
    <w:rsid w:val="00A96ED9"/>
    <w:rsid w:val="00A97985"/>
    <w:rsid w:val="00AA2B0D"/>
    <w:rsid w:val="00AA7231"/>
    <w:rsid w:val="00AB00F3"/>
    <w:rsid w:val="00AC075F"/>
    <w:rsid w:val="00AC6B89"/>
    <w:rsid w:val="00AE0CDE"/>
    <w:rsid w:val="00AE57D9"/>
    <w:rsid w:val="00B04173"/>
    <w:rsid w:val="00B13C8F"/>
    <w:rsid w:val="00B15444"/>
    <w:rsid w:val="00B22F69"/>
    <w:rsid w:val="00B32561"/>
    <w:rsid w:val="00B429B0"/>
    <w:rsid w:val="00B46973"/>
    <w:rsid w:val="00B64A8D"/>
    <w:rsid w:val="00B71C2D"/>
    <w:rsid w:val="00B81D69"/>
    <w:rsid w:val="00B935B0"/>
    <w:rsid w:val="00B949B9"/>
    <w:rsid w:val="00B976EA"/>
    <w:rsid w:val="00B978ED"/>
    <w:rsid w:val="00B97F16"/>
    <w:rsid w:val="00BB0A97"/>
    <w:rsid w:val="00BB4454"/>
    <w:rsid w:val="00BB4D03"/>
    <w:rsid w:val="00BB6083"/>
    <w:rsid w:val="00BC1F96"/>
    <w:rsid w:val="00BD009C"/>
    <w:rsid w:val="00BD0125"/>
    <w:rsid w:val="00BE277F"/>
    <w:rsid w:val="00C001A9"/>
    <w:rsid w:val="00C0456B"/>
    <w:rsid w:val="00C1615F"/>
    <w:rsid w:val="00C1764E"/>
    <w:rsid w:val="00C23E91"/>
    <w:rsid w:val="00C24F89"/>
    <w:rsid w:val="00C258D2"/>
    <w:rsid w:val="00C32B23"/>
    <w:rsid w:val="00C37D7B"/>
    <w:rsid w:val="00C40915"/>
    <w:rsid w:val="00C43A9A"/>
    <w:rsid w:val="00C45C22"/>
    <w:rsid w:val="00C4635E"/>
    <w:rsid w:val="00C5002A"/>
    <w:rsid w:val="00C51F9A"/>
    <w:rsid w:val="00C5228A"/>
    <w:rsid w:val="00C5689A"/>
    <w:rsid w:val="00C5718F"/>
    <w:rsid w:val="00C57CDD"/>
    <w:rsid w:val="00C61560"/>
    <w:rsid w:val="00C633ED"/>
    <w:rsid w:val="00C6459C"/>
    <w:rsid w:val="00C66D57"/>
    <w:rsid w:val="00C80FFC"/>
    <w:rsid w:val="00C94CDA"/>
    <w:rsid w:val="00CA51CE"/>
    <w:rsid w:val="00CB0B33"/>
    <w:rsid w:val="00CB7B8A"/>
    <w:rsid w:val="00CD1829"/>
    <w:rsid w:val="00CD426D"/>
    <w:rsid w:val="00CD489B"/>
    <w:rsid w:val="00CD4CA0"/>
    <w:rsid w:val="00CE0E01"/>
    <w:rsid w:val="00CE4493"/>
    <w:rsid w:val="00CF2A51"/>
    <w:rsid w:val="00CF39A2"/>
    <w:rsid w:val="00CF4C3D"/>
    <w:rsid w:val="00CF6AB8"/>
    <w:rsid w:val="00D02F05"/>
    <w:rsid w:val="00D03775"/>
    <w:rsid w:val="00D03EDB"/>
    <w:rsid w:val="00D0711B"/>
    <w:rsid w:val="00D101E0"/>
    <w:rsid w:val="00D17A5D"/>
    <w:rsid w:val="00D2266A"/>
    <w:rsid w:val="00D31DE8"/>
    <w:rsid w:val="00D51587"/>
    <w:rsid w:val="00D57614"/>
    <w:rsid w:val="00D63B4F"/>
    <w:rsid w:val="00D65C5C"/>
    <w:rsid w:val="00D6763E"/>
    <w:rsid w:val="00D7193A"/>
    <w:rsid w:val="00D767A1"/>
    <w:rsid w:val="00D830AF"/>
    <w:rsid w:val="00D92D10"/>
    <w:rsid w:val="00DB392C"/>
    <w:rsid w:val="00DB4B3C"/>
    <w:rsid w:val="00DB66A1"/>
    <w:rsid w:val="00DC3A58"/>
    <w:rsid w:val="00DD0EDA"/>
    <w:rsid w:val="00DD1D21"/>
    <w:rsid w:val="00DD39CC"/>
    <w:rsid w:val="00DD51A8"/>
    <w:rsid w:val="00DD5422"/>
    <w:rsid w:val="00E03248"/>
    <w:rsid w:val="00E1108A"/>
    <w:rsid w:val="00E23EED"/>
    <w:rsid w:val="00E327A3"/>
    <w:rsid w:val="00E408D1"/>
    <w:rsid w:val="00E41C0A"/>
    <w:rsid w:val="00E5522A"/>
    <w:rsid w:val="00E5699A"/>
    <w:rsid w:val="00E578F8"/>
    <w:rsid w:val="00E663FA"/>
    <w:rsid w:val="00E721B6"/>
    <w:rsid w:val="00E90BAA"/>
    <w:rsid w:val="00EB3C04"/>
    <w:rsid w:val="00ED3A00"/>
    <w:rsid w:val="00ED75A1"/>
    <w:rsid w:val="00EE2E1D"/>
    <w:rsid w:val="00EE6D73"/>
    <w:rsid w:val="00EF0533"/>
    <w:rsid w:val="00EF5F0D"/>
    <w:rsid w:val="00EF6131"/>
    <w:rsid w:val="00EF755B"/>
    <w:rsid w:val="00F17E64"/>
    <w:rsid w:val="00F35D7C"/>
    <w:rsid w:val="00F452EE"/>
    <w:rsid w:val="00F46135"/>
    <w:rsid w:val="00F51CAF"/>
    <w:rsid w:val="00F63D11"/>
    <w:rsid w:val="00F7429A"/>
    <w:rsid w:val="00F81088"/>
    <w:rsid w:val="00F83152"/>
    <w:rsid w:val="00F913A4"/>
    <w:rsid w:val="00F97489"/>
    <w:rsid w:val="00FA0805"/>
    <w:rsid w:val="00FC09E7"/>
    <w:rsid w:val="00FC1102"/>
    <w:rsid w:val="00FC1BA8"/>
    <w:rsid w:val="00FC2705"/>
    <w:rsid w:val="00FD167A"/>
    <w:rsid w:val="00FD73A8"/>
    <w:rsid w:val="00FE2F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14:docId w14:val="49324EA7"/>
  <w15:docId w15:val="{B2A13492-7262-41C8-BB01-9703CD865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A93F91"/>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A93F91"/>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A27208"/>
    <w:pPr>
      <w:spacing w:before="240" w:after="60"/>
      <w:outlineLvl w:val="2"/>
    </w:pPr>
    <w:rPr>
      <w:b/>
      <w:bCs/>
      <w:color w:val="595959" w:themeColor="text1" w:themeTint="A6"/>
      <w:sz w:val="26"/>
      <w:szCs w:val="26"/>
    </w:rPr>
  </w:style>
  <w:style w:type="paragraph" w:styleId="Heading4">
    <w:name w:val="heading 4"/>
    <w:basedOn w:val="Paragraph"/>
    <w:next w:val="Normal"/>
    <w:link w:val="Heading4Char"/>
    <w:uiPriority w:val="9"/>
    <w:unhideWhenUsed/>
    <w:qFormat/>
    <w:rsid w:val="00D7193A"/>
    <w:pPr>
      <w:outlineLvl w:val="3"/>
    </w:pPr>
    <w:rPr>
      <w:b/>
    </w:r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F91"/>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A93F91"/>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A27208"/>
    <w:rPr>
      <w:b/>
      <w:bCs/>
      <w:color w:val="595959" w:themeColor="text1" w:themeTint="A6"/>
      <w:sz w:val="26"/>
      <w:szCs w:val="26"/>
    </w:rPr>
  </w:style>
  <w:style w:type="character" w:customStyle="1" w:styleId="Heading4Char">
    <w:name w:val="Heading 4 Char"/>
    <w:basedOn w:val="DefaultParagraphFont"/>
    <w:link w:val="Heading4"/>
    <w:uiPriority w:val="9"/>
    <w:rsid w:val="00D7193A"/>
    <w:rPr>
      <w:rFonts w:eastAsiaTheme="minorHAnsi" w:cs="Calibri"/>
      <w:b/>
      <w:lang w:eastAsia="en-AU"/>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D2266A"/>
    <w:pPr>
      <w:tabs>
        <w:tab w:val="right" w:leader="dot" w:pos="9736"/>
      </w:tabs>
      <w:spacing w:before="240" w:after="0" w:line="360" w:lineRule="auto"/>
      <w:contextualSpacing/>
    </w:pPr>
    <w:rPr>
      <w:b/>
      <w:sz w:val="20"/>
    </w:rPr>
  </w:style>
  <w:style w:type="paragraph" w:styleId="TOC2">
    <w:name w:val="toc 2"/>
    <w:basedOn w:val="Normal"/>
    <w:next w:val="Normal"/>
    <w:autoRedefine/>
    <w:uiPriority w:val="39"/>
    <w:unhideWhenUsed/>
    <w:qFormat/>
    <w:rsid w:val="001176E8"/>
    <w:pPr>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paragraph" w:customStyle="1" w:styleId="CharCharCharCharCharCharCharCharCharCharCharCharCharCharCharChar1">
    <w:name w:val="Char Char Char Char Char Char Char Char Char Char Char Char Char Char Char Char"/>
    <w:basedOn w:val="Normal"/>
    <w:rsid w:val="00F35D7C"/>
    <w:pPr>
      <w:spacing w:after="0" w:line="240" w:lineRule="auto"/>
    </w:pPr>
    <w:rPr>
      <w:rFonts w:ascii="Arial" w:eastAsia="Times New Roman" w:hAnsi="Arial" w:cs="Times New Roman"/>
      <w:szCs w:val="20"/>
    </w:rPr>
  </w:style>
  <w:style w:type="paragraph" w:customStyle="1" w:styleId="Paragraph">
    <w:name w:val="Paragraph"/>
    <w:basedOn w:val="Normal"/>
    <w:link w:val="ParagraphChar"/>
    <w:qFormat/>
    <w:rsid w:val="0035239A"/>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35239A"/>
    <w:rPr>
      <w:rFonts w:eastAsiaTheme="minorHAnsi" w:cs="Calibri"/>
      <w:lang w:eastAsia="en-AU"/>
    </w:rPr>
  </w:style>
  <w:style w:type="paragraph" w:customStyle="1" w:styleId="ListItem">
    <w:name w:val="List Item"/>
    <w:basedOn w:val="Paragraph"/>
    <w:link w:val="ListItemChar"/>
    <w:qFormat/>
    <w:rsid w:val="008F2FF8"/>
    <w:pPr>
      <w:numPr>
        <w:numId w:val="20"/>
      </w:numPr>
    </w:pPr>
    <w:rPr>
      <w:iCs/>
    </w:rPr>
  </w:style>
  <w:style w:type="character" w:customStyle="1" w:styleId="ListItemChar">
    <w:name w:val="List Item Char"/>
    <w:basedOn w:val="DefaultParagraphFont"/>
    <w:link w:val="ListItem"/>
    <w:rsid w:val="008F2FF8"/>
    <w:rPr>
      <w:rFonts w:eastAsiaTheme="minorHAnsi" w:cs="Calibri"/>
      <w:iCs/>
      <w:lang w:eastAsia="en-AU"/>
    </w:rPr>
  </w:style>
  <w:style w:type="paragraph" w:customStyle="1" w:styleId="CharCharCharCharCharCharCharCharCharCharCharCharCharCharCharChar2">
    <w:name w:val="Char Char Char Char Char Char Char Char Char Char Char Char Char Char Char Char"/>
    <w:basedOn w:val="Normal"/>
    <w:rsid w:val="001F28D6"/>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1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image" Target="media/image3.wmf"/><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det.wa.edu.au/curriculumsupport/animalethics/detcms/portal" TargetMode="External"/><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hmrc.gov.au/guidelines/publications/ea28" TargetMode="External"/><Relationship Id="rId20" Type="http://schemas.openxmlformats.org/officeDocument/2006/relationships/image" Target="media/image4.wmf"/><Relationship Id="rId29" Type="http://schemas.openxmlformats.org/officeDocument/2006/relationships/hyperlink" Target="http://www.australiancurriculum.edu.au/Glossary?a=SSCSBI&amp;t=Da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hyperlink" Target="http://www.scsa.wa.edu.au"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hyperlink" Target="http://www.australiancurriculum.edu.au/Glossary?a=SSCSBI&amp;t=Data" TargetMode="External"/><Relationship Id="rId10" Type="http://schemas.openxmlformats.org/officeDocument/2006/relationships/footer" Target="footer1.xml"/><Relationship Id="rId19" Type="http://schemas.openxmlformats.org/officeDocument/2006/relationships/oleObject" Target="embeddings/oleObject1.bin"/><Relationship Id="rId31" Type="http://schemas.openxmlformats.org/officeDocument/2006/relationships/hyperlink" Target="http://www.australiancurriculum.edu.au/Glossary?a=SSCSBI&amp;t=Model" TargetMode="Externa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hyperlink" Target="http://www.australiancurriculum.edu.au/Glossary?a=SSCSBI&amp;t=Secondary%20data" TargetMode="External"/><Relationship Id="rId30" Type="http://schemas.openxmlformats.org/officeDocument/2006/relationships/hyperlink" Target="http://www.australiancurriculum.edu.au/Glossary?a=SSCSBI&amp;t=Reliability"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intranetcc/BusinessTools/Logos/SCSA%20and%20Government%20WA%20(purple).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7D8A0-6B51-4F1D-9E99-C20808561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24</Pages>
  <Words>8392</Words>
  <Characters>47839</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56119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Belinda Calvert</cp:lastModifiedBy>
  <cp:revision>162</cp:revision>
  <cp:lastPrinted>2019-08-07T08:25:00Z</cp:lastPrinted>
  <dcterms:created xsi:type="dcterms:W3CDTF">2013-09-26T07:18:00Z</dcterms:created>
  <dcterms:modified xsi:type="dcterms:W3CDTF">2019-09-09T00:31:00Z</dcterms:modified>
</cp:coreProperties>
</file>