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F83B" w14:textId="77777777" w:rsidR="00A47113" w:rsidRPr="00A71521" w:rsidRDefault="00A47113" w:rsidP="002A51BD">
      <w:pPr>
        <w:pStyle w:val="SCSATitle1"/>
      </w:pPr>
      <w:r w:rsidRPr="0017191C">
        <w:rPr>
          <w:rFonts w:ascii="Franklin Gothic Medium" w:hAnsi="Franklin Gothic Medium"/>
          <w:noProof/>
          <w:color w:val="463969"/>
          <w:sz w:val="52"/>
        </w:rPr>
        <w:drawing>
          <wp:anchor distT="0" distB="0" distL="114300" distR="114300" simplePos="0" relativeHeight="251657728" behindDoc="1" locked="1" layoutInCell="1" allowOverlap="1" wp14:anchorId="43B4B060" wp14:editId="05DF3988">
            <wp:simplePos x="0" y="0"/>
            <wp:positionH relativeFrom="column">
              <wp:posOffset>-6105525</wp:posOffset>
            </wp:positionH>
            <wp:positionV relativeFrom="paragraph">
              <wp:posOffset>343535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t>S</w:t>
      </w:r>
      <w:r w:rsidRPr="00891E0F">
        <w:t xml:space="preserve">ample Assessment </w:t>
      </w:r>
      <w:r>
        <w:t>Outline</w:t>
      </w:r>
    </w:p>
    <w:p w14:paraId="3A1AB93D" w14:textId="77777777" w:rsidR="00A47113" w:rsidRDefault="00A47113" w:rsidP="002A51BD">
      <w:pPr>
        <w:pStyle w:val="SCSATitle2"/>
      </w:pPr>
      <w:r>
        <w:t>Dance</w:t>
      </w:r>
    </w:p>
    <w:p w14:paraId="2E412FC7" w14:textId="77777777" w:rsidR="00A47113" w:rsidRPr="00750B52" w:rsidRDefault="00A47113" w:rsidP="002A51BD">
      <w:pPr>
        <w:pStyle w:val="SCSATitle2"/>
      </w:pPr>
      <w:r>
        <w:t>General Year 11</w:t>
      </w:r>
    </w:p>
    <w:p w14:paraId="15D2BE3C" w14:textId="77777777" w:rsidR="00A47113" w:rsidRPr="0017191C" w:rsidRDefault="00A47113" w:rsidP="00A47113">
      <w:pPr>
        <w:spacing w:line="264" w:lineRule="auto"/>
      </w:pPr>
      <w:r w:rsidRPr="0017191C">
        <w:br w:type="page"/>
      </w:r>
    </w:p>
    <w:p w14:paraId="1804FDC7" w14:textId="77777777" w:rsidR="007906FD" w:rsidRPr="00C43495" w:rsidRDefault="007906FD" w:rsidP="00BE70A0">
      <w:pPr>
        <w:keepNext/>
        <w:spacing w:after="120"/>
        <w:rPr>
          <w:rFonts w:ascii="Calibri" w:eastAsia="SimHei" w:hAnsi="Calibri" w:cs="Calibri"/>
          <w:b/>
        </w:rPr>
      </w:pPr>
      <w:r w:rsidRPr="00C43495">
        <w:rPr>
          <w:rFonts w:ascii="Calibri" w:eastAsia="SimHei" w:hAnsi="Calibri" w:cs="Calibri"/>
          <w:b/>
        </w:rPr>
        <w:lastRenderedPageBreak/>
        <w:t>Acknowledgement of Country</w:t>
      </w:r>
    </w:p>
    <w:p w14:paraId="12888421" w14:textId="77777777" w:rsidR="007906FD" w:rsidRPr="00403C66" w:rsidRDefault="007906FD" w:rsidP="00BE70A0">
      <w:pPr>
        <w:spacing w:after="120"/>
        <w:rPr>
          <w:b/>
          <w:sz w:val="16"/>
        </w:rPr>
      </w:pPr>
      <w:r w:rsidRPr="00C43495">
        <w:rPr>
          <w:rFonts w:ascii="Calibri" w:eastAsia="SimHei" w:hAnsi="Calibri" w:cs="Calibr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A8AF4D5" w14:textId="77777777" w:rsidR="007906FD" w:rsidRPr="007906FD" w:rsidRDefault="007906FD" w:rsidP="002A51BD">
      <w:pPr>
        <w:spacing w:before="6480" w:after="120"/>
        <w:jc w:val="both"/>
        <w:rPr>
          <w:rFonts w:cstheme="minorHAnsi"/>
          <w:b/>
          <w:sz w:val="20"/>
          <w:szCs w:val="20"/>
        </w:rPr>
      </w:pPr>
      <w:r w:rsidRPr="007906FD">
        <w:rPr>
          <w:rFonts w:cstheme="minorHAnsi"/>
          <w:b/>
          <w:sz w:val="20"/>
          <w:szCs w:val="20"/>
        </w:rPr>
        <w:t>Copyright</w:t>
      </w:r>
    </w:p>
    <w:p w14:paraId="1FDF828C" w14:textId="77777777" w:rsidR="007906FD" w:rsidRPr="007906FD" w:rsidRDefault="007906FD" w:rsidP="007906FD">
      <w:pPr>
        <w:spacing w:after="120"/>
        <w:jc w:val="both"/>
        <w:rPr>
          <w:rFonts w:cstheme="minorHAnsi"/>
          <w:sz w:val="20"/>
          <w:szCs w:val="20"/>
          <w:lang w:val="en-GB"/>
        </w:rPr>
      </w:pPr>
      <w:r w:rsidRPr="007906FD">
        <w:rPr>
          <w:rFonts w:cstheme="minorHAnsi"/>
          <w:sz w:val="20"/>
          <w:szCs w:val="20"/>
          <w:lang w:val="en-GB"/>
        </w:rPr>
        <w:t>© School Curriculum and Standards Authority, 2023</w:t>
      </w:r>
    </w:p>
    <w:p w14:paraId="5C9FEF4D" w14:textId="77777777" w:rsidR="007906FD" w:rsidRPr="007906FD" w:rsidRDefault="007906FD" w:rsidP="007906FD">
      <w:pPr>
        <w:spacing w:after="120"/>
        <w:rPr>
          <w:rFonts w:cstheme="minorHAnsi"/>
          <w:sz w:val="20"/>
          <w:szCs w:val="20"/>
        </w:rPr>
      </w:pPr>
      <w:r w:rsidRPr="007906FD">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EAC50E2" w14:textId="77777777" w:rsidR="007906FD" w:rsidRPr="007906FD" w:rsidRDefault="007906FD" w:rsidP="007906FD">
      <w:pPr>
        <w:spacing w:after="120"/>
        <w:rPr>
          <w:rFonts w:cstheme="minorHAnsi"/>
          <w:sz w:val="20"/>
          <w:szCs w:val="20"/>
        </w:rPr>
      </w:pPr>
      <w:r w:rsidRPr="007906FD">
        <w:rPr>
          <w:rFonts w:cstheme="minorHAnsi"/>
          <w:sz w:val="20"/>
          <w:szCs w:val="20"/>
        </w:rPr>
        <w:t>Copying or communication for any other purpose can be done only within the terms of the</w:t>
      </w:r>
      <w:r w:rsidRPr="007906FD">
        <w:rPr>
          <w:rFonts w:cstheme="minorHAnsi"/>
          <w:i/>
          <w:iCs/>
          <w:sz w:val="20"/>
          <w:szCs w:val="20"/>
        </w:rPr>
        <w:t xml:space="preserve"> Copyright Act 1968</w:t>
      </w:r>
      <w:r w:rsidRPr="007906FD">
        <w:rPr>
          <w:rFonts w:cstheme="minorHAnsi"/>
          <w:sz w:val="20"/>
          <w:szCs w:val="20"/>
        </w:rPr>
        <w:t xml:space="preserve"> or with prior written permission of the Authority. Copying or communication of any third-party copyright material can be done only within the terms of the </w:t>
      </w:r>
      <w:r w:rsidRPr="007906FD">
        <w:rPr>
          <w:rFonts w:cstheme="minorHAnsi"/>
          <w:i/>
          <w:iCs/>
          <w:sz w:val="20"/>
          <w:szCs w:val="20"/>
        </w:rPr>
        <w:t>Copyright Act 1968</w:t>
      </w:r>
      <w:r w:rsidRPr="007906FD">
        <w:rPr>
          <w:rFonts w:cstheme="minorHAnsi"/>
          <w:sz w:val="20"/>
          <w:szCs w:val="20"/>
        </w:rPr>
        <w:t xml:space="preserve"> or with permission of the copyright owners.</w:t>
      </w:r>
    </w:p>
    <w:p w14:paraId="33A7EE3B" w14:textId="77777777" w:rsidR="007906FD" w:rsidRPr="007906FD" w:rsidRDefault="007906FD" w:rsidP="007906FD">
      <w:pPr>
        <w:spacing w:after="120"/>
        <w:rPr>
          <w:rFonts w:cstheme="minorHAnsi"/>
          <w:sz w:val="20"/>
          <w:szCs w:val="20"/>
        </w:rPr>
      </w:pPr>
      <w:r w:rsidRPr="007906FD">
        <w:rPr>
          <w:rFonts w:cstheme="minorHAnsi"/>
          <w:sz w:val="20"/>
          <w:szCs w:val="20"/>
        </w:rPr>
        <w:t xml:space="preserve">Any content in this document that has been derived from the Australian Curriculum may be used under the terms of the </w:t>
      </w:r>
      <w:hyperlink r:id="rId9" w:tgtFrame="_blank" w:history="1">
        <w:r w:rsidRPr="007906FD">
          <w:rPr>
            <w:rFonts w:cstheme="minorHAnsi"/>
            <w:color w:val="580F8B"/>
            <w:sz w:val="20"/>
            <w:szCs w:val="20"/>
            <w:u w:val="single"/>
          </w:rPr>
          <w:t>Creative Commons Attribution 4.0 International licence</w:t>
        </w:r>
      </w:hyperlink>
      <w:r w:rsidRPr="007906FD">
        <w:rPr>
          <w:rFonts w:cstheme="minorHAnsi"/>
          <w:sz w:val="20"/>
          <w:szCs w:val="20"/>
        </w:rPr>
        <w:t>.</w:t>
      </w:r>
    </w:p>
    <w:p w14:paraId="438F93F8" w14:textId="77777777" w:rsidR="007906FD" w:rsidRPr="007906FD" w:rsidRDefault="007906FD" w:rsidP="007906FD">
      <w:pPr>
        <w:spacing w:after="120"/>
        <w:jc w:val="both"/>
        <w:rPr>
          <w:rFonts w:cstheme="minorHAnsi"/>
          <w:b/>
          <w:sz w:val="20"/>
          <w:szCs w:val="20"/>
          <w:lang w:val="en-GB"/>
        </w:rPr>
      </w:pPr>
      <w:r w:rsidRPr="007906FD">
        <w:rPr>
          <w:rFonts w:cstheme="minorHAnsi"/>
          <w:b/>
          <w:sz w:val="20"/>
          <w:szCs w:val="20"/>
          <w:lang w:val="en-GB"/>
        </w:rPr>
        <w:t>Disclaimer</w:t>
      </w:r>
    </w:p>
    <w:p w14:paraId="762C56B3" w14:textId="77777777" w:rsidR="007906FD" w:rsidRPr="007906FD" w:rsidRDefault="007906FD" w:rsidP="007906FD">
      <w:pPr>
        <w:spacing w:after="120"/>
        <w:rPr>
          <w:rFonts w:cstheme="minorHAnsi"/>
          <w:sz w:val="20"/>
          <w:szCs w:val="20"/>
        </w:rPr>
      </w:pPr>
      <w:r w:rsidRPr="007906FD">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7906FD">
        <w:rPr>
          <w:rFonts w:cstheme="minorHAnsi"/>
          <w:sz w:val="20"/>
          <w:szCs w:val="20"/>
        </w:rPr>
        <w:t>Teachers must exercise their professional judgement as to the appropriateness of any they may wish to use.</w:t>
      </w:r>
    </w:p>
    <w:p w14:paraId="5970AC76" w14:textId="77777777" w:rsidR="00A47113" w:rsidRPr="0017191C" w:rsidRDefault="00A47113" w:rsidP="00A47113">
      <w:pPr>
        <w:spacing w:line="264" w:lineRule="auto"/>
        <w:ind w:right="68"/>
        <w:jc w:val="both"/>
        <w:rPr>
          <w:rFonts w:ascii="Calibri" w:hAnsi="Calibri"/>
          <w:sz w:val="16"/>
        </w:rPr>
        <w:sectPr w:rsidR="00A47113" w:rsidRPr="0017191C" w:rsidSect="002A51BD">
          <w:footerReference w:type="even" r:id="rId10"/>
          <w:footerReference w:type="default" r:id="rId11"/>
          <w:headerReference w:type="first" r:id="rId12"/>
          <w:pgSz w:w="11906" w:h="16838" w:code="9"/>
          <w:pgMar w:top="1644" w:right="1418" w:bottom="1276" w:left="1418" w:header="680" w:footer="567" w:gutter="0"/>
          <w:pgNumType w:start="1"/>
          <w:cols w:space="708"/>
          <w:titlePg/>
          <w:docGrid w:linePitch="360"/>
        </w:sectPr>
      </w:pPr>
    </w:p>
    <w:p w14:paraId="529519E9" w14:textId="77777777" w:rsidR="0012757E" w:rsidRDefault="0012757E" w:rsidP="002A51BD">
      <w:pPr>
        <w:pStyle w:val="SCSAHeading1"/>
      </w:pPr>
      <w:r w:rsidRPr="00F60A46">
        <w:lastRenderedPageBreak/>
        <w:t>Sample a</w:t>
      </w:r>
      <w:r>
        <w:t xml:space="preserve">ssessment </w:t>
      </w:r>
      <w:proofErr w:type="gramStart"/>
      <w:r>
        <w:t>outline</w:t>
      </w:r>
      <w:proofErr w:type="gramEnd"/>
    </w:p>
    <w:p w14:paraId="3D0FE0D4" w14:textId="77777777" w:rsidR="0012757E" w:rsidRPr="00F60A46" w:rsidRDefault="0012757E" w:rsidP="002A51BD">
      <w:pPr>
        <w:pStyle w:val="SCSAHeading1"/>
      </w:pPr>
      <w:r>
        <w:t>Dance – General</w:t>
      </w:r>
      <w:r w:rsidRPr="00F60A46">
        <w:t xml:space="preserve"> Year 11</w:t>
      </w:r>
    </w:p>
    <w:p w14:paraId="2530EF0C" w14:textId="77777777" w:rsidR="0012757E" w:rsidRPr="00750B52" w:rsidRDefault="0012757E" w:rsidP="002A51BD">
      <w:pPr>
        <w:pStyle w:val="SCSAHeading2"/>
      </w:pPr>
      <w:r w:rsidRPr="00F60A46">
        <w:t>Unit 1 and Unit 2</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1402"/>
        <w:gridCol w:w="1257"/>
        <w:gridCol w:w="1234"/>
        <w:gridCol w:w="1473"/>
        <w:gridCol w:w="8852"/>
      </w:tblGrid>
      <w:tr w:rsidR="0012757E" w:rsidRPr="0017191C" w14:paraId="337B2C8E" w14:textId="77777777" w:rsidTr="002A51BD">
        <w:trPr>
          <w:tblHeader/>
        </w:trPr>
        <w:tc>
          <w:tcPr>
            <w:tcW w:w="493" w:type="pct"/>
            <w:tcBorders>
              <w:right w:val="single" w:sz="4" w:space="0" w:color="FFFFFF" w:themeColor="background1"/>
            </w:tcBorders>
            <w:shd w:val="clear" w:color="auto" w:fill="BD9FCF" w:themeFill="accent4"/>
            <w:vAlign w:val="center"/>
            <w:hideMark/>
          </w:tcPr>
          <w:p w14:paraId="614F6484" w14:textId="77777777" w:rsidR="0012757E" w:rsidRPr="002A51BD" w:rsidRDefault="0012757E" w:rsidP="002A51BD">
            <w:pPr>
              <w:jc w:val="center"/>
              <w:rPr>
                <w:rFonts w:cs="Arial"/>
                <w:b/>
                <w:sz w:val="20"/>
                <w:szCs w:val="20"/>
              </w:rPr>
            </w:pPr>
            <w:r w:rsidRPr="002A51BD">
              <w:rPr>
                <w:rFonts w:cs="Arial"/>
                <w:b/>
                <w:sz w:val="20"/>
                <w:szCs w:val="20"/>
              </w:rPr>
              <w:t xml:space="preserve">Assessment type </w:t>
            </w:r>
            <w:r w:rsidRPr="002A51BD">
              <w:rPr>
                <w:rFonts w:cs="Arial"/>
                <w:b/>
                <w:bCs/>
                <w:sz w:val="20"/>
                <w:szCs w:val="20"/>
                <w:lang w:val="en-US"/>
              </w:rPr>
              <w:t>(from syllabus)</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14:paraId="3DD00EE5" w14:textId="77777777" w:rsidR="0012757E" w:rsidRPr="002A51BD" w:rsidRDefault="0012757E" w:rsidP="004C5C04">
            <w:pPr>
              <w:jc w:val="center"/>
              <w:rPr>
                <w:rFonts w:cs="Arial"/>
                <w:b/>
                <w:bCs/>
                <w:sz w:val="20"/>
                <w:szCs w:val="20"/>
                <w:lang w:val="en-US"/>
              </w:rPr>
            </w:pPr>
            <w:r w:rsidRPr="002A51BD">
              <w:rPr>
                <w:rFonts w:cs="Arial"/>
                <w:b/>
                <w:bCs/>
                <w:sz w:val="20"/>
                <w:szCs w:val="20"/>
                <w:lang w:val="en-US"/>
              </w:rPr>
              <w:t xml:space="preserve">Assessment type weighting </w:t>
            </w:r>
            <w:r w:rsidRPr="002A51BD">
              <w:rPr>
                <w:rFonts w:cs="Arial"/>
                <w:b/>
                <w:bCs/>
                <w:sz w:val="20"/>
                <w:szCs w:val="20"/>
                <w:lang w:val="en-US"/>
              </w:rPr>
              <w:br/>
              <w:t>(from syllabus)</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14:paraId="71D83317" w14:textId="77777777" w:rsidR="0012757E" w:rsidRPr="002A51BD" w:rsidRDefault="0012757E" w:rsidP="002A51BD">
            <w:pPr>
              <w:jc w:val="center"/>
              <w:rPr>
                <w:rFonts w:cs="Arial"/>
                <w:b/>
                <w:sz w:val="20"/>
                <w:szCs w:val="20"/>
                <w:lang w:val="en-US" w:eastAsia="en-US"/>
              </w:rPr>
            </w:pPr>
            <w:r w:rsidRPr="002A51BD">
              <w:rPr>
                <w:rFonts w:cs="Arial"/>
                <w:b/>
                <w:sz w:val="20"/>
                <w:szCs w:val="20"/>
                <w:lang w:val="en-US" w:eastAsia="en-US"/>
              </w:rPr>
              <w:t xml:space="preserve">Assessment </w:t>
            </w:r>
          </w:p>
          <w:p w14:paraId="0E2CF9A3" w14:textId="77777777" w:rsidR="0012757E" w:rsidRPr="002A51BD" w:rsidRDefault="0012757E" w:rsidP="002A51BD">
            <w:pPr>
              <w:jc w:val="center"/>
              <w:rPr>
                <w:rFonts w:cs="Arial"/>
                <w:b/>
                <w:sz w:val="20"/>
                <w:szCs w:val="20"/>
                <w:lang w:val="en-US" w:eastAsia="en-US"/>
              </w:rPr>
            </w:pPr>
            <w:r w:rsidRPr="002A51BD">
              <w:rPr>
                <w:rFonts w:cs="Arial"/>
                <w:b/>
                <w:sz w:val="20"/>
                <w:szCs w:val="20"/>
                <w:lang w:val="en-US" w:eastAsia="en-US"/>
              </w:rPr>
              <w:t xml:space="preserve">task </w:t>
            </w:r>
          </w:p>
          <w:p w14:paraId="6E71947D" w14:textId="77777777" w:rsidR="0012757E" w:rsidRPr="002A51BD" w:rsidRDefault="0012757E" w:rsidP="002A51BD">
            <w:pPr>
              <w:jc w:val="center"/>
              <w:rPr>
                <w:rFonts w:cs="Arial"/>
                <w:b/>
                <w:sz w:val="20"/>
                <w:szCs w:val="20"/>
                <w:lang w:val="en-US" w:eastAsia="en-US"/>
              </w:rPr>
            </w:pPr>
            <w:r w:rsidRPr="002A51BD">
              <w:rPr>
                <w:rFonts w:cs="Arial"/>
                <w:b/>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14:paraId="165A7B0B" w14:textId="77777777" w:rsidR="0012757E" w:rsidRPr="002A51BD" w:rsidRDefault="0012757E" w:rsidP="002A51BD">
            <w:pPr>
              <w:jc w:val="center"/>
              <w:rPr>
                <w:rFonts w:cs="Arial"/>
                <w:b/>
                <w:bCs/>
                <w:sz w:val="20"/>
                <w:szCs w:val="20"/>
                <w:lang w:val="en-US"/>
              </w:rPr>
            </w:pPr>
            <w:r w:rsidRPr="002A51BD">
              <w:rPr>
                <w:rFonts w:cs="Arial"/>
                <w:b/>
                <w:bCs/>
                <w:sz w:val="20"/>
                <w:szCs w:val="20"/>
                <w:lang w:val="en-US"/>
              </w:rPr>
              <w:t>When</w:t>
            </w:r>
          </w:p>
        </w:tc>
        <w:tc>
          <w:tcPr>
            <w:tcW w:w="3113" w:type="pct"/>
            <w:tcBorders>
              <w:left w:val="single" w:sz="4" w:space="0" w:color="FFFFFF" w:themeColor="background1"/>
            </w:tcBorders>
            <w:shd w:val="clear" w:color="auto" w:fill="BD9FCF" w:themeFill="accent4"/>
            <w:vAlign w:val="center"/>
            <w:hideMark/>
          </w:tcPr>
          <w:p w14:paraId="282F23BF" w14:textId="77777777" w:rsidR="0012757E" w:rsidRPr="002A51BD" w:rsidRDefault="0012757E" w:rsidP="004C5C04">
            <w:pPr>
              <w:jc w:val="center"/>
              <w:rPr>
                <w:rFonts w:cs="Arial"/>
                <w:b/>
                <w:bCs/>
                <w:sz w:val="20"/>
                <w:szCs w:val="20"/>
                <w:lang w:val="en-US"/>
              </w:rPr>
            </w:pPr>
            <w:r w:rsidRPr="002A51BD">
              <w:rPr>
                <w:rFonts w:cs="Arial"/>
                <w:b/>
                <w:bCs/>
                <w:sz w:val="20"/>
                <w:szCs w:val="20"/>
                <w:lang w:val="en-US"/>
              </w:rPr>
              <w:t>Assessment task</w:t>
            </w:r>
          </w:p>
        </w:tc>
      </w:tr>
      <w:tr w:rsidR="0012757E" w:rsidRPr="0017191C" w14:paraId="13144939" w14:textId="77777777" w:rsidTr="002A51BD">
        <w:trPr>
          <w:trHeight w:val="20"/>
        </w:trPr>
        <w:tc>
          <w:tcPr>
            <w:tcW w:w="493" w:type="pct"/>
            <w:vMerge w:val="restart"/>
            <w:vAlign w:val="center"/>
          </w:tcPr>
          <w:p w14:paraId="17691915" w14:textId="77777777" w:rsidR="0012757E" w:rsidRPr="00D7454A" w:rsidRDefault="0012757E" w:rsidP="002A51BD">
            <w:pPr>
              <w:jc w:val="center"/>
              <w:rPr>
                <w:rFonts w:cstheme="minorHAnsi"/>
                <w:sz w:val="20"/>
                <w:szCs w:val="20"/>
              </w:rPr>
            </w:pPr>
            <w:r w:rsidRPr="00D7454A">
              <w:rPr>
                <w:rFonts w:cstheme="minorHAnsi"/>
                <w:sz w:val="20"/>
                <w:szCs w:val="20"/>
              </w:rPr>
              <w:t>Performance</w:t>
            </w:r>
            <w:r>
              <w:rPr>
                <w:rFonts w:cstheme="minorHAnsi"/>
                <w:sz w:val="20"/>
                <w:szCs w:val="20"/>
              </w:rPr>
              <w:t>/</w:t>
            </w:r>
          </w:p>
          <w:p w14:paraId="35F3F7C5" w14:textId="77777777" w:rsidR="0012757E" w:rsidRPr="000905FF" w:rsidRDefault="00E834E7" w:rsidP="002A51BD">
            <w:pPr>
              <w:jc w:val="center"/>
              <w:rPr>
                <w:rFonts w:cstheme="minorHAnsi"/>
                <w:sz w:val="20"/>
                <w:szCs w:val="20"/>
              </w:rPr>
            </w:pPr>
            <w:r w:rsidRPr="00D7454A">
              <w:rPr>
                <w:rFonts w:cstheme="minorHAnsi"/>
                <w:sz w:val="20"/>
                <w:szCs w:val="20"/>
              </w:rPr>
              <w:t>p</w:t>
            </w:r>
            <w:r w:rsidR="0012757E" w:rsidRPr="00D7454A">
              <w:rPr>
                <w:rFonts w:cstheme="minorHAnsi"/>
                <w:sz w:val="20"/>
                <w:szCs w:val="20"/>
              </w:rPr>
              <w:t>roduction</w:t>
            </w:r>
          </w:p>
        </w:tc>
        <w:tc>
          <w:tcPr>
            <w:tcW w:w="442" w:type="pct"/>
            <w:vMerge w:val="restart"/>
            <w:vAlign w:val="center"/>
          </w:tcPr>
          <w:p w14:paraId="6B7522CC" w14:textId="77777777" w:rsidR="0012757E" w:rsidRPr="0017191C" w:rsidRDefault="0012757E" w:rsidP="004D714B">
            <w:pPr>
              <w:tabs>
                <w:tab w:val="left" w:pos="4140"/>
                <w:tab w:val="left" w:pos="4800"/>
              </w:tabs>
              <w:jc w:val="center"/>
              <w:rPr>
                <w:rFonts w:cs="Arial"/>
                <w:bCs/>
                <w:sz w:val="20"/>
                <w:szCs w:val="20"/>
                <w:lang w:eastAsia="en-US"/>
              </w:rPr>
            </w:pPr>
            <w:r>
              <w:rPr>
                <w:rFonts w:cstheme="minorHAnsi"/>
                <w:sz w:val="20"/>
                <w:szCs w:val="20"/>
              </w:rPr>
              <w:t>70%</w:t>
            </w:r>
          </w:p>
        </w:tc>
        <w:tc>
          <w:tcPr>
            <w:tcW w:w="434" w:type="pct"/>
            <w:vAlign w:val="center"/>
          </w:tcPr>
          <w:p w14:paraId="07C4CAF9" w14:textId="77777777" w:rsidR="0012757E" w:rsidRPr="0017191C" w:rsidRDefault="0012757E" w:rsidP="002A51BD">
            <w:pPr>
              <w:jc w:val="center"/>
              <w:rPr>
                <w:rFonts w:cs="Arial"/>
                <w:sz w:val="20"/>
                <w:szCs w:val="20"/>
                <w:lang w:val="en-US" w:eastAsia="en-US"/>
              </w:rPr>
            </w:pPr>
            <w:r>
              <w:rPr>
                <w:rFonts w:cs="Arial"/>
                <w:sz w:val="20"/>
                <w:szCs w:val="20"/>
                <w:lang w:val="en-US" w:eastAsia="en-US"/>
              </w:rPr>
              <w:t>20%</w:t>
            </w:r>
          </w:p>
        </w:tc>
        <w:tc>
          <w:tcPr>
            <w:tcW w:w="518" w:type="pct"/>
            <w:vAlign w:val="center"/>
          </w:tcPr>
          <w:p w14:paraId="23AB6470" w14:textId="77777777" w:rsidR="0012757E" w:rsidRPr="00D7454A" w:rsidRDefault="0012757E" w:rsidP="002A51BD">
            <w:pPr>
              <w:pStyle w:val="Title"/>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1</w:t>
            </w:r>
          </w:p>
          <w:p w14:paraId="0138D616" w14:textId="77777777" w:rsidR="0012757E" w:rsidRPr="00D7454A" w:rsidRDefault="0012757E" w:rsidP="002A51BD">
            <w:pPr>
              <w:pStyle w:val="Title"/>
              <w:rPr>
                <w:rFonts w:asciiTheme="minorHAnsi" w:hAnsiTheme="minorHAnsi" w:cstheme="minorHAnsi"/>
                <w:b w:val="0"/>
                <w:bCs w:val="0"/>
                <w:sz w:val="20"/>
                <w:szCs w:val="20"/>
                <w:lang w:val="en-AU"/>
              </w:rPr>
            </w:pPr>
            <w:r w:rsidRPr="00D7454A">
              <w:rPr>
                <w:rFonts w:asciiTheme="minorHAnsi" w:hAnsiTheme="minorHAnsi" w:cstheme="minorHAnsi"/>
                <w:b w:val="0"/>
                <w:bCs w:val="0"/>
                <w:sz w:val="20"/>
                <w:szCs w:val="20"/>
                <w:lang w:val="en-AU"/>
              </w:rPr>
              <w:t xml:space="preserve">Week </w:t>
            </w:r>
            <w:r>
              <w:rPr>
                <w:rFonts w:asciiTheme="minorHAnsi" w:hAnsiTheme="minorHAnsi" w:cstheme="minorHAnsi"/>
                <w:b w:val="0"/>
                <w:bCs w:val="0"/>
                <w:sz w:val="20"/>
                <w:szCs w:val="20"/>
                <w:lang w:val="en-AU"/>
              </w:rPr>
              <w:t>1</w:t>
            </w:r>
            <w:r w:rsidRPr="00D7454A">
              <w:rPr>
                <w:rFonts w:asciiTheme="minorHAnsi" w:hAnsiTheme="minorHAnsi" w:cstheme="minorHAnsi"/>
                <w:b w:val="0"/>
                <w:bCs w:val="0"/>
                <w:sz w:val="20"/>
                <w:szCs w:val="20"/>
                <w:lang w:val="en-AU"/>
              </w:rPr>
              <w:t>3</w:t>
            </w:r>
          </w:p>
        </w:tc>
        <w:tc>
          <w:tcPr>
            <w:tcW w:w="3113" w:type="pct"/>
            <w:vAlign w:val="center"/>
            <w:hideMark/>
          </w:tcPr>
          <w:p w14:paraId="7C79C2B6" w14:textId="77777777" w:rsidR="0012757E" w:rsidRDefault="0012757E" w:rsidP="004D714B">
            <w:pPr>
              <w:pStyle w:val="Title"/>
              <w:jc w:val="left"/>
              <w:rPr>
                <w:rFonts w:asciiTheme="minorHAnsi" w:hAnsiTheme="minorHAnsi" w:cstheme="minorHAnsi"/>
                <w:b w:val="0"/>
                <w:sz w:val="20"/>
                <w:szCs w:val="20"/>
              </w:rPr>
            </w:pPr>
            <w:r w:rsidRPr="00D7454A">
              <w:rPr>
                <w:rFonts w:asciiTheme="minorHAnsi" w:hAnsiTheme="minorHAnsi" w:cstheme="minorHAnsi"/>
                <w:sz w:val="20"/>
                <w:szCs w:val="20"/>
              </w:rPr>
              <w:t>Task 1:</w:t>
            </w:r>
            <w:r w:rsidRPr="002B5971">
              <w:rPr>
                <w:rFonts w:asciiTheme="minorHAnsi" w:hAnsiTheme="minorHAnsi" w:cstheme="minorHAnsi"/>
                <w:b w:val="0"/>
                <w:sz w:val="20"/>
                <w:szCs w:val="20"/>
              </w:rPr>
              <w:t xml:space="preserve"> </w:t>
            </w:r>
            <w:r w:rsidRPr="006F6BC7">
              <w:rPr>
                <w:rFonts w:asciiTheme="minorHAnsi" w:hAnsiTheme="minorHAnsi" w:cstheme="minorHAnsi"/>
                <w:b w:val="0"/>
                <w:sz w:val="20"/>
                <w:szCs w:val="20"/>
              </w:rPr>
              <w:t>Demonstration of genre/style specific technique</w:t>
            </w:r>
            <w:r w:rsidRPr="006F6BC7">
              <w:rPr>
                <w:rFonts w:asciiTheme="minorHAnsi" w:hAnsiTheme="minorHAnsi" w:cstheme="minorHAnsi"/>
                <w:sz w:val="20"/>
                <w:szCs w:val="20"/>
              </w:rPr>
              <w:t xml:space="preserve"> – </w:t>
            </w:r>
            <w:r w:rsidRPr="006F6BC7">
              <w:rPr>
                <w:rFonts w:asciiTheme="minorHAnsi" w:hAnsiTheme="minorHAnsi" w:cstheme="minorHAnsi"/>
                <w:b w:val="0"/>
                <w:sz w:val="20"/>
                <w:szCs w:val="20"/>
              </w:rPr>
              <w:t xml:space="preserve">exercises and extended sequences that develop technical dance skills in floor work, standing work, </w:t>
            </w:r>
            <w:proofErr w:type="spellStart"/>
            <w:r w:rsidRPr="006F6BC7">
              <w:rPr>
                <w:rFonts w:asciiTheme="minorHAnsi" w:hAnsiTheme="minorHAnsi" w:cstheme="minorHAnsi"/>
                <w:b w:val="0"/>
                <w:sz w:val="20"/>
                <w:szCs w:val="20"/>
              </w:rPr>
              <w:t>centre</w:t>
            </w:r>
            <w:proofErr w:type="spellEnd"/>
            <w:r w:rsidRPr="006F6BC7">
              <w:rPr>
                <w:rFonts w:asciiTheme="minorHAnsi" w:hAnsiTheme="minorHAnsi" w:cstheme="minorHAnsi"/>
                <w:b w:val="0"/>
                <w:sz w:val="20"/>
                <w:szCs w:val="20"/>
              </w:rPr>
              <w:t xml:space="preserve"> work, turning, travelling and elevation, and safe dance practice</w:t>
            </w:r>
          </w:p>
          <w:p w14:paraId="662FAD36" w14:textId="77777777" w:rsidR="0012757E" w:rsidRDefault="0012757E" w:rsidP="004D714B">
            <w:pPr>
              <w:pStyle w:val="Title"/>
              <w:numPr>
                <w:ilvl w:val="0"/>
                <w:numId w:val="14"/>
              </w:numPr>
              <w:ind w:left="357" w:hanging="357"/>
              <w:jc w:val="left"/>
              <w:rPr>
                <w:rFonts w:asciiTheme="minorHAnsi" w:hAnsiTheme="minorHAnsi" w:cstheme="minorHAnsi"/>
                <w:b w:val="0"/>
                <w:sz w:val="20"/>
                <w:szCs w:val="20"/>
              </w:rPr>
            </w:pPr>
            <w:r w:rsidRPr="006F6BC7">
              <w:rPr>
                <w:rFonts w:asciiTheme="minorHAnsi" w:hAnsiTheme="minorHAnsi" w:cstheme="minorHAnsi"/>
                <w:b w:val="0"/>
                <w:sz w:val="20"/>
                <w:szCs w:val="20"/>
              </w:rPr>
              <w:t xml:space="preserve">exercises and sequences that require a competent level of the components of fitness: strength, flexibility, coordination, muscular endurance, cardio-vascular </w:t>
            </w:r>
            <w:proofErr w:type="gramStart"/>
            <w:r w:rsidRPr="006F6BC7">
              <w:rPr>
                <w:rFonts w:asciiTheme="minorHAnsi" w:hAnsiTheme="minorHAnsi" w:cstheme="minorHAnsi"/>
                <w:b w:val="0"/>
                <w:sz w:val="20"/>
                <w:szCs w:val="20"/>
              </w:rPr>
              <w:t>endurance</w:t>
            </w:r>
            <w:proofErr w:type="gramEnd"/>
          </w:p>
          <w:p w14:paraId="4E14E7FA" w14:textId="77777777" w:rsidR="0012757E" w:rsidRPr="006F6BC7" w:rsidRDefault="0012757E" w:rsidP="004D714B">
            <w:pPr>
              <w:pStyle w:val="Title"/>
              <w:numPr>
                <w:ilvl w:val="0"/>
                <w:numId w:val="14"/>
              </w:numPr>
              <w:ind w:left="357" w:hanging="357"/>
              <w:jc w:val="left"/>
              <w:rPr>
                <w:rFonts w:asciiTheme="minorHAnsi" w:hAnsiTheme="minorHAnsi" w:cstheme="minorHAnsi"/>
                <w:b w:val="0"/>
                <w:sz w:val="20"/>
                <w:szCs w:val="20"/>
              </w:rPr>
            </w:pPr>
            <w:r w:rsidRPr="006F6BC7">
              <w:rPr>
                <w:rFonts w:asciiTheme="minorHAnsi" w:hAnsiTheme="minorHAnsi" w:cstheme="minorHAnsi"/>
                <w:b w:val="0"/>
                <w:sz w:val="20"/>
                <w:szCs w:val="20"/>
              </w:rPr>
              <w:t>importance of warm-up</w:t>
            </w:r>
            <w:r>
              <w:rPr>
                <w:rFonts w:asciiTheme="minorHAnsi" w:hAnsiTheme="minorHAnsi" w:cstheme="minorHAnsi"/>
                <w:b w:val="0"/>
                <w:sz w:val="20"/>
                <w:szCs w:val="20"/>
              </w:rPr>
              <w:t xml:space="preserve"> </w:t>
            </w:r>
          </w:p>
        </w:tc>
      </w:tr>
      <w:tr w:rsidR="0012757E" w:rsidRPr="0017191C" w14:paraId="4CD6603F" w14:textId="77777777" w:rsidTr="002A51BD">
        <w:trPr>
          <w:trHeight w:val="20"/>
        </w:trPr>
        <w:tc>
          <w:tcPr>
            <w:tcW w:w="493" w:type="pct"/>
            <w:vMerge/>
            <w:vAlign w:val="center"/>
          </w:tcPr>
          <w:p w14:paraId="0C49DCA9" w14:textId="77777777" w:rsidR="0012757E" w:rsidRPr="0017191C" w:rsidRDefault="0012757E" w:rsidP="002A51BD">
            <w:pPr>
              <w:rPr>
                <w:rFonts w:cs="Arial"/>
                <w:sz w:val="20"/>
                <w:szCs w:val="20"/>
                <w:lang w:val="en-US" w:eastAsia="en-US"/>
              </w:rPr>
            </w:pPr>
          </w:p>
        </w:tc>
        <w:tc>
          <w:tcPr>
            <w:tcW w:w="442" w:type="pct"/>
            <w:vMerge/>
            <w:vAlign w:val="center"/>
          </w:tcPr>
          <w:p w14:paraId="08A307C7" w14:textId="77777777" w:rsidR="0012757E" w:rsidRPr="0017191C" w:rsidRDefault="0012757E" w:rsidP="004D714B">
            <w:pPr>
              <w:jc w:val="center"/>
              <w:rPr>
                <w:rFonts w:cs="Arial"/>
                <w:bCs/>
                <w:sz w:val="20"/>
                <w:szCs w:val="20"/>
                <w:lang w:eastAsia="en-US"/>
              </w:rPr>
            </w:pPr>
          </w:p>
        </w:tc>
        <w:tc>
          <w:tcPr>
            <w:tcW w:w="434" w:type="pct"/>
            <w:vAlign w:val="center"/>
          </w:tcPr>
          <w:p w14:paraId="716E2299" w14:textId="77777777" w:rsidR="0012757E" w:rsidRPr="0017191C" w:rsidRDefault="0012757E" w:rsidP="002A51BD">
            <w:pPr>
              <w:jc w:val="center"/>
              <w:rPr>
                <w:rFonts w:cs="Arial"/>
                <w:sz w:val="20"/>
                <w:szCs w:val="20"/>
                <w:lang w:val="en-US" w:eastAsia="en-US"/>
              </w:rPr>
            </w:pPr>
            <w:r>
              <w:rPr>
                <w:rFonts w:cs="Arial"/>
                <w:sz w:val="20"/>
                <w:szCs w:val="20"/>
                <w:lang w:val="en-US" w:eastAsia="en-US"/>
              </w:rPr>
              <w:t>20%</w:t>
            </w:r>
          </w:p>
        </w:tc>
        <w:tc>
          <w:tcPr>
            <w:tcW w:w="518" w:type="pct"/>
            <w:vAlign w:val="center"/>
          </w:tcPr>
          <w:p w14:paraId="29324876" w14:textId="77777777" w:rsidR="0012757E" w:rsidRPr="00D7454A" w:rsidRDefault="0012757E" w:rsidP="002A51BD">
            <w:pPr>
              <w:pStyle w:val="Title"/>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2</w:t>
            </w:r>
          </w:p>
          <w:p w14:paraId="09129A88" w14:textId="77777777" w:rsidR="0012757E" w:rsidRPr="00D7454A" w:rsidRDefault="0012757E" w:rsidP="002A51BD">
            <w:pPr>
              <w:pStyle w:val="Title"/>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18</w:t>
            </w:r>
          </w:p>
        </w:tc>
        <w:tc>
          <w:tcPr>
            <w:tcW w:w="3113" w:type="pct"/>
            <w:vAlign w:val="center"/>
            <w:hideMark/>
          </w:tcPr>
          <w:p w14:paraId="29BF07B5" w14:textId="77777777" w:rsidR="0012757E" w:rsidRDefault="0012757E" w:rsidP="004D714B">
            <w:pPr>
              <w:pStyle w:val="Title"/>
              <w:jc w:val="left"/>
              <w:rPr>
                <w:rFonts w:asciiTheme="minorHAnsi" w:hAnsiTheme="minorHAnsi" w:cstheme="minorHAnsi"/>
                <w:b w:val="0"/>
                <w:sz w:val="20"/>
                <w:szCs w:val="20"/>
              </w:rPr>
            </w:pPr>
            <w:r>
              <w:rPr>
                <w:rFonts w:asciiTheme="minorHAnsi" w:hAnsiTheme="minorHAnsi" w:cstheme="minorHAnsi"/>
                <w:sz w:val="20"/>
                <w:szCs w:val="20"/>
              </w:rPr>
              <w:t>Task 2</w:t>
            </w:r>
            <w:r w:rsidRPr="00D7454A">
              <w:rPr>
                <w:rFonts w:asciiTheme="minorHAnsi" w:hAnsiTheme="minorHAnsi" w:cstheme="minorHAnsi"/>
                <w:sz w:val="20"/>
                <w:szCs w:val="20"/>
              </w:rPr>
              <w:t>:</w:t>
            </w:r>
            <w:r w:rsidRPr="002B5971">
              <w:rPr>
                <w:rFonts w:asciiTheme="minorHAnsi" w:hAnsiTheme="minorHAnsi" w:cstheme="minorHAnsi"/>
                <w:b w:val="0"/>
                <w:sz w:val="20"/>
                <w:szCs w:val="20"/>
              </w:rPr>
              <w:t xml:space="preserve"> </w:t>
            </w:r>
            <w:r w:rsidRPr="006F6BC7">
              <w:rPr>
                <w:rFonts w:asciiTheme="minorHAnsi" w:hAnsiTheme="minorHAnsi" w:cstheme="minorHAnsi"/>
                <w:b w:val="0"/>
                <w:sz w:val="20"/>
                <w:szCs w:val="20"/>
              </w:rPr>
              <w:t>Demonstration of musical theatre jazz technique</w:t>
            </w:r>
            <w:r w:rsidRPr="006F6BC7">
              <w:rPr>
                <w:rFonts w:asciiTheme="minorHAnsi" w:hAnsiTheme="minorHAnsi" w:cstheme="minorHAnsi"/>
                <w:sz w:val="20"/>
                <w:szCs w:val="20"/>
              </w:rPr>
              <w:t xml:space="preserve"> – </w:t>
            </w:r>
            <w:r w:rsidRPr="006F6BC7">
              <w:rPr>
                <w:rFonts w:asciiTheme="minorHAnsi" w:hAnsiTheme="minorHAnsi" w:cstheme="minorHAnsi"/>
                <w:b w:val="0"/>
                <w:sz w:val="20"/>
                <w:szCs w:val="20"/>
              </w:rPr>
              <w:t xml:space="preserve">exercises and extended sequences that develop technical dance skills in floor work, standing work, </w:t>
            </w:r>
            <w:proofErr w:type="spellStart"/>
            <w:r w:rsidRPr="006F6BC7">
              <w:rPr>
                <w:rFonts w:asciiTheme="minorHAnsi" w:hAnsiTheme="minorHAnsi" w:cstheme="minorHAnsi"/>
                <w:b w:val="0"/>
                <w:sz w:val="20"/>
                <w:szCs w:val="20"/>
              </w:rPr>
              <w:t>centre</w:t>
            </w:r>
            <w:proofErr w:type="spellEnd"/>
            <w:r w:rsidRPr="006F6BC7">
              <w:rPr>
                <w:rFonts w:asciiTheme="minorHAnsi" w:hAnsiTheme="minorHAnsi" w:cstheme="minorHAnsi"/>
                <w:b w:val="0"/>
                <w:sz w:val="20"/>
                <w:szCs w:val="20"/>
              </w:rPr>
              <w:t xml:space="preserve"> work, turning, travelling and elevation, and safe dance practice </w:t>
            </w:r>
          </w:p>
          <w:p w14:paraId="20977C5A" w14:textId="77777777" w:rsidR="0012757E" w:rsidRPr="006F6BC7" w:rsidRDefault="0012757E" w:rsidP="004D714B">
            <w:pPr>
              <w:pStyle w:val="Title"/>
              <w:numPr>
                <w:ilvl w:val="0"/>
                <w:numId w:val="14"/>
              </w:numPr>
              <w:ind w:left="357" w:hanging="357"/>
              <w:jc w:val="left"/>
              <w:rPr>
                <w:rFonts w:asciiTheme="minorHAnsi" w:hAnsiTheme="minorHAnsi" w:cstheme="minorHAnsi"/>
                <w:b w:val="0"/>
                <w:sz w:val="20"/>
                <w:szCs w:val="20"/>
              </w:rPr>
            </w:pPr>
            <w:r w:rsidRPr="006F6BC7">
              <w:rPr>
                <w:rFonts w:asciiTheme="minorHAnsi" w:hAnsiTheme="minorHAnsi" w:cstheme="minorHAnsi"/>
                <w:b w:val="0"/>
                <w:sz w:val="20"/>
                <w:szCs w:val="20"/>
              </w:rPr>
              <w:t>technique specific to the dance genre</w:t>
            </w:r>
          </w:p>
          <w:p w14:paraId="6E8A5B1D" w14:textId="77777777" w:rsidR="0012757E" w:rsidRPr="006F6BC7" w:rsidRDefault="0012757E" w:rsidP="004D714B">
            <w:pPr>
              <w:pStyle w:val="Title"/>
              <w:numPr>
                <w:ilvl w:val="0"/>
                <w:numId w:val="14"/>
              </w:numPr>
              <w:ind w:left="357" w:hanging="357"/>
              <w:jc w:val="left"/>
              <w:rPr>
                <w:rFonts w:asciiTheme="minorHAnsi" w:hAnsiTheme="minorHAnsi" w:cstheme="minorHAnsi"/>
                <w:b w:val="0"/>
                <w:sz w:val="20"/>
                <w:szCs w:val="20"/>
              </w:rPr>
            </w:pPr>
            <w:r w:rsidRPr="006F6BC7">
              <w:rPr>
                <w:rFonts w:asciiTheme="minorHAnsi" w:hAnsiTheme="minorHAnsi" w:cstheme="minorHAnsi"/>
                <w:b w:val="0"/>
                <w:sz w:val="20"/>
                <w:szCs w:val="20"/>
              </w:rPr>
              <w:t>ways to engage with the audience: facial expression, gesture, accurate reproduction of movement</w:t>
            </w:r>
          </w:p>
        </w:tc>
      </w:tr>
      <w:tr w:rsidR="0012757E" w:rsidRPr="0017191C" w14:paraId="372D7D20" w14:textId="77777777" w:rsidTr="002A51BD">
        <w:trPr>
          <w:trHeight w:val="20"/>
        </w:trPr>
        <w:tc>
          <w:tcPr>
            <w:tcW w:w="493" w:type="pct"/>
            <w:vMerge/>
            <w:vAlign w:val="center"/>
          </w:tcPr>
          <w:p w14:paraId="57371C57" w14:textId="77777777" w:rsidR="0012757E" w:rsidRPr="0017191C" w:rsidRDefault="0012757E" w:rsidP="002A51BD">
            <w:pPr>
              <w:rPr>
                <w:rFonts w:cs="Arial"/>
                <w:sz w:val="20"/>
                <w:szCs w:val="20"/>
                <w:lang w:val="en-US" w:eastAsia="en-US"/>
              </w:rPr>
            </w:pPr>
          </w:p>
        </w:tc>
        <w:tc>
          <w:tcPr>
            <w:tcW w:w="442" w:type="pct"/>
            <w:vMerge/>
            <w:vAlign w:val="center"/>
          </w:tcPr>
          <w:p w14:paraId="78470C12" w14:textId="77777777" w:rsidR="0012757E" w:rsidRPr="0017191C" w:rsidRDefault="0012757E" w:rsidP="004D714B">
            <w:pPr>
              <w:jc w:val="center"/>
              <w:rPr>
                <w:rFonts w:cs="Arial"/>
                <w:bCs/>
                <w:sz w:val="20"/>
                <w:szCs w:val="20"/>
                <w:lang w:eastAsia="en-US"/>
              </w:rPr>
            </w:pPr>
          </w:p>
        </w:tc>
        <w:tc>
          <w:tcPr>
            <w:tcW w:w="434" w:type="pct"/>
            <w:vAlign w:val="center"/>
          </w:tcPr>
          <w:p w14:paraId="58A6FFE8" w14:textId="77777777" w:rsidR="0012757E" w:rsidRPr="0017191C" w:rsidRDefault="0012757E" w:rsidP="002A51BD">
            <w:pPr>
              <w:jc w:val="center"/>
              <w:rPr>
                <w:rFonts w:cs="Arial"/>
                <w:sz w:val="20"/>
                <w:szCs w:val="20"/>
                <w:lang w:val="en-US" w:eastAsia="en-US"/>
              </w:rPr>
            </w:pPr>
            <w:r>
              <w:rPr>
                <w:rFonts w:cs="Arial"/>
                <w:sz w:val="20"/>
                <w:szCs w:val="20"/>
                <w:lang w:val="en-US" w:eastAsia="en-US"/>
              </w:rPr>
              <w:t>15%</w:t>
            </w:r>
          </w:p>
        </w:tc>
        <w:tc>
          <w:tcPr>
            <w:tcW w:w="518" w:type="pct"/>
            <w:vAlign w:val="center"/>
          </w:tcPr>
          <w:p w14:paraId="19B43A61" w14:textId="77777777" w:rsidR="0012757E" w:rsidRPr="00D7454A" w:rsidRDefault="0012757E" w:rsidP="002A51BD">
            <w:pPr>
              <w:pStyle w:val="Title"/>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1</w:t>
            </w:r>
          </w:p>
          <w:p w14:paraId="32305F93" w14:textId="77777777" w:rsidR="0012757E" w:rsidRPr="00D7454A" w:rsidRDefault="0012757E" w:rsidP="002A51BD">
            <w:pPr>
              <w:pStyle w:val="Title"/>
              <w:rPr>
                <w:rFonts w:asciiTheme="minorHAnsi" w:hAnsiTheme="minorHAnsi" w:cstheme="minorHAnsi"/>
                <w:b w:val="0"/>
                <w:bCs w:val="0"/>
                <w:sz w:val="20"/>
                <w:szCs w:val="20"/>
              </w:rPr>
            </w:pPr>
            <w:r>
              <w:rPr>
                <w:rFonts w:asciiTheme="minorHAnsi" w:hAnsiTheme="minorHAnsi" w:cstheme="minorHAnsi"/>
                <w:b w:val="0"/>
                <w:bCs w:val="0"/>
                <w:sz w:val="20"/>
                <w:szCs w:val="20"/>
                <w:lang w:val="en-AU"/>
              </w:rPr>
              <w:t>Week 15</w:t>
            </w:r>
          </w:p>
        </w:tc>
        <w:tc>
          <w:tcPr>
            <w:tcW w:w="3113" w:type="pct"/>
            <w:vAlign w:val="center"/>
          </w:tcPr>
          <w:p w14:paraId="04CF570F" w14:textId="16F276C6" w:rsidR="0012757E" w:rsidRPr="00915A86" w:rsidRDefault="0012757E" w:rsidP="004D714B">
            <w:pPr>
              <w:pStyle w:val="Title"/>
              <w:jc w:val="left"/>
              <w:rPr>
                <w:rFonts w:asciiTheme="minorHAnsi" w:hAnsiTheme="minorHAnsi" w:cstheme="minorHAnsi"/>
                <w:b w:val="0"/>
                <w:sz w:val="20"/>
                <w:szCs w:val="20"/>
              </w:rPr>
            </w:pPr>
            <w:r>
              <w:rPr>
                <w:rFonts w:asciiTheme="minorHAnsi" w:hAnsiTheme="minorHAnsi" w:cstheme="minorHAnsi"/>
                <w:sz w:val="20"/>
                <w:szCs w:val="20"/>
              </w:rPr>
              <w:t>Task 3</w:t>
            </w:r>
            <w:r w:rsidRPr="00D7454A">
              <w:rPr>
                <w:rFonts w:asciiTheme="minorHAnsi" w:hAnsiTheme="minorHAnsi" w:cstheme="minorHAnsi"/>
                <w:sz w:val="20"/>
                <w:szCs w:val="20"/>
              </w:rPr>
              <w:t>:</w:t>
            </w:r>
            <w:r w:rsidRPr="002B5971">
              <w:rPr>
                <w:rFonts w:asciiTheme="minorHAnsi" w:hAnsiTheme="minorHAnsi" w:cstheme="minorHAnsi"/>
                <w:b w:val="0"/>
                <w:sz w:val="20"/>
                <w:szCs w:val="20"/>
              </w:rPr>
              <w:t xml:space="preserve"> </w:t>
            </w:r>
            <w:r w:rsidRPr="00D7454A">
              <w:rPr>
                <w:rFonts w:asciiTheme="minorHAnsi" w:hAnsiTheme="minorHAnsi" w:cstheme="minorHAnsi"/>
                <w:b w:val="0"/>
                <w:sz w:val="20"/>
                <w:szCs w:val="20"/>
              </w:rPr>
              <w:t>Group</w:t>
            </w:r>
            <w:r>
              <w:rPr>
                <w:rFonts w:asciiTheme="minorHAnsi" w:hAnsiTheme="minorHAnsi" w:cstheme="minorHAnsi"/>
                <w:b w:val="0"/>
                <w:sz w:val="20"/>
                <w:szCs w:val="20"/>
              </w:rPr>
              <w:t xml:space="preserve"> choreography </w:t>
            </w:r>
            <w:r>
              <w:rPr>
                <w:sz w:val="20"/>
                <w:szCs w:val="20"/>
              </w:rPr>
              <w:t xml:space="preserve">– </w:t>
            </w:r>
            <w:r w:rsidR="005E5D08" w:rsidRPr="00B867E9">
              <w:rPr>
                <w:rFonts w:asciiTheme="minorHAnsi" w:hAnsiTheme="minorHAnsi" w:cstheme="minorHAnsi"/>
                <w:b w:val="0"/>
                <w:sz w:val="20"/>
                <w:szCs w:val="20"/>
                <w:lang w:val="en-AU"/>
              </w:rPr>
              <w:t xml:space="preserve">performance of </w:t>
            </w:r>
            <w:r w:rsidR="00E834E7">
              <w:rPr>
                <w:rFonts w:asciiTheme="minorHAnsi" w:hAnsiTheme="minorHAnsi" w:cstheme="minorHAnsi"/>
                <w:b w:val="0"/>
                <w:sz w:val="20"/>
                <w:szCs w:val="20"/>
              </w:rPr>
              <w:t>a</w:t>
            </w:r>
            <w:r w:rsidRPr="00D505A9">
              <w:rPr>
                <w:rFonts w:asciiTheme="minorHAnsi" w:hAnsiTheme="minorHAnsi" w:cstheme="minorHAnsi"/>
                <w:b w:val="0"/>
                <w:sz w:val="20"/>
                <w:szCs w:val="20"/>
              </w:rPr>
              <w:t xml:space="preserve"> historical</w:t>
            </w:r>
            <w:r w:rsidR="005E5D08">
              <w:rPr>
                <w:rFonts w:asciiTheme="minorHAnsi" w:hAnsiTheme="minorHAnsi" w:cstheme="minorHAnsi"/>
                <w:b w:val="0"/>
                <w:sz w:val="20"/>
                <w:szCs w:val="20"/>
              </w:rPr>
              <w:t>/ancestral</w:t>
            </w:r>
            <w:r w:rsidRPr="00D505A9">
              <w:rPr>
                <w:rFonts w:asciiTheme="minorHAnsi" w:hAnsiTheme="minorHAnsi" w:cstheme="minorHAnsi"/>
                <w:b w:val="0"/>
                <w:sz w:val="20"/>
                <w:szCs w:val="20"/>
              </w:rPr>
              <w:t xml:space="preserve"> dance</w:t>
            </w:r>
            <w:r w:rsidRPr="00404F21">
              <w:rPr>
                <w:rFonts w:asciiTheme="minorHAnsi" w:hAnsiTheme="minorHAnsi" w:cstheme="minorHAnsi"/>
                <w:b w:val="0"/>
                <w:sz w:val="20"/>
                <w:szCs w:val="20"/>
              </w:rPr>
              <w:t>,</w:t>
            </w:r>
            <w:r>
              <w:rPr>
                <w:sz w:val="20"/>
                <w:szCs w:val="20"/>
              </w:rPr>
              <w:t xml:space="preserve"> </w:t>
            </w:r>
            <w:r w:rsidRPr="003C1531">
              <w:rPr>
                <w:rFonts w:asciiTheme="minorHAnsi" w:hAnsiTheme="minorHAnsi" w:cstheme="minorHAnsi"/>
                <w:b w:val="0"/>
                <w:sz w:val="20"/>
                <w:szCs w:val="20"/>
              </w:rPr>
              <w:t>including</w:t>
            </w:r>
            <w:r>
              <w:rPr>
                <w:sz w:val="20"/>
                <w:szCs w:val="20"/>
              </w:rPr>
              <w:t xml:space="preserve"> </w:t>
            </w:r>
            <w:r w:rsidRPr="00D7454A">
              <w:rPr>
                <w:rFonts w:asciiTheme="minorHAnsi" w:hAnsiTheme="minorHAnsi" w:cstheme="minorHAnsi"/>
                <w:b w:val="0"/>
                <w:sz w:val="20"/>
                <w:szCs w:val="20"/>
              </w:rPr>
              <w:t xml:space="preserve">evidence of choreographic </w:t>
            </w:r>
            <w:r w:rsidRPr="006F6BC7">
              <w:rPr>
                <w:rFonts w:asciiTheme="minorHAnsi" w:hAnsiTheme="minorHAnsi" w:cstheme="minorHAnsi"/>
                <w:b w:val="0"/>
                <w:sz w:val="20"/>
                <w:szCs w:val="20"/>
              </w:rPr>
              <w:t>processes</w:t>
            </w:r>
            <w:r w:rsidRPr="00915A86">
              <w:rPr>
                <w:rFonts w:asciiTheme="minorHAnsi" w:hAnsiTheme="minorHAnsi" w:cstheme="minorHAnsi"/>
                <w:b w:val="0"/>
                <w:sz w:val="20"/>
                <w:szCs w:val="20"/>
              </w:rPr>
              <w:t>, design concepts and technologies, performance skills in a group dance work</w:t>
            </w:r>
          </w:p>
          <w:p w14:paraId="214B86F5" w14:textId="77777777" w:rsidR="0012757E" w:rsidRPr="004D714B" w:rsidRDefault="0012757E" w:rsidP="004D714B">
            <w:pPr>
              <w:pStyle w:val="Title"/>
              <w:numPr>
                <w:ilvl w:val="0"/>
                <w:numId w:val="14"/>
              </w:numPr>
              <w:ind w:left="357" w:hanging="357"/>
              <w:jc w:val="left"/>
              <w:rPr>
                <w:rFonts w:asciiTheme="minorHAnsi" w:hAnsiTheme="minorHAnsi" w:cstheme="minorHAnsi"/>
                <w:b w:val="0"/>
                <w:sz w:val="20"/>
                <w:szCs w:val="20"/>
              </w:rPr>
            </w:pPr>
            <w:r w:rsidRPr="00915A86">
              <w:rPr>
                <w:rFonts w:asciiTheme="minorHAnsi" w:hAnsiTheme="minorHAnsi" w:cstheme="minorHAnsi"/>
                <w:b w:val="0"/>
                <w:sz w:val="20"/>
                <w:szCs w:val="20"/>
              </w:rPr>
              <w:t>ways to use and manipulate the elements of dance: body, energy, space, time (BEST)</w:t>
            </w:r>
          </w:p>
          <w:p w14:paraId="69853ACB" w14:textId="77777777" w:rsidR="0012757E" w:rsidRPr="00B67D0D" w:rsidRDefault="0012757E" w:rsidP="004D714B">
            <w:pPr>
              <w:pStyle w:val="Title"/>
              <w:numPr>
                <w:ilvl w:val="0"/>
                <w:numId w:val="14"/>
              </w:numPr>
              <w:ind w:left="357" w:hanging="357"/>
              <w:jc w:val="left"/>
              <w:rPr>
                <w:rFonts w:asciiTheme="minorHAnsi" w:hAnsiTheme="minorHAnsi" w:cstheme="minorHAnsi"/>
                <w:b w:val="0"/>
                <w:sz w:val="20"/>
                <w:szCs w:val="20"/>
                <w:lang w:val="en-AU"/>
              </w:rPr>
            </w:pPr>
            <w:r w:rsidRPr="00915A86">
              <w:rPr>
                <w:rFonts w:asciiTheme="minorHAnsi" w:hAnsiTheme="minorHAnsi" w:cstheme="minorHAnsi"/>
                <w:b w:val="0"/>
                <w:sz w:val="20"/>
                <w:szCs w:val="20"/>
              </w:rPr>
              <w:t>ways to use effective rehearsal time</w:t>
            </w:r>
          </w:p>
        </w:tc>
      </w:tr>
      <w:tr w:rsidR="0012757E" w:rsidRPr="0017191C" w14:paraId="125C531A" w14:textId="77777777" w:rsidTr="002A51BD">
        <w:trPr>
          <w:trHeight w:val="20"/>
        </w:trPr>
        <w:tc>
          <w:tcPr>
            <w:tcW w:w="493" w:type="pct"/>
            <w:vMerge/>
            <w:vAlign w:val="center"/>
          </w:tcPr>
          <w:p w14:paraId="6726065F" w14:textId="77777777" w:rsidR="0012757E" w:rsidRPr="0017191C" w:rsidRDefault="0012757E" w:rsidP="002A51BD">
            <w:pPr>
              <w:rPr>
                <w:rFonts w:cs="Arial"/>
                <w:sz w:val="20"/>
                <w:szCs w:val="20"/>
                <w:lang w:val="en-US" w:eastAsia="en-US"/>
              </w:rPr>
            </w:pPr>
          </w:p>
        </w:tc>
        <w:tc>
          <w:tcPr>
            <w:tcW w:w="442" w:type="pct"/>
            <w:vMerge/>
            <w:vAlign w:val="center"/>
          </w:tcPr>
          <w:p w14:paraId="38CF4ADF" w14:textId="77777777" w:rsidR="0012757E" w:rsidRPr="0017191C" w:rsidRDefault="0012757E" w:rsidP="004D714B">
            <w:pPr>
              <w:jc w:val="center"/>
              <w:rPr>
                <w:rFonts w:cs="Arial"/>
                <w:bCs/>
                <w:sz w:val="20"/>
                <w:szCs w:val="20"/>
                <w:lang w:eastAsia="en-US"/>
              </w:rPr>
            </w:pPr>
          </w:p>
        </w:tc>
        <w:tc>
          <w:tcPr>
            <w:tcW w:w="434" w:type="pct"/>
            <w:vAlign w:val="center"/>
          </w:tcPr>
          <w:p w14:paraId="0378171F" w14:textId="77777777" w:rsidR="0012757E" w:rsidRDefault="0012757E" w:rsidP="002A51BD">
            <w:pPr>
              <w:jc w:val="center"/>
              <w:rPr>
                <w:rFonts w:cs="Arial"/>
                <w:sz w:val="20"/>
                <w:szCs w:val="20"/>
                <w:lang w:val="en-US" w:eastAsia="en-US"/>
              </w:rPr>
            </w:pPr>
            <w:r>
              <w:rPr>
                <w:rFonts w:cs="Arial"/>
                <w:sz w:val="20"/>
                <w:szCs w:val="20"/>
                <w:lang w:val="en-US" w:eastAsia="en-US"/>
              </w:rPr>
              <w:t>15%</w:t>
            </w:r>
          </w:p>
        </w:tc>
        <w:tc>
          <w:tcPr>
            <w:tcW w:w="518" w:type="pct"/>
            <w:vAlign w:val="center"/>
          </w:tcPr>
          <w:p w14:paraId="311BA607" w14:textId="77777777" w:rsidR="0012757E" w:rsidRPr="00D7454A" w:rsidRDefault="0012757E" w:rsidP="002A51BD">
            <w:pPr>
              <w:pStyle w:val="Title"/>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2</w:t>
            </w:r>
          </w:p>
          <w:p w14:paraId="0CBD2301" w14:textId="77777777" w:rsidR="0012757E" w:rsidRPr="00D7454A" w:rsidRDefault="0012757E" w:rsidP="002A51BD">
            <w:pPr>
              <w:pStyle w:val="Title"/>
              <w:rPr>
                <w:rFonts w:asciiTheme="minorHAnsi" w:hAnsiTheme="minorHAnsi" w:cstheme="minorHAnsi"/>
                <w:sz w:val="20"/>
                <w:szCs w:val="20"/>
              </w:rPr>
            </w:pPr>
            <w:r w:rsidRPr="00D7454A">
              <w:rPr>
                <w:rFonts w:asciiTheme="minorHAnsi" w:hAnsiTheme="minorHAnsi" w:cstheme="minorHAnsi"/>
                <w:b w:val="0"/>
                <w:bCs w:val="0"/>
                <w:sz w:val="20"/>
                <w:szCs w:val="20"/>
                <w:lang w:val="en-AU"/>
              </w:rPr>
              <w:t>Week 1</w:t>
            </w:r>
            <w:r>
              <w:rPr>
                <w:rFonts w:asciiTheme="minorHAnsi" w:hAnsiTheme="minorHAnsi" w:cstheme="minorHAnsi"/>
                <w:b w:val="0"/>
                <w:bCs w:val="0"/>
                <w:sz w:val="20"/>
                <w:szCs w:val="20"/>
                <w:lang w:val="en-AU"/>
              </w:rPr>
              <w:t>3</w:t>
            </w:r>
          </w:p>
        </w:tc>
        <w:tc>
          <w:tcPr>
            <w:tcW w:w="3113" w:type="pct"/>
            <w:vAlign w:val="center"/>
          </w:tcPr>
          <w:p w14:paraId="4EF48347" w14:textId="77777777" w:rsidR="0012757E" w:rsidRPr="006F6BC7" w:rsidRDefault="0012757E" w:rsidP="004D714B">
            <w:pPr>
              <w:pStyle w:val="Title"/>
              <w:jc w:val="left"/>
              <w:rPr>
                <w:rFonts w:asciiTheme="minorHAnsi" w:hAnsiTheme="minorHAnsi" w:cstheme="minorHAnsi"/>
                <w:b w:val="0"/>
                <w:sz w:val="20"/>
                <w:szCs w:val="20"/>
              </w:rPr>
            </w:pPr>
            <w:r>
              <w:rPr>
                <w:rFonts w:asciiTheme="minorHAnsi" w:hAnsiTheme="minorHAnsi" w:cstheme="minorHAnsi"/>
                <w:sz w:val="20"/>
                <w:szCs w:val="20"/>
              </w:rPr>
              <w:t>Task 4</w:t>
            </w:r>
            <w:r w:rsidRPr="00D7454A">
              <w:rPr>
                <w:rFonts w:asciiTheme="minorHAnsi" w:hAnsiTheme="minorHAnsi" w:cstheme="minorHAnsi"/>
                <w:sz w:val="20"/>
                <w:szCs w:val="20"/>
              </w:rPr>
              <w:t>:</w:t>
            </w:r>
            <w:r w:rsidRPr="002B5971">
              <w:rPr>
                <w:rFonts w:asciiTheme="minorHAnsi" w:hAnsiTheme="minorHAnsi" w:cstheme="minorHAnsi"/>
                <w:b w:val="0"/>
                <w:sz w:val="20"/>
                <w:szCs w:val="20"/>
              </w:rPr>
              <w:t xml:space="preserve"> </w:t>
            </w:r>
            <w:r w:rsidRPr="005240DA">
              <w:rPr>
                <w:rFonts w:asciiTheme="minorHAnsi" w:hAnsiTheme="minorHAnsi" w:cstheme="minorHAnsi"/>
                <w:b w:val="0"/>
                <w:sz w:val="20"/>
                <w:szCs w:val="20"/>
              </w:rPr>
              <w:t xml:space="preserve">Plan, </w:t>
            </w:r>
            <w:r w:rsidRPr="006F6BC7">
              <w:rPr>
                <w:rFonts w:asciiTheme="minorHAnsi" w:hAnsiTheme="minorHAnsi" w:cstheme="minorHAnsi"/>
                <w:b w:val="0"/>
                <w:sz w:val="20"/>
                <w:szCs w:val="20"/>
              </w:rPr>
              <w:t xml:space="preserve">choreograph and present a dance scene in the musical theatre genre </w:t>
            </w:r>
          </w:p>
          <w:p w14:paraId="155D1130" w14:textId="77777777" w:rsidR="0012757E" w:rsidRPr="006F6BC7" w:rsidRDefault="0012757E" w:rsidP="004D714B">
            <w:pPr>
              <w:pStyle w:val="Title"/>
              <w:numPr>
                <w:ilvl w:val="0"/>
                <w:numId w:val="14"/>
              </w:numPr>
              <w:ind w:left="357" w:hanging="357"/>
              <w:jc w:val="left"/>
              <w:rPr>
                <w:rFonts w:asciiTheme="minorHAnsi" w:hAnsiTheme="minorHAnsi" w:cstheme="minorHAnsi"/>
                <w:b w:val="0"/>
                <w:sz w:val="20"/>
                <w:szCs w:val="20"/>
              </w:rPr>
            </w:pPr>
            <w:r w:rsidRPr="006F6BC7">
              <w:rPr>
                <w:rFonts w:asciiTheme="minorHAnsi" w:hAnsiTheme="minorHAnsi" w:cstheme="minorHAnsi"/>
                <w:b w:val="0"/>
                <w:sz w:val="20"/>
                <w:szCs w:val="20"/>
              </w:rPr>
              <w:t>exploring movement that reflects mood/</w:t>
            </w:r>
            <w:proofErr w:type="gramStart"/>
            <w:r w:rsidRPr="006F6BC7">
              <w:rPr>
                <w:rFonts w:asciiTheme="minorHAnsi" w:hAnsiTheme="minorHAnsi" w:cstheme="minorHAnsi"/>
                <w:b w:val="0"/>
                <w:sz w:val="20"/>
                <w:szCs w:val="20"/>
              </w:rPr>
              <w:t>emotion</w:t>
            </w:r>
            <w:proofErr w:type="gramEnd"/>
          </w:p>
          <w:p w14:paraId="2E692279" w14:textId="77777777" w:rsidR="0012757E" w:rsidRPr="00B67D0D" w:rsidRDefault="0012757E" w:rsidP="004D714B">
            <w:pPr>
              <w:pStyle w:val="Title"/>
              <w:numPr>
                <w:ilvl w:val="0"/>
                <w:numId w:val="14"/>
              </w:numPr>
              <w:ind w:left="357" w:hanging="357"/>
              <w:jc w:val="left"/>
              <w:rPr>
                <w:rFonts w:asciiTheme="minorHAnsi" w:hAnsiTheme="minorHAnsi" w:cstheme="minorHAnsi"/>
                <w:b w:val="0"/>
                <w:sz w:val="20"/>
                <w:szCs w:val="20"/>
                <w:lang w:val="en-AU"/>
              </w:rPr>
            </w:pPr>
            <w:r w:rsidRPr="006F6BC7">
              <w:rPr>
                <w:rFonts w:asciiTheme="minorHAnsi" w:hAnsiTheme="minorHAnsi" w:cstheme="minorHAnsi"/>
                <w:b w:val="0"/>
                <w:sz w:val="20"/>
                <w:szCs w:val="20"/>
              </w:rPr>
              <w:t xml:space="preserve">adapting available design concepts and technologies appropriate to genre, </w:t>
            </w:r>
            <w:proofErr w:type="gramStart"/>
            <w:r w:rsidRPr="006F6BC7">
              <w:rPr>
                <w:rFonts w:asciiTheme="minorHAnsi" w:hAnsiTheme="minorHAnsi" w:cstheme="minorHAnsi"/>
                <w:b w:val="0"/>
                <w:sz w:val="20"/>
                <w:szCs w:val="20"/>
              </w:rPr>
              <w:t>style</w:t>
            </w:r>
            <w:proofErr w:type="gramEnd"/>
            <w:r w:rsidRPr="006F6BC7">
              <w:rPr>
                <w:rFonts w:asciiTheme="minorHAnsi" w:hAnsiTheme="minorHAnsi" w:cstheme="minorHAnsi"/>
                <w:b w:val="0"/>
                <w:sz w:val="20"/>
                <w:szCs w:val="20"/>
              </w:rPr>
              <w:t xml:space="preserve"> and concept: lighting, music/sound, multimedia, costume, props, sets, staging</w:t>
            </w:r>
          </w:p>
        </w:tc>
      </w:tr>
      <w:tr w:rsidR="0012757E" w:rsidRPr="0017191C" w14:paraId="5D155853" w14:textId="77777777" w:rsidTr="002A51BD">
        <w:trPr>
          <w:trHeight w:val="20"/>
        </w:trPr>
        <w:tc>
          <w:tcPr>
            <w:tcW w:w="493" w:type="pct"/>
            <w:vMerge w:val="restart"/>
            <w:vAlign w:val="center"/>
          </w:tcPr>
          <w:p w14:paraId="7AECC96F" w14:textId="77777777" w:rsidR="0012757E" w:rsidRPr="000905FF" w:rsidRDefault="0012757E" w:rsidP="002A51BD">
            <w:pPr>
              <w:keepNext/>
              <w:jc w:val="center"/>
              <w:rPr>
                <w:rFonts w:cstheme="minorHAnsi"/>
                <w:sz w:val="20"/>
                <w:szCs w:val="20"/>
              </w:rPr>
            </w:pPr>
            <w:r w:rsidRPr="00D7454A">
              <w:rPr>
                <w:rFonts w:cstheme="minorHAnsi"/>
                <w:sz w:val="20"/>
                <w:szCs w:val="20"/>
              </w:rPr>
              <w:lastRenderedPageBreak/>
              <w:t>Response</w:t>
            </w:r>
          </w:p>
        </w:tc>
        <w:tc>
          <w:tcPr>
            <w:tcW w:w="442" w:type="pct"/>
            <w:vMerge w:val="restart"/>
            <w:vAlign w:val="center"/>
          </w:tcPr>
          <w:p w14:paraId="68F8A1FB" w14:textId="77777777" w:rsidR="0012757E" w:rsidRPr="0017191C" w:rsidRDefault="0012757E" w:rsidP="004D714B">
            <w:pPr>
              <w:keepNext/>
              <w:jc w:val="center"/>
              <w:rPr>
                <w:rFonts w:cs="Arial"/>
                <w:bCs/>
                <w:sz w:val="20"/>
                <w:szCs w:val="20"/>
                <w:lang w:eastAsia="en-US"/>
              </w:rPr>
            </w:pPr>
            <w:r>
              <w:rPr>
                <w:rFonts w:cstheme="minorHAnsi"/>
                <w:bCs/>
                <w:sz w:val="20"/>
                <w:szCs w:val="20"/>
                <w:lang w:eastAsia="en-US"/>
              </w:rPr>
              <w:t>30%</w:t>
            </w:r>
          </w:p>
        </w:tc>
        <w:tc>
          <w:tcPr>
            <w:tcW w:w="434" w:type="pct"/>
            <w:vAlign w:val="center"/>
          </w:tcPr>
          <w:p w14:paraId="256B015D" w14:textId="77777777" w:rsidR="0012757E" w:rsidRPr="0017191C" w:rsidRDefault="0012757E" w:rsidP="002A51BD">
            <w:pPr>
              <w:keepNext/>
              <w:jc w:val="center"/>
              <w:rPr>
                <w:rFonts w:cs="Arial"/>
                <w:sz w:val="20"/>
                <w:szCs w:val="20"/>
                <w:lang w:val="en-US" w:eastAsia="en-US"/>
              </w:rPr>
            </w:pPr>
            <w:r>
              <w:rPr>
                <w:rFonts w:cs="Arial"/>
                <w:sz w:val="20"/>
                <w:szCs w:val="20"/>
                <w:lang w:val="en-US" w:eastAsia="en-US"/>
              </w:rPr>
              <w:t>10%</w:t>
            </w:r>
          </w:p>
        </w:tc>
        <w:tc>
          <w:tcPr>
            <w:tcW w:w="518" w:type="pct"/>
            <w:vAlign w:val="center"/>
          </w:tcPr>
          <w:p w14:paraId="152004D6" w14:textId="77777777" w:rsidR="0012757E" w:rsidRPr="00D7454A" w:rsidRDefault="0012757E" w:rsidP="002A51BD">
            <w:pPr>
              <w:pStyle w:val="Title"/>
              <w:keepNex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1</w:t>
            </w:r>
          </w:p>
          <w:p w14:paraId="08663420" w14:textId="77777777" w:rsidR="0012757E" w:rsidRPr="00D7454A" w:rsidRDefault="0012757E" w:rsidP="002A51BD">
            <w:pPr>
              <w:keepNext/>
              <w:jc w:val="center"/>
              <w:rPr>
                <w:rFonts w:cstheme="minorHAnsi"/>
                <w:sz w:val="20"/>
                <w:szCs w:val="20"/>
              </w:rPr>
            </w:pPr>
            <w:r w:rsidRPr="00D7454A">
              <w:rPr>
                <w:rFonts w:cstheme="minorHAnsi"/>
                <w:bCs/>
                <w:sz w:val="20"/>
                <w:szCs w:val="20"/>
              </w:rPr>
              <w:t>Week 10</w:t>
            </w:r>
          </w:p>
        </w:tc>
        <w:tc>
          <w:tcPr>
            <w:tcW w:w="3113" w:type="pct"/>
            <w:vAlign w:val="center"/>
            <w:hideMark/>
          </w:tcPr>
          <w:p w14:paraId="53EA73CF" w14:textId="6B274D2D" w:rsidR="0012757E" w:rsidRDefault="0012757E" w:rsidP="004D714B">
            <w:pPr>
              <w:keepNext/>
              <w:rPr>
                <w:rFonts w:cstheme="minorHAnsi"/>
                <w:sz w:val="20"/>
                <w:szCs w:val="20"/>
              </w:rPr>
            </w:pPr>
            <w:r>
              <w:rPr>
                <w:rFonts w:cstheme="minorHAnsi"/>
                <w:b/>
                <w:sz w:val="20"/>
                <w:szCs w:val="20"/>
              </w:rPr>
              <w:t>Task 5</w:t>
            </w:r>
            <w:r w:rsidRPr="00D7454A">
              <w:rPr>
                <w:rFonts w:cstheme="minorHAnsi"/>
                <w:sz w:val="20"/>
                <w:szCs w:val="20"/>
              </w:rPr>
              <w:t>:</w:t>
            </w:r>
            <w:r w:rsidR="00FE1DAF">
              <w:rPr>
                <w:rFonts w:cstheme="minorHAnsi"/>
                <w:sz w:val="20"/>
                <w:szCs w:val="20"/>
              </w:rPr>
              <w:t xml:space="preserve"> Dance History</w:t>
            </w:r>
            <w:r w:rsidRPr="002B5971">
              <w:rPr>
                <w:rFonts w:cstheme="minorHAnsi"/>
                <w:sz w:val="20"/>
                <w:szCs w:val="20"/>
              </w:rPr>
              <w:t xml:space="preserve"> R</w:t>
            </w:r>
            <w:r w:rsidRPr="00451F1F">
              <w:rPr>
                <w:rFonts w:cstheme="minorHAnsi"/>
                <w:sz w:val="20"/>
                <w:szCs w:val="20"/>
              </w:rPr>
              <w:t>eport in response to</w:t>
            </w:r>
            <w:r>
              <w:rPr>
                <w:rFonts w:cstheme="minorHAnsi"/>
                <w:b/>
                <w:sz w:val="20"/>
                <w:szCs w:val="20"/>
              </w:rPr>
              <w:t xml:space="preserve"> </w:t>
            </w:r>
            <w:r>
              <w:rPr>
                <w:rFonts w:cstheme="minorHAnsi"/>
                <w:sz w:val="20"/>
                <w:szCs w:val="20"/>
              </w:rPr>
              <w:t xml:space="preserve">investigating the purpose and value of dance in different cultures and the ways people from different cultures engage in </w:t>
            </w:r>
            <w:r w:rsidRPr="00B83AD1">
              <w:rPr>
                <w:rFonts w:cstheme="minorHAnsi"/>
                <w:sz w:val="20"/>
                <w:szCs w:val="20"/>
              </w:rPr>
              <w:t>dance</w:t>
            </w:r>
          </w:p>
          <w:p w14:paraId="6469B147" w14:textId="77777777" w:rsidR="0012757E" w:rsidRPr="004D714B" w:rsidRDefault="0012757E" w:rsidP="004D714B">
            <w:pPr>
              <w:pStyle w:val="Title"/>
              <w:keepNext/>
              <w:numPr>
                <w:ilvl w:val="0"/>
                <w:numId w:val="14"/>
              </w:numPr>
              <w:ind w:left="357" w:hanging="357"/>
              <w:jc w:val="left"/>
              <w:rPr>
                <w:rFonts w:asciiTheme="minorHAnsi" w:hAnsiTheme="minorHAnsi" w:cstheme="minorHAnsi"/>
                <w:b w:val="0"/>
                <w:sz w:val="20"/>
                <w:szCs w:val="20"/>
              </w:rPr>
            </w:pPr>
            <w:r w:rsidRPr="004D714B">
              <w:rPr>
                <w:rFonts w:asciiTheme="minorHAnsi" w:hAnsiTheme="minorHAnsi" w:cstheme="minorHAnsi"/>
                <w:b w:val="0"/>
                <w:sz w:val="20"/>
                <w:szCs w:val="20"/>
              </w:rPr>
              <w:t>broad overview of the purpose and value of dance in different cultures</w:t>
            </w:r>
          </w:p>
          <w:p w14:paraId="45C2CBE8" w14:textId="77777777" w:rsidR="0012757E" w:rsidRPr="00D7454A" w:rsidRDefault="0012757E" w:rsidP="004D714B">
            <w:pPr>
              <w:pStyle w:val="Title"/>
              <w:keepNext/>
              <w:numPr>
                <w:ilvl w:val="0"/>
                <w:numId w:val="14"/>
              </w:numPr>
              <w:ind w:left="357" w:hanging="357"/>
              <w:jc w:val="left"/>
              <w:rPr>
                <w:rFonts w:asciiTheme="minorHAnsi" w:hAnsiTheme="minorHAnsi" w:cstheme="minorHAnsi"/>
                <w:sz w:val="20"/>
                <w:szCs w:val="20"/>
                <w:lang w:val="en-AU"/>
              </w:rPr>
            </w:pPr>
            <w:r w:rsidRPr="004D714B">
              <w:rPr>
                <w:rFonts w:asciiTheme="minorHAnsi" w:hAnsiTheme="minorHAnsi" w:cstheme="minorHAnsi"/>
                <w:b w:val="0"/>
                <w:sz w:val="20"/>
                <w:szCs w:val="20"/>
              </w:rPr>
              <w:t>use of dance terminology to identify, respond to, and reflect on components and contexts of dance using given frameworks</w:t>
            </w:r>
          </w:p>
        </w:tc>
      </w:tr>
      <w:tr w:rsidR="0012757E" w:rsidRPr="0017191C" w14:paraId="18791664" w14:textId="77777777" w:rsidTr="002A51BD">
        <w:trPr>
          <w:trHeight w:val="20"/>
        </w:trPr>
        <w:tc>
          <w:tcPr>
            <w:tcW w:w="493" w:type="pct"/>
            <w:vMerge/>
            <w:vAlign w:val="center"/>
          </w:tcPr>
          <w:p w14:paraId="16EA4837" w14:textId="77777777" w:rsidR="0012757E" w:rsidRPr="0017191C" w:rsidRDefault="0012757E" w:rsidP="002A51BD">
            <w:pPr>
              <w:keepNext/>
              <w:rPr>
                <w:rFonts w:cs="Arial"/>
                <w:sz w:val="20"/>
                <w:szCs w:val="20"/>
              </w:rPr>
            </w:pPr>
          </w:p>
        </w:tc>
        <w:tc>
          <w:tcPr>
            <w:tcW w:w="442" w:type="pct"/>
            <w:vMerge/>
            <w:vAlign w:val="center"/>
          </w:tcPr>
          <w:p w14:paraId="34E11436" w14:textId="77777777" w:rsidR="0012757E" w:rsidRPr="0017191C" w:rsidRDefault="0012757E" w:rsidP="004D714B">
            <w:pPr>
              <w:keepNext/>
              <w:jc w:val="center"/>
              <w:rPr>
                <w:rFonts w:cs="Arial"/>
                <w:bCs/>
                <w:sz w:val="20"/>
                <w:szCs w:val="20"/>
                <w:lang w:val="en-US" w:eastAsia="en-US"/>
              </w:rPr>
            </w:pPr>
          </w:p>
        </w:tc>
        <w:tc>
          <w:tcPr>
            <w:tcW w:w="434" w:type="pct"/>
            <w:vAlign w:val="center"/>
          </w:tcPr>
          <w:p w14:paraId="39D1383B" w14:textId="77777777" w:rsidR="0012757E" w:rsidRPr="0017191C" w:rsidRDefault="0012757E" w:rsidP="002A51BD">
            <w:pPr>
              <w:keepNext/>
              <w:jc w:val="center"/>
              <w:rPr>
                <w:rFonts w:cs="Arial"/>
                <w:sz w:val="20"/>
                <w:szCs w:val="20"/>
                <w:lang w:val="en-US" w:eastAsia="en-US"/>
              </w:rPr>
            </w:pPr>
            <w:r>
              <w:rPr>
                <w:rFonts w:cs="Arial"/>
                <w:sz w:val="20"/>
                <w:szCs w:val="20"/>
                <w:lang w:val="en-US" w:eastAsia="en-US"/>
              </w:rPr>
              <w:t>10%</w:t>
            </w:r>
          </w:p>
        </w:tc>
        <w:tc>
          <w:tcPr>
            <w:tcW w:w="518" w:type="pct"/>
            <w:vAlign w:val="center"/>
          </w:tcPr>
          <w:p w14:paraId="2A66F664" w14:textId="77777777" w:rsidR="0012757E" w:rsidRPr="00D7454A" w:rsidRDefault="0012757E" w:rsidP="002A51BD">
            <w:pPr>
              <w:pStyle w:val="Title"/>
              <w:keepNex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2</w:t>
            </w:r>
          </w:p>
          <w:p w14:paraId="4B0734B1" w14:textId="77777777" w:rsidR="0012757E" w:rsidRPr="00D7454A" w:rsidRDefault="0012757E" w:rsidP="002A51BD">
            <w:pPr>
              <w:pStyle w:val="Title"/>
              <w:keepNext/>
              <w:rPr>
                <w:rFonts w:asciiTheme="minorHAnsi" w:hAnsiTheme="minorHAnsi" w:cstheme="minorHAnsi"/>
                <w:b w:val="0"/>
                <w:sz w:val="20"/>
                <w:szCs w:val="20"/>
              </w:rPr>
            </w:pPr>
            <w:r>
              <w:rPr>
                <w:rFonts w:asciiTheme="minorHAnsi" w:hAnsiTheme="minorHAnsi" w:cstheme="minorHAnsi"/>
                <w:b w:val="0"/>
                <w:bCs w:val="0"/>
                <w:sz w:val="20"/>
                <w:szCs w:val="20"/>
                <w:lang w:val="en-AU"/>
              </w:rPr>
              <w:t>Week 16</w:t>
            </w:r>
          </w:p>
        </w:tc>
        <w:tc>
          <w:tcPr>
            <w:tcW w:w="3113" w:type="pct"/>
            <w:vAlign w:val="center"/>
          </w:tcPr>
          <w:p w14:paraId="6E7D4663" w14:textId="77777777" w:rsidR="0012757E" w:rsidRDefault="0012757E" w:rsidP="004D714B">
            <w:pPr>
              <w:pStyle w:val="Title"/>
              <w:keepNext/>
              <w:jc w:val="left"/>
              <w:rPr>
                <w:rFonts w:asciiTheme="minorHAnsi" w:hAnsiTheme="minorHAnsi" w:cstheme="minorHAnsi"/>
                <w:b w:val="0"/>
                <w:sz w:val="20"/>
                <w:szCs w:val="20"/>
              </w:rPr>
            </w:pPr>
            <w:r>
              <w:rPr>
                <w:rFonts w:asciiTheme="minorHAnsi" w:hAnsiTheme="minorHAnsi" w:cstheme="minorHAnsi"/>
                <w:bCs w:val="0"/>
                <w:sz w:val="20"/>
                <w:szCs w:val="20"/>
                <w:lang w:val="it-IT" w:eastAsia="en-AU"/>
              </w:rPr>
              <w:t>Task 6</w:t>
            </w:r>
            <w:r>
              <w:rPr>
                <w:rFonts w:asciiTheme="minorHAnsi" w:hAnsiTheme="minorHAnsi" w:cstheme="minorHAnsi"/>
                <w:b w:val="0"/>
                <w:bCs w:val="0"/>
                <w:sz w:val="20"/>
                <w:szCs w:val="20"/>
                <w:lang w:val="it-IT" w:eastAsia="en-AU"/>
              </w:rPr>
              <w:t xml:space="preserve">: In-class timed </w:t>
            </w:r>
            <w:r w:rsidRPr="00936E45">
              <w:rPr>
                <w:rFonts w:asciiTheme="minorHAnsi" w:hAnsiTheme="minorHAnsi" w:cstheme="minorHAnsi"/>
                <w:b w:val="0"/>
                <w:sz w:val="20"/>
                <w:szCs w:val="20"/>
              </w:rPr>
              <w:t>critical review</w:t>
            </w:r>
            <w:r>
              <w:rPr>
                <w:rFonts w:asciiTheme="minorHAnsi" w:hAnsiTheme="minorHAnsi" w:cstheme="minorHAnsi"/>
                <w:b w:val="0"/>
                <w:sz w:val="20"/>
                <w:szCs w:val="20"/>
              </w:rPr>
              <w:t xml:space="preserve"> of a scene from a musical theatre </w:t>
            </w:r>
            <w:r w:rsidRPr="00B83AD1">
              <w:rPr>
                <w:rFonts w:asciiTheme="minorHAnsi" w:hAnsiTheme="minorHAnsi" w:cstheme="minorHAnsi"/>
                <w:b w:val="0"/>
                <w:sz w:val="20"/>
                <w:szCs w:val="20"/>
              </w:rPr>
              <w:t>performance</w:t>
            </w:r>
          </w:p>
          <w:p w14:paraId="570226DE" w14:textId="77777777" w:rsidR="0012757E" w:rsidRPr="004D714B" w:rsidRDefault="0012757E" w:rsidP="004D714B">
            <w:pPr>
              <w:pStyle w:val="Title"/>
              <w:keepNext/>
              <w:numPr>
                <w:ilvl w:val="0"/>
                <w:numId w:val="14"/>
              </w:numPr>
              <w:ind w:left="357" w:hanging="357"/>
              <w:jc w:val="left"/>
              <w:rPr>
                <w:rFonts w:asciiTheme="minorHAnsi" w:hAnsiTheme="minorHAnsi" w:cstheme="minorHAnsi"/>
                <w:b w:val="0"/>
                <w:sz w:val="20"/>
                <w:szCs w:val="20"/>
              </w:rPr>
            </w:pPr>
            <w:r w:rsidRPr="00B83AD1">
              <w:rPr>
                <w:rFonts w:asciiTheme="minorHAnsi" w:hAnsiTheme="minorHAnsi" w:cstheme="minorHAnsi"/>
                <w:b w:val="0"/>
                <w:sz w:val="20"/>
                <w:szCs w:val="20"/>
              </w:rPr>
              <w:t xml:space="preserve">use of dance terminology to describe particular movements and </w:t>
            </w:r>
            <w:proofErr w:type="gramStart"/>
            <w:r w:rsidRPr="00B83AD1">
              <w:rPr>
                <w:rFonts w:asciiTheme="minorHAnsi" w:hAnsiTheme="minorHAnsi" w:cstheme="minorHAnsi"/>
                <w:b w:val="0"/>
                <w:sz w:val="20"/>
                <w:szCs w:val="20"/>
              </w:rPr>
              <w:t>styles</w:t>
            </w:r>
            <w:proofErr w:type="gramEnd"/>
          </w:p>
          <w:p w14:paraId="089A09DD" w14:textId="77777777" w:rsidR="0012757E" w:rsidRPr="00B67D0D" w:rsidRDefault="0012757E" w:rsidP="004D714B">
            <w:pPr>
              <w:pStyle w:val="Title"/>
              <w:keepNext/>
              <w:numPr>
                <w:ilvl w:val="0"/>
                <w:numId w:val="14"/>
              </w:numPr>
              <w:ind w:left="357" w:hanging="357"/>
              <w:jc w:val="left"/>
              <w:rPr>
                <w:rFonts w:asciiTheme="minorHAnsi" w:hAnsiTheme="minorHAnsi" w:cstheme="minorHAnsi"/>
                <w:b w:val="0"/>
                <w:sz w:val="20"/>
                <w:szCs w:val="20"/>
                <w:lang w:val="en-AU"/>
              </w:rPr>
            </w:pPr>
            <w:r w:rsidRPr="00B83AD1">
              <w:rPr>
                <w:rFonts w:asciiTheme="minorHAnsi" w:hAnsiTheme="minorHAnsi" w:cstheme="minorHAnsi"/>
                <w:b w:val="0"/>
                <w:sz w:val="20"/>
                <w:szCs w:val="20"/>
              </w:rPr>
              <w:t>dance as part of entertainment</w:t>
            </w:r>
          </w:p>
        </w:tc>
      </w:tr>
      <w:tr w:rsidR="0012757E" w:rsidRPr="0017191C" w14:paraId="4B183B83" w14:textId="77777777" w:rsidTr="002A51BD">
        <w:trPr>
          <w:trHeight w:val="20"/>
        </w:trPr>
        <w:tc>
          <w:tcPr>
            <w:tcW w:w="493" w:type="pct"/>
            <w:vMerge/>
            <w:vAlign w:val="center"/>
          </w:tcPr>
          <w:p w14:paraId="785CA928" w14:textId="77777777" w:rsidR="0012757E" w:rsidRPr="0017191C" w:rsidRDefault="0012757E" w:rsidP="002A51BD">
            <w:pPr>
              <w:keepNext/>
              <w:rPr>
                <w:rFonts w:cs="Arial"/>
                <w:sz w:val="20"/>
                <w:szCs w:val="20"/>
              </w:rPr>
            </w:pPr>
          </w:p>
        </w:tc>
        <w:tc>
          <w:tcPr>
            <w:tcW w:w="442" w:type="pct"/>
            <w:vMerge/>
            <w:vAlign w:val="center"/>
          </w:tcPr>
          <w:p w14:paraId="15D25187" w14:textId="77777777" w:rsidR="0012757E" w:rsidRPr="0017191C" w:rsidRDefault="0012757E" w:rsidP="004D714B">
            <w:pPr>
              <w:keepNext/>
              <w:jc w:val="center"/>
              <w:rPr>
                <w:rFonts w:cs="Arial"/>
                <w:bCs/>
                <w:sz w:val="20"/>
                <w:szCs w:val="20"/>
                <w:lang w:val="en-US" w:eastAsia="en-US"/>
              </w:rPr>
            </w:pPr>
          </w:p>
        </w:tc>
        <w:tc>
          <w:tcPr>
            <w:tcW w:w="434" w:type="pct"/>
            <w:vAlign w:val="center"/>
          </w:tcPr>
          <w:p w14:paraId="408E7465" w14:textId="77777777" w:rsidR="0012757E" w:rsidRDefault="0012757E" w:rsidP="002A51BD">
            <w:pPr>
              <w:keepNext/>
              <w:jc w:val="center"/>
              <w:rPr>
                <w:rFonts w:cs="Arial"/>
                <w:sz w:val="20"/>
                <w:szCs w:val="20"/>
                <w:lang w:val="en-US" w:eastAsia="en-US"/>
              </w:rPr>
            </w:pPr>
            <w:r>
              <w:rPr>
                <w:rFonts w:cs="Arial"/>
                <w:sz w:val="20"/>
                <w:szCs w:val="20"/>
                <w:lang w:val="en-US" w:eastAsia="en-US"/>
              </w:rPr>
              <w:t>10%</w:t>
            </w:r>
          </w:p>
        </w:tc>
        <w:tc>
          <w:tcPr>
            <w:tcW w:w="518" w:type="pct"/>
            <w:vAlign w:val="center"/>
          </w:tcPr>
          <w:p w14:paraId="3414240E" w14:textId="77777777" w:rsidR="0012757E" w:rsidRPr="00D7454A" w:rsidRDefault="0012757E" w:rsidP="002A51BD">
            <w:pPr>
              <w:pStyle w:val="Title"/>
              <w:keepNex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2</w:t>
            </w:r>
          </w:p>
          <w:p w14:paraId="03B7ED01" w14:textId="77777777" w:rsidR="0012757E" w:rsidRPr="00D7454A" w:rsidRDefault="0012757E" w:rsidP="002A51BD">
            <w:pPr>
              <w:keepNext/>
              <w:jc w:val="center"/>
              <w:rPr>
                <w:rFonts w:cstheme="minorHAnsi"/>
                <w:sz w:val="20"/>
                <w:szCs w:val="20"/>
              </w:rPr>
            </w:pPr>
            <w:r w:rsidRPr="00D7454A">
              <w:rPr>
                <w:rFonts w:cstheme="minorHAnsi"/>
                <w:bCs/>
                <w:sz w:val="20"/>
                <w:szCs w:val="20"/>
              </w:rPr>
              <w:t xml:space="preserve">Week </w:t>
            </w:r>
            <w:r>
              <w:rPr>
                <w:rFonts w:cstheme="minorHAnsi"/>
                <w:bCs/>
                <w:sz w:val="20"/>
                <w:szCs w:val="20"/>
              </w:rPr>
              <w:t>7</w:t>
            </w:r>
          </w:p>
        </w:tc>
        <w:tc>
          <w:tcPr>
            <w:tcW w:w="3113" w:type="pct"/>
            <w:vAlign w:val="center"/>
          </w:tcPr>
          <w:p w14:paraId="420BF084" w14:textId="77777777" w:rsidR="0012757E" w:rsidRDefault="0012757E" w:rsidP="004D714B">
            <w:pPr>
              <w:pStyle w:val="Title"/>
              <w:keepNext/>
              <w:jc w:val="left"/>
              <w:rPr>
                <w:rFonts w:asciiTheme="minorHAnsi" w:hAnsiTheme="minorHAnsi" w:cstheme="minorHAnsi"/>
                <w:b w:val="0"/>
                <w:sz w:val="20"/>
                <w:szCs w:val="20"/>
              </w:rPr>
            </w:pPr>
            <w:r>
              <w:rPr>
                <w:rFonts w:asciiTheme="minorHAnsi" w:hAnsiTheme="minorHAnsi" w:cstheme="minorHAnsi"/>
                <w:sz w:val="20"/>
                <w:szCs w:val="20"/>
              </w:rPr>
              <w:t>Task 7</w:t>
            </w:r>
            <w:r w:rsidRPr="00D7454A">
              <w:rPr>
                <w:rFonts w:asciiTheme="minorHAnsi" w:hAnsiTheme="minorHAnsi" w:cstheme="minorHAnsi"/>
                <w:sz w:val="20"/>
                <w:szCs w:val="20"/>
              </w:rPr>
              <w:t>:</w:t>
            </w:r>
            <w:r>
              <w:rPr>
                <w:rFonts w:asciiTheme="minorHAnsi" w:hAnsiTheme="minorHAnsi" w:cstheme="minorHAnsi"/>
                <w:b w:val="0"/>
                <w:sz w:val="20"/>
                <w:szCs w:val="20"/>
              </w:rPr>
              <w:t xml:space="preserve"> In-class timed response on how a dance from a particular time is influen</w:t>
            </w:r>
            <w:r w:rsidR="00E834E7">
              <w:rPr>
                <w:rFonts w:asciiTheme="minorHAnsi" w:hAnsiTheme="minorHAnsi" w:cstheme="minorHAnsi"/>
                <w:b w:val="0"/>
                <w:sz w:val="20"/>
                <w:szCs w:val="20"/>
              </w:rPr>
              <w:t>ced by the historical and</w:t>
            </w:r>
            <w:r w:rsidR="00E834E7">
              <w:rPr>
                <w:rFonts w:asciiTheme="minorHAnsi" w:hAnsiTheme="minorHAnsi" w:cstheme="minorHAnsi"/>
                <w:b w:val="0"/>
                <w:sz w:val="20"/>
                <w:szCs w:val="20"/>
              </w:rPr>
              <w:br/>
              <w:t>socio</w:t>
            </w:r>
            <w:r>
              <w:rPr>
                <w:rFonts w:asciiTheme="minorHAnsi" w:hAnsiTheme="minorHAnsi" w:cstheme="minorHAnsi"/>
                <w:b w:val="0"/>
                <w:sz w:val="20"/>
                <w:szCs w:val="20"/>
              </w:rPr>
              <w:t xml:space="preserve">cultural context in which it </w:t>
            </w:r>
            <w:r w:rsidRPr="00915A86">
              <w:rPr>
                <w:rFonts w:asciiTheme="minorHAnsi" w:hAnsiTheme="minorHAnsi" w:cstheme="minorHAnsi"/>
                <w:b w:val="0"/>
                <w:sz w:val="20"/>
                <w:szCs w:val="20"/>
              </w:rPr>
              <w:t>exists</w:t>
            </w:r>
          </w:p>
          <w:p w14:paraId="5F16D7C9" w14:textId="77777777" w:rsidR="0012757E" w:rsidRPr="004D714B" w:rsidRDefault="0012757E" w:rsidP="004D714B">
            <w:pPr>
              <w:pStyle w:val="Title"/>
              <w:keepNext/>
              <w:numPr>
                <w:ilvl w:val="0"/>
                <w:numId w:val="14"/>
              </w:numPr>
              <w:ind w:left="357" w:hanging="357"/>
              <w:jc w:val="left"/>
              <w:rPr>
                <w:rFonts w:asciiTheme="minorHAnsi" w:hAnsiTheme="minorHAnsi" w:cstheme="minorHAnsi"/>
                <w:b w:val="0"/>
                <w:sz w:val="20"/>
                <w:szCs w:val="20"/>
              </w:rPr>
            </w:pPr>
            <w:r w:rsidRPr="00915A86">
              <w:rPr>
                <w:rFonts w:asciiTheme="minorHAnsi" w:hAnsiTheme="minorHAnsi" w:cstheme="minorHAnsi"/>
                <w:b w:val="0"/>
                <w:sz w:val="20"/>
                <w:szCs w:val="20"/>
              </w:rPr>
              <w:t>changes in the functions of dance</w:t>
            </w:r>
          </w:p>
          <w:p w14:paraId="0A612013" w14:textId="77777777" w:rsidR="0012757E" w:rsidRPr="00B67D0D" w:rsidRDefault="0012757E" w:rsidP="004D714B">
            <w:pPr>
              <w:pStyle w:val="Title"/>
              <w:keepNext/>
              <w:numPr>
                <w:ilvl w:val="0"/>
                <w:numId w:val="14"/>
              </w:numPr>
              <w:ind w:left="357" w:hanging="357"/>
              <w:jc w:val="left"/>
              <w:rPr>
                <w:rFonts w:asciiTheme="minorHAnsi" w:hAnsiTheme="minorHAnsi" w:cstheme="minorHAnsi"/>
                <w:sz w:val="20"/>
                <w:szCs w:val="20"/>
                <w:lang w:val="en-AU"/>
              </w:rPr>
            </w:pPr>
            <w:r w:rsidRPr="00915A86">
              <w:rPr>
                <w:rFonts w:asciiTheme="minorHAnsi" w:hAnsiTheme="minorHAnsi" w:cstheme="minorHAnsi"/>
                <w:b w:val="0"/>
                <w:sz w:val="20"/>
                <w:szCs w:val="20"/>
              </w:rPr>
              <w:t xml:space="preserve">use of dance terminology to </w:t>
            </w:r>
            <w:r w:rsidRPr="0018322B">
              <w:rPr>
                <w:rFonts w:asciiTheme="minorHAnsi" w:hAnsiTheme="minorHAnsi" w:cstheme="minorHAnsi"/>
                <w:b w:val="0"/>
                <w:sz w:val="20"/>
                <w:szCs w:val="20"/>
              </w:rPr>
              <w:t>respond to, reflect on and evaluate dance</w:t>
            </w:r>
          </w:p>
        </w:tc>
      </w:tr>
      <w:tr w:rsidR="0012757E" w:rsidRPr="0017191C" w14:paraId="214F1D20" w14:textId="77777777" w:rsidTr="002A51BD">
        <w:trPr>
          <w:trHeight w:val="20"/>
        </w:trPr>
        <w:tc>
          <w:tcPr>
            <w:tcW w:w="493" w:type="pct"/>
            <w:shd w:val="clear" w:color="auto" w:fill="E4D8EB" w:themeFill="accent4" w:themeFillTint="66"/>
            <w:vAlign w:val="center"/>
          </w:tcPr>
          <w:p w14:paraId="7BAFFCC8" w14:textId="77777777" w:rsidR="0012757E" w:rsidRPr="0017191C" w:rsidRDefault="0012757E" w:rsidP="002A51BD">
            <w:pPr>
              <w:spacing w:before="60" w:after="60"/>
              <w:jc w:val="center"/>
              <w:rPr>
                <w:rFonts w:cs="Arial"/>
                <w:b/>
                <w:bCs/>
                <w:sz w:val="20"/>
                <w:szCs w:val="20"/>
                <w:lang w:val="en-US" w:eastAsia="en-US"/>
              </w:rPr>
            </w:pPr>
            <w:r w:rsidRPr="0017191C">
              <w:rPr>
                <w:rFonts w:cs="Arial"/>
                <w:b/>
                <w:bCs/>
                <w:sz w:val="20"/>
                <w:szCs w:val="20"/>
                <w:lang w:val="en-US" w:eastAsia="en-US"/>
              </w:rPr>
              <w:t>Total</w:t>
            </w:r>
          </w:p>
        </w:tc>
        <w:tc>
          <w:tcPr>
            <w:tcW w:w="442" w:type="pct"/>
            <w:shd w:val="clear" w:color="auto" w:fill="E4D8EB" w:themeFill="accent4" w:themeFillTint="66"/>
            <w:vAlign w:val="center"/>
          </w:tcPr>
          <w:p w14:paraId="29818FF3" w14:textId="77777777" w:rsidR="0012757E" w:rsidRPr="0017191C" w:rsidRDefault="0012757E" w:rsidP="004C5C04">
            <w:pPr>
              <w:spacing w:before="60" w:after="60"/>
              <w:jc w:val="center"/>
              <w:rPr>
                <w:rFonts w:cs="Arial"/>
                <w:b/>
                <w:bCs/>
                <w:sz w:val="20"/>
                <w:szCs w:val="20"/>
                <w:lang w:val="en-US" w:eastAsia="en-US"/>
              </w:rPr>
            </w:pPr>
            <w:r w:rsidRPr="0017191C">
              <w:rPr>
                <w:rFonts w:cs="Arial"/>
                <w:b/>
                <w:bCs/>
                <w:sz w:val="20"/>
                <w:szCs w:val="20"/>
                <w:lang w:val="en-US" w:eastAsia="en-US"/>
              </w:rPr>
              <w:t>100%</w:t>
            </w:r>
          </w:p>
        </w:tc>
        <w:tc>
          <w:tcPr>
            <w:tcW w:w="434" w:type="pct"/>
            <w:shd w:val="clear" w:color="auto" w:fill="E4D8EB" w:themeFill="accent4" w:themeFillTint="66"/>
            <w:vAlign w:val="center"/>
          </w:tcPr>
          <w:p w14:paraId="6A7C2A87" w14:textId="77777777" w:rsidR="0012757E" w:rsidRPr="0017191C" w:rsidRDefault="0012757E" w:rsidP="002A51BD">
            <w:pPr>
              <w:jc w:val="center"/>
              <w:rPr>
                <w:rFonts w:cs="Arial"/>
                <w:b/>
                <w:sz w:val="20"/>
                <w:szCs w:val="20"/>
                <w:lang w:val="en-US" w:eastAsia="en-US"/>
              </w:rPr>
            </w:pPr>
            <w:r w:rsidRPr="0017191C">
              <w:rPr>
                <w:rFonts w:cs="Arial"/>
                <w:b/>
                <w:sz w:val="20"/>
                <w:szCs w:val="20"/>
                <w:lang w:val="en-US" w:eastAsia="en-US"/>
              </w:rPr>
              <w:t>100%</w:t>
            </w:r>
          </w:p>
        </w:tc>
        <w:tc>
          <w:tcPr>
            <w:tcW w:w="518" w:type="pct"/>
            <w:shd w:val="clear" w:color="auto" w:fill="E4D8EB" w:themeFill="accent4" w:themeFillTint="66"/>
          </w:tcPr>
          <w:p w14:paraId="3878614C" w14:textId="77777777" w:rsidR="0012757E" w:rsidRPr="0017191C" w:rsidRDefault="0012757E" w:rsidP="002A51BD">
            <w:pPr>
              <w:jc w:val="center"/>
              <w:rPr>
                <w:rFonts w:cs="Arial"/>
                <w:b/>
                <w:bCs/>
                <w:sz w:val="20"/>
                <w:szCs w:val="20"/>
                <w:lang w:val="en-US" w:eastAsia="en-US"/>
              </w:rPr>
            </w:pPr>
          </w:p>
        </w:tc>
        <w:tc>
          <w:tcPr>
            <w:tcW w:w="3113" w:type="pct"/>
            <w:shd w:val="clear" w:color="auto" w:fill="E4D8EB" w:themeFill="accent4" w:themeFillTint="66"/>
            <w:vAlign w:val="center"/>
          </w:tcPr>
          <w:p w14:paraId="7D397BCB" w14:textId="77777777" w:rsidR="0012757E" w:rsidRPr="0017191C" w:rsidRDefault="0012757E" w:rsidP="004C5C04">
            <w:pPr>
              <w:spacing w:before="60" w:after="60"/>
              <w:rPr>
                <w:rFonts w:cs="Arial"/>
                <w:b/>
                <w:bCs/>
                <w:sz w:val="20"/>
                <w:szCs w:val="20"/>
                <w:lang w:val="en-US" w:eastAsia="en-US"/>
              </w:rPr>
            </w:pPr>
          </w:p>
        </w:tc>
      </w:tr>
    </w:tbl>
    <w:p w14:paraId="3C1D1B7F" w14:textId="77777777" w:rsidR="00D7454A" w:rsidRDefault="00D7454A" w:rsidP="002A51BD">
      <w:pPr>
        <w:pStyle w:val="Heading1"/>
        <w:rPr>
          <w:rFonts w:asciiTheme="minorHAnsi" w:hAnsiTheme="minorHAnsi" w:cstheme="minorHAnsi"/>
          <w:sz w:val="20"/>
          <w:szCs w:val="20"/>
          <w:lang w:val="en-AU" w:eastAsia="en-US"/>
        </w:rPr>
      </w:pPr>
    </w:p>
    <w:sectPr w:rsidR="00D7454A" w:rsidSect="002A51BD">
      <w:headerReference w:type="even" r:id="rId13"/>
      <w:headerReference w:type="default" r:id="rId14"/>
      <w:footerReference w:type="even" r:id="rId15"/>
      <w:footerReference w:type="default" r:id="rId16"/>
      <w:headerReference w:type="first" r:id="rId17"/>
      <w:pgSz w:w="16838" w:h="11906" w:orient="landscape"/>
      <w:pgMar w:top="1276"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6F92" w14:textId="77777777" w:rsidR="006A0D79" w:rsidRDefault="006A0D79" w:rsidP="00E35001">
      <w:r>
        <w:separator/>
      </w:r>
    </w:p>
  </w:endnote>
  <w:endnote w:type="continuationSeparator" w:id="0">
    <w:p w14:paraId="5E90A70C" w14:textId="77777777" w:rsidR="006A0D79" w:rsidRDefault="006A0D79"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1611" w14:textId="5BFBC258" w:rsidR="006A0D79" w:rsidRPr="00DE34C4" w:rsidRDefault="006A0D79" w:rsidP="002A51BD">
    <w:pPr>
      <w:pStyle w:val="Footereven"/>
    </w:pPr>
    <w:r w:rsidRPr="00507F00">
      <w:t>2014/</w:t>
    </w:r>
    <w:r>
      <w:t>12382</w:t>
    </w:r>
    <w:r w:rsidR="007906FD">
      <w:t>[</w:t>
    </w:r>
    <w:r>
      <w:t>v</w:t>
    </w:r>
    <w:r w:rsidR="007906FD">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E03B" w14:textId="77777777" w:rsidR="006A0D79" w:rsidRPr="00DE34C4" w:rsidRDefault="006A0D79" w:rsidP="007367C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2014/12382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52FC" w14:textId="77777777" w:rsidR="004D714B" w:rsidRPr="004D714B" w:rsidRDefault="004D714B" w:rsidP="004D714B">
    <w:pPr>
      <w:pStyle w:val="Footer"/>
      <w:pBdr>
        <w:top w:val="single" w:sz="4" w:space="4" w:color="5C815C"/>
      </w:pBdr>
      <w:tabs>
        <w:tab w:val="clear" w:pos="4513"/>
        <w:tab w:val="clear" w:pos="9026"/>
      </w:tabs>
      <w:ind w:left="-284" w:right="-22"/>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Dance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16C6" w14:textId="77777777" w:rsidR="006A0D79" w:rsidRPr="00526F29" w:rsidRDefault="006A0D79" w:rsidP="002A51BD">
    <w:pPr>
      <w:pStyle w:val="Footerodd"/>
    </w:pPr>
    <w:r>
      <w:t xml:space="preserve">Sample assessment outline </w:t>
    </w:r>
    <w:r w:rsidRPr="00D41604">
      <w:t xml:space="preserve"> | </w:t>
    </w:r>
    <w:r>
      <w:t>Dance</w:t>
    </w:r>
    <w:r w:rsidRPr="00D41604">
      <w:t xml:space="preserve"> | </w:t>
    </w:r>
    <w:r>
      <w:t xml:space="preserve">General Year 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C409" w14:textId="77777777" w:rsidR="006A0D79" w:rsidRDefault="006A0D79" w:rsidP="00E35001">
      <w:r>
        <w:separator/>
      </w:r>
    </w:p>
  </w:footnote>
  <w:footnote w:type="continuationSeparator" w:id="0">
    <w:p w14:paraId="7146A5D8" w14:textId="77777777" w:rsidR="006A0D79" w:rsidRDefault="006A0D79"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135E" w14:textId="1A3BD75A" w:rsidR="006A0D79" w:rsidRDefault="006A0D79" w:rsidP="002A51BD">
    <w:pPr>
      <w:pStyle w:val="Header"/>
      <w:ind w:left="-851"/>
    </w:pPr>
    <w:r>
      <w:rPr>
        <w:noProof/>
      </w:rPr>
      <w:drawing>
        <wp:inline distT="0" distB="0" distL="0" distR="0" wp14:anchorId="33F38BF9" wp14:editId="214D97FD">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355F" w14:textId="77777777" w:rsidR="006A0D79" w:rsidRPr="004D714B" w:rsidRDefault="004D714B" w:rsidP="00EA16D6">
    <w:pPr>
      <w:pStyle w:val="Header"/>
      <w:pBdr>
        <w:bottom w:val="single" w:sz="8" w:space="1" w:color="5C815C"/>
      </w:pBdr>
      <w:tabs>
        <w:tab w:val="clear" w:pos="4513"/>
        <w:tab w:val="clear" w:pos="9026"/>
      </w:tabs>
      <w:ind w:left="-1276" w:right="14400"/>
      <w:jc w:val="right"/>
      <w:rPr>
        <w:rFonts w:ascii="Franklin Gothic Book" w:hAnsi="Franklin Gothic Book"/>
        <w:b/>
        <w:noProof/>
        <w:color w:val="46328C"/>
        <w:sz w:val="32"/>
      </w:rPr>
    </w:pPr>
    <w:r w:rsidRPr="004D714B">
      <w:rPr>
        <w:rFonts w:ascii="Franklin Gothic Book" w:hAnsi="Franklin Gothic Book"/>
        <w:b/>
        <w:noProof/>
        <w:color w:val="46328C"/>
        <w:sz w:val="32"/>
      </w:rPr>
      <w:fldChar w:fldCharType="begin"/>
    </w:r>
    <w:r w:rsidRPr="004D714B">
      <w:rPr>
        <w:rFonts w:ascii="Franklin Gothic Book" w:hAnsi="Franklin Gothic Book"/>
        <w:b/>
        <w:noProof/>
        <w:color w:val="46328C"/>
        <w:sz w:val="32"/>
      </w:rPr>
      <w:instrText xml:space="preserve"> PAGE   \* MERGEFORMAT </w:instrText>
    </w:r>
    <w:r w:rsidRPr="004D714B">
      <w:rPr>
        <w:rFonts w:ascii="Franklin Gothic Book" w:hAnsi="Franklin Gothic Book"/>
        <w:b/>
        <w:noProof/>
        <w:color w:val="46328C"/>
        <w:sz w:val="32"/>
      </w:rPr>
      <w:fldChar w:fldCharType="separate"/>
    </w:r>
    <w:r w:rsidR="00961E29">
      <w:rPr>
        <w:rFonts w:ascii="Franklin Gothic Book" w:hAnsi="Franklin Gothic Book"/>
        <w:b/>
        <w:noProof/>
        <w:color w:val="46328C"/>
        <w:sz w:val="32"/>
      </w:rPr>
      <w:t>2</w:t>
    </w:r>
    <w:r w:rsidRPr="004D714B">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CB70" w14:textId="2BDD9199" w:rsidR="006A0D79" w:rsidRPr="004A0C27" w:rsidRDefault="006A0D79" w:rsidP="002A51BD">
    <w:pPr>
      <w:pStyle w:val="Headerodd"/>
    </w:pPr>
    <w:r w:rsidRPr="001B3981">
      <w:fldChar w:fldCharType="begin"/>
    </w:r>
    <w:r w:rsidRPr="001B3981">
      <w:instrText xml:space="preserve"> PAGE   \* MERGEFORMAT </w:instrText>
    </w:r>
    <w:r w:rsidRPr="001B3981">
      <w:fldChar w:fldCharType="separate"/>
    </w:r>
    <w:r w:rsidR="00961E29">
      <w:rPr>
        <w:noProof/>
      </w:rPr>
      <w:t>1</w:t>
    </w:r>
    <w:r w:rsidRPr="001B3981">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920B" w14:textId="77777777" w:rsidR="006A0D79" w:rsidRDefault="00B867E9">
    <w:pPr>
      <w:pStyle w:val="Header"/>
    </w:pPr>
    <w:r>
      <w:rPr>
        <w:noProof/>
      </w:rPr>
      <w:pict w14:anchorId="38CC9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10328" o:spid="_x0000_s2051" type="#_x0000_t136" style="position:absolute;margin-left:0;margin-top:0;width:611.35pt;height:107.85pt;rotation:315;z-index:-251658752;mso-position-horizontal:center;mso-position-horizontal-relative:margin;mso-position-vertical:center;mso-position-vertical-relative:margin" o:allowincell="f" fillcolor="silver" stroked="f">
          <v:textpath style="font-family:&quot;Calibri&quot;;font-size:1pt" string="DRAFT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979"/>
    <w:multiLevelType w:val="hybridMultilevel"/>
    <w:tmpl w:val="2D24420A"/>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4D4C43"/>
    <w:multiLevelType w:val="hybridMultilevel"/>
    <w:tmpl w:val="B1C0AAFC"/>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3" w15:restartNumberingAfterBreak="0">
    <w:nsid w:val="24E81300"/>
    <w:multiLevelType w:val="hybridMultilevel"/>
    <w:tmpl w:val="3DD43AC4"/>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4"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043E45"/>
    <w:multiLevelType w:val="multilevel"/>
    <w:tmpl w:val="A8542C9C"/>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41E11F87"/>
    <w:multiLevelType w:val="hybridMultilevel"/>
    <w:tmpl w:val="6DB072FA"/>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8" w15:restartNumberingAfterBreak="0">
    <w:nsid w:val="4C161FC8"/>
    <w:multiLevelType w:val="hybridMultilevel"/>
    <w:tmpl w:val="DBD87D62"/>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9" w15:restartNumberingAfterBreak="0">
    <w:nsid w:val="4C162B00"/>
    <w:multiLevelType w:val="singleLevel"/>
    <w:tmpl w:val="FB26AA9E"/>
    <w:lvl w:ilvl="0">
      <w:numFmt w:val="decimal"/>
      <w:pStyle w:val="csbullet"/>
      <w:lvlText w:val=""/>
      <w:lvlJc w:val="left"/>
      <w:pPr>
        <w:ind w:left="0" w:firstLine="0"/>
      </w:pPr>
    </w:lvl>
  </w:abstractNum>
  <w:abstractNum w:abstractNumId="10" w15:restartNumberingAfterBreak="0">
    <w:nsid w:val="54E800F1"/>
    <w:multiLevelType w:val="hybridMultilevel"/>
    <w:tmpl w:val="7B028FA0"/>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1"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92947749">
    <w:abstractNumId w:val="9"/>
  </w:num>
  <w:num w:numId="2" w16cid:durableId="934635109">
    <w:abstractNumId w:val="1"/>
  </w:num>
  <w:num w:numId="3" w16cid:durableId="1586304571">
    <w:abstractNumId w:val="4"/>
  </w:num>
  <w:num w:numId="4" w16cid:durableId="758601599">
    <w:abstractNumId w:val="11"/>
  </w:num>
  <w:num w:numId="5" w16cid:durableId="1671789944">
    <w:abstractNumId w:val="5"/>
  </w:num>
  <w:num w:numId="6" w16cid:durableId="1035272449">
    <w:abstractNumId w:val="9"/>
  </w:num>
  <w:num w:numId="7" w16cid:durableId="1136994530">
    <w:abstractNumId w:val="9"/>
  </w:num>
  <w:num w:numId="8" w16cid:durableId="106245132">
    <w:abstractNumId w:val="9"/>
  </w:num>
  <w:num w:numId="9" w16cid:durableId="1986932156">
    <w:abstractNumId w:val="9"/>
  </w:num>
  <w:num w:numId="10" w16cid:durableId="1074006295">
    <w:abstractNumId w:val="9"/>
  </w:num>
  <w:num w:numId="11" w16cid:durableId="1824656153">
    <w:abstractNumId w:val="9"/>
  </w:num>
  <w:num w:numId="12" w16cid:durableId="249581484">
    <w:abstractNumId w:val="9"/>
  </w:num>
  <w:num w:numId="13" w16cid:durableId="647172045">
    <w:abstractNumId w:val="6"/>
  </w:num>
  <w:num w:numId="14" w16cid:durableId="996882828">
    <w:abstractNumId w:val="10"/>
  </w:num>
  <w:num w:numId="15" w16cid:durableId="1702124761">
    <w:abstractNumId w:val="0"/>
  </w:num>
  <w:num w:numId="16" w16cid:durableId="1329946968">
    <w:abstractNumId w:val="2"/>
  </w:num>
  <w:num w:numId="17" w16cid:durableId="420638652">
    <w:abstractNumId w:val="3"/>
  </w:num>
  <w:num w:numId="18" w16cid:durableId="611205314">
    <w:abstractNumId w:val="8"/>
  </w:num>
  <w:num w:numId="19" w16cid:durableId="12476942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B65"/>
    <w:rsid w:val="0000434B"/>
    <w:rsid w:val="00033BDE"/>
    <w:rsid w:val="000346E6"/>
    <w:rsid w:val="000905FF"/>
    <w:rsid w:val="000B0D43"/>
    <w:rsid w:val="000B684E"/>
    <w:rsid w:val="000B77FC"/>
    <w:rsid w:val="0012757E"/>
    <w:rsid w:val="00141A1C"/>
    <w:rsid w:val="00142C76"/>
    <w:rsid w:val="001C7F19"/>
    <w:rsid w:val="001E7C2E"/>
    <w:rsid w:val="00223327"/>
    <w:rsid w:val="00227F44"/>
    <w:rsid w:val="00243C3A"/>
    <w:rsid w:val="00247D0A"/>
    <w:rsid w:val="00252CAC"/>
    <w:rsid w:val="00277751"/>
    <w:rsid w:val="002A0932"/>
    <w:rsid w:val="002A51BD"/>
    <w:rsid w:val="002B5971"/>
    <w:rsid w:val="002B6EA2"/>
    <w:rsid w:val="002E2CA9"/>
    <w:rsid w:val="002E5BD8"/>
    <w:rsid w:val="00300C88"/>
    <w:rsid w:val="00307024"/>
    <w:rsid w:val="00313837"/>
    <w:rsid w:val="00330FED"/>
    <w:rsid w:val="003576A5"/>
    <w:rsid w:val="00361B00"/>
    <w:rsid w:val="0037215D"/>
    <w:rsid w:val="00375145"/>
    <w:rsid w:val="00380171"/>
    <w:rsid w:val="00397C87"/>
    <w:rsid w:val="003C031F"/>
    <w:rsid w:val="003C1531"/>
    <w:rsid w:val="003C2E8B"/>
    <w:rsid w:val="003D60C7"/>
    <w:rsid w:val="00404F21"/>
    <w:rsid w:val="0041567B"/>
    <w:rsid w:val="0043341D"/>
    <w:rsid w:val="0044212C"/>
    <w:rsid w:val="00451F1F"/>
    <w:rsid w:val="004736E2"/>
    <w:rsid w:val="004874D1"/>
    <w:rsid w:val="004A20BA"/>
    <w:rsid w:val="004C5958"/>
    <w:rsid w:val="004C5C04"/>
    <w:rsid w:val="004D714B"/>
    <w:rsid w:val="00502456"/>
    <w:rsid w:val="005240DA"/>
    <w:rsid w:val="00525DED"/>
    <w:rsid w:val="00526F29"/>
    <w:rsid w:val="00571385"/>
    <w:rsid w:val="005B4B65"/>
    <w:rsid w:val="005D23DC"/>
    <w:rsid w:val="005D4CF0"/>
    <w:rsid w:val="005E5D08"/>
    <w:rsid w:val="005F6D71"/>
    <w:rsid w:val="00600533"/>
    <w:rsid w:val="006223B6"/>
    <w:rsid w:val="00636113"/>
    <w:rsid w:val="00677322"/>
    <w:rsid w:val="006A0D79"/>
    <w:rsid w:val="006D1346"/>
    <w:rsid w:val="006D760B"/>
    <w:rsid w:val="006F6055"/>
    <w:rsid w:val="0071098D"/>
    <w:rsid w:val="007153A0"/>
    <w:rsid w:val="007336C6"/>
    <w:rsid w:val="007367CB"/>
    <w:rsid w:val="00750B52"/>
    <w:rsid w:val="00764D81"/>
    <w:rsid w:val="00771D78"/>
    <w:rsid w:val="007769B2"/>
    <w:rsid w:val="007906FD"/>
    <w:rsid w:val="007F1550"/>
    <w:rsid w:val="00803923"/>
    <w:rsid w:val="0083185F"/>
    <w:rsid w:val="0083668F"/>
    <w:rsid w:val="00841294"/>
    <w:rsid w:val="00855996"/>
    <w:rsid w:val="008B35EB"/>
    <w:rsid w:val="008F2137"/>
    <w:rsid w:val="00922ED6"/>
    <w:rsid w:val="00936E45"/>
    <w:rsid w:val="00960445"/>
    <w:rsid w:val="00960A58"/>
    <w:rsid w:val="00961E29"/>
    <w:rsid w:val="00973A4D"/>
    <w:rsid w:val="00977EC3"/>
    <w:rsid w:val="009859C7"/>
    <w:rsid w:val="00990D45"/>
    <w:rsid w:val="009D266E"/>
    <w:rsid w:val="009E36C7"/>
    <w:rsid w:val="009F76E4"/>
    <w:rsid w:val="00A3343F"/>
    <w:rsid w:val="00A44EC6"/>
    <w:rsid w:val="00A47113"/>
    <w:rsid w:val="00A75CE9"/>
    <w:rsid w:val="00AE2A3C"/>
    <w:rsid w:val="00AE578D"/>
    <w:rsid w:val="00AF0AD5"/>
    <w:rsid w:val="00AF0C2F"/>
    <w:rsid w:val="00B22777"/>
    <w:rsid w:val="00B24BB3"/>
    <w:rsid w:val="00B30D05"/>
    <w:rsid w:val="00B329C8"/>
    <w:rsid w:val="00B40D83"/>
    <w:rsid w:val="00B67D8F"/>
    <w:rsid w:val="00B867E9"/>
    <w:rsid w:val="00BA4AB4"/>
    <w:rsid w:val="00BB0BC2"/>
    <w:rsid w:val="00BC29F2"/>
    <w:rsid w:val="00BE70A0"/>
    <w:rsid w:val="00C32906"/>
    <w:rsid w:val="00C33853"/>
    <w:rsid w:val="00C51E65"/>
    <w:rsid w:val="00C55A8D"/>
    <w:rsid w:val="00CA78D1"/>
    <w:rsid w:val="00CC6FC6"/>
    <w:rsid w:val="00CD0E3D"/>
    <w:rsid w:val="00CF2B72"/>
    <w:rsid w:val="00CF732D"/>
    <w:rsid w:val="00D1411C"/>
    <w:rsid w:val="00D2440C"/>
    <w:rsid w:val="00D323E3"/>
    <w:rsid w:val="00D505A9"/>
    <w:rsid w:val="00D7454A"/>
    <w:rsid w:val="00DC0357"/>
    <w:rsid w:val="00DC04C7"/>
    <w:rsid w:val="00DD546B"/>
    <w:rsid w:val="00DF1204"/>
    <w:rsid w:val="00DF2110"/>
    <w:rsid w:val="00DF4E4A"/>
    <w:rsid w:val="00E00822"/>
    <w:rsid w:val="00E01069"/>
    <w:rsid w:val="00E117B0"/>
    <w:rsid w:val="00E35001"/>
    <w:rsid w:val="00E63C3E"/>
    <w:rsid w:val="00E834E7"/>
    <w:rsid w:val="00E84E3F"/>
    <w:rsid w:val="00E87E8F"/>
    <w:rsid w:val="00E91BE4"/>
    <w:rsid w:val="00EA16D6"/>
    <w:rsid w:val="00ED4901"/>
    <w:rsid w:val="00EE7C22"/>
    <w:rsid w:val="00EF4A11"/>
    <w:rsid w:val="00F14034"/>
    <w:rsid w:val="00F23A6E"/>
    <w:rsid w:val="00F259E7"/>
    <w:rsid w:val="00F261F4"/>
    <w:rsid w:val="00F27AD2"/>
    <w:rsid w:val="00F34510"/>
    <w:rsid w:val="00F860A5"/>
    <w:rsid w:val="00F87A77"/>
    <w:rsid w:val="00FB18BB"/>
    <w:rsid w:val="00FC1CEA"/>
    <w:rsid w:val="00FD2D23"/>
    <w:rsid w:val="00FE1DAF"/>
    <w:rsid w:val="00FF08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BC8B3F"/>
  <w15:docId w15:val="{FA7D2D75-C031-40EC-A479-EF75910F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BD"/>
    <w:pPr>
      <w:spacing w:after="0"/>
    </w:pPr>
    <w:rPr>
      <w:rFonts w:cs="Times New Roman"/>
      <w:lang w:eastAsia="en-AU"/>
    </w:rPr>
  </w:style>
  <w:style w:type="paragraph" w:styleId="Heading1">
    <w:name w:val="heading 1"/>
    <w:basedOn w:val="Normal"/>
    <w:next w:val="Normal"/>
    <w:link w:val="Heading1Char"/>
    <w:uiPriority w:val="9"/>
    <w:qFormat/>
    <w:rsid w:val="00A47113"/>
    <w:pPr>
      <w:spacing w:after="80"/>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47113"/>
    <w:pPr>
      <w:spacing w:before="80" w:after="80"/>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paragraph" w:styleId="Revision">
    <w:name w:val="Revision"/>
    <w:hidden/>
    <w:uiPriority w:val="99"/>
    <w:semiHidden/>
    <w:rsid w:val="00764D81"/>
    <w:pPr>
      <w:spacing w:after="0" w:line="240" w:lineRule="auto"/>
    </w:pPr>
    <w:rPr>
      <w:rFonts w:ascii="Arial" w:eastAsia="Times New Roman" w:hAnsi="Arial" w:cs="Times New Roman"/>
      <w:lang w:val="it-IT" w:eastAsia="en-AU"/>
    </w:rPr>
  </w:style>
  <w:style w:type="character" w:customStyle="1" w:styleId="Heading1Char">
    <w:name w:val="Heading 1 Char"/>
    <w:basedOn w:val="DefaultParagraphFont"/>
    <w:link w:val="Heading1"/>
    <w:uiPriority w:val="9"/>
    <w:rsid w:val="00A4711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47113"/>
    <w:rPr>
      <w:rFonts w:ascii="Franklin Gothic Book" w:eastAsia="MS Mincho" w:hAnsi="Franklin Gothic Book" w:cs="Calibri"/>
      <w:color w:val="342568"/>
      <w:sz w:val="24"/>
      <w:szCs w:val="24"/>
      <w:lang w:val="en-GB" w:eastAsia="ja-JP"/>
    </w:rPr>
  </w:style>
  <w:style w:type="paragraph" w:customStyle="1" w:styleId="Footereven">
    <w:name w:val="Footer even"/>
    <w:basedOn w:val="Normal"/>
    <w:qFormat/>
    <w:rsid w:val="002A51BD"/>
    <w:pPr>
      <w:pBdr>
        <w:top w:val="single" w:sz="4" w:space="4" w:color="5C815C"/>
      </w:pBdr>
    </w:pPr>
    <w:rPr>
      <w:b/>
      <w:noProof/>
      <w:color w:val="342568"/>
      <w:sz w:val="18"/>
      <w:szCs w:val="18"/>
    </w:rPr>
  </w:style>
  <w:style w:type="paragraph" w:customStyle="1" w:styleId="Footerodd">
    <w:name w:val="Footer odd"/>
    <w:basedOn w:val="Normal"/>
    <w:qFormat/>
    <w:rsid w:val="002A51BD"/>
    <w:pPr>
      <w:pBdr>
        <w:top w:val="single" w:sz="4" w:space="4" w:color="5C815C"/>
      </w:pBdr>
      <w:jc w:val="right"/>
    </w:pPr>
    <w:rPr>
      <w:b/>
      <w:noProof/>
      <w:color w:val="342568"/>
      <w:sz w:val="18"/>
      <w:szCs w:val="18"/>
    </w:rPr>
  </w:style>
  <w:style w:type="paragraph" w:customStyle="1" w:styleId="Headereven">
    <w:name w:val="Header even"/>
    <w:basedOn w:val="Normal"/>
    <w:qFormat/>
    <w:rsid w:val="002A51BD"/>
    <w:pPr>
      <w:pBdr>
        <w:bottom w:val="single" w:sz="8" w:space="1" w:color="5C815C"/>
      </w:pBdr>
      <w:ind w:left="-1276" w:right="14175"/>
      <w:jc w:val="right"/>
    </w:pPr>
    <w:rPr>
      <w:b/>
      <w:noProof/>
      <w:color w:val="46328C"/>
      <w:sz w:val="36"/>
    </w:rPr>
  </w:style>
  <w:style w:type="paragraph" w:customStyle="1" w:styleId="Headerodd">
    <w:name w:val="Header odd"/>
    <w:basedOn w:val="Normal"/>
    <w:qFormat/>
    <w:rsid w:val="002A51BD"/>
    <w:pPr>
      <w:pBdr>
        <w:bottom w:val="single" w:sz="8" w:space="1" w:color="5C815C"/>
      </w:pBdr>
      <w:ind w:left="14175" w:right="-1276"/>
    </w:pPr>
    <w:rPr>
      <w:b/>
      <w:color w:val="46328C"/>
      <w:sz w:val="36"/>
    </w:rPr>
  </w:style>
  <w:style w:type="paragraph" w:customStyle="1" w:styleId="SCSAHeading1">
    <w:name w:val="SCSA Heading 1"/>
    <w:basedOn w:val="Normal"/>
    <w:qFormat/>
    <w:rsid w:val="002A51BD"/>
    <w:pPr>
      <w:outlineLvl w:val="0"/>
    </w:pPr>
    <w:rPr>
      <w:color w:val="5F497A"/>
      <w:sz w:val="32"/>
    </w:rPr>
  </w:style>
  <w:style w:type="paragraph" w:customStyle="1" w:styleId="SCSAHeading2">
    <w:name w:val="SCSA Heading 2"/>
    <w:basedOn w:val="Normal"/>
    <w:qFormat/>
    <w:rsid w:val="002A51BD"/>
    <w:pPr>
      <w:spacing w:after="240"/>
      <w:outlineLvl w:val="1"/>
    </w:pPr>
    <w:rPr>
      <w:color w:val="5F497A"/>
      <w:sz w:val="28"/>
    </w:rPr>
  </w:style>
  <w:style w:type="paragraph" w:customStyle="1" w:styleId="SCSATableHeading">
    <w:name w:val="SCSA Table Heading"/>
    <w:basedOn w:val="Normal"/>
    <w:qFormat/>
    <w:rsid w:val="002A51BD"/>
    <w:pPr>
      <w:keepNext/>
      <w:spacing w:before="120"/>
    </w:pPr>
    <w:rPr>
      <w:rFonts w:cstheme="minorHAnsi"/>
      <w:b/>
      <w:bCs/>
      <w:sz w:val="20"/>
      <w:szCs w:val="28"/>
    </w:rPr>
  </w:style>
  <w:style w:type="paragraph" w:customStyle="1" w:styleId="SCSATableHeadingnospace">
    <w:name w:val="SCSA Table Heading no space"/>
    <w:basedOn w:val="SCSATableHeading"/>
    <w:qFormat/>
    <w:rsid w:val="002A51BD"/>
    <w:pPr>
      <w:spacing w:before="0"/>
    </w:pPr>
  </w:style>
  <w:style w:type="paragraph" w:customStyle="1" w:styleId="SCSATableListParagraph">
    <w:name w:val="SCSA Table List Paragraph"/>
    <w:basedOn w:val="ListParagraph"/>
    <w:qFormat/>
    <w:rsid w:val="002A51BD"/>
    <w:pPr>
      <w:ind w:left="0"/>
    </w:pPr>
    <w:rPr>
      <w:sz w:val="20"/>
    </w:rPr>
  </w:style>
  <w:style w:type="paragraph" w:customStyle="1" w:styleId="SCSATitle1">
    <w:name w:val="SCSA Title 1"/>
    <w:basedOn w:val="Normal"/>
    <w:qFormat/>
    <w:rsid w:val="002A51BD"/>
    <w:pPr>
      <w:keepNext/>
      <w:spacing w:before="3500"/>
      <w:jc w:val="center"/>
    </w:pPr>
    <w:rPr>
      <w:b/>
      <w:smallCaps/>
      <w:color w:val="5F497A"/>
      <w:sz w:val="40"/>
      <w:szCs w:val="52"/>
    </w:rPr>
  </w:style>
  <w:style w:type="paragraph" w:customStyle="1" w:styleId="SCSATitle2">
    <w:name w:val="SCSA Title 2"/>
    <w:basedOn w:val="Normal"/>
    <w:qFormat/>
    <w:rsid w:val="002A51BD"/>
    <w:pPr>
      <w:keepNext/>
      <w:pBdr>
        <w:top w:val="single" w:sz="8" w:space="3" w:color="4F6228"/>
      </w:pBdr>
      <w:ind w:left="1701" w:right="1701"/>
      <w:jc w:val="center"/>
    </w:pPr>
    <w:rPr>
      <w:b/>
      <w:smallCaps/>
      <w:color w:val="5F497A"/>
      <w:sz w:val="32"/>
      <w:szCs w:val="28"/>
      <w:lang w:eastAsia="x-none"/>
    </w:rPr>
  </w:style>
  <w:style w:type="paragraph" w:customStyle="1" w:styleId="SCSATitle3">
    <w:name w:val="SCSA Title 3"/>
    <w:basedOn w:val="Normal"/>
    <w:qFormat/>
    <w:rsid w:val="002A51BD"/>
    <w:pPr>
      <w:keepNext/>
      <w:pBdr>
        <w:bottom w:val="single" w:sz="8" w:space="3" w:color="4F6228"/>
      </w:pBdr>
      <w:ind w:left="1701" w:right="1701"/>
      <w:jc w:val="center"/>
    </w:pPr>
    <w:rPr>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B654-82AC-40DF-9DCB-99F61964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Jenna Khor</cp:lastModifiedBy>
  <cp:revision>13</cp:revision>
  <cp:lastPrinted>2014-12-16T00:45:00Z</cp:lastPrinted>
  <dcterms:created xsi:type="dcterms:W3CDTF">2020-11-17T01:25:00Z</dcterms:created>
  <dcterms:modified xsi:type="dcterms:W3CDTF">2024-02-20T07:21:00Z</dcterms:modified>
</cp:coreProperties>
</file>