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562">
        <w:t>Business Management and Enterprise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197274" w:rsidRPr="00A83EC8" w:rsidRDefault="00197274" w:rsidP="00197274">
      <w:pPr>
        <w:ind w:right="68"/>
        <w:rPr>
          <w:rFonts w:eastAsia="Times New Roman" w:cs="Arial"/>
          <w:b/>
          <w:bCs/>
          <w:lang w:eastAsia="en-AU"/>
        </w:rPr>
      </w:pPr>
      <w:r w:rsidRPr="00A83EC8">
        <w:rPr>
          <w:rFonts w:eastAsia="Times New Roman" w:cs="Arial"/>
          <w:b/>
          <w:bCs/>
          <w:lang w:eastAsia="en-AU"/>
        </w:rPr>
        <w:lastRenderedPageBreak/>
        <w:t>Acknowledgement of Country</w:t>
      </w:r>
    </w:p>
    <w:p w:rsidR="00197274" w:rsidRPr="00A83EC8" w:rsidRDefault="00197274" w:rsidP="00CB0FA4">
      <w:pPr>
        <w:spacing w:after="0" w:line="276" w:lineRule="auto"/>
        <w:ind w:right="68"/>
        <w:rPr>
          <w:rFonts w:eastAsia="Times New Roman" w:cs="Arial"/>
          <w:lang w:eastAsia="en-AU"/>
        </w:rPr>
      </w:pPr>
      <w:r w:rsidRPr="00A83EC8">
        <w:rPr>
          <w:rFonts w:eastAsia="Times New Roman" w:cs="Arial"/>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197274" w:rsidRPr="00E22210" w:rsidRDefault="00197274" w:rsidP="00E22210">
      <w:pPr>
        <w:spacing w:before="6840" w:line="240" w:lineRule="auto"/>
        <w:ind w:right="68"/>
        <w:rPr>
          <w:rFonts w:eastAsia="Times New Roman" w:cs="Arial"/>
          <w:b/>
          <w:bCs/>
          <w:sz w:val="20"/>
          <w:szCs w:val="20"/>
          <w:lang w:eastAsia="en-AU"/>
        </w:rPr>
      </w:pPr>
      <w:r w:rsidRPr="00E22210">
        <w:rPr>
          <w:rFonts w:eastAsia="Times New Roman" w:cs="Arial"/>
          <w:b/>
          <w:bCs/>
          <w:sz w:val="20"/>
          <w:szCs w:val="20"/>
          <w:lang w:eastAsia="en-AU"/>
        </w:rPr>
        <w:t>IMPORTANT INFORMATION</w:t>
      </w:r>
    </w:p>
    <w:p w:rsidR="00197274" w:rsidRPr="00E22210" w:rsidRDefault="00197274" w:rsidP="00E22210">
      <w:pPr>
        <w:spacing w:before="80" w:line="240" w:lineRule="auto"/>
        <w:ind w:right="68"/>
        <w:rPr>
          <w:rFonts w:eastAsia="Times New Roman" w:cs="Times New Roman"/>
          <w:bCs/>
          <w:sz w:val="20"/>
          <w:szCs w:val="20"/>
        </w:rPr>
      </w:pPr>
      <w:r w:rsidRPr="00E22210">
        <w:rPr>
          <w:rFonts w:eastAsia="Times New Roman" w:cs="Times New Roman"/>
          <w:bCs/>
          <w:sz w:val="20"/>
          <w:szCs w:val="20"/>
        </w:rPr>
        <w:t xml:space="preserve">This syllabus </w:t>
      </w:r>
      <w:r w:rsidR="006A5849">
        <w:rPr>
          <w:rFonts w:eastAsia="Times New Roman" w:cs="Times New Roman"/>
          <w:bCs/>
          <w:sz w:val="20"/>
          <w:szCs w:val="20"/>
        </w:rPr>
        <w:t>is effective from 1 January 2023</w:t>
      </w:r>
      <w:r w:rsidRPr="00E22210">
        <w:rPr>
          <w:rFonts w:eastAsia="Times New Roman" w:cs="Times New Roman"/>
          <w:bCs/>
          <w:sz w:val="20"/>
          <w:szCs w:val="20"/>
        </w:rPr>
        <w:t>.</w:t>
      </w:r>
    </w:p>
    <w:p w:rsidR="00197274" w:rsidRPr="00E22210" w:rsidRDefault="00197274" w:rsidP="00E22210">
      <w:pPr>
        <w:spacing w:line="240" w:lineRule="auto"/>
        <w:ind w:right="68"/>
        <w:rPr>
          <w:rFonts w:eastAsia="Times New Roman" w:cs="Times New Roman"/>
          <w:sz w:val="20"/>
          <w:szCs w:val="20"/>
        </w:rPr>
      </w:pPr>
      <w:r w:rsidRPr="00E22210">
        <w:rPr>
          <w:rFonts w:eastAsia="Times New Roman" w:cs="Times New Roman"/>
          <w:sz w:val="20"/>
          <w:szCs w:val="20"/>
        </w:rPr>
        <w:t>Users of this syllabus are responsible for checking its currency.</w:t>
      </w:r>
    </w:p>
    <w:p w:rsidR="00197274" w:rsidRPr="00E22210" w:rsidRDefault="00197274" w:rsidP="00E22210">
      <w:pPr>
        <w:spacing w:line="240" w:lineRule="auto"/>
        <w:ind w:right="68"/>
        <w:rPr>
          <w:rFonts w:eastAsia="Times New Roman" w:cs="Arial"/>
          <w:sz w:val="20"/>
          <w:szCs w:val="20"/>
          <w:lang w:eastAsia="en-AU"/>
        </w:rPr>
      </w:pPr>
      <w:r w:rsidRPr="00E22210">
        <w:rPr>
          <w:rFonts w:eastAsia="Times New Roman" w:cs="Arial"/>
          <w:sz w:val="20"/>
          <w:szCs w:val="20"/>
          <w:lang w:eastAsia="en-AU"/>
        </w:rPr>
        <w:t>Syllabuses are formally reviewed by the School Curriculum and Standards Authority on a cyclical basis, typically every five years.</w:t>
      </w:r>
    </w:p>
    <w:p w:rsidR="00197274" w:rsidRPr="00E22210" w:rsidRDefault="00197274" w:rsidP="00E22210">
      <w:pPr>
        <w:spacing w:line="240" w:lineRule="auto"/>
        <w:ind w:right="68"/>
        <w:rPr>
          <w:rFonts w:eastAsia="Times New Roman" w:cs="Arial"/>
          <w:b/>
          <w:sz w:val="20"/>
          <w:szCs w:val="20"/>
          <w:lang w:eastAsia="en-AU"/>
        </w:rPr>
      </w:pPr>
      <w:r w:rsidRPr="00E22210">
        <w:rPr>
          <w:rFonts w:eastAsia="Times New Roman" w:cs="Arial"/>
          <w:b/>
          <w:sz w:val="20"/>
          <w:szCs w:val="20"/>
          <w:lang w:eastAsia="en-AU"/>
        </w:rPr>
        <w:t>Copyright</w:t>
      </w:r>
    </w:p>
    <w:p w:rsidR="00197274" w:rsidRPr="00E22210" w:rsidRDefault="00197274" w:rsidP="00E22210">
      <w:pPr>
        <w:spacing w:line="240" w:lineRule="auto"/>
        <w:ind w:right="68"/>
        <w:rPr>
          <w:rFonts w:eastAsia="Times New Roman" w:cs="Arial"/>
          <w:sz w:val="20"/>
          <w:szCs w:val="20"/>
          <w:lang w:eastAsia="en-AU"/>
        </w:rPr>
      </w:pPr>
      <w:r w:rsidRPr="00E22210">
        <w:rPr>
          <w:rFonts w:eastAsia="Times New Roman" w:cs="Arial"/>
          <w:sz w:val="20"/>
          <w:szCs w:val="20"/>
          <w:lang w:eastAsia="en-AU"/>
        </w:rPr>
        <w:t>© School Curriculum and Standards Authority, 2017</w:t>
      </w:r>
    </w:p>
    <w:p w:rsidR="00197274" w:rsidRPr="00E22210" w:rsidRDefault="00197274" w:rsidP="00E22210">
      <w:pPr>
        <w:spacing w:line="240" w:lineRule="auto"/>
        <w:ind w:right="68"/>
        <w:rPr>
          <w:rFonts w:eastAsia="Times New Roman" w:cs="Arial"/>
          <w:sz w:val="20"/>
          <w:szCs w:val="20"/>
          <w:lang w:eastAsia="en-AU"/>
        </w:rPr>
      </w:pPr>
      <w:r w:rsidRPr="00E22210">
        <w:rPr>
          <w:rFonts w:eastAsia="Times New Roman" w:cs="Arial"/>
          <w:sz w:val="20"/>
          <w:szCs w:val="20"/>
          <w:lang w:eastAsia="en-AU"/>
        </w:rPr>
        <w:t>This document – apart from any third party copyright material contained in it – may be freely copied, or communicated on an intranet, for non</w:t>
      </w:r>
      <w:r w:rsidRPr="00E22210">
        <w:rPr>
          <w:rFonts w:eastAsia="Times New Roman" w:cs="Arial"/>
          <w:sz w:val="20"/>
          <w:szCs w:val="20"/>
          <w:lang w:eastAsia="en-AU"/>
        </w:rPr>
        <w:noBreakHyphen/>
        <w:t>commercial purposes in educational institutions, provided that the School Curriculum and Standards Authority is acknowledged as the copyright owner, and that the Authority’s moral rights are not infringed.</w:t>
      </w:r>
    </w:p>
    <w:p w:rsidR="00197274" w:rsidRPr="00E22210" w:rsidRDefault="00197274" w:rsidP="00E22210">
      <w:pPr>
        <w:spacing w:line="240" w:lineRule="auto"/>
        <w:ind w:right="68"/>
        <w:rPr>
          <w:rFonts w:eastAsia="Times New Roman" w:cs="Arial"/>
          <w:sz w:val="20"/>
          <w:szCs w:val="20"/>
          <w:lang w:eastAsia="en-AU"/>
        </w:rPr>
      </w:pPr>
      <w:r w:rsidRPr="00E22210">
        <w:rPr>
          <w:rFonts w:eastAsia="Times New Roman" w:cs="Arial"/>
          <w:sz w:val="20"/>
          <w:szCs w:val="20"/>
          <w:lang w:eastAsia="en-AU"/>
        </w:rPr>
        <w:t xml:space="preserve">Copying or communication for any other purpose can be done only within the terms of the </w:t>
      </w:r>
      <w:r w:rsidRPr="00E22210">
        <w:rPr>
          <w:rFonts w:eastAsia="Times New Roman" w:cs="Arial"/>
          <w:i/>
          <w:iCs/>
          <w:sz w:val="20"/>
          <w:szCs w:val="20"/>
          <w:lang w:eastAsia="en-AU"/>
        </w:rPr>
        <w:t>Copyright Act 1968</w:t>
      </w:r>
      <w:r w:rsidRPr="00E22210">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E22210">
        <w:rPr>
          <w:rFonts w:eastAsia="Times New Roman" w:cs="Arial"/>
          <w:i/>
          <w:iCs/>
          <w:sz w:val="20"/>
          <w:szCs w:val="20"/>
          <w:lang w:eastAsia="en-AU"/>
        </w:rPr>
        <w:t>Copyright Act 1968</w:t>
      </w:r>
      <w:r w:rsidRPr="00E22210">
        <w:rPr>
          <w:rFonts w:eastAsia="Times New Roman" w:cs="Arial"/>
          <w:sz w:val="20"/>
          <w:szCs w:val="20"/>
          <w:lang w:eastAsia="en-AU"/>
        </w:rPr>
        <w:t xml:space="preserve"> or with permission of the copyright owners.</w:t>
      </w:r>
    </w:p>
    <w:p w:rsidR="00B50878" w:rsidRPr="00E22210" w:rsidRDefault="00197274" w:rsidP="00E22210">
      <w:pPr>
        <w:spacing w:after="0"/>
        <w:rPr>
          <w:b/>
          <w:color w:val="342568" w:themeColor="accent1" w:themeShade="BF"/>
          <w:sz w:val="20"/>
          <w:szCs w:val="20"/>
        </w:rPr>
        <w:sectPr w:rsidR="00B50878" w:rsidRPr="00E22210" w:rsidSect="00F4271F">
          <w:headerReference w:type="default" r:id="rId9"/>
          <w:footerReference w:type="even" r:id="rId10"/>
          <w:pgSz w:w="11906" w:h="16838"/>
          <w:pgMar w:top="1440" w:right="1080" w:bottom="1440" w:left="1080" w:header="708" w:footer="708" w:gutter="0"/>
          <w:pgNumType w:start="1"/>
          <w:cols w:space="709"/>
          <w:docGrid w:linePitch="360"/>
        </w:sectPr>
      </w:pPr>
      <w:r w:rsidRPr="00E22210">
        <w:rPr>
          <w:rFonts w:eastAsia="Times New Roman" w:cs="Arial"/>
          <w:sz w:val="20"/>
          <w:szCs w:val="20"/>
          <w:lang w:eastAsia="en-AU"/>
        </w:rPr>
        <w:t xml:space="preserve">Any content in this document that has been derived from the Australian Curriculum may be used under the terms of the </w:t>
      </w:r>
      <w:hyperlink r:id="rId11" w:history="1">
        <w:r w:rsidRPr="00E22210">
          <w:rPr>
            <w:rStyle w:val="Hyperlink"/>
            <w:sz w:val="20"/>
            <w:szCs w:val="20"/>
          </w:rPr>
          <w:t>Creative Commons Attribution 4.0 International (CC BY)</w:t>
        </w:r>
      </w:hyperlink>
      <w:r w:rsidRPr="00E22210">
        <w:rPr>
          <w:rFonts w:ascii="Arial" w:eastAsia="Times New Roman" w:hAnsi="Arial" w:cs="Arial"/>
          <w:i/>
          <w:iCs/>
          <w:color w:val="1F497D"/>
          <w:sz w:val="20"/>
          <w:szCs w:val="20"/>
          <w:lang w:eastAsia="en-AU"/>
        </w:rPr>
        <w:t xml:space="preserve"> </w:t>
      </w:r>
      <w:r w:rsidRPr="00E22210">
        <w:rPr>
          <w:rFonts w:eastAsia="Times New Roman" w:cs="Arial"/>
          <w:iCs/>
          <w:sz w:val="20"/>
          <w:szCs w:val="20"/>
          <w:lang w:eastAsia="en-AU"/>
        </w:rPr>
        <w:t>licence.</w:t>
      </w:r>
    </w:p>
    <w:p w:rsidR="003D2A82" w:rsidRPr="003566C9" w:rsidRDefault="003D2A82" w:rsidP="0050231D">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6567A2" w:rsidRDefault="0050231D">
      <w:pPr>
        <w:pStyle w:val="TOC1"/>
        <w:rPr>
          <w:rFonts w:asciiTheme="minorHAnsi" w:hAnsiTheme="minorHAnsi" w:cs="Mangal"/>
          <w:b w:val="0"/>
          <w:noProof/>
          <w:szCs w:val="20"/>
          <w:lang w:eastAsia="en-AU" w:bidi="hi-IN"/>
        </w:rPr>
      </w:pPr>
      <w:r w:rsidRPr="005B0380">
        <w:rPr>
          <w:rFonts w:cs="Calibri"/>
          <w:szCs w:val="40"/>
        </w:rPr>
        <w:fldChar w:fldCharType="begin"/>
      </w:r>
      <w:r w:rsidRPr="005B0380">
        <w:rPr>
          <w:rFonts w:cs="Calibri"/>
          <w:szCs w:val="40"/>
        </w:rPr>
        <w:instrText xml:space="preserve"> TOC \o "2-2" \h \z \t "Heading 1,1" </w:instrText>
      </w:r>
      <w:r w:rsidRPr="005B0380">
        <w:rPr>
          <w:rFonts w:cs="Calibri"/>
          <w:szCs w:val="40"/>
        </w:rPr>
        <w:fldChar w:fldCharType="separate"/>
      </w:r>
      <w:hyperlink w:anchor="_Toc110844536" w:history="1">
        <w:r w:rsidR="006567A2" w:rsidRPr="006C1670">
          <w:rPr>
            <w:rStyle w:val="Hyperlink"/>
            <w:noProof/>
          </w:rPr>
          <w:t>Rationale</w:t>
        </w:r>
        <w:r w:rsidR="006567A2">
          <w:rPr>
            <w:noProof/>
            <w:webHidden/>
          </w:rPr>
          <w:tab/>
        </w:r>
        <w:r w:rsidR="006567A2">
          <w:rPr>
            <w:noProof/>
            <w:webHidden/>
          </w:rPr>
          <w:fldChar w:fldCharType="begin"/>
        </w:r>
        <w:r w:rsidR="006567A2">
          <w:rPr>
            <w:noProof/>
            <w:webHidden/>
          </w:rPr>
          <w:instrText xml:space="preserve"> PAGEREF _Toc110844536 \h </w:instrText>
        </w:r>
        <w:r w:rsidR="006567A2">
          <w:rPr>
            <w:noProof/>
            <w:webHidden/>
          </w:rPr>
        </w:r>
        <w:r w:rsidR="006567A2">
          <w:rPr>
            <w:noProof/>
            <w:webHidden/>
          </w:rPr>
          <w:fldChar w:fldCharType="separate"/>
        </w:r>
        <w:r w:rsidR="006567A2">
          <w:rPr>
            <w:noProof/>
            <w:webHidden/>
          </w:rPr>
          <w:t>1</w:t>
        </w:r>
        <w:r w:rsidR="006567A2">
          <w:rPr>
            <w:noProof/>
            <w:webHidden/>
          </w:rPr>
          <w:fldChar w:fldCharType="end"/>
        </w:r>
      </w:hyperlink>
    </w:p>
    <w:p w:rsidR="006567A2" w:rsidRDefault="00D672A5">
      <w:pPr>
        <w:pStyle w:val="TOC1"/>
        <w:rPr>
          <w:rFonts w:asciiTheme="minorHAnsi" w:hAnsiTheme="minorHAnsi" w:cs="Mangal"/>
          <w:b w:val="0"/>
          <w:noProof/>
          <w:szCs w:val="20"/>
          <w:lang w:eastAsia="en-AU" w:bidi="hi-IN"/>
        </w:rPr>
      </w:pPr>
      <w:hyperlink w:anchor="_Toc110844537" w:history="1">
        <w:r w:rsidR="006567A2" w:rsidRPr="006C1670">
          <w:rPr>
            <w:rStyle w:val="Hyperlink"/>
            <w:noProof/>
          </w:rPr>
          <w:t>Course outcomes</w:t>
        </w:r>
        <w:r w:rsidR="006567A2">
          <w:rPr>
            <w:noProof/>
            <w:webHidden/>
          </w:rPr>
          <w:tab/>
        </w:r>
        <w:r w:rsidR="006567A2">
          <w:rPr>
            <w:noProof/>
            <w:webHidden/>
          </w:rPr>
          <w:fldChar w:fldCharType="begin"/>
        </w:r>
        <w:r w:rsidR="006567A2">
          <w:rPr>
            <w:noProof/>
            <w:webHidden/>
          </w:rPr>
          <w:instrText xml:space="preserve"> PAGEREF _Toc110844537 \h </w:instrText>
        </w:r>
        <w:r w:rsidR="006567A2">
          <w:rPr>
            <w:noProof/>
            <w:webHidden/>
          </w:rPr>
        </w:r>
        <w:r w:rsidR="006567A2">
          <w:rPr>
            <w:noProof/>
            <w:webHidden/>
          </w:rPr>
          <w:fldChar w:fldCharType="separate"/>
        </w:r>
        <w:r w:rsidR="006567A2">
          <w:rPr>
            <w:noProof/>
            <w:webHidden/>
          </w:rPr>
          <w:t>2</w:t>
        </w:r>
        <w:r w:rsidR="006567A2">
          <w:rPr>
            <w:noProof/>
            <w:webHidden/>
          </w:rPr>
          <w:fldChar w:fldCharType="end"/>
        </w:r>
      </w:hyperlink>
    </w:p>
    <w:p w:rsidR="006567A2" w:rsidRDefault="00D672A5">
      <w:pPr>
        <w:pStyle w:val="TOC1"/>
        <w:rPr>
          <w:rFonts w:asciiTheme="minorHAnsi" w:hAnsiTheme="minorHAnsi" w:cs="Mangal"/>
          <w:b w:val="0"/>
          <w:noProof/>
          <w:szCs w:val="20"/>
          <w:lang w:eastAsia="en-AU" w:bidi="hi-IN"/>
        </w:rPr>
      </w:pPr>
      <w:hyperlink w:anchor="_Toc110844538" w:history="1">
        <w:r w:rsidR="006567A2" w:rsidRPr="006C1670">
          <w:rPr>
            <w:rStyle w:val="Hyperlink"/>
            <w:noProof/>
          </w:rPr>
          <w:t>Organisation</w:t>
        </w:r>
        <w:r w:rsidR="006567A2">
          <w:rPr>
            <w:noProof/>
            <w:webHidden/>
          </w:rPr>
          <w:tab/>
        </w:r>
        <w:r w:rsidR="006567A2">
          <w:rPr>
            <w:noProof/>
            <w:webHidden/>
          </w:rPr>
          <w:fldChar w:fldCharType="begin"/>
        </w:r>
        <w:r w:rsidR="006567A2">
          <w:rPr>
            <w:noProof/>
            <w:webHidden/>
          </w:rPr>
          <w:instrText xml:space="preserve"> PAGEREF _Toc110844538 \h </w:instrText>
        </w:r>
        <w:r w:rsidR="006567A2">
          <w:rPr>
            <w:noProof/>
            <w:webHidden/>
          </w:rPr>
        </w:r>
        <w:r w:rsidR="006567A2">
          <w:rPr>
            <w:noProof/>
            <w:webHidden/>
          </w:rPr>
          <w:fldChar w:fldCharType="separate"/>
        </w:r>
        <w:r w:rsidR="006567A2">
          <w:rPr>
            <w:noProof/>
            <w:webHidden/>
          </w:rPr>
          <w:t>3</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39" w:history="1">
        <w:r w:rsidR="006567A2" w:rsidRPr="006C1670">
          <w:rPr>
            <w:rStyle w:val="Hyperlink"/>
            <w:noProof/>
          </w:rPr>
          <w:t>Structure of the syllabus</w:t>
        </w:r>
        <w:r w:rsidR="006567A2">
          <w:rPr>
            <w:noProof/>
            <w:webHidden/>
          </w:rPr>
          <w:tab/>
        </w:r>
        <w:r w:rsidR="006567A2">
          <w:rPr>
            <w:noProof/>
            <w:webHidden/>
          </w:rPr>
          <w:fldChar w:fldCharType="begin"/>
        </w:r>
        <w:r w:rsidR="006567A2">
          <w:rPr>
            <w:noProof/>
            <w:webHidden/>
          </w:rPr>
          <w:instrText xml:space="preserve"> PAGEREF _Toc110844539 \h </w:instrText>
        </w:r>
        <w:r w:rsidR="006567A2">
          <w:rPr>
            <w:noProof/>
            <w:webHidden/>
          </w:rPr>
        </w:r>
        <w:r w:rsidR="006567A2">
          <w:rPr>
            <w:noProof/>
            <w:webHidden/>
          </w:rPr>
          <w:fldChar w:fldCharType="separate"/>
        </w:r>
        <w:r w:rsidR="006567A2">
          <w:rPr>
            <w:noProof/>
            <w:webHidden/>
          </w:rPr>
          <w:t>3</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0" w:history="1">
        <w:r w:rsidR="006567A2" w:rsidRPr="006C1670">
          <w:rPr>
            <w:rStyle w:val="Hyperlink"/>
            <w:noProof/>
          </w:rPr>
          <w:t>Organisation of content</w:t>
        </w:r>
        <w:r w:rsidR="006567A2">
          <w:rPr>
            <w:noProof/>
            <w:webHidden/>
          </w:rPr>
          <w:tab/>
        </w:r>
        <w:r w:rsidR="006567A2">
          <w:rPr>
            <w:noProof/>
            <w:webHidden/>
          </w:rPr>
          <w:fldChar w:fldCharType="begin"/>
        </w:r>
        <w:r w:rsidR="006567A2">
          <w:rPr>
            <w:noProof/>
            <w:webHidden/>
          </w:rPr>
          <w:instrText xml:space="preserve"> PAGEREF _Toc110844540 \h </w:instrText>
        </w:r>
        <w:r w:rsidR="006567A2">
          <w:rPr>
            <w:noProof/>
            <w:webHidden/>
          </w:rPr>
        </w:r>
        <w:r w:rsidR="006567A2">
          <w:rPr>
            <w:noProof/>
            <w:webHidden/>
          </w:rPr>
          <w:fldChar w:fldCharType="separate"/>
        </w:r>
        <w:r w:rsidR="006567A2">
          <w:rPr>
            <w:noProof/>
            <w:webHidden/>
          </w:rPr>
          <w:t>3</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1" w:history="1">
        <w:r w:rsidR="006567A2" w:rsidRPr="006C1670">
          <w:rPr>
            <w:rStyle w:val="Hyperlink"/>
            <w:noProof/>
          </w:rPr>
          <w:t>Representation of the general capabilities</w:t>
        </w:r>
        <w:r w:rsidR="006567A2">
          <w:rPr>
            <w:noProof/>
            <w:webHidden/>
          </w:rPr>
          <w:tab/>
        </w:r>
        <w:r w:rsidR="006567A2">
          <w:rPr>
            <w:noProof/>
            <w:webHidden/>
          </w:rPr>
          <w:fldChar w:fldCharType="begin"/>
        </w:r>
        <w:r w:rsidR="006567A2">
          <w:rPr>
            <w:noProof/>
            <w:webHidden/>
          </w:rPr>
          <w:instrText xml:space="preserve"> PAGEREF _Toc110844541 \h </w:instrText>
        </w:r>
        <w:r w:rsidR="006567A2">
          <w:rPr>
            <w:noProof/>
            <w:webHidden/>
          </w:rPr>
        </w:r>
        <w:r w:rsidR="006567A2">
          <w:rPr>
            <w:noProof/>
            <w:webHidden/>
          </w:rPr>
          <w:fldChar w:fldCharType="separate"/>
        </w:r>
        <w:r w:rsidR="006567A2">
          <w:rPr>
            <w:noProof/>
            <w:webHidden/>
          </w:rPr>
          <w:t>4</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2" w:history="1">
        <w:r w:rsidR="006567A2" w:rsidRPr="006C1670">
          <w:rPr>
            <w:rStyle w:val="Hyperlink"/>
            <w:noProof/>
          </w:rPr>
          <w:t>Representation of the cross-curriculum priorities</w:t>
        </w:r>
        <w:r w:rsidR="006567A2">
          <w:rPr>
            <w:noProof/>
            <w:webHidden/>
          </w:rPr>
          <w:tab/>
        </w:r>
        <w:r w:rsidR="006567A2">
          <w:rPr>
            <w:noProof/>
            <w:webHidden/>
          </w:rPr>
          <w:fldChar w:fldCharType="begin"/>
        </w:r>
        <w:r w:rsidR="006567A2">
          <w:rPr>
            <w:noProof/>
            <w:webHidden/>
          </w:rPr>
          <w:instrText xml:space="preserve"> PAGEREF _Toc110844542 \h </w:instrText>
        </w:r>
        <w:r w:rsidR="006567A2">
          <w:rPr>
            <w:noProof/>
            <w:webHidden/>
          </w:rPr>
        </w:r>
        <w:r w:rsidR="006567A2">
          <w:rPr>
            <w:noProof/>
            <w:webHidden/>
          </w:rPr>
          <w:fldChar w:fldCharType="separate"/>
        </w:r>
        <w:r w:rsidR="006567A2">
          <w:rPr>
            <w:noProof/>
            <w:webHidden/>
          </w:rPr>
          <w:t>6</w:t>
        </w:r>
        <w:r w:rsidR="006567A2">
          <w:rPr>
            <w:noProof/>
            <w:webHidden/>
          </w:rPr>
          <w:fldChar w:fldCharType="end"/>
        </w:r>
      </w:hyperlink>
    </w:p>
    <w:p w:rsidR="006567A2" w:rsidRDefault="00D672A5">
      <w:pPr>
        <w:pStyle w:val="TOC1"/>
        <w:rPr>
          <w:rFonts w:asciiTheme="minorHAnsi" w:hAnsiTheme="minorHAnsi" w:cs="Mangal"/>
          <w:b w:val="0"/>
          <w:noProof/>
          <w:szCs w:val="20"/>
          <w:lang w:eastAsia="en-AU" w:bidi="hi-IN"/>
        </w:rPr>
      </w:pPr>
      <w:hyperlink w:anchor="_Toc110844543" w:history="1">
        <w:r w:rsidR="006567A2" w:rsidRPr="006C1670">
          <w:rPr>
            <w:rStyle w:val="Hyperlink"/>
            <w:noProof/>
          </w:rPr>
          <w:t>Unit 3</w:t>
        </w:r>
        <w:r w:rsidR="006567A2">
          <w:rPr>
            <w:noProof/>
            <w:webHidden/>
          </w:rPr>
          <w:tab/>
        </w:r>
        <w:r w:rsidR="006567A2">
          <w:rPr>
            <w:noProof/>
            <w:webHidden/>
          </w:rPr>
          <w:fldChar w:fldCharType="begin"/>
        </w:r>
        <w:r w:rsidR="006567A2">
          <w:rPr>
            <w:noProof/>
            <w:webHidden/>
          </w:rPr>
          <w:instrText xml:space="preserve"> PAGEREF _Toc110844543 \h </w:instrText>
        </w:r>
        <w:r w:rsidR="006567A2">
          <w:rPr>
            <w:noProof/>
            <w:webHidden/>
          </w:rPr>
        </w:r>
        <w:r w:rsidR="006567A2">
          <w:rPr>
            <w:noProof/>
            <w:webHidden/>
          </w:rPr>
          <w:fldChar w:fldCharType="separate"/>
        </w:r>
        <w:r w:rsidR="006567A2">
          <w:rPr>
            <w:noProof/>
            <w:webHidden/>
          </w:rPr>
          <w:t>8</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4" w:history="1">
        <w:r w:rsidR="006567A2" w:rsidRPr="006C1670">
          <w:rPr>
            <w:rStyle w:val="Hyperlink"/>
            <w:noProof/>
          </w:rPr>
          <w:t>Unit description</w:t>
        </w:r>
        <w:r w:rsidR="006567A2">
          <w:rPr>
            <w:noProof/>
            <w:webHidden/>
          </w:rPr>
          <w:tab/>
        </w:r>
        <w:r w:rsidR="006567A2">
          <w:rPr>
            <w:noProof/>
            <w:webHidden/>
          </w:rPr>
          <w:fldChar w:fldCharType="begin"/>
        </w:r>
        <w:r w:rsidR="006567A2">
          <w:rPr>
            <w:noProof/>
            <w:webHidden/>
          </w:rPr>
          <w:instrText xml:space="preserve"> PAGEREF _Toc110844544 \h </w:instrText>
        </w:r>
        <w:r w:rsidR="006567A2">
          <w:rPr>
            <w:noProof/>
            <w:webHidden/>
          </w:rPr>
        </w:r>
        <w:r w:rsidR="006567A2">
          <w:rPr>
            <w:noProof/>
            <w:webHidden/>
          </w:rPr>
          <w:fldChar w:fldCharType="separate"/>
        </w:r>
        <w:r w:rsidR="006567A2">
          <w:rPr>
            <w:noProof/>
            <w:webHidden/>
          </w:rPr>
          <w:t>8</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5" w:history="1">
        <w:r w:rsidR="006567A2" w:rsidRPr="006C1670">
          <w:rPr>
            <w:rStyle w:val="Hyperlink"/>
            <w:noProof/>
          </w:rPr>
          <w:t>Unit content</w:t>
        </w:r>
        <w:r w:rsidR="006567A2">
          <w:rPr>
            <w:noProof/>
            <w:webHidden/>
          </w:rPr>
          <w:tab/>
        </w:r>
        <w:r w:rsidR="006567A2">
          <w:rPr>
            <w:noProof/>
            <w:webHidden/>
          </w:rPr>
          <w:fldChar w:fldCharType="begin"/>
        </w:r>
        <w:r w:rsidR="006567A2">
          <w:rPr>
            <w:noProof/>
            <w:webHidden/>
          </w:rPr>
          <w:instrText xml:space="preserve"> PAGEREF _Toc110844545 \h </w:instrText>
        </w:r>
        <w:r w:rsidR="006567A2">
          <w:rPr>
            <w:noProof/>
            <w:webHidden/>
          </w:rPr>
        </w:r>
        <w:r w:rsidR="006567A2">
          <w:rPr>
            <w:noProof/>
            <w:webHidden/>
          </w:rPr>
          <w:fldChar w:fldCharType="separate"/>
        </w:r>
        <w:r w:rsidR="006567A2">
          <w:rPr>
            <w:noProof/>
            <w:webHidden/>
          </w:rPr>
          <w:t>8</w:t>
        </w:r>
        <w:r w:rsidR="006567A2">
          <w:rPr>
            <w:noProof/>
            <w:webHidden/>
          </w:rPr>
          <w:fldChar w:fldCharType="end"/>
        </w:r>
      </w:hyperlink>
    </w:p>
    <w:p w:rsidR="006567A2" w:rsidRDefault="00D672A5">
      <w:pPr>
        <w:pStyle w:val="TOC1"/>
        <w:rPr>
          <w:rFonts w:asciiTheme="minorHAnsi" w:hAnsiTheme="minorHAnsi" w:cs="Mangal"/>
          <w:b w:val="0"/>
          <w:noProof/>
          <w:szCs w:val="20"/>
          <w:lang w:eastAsia="en-AU" w:bidi="hi-IN"/>
        </w:rPr>
      </w:pPr>
      <w:hyperlink w:anchor="_Toc110844546" w:history="1">
        <w:r w:rsidR="006567A2" w:rsidRPr="006C1670">
          <w:rPr>
            <w:rStyle w:val="Hyperlink"/>
            <w:noProof/>
          </w:rPr>
          <w:t>Unit 4</w:t>
        </w:r>
        <w:r w:rsidR="006567A2">
          <w:rPr>
            <w:noProof/>
            <w:webHidden/>
          </w:rPr>
          <w:tab/>
        </w:r>
        <w:r w:rsidR="006567A2">
          <w:rPr>
            <w:noProof/>
            <w:webHidden/>
          </w:rPr>
          <w:fldChar w:fldCharType="begin"/>
        </w:r>
        <w:r w:rsidR="006567A2">
          <w:rPr>
            <w:noProof/>
            <w:webHidden/>
          </w:rPr>
          <w:instrText xml:space="preserve"> PAGEREF _Toc110844546 \h </w:instrText>
        </w:r>
        <w:r w:rsidR="006567A2">
          <w:rPr>
            <w:noProof/>
            <w:webHidden/>
          </w:rPr>
        </w:r>
        <w:r w:rsidR="006567A2">
          <w:rPr>
            <w:noProof/>
            <w:webHidden/>
          </w:rPr>
          <w:fldChar w:fldCharType="separate"/>
        </w:r>
        <w:r w:rsidR="006567A2">
          <w:rPr>
            <w:noProof/>
            <w:webHidden/>
          </w:rPr>
          <w:t>12</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7" w:history="1">
        <w:r w:rsidR="006567A2" w:rsidRPr="006C1670">
          <w:rPr>
            <w:rStyle w:val="Hyperlink"/>
            <w:noProof/>
          </w:rPr>
          <w:t>Unit description</w:t>
        </w:r>
        <w:r w:rsidR="006567A2">
          <w:rPr>
            <w:noProof/>
            <w:webHidden/>
          </w:rPr>
          <w:tab/>
        </w:r>
        <w:r w:rsidR="006567A2">
          <w:rPr>
            <w:noProof/>
            <w:webHidden/>
          </w:rPr>
          <w:fldChar w:fldCharType="begin"/>
        </w:r>
        <w:r w:rsidR="006567A2">
          <w:rPr>
            <w:noProof/>
            <w:webHidden/>
          </w:rPr>
          <w:instrText xml:space="preserve"> PAGEREF _Toc110844547 \h </w:instrText>
        </w:r>
        <w:r w:rsidR="006567A2">
          <w:rPr>
            <w:noProof/>
            <w:webHidden/>
          </w:rPr>
        </w:r>
        <w:r w:rsidR="006567A2">
          <w:rPr>
            <w:noProof/>
            <w:webHidden/>
          </w:rPr>
          <w:fldChar w:fldCharType="separate"/>
        </w:r>
        <w:r w:rsidR="006567A2">
          <w:rPr>
            <w:noProof/>
            <w:webHidden/>
          </w:rPr>
          <w:t>12</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48" w:history="1">
        <w:r w:rsidR="006567A2" w:rsidRPr="006C1670">
          <w:rPr>
            <w:rStyle w:val="Hyperlink"/>
            <w:noProof/>
          </w:rPr>
          <w:t>Unit content</w:t>
        </w:r>
        <w:r w:rsidR="006567A2">
          <w:rPr>
            <w:noProof/>
            <w:webHidden/>
          </w:rPr>
          <w:tab/>
        </w:r>
        <w:r w:rsidR="006567A2">
          <w:rPr>
            <w:noProof/>
            <w:webHidden/>
          </w:rPr>
          <w:fldChar w:fldCharType="begin"/>
        </w:r>
        <w:r w:rsidR="006567A2">
          <w:rPr>
            <w:noProof/>
            <w:webHidden/>
          </w:rPr>
          <w:instrText xml:space="preserve"> PAGEREF _Toc110844548 \h </w:instrText>
        </w:r>
        <w:r w:rsidR="006567A2">
          <w:rPr>
            <w:noProof/>
            <w:webHidden/>
          </w:rPr>
        </w:r>
        <w:r w:rsidR="006567A2">
          <w:rPr>
            <w:noProof/>
            <w:webHidden/>
          </w:rPr>
          <w:fldChar w:fldCharType="separate"/>
        </w:r>
        <w:r w:rsidR="006567A2">
          <w:rPr>
            <w:noProof/>
            <w:webHidden/>
          </w:rPr>
          <w:t>12</w:t>
        </w:r>
        <w:r w:rsidR="006567A2">
          <w:rPr>
            <w:noProof/>
            <w:webHidden/>
          </w:rPr>
          <w:fldChar w:fldCharType="end"/>
        </w:r>
      </w:hyperlink>
    </w:p>
    <w:p w:rsidR="006567A2" w:rsidRDefault="00D672A5">
      <w:pPr>
        <w:pStyle w:val="TOC1"/>
        <w:rPr>
          <w:rFonts w:asciiTheme="minorHAnsi" w:hAnsiTheme="minorHAnsi" w:cs="Mangal"/>
          <w:b w:val="0"/>
          <w:noProof/>
          <w:szCs w:val="20"/>
          <w:lang w:eastAsia="en-AU" w:bidi="hi-IN"/>
        </w:rPr>
      </w:pPr>
      <w:hyperlink w:anchor="_Toc110844549" w:history="1">
        <w:r w:rsidR="006567A2" w:rsidRPr="006C1670">
          <w:rPr>
            <w:rStyle w:val="Hyperlink"/>
            <w:noProof/>
          </w:rPr>
          <w:t>School-based assessment</w:t>
        </w:r>
        <w:r w:rsidR="006567A2">
          <w:rPr>
            <w:noProof/>
            <w:webHidden/>
          </w:rPr>
          <w:tab/>
        </w:r>
        <w:r w:rsidR="006567A2">
          <w:rPr>
            <w:noProof/>
            <w:webHidden/>
          </w:rPr>
          <w:fldChar w:fldCharType="begin"/>
        </w:r>
        <w:r w:rsidR="006567A2">
          <w:rPr>
            <w:noProof/>
            <w:webHidden/>
          </w:rPr>
          <w:instrText xml:space="preserve"> PAGEREF _Toc110844549 \h </w:instrText>
        </w:r>
        <w:r w:rsidR="006567A2">
          <w:rPr>
            <w:noProof/>
            <w:webHidden/>
          </w:rPr>
        </w:r>
        <w:r w:rsidR="006567A2">
          <w:rPr>
            <w:noProof/>
            <w:webHidden/>
          </w:rPr>
          <w:fldChar w:fldCharType="separate"/>
        </w:r>
        <w:r w:rsidR="006567A2">
          <w:rPr>
            <w:noProof/>
            <w:webHidden/>
          </w:rPr>
          <w:t>15</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50" w:history="1">
        <w:r w:rsidR="006567A2" w:rsidRPr="006C1670">
          <w:rPr>
            <w:rStyle w:val="Hyperlink"/>
            <w:noProof/>
          </w:rPr>
          <w:t>Externally set task</w:t>
        </w:r>
        <w:r w:rsidR="006567A2">
          <w:rPr>
            <w:noProof/>
            <w:webHidden/>
          </w:rPr>
          <w:tab/>
        </w:r>
        <w:r w:rsidR="006567A2">
          <w:rPr>
            <w:noProof/>
            <w:webHidden/>
          </w:rPr>
          <w:fldChar w:fldCharType="begin"/>
        </w:r>
        <w:r w:rsidR="006567A2">
          <w:rPr>
            <w:noProof/>
            <w:webHidden/>
          </w:rPr>
          <w:instrText xml:space="preserve"> PAGEREF _Toc110844550 \h </w:instrText>
        </w:r>
        <w:r w:rsidR="006567A2">
          <w:rPr>
            <w:noProof/>
            <w:webHidden/>
          </w:rPr>
        </w:r>
        <w:r w:rsidR="006567A2">
          <w:rPr>
            <w:noProof/>
            <w:webHidden/>
          </w:rPr>
          <w:fldChar w:fldCharType="separate"/>
        </w:r>
        <w:r w:rsidR="006567A2">
          <w:rPr>
            <w:noProof/>
            <w:webHidden/>
          </w:rPr>
          <w:t>16</w:t>
        </w:r>
        <w:r w:rsidR="006567A2">
          <w:rPr>
            <w:noProof/>
            <w:webHidden/>
          </w:rPr>
          <w:fldChar w:fldCharType="end"/>
        </w:r>
      </w:hyperlink>
    </w:p>
    <w:p w:rsidR="006567A2" w:rsidRDefault="00D672A5">
      <w:pPr>
        <w:pStyle w:val="TOC2"/>
        <w:rPr>
          <w:rFonts w:asciiTheme="minorHAnsi" w:hAnsiTheme="minorHAnsi" w:cs="Mangal"/>
          <w:noProof/>
          <w:szCs w:val="20"/>
          <w:lang w:eastAsia="en-AU" w:bidi="hi-IN"/>
        </w:rPr>
      </w:pPr>
      <w:hyperlink w:anchor="_Toc110844551" w:history="1">
        <w:r w:rsidR="006567A2" w:rsidRPr="006C1670">
          <w:rPr>
            <w:rStyle w:val="Hyperlink"/>
            <w:noProof/>
          </w:rPr>
          <w:t>Grading</w:t>
        </w:r>
        <w:r w:rsidR="006567A2">
          <w:rPr>
            <w:noProof/>
            <w:webHidden/>
          </w:rPr>
          <w:tab/>
        </w:r>
        <w:r w:rsidR="006567A2">
          <w:rPr>
            <w:noProof/>
            <w:webHidden/>
          </w:rPr>
          <w:fldChar w:fldCharType="begin"/>
        </w:r>
        <w:r w:rsidR="006567A2">
          <w:rPr>
            <w:noProof/>
            <w:webHidden/>
          </w:rPr>
          <w:instrText xml:space="preserve"> PAGEREF _Toc110844551 \h </w:instrText>
        </w:r>
        <w:r w:rsidR="006567A2">
          <w:rPr>
            <w:noProof/>
            <w:webHidden/>
          </w:rPr>
        </w:r>
        <w:r w:rsidR="006567A2">
          <w:rPr>
            <w:noProof/>
            <w:webHidden/>
          </w:rPr>
          <w:fldChar w:fldCharType="separate"/>
        </w:r>
        <w:r w:rsidR="006567A2">
          <w:rPr>
            <w:noProof/>
            <w:webHidden/>
          </w:rPr>
          <w:t>16</w:t>
        </w:r>
        <w:r w:rsidR="006567A2">
          <w:rPr>
            <w:noProof/>
            <w:webHidden/>
          </w:rPr>
          <w:fldChar w:fldCharType="end"/>
        </w:r>
      </w:hyperlink>
    </w:p>
    <w:p w:rsidR="006567A2" w:rsidRDefault="00D672A5">
      <w:pPr>
        <w:pStyle w:val="TOC1"/>
        <w:rPr>
          <w:rFonts w:asciiTheme="minorHAnsi" w:hAnsiTheme="minorHAnsi" w:cs="Mangal"/>
          <w:b w:val="0"/>
          <w:noProof/>
          <w:szCs w:val="20"/>
          <w:lang w:eastAsia="en-AU" w:bidi="hi-IN"/>
        </w:rPr>
      </w:pPr>
      <w:hyperlink w:anchor="_Toc110844552" w:history="1">
        <w:r w:rsidR="006567A2" w:rsidRPr="006C1670">
          <w:rPr>
            <w:rStyle w:val="Hyperlink"/>
            <w:noProof/>
          </w:rPr>
          <w:t>Appendix 1 – Grade descriptions Year 12</w:t>
        </w:r>
        <w:r w:rsidR="006567A2">
          <w:rPr>
            <w:noProof/>
            <w:webHidden/>
          </w:rPr>
          <w:tab/>
        </w:r>
        <w:r w:rsidR="006567A2">
          <w:rPr>
            <w:noProof/>
            <w:webHidden/>
          </w:rPr>
          <w:fldChar w:fldCharType="begin"/>
        </w:r>
        <w:r w:rsidR="006567A2">
          <w:rPr>
            <w:noProof/>
            <w:webHidden/>
          </w:rPr>
          <w:instrText xml:space="preserve"> PAGEREF _Toc110844552 \h </w:instrText>
        </w:r>
        <w:r w:rsidR="006567A2">
          <w:rPr>
            <w:noProof/>
            <w:webHidden/>
          </w:rPr>
        </w:r>
        <w:r w:rsidR="006567A2">
          <w:rPr>
            <w:noProof/>
            <w:webHidden/>
          </w:rPr>
          <w:fldChar w:fldCharType="separate"/>
        </w:r>
        <w:r w:rsidR="006567A2">
          <w:rPr>
            <w:noProof/>
            <w:webHidden/>
          </w:rPr>
          <w:t>17</w:t>
        </w:r>
        <w:r w:rsidR="006567A2">
          <w:rPr>
            <w:noProof/>
            <w:webHidden/>
          </w:rPr>
          <w:fldChar w:fldCharType="end"/>
        </w:r>
      </w:hyperlink>
    </w:p>
    <w:p w:rsidR="00F4271F" w:rsidRPr="005B0380" w:rsidRDefault="0050231D" w:rsidP="00197274">
      <w:pPr>
        <w:rPr>
          <w:rFonts w:cs="Calibri"/>
        </w:rPr>
        <w:sectPr w:rsidR="00F4271F" w:rsidRPr="005B0380" w:rsidSect="00F4271F">
          <w:headerReference w:type="default" r:id="rId12"/>
          <w:pgSz w:w="11906" w:h="16838"/>
          <w:pgMar w:top="1440" w:right="1080" w:bottom="1440" w:left="1080" w:header="708" w:footer="708" w:gutter="0"/>
          <w:pgNumType w:start="1"/>
          <w:cols w:space="709"/>
          <w:docGrid w:linePitch="360"/>
        </w:sectPr>
      </w:pPr>
      <w:r w:rsidRPr="005B0380">
        <w:rPr>
          <w:rFonts w:cs="Calibri"/>
          <w:szCs w:val="40"/>
        </w:rPr>
        <w:fldChar w:fldCharType="end"/>
      </w:r>
    </w:p>
    <w:p w:rsidR="008D0A7B" w:rsidRPr="003566C9" w:rsidRDefault="008D0A7B" w:rsidP="00197274">
      <w:pPr>
        <w:pStyle w:val="Heading1"/>
        <w:spacing w:before="0"/>
      </w:pPr>
      <w:bookmarkStart w:id="2" w:name="_Toc110844536"/>
      <w:r w:rsidRPr="003566C9">
        <w:lastRenderedPageBreak/>
        <w:t>Rationale</w:t>
      </w:r>
      <w:bookmarkEnd w:id="0"/>
      <w:bookmarkEnd w:id="1"/>
      <w:bookmarkEnd w:id="2"/>
    </w:p>
    <w:p w:rsidR="00694562" w:rsidRPr="00694562" w:rsidRDefault="00694562" w:rsidP="00694562">
      <w:pPr>
        <w:pStyle w:val="Paragraph"/>
        <w:rPr>
          <w:rFonts w:eastAsia="Franklin Gothic Book"/>
        </w:rPr>
      </w:pPr>
      <w:bookmarkStart w:id="3" w:name="_Toc347908200"/>
      <w:bookmarkStart w:id="4" w:name="_Toc358296692"/>
      <w:r w:rsidRPr="00694562">
        <w:rPr>
          <w:rFonts w:eastAsia="Franklin Gothic Book"/>
        </w:rPr>
        <w:t xml:space="preserve">The Business Management and Enterprise </w:t>
      </w:r>
      <w:r w:rsidR="007C2DEB">
        <w:rPr>
          <w:rFonts w:eastAsia="Franklin Gothic Book"/>
        </w:rPr>
        <w:t xml:space="preserve">General </w:t>
      </w:r>
      <w:r w:rsidRPr="00694562">
        <w:rPr>
          <w:rFonts w:eastAsia="Franklin Gothic Book"/>
        </w:rPr>
        <w:t>course gives students the opportunity to understand how vital business is to individuals and society, and how it impacts on many aspects of our lives. Business has a complex and dynamic organisational structure that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day-to-day running, continuing viability and expansion of a business. Exposure to a wide range of business activities, management strategies and</w:t>
      </w:r>
      <w:r w:rsidR="003C24ED">
        <w:rPr>
          <w:rFonts w:eastAsia="Franklin Gothic Book"/>
        </w:rPr>
        <w:t xml:space="preserve"> an understanding of enterprise</w:t>
      </w:r>
      <w:r w:rsidRPr="00694562">
        <w:rPr>
          <w:rFonts w:eastAsia="Franklin Gothic Book"/>
        </w:rPr>
        <w:t xml:space="preserve"> helps students to appreciate the significance of their role as both participants and consumers in the business world.</w:t>
      </w:r>
    </w:p>
    <w:p w:rsidR="00694562" w:rsidRPr="00694562" w:rsidRDefault="00694562" w:rsidP="00694562">
      <w:pPr>
        <w:pStyle w:val="Paragraph"/>
        <w:rPr>
          <w:rFonts w:eastAsia="Franklin Gothic Book"/>
        </w:rPr>
      </w:pPr>
      <w:r w:rsidRPr="00694562">
        <w:rPr>
          <w:rFonts w:eastAsia="Franklin Gothic Book"/>
        </w:rPr>
        <w:t xml:space="preserve">The Business Management and Enterprise </w:t>
      </w:r>
      <w:r w:rsidR="007C2DEB">
        <w:rPr>
          <w:rFonts w:eastAsia="Franklin Gothic Book"/>
        </w:rPr>
        <w:t xml:space="preserve">General </w:t>
      </w:r>
      <w:r w:rsidR="007C2DEB" w:rsidRPr="00694562">
        <w:rPr>
          <w:rFonts w:eastAsia="Franklin Gothic Book"/>
        </w:rPr>
        <w:t xml:space="preserve">course </w:t>
      </w:r>
      <w:r w:rsidRPr="00694562">
        <w:rPr>
          <w:rFonts w:eastAsia="Franklin Gothic Book"/>
        </w:rPr>
        <w:t>aims to prepare all students for a future where they will need to identify possibilities and create opportunities within a business environment. This course provides students with the ability to make sound and ethical business decisions based on critical thinking, in line with their own and societal values.</w:t>
      </w:r>
    </w:p>
    <w:p w:rsidR="005B7346" w:rsidRPr="00D64873" w:rsidRDefault="00694562" w:rsidP="00D64873">
      <w:pPr>
        <w:pStyle w:val="Paragraph"/>
        <w:rPr>
          <w:rFonts w:eastAsia="Franklin Gothic Book"/>
        </w:rPr>
      </w:pPr>
      <w:r w:rsidRPr="00694562">
        <w:rPr>
          <w:rFonts w:eastAsia="Franklin Gothic Book"/>
        </w:rPr>
        <w:t>The course equips students to proactively participate in the dynamic world of business, behave responsibly and demonstrate in</w:t>
      </w:r>
      <w:r w:rsidR="00D64873">
        <w:rPr>
          <w:rFonts w:eastAsia="Franklin Gothic Book"/>
        </w:rPr>
        <w:t>tegrity in business activities.</w:t>
      </w:r>
      <w:r w:rsidR="005B7346">
        <w:br w:type="page"/>
      </w:r>
    </w:p>
    <w:p w:rsidR="008D0A7B" w:rsidRPr="003566C9" w:rsidRDefault="008D0A7B" w:rsidP="00197274">
      <w:pPr>
        <w:pStyle w:val="Heading1"/>
        <w:spacing w:before="0"/>
      </w:pPr>
      <w:bookmarkStart w:id="5" w:name="_Toc110844537"/>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694562" w:rsidRPr="00694562">
        <w:rPr>
          <w:rFonts w:cs="Times New Roman"/>
        </w:rPr>
        <w:t xml:space="preserve">Business Management and Enterprise </w:t>
      </w:r>
      <w:r w:rsidR="003C24ED">
        <w:rPr>
          <w:rFonts w:eastAsia="Franklin Gothic Book"/>
        </w:rPr>
        <w:t xml:space="preserve">General course </w:t>
      </w:r>
      <w:r w:rsidRPr="003566C9">
        <w:rPr>
          <w:rFonts w:cs="Times New Roman"/>
        </w:rPr>
        <w:t>is designed to facilitate achievement of the following outcomes.</w:t>
      </w:r>
    </w:p>
    <w:p w:rsidR="008D0A7B" w:rsidRPr="00197274" w:rsidRDefault="008D0A7B" w:rsidP="00197274">
      <w:pPr>
        <w:spacing w:before="240" w:line="276" w:lineRule="auto"/>
        <w:rPr>
          <w:b/>
          <w:bCs/>
          <w:color w:val="595959" w:themeColor="text1" w:themeTint="A6"/>
          <w:sz w:val="26"/>
          <w:szCs w:val="26"/>
        </w:rPr>
      </w:pPr>
      <w:r w:rsidRPr="00197274">
        <w:rPr>
          <w:b/>
          <w:bCs/>
          <w:color w:val="595959" w:themeColor="text1" w:themeTint="A6"/>
          <w:sz w:val="26"/>
          <w:szCs w:val="26"/>
        </w:rPr>
        <w:t>Outcome 1</w:t>
      </w:r>
      <w:r w:rsidR="0028089E" w:rsidRPr="00197274">
        <w:rPr>
          <w:b/>
          <w:bCs/>
          <w:color w:val="595959" w:themeColor="text1" w:themeTint="A6"/>
          <w:sz w:val="26"/>
          <w:szCs w:val="26"/>
        </w:rPr>
        <w:t xml:space="preserve"> –</w:t>
      </w:r>
      <w:r w:rsidRPr="00197274">
        <w:rPr>
          <w:b/>
          <w:bCs/>
          <w:color w:val="595959" w:themeColor="text1" w:themeTint="A6"/>
          <w:sz w:val="26"/>
          <w:szCs w:val="26"/>
        </w:rPr>
        <w:t xml:space="preserve"> </w:t>
      </w:r>
      <w:r w:rsidR="00694562" w:rsidRPr="00197274">
        <w:rPr>
          <w:b/>
          <w:bCs/>
          <w:color w:val="595959" w:themeColor="text1" w:themeTint="A6"/>
          <w:sz w:val="26"/>
          <w:szCs w:val="26"/>
        </w:rPr>
        <w:t>Business concepts</w:t>
      </w:r>
    </w:p>
    <w:p w:rsidR="008D0A7B" w:rsidRPr="00694562" w:rsidRDefault="008D0A7B" w:rsidP="00694562">
      <w:pPr>
        <w:pStyle w:val="Paragraph"/>
      </w:pPr>
      <w:r w:rsidRPr="003566C9">
        <w:t xml:space="preserve">Students </w:t>
      </w:r>
      <w:r w:rsidR="00694562" w:rsidRPr="00694562">
        <w:t>understand the concepts, structures and factors underpinning business performance.</w:t>
      </w:r>
    </w:p>
    <w:p w:rsidR="008D0A7B" w:rsidRPr="003566C9" w:rsidRDefault="008D0A7B" w:rsidP="00197274">
      <w:pPr>
        <w:pStyle w:val="NoSpacing"/>
        <w:keepNext w:val="0"/>
        <w:spacing w:after="120" w:line="276" w:lineRule="auto"/>
      </w:pPr>
      <w:r w:rsidRPr="003566C9">
        <w:t>In achieving this outcome, students:</w:t>
      </w:r>
    </w:p>
    <w:p w:rsidR="00694562" w:rsidRPr="00694562" w:rsidRDefault="00694562" w:rsidP="005356F6">
      <w:pPr>
        <w:pStyle w:val="ListItem"/>
      </w:pPr>
      <w:r w:rsidRPr="00694562">
        <w:t>understand marketing</w:t>
      </w:r>
    </w:p>
    <w:p w:rsidR="00694562" w:rsidRPr="00694562" w:rsidRDefault="00694562" w:rsidP="005356F6">
      <w:pPr>
        <w:pStyle w:val="ListItem"/>
      </w:pPr>
      <w:r w:rsidRPr="00694562">
        <w:t>understand how leadership and management function</w:t>
      </w:r>
    </w:p>
    <w:p w:rsidR="00694562" w:rsidRPr="00694562" w:rsidRDefault="00694562" w:rsidP="005356F6">
      <w:pPr>
        <w:pStyle w:val="ListItem"/>
      </w:pPr>
      <w:r w:rsidRPr="00694562">
        <w:t>understand how organisational practices, procedures and structures function.</w:t>
      </w:r>
    </w:p>
    <w:p w:rsidR="008D0A7B" w:rsidRPr="00197274" w:rsidRDefault="008D0A7B" w:rsidP="00197274">
      <w:pPr>
        <w:spacing w:before="240" w:line="276" w:lineRule="auto"/>
        <w:rPr>
          <w:b/>
          <w:bCs/>
          <w:color w:val="595959" w:themeColor="text1" w:themeTint="A6"/>
          <w:sz w:val="26"/>
          <w:szCs w:val="26"/>
        </w:rPr>
      </w:pPr>
      <w:r w:rsidRPr="00197274">
        <w:rPr>
          <w:b/>
          <w:bCs/>
          <w:color w:val="595959" w:themeColor="text1" w:themeTint="A6"/>
          <w:sz w:val="26"/>
          <w:szCs w:val="26"/>
        </w:rPr>
        <w:t>Outcome 2</w:t>
      </w:r>
      <w:r w:rsidR="0028089E" w:rsidRPr="00197274">
        <w:rPr>
          <w:b/>
          <w:bCs/>
          <w:color w:val="595959" w:themeColor="text1" w:themeTint="A6"/>
          <w:sz w:val="26"/>
          <w:szCs w:val="26"/>
        </w:rPr>
        <w:t xml:space="preserve"> –</w:t>
      </w:r>
      <w:r w:rsidRPr="00197274">
        <w:rPr>
          <w:b/>
          <w:bCs/>
          <w:color w:val="595959" w:themeColor="text1" w:themeTint="A6"/>
          <w:sz w:val="26"/>
          <w:szCs w:val="26"/>
        </w:rPr>
        <w:t xml:space="preserve"> </w:t>
      </w:r>
      <w:r w:rsidR="00694562" w:rsidRPr="00197274">
        <w:rPr>
          <w:b/>
          <w:bCs/>
          <w:color w:val="595959" w:themeColor="text1" w:themeTint="A6"/>
          <w:sz w:val="26"/>
          <w:szCs w:val="26"/>
        </w:rPr>
        <w:t>Business in society</w:t>
      </w:r>
    </w:p>
    <w:p w:rsidR="008D0A7B" w:rsidRPr="003566C9" w:rsidRDefault="008D0A7B" w:rsidP="00640F84">
      <w:pPr>
        <w:spacing w:line="276" w:lineRule="auto"/>
      </w:pPr>
      <w:r w:rsidRPr="003566C9">
        <w:t xml:space="preserve">Students </w:t>
      </w:r>
      <w:r w:rsidR="00694562" w:rsidRPr="00694562">
        <w:t>understand the interrelationships between business and society.</w:t>
      </w:r>
    </w:p>
    <w:p w:rsidR="008D0A7B" w:rsidRPr="003566C9" w:rsidRDefault="008D0A7B" w:rsidP="00197274">
      <w:pPr>
        <w:pStyle w:val="NoSpacing"/>
        <w:keepNext w:val="0"/>
        <w:spacing w:after="120" w:line="276" w:lineRule="auto"/>
      </w:pPr>
      <w:r w:rsidRPr="003566C9">
        <w:t>In achieving this outcome, students:</w:t>
      </w:r>
    </w:p>
    <w:p w:rsidR="00694562" w:rsidRPr="00694562" w:rsidRDefault="00694562" w:rsidP="005356F6">
      <w:pPr>
        <w:pStyle w:val="ListItem"/>
      </w:pPr>
      <w:r w:rsidRPr="00694562">
        <w:rPr>
          <w:lang w:val="en-US"/>
        </w:rPr>
        <w:t>understand the impact of beliefs and values on business activity</w:t>
      </w:r>
    </w:p>
    <w:p w:rsidR="00694562" w:rsidRPr="00694562" w:rsidRDefault="00694562" w:rsidP="005356F6">
      <w:pPr>
        <w:pStyle w:val="ListItem"/>
        <w:rPr>
          <w:lang w:val="en-US"/>
        </w:rPr>
      </w:pPr>
      <w:r w:rsidRPr="00694562">
        <w:rPr>
          <w:lang w:val="en-US"/>
        </w:rPr>
        <w:t>understand the impact of economic environments, government policies and legal requirements on business activity</w:t>
      </w:r>
    </w:p>
    <w:p w:rsidR="00694562" w:rsidRPr="00694562" w:rsidRDefault="00694562" w:rsidP="005356F6">
      <w:pPr>
        <w:pStyle w:val="ListItem"/>
      </w:pPr>
      <w:r w:rsidRPr="00694562">
        <w:t>understand the impact of technologies on business activity.</w:t>
      </w:r>
    </w:p>
    <w:p w:rsidR="008D0A7B" w:rsidRPr="00197274" w:rsidRDefault="008D0A7B" w:rsidP="00197274">
      <w:pPr>
        <w:spacing w:before="240" w:line="276" w:lineRule="auto"/>
        <w:rPr>
          <w:b/>
          <w:bCs/>
          <w:color w:val="595959" w:themeColor="text1" w:themeTint="A6"/>
          <w:sz w:val="26"/>
          <w:szCs w:val="26"/>
        </w:rPr>
      </w:pPr>
      <w:r w:rsidRPr="00197274">
        <w:rPr>
          <w:b/>
          <w:bCs/>
          <w:color w:val="595959" w:themeColor="text1" w:themeTint="A6"/>
          <w:sz w:val="26"/>
          <w:szCs w:val="26"/>
        </w:rPr>
        <w:t>Outcome 3</w:t>
      </w:r>
      <w:r w:rsidR="0028089E" w:rsidRPr="00197274">
        <w:rPr>
          <w:b/>
          <w:bCs/>
          <w:color w:val="595959" w:themeColor="text1" w:themeTint="A6"/>
          <w:sz w:val="26"/>
          <w:szCs w:val="26"/>
        </w:rPr>
        <w:t xml:space="preserve"> –</w:t>
      </w:r>
      <w:r w:rsidRPr="00197274">
        <w:rPr>
          <w:b/>
          <w:bCs/>
          <w:color w:val="595959" w:themeColor="text1" w:themeTint="A6"/>
          <w:sz w:val="26"/>
          <w:szCs w:val="26"/>
        </w:rPr>
        <w:t xml:space="preserve"> </w:t>
      </w:r>
      <w:r w:rsidR="00694562" w:rsidRPr="00197274">
        <w:rPr>
          <w:b/>
          <w:bCs/>
          <w:color w:val="595959" w:themeColor="text1" w:themeTint="A6"/>
          <w:sz w:val="26"/>
          <w:szCs w:val="26"/>
        </w:rPr>
        <w:t>Innovation and operations</w:t>
      </w:r>
    </w:p>
    <w:p w:rsidR="008D0A7B" w:rsidRPr="003566C9" w:rsidRDefault="008D0A7B" w:rsidP="00640F84">
      <w:pPr>
        <w:spacing w:line="276" w:lineRule="auto"/>
      </w:pPr>
      <w:r w:rsidRPr="003566C9">
        <w:t xml:space="preserve">Students </w:t>
      </w:r>
      <w:r w:rsidR="00694562" w:rsidRPr="00694562">
        <w:t>demonstrate knowledge, skills and processes required to manage business operations.</w:t>
      </w:r>
    </w:p>
    <w:p w:rsidR="008D0A7B" w:rsidRPr="003566C9" w:rsidRDefault="008D0A7B" w:rsidP="00197274">
      <w:pPr>
        <w:pStyle w:val="NoSpacing"/>
        <w:keepNext w:val="0"/>
        <w:spacing w:after="120" w:line="276" w:lineRule="auto"/>
      </w:pPr>
      <w:r w:rsidRPr="003566C9">
        <w:t>In achieving this outcome, students:</w:t>
      </w:r>
    </w:p>
    <w:p w:rsidR="00694562" w:rsidRPr="00694562" w:rsidRDefault="00694562" w:rsidP="005356F6">
      <w:pPr>
        <w:pStyle w:val="ListItem"/>
      </w:pPr>
      <w:r w:rsidRPr="00694562">
        <w:t>apply business skills, tools and processes</w:t>
      </w:r>
    </w:p>
    <w:p w:rsidR="00694562" w:rsidRPr="00694562" w:rsidRDefault="00694562" w:rsidP="005356F6">
      <w:pPr>
        <w:pStyle w:val="ListItem"/>
        <w:rPr>
          <w:bCs/>
        </w:rPr>
      </w:pPr>
      <w:r w:rsidRPr="00694562">
        <w:rPr>
          <w:lang w:val="en-US"/>
        </w:rPr>
        <w:t>process and translate information required for effective business operations</w:t>
      </w:r>
    </w:p>
    <w:p w:rsidR="00694562" w:rsidRPr="00694562" w:rsidRDefault="00694562" w:rsidP="005356F6">
      <w:pPr>
        <w:pStyle w:val="ListItem"/>
        <w:rPr>
          <w:bCs/>
        </w:rPr>
      </w:pPr>
      <w:r w:rsidRPr="00694562">
        <w:rPr>
          <w:lang w:val="en-US"/>
        </w:rPr>
        <w:t>demonstrate interpersonal skills required for effective business operations</w:t>
      </w:r>
    </w:p>
    <w:p w:rsidR="00AC349D" w:rsidRPr="002103A4" w:rsidRDefault="00694562" w:rsidP="002103A4">
      <w:pPr>
        <w:pStyle w:val="ListItem"/>
      </w:pPr>
      <w:r w:rsidRPr="00694562">
        <w:t>investigate and evaluate innovative and enterprising opportunities.</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rsidR="0058522A" w:rsidRPr="003566C9" w:rsidRDefault="0058522A" w:rsidP="003566C9">
      <w:pPr>
        <w:pStyle w:val="Heading1"/>
      </w:pPr>
      <w:bookmarkStart w:id="12" w:name="_Toc110844538"/>
      <w:r w:rsidRPr="003566C9">
        <w:lastRenderedPageBreak/>
        <w:t>Organisation</w:t>
      </w:r>
      <w:bookmarkEnd w:id="6"/>
      <w:bookmarkEnd w:id="7"/>
      <w:bookmarkEnd w:id="12"/>
    </w:p>
    <w:p w:rsidR="00622483" w:rsidRPr="003566C9" w:rsidRDefault="00622483" w:rsidP="00BE7E67">
      <w:pPr>
        <w:pStyle w:val="Paragraph"/>
        <w:spacing w:before="120"/>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110844539"/>
      <w:r w:rsidRPr="006854CE">
        <w:t>Structure of the syllabus</w:t>
      </w:r>
      <w:bookmarkEnd w:id="13"/>
      <w:bookmarkEnd w:id="14"/>
      <w:bookmarkEnd w:id="15"/>
    </w:p>
    <w:p w:rsidR="00290492" w:rsidRPr="00AC349D" w:rsidRDefault="00290492" w:rsidP="00BE7E67">
      <w:pPr>
        <w:pStyle w:val="Paragraph"/>
        <w:spacing w:before="120"/>
      </w:pPr>
      <w:r w:rsidRPr="00AC349D">
        <w:t>The Year 12 syllabus is divided into two units which are delivered as a pair. The notional time for the pair of un</w:t>
      </w:r>
      <w:r w:rsidR="00AE1475">
        <w:t>its is 110 class contact hours.</w:t>
      </w:r>
    </w:p>
    <w:p w:rsidR="0058522A" w:rsidRPr="00197274" w:rsidRDefault="009B2394" w:rsidP="00197274">
      <w:pPr>
        <w:spacing w:before="240" w:line="276" w:lineRule="auto"/>
        <w:rPr>
          <w:b/>
          <w:bCs/>
          <w:color w:val="595959" w:themeColor="text1" w:themeTint="A6"/>
          <w:sz w:val="26"/>
          <w:szCs w:val="26"/>
        </w:rPr>
      </w:pPr>
      <w:r w:rsidRPr="00197274">
        <w:rPr>
          <w:b/>
          <w:bCs/>
          <w:color w:val="595959" w:themeColor="text1" w:themeTint="A6"/>
          <w:sz w:val="26"/>
          <w:szCs w:val="26"/>
        </w:rPr>
        <w:t>Unit 3</w:t>
      </w:r>
    </w:p>
    <w:p w:rsidR="00694562" w:rsidRDefault="00694562" w:rsidP="00BE7E67">
      <w:pPr>
        <w:pStyle w:val="Paragraph"/>
        <w:spacing w:before="120"/>
      </w:pPr>
      <w:r w:rsidRPr="00694562">
        <w:t>The focus of this unit is on success in business at a national level and what it takes to be successful beyond the initial start-up stage.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694562" w:rsidRPr="00694562" w:rsidRDefault="00694562" w:rsidP="00BE7E67">
      <w:pPr>
        <w:pStyle w:val="Paragraph"/>
        <w:spacing w:before="120"/>
      </w:pPr>
      <w:bookmarkStart w:id="16" w:name="_Toc359483729"/>
      <w:bookmarkStart w:id="17" w:name="_Toc359503788"/>
      <w:r w:rsidRPr="00694562">
        <w:t>The focus of this unit is on business growth and the challenges faced by businesses expanding at a national level.</w:t>
      </w:r>
    </w:p>
    <w:p w:rsidR="00E5490A" w:rsidRPr="003566C9" w:rsidRDefault="00E5490A" w:rsidP="00694562">
      <w:pPr>
        <w:pStyle w:val="Paragraph"/>
      </w:pPr>
      <w:r w:rsidRPr="003566C9">
        <w:t>Each unit includes:</w:t>
      </w:r>
    </w:p>
    <w:p w:rsidR="009909CD" w:rsidRPr="003566C9" w:rsidRDefault="009909CD" w:rsidP="005356F6">
      <w:pPr>
        <w:pStyle w:val="ListItem"/>
        <w:rPr>
          <w:iCs/>
        </w:rPr>
      </w:pPr>
      <w:r w:rsidRPr="003566C9">
        <w:t>a unit description – a short description of the focus of the unit</w:t>
      </w:r>
    </w:p>
    <w:p w:rsidR="009909CD" w:rsidRPr="003566C9" w:rsidRDefault="009909CD" w:rsidP="005356F6">
      <w:pPr>
        <w:pStyle w:val="ListItem"/>
        <w:rPr>
          <w:iCs/>
        </w:rPr>
      </w:pPr>
      <w:r w:rsidRPr="003566C9">
        <w:t>unit content – the content to be taught and learned</w:t>
      </w:r>
      <w:r w:rsidR="006A0DDE" w:rsidRPr="003566C9">
        <w:t>.</w:t>
      </w:r>
    </w:p>
    <w:p w:rsidR="0058522A" w:rsidRPr="003566C9" w:rsidRDefault="0058522A" w:rsidP="006854CE">
      <w:pPr>
        <w:pStyle w:val="Heading2"/>
      </w:pPr>
      <w:bookmarkStart w:id="18" w:name="_Toc110844540"/>
      <w:r w:rsidRPr="003566C9">
        <w:t>Organisation of content</w:t>
      </w:r>
      <w:bookmarkEnd w:id="16"/>
      <w:bookmarkEnd w:id="17"/>
      <w:bookmarkEnd w:id="18"/>
    </w:p>
    <w:p w:rsidR="00694562" w:rsidRPr="00694562" w:rsidRDefault="00694562" w:rsidP="00BE7E67">
      <w:pPr>
        <w:pStyle w:val="Paragraph"/>
        <w:spacing w:before="120"/>
        <w:rPr>
          <w:rFonts w:eastAsia="Times New Roman"/>
        </w:rPr>
      </w:pPr>
      <w:bookmarkStart w:id="19" w:name="_Toc359505487"/>
      <w:bookmarkStart w:id="20" w:name="_Toc359503795"/>
      <w:bookmarkStart w:id="21" w:name="_Toc358372271"/>
      <w:bookmarkStart w:id="22" w:name="_Toc347908213"/>
      <w:bookmarkEnd w:id="8"/>
      <w:bookmarkEnd w:id="9"/>
      <w:bookmarkEnd w:id="10"/>
      <w:bookmarkEnd w:id="11"/>
      <w:r w:rsidRPr="00694562">
        <w:rPr>
          <w:rFonts w:eastAsia="Times New Roman"/>
        </w:rPr>
        <w:t>The course content encompasses theoretical and practical aspects of business management and enterprise, and is divided into three content areas:</w:t>
      </w:r>
    </w:p>
    <w:p w:rsidR="00694562" w:rsidRPr="00694562" w:rsidRDefault="00694562" w:rsidP="005356F6">
      <w:pPr>
        <w:pStyle w:val="ListItem"/>
      </w:pPr>
      <w:r w:rsidRPr="00694562">
        <w:t>Environments</w:t>
      </w:r>
    </w:p>
    <w:p w:rsidR="00694562" w:rsidRPr="00694562" w:rsidRDefault="00694562" w:rsidP="005356F6">
      <w:pPr>
        <w:pStyle w:val="ListItem"/>
      </w:pPr>
      <w:r w:rsidRPr="00694562">
        <w:t>Management</w:t>
      </w:r>
    </w:p>
    <w:p w:rsidR="00694562" w:rsidRPr="00694562" w:rsidRDefault="00694562" w:rsidP="005356F6">
      <w:pPr>
        <w:pStyle w:val="ListItem"/>
      </w:pPr>
      <w:r w:rsidRPr="00694562">
        <w:t>People.</w:t>
      </w:r>
    </w:p>
    <w:p w:rsidR="00694562" w:rsidRPr="00197274" w:rsidRDefault="00694562" w:rsidP="00197274">
      <w:pPr>
        <w:spacing w:before="240" w:line="276" w:lineRule="auto"/>
        <w:rPr>
          <w:b/>
          <w:bCs/>
          <w:color w:val="595959" w:themeColor="text1" w:themeTint="A6"/>
          <w:sz w:val="26"/>
          <w:szCs w:val="26"/>
        </w:rPr>
      </w:pPr>
      <w:r w:rsidRPr="00197274">
        <w:rPr>
          <w:b/>
          <w:bCs/>
          <w:color w:val="595959" w:themeColor="text1" w:themeTint="A6"/>
          <w:sz w:val="26"/>
          <w:szCs w:val="26"/>
        </w:rPr>
        <w:t>Environments</w:t>
      </w:r>
    </w:p>
    <w:p w:rsidR="00694562" w:rsidRPr="00694562" w:rsidRDefault="00694562" w:rsidP="00BE7E67">
      <w:pPr>
        <w:pStyle w:val="Paragraph"/>
        <w:spacing w:before="120"/>
        <w:rPr>
          <w:rFonts w:eastAsia="Franklin Gothic Book"/>
          <w:lang w:eastAsia="en-AU"/>
        </w:rPr>
      </w:pPr>
      <w:r w:rsidRPr="00694562">
        <w:rPr>
          <w:rFonts w:eastAsia="Franklin Gothic Book"/>
          <w:lang w:eastAsia="en-AU"/>
        </w:rPr>
        <w:t>Businesses exist to meet needs and create benefits for individuals and society. Factors which impact on 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can take the form of regulations, taxation, subsidies or incentives which affect business operations and innovation.</w:t>
      </w:r>
    </w:p>
    <w:p w:rsidR="00694562" w:rsidRPr="00694562" w:rsidRDefault="00694562" w:rsidP="00694562">
      <w:pPr>
        <w:pStyle w:val="Paragraph"/>
        <w:rPr>
          <w:rFonts w:eastAsia="Franklin Gothic Book"/>
          <w:lang w:eastAsia="en-AU"/>
        </w:rPr>
      </w:pPr>
      <w:r w:rsidRPr="00694562">
        <w:rPr>
          <w:rFonts w:eastAsia="Franklin Gothic Book"/>
          <w:lang w:eastAsia="en-AU"/>
        </w:rPr>
        <w:t>Industrial legislation influences all business and industry. Contractual obligations, consumer protection, environmental policies and intellectual property are dynamic political and legal environments that can either foster or hinder business operations, i</w:t>
      </w:r>
      <w:r w:rsidR="00AE1475">
        <w:rPr>
          <w:rFonts w:eastAsia="Franklin Gothic Book"/>
          <w:lang w:eastAsia="en-AU"/>
        </w:rPr>
        <w:t>nnovation and enterprise.</w:t>
      </w:r>
    </w:p>
    <w:p w:rsidR="00694562" w:rsidRPr="00E22210" w:rsidRDefault="00694562" w:rsidP="00197274">
      <w:pPr>
        <w:spacing w:before="240" w:line="276" w:lineRule="auto"/>
        <w:rPr>
          <w:b/>
          <w:bCs/>
          <w:color w:val="000000" w:themeColor="text1"/>
        </w:rPr>
      </w:pPr>
      <w:r w:rsidRPr="00694562">
        <w:rPr>
          <w:rFonts w:eastAsia="Franklin Gothic Book"/>
          <w:lang w:eastAsia="en-AU"/>
        </w:rPr>
        <w:t>Businesses need to be aware of new technologies that impact on society and the opportunities or threats that this may offer business.</w:t>
      </w:r>
    </w:p>
    <w:p w:rsidR="00622483" w:rsidRPr="00F149AA" w:rsidRDefault="00694562" w:rsidP="00197274">
      <w:pPr>
        <w:spacing w:before="240" w:line="276" w:lineRule="auto"/>
      </w:pPr>
      <w:r w:rsidRPr="00197274">
        <w:rPr>
          <w:b/>
          <w:bCs/>
          <w:color w:val="595959" w:themeColor="text1" w:themeTint="A6"/>
          <w:sz w:val="26"/>
          <w:szCs w:val="26"/>
        </w:rPr>
        <w:lastRenderedPageBreak/>
        <w:t>Management</w:t>
      </w:r>
    </w:p>
    <w:p w:rsidR="00694562" w:rsidRPr="00694562" w:rsidRDefault="00694562" w:rsidP="00694562">
      <w:pPr>
        <w:pStyle w:val="Paragraph"/>
        <w:rPr>
          <w:rFonts w:eastAsia="Franklin Gothic Book"/>
          <w:lang w:eastAsia="en-AU"/>
        </w:rPr>
      </w:pPr>
      <w:r w:rsidRPr="00694562">
        <w:rPr>
          <w:rFonts w:eastAsia="Franklin Gothic Book"/>
          <w:lang w:eastAsia="en-AU"/>
        </w:rPr>
        <w:t>Management refers to the overall planning, leading, organising and controlling a business. The way in which this is done depends on the management structure and the way in which business decisions are made. Management needs to understand concepts</w:t>
      </w:r>
      <w:r w:rsidR="00155766">
        <w:rPr>
          <w:rFonts w:eastAsia="Franklin Gothic Book"/>
          <w:lang w:eastAsia="en-AU"/>
        </w:rPr>
        <w:t>,</w:t>
      </w:r>
      <w:r w:rsidRPr="00694562">
        <w:rPr>
          <w:rFonts w:eastAsia="Franklin Gothic Book"/>
          <w:lang w:eastAsia="en-AU"/>
        </w:rPr>
        <w:t xml:space="preserve"> such as consumer behaviour, market structure and size, market share and niche markets, and </w:t>
      </w:r>
      <w:r w:rsidR="00AD3CBC">
        <w:rPr>
          <w:rFonts w:eastAsia="Franklin Gothic Book"/>
          <w:lang w:eastAsia="en-AU"/>
        </w:rPr>
        <w:t>the marketing mix.</w:t>
      </w:r>
    </w:p>
    <w:p w:rsidR="00694562" w:rsidRPr="00694562" w:rsidRDefault="00694562" w:rsidP="00694562">
      <w:pPr>
        <w:pStyle w:val="Paragraph"/>
        <w:rPr>
          <w:rFonts w:eastAsia="Franklin Gothic Book"/>
          <w:lang w:eastAsia="en-AU"/>
        </w:rPr>
      </w:pPr>
      <w:r w:rsidRPr="00694562">
        <w:rPr>
          <w:rFonts w:eastAsia="Franklin Gothic Book"/>
          <w:lang w:eastAsia="en-AU"/>
        </w:rPr>
        <w:t>Constructing a marketing plan requires the synthesis of information in relation to market research, segmentation, positioning, SWOT (strengths, weaknesses, opportunities and threats) and competitor analysis.</w:t>
      </w:r>
    </w:p>
    <w:p w:rsidR="00694562" w:rsidRPr="00694562" w:rsidRDefault="00694562" w:rsidP="00694562">
      <w:pPr>
        <w:pStyle w:val="Paragraph"/>
        <w:rPr>
          <w:rFonts w:eastAsia="Franklin Gothic Book"/>
          <w:lang w:eastAsia="en-AU"/>
        </w:rPr>
      </w:pPr>
      <w:r w:rsidRPr="00694562">
        <w:rPr>
          <w:rFonts w:eastAsia="Franklin Gothic Book"/>
          <w:lang w:eastAsia="en-AU"/>
        </w:rPr>
        <w:t>Managing business operations requires financial literacy to enable the understanding of financial information and make sound business decisions. Basic accounting knowledge and skills and financial literacy enables management to understand financial documents and reports relating to profitability, cash flow</w:t>
      </w:r>
      <w:r w:rsidR="00AD3CBC">
        <w:rPr>
          <w:rFonts w:eastAsia="Franklin Gothic Book"/>
          <w:lang w:eastAsia="en-AU"/>
        </w:rPr>
        <w:t xml:space="preserve"> and the value of the business.</w:t>
      </w:r>
    </w:p>
    <w:p w:rsidR="00622483" w:rsidRPr="00197274" w:rsidRDefault="00694562" w:rsidP="00197274">
      <w:pPr>
        <w:spacing w:before="240" w:line="276" w:lineRule="auto"/>
        <w:rPr>
          <w:b/>
          <w:bCs/>
          <w:sz w:val="26"/>
          <w:szCs w:val="26"/>
        </w:rPr>
      </w:pPr>
      <w:r w:rsidRPr="00197274">
        <w:rPr>
          <w:b/>
          <w:bCs/>
          <w:color w:val="595959" w:themeColor="text1" w:themeTint="A6"/>
          <w:sz w:val="26"/>
          <w:szCs w:val="26"/>
        </w:rPr>
        <w:t>People</w:t>
      </w:r>
    </w:p>
    <w:p w:rsidR="00694562" w:rsidRPr="00694562" w:rsidRDefault="00694562" w:rsidP="00694562">
      <w:pPr>
        <w:pStyle w:val="Paragraph"/>
        <w:rPr>
          <w:rFonts w:eastAsia="Franklin Gothic Book"/>
          <w:lang w:eastAsia="en-AU"/>
        </w:rPr>
      </w:pPr>
      <w:r w:rsidRPr="00694562">
        <w:rPr>
          <w:rFonts w:eastAsia="Franklin Gothic Book"/>
          <w:lang w:eastAsia="en-AU"/>
        </w:rPr>
        <w:t>The ability to motivate others is fundamental to business success. Management of any work force involves recruitment, induction, identifying work roles, training, performance management, promoting positive work a</w:t>
      </w:r>
      <w:r w:rsidR="003C24ED">
        <w:rPr>
          <w:rFonts w:eastAsia="Franklin Gothic Book"/>
          <w:lang w:eastAsia="en-AU"/>
        </w:rPr>
        <w:t>ttitudes, employee relations, oc</w:t>
      </w:r>
      <w:r w:rsidRPr="00694562">
        <w:rPr>
          <w:rFonts w:eastAsia="Franklin Gothic Book"/>
          <w:lang w:eastAsia="en-AU"/>
        </w:rPr>
        <w:t xml:space="preserve">cupational </w:t>
      </w:r>
      <w:r w:rsidR="003C24ED">
        <w:rPr>
          <w:rFonts w:eastAsia="Franklin Gothic Book"/>
          <w:lang w:eastAsia="en-AU"/>
        </w:rPr>
        <w:t>s</w:t>
      </w:r>
      <w:r w:rsidRPr="00694562">
        <w:rPr>
          <w:rFonts w:eastAsia="Franklin Gothic Book"/>
          <w:lang w:eastAsia="en-AU"/>
        </w:rPr>
        <w:t xml:space="preserve">afety and </w:t>
      </w:r>
      <w:r w:rsidR="003C24ED">
        <w:rPr>
          <w:rFonts w:eastAsia="Franklin Gothic Book"/>
          <w:lang w:eastAsia="en-AU"/>
        </w:rPr>
        <w:t>h</w:t>
      </w:r>
      <w:r w:rsidRPr="00694562">
        <w:rPr>
          <w:rFonts w:eastAsia="Franklin Gothic Book"/>
          <w:lang w:eastAsia="en-AU"/>
        </w:rPr>
        <w:t>ealth</w:t>
      </w:r>
      <w:r w:rsidR="003C24ED">
        <w:rPr>
          <w:rFonts w:eastAsia="Franklin Gothic Book"/>
          <w:lang w:eastAsia="en-AU"/>
        </w:rPr>
        <w:t xml:space="preserve"> (OSH)</w:t>
      </w:r>
      <w:r w:rsidRPr="00694562">
        <w:rPr>
          <w:rFonts w:eastAsia="Franklin Gothic Book"/>
          <w:lang w:eastAsia="en-AU"/>
        </w:rPr>
        <w:t>, equal opportunity, and provision of career development pathways. An understanding of all these aspects of human resource management is critical to business performance.</w:t>
      </w:r>
    </w:p>
    <w:p w:rsidR="0000306D" w:rsidRPr="003566C9" w:rsidRDefault="0000306D" w:rsidP="006854CE">
      <w:pPr>
        <w:pStyle w:val="Heading2"/>
      </w:pPr>
      <w:bookmarkStart w:id="23" w:name="_Toc110844541"/>
      <w:bookmarkEnd w:id="19"/>
      <w:bookmarkEnd w:id="20"/>
      <w:r w:rsidRPr="003566C9">
        <w:t xml:space="preserve">Representation of </w:t>
      </w:r>
      <w:r w:rsidR="000B6F96">
        <w:t xml:space="preserve">the </w:t>
      </w:r>
      <w:r w:rsidRPr="003566C9">
        <w:t>general capabilities</w:t>
      </w:r>
      <w:bookmarkEnd w:id="21"/>
      <w:bookmarkEnd w:id="23"/>
    </w:p>
    <w:p w:rsidR="009909CD" w:rsidRPr="003C24ED" w:rsidRDefault="009909CD" w:rsidP="00BE7E67">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5F2504">
        <w:rPr>
          <w:rFonts w:cs="Times New Roman"/>
        </w:rPr>
        <w:t>may</w:t>
      </w:r>
      <w:r w:rsidRPr="003566C9">
        <w:rPr>
          <w:rFonts w:cs="Times New Roman"/>
        </w:rPr>
        <w:t xml:space="preserve"> find opportunities to incorporate the capabilities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 xml:space="preserve">General </w:t>
      </w:r>
      <w:r w:rsidR="003C24ED" w:rsidRPr="003C24ED">
        <w:rPr>
          <w:rFonts w:eastAsia="Franklin Gothic Book"/>
        </w:rPr>
        <w:t>course</w:t>
      </w:r>
      <w:r w:rsidR="00694562" w:rsidRPr="003C24ED">
        <w:rPr>
          <w:rFonts w:cs="Times New Roman"/>
        </w:rPr>
        <w:t>.</w:t>
      </w:r>
      <w:r w:rsidR="005F2504" w:rsidRPr="005F2504">
        <w:rPr>
          <w:rFonts w:cs="Times New Roman"/>
        </w:rPr>
        <w:t xml:space="preserve"> </w:t>
      </w:r>
      <w:r w:rsidR="005F2504">
        <w:rPr>
          <w:rFonts w:cs="Times New Roman"/>
        </w:rPr>
        <w:t>The general capabilities are not assessed unless they are identified within the specified unit content.</w:t>
      </w:r>
    </w:p>
    <w:p w:rsidR="0000306D" w:rsidRPr="00197274" w:rsidRDefault="0000306D" w:rsidP="00197274">
      <w:pPr>
        <w:spacing w:before="240" w:line="276" w:lineRule="auto"/>
        <w:rPr>
          <w:b/>
          <w:bCs/>
          <w:color w:val="595959" w:themeColor="text1" w:themeTint="A6"/>
          <w:sz w:val="26"/>
          <w:szCs w:val="26"/>
        </w:rPr>
      </w:pPr>
      <w:r w:rsidRPr="00197274">
        <w:rPr>
          <w:b/>
          <w:bCs/>
          <w:color w:val="595959" w:themeColor="text1" w:themeTint="A6"/>
          <w:sz w:val="26"/>
          <w:szCs w:val="26"/>
        </w:rPr>
        <w:t>Literacy</w:t>
      </w:r>
    </w:p>
    <w:p w:rsidR="00694562" w:rsidRPr="00694562" w:rsidRDefault="00694562" w:rsidP="00694562">
      <w:pPr>
        <w:pStyle w:val="Paragraph"/>
        <w:rPr>
          <w:rFonts w:eastAsia="Calibri"/>
          <w:lang w:eastAsia="en-AU"/>
        </w:rPr>
      </w:pPr>
      <w:r w:rsidRPr="00694562">
        <w:rPr>
          <w:rFonts w:eastAsia="Franklin Gothic Book"/>
          <w:lang w:eastAsia="en-AU"/>
        </w:rP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rsidR="009F4198"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learn to examine and interpret a variety of business data and/or information. They learn to use 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r w:rsidR="009F4198">
        <w:rPr>
          <w:rFonts w:eastAsia="Franklin Gothic Book"/>
          <w:lang w:eastAsia="en-AU"/>
        </w:rPr>
        <w:br w:type="page"/>
      </w:r>
    </w:p>
    <w:p w:rsidR="0000306D" w:rsidRPr="00197274" w:rsidRDefault="0000306D" w:rsidP="009F4198">
      <w:pPr>
        <w:spacing w:before="240" w:line="300" w:lineRule="exact"/>
        <w:rPr>
          <w:b/>
          <w:bCs/>
          <w:sz w:val="26"/>
          <w:szCs w:val="26"/>
        </w:rPr>
      </w:pPr>
      <w:r w:rsidRPr="00197274">
        <w:rPr>
          <w:b/>
          <w:bCs/>
          <w:color w:val="595959" w:themeColor="text1" w:themeTint="A6"/>
          <w:sz w:val="26"/>
          <w:szCs w:val="26"/>
        </w:rPr>
        <w:lastRenderedPageBreak/>
        <w:t>Numeracy</w:t>
      </w:r>
    </w:p>
    <w:p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skills </w:t>
      </w:r>
      <w:r w:rsidR="00AD3CBC">
        <w:rPr>
          <w:rFonts w:eastAsia="Franklin Gothic Book"/>
          <w:lang w:eastAsia="en-AU"/>
        </w:rPr>
        <w:t>purposefully.</w:t>
      </w:r>
    </w:p>
    <w:p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apply relevant numeracy knowledge and skills when using charts, financial statements, statistics, graphs and models that display business data. They use their numeracy knowledge and skills to display, interpret and analyse business data, draw conclusions and make predictions and forecasts. Students develop an appreciation of the way numeracy knowledge and skills are used in society and apply these to hypothetical and/or real life experiences.</w:t>
      </w:r>
    </w:p>
    <w:p w:rsidR="0000306D" w:rsidRPr="00197274" w:rsidRDefault="0000306D" w:rsidP="009F4198">
      <w:pPr>
        <w:spacing w:before="240" w:line="300" w:lineRule="exact"/>
        <w:rPr>
          <w:b/>
          <w:bCs/>
          <w:sz w:val="26"/>
          <w:szCs w:val="26"/>
        </w:rPr>
      </w:pPr>
      <w:r w:rsidRPr="00197274">
        <w:rPr>
          <w:b/>
          <w:bCs/>
          <w:color w:val="595959" w:themeColor="text1" w:themeTint="A6"/>
          <w:sz w:val="26"/>
          <w:szCs w:val="26"/>
        </w:rPr>
        <w:t>Information and communication technology capability</w:t>
      </w:r>
    </w:p>
    <w:p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develop </w:t>
      </w:r>
      <w:r w:rsidR="003C24ED">
        <w:rPr>
          <w:rFonts w:eastAsia="Franklin Gothic Book"/>
          <w:lang w:eastAsia="en-AU"/>
        </w:rPr>
        <w:t>information and communication technology (</w:t>
      </w:r>
      <w:r w:rsidRPr="00694562">
        <w:rPr>
          <w:rFonts w:eastAsia="Franklin Gothic Book"/>
          <w:lang w:eastAsia="en-AU"/>
        </w:rPr>
        <w:t>ICT</w:t>
      </w:r>
      <w:r w:rsidR="003C24ED">
        <w:rPr>
          <w:rFonts w:eastAsia="Franklin Gothic Book"/>
          <w:lang w:eastAsia="en-AU"/>
        </w:rPr>
        <w:t>)</w:t>
      </w:r>
      <w:r w:rsidRPr="00694562">
        <w:rPr>
          <w:rFonts w:eastAsia="Franklin Gothic Book"/>
          <w:lang w:eastAsia="en-AU"/>
        </w:rPr>
        <w:t xml:space="preserve">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w:t>
      </w:r>
      <w:r w:rsidR="00B502B0">
        <w:rPr>
          <w:rFonts w:eastAsia="Franklin Gothic Book"/>
          <w:lang w:eastAsia="en-AU"/>
        </w:rPr>
        <w:t>thers in a digital environment.</w:t>
      </w:r>
    </w:p>
    <w:p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Throughout the Business Management and Enterprise </w:t>
      </w:r>
      <w:r w:rsidR="003C24ED">
        <w:rPr>
          <w:rFonts w:eastAsia="Franklin Gothic Book"/>
          <w:lang w:eastAsia="en-AU"/>
        </w:rPr>
        <w:t xml:space="preserve">General </w:t>
      </w:r>
      <w:r w:rsidRPr="00694562">
        <w:rPr>
          <w:rFonts w:eastAsia="Franklin Gothic Book"/>
          <w:lang w:eastAsia="en-AU"/>
        </w:rPr>
        <w:t>course, students develop ICT capability when they access and use ICT as a tool to locate, research, display data and/or information. They create, communicate and present business data and information using ICT to a variety of audiences.</w:t>
      </w:r>
    </w:p>
    <w:p w:rsidR="0000306D" w:rsidRPr="00197274" w:rsidRDefault="0000306D" w:rsidP="009F4198">
      <w:pPr>
        <w:spacing w:before="240" w:line="300" w:lineRule="exact"/>
        <w:rPr>
          <w:b/>
          <w:bCs/>
          <w:sz w:val="26"/>
          <w:szCs w:val="26"/>
        </w:rPr>
      </w:pPr>
      <w:r w:rsidRPr="00197274">
        <w:rPr>
          <w:b/>
          <w:bCs/>
          <w:color w:val="595959" w:themeColor="text1" w:themeTint="A6"/>
          <w:sz w:val="26"/>
          <w:szCs w:val="26"/>
        </w:rPr>
        <w:t>Critical and creative thinking</w:t>
      </w:r>
    </w:p>
    <w:p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w:t>
      </w:r>
      <w:r w:rsidR="00816856">
        <w:rPr>
          <w:rFonts w:eastAsia="Franklin Gothic Book"/>
          <w:lang w:eastAsia="en-AU"/>
        </w:rPr>
        <w:t xml:space="preserve">such as </w:t>
      </w:r>
      <w:r w:rsidRPr="00694562">
        <w:rPr>
          <w:rFonts w:eastAsia="Franklin Gothic Book"/>
          <w:lang w:eastAsia="en-AU"/>
        </w:rPr>
        <w:t>reason, logic, resourcefulness, imagination and innovation in all learning areas at school an</w:t>
      </w:r>
      <w:r w:rsidR="00B502B0">
        <w:rPr>
          <w:rFonts w:eastAsia="Franklin Gothic Book"/>
          <w:lang w:eastAsia="en-AU"/>
        </w:rPr>
        <w:t>d in their lives beyond school.</w:t>
      </w:r>
    </w:p>
    <w:p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t xml:space="preserve"> </w:t>
      </w:r>
      <w:r w:rsidR="003C24ED" w:rsidRPr="003C24ED">
        <w:rPr>
          <w:rFonts w:eastAsia="Franklin Gothic Book"/>
          <w:lang w:eastAsia="en-AU"/>
        </w:rPr>
        <w:t>General course</w:t>
      </w:r>
      <w:r w:rsidRPr="00694562">
        <w:rPr>
          <w:rFonts w:eastAsia="Franklin Gothic Book"/>
          <w:lang w:eastAsia="en-AU"/>
        </w:rP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possibilities, consider alternatives, and seek and create innovative solutions to business issues and/or events.</w:t>
      </w:r>
    </w:p>
    <w:p w:rsidR="0000306D" w:rsidRPr="00197274" w:rsidRDefault="0000306D" w:rsidP="009F4198">
      <w:pPr>
        <w:spacing w:before="240" w:line="300" w:lineRule="exact"/>
        <w:rPr>
          <w:b/>
          <w:bCs/>
          <w:sz w:val="26"/>
          <w:szCs w:val="26"/>
        </w:rPr>
      </w:pPr>
      <w:r w:rsidRPr="00197274">
        <w:rPr>
          <w:b/>
          <w:bCs/>
          <w:color w:val="595959" w:themeColor="text1" w:themeTint="A6"/>
          <w:sz w:val="26"/>
          <w:szCs w:val="26"/>
        </w:rPr>
        <w:t>Personal and social capability</w:t>
      </w:r>
    </w:p>
    <w:p w:rsidR="00694562" w:rsidRPr="00694562" w:rsidRDefault="00694562" w:rsidP="009F4198">
      <w:pPr>
        <w:spacing w:before="120" w:line="300" w:lineRule="exact"/>
        <w:rPr>
          <w:rFonts w:eastAsia="Franklin Gothic Book" w:cs="Calibri"/>
          <w:lang w:eastAsia="en-AU"/>
        </w:rPr>
      </w:pPr>
      <w:r w:rsidRPr="00694562">
        <w:rPr>
          <w:rFonts w:eastAsia="Franklin Gothic Book" w:cs="Calibri"/>
          <w:lang w:eastAsia="en-AU"/>
        </w:rPr>
        <w:t>Students develop personal and social capability as they learn to understand themselves and others, and more effectively manage their relationships, lives, work and learning. The capability involves students in a range of practices, including recognising and regulating emotions, developing empathy for, and understanding of others, establishing positive relationships, making responsible decisions, working effectively in teams and handling challen</w:t>
      </w:r>
      <w:r w:rsidR="00B502B0">
        <w:rPr>
          <w:rFonts w:eastAsia="Franklin Gothic Book" w:cs="Calibri"/>
          <w:lang w:eastAsia="en-AU"/>
        </w:rPr>
        <w:t>ging situations constructively.</w:t>
      </w:r>
    </w:p>
    <w:p w:rsidR="00BE7E67" w:rsidRPr="00F21013" w:rsidRDefault="00694562" w:rsidP="009F4198">
      <w:pPr>
        <w:spacing w:before="240" w:line="300" w:lineRule="exact"/>
      </w:pPr>
      <w:r w:rsidRPr="00694562">
        <w:rPr>
          <w:rFonts w:eastAsia="Franklin Gothic Book" w:cs="Calibri"/>
          <w:lang w:eastAsia="en-AU"/>
        </w:rPr>
        <w:t xml:space="preserve">In </w:t>
      </w:r>
      <w:r w:rsidR="00946EB7">
        <w:rPr>
          <w:rFonts w:eastAsia="Franklin Gothic Book" w:cs="Calibri"/>
          <w:lang w:eastAsia="en-AU"/>
        </w:rPr>
        <w:t xml:space="preserve">the </w:t>
      </w:r>
      <w:r w:rsidRPr="00694562">
        <w:rPr>
          <w:rFonts w:eastAsia="Franklin Gothic Book" w:cs="Calibri"/>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cs="Calibri"/>
          <w:lang w:eastAsia="en-AU"/>
        </w:rPr>
        <w:t xml:space="preserve">, students learn to appreciate the effect of business decisions on their lives and those of others. While working independently or collaboratively, they develop and use interpersonal skills, </w:t>
      </w:r>
      <w:r w:rsidR="00816856">
        <w:rPr>
          <w:rFonts w:eastAsia="Franklin Gothic Book" w:cs="Calibri"/>
          <w:lang w:eastAsia="en-AU"/>
        </w:rPr>
        <w:t xml:space="preserve">such as </w:t>
      </w:r>
      <w:r w:rsidRPr="00694562">
        <w:rPr>
          <w:rFonts w:eastAsia="Franklin Gothic Book" w:cs="Calibri"/>
          <w:lang w:eastAsia="en-AU"/>
        </w:rPr>
        <w:t>leadership and initiative, building positive relationships, negotiating and resolving conflict, and making informed and responsible decisions.</w:t>
      </w:r>
      <w:r w:rsidR="00BE7E67" w:rsidRPr="00197274">
        <w:rPr>
          <w:b/>
          <w:bCs/>
          <w:color w:val="595959" w:themeColor="text1" w:themeTint="A6"/>
          <w:sz w:val="26"/>
          <w:szCs w:val="26"/>
        </w:rPr>
        <w:br w:type="page"/>
      </w:r>
    </w:p>
    <w:p w:rsidR="0000306D" w:rsidRPr="003566C9" w:rsidRDefault="00711C93" w:rsidP="00197274">
      <w:pPr>
        <w:spacing w:before="240" w:line="276" w:lineRule="auto"/>
      </w:pPr>
      <w:r w:rsidRPr="00197274">
        <w:rPr>
          <w:b/>
          <w:bCs/>
          <w:color w:val="595959" w:themeColor="text1" w:themeTint="A6"/>
          <w:sz w:val="26"/>
          <w:szCs w:val="26"/>
        </w:rPr>
        <w:lastRenderedPageBreak/>
        <w:t>Ethical understanding</w:t>
      </w:r>
    </w:p>
    <w:p w:rsidR="00694562" w:rsidRPr="00694562" w:rsidRDefault="00694562" w:rsidP="00694562">
      <w:pPr>
        <w:pStyle w:val="Paragraph"/>
      </w:pPr>
      <w:r w:rsidRPr="00694562">
        <w:rPr>
          <w:rFonts w:eastAsia="Franklin Gothic Book"/>
          <w:lang w:eastAsia="en-AU"/>
        </w:rPr>
        <w:t>Students develop capability in ethical understanding as they identify and investigate the nature of ethical concepts, values, character traits and principles, and understand how reasoning can assist ethical judg</w:t>
      </w:r>
      <w:r w:rsidR="00155766">
        <w:rPr>
          <w:rFonts w:eastAsia="Franklin Gothic Book"/>
          <w:lang w:eastAsia="en-AU"/>
        </w:rPr>
        <w:t>e</w:t>
      </w:r>
      <w:r w:rsidRPr="00694562">
        <w:rPr>
          <w:rFonts w:eastAsia="Franklin Gothic Book"/>
          <w:lang w:eastAsia="en-AU"/>
        </w:rPr>
        <w:t>ment. Ethical understanding involves students in building a strong personal and socially oriented ethical outlook.</w:t>
      </w:r>
      <w:r w:rsidR="00816856">
        <w:rPr>
          <w:rFonts w:eastAsia="Franklin Gothic Book"/>
          <w:lang w:eastAsia="en-AU"/>
        </w:rPr>
        <w:t xml:space="preserve"> </w:t>
      </w:r>
      <w:r w:rsidRPr="00694562">
        <w:t>This helps them manage conflict and uncertainty, and develop an awareness of how their valu</w:t>
      </w:r>
      <w:r w:rsidR="005C0DA4">
        <w:t>es and behaviour affect others.</w:t>
      </w:r>
    </w:p>
    <w:p w:rsidR="00694562" w:rsidRPr="00694562" w:rsidRDefault="00694562" w:rsidP="00694562">
      <w:pPr>
        <w:pStyle w:val="Paragraph"/>
      </w:pPr>
      <w:r w:rsidRPr="00694562">
        <w:t xml:space="preserve">In </w:t>
      </w:r>
      <w:r w:rsidR="00946EB7">
        <w:t xml:space="preserve">the </w:t>
      </w:r>
      <w:r w:rsidRPr="00694562">
        <w:t>Business Management and Enterprise</w:t>
      </w:r>
      <w:r w:rsidR="003C24ED" w:rsidRPr="003C24ED">
        <w:rPr>
          <w:rFonts w:eastAsia="Franklin Gothic Book"/>
        </w:rPr>
        <w:t xml:space="preserve"> </w:t>
      </w:r>
      <w:r w:rsidR="003C24ED">
        <w:rPr>
          <w:rFonts w:eastAsia="Franklin Gothic Book"/>
        </w:rPr>
        <w:t>General course</w:t>
      </w:r>
      <w:r w:rsidRPr="00694562">
        <w:t>, students develop informed ethical values and attitudes and become aware of their own roles and responsibilities as participan</w:t>
      </w:r>
      <w:r w:rsidR="005C0DA4">
        <w:t>ts in the business environment.</w:t>
      </w:r>
    </w:p>
    <w:p w:rsidR="0000306D" w:rsidRPr="00197274" w:rsidRDefault="0000306D" w:rsidP="00197274">
      <w:pPr>
        <w:spacing w:before="240" w:line="276" w:lineRule="auto"/>
        <w:rPr>
          <w:b/>
          <w:bCs/>
          <w:sz w:val="26"/>
          <w:szCs w:val="26"/>
        </w:rPr>
      </w:pPr>
      <w:r w:rsidRPr="00197274">
        <w:rPr>
          <w:b/>
          <w:bCs/>
          <w:color w:val="595959" w:themeColor="text1" w:themeTint="A6"/>
          <w:sz w:val="26"/>
          <w:szCs w:val="26"/>
        </w:rPr>
        <w:t>Intercultural understanding</w:t>
      </w:r>
    </w:p>
    <w:p w:rsidR="00694562" w:rsidRPr="00694562" w:rsidRDefault="00694562" w:rsidP="00694562">
      <w:pPr>
        <w:pStyle w:val="Paragraph"/>
        <w:rPr>
          <w:rFonts w:eastAsia="Franklin Gothic Book"/>
          <w:lang w:eastAsia="en-AU"/>
        </w:rPr>
      </w:pPr>
      <w:r w:rsidRPr="00694562">
        <w:rPr>
          <w:rFonts w:eastAsia="Franklin Gothic Book"/>
          <w:lang w:eastAsia="en-AU"/>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w:t>
      </w:r>
      <w:r w:rsidR="00F149AA">
        <w:rPr>
          <w:rFonts w:eastAsia="Franklin Gothic Book"/>
          <w:lang w:eastAsia="en-AU"/>
        </w:rPr>
        <w:t>,</w:t>
      </w:r>
      <w:r w:rsidRPr="00694562">
        <w:rPr>
          <w:rFonts w:eastAsia="Franklin Gothic Book"/>
          <w:lang w:eastAsia="en-AU"/>
        </w:rPr>
        <w:t xml:space="preserve"> and engaging with</w:t>
      </w:r>
      <w:r w:rsidR="00F149AA">
        <w:rPr>
          <w:rFonts w:eastAsia="Franklin Gothic Book"/>
          <w:lang w:eastAsia="en-AU"/>
        </w:rPr>
        <w:t>,</w:t>
      </w:r>
      <w:r w:rsidRPr="00694562">
        <w:rPr>
          <w:rFonts w:eastAsia="Franklin Gothic Book"/>
          <w:lang w:eastAsia="en-AU"/>
        </w:rPr>
        <w:t xml:space="preserve"> diverse cultures in ways that recognise commonalities and differences, create connections with others and cultivate </w:t>
      </w:r>
      <w:r w:rsidR="005C0DA4">
        <w:rPr>
          <w:rFonts w:eastAsia="Franklin Gothic Book"/>
          <w:lang w:eastAsia="en-AU"/>
        </w:rPr>
        <w:t>mutual respect.</w:t>
      </w:r>
    </w:p>
    <w:p w:rsidR="00694562" w:rsidRPr="00694562"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develop an appreciation of the different ways other countries respond to business issues and/or events. They reflect on the interconnections between cultures while considering the effects on other countries of decisions made by consumers, businesses and governments in Australia, and the way decisions in other countries affect the Australian business environment.</w:t>
      </w:r>
    </w:p>
    <w:p w:rsidR="003D2A82" w:rsidRPr="003566C9" w:rsidRDefault="003D2A82" w:rsidP="006854CE">
      <w:pPr>
        <w:pStyle w:val="Heading2"/>
      </w:pPr>
      <w:bookmarkStart w:id="24" w:name="_Toc110844542"/>
      <w:r w:rsidRPr="003566C9">
        <w:t xml:space="preserve">Representation of </w:t>
      </w:r>
      <w:r w:rsidR="000B6F96">
        <w:t xml:space="preserve">the </w:t>
      </w:r>
      <w:r w:rsidRPr="003566C9">
        <w:t>cross-curriculum priorities</w:t>
      </w:r>
      <w:bookmarkEnd w:id="24"/>
    </w:p>
    <w:p w:rsidR="009909CD" w:rsidRPr="005F2504" w:rsidRDefault="006A0DDE" w:rsidP="00BE7E67">
      <w:pPr>
        <w:spacing w:before="120" w:line="276" w:lineRule="auto"/>
      </w:pPr>
      <w:r w:rsidRPr="003566C9">
        <w:rPr>
          <w:rFonts w:cs="Times New Roman"/>
        </w:rPr>
        <w:t>The c</w:t>
      </w:r>
      <w:r w:rsidR="009909CD" w:rsidRPr="003566C9">
        <w:rPr>
          <w:rFonts w:cs="Times New Roman"/>
        </w:rPr>
        <w:t xml:space="preserve">ross-curriculum priorities address the contemporary issues </w:t>
      </w:r>
      <w:r w:rsidR="00F149AA">
        <w:rPr>
          <w:rFonts w:cs="Times New Roman"/>
        </w:rPr>
        <w:t>that</w:t>
      </w:r>
      <w:r w:rsidR="009909CD" w:rsidRPr="003566C9">
        <w:rPr>
          <w:rFonts w:cs="Times New Roman"/>
        </w:rPr>
        <w:t xml:space="preserve"> students face in a globalised world. Teachers </w:t>
      </w:r>
      <w:r w:rsidR="005F2504">
        <w:rPr>
          <w:rFonts w:cs="Times New Roman"/>
        </w:rPr>
        <w:t>may</w:t>
      </w:r>
      <w:r w:rsidR="009909CD" w:rsidRPr="003566C9">
        <w:rPr>
          <w:rFonts w:cs="Times New Roman"/>
        </w:rPr>
        <w:t xml:space="preserve"> find opportunities to incorporate the priorities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General course</w:t>
      </w:r>
      <w:r w:rsidR="009909CD" w:rsidRPr="00C54809">
        <w:rPr>
          <w:rFonts w:eastAsia="Franklin Gothic Book"/>
          <w:lang w:eastAsia="en-AU"/>
        </w:rPr>
        <w:t>.</w:t>
      </w:r>
      <w:r w:rsidR="005F2504" w:rsidRPr="005F2504">
        <w:t xml:space="preserve"> </w:t>
      </w:r>
      <w:r w:rsidR="005F2504">
        <w:t>The cross-curriculum priorities are not assessed unless they are identified within the specified unit content.</w:t>
      </w:r>
    </w:p>
    <w:p w:rsidR="0000306D" w:rsidRPr="00197274" w:rsidRDefault="0000306D" w:rsidP="00197274">
      <w:pPr>
        <w:spacing w:before="240" w:line="276" w:lineRule="auto"/>
        <w:rPr>
          <w:b/>
          <w:bCs/>
          <w:sz w:val="26"/>
          <w:szCs w:val="26"/>
        </w:rPr>
      </w:pPr>
      <w:r w:rsidRPr="00197274">
        <w:rPr>
          <w:b/>
          <w:bCs/>
          <w:color w:val="595959" w:themeColor="text1" w:themeTint="A6"/>
          <w:sz w:val="26"/>
          <w:szCs w:val="26"/>
        </w:rPr>
        <w:t>Aboriginal and Torres Strait Islander histories and cultures</w:t>
      </w:r>
    </w:p>
    <w:p w:rsidR="00694562" w:rsidRPr="00694562" w:rsidRDefault="00694562" w:rsidP="00694562">
      <w:pPr>
        <w:pStyle w:val="Paragraph"/>
        <w:rPr>
          <w:rFonts w:eastAsia="Franklin Gothic Book"/>
          <w:lang w:eastAsia="en-AU"/>
        </w:rPr>
      </w:pPr>
      <w:r w:rsidRPr="00694562">
        <w:rPr>
          <w:rFonts w:eastAsia="Franklin Gothic Book"/>
          <w:lang w:eastAsia="en-AU"/>
        </w:rPr>
        <w:t>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rich and diverse. The knowledge and understanding gained through this priority will enhance the ability of all young people to participate positively in the on</w:t>
      </w:r>
      <w:r w:rsidR="00D3102C">
        <w:rPr>
          <w:rFonts w:eastAsia="Franklin Gothic Book"/>
          <w:lang w:eastAsia="en-AU"/>
        </w:rPr>
        <w:t>going development of Australia.</w:t>
      </w:r>
    </w:p>
    <w:p w:rsidR="00BE7E67" w:rsidRPr="00F21013" w:rsidRDefault="00694562" w:rsidP="00197274">
      <w:pPr>
        <w:spacing w:before="240" w:line="276" w:lineRule="auto"/>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w:t>
      </w:r>
      <w:r w:rsidR="008C0B57" w:rsidRPr="008C0B57">
        <w:t xml:space="preserve"> </w:t>
      </w:r>
      <w:r w:rsidR="008C0B57">
        <w:t>while recognising the potential impact of all business activity on lands that may be subject to the continuation of traditional cultural practices.</w:t>
      </w:r>
      <w:r w:rsidR="00BE7E67" w:rsidRPr="00197274">
        <w:rPr>
          <w:b/>
          <w:bCs/>
          <w:color w:val="595959" w:themeColor="text1" w:themeTint="A6"/>
          <w:sz w:val="26"/>
          <w:szCs w:val="26"/>
        </w:rPr>
        <w:br w:type="page"/>
      </w:r>
    </w:p>
    <w:p w:rsidR="0000306D" w:rsidRPr="003566C9" w:rsidRDefault="0000306D" w:rsidP="00197274">
      <w:pPr>
        <w:spacing w:before="240" w:line="276" w:lineRule="auto"/>
      </w:pPr>
      <w:r w:rsidRPr="00197274">
        <w:rPr>
          <w:b/>
          <w:bCs/>
          <w:color w:val="595959" w:themeColor="text1" w:themeTint="A6"/>
          <w:sz w:val="26"/>
          <w:szCs w:val="26"/>
        </w:rPr>
        <w:lastRenderedPageBreak/>
        <w:t>Asia and Australia's engagement with Asia</w:t>
      </w:r>
    </w:p>
    <w:p w:rsidR="00694562" w:rsidRPr="00694562" w:rsidRDefault="00694562" w:rsidP="00694562">
      <w:pPr>
        <w:pStyle w:val="Paragraph"/>
        <w:rPr>
          <w:rFonts w:eastAsia="Franklin Gothic Book"/>
          <w:lang w:eastAsia="en-AU"/>
        </w:rPr>
      </w:pPr>
      <w:r w:rsidRPr="00694562">
        <w:rPr>
          <w:rFonts w:eastAsia="Franklin Gothic Book"/>
          <w:lang w:eastAsia="en-AU"/>
        </w:rPr>
        <w:t>This priority ensures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rsidR="00694562" w:rsidRPr="00694562" w:rsidRDefault="00694562" w:rsidP="00694562">
      <w:pPr>
        <w:pStyle w:val="Paragraph"/>
        <w:rPr>
          <w:rFonts w:eastAsia="Franklin Gothic Book"/>
          <w:lang w:eastAsia="en-AU"/>
        </w:rPr>
      </w:pPr>
      <w:r w:rsidRPr="00694562">
        <w:rPr>
          <w:rFonts w:eastAsia="Franklin Gothic Book"/>
          <w:lang w:eastAsia="en-AU"/>
        </w:rPr>
        <w:t>The Asia and Australia’s engagement with Asia priority provides rich and engaging content and con</w:t>
      </w:r>
      <w:r w:rsidR="003C24ED">
        <w:rPr>
          <w:rFonts w:eastAsia="Franklin Gothic Book"/>
          <w:lang w:eastAsia="en-AU"/>
        </w:rPr>
        <w:t>texts for developing students’ 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 xml:space="preserve">nterprise knowledge, understanding and skills. This priority is recognised through consideration of current trade relationships, the significant role that Australia plays in economic developments in the Asia region, </w:t>
      </w:r>
      <w:r w:rsidR="00F149AA">
        <w:rPr>
          <w:rFonts w:eastAsia="Franklin Gothic Book"/>
          <w:lang w:eastAsia="en-AU"/>
        </w:rPr>
        <w:t xml:space="preserve">and </w:t>
      </w:r>
      <w:r w:rsidRPr="00694562">
        <w:rPr>
          <w:rFonts w:eastAsia="Franklin Gothic Book"/>
          <w:lang w:eastAsia="en-AU"/>
        </w:rPr>
        <w:t>the contribution of Asia to business and economic activity in Australia. Students explore how business collaboration and economic engagement in the region contribute to effective regional and global citizenship.</w:t>
      </w:r>
    </w:p>
    <w:p w:rsidR="0000306D" w:rsidRPr="00197274" w:rsidRDefault="0000306D" w:rsidP="00197274">
      <w:pPr>
        <w:spacing w:before="240" w:line="276" w:lineRule="auto"/>
        <w:rPr>
          <w:b/>
          <w:bCs/>
          <w:sz w:val="26"/>
          <w:szCs w:val="26"/>
        </w:rPr>
      </w:pPr>
      <w:r w:rsidRPr="00197274">
        <w:rPr>
          <w:b/>
          <w:bCs/>
          <w:color w:val="595959" w:themeColor="text1" w:themeTint="A6"/>
          <w:sz w:val="26"/>
          <w:szCs w:val="26"/>
        </w:rPr>
        <w:t>Sustainability</w:t>
      </w:r>
    </w:p>
    <w:p w:rsidR="00694562" w:rsidRPr="00694562" w:rsidRDefault="00694562" w:rsidP="00694562">
      <w:pPr>
        <w:pStyle w:val="Paragraph"/>
        <w:rPr>
          <w:rFonts w:eastAsia="Franklin Gothic Book"/>
          <w:lang w:eastAsia="en-AU"/>
        </w:rPr>
      </w:pPr>
      <w:bookmarkStart w:id="25" w:name="_Toc359503799"/>
      <w:bookmarkStart w:id="26" w:name="_Toc358372280"/>
      <w:bookmarkEnd w:id="22"/>
      <w:r w:rsidRPr="00694562">
        <w:rPr>
          <w:rFonts w:eastAsia="Franklin Gothic Book"/>
          <w:lang w:eastAsia="en-AU"/>
        </w:rPr>
        <w:t>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w:t>
      </w:r>
      <w:r w:rsidR="006F07E2">
        <w:rPr>
          <w:rFonts w:eastAsia="Franklin Gothic Book"/>
          <w:lang w:eastAsia="en-AU"/>
        </w:rPr>
        <w:t>tems and their interdependence.</w:t>
      </w:r>
    </w:p>
    <w:p w:rsidR="008743F4" w:rsidRPr="006F07E2" w:rsidRDefault="00694562" w:rsidP="006F07E2">
      <w:pPr>
        <w:pStyle w:val="Paragraph"/>
        <w:rPr>
          <w:rFonts w:eastAsia="Franklin Gothic Book"/>
          <w:lang w:eastAsia="en-AU"/>
        </w:rPr>
      </w:pPr>
      <w:r w:rsidRPr="00694562">
        <w:rPr>
          <w:rFonts w:eastAsia="Franklin Gothic Book"/>
          <w:lang w:eastAsia="en-AU"/>
        </w:rPr>
        <w:t xml:space="preserve">The sustainability priority provides a context for developing students’ </w:t>
      </w:r>
      <w:r w:rsidR="003C24ED">
        <w:rPr>
          <w:rFonts w:eastAsia="Franklin Gothic Book"/>
          <w:lang w:eastAsia="en-AU"/>
        </w:rPr>
        <w:t>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nterprise knowledge, understanding and skills. This priority is addressed through considering the economic, social and environmental sustainability of decisions made by stakeholders in the context of contemporary business issues and/or events.</w:t>
      </w:r>
      <w:r w:rsidR="008743F4" w:rsidRPr="003566C9">
        <w:br w:type="page"/>
      </w:r>
    </w:p>
    <w:p w:rsidR="008743F4" w:rsidRPr="003566C9" w:rsidRDefault="008743F4" w:rsidP="003566C9">
      <w:pPr>
        <w:pStyle w:val="Heading1"/>
      </w:pPr>
      <w:bookmarkStart w:id="27" w:name="_Toc110844543"/>
      <w:r w:rsidRPr="003566C9">
        <w:lastRenderedPageBreak/>
        <w:t>Unit 3</w:t>
      </w:r>
      <w:bookmarkEnd w:id="27"/>
    </w:p>
    <w:p w:rsidR="00E44502" w:rsidRPr="003566C9" w:rsidRDefault="00E44502" w:rsidP="006854CE">
      <w:pPr>
        <w:pStyle w:val="Heading2"/>
      </w:pPr>
      <w:bookmarkStart w:id="28" w:name="_Toc110844544"/>
      <w:r w:rsidRPr="003566C9">
        <w:t>Unit description</w:t>
      </w:r>
      <w:bookmarkEnd w:id="25"/>
      <w:bookmarkEnd w:id="28"/>
    </w:p>
    <w:p w:rsidR="005356F6" w:rsidRPr="005356F6" w:rsidRDefault="005356F6" w:rsidP="00BE7E67">
      <w:pPr>
        <w:pStyle w:val="Paragraph"/>
        <w:spacing w:before="120"/>
        <w:rPr>
          <w:rFonts w:eastAsia="Franklin Gothic Book"/>
          <w:lang w:eastAsia="en-AU"/>
        </w:rPr>
      </w:pPr>
      <w:bookmarkStart w:id="29" w:name="_Toc347908214"/>
      <w:bookmarkStart w:id="30" w:name="_Toc360700414"/>
      <w:r w:rsidRPr="005356F6">
        <w:rPr>
          <w:rFonts w:eastAsia="Franklin Gothic Book"/>
          <w:lang w:eastAsia="en-AU"/>
        </w:rPr>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155766">
        <w:rPr>
          <w:rFonts w:eastAsia="Franklin Gothic Book"/>
          <w:lang w:eastAsia="en-AU"/>
        </w:rPr>
        <w:t>,</w:t>
      </w:r>
      <w:r w:rsidRPr="005356F6">
        <w:rPr>
          <w:rFonts w:eastAsia="Franklin Gothic Book"/>
          <w:lang w:eastAsia="en-AU"/>
        </w:rPr>
        <w:t xml:space="preserve"> such as expansion in products, market share or diversification. The unit explores how the marketing plan contributes to the overall business plan.</w:t>
      </w:r>
      <w:bookmarkEnd w:id="29"/>
    </w:p>
    <w:p w:rsidR="008E32B1" w:rsidRPr="003566C9" w:rsidRDefault="008E32B1" w:rsidP="006854CE">
      <w:pPr>
        <w:pStyle w:val="Heading2"/>
      </w:pPr>
      <w:bookmarkStart w:id="31" w:name="_Toc110844545"/>
      <w:bookmarkEnd w:id="30"/>
      <w:r w:rsidRPr="003566C9">
        <w:t>Unit content</w:t>
      </w:r>
      <w:bookmarkEnd w:id="26"/>
      <w:bookmarkEnd w:id="31"/>
    </w:p>
    <w:p w:rsidR="008E32B1" w:rsidRPr="00F71C27" w:rsidRDefault="00A97B98" w:rsidP="00BE7E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Default="008E32B1" w:rsidP="00BE7E67">
      <w:pPr>
        <w:spacing w:before="120" w:line="276" w:lineRule="auto"/>
      </w:pPr>
      <w:r w:rsidRPr="003566C9">
        <w:t>This unit includes the knowledge, understandings and skills described below.</w:t>
      </w:r>
    </w:p>
    <w:p w:rsidR="005356F6" w:rsidRPr="005356F6" w:rsidRDefault="005356F6" w:rsidP="00BE7E67">
      <w:pPr>
        <w:pStyle w:val="Paragraph"/>
        <w:spacing w:before="120"/>
        <w:rPr>
          <w:rFonts w:eastAsia="Times New Roman"/>
        </w:rPr>
      </w:pPr>
      <w:r w:rsidRPr="005356F6">
        <w:rPr>
          <w:rFonts w:eastAsia="Times New Roman"/>
        </w:rPr>
        <w:t>The course content encompasses theoretical and practical aspects of business management and enterprise, and is divided into three content areas:</w:t>
      </w:r>
    </w:p>
    <w:p w:rsidR="005356F6" w:rsidRPr="005356F6" w:rsidRDefault="005356F6" w:rsidP="005356F6">
      <w:pPr>
        <w:pStyle w:val="ListItem"/>
      </w:pPr>
      <w:r w:rsidRPr="005356F6">
        <w:t>Environments</w:t>
      </w:r>
    </w:p>
    <w:p w:rsidR="005356F6" w:rsidRPr="005356F6" w:rsidRDefault="005356F6" w:rsidP="005356F6">
      <w:pPr>
        <w:pStyle w:val="ListItem"/>
      </w:pPr>
      <w:r w:rsidRPr="005356F6">
        <w:t>Management</w:t>
      </w:r>
    </w:p>
    <w:p w:rsidR="005356F6" w:rsidRPr="005356F6" w:rsidRDefault="005356F6" w:rsidP="005356F6">
      <w:pPr>
        <w:pStyle w:val="ListItem"/>
      </w:pPr>
      <w:r w:rsidRPr="005356F6">
        <w:t>People.</w:t>
      </w:r>
    </w:p>
    <w:p w:rsidR="00A97B98"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Environments</w:t>
      </w:r>
    </w:p>
    <w:p w:rsidR="005356F6" w:rsidRPr="005356F6" w:rsidRDefault="005356F6" w:rsidP="00816856">
      <w:pPr>
        <w:pStyle w:val="Paragraph"/>
        <w:spacing w:before="120"/>
        <w:rPr>
          <w:rFonts w:eastAsia="Calibri"/>
          <w:b/>
          <w:lang w:eastAsia="en-AU"/>
        </w:rPr>
      </w:pPr>
      <w:r w:rsidRPr="005356F6">
        <w:rPr>
          <w:rFonts w:eastAsia="Franklin Gothic Book"/>
          <w:b/>
          <w:lang w:eastAsia="en-AU"/>
        </w:rPr>
        <w:t>Political and legal, economic, socio-cultural and technological (PEST)</w:t>
      </w:r>
    </w:p>
    <w:p w:rsidR="005356F6" w:rsidRPr="005356F6" w:rsidRDefault="005356F6" w:rsidP="005356F6">
      <w:pPr>
        <w:pStyle w:val="ListItem"/>
        <w:spacing w:after="0"/>
      </w:pPr>
      <w:r w:rsidRPr="005356F6">
        <w:t>types of business ownership in small to medium enterprises (SMEs)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sole traders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partnerships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small proprietary companies</w:t>
      </w:r>
    </w:p>
    <w:p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not-for-profit organisations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franchises</w:t>
      </w:r>
    </w:p>
    <w:p w:rsidR="005356F6" w:rsidRPr="005356F6" w:rsidRDefault="005356F6" w:rsidP="005356F6">
      <w:pPr>
        <w:pStyle w:val="ListItem"/>
        <w:spacing w:after="0"/>
      </w:pPr>
      <w:r w:rsidRPr="005356F6">
        <w:t>Australian consumer law in relation to misleading and deceptive conduct in business marketing activity, including:</w:t>
      </w:r>
    </w:p>
    <w:p w:rsidR="005356F6" w:rsidRPr="005356F6" w:rsidRDefault="005356F6" w:rsidP="00261292">
      <w:pPr>
        <w:numPr>
          <w:ilvl w:val="1"/>
          <w:numId w:val="25"/>
        </w:numPr>
        <w:tabs>
          <w:tab w:val="clear" w:pos="680"/>
          <w:tab w:val="left" w:pos="-851"/>
          <w:tab w:val="left" w:pos="709"/>
        </w:tabs>
        <w:spacing w:after="0" w:line="276" w:lineRule="auto"/>
        <w:ind w:left="709" w:right="-79" w:hanging="283"/>
        <w:rPr>
          <w:rFonts w:eastAsia="Times New Roman" w:cs="Calibri"/>
        </w:rPr>
      </w:pPr>
      <w:r w:rsidRPr="005356F6">
        <w:rPr>
          <w:rFonts w:eastAsia="Times New Roman" w:cs="Calibri"/>
        </w:rPr>
        <w:t>bait advertising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scientific claims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country of origin</w:t>
      </w:r>
    </w:p>
    <w:p w:rsidR="005356F6" w:rsidRPr="005356F6" w:rsidRDefault="005356F6" w:rsidP="005356F6">
      <w:pPr>
        <w:pStyle w:val="ListItem"/>
        <w:spacing w:after="0"/>
      </w:pPr>
      <w:r w:rsidRPr="005356F6">
        <w:t>consumer rights and protection,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 safety (Australian Standards)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guarantees, warranties and refunds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repair and replace</w:t>
      </w:r>
    </w:p>
    <w:p w:rsidR="005356F6" w:rsidRPr="005356F6" w:rsidRDefault="005356F6" w:rsidP="005356F6">
      <w:pPr>
        <w:pStyle w:val="ListItem"/>
        <w:spacing w:after="0"/>
      </w:pPr>
      <w:r w:rsidRPr="005356F6">
        <w:t>national employment standards for employment contracts, including:</w:t>
      </w:r>
    </w:p>
    <w:p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minimum wage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minimum working conditions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unfair dismissal</w:t>
      </w:r>
    </w:p>
    <w:p w:rsidR="005356F6" w:rsidRPr="005356F6" w:rsidRDefault="002F61B5" w:rsidP="005356F6">
      <w:pPr>
        <w:pStyle w:val="ListItem"/>
        <w:spacing w:after="0"/>
      </w:pPr>
      <w:r>
        <w:lastRenderedPageBreak/>
        <w:t>key elements of a contract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intention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agreement (offer and acceptance)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consideration</w:t>
      </w:r>
    </w:p>
    <w:p w:rsidR="005356F6" w:rsidRPr="005356F6" w:rsidRDefault="005356F6" w:rsidP="005356F6">
      <w:pPr>
        <w:pStyle w:val="ListItem"/>
        <w:spacing w:after="0"/>
      </w:pPr>
      <w:r w:rsidRPr="005356F6">
        <w:t>legal requirements of contracts,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capacity</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consent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legal purpose</w:t>
      </w:r>
    </w:p>
    <w:p w:rsidR="005356F6" w:rsidRPr="005356F6" w:rsidRDefault="005356F6" w:rsidP="005356F6">
      <w:pPr>
        <w:pStyle w:val="ListItem"/>
        <w:spacing w:after="0"/>
      </w:pPr>
      <w:r w:rsidRPr="005356F6">
        <w:t>impact of economic factors on business function,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inflation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interest rates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availability </w:t>
      </w:r>
      <w:r w:rsidR="002F61B5">
        <w:rPr>
          <w:rFonts w:eastAsia="Times New Roman" w:cs="Calibri"/>
        </w:rPr>
        <w:t>of skilled and unskilled labour</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unemployment rates</w:t>
      </w:r>
    </w:p>
    <w:p w:rsidR="005356F6" w:rsidRPr="005356F6" w:rsidRDefault="005356F6" w:rsidP="005356F6">
      <w:pPr>
        <w:pStyle w:val="ListItem"/>
      </w:pPr>
      <w:r w:rsidRPr="005356F6">
        <w:t>the concept of business public image</w:t>
      </w:r>
    </w:p>
    <w:p w:rsidR="005356F6" w:rsidRPr="005356F6" w:rsidRDefault="005356F6" w:rsidP="005356F6">
      <w:pPr>
        <w:pStyle w:val="ListItem"/>
        <w:spacing w:after="0"/>
      </w:pPr>
      <w:r w:rsidRPr="005356F6">
        <w:t>methods of raising business public image,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corporate sponsorship</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donations</w:t>
      </w:r>
    </w:p>
    <w:p w:rsidR="005356F6" w:rsidRPr="005356F6" w:rsidRDefault="005356F6" w:rsidP="005356F6">
      <w:pPr>
        <w:pStyle w:val="ListItem"/>
        <w:spacing w:after="0"/>
      </w:pPr>
      <w:r w:rsidRPr="005356F6">
        <w:t>positive and negative impacts on business image of environmental issues,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climate change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pollution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energy use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animal testing</w:t>
      </w:r>
    </w:p>
    <w:p w:rsidR="00A97B98"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Management</w:t>
      </w:r>
    </w:p>
    <w:p w:rsidR="005356F6" w:rsidRPr="005356F6" w:rsidRDefault="005356F6" w:rsidP="00816856">
      <w:pPr>
        <w:spacing w:before="120" w:line="276" w:lineRule="auto"/>
        <w:rPr>
          <w:rFonts w:eastAsia="Calibri" w:cs="Calibri"/>
          <w:b/>
          <w:szCs w:val="20"/>
          <w:lang w:eastAsia="en-AU"/>
        </w:rPr>
      </w:pPr>
      <w:r w:rsidRPr="005356F6">
        <w:rPr>
          <w:rFonts w:eastAsia="Franklin Gothic Book" w:cs="Calibri"/>
          <w:b/>
          <w:szCs w:val="20"/>
          <w:lang w:eastAsia="en-AU"/>
        </w:rPr>
        <w:t>Marketing</w:t>
      </w:r>
    </w:p>
    <w:p w:rsidR="00DC1833" w:rsidRDefault="002F61B5" w:rsidP="00DC1833">
      <w:pPr>
        <w:pStyle w:val="ListItem"/>
      </w:pPr>
      <w:r>
        <w:t>the concept of market</w:t>
      </w:r>
    </w:p>
    <w:p w:rsidR="005356F6" w:rsidRPr="005356F6" w:rsidRDefault="00DC1833" w:rsidP="00B92BA1">
      <w:pPr>
        <w:pStyle w:val="ListItem"/>
      </w:pPr>
      <w:r>
        <w:t>the concepts of</w:t>
      </w:r>
      <w:r w:rsidR="005356F6" w:rsidRPr="005356F6">
        <w:t xml:space="preserve"> market size and market share</w:t>
      </w:r>
    </w:p>
    <w:p w:rsidR="005356F6" w:rsidRPr="005356F6" w:rsidRDefault="005356F6" w:rsidP="00B92BA1">
      <w:pPr>
        <w:pStyle w:val="ListItem"/>
        <w:spacing w:after="0"/>
      </w:pPr>
      <w:r w:rsidRPr="005356F6">
        <w:t>key elements of a marketing plan,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 position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competitor analysis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target market analysis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goals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strategy</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mix</w:t>
      </w:r>
    </w:p>
    <w:p w:rsidR="00DC1833" w:rsidRDefault="00DC1833" w:rsidP="00B92BA1">
      <w:pPr>
        <w:pStyle w:val="ListItem"/>
        <w:spacing w:after="0"/>
      </w:pPr>
      <w:r>
        <w:t>the concept of market segmentation</w:t>
      </w:r>
    </w:p>
    <w:p w:rsidR="005356F6" w:rsidRPr="005356F6" w:rsidRDefault="005356F6" w:rsidP="00B92BA1">
      <w:pPr>
        <w:pStyle w:val="ListItem"/>
        <w:spacing w:after="0"/>
      </w:pPr>
      <w:r w:rsidRPr="005356F6">
        <w:t>characteristics of market segmentation, including:</w:t>
      </w:r>
    </w:p>
    <w:p w:rsidR="005356F6" w:rsidRPr="005356F6" w:rsidRDefault="002F61B5"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demographic</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geographic</w:t>
      </w:r>
    </w:p>
    <w:p w:rsidR="00B92BA1" w:rsidRPr="002F61B5" w:rsidRDefault="005356F6" w:rsidP="002F61B5">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psychographic (lifestyle and behaviour)</w:t>
      </w:r>
      <w:r w:rsidR="00B92BA1">
        <w:br w:type="page"/>
      </w:r>
    </w:p>
    <w:p w:rsidR="00DC1833" w:rsidRDefault="00DC1833" w:rsidP="00B92BA1">
      <w:pPr>
        <w:pStyle w:val="ListItem"/>
        <w:spacing w:after="0"/>
      </w:pPr>
      <w:r>
        <w:lastRenderedPageBreak/>
        <w:t>the concept of market research</w:t>
      </w:r>
    </w:p>
    <w:p w:rsidR="005356F6" w:rsidRPr="005356F6" w:rsidRDefault="005356F6" w:rsidP="00B92BA1">
      <w:pPr>
        <w:pStyle w:val="ListItem"/>
        <w:spacing w:after="0"/>
      </w:pPr>
      <w:r w:rsidRPr="005356F6">
        <w:t>key features of the market research process,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collection of primary and secondary data</w:t>
      </w:r>
    </w:p>
    <w:p w:rsidR="005356F6" w:rsidRPr="005356F6" w:rsidRDefault="00EB7AB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data analysis</w:t>
      </w:r>
    </w:p>
    <w:p w:rsidR="005356F6" w:rsidRPr="005356F6" w:rsidRDefault="00DC1833" w:rsidP="00B92BA1">
      <w:pPr>
        <w:pStyle w:val="ListItem"/>
      </w:pPr>
      <w:r>
        <w:t>the concepts of marketing and</w:t>
      </w:r>
      <w:r w:rsidR="005356F6" w:rsidRPr="005356F6">
        <w:t xml:space="preserve"> the marketing mix</w:t>
      </w:r>
    </w:p>
    <w:p w:rsidR="005356F6" w:rsidRPr="005356F6" w:rsidRDefault="005356F6" w:rsidP="00B92BA1">
      <w:pPr>
        <w:pStyle w:val="ListItem"/>
        <w:spacing w:after="0"/>
      </w:pPr>
      <w:r w:rsidRPr="005356F6">
        <w:t>elements of the marketing mix</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positioning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features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branding</w:t>
      </w:r>
    </w:p>
    <w:p w:rsidR="005356F6" w:rsidRPr="0081685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packaging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price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skim</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penetration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psychological</w:t>
      </w:r>
    </w:p>
    <w:p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premium/prestige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place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direct distribution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indirect distribution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location</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promotion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advertising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publicity</w:t>
      </w:r>
    </w:p>
    <w:p w:rsid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sales promotion</w:t>
      </w:r>
    </w:p>
    <w:p w:rsidR="00BC64A0" w:rsidRPr="005356F6" w:rsidRDefault="00BC64A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personal selling</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viral marketing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people (employees)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training and customer service as part of </w:t>
      </w:r>
      <w:r w:rsidR="003A42FF">
        <w:rPr>
          <w:rFonts w:eastAsia="Times New Roman" w:cs="Calibri"/>
        </w:rPr>
        <w:t>c</w:t>
      </w:r>
      <w:r w:rsidRPr="005356F6">
        <w:rPr>
          <w:rFonts w:eastAsia="Times New Roman" w:cs="Calibri"/>
        </w:rPr>
        <w:t xml:space="preserve">ustomer </w:t>
      </w:r>
      <w:r w:rsidR="003A42FF">
        <w:rPr>
          <w:rFonts w:eastAsia="Times New Roman" w:cs="Calibri"/>
        </w:rPr>
        <w:t>r</w:t>
      </w:r>
      <w:r w:rsidRPr="005356F6">
        <w:rPr>
          <w:rFonts w:eastAsia="Times New Roman" w:cs="Calibri"/>
        </w:rPr>
        <w:t xml:space="preserve">elationship </w:t>
      </w:r>
      <w:r w:rsidR="003A42FF">
        <w:rPr>
          <w:rFonts w:eastAsia="Times New Roman" w:cs="Calibri"/>
        </w:rPr>
        <w:t>m</w:t>
      </w:r>
      <w:r w:rsidR="00EB7AB0">
        <w:rPr>
          <w:rFonts w:eastAsia="Times New Roman" w:cs="Calibri"/>
        </w:rPr>
        <w:t>anagement (CRM)</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processes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procedures to deliver a service or product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physical presence of the business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signage</w:t>
      </w:r>
    </w:p>
    <w:p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webpage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 uniform</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performance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evaluation of business marketing objectives using key performance indicators (KPIs)</w:t>
      </w:r>
      <w:r w:rsidR="00CF4F36">
        <w:rPr>
          <w:rFonts w:eastAsia="Times New Roman" w:cs="Calibri"/>
        </w:rPr>
        <w:t>,</w:t>
      </w:r>
      <w:r w:rsidRPr="005356F6">
        <w:rPr>
          <w:rFonts w:eastAsia="Times New Roman" w:cs="Calibri"/>
        </w:rPr>
        <w:t xml:space="preserve"> including: sales revenue, sales returns and customer satisfaction</w:t>
      </w:r>
    </w:p>
    <w:p w:rsidR="005356F6" w:rsidRPr="00B92BA1" w:rsidRDefault="005356F6" w:rsidP="00B92BA1">
      <w:pPr>
        <w:pStyle w:val="ListItem"/>
      </w:pPr>
      <w:r w:rsidRPr="00B92BA1">
        <w:t>the use of customer profiling to determine customer needs and expectations</w:t>
      </w:r>
    </w:p>
    <w:p w:rsidR="005356F6" w:rsidRPr="00B92BA1" w:rsidRDefault="005356F6" w:rsidP="00B92BA1">
      <w:pPr>
        <w:pStyle w:val="ListItem"/>
      </w:pPr>
      <w:r w:rsidRPr="00B92BA1">
        <w:t>the use of competitor profiling to determine competitor product range, prices and marketing strategies</w:t>
      </w:r>
    </w:p>
    <w:p w:rsidR="005356F6" w:rsidRPr="00B92BA1" w:rsidRDefault="005356F6" w:rsidP="00B92BA1">
      <w:pPr>
        <w:pStyle w:val="ListItem"/>
        <w:spacing w:after="0"/>
      </w:pPr>
      <w:r w:rsidRPr="00B92BA1">
        <w:t>strategies for managing customer relationships,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customer loyalty </w:t>
      </w:r>
      <w:r w:rsidR="00DC1833">
        <w:rPr>
          <w:rFonts w:eastAsia="Times New Roman" w:cs="Calibri"/>
        </w:rPr>
        <w:t>programs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early adopter incentive</w:t>
      </w:r>
      <w:r w:rsidR="00DC1833">
        <w:rPr>
          <w:rFonts w:eastAsia="Times New Roman" w:cs="Calibri"/>
        </w:rPr>
        <w:t>s</w:t>
      </w:r>
    </w:p>
    <w:p w:rsidR="005356F6" w:rsidRPr="005356F6" w:rsidRDefault="005356F6" w:rsidP="00B92BA1">
      <w:pPr>
        <w:pStyle w:val="ListItem"/>
        <w:spacing w:after="0"/>
      </w:pPr>
      <w:r w:rsidRPr="005356F6">
        <w:lastRenderedPageBreak/>
        <w:t>the use of technologies to facilitate promotional activities, including:</w:t>
      </w:r>
    </w:p>
    <w:p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online advertising</w:t>
      </w:r>
    </w:p>
    <w:p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social media</w:t>
      </w:r>
    </w:p>
    <w:p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mobile applications</w:t>
      </w:r>
    </w:p>
    <w:p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e-newsletters</w:t>
      </w:r>
    </w:p>
    <w:p w:rsidR="00BC64A0" w:rsidRPr="005356F6"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e-commerce</w:t>
      </w:r>
    </w:p>
    <w:p w:rsidR="005356F6" w:rsidRPr="00B92BA1" w:rsidRDefault="005356F6" w:rsidP="00816856">
      <w:pPr>
        <w:pStyle w:val="Paragraph"/>
        <w:spacing w:before="120"/>
        <w:rPr>
          <w:rFonts w:eastAsia="Franklin Gothic Book"/>
          <w:b/>
          <w:lang w:eastAsia="en-AU"/>
        </w:rPr>
      </w:pPr>
      <w:r w:rsidRPr="00B92BA1">
        <w:rPr>
          <w:rFonts w:eastAsia="Franklin Gothic Book"/>
          <w:b/>
          <w:lang w:eastAsia="en-AU"/>
        </w:rPr>
        <w:t>Operations</w:t>
      </w:r>
    </w:p>
    <w:p w:rsidR="005356F6" w:rsidRPr="005356F6" w:rsidRDefault="005356F6" w:rsidP="00B92BA1">
      <w:pPr>
        <w:pStyle w:val="ListItem"/>
        <w:spacing w:after="0"/>
      </w:pPr>
      <w:r w:rsidRPr="005356F6">
        <w:t>levels of management within a business</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top</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middle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frontline</w:t>
      </w:r>
    </w:p>
    <w:p w:rsidR="005356F6" w:rsidRPr="00B92BA1" w:rsidRDefault="005356F6" w:rsidP="00B92BA1">
      <w:pPr>
        <w:pStyle w:val="ListItem"/>
        <w:spacing w:after="0"/>
      </w:pPr>
      <w:r w:rsidRPr="00B92BA1">
        <w:t>types of organisational structures,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functional</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divisional</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team</w:t>
      </w:r>
    </w:p>
    <w:p w:rsidR="005356F6" w:rsidRPr="005356F6" w:rsidRDefault="005356F6" w:rsidP="00B92BA1">
      <w:pPr>
        <w:pStyle w:val="ListItem"/>
        <w:spacing w:after="0"/>
      </w:pPr>
      <w:r w:rsidRPr="005356F6">
        <w:t>features of organisational structures, including: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chain of command</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span of control</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delegation</w:t>
      </w:r>
    </w:p>
    <w:p w:rsidR="005356F6"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People</w:t>
      </w:r>
    </w:p>
    <w:p w:rsidR="005356F6" w:rsidRPr="005356F6" w:rsidRDefault="005356F6" w:rsidP="00433521">
      <w:pPr>
        <w:pStyle w:val="ListItem"/>
        <w:spacing w:after="0"/>
        <w:rPr>
          <w:rFonts w:eastAsia="Calibri"/>
        </w:rPr>
      </w:pPr>
      <w:r w:rsidRPr="005356F6">
        <w:t>phases of the employment cycle</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acquisition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staffing needs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selection and recruitment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development</w:t>
      </w:r>
    </w:p>
    <w:p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induction</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training</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maintenance</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agreements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contracts</w:t>
      </w:r>
    </w:p>
    <w:p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performance management</w:t>
      </w:r>
    </w:p>
    <w:p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separation</w:t>
      </w:r>
    </w:p>
    <w:p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retirement</w:t>
      </w:r>
    </w:p>
    <w:p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resignation</w:t>
      </w:r>
    </w:p>
    <w:p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retrenchment</w:t>
      </w:r>
    </w:p>
    <w:p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dismissal</w:t>
      </w:r>
    </w:p>
    <w:p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3566C9">
      <w:pPr>
        <w:pStyle w:val="Heading1"/>
      </w:pPr>
      <w:bookmarkStart w:id="33" w:name="_Toc358296707"/>
      <w:bookmarkStart w:id="34" w:name="_Toc110844546"/>
      <w:r w:rsidRPr="003566C9">
        <w:lastRenderedPageBreak/>
        <w:t xml:space="preserve">Unit </w:t>
      </w:r>
      <w:bookmarkEnd w:id="33"/>
      <w:r w:rsidR="00D41433" w:rsidRPr="003566C9">
        <w:t>4</w:t>
      </w:r>
      <w:bookmarkEnd w:id="34"/>
    </w:p>
    <w:p w:rsidR="00E44502" w:rsidRPr="003566C9" w:rsidRDefault="00E44502" w:rsidP="006854CE">
      <w:pPr>
        <w:pStyle w:val="Heading2"/>
      </w:pPr>
      <w:bookmarkStart w:id="35" w:name="_Toc110844547"/>
      <w:r w:rsidRPr="003566C9">
        <w:t>Unit description</w:t>
      </w:r>
      <w:bookmarkEnd w:id="35"/>
    </w:p>
    <w:p w:rsidR="00433521" w:rsidRDefault="00433521" w:rsidP="00BE7E67">
      <w:pPr>
        <w:pStyle w:val="Paragraph"/>
        <w:spacing w:before="120"/>
      </w:pPr>
      <w:r w:rsidRPr="00433521">
        <w:t>The focus of this unit is on business growth and the challenges faced by businesses expanding at a national level. The unit explores issues in the business environment</w:t>
      </w:r>
      <w:r w:rsidR="00155766">
        <w:t>,</w:t>
      </w:r>
      <w:r w:rsidRPr="00433521">
        <w:t xml:space="preserve"> including the importance of intellectual property in protecting business ideas. The unit addresses the significance of employee motivation and the development of a business plan in th</w:t>
      </w:r>
      <w:r w:rsidR="00194D91">
        <w:t>e overall success of expansion.</w:t>
      </w:r>
    </w:p>
    <w:p w:rsidR="008E32B1" w:rsidRPr="003566C9" w:rsidRDefault="008E32B1" w:rsidP="006854CE">
      <w:pPr>
        <w:pStyle w:val="Heading2"/>
      </w:pPr>
      <w:bookmarkStart w:id="36" w:name="_Toc110844548"/>
      <w:r w:rsidRPr="003566C9">
        <w:t>Unit content</w:t>
      </w:r>
      <w:bookmarkEnd w:id="36"/>
    </w:p>
    <w:p w:rsidR="00433521" w:rsidRDefault="00F33CCB" w:rsidP="00BE7E67">
      <w:pPr>
        <w:spacing w:before="120"/>
      </w:pPr>
      <w:r>
        <w:t>This unit builds on</w:t>
      </w:r>
      <w:r w:rsidR="00194D91">
        <w:t xml:space="preserve"> the content covered in Unit 3.</w:t>
      </w:r>
    </w:p>
    <w:p w:rsidR="008E32B1" w:rsidRDefault="008E32B1" w:rsidP="00BE7E67">
      <w:pPr>
        <w:spacing w:before="120"/>
      </w:pPr>
      <w:r w:rsidRPr="003566C9">
        <w:t>This unit includes the knowledge, understandings and skills described below.</w:t>
      </w:r>
    </w:p>
    <w:p w:rsidR="00433521" w:rsidRPr="00433521" w:rsidRDefault="00433521" w:rsidP="00BE7E67">
      <w:pPr>
        <w:pStyle w:val="Paragraph"/>
        <w:spacing w:before="120"/>
        <w:rPr>
          <w:rFonts w:eastAsia="Times New Roman"/>
        </w:rPr>
      </w:pPr>
      <w:r w:rsidRPr="00433521">
        <w:rPr>
          <w:rFonts w:eastAsia="Times New Roman"/>
        </w:rPr>
        <w:t>The course content encompasses theoretical and practical aspects of business management and enterprise, and is divided into three content areas:</w:t>
      </w:r>
    </w:p>
    <w:p w:rsidR="00433521" w:rsidRPr="00433521" w:rsidRDefault="00433521" w:rsidP="00433521">
      <w:pPr>
        <w:pStyle w:val="ListItem"/>
      </w:pPr>
      <w:r w:rsidRPr="00433521">
        <w:t>Environments</w:t>
      </w:r>
    </w:p>
    <w:p w:rsidR="00433521" w:rsidRPr="00433521" w:rsidRDefault="00433521" w:rsidP="00433521">
      <w:pPr>
        <w:pStyle w:val="ListItem"/>
      </w:pPr>
      <w:r w:rsidRPr="00433521">
        <w:t>Management</w:t>
      </w:r>
    </w:p>
    <w:p w:rsidR="00433521" w:rsidRPr="003566C9" w:rsidRDefault="00433521" w:rsidP="00433521">
      <w:pPr>
        <w:pStyle w:val="ListItem"/>
      </w:pPr>
      <w:r w:rsidRPr="00433521">
        <w:t>People.</w:t>
      </w:r>
    </w:p>
    <w:p w:rsidR="00A97B98" w:rsidRPr="00197274" w:rsidRDefault="00433521" w:rsidP="00197274">
      <w:pPr>
        <w:spacing w:before="240" w:line="276" w:lineRule="auto"/>
        <w:rPr>
          <w:b/>
          <w:bCs/>
          <w:color w:val="595959" w:themeColor="text1" w:themeTint="A6"/>
          <w:sz w:val="26"/>
          <w:szCs w:val="26"/>
        </w:rPr>
      </w:pPr>
      <w:r w:rsidRPr="00197274">
        <w:rPr>
          <w:b/>
          <w:bCs/>
          <w:color w:val="595959" w:themeColor="text1" w:themeTint="A6"/>
          <w:sz w:val="26"/>
          <w:szCs w:val="26"/>
        </w:rPr>
        <w:t>Environments</w:t>
      </w:r>
    </w:p>
    <w:p w:rsidR="00433521" w:rsidRPr="00433521" w:rsidRDefault="00433521" w:rsidP="00816856">
      <w:pPr>
        <w:pStyle w:val="Paragraph"/>
        <w:spacing w:before="120"/>
        <w:rPr>
          <w:rFonts w:eastAsia="Calibri"/>
          <w:b/>
          <w:lang w:eastAsia="en-AU"/>
        </w:rPr>
      </w:pPr>
      <w:r w:rsidRPr="00433521">
        <w:rPr>
          <w:rFonts w:eastAsia="Franklin Gothic Book"/>
          <w:b/>
          <w:lang w:eastAsia="en-AU"/>
        </w:rPr>
        <w:t>Political and legal, economic, socio-cultural and technological (PEST)</w:t>
      </w:r>
    </w:p>
    <w:p w:rsidR="00433521" w:rsidRPr="00433521" w:rsidRDefault="00433521" w:rsidP="00433521">
      <w:pPr>
        <w:pStyle w:val="ListItem"/>
        <w:spacing w:after="0"/>
      </w:pPr>
      <w:r w:rsidRPr="00433521">
        <w:t>factors that influence spending patterns of small to medium sized enterprises (SME) and consumers</w:t>
      </w:r>
      <w:r w:rsidR="00CF4F36">
        <w:t>,</w:t>
      </w:r>
      <w:r w:rsidRPr="00433521">
        <w:t xml:space="preserve"> including: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the level of economic activity</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prevailing community social norms, including attitudes to business public image and sustainability</w:t>
      </w:r>
    </w:p>
    <w:p w:rsidR="00433521" w:rsidRPr="00433521" w:rsidRDefault="00433521" w:rsidP="00433521">
      <w:pPr>
        <w:pStyle w:val="ListItem"/>
        <w:spacing w:after="0"/>
      </w:pPr>
      <w:r w:rsidRPr="00433521">
        <w:t>issues related to the marketing and promotion of the following products: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alcohol</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tobacco</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fast food</w:t>
      </w:r>
    </w:p>
    <w:p w:rsidR="00637B04" w:rsidRPr="0045236A" w:rsidRDefault="00637B04" w:rsidP="00637B04">
      <w:pPr>
        <w:pStyle w:val="ListItem"/>
        <w:numPr>
          <w:ilvl w:val="0"/>
          <w:numId w:val="25"/>
        </w:numPr>
        <w:spacing w:after="0"/>
        <w:rPr>
          <w:rFonts w:eastAsia="Times New Roman"/>
        </w:rPr>
      </w:pPr>
      <w:r>
        <w:rPr>
          <w:rFonts w:eastAsia="Times New Roman"/>
        </w:rPr>
        <w:t xml:space="preserve">employee protections at work as provided by the </w:t>
      </w:r>
      <w:r w:rsidRPr="00DC3288">
        <w:rPr>
          <w:rFonts w:eastAsia="Times New Roman"/>
          <w:i/>
        </w:rPr>
        <w:t>Fair Work Act</w:t>
      </w:r>
      <w:r>
        <w:rPr>
          <w:rFonts w:eastAsia="Times New Roman"/>
        </w:rPr>
        <w:t xml:space="preserve"> </w:t>
      </w:r>
      <w:r w:rsidRPr="00DC3288">
        <w:rPr>
          <w:rFonts w:eastAsia="Times New Roman"/>
          <w:i/>
        </w:rPr>
        <w:t>2009</w:t>
      </w:r>
    </w:p>
    <w:p w:rsidR="00433521" w:rsidRPr="00433521" w:rsidRDefault="00433521" w:rsidP="00433521">
      <w:pPr>
        <w:pStyle w:val="ListItem"/>
        <w:spacing w:after="0"/>
      </w:pPr>
      <w:r w:rsidRPr="00433521">
        <w:t xml:space="preserve">intent and purpose of the </w:t>
      </w:r>
      <w:r w:rsidR="005C162D" w:rsidRPr="00D612FD">
        <w:rPr>
          <w:i/>
        </w:rPr>
        <w:t xml:space="preserve">Work </w:t>
      </w:r>
      <w:r w:rsidR="005C162D">
        <w:rPr>
          <w:i/>
          <w:iCs/>
        </w:rPr>
        <w:t xml:space="preserve">Health and </w:t>
      </w:r>
      <w:r w:rsidR="005C162D" w:rsidRPr="00D612FD">
        <w:rPr>
          <w:i/>
        </w:rPr>
        <w:t>Safety Act 2020</w:t>
      </w:r>
      <w:r w:rsidR="005C162D">
        <w:rPr>
          <w:i/>
        </w:rPr>
        <w:t xml:space="preserve"> </w:t>
      </w:r>
      <w:r w:rsidR="00BC64A0" w:rsidRPr="00BC64A0">
        <w:rPr>
          <w:i/>
          <w:iCs/>
        </w:rPr>
        <w:t>(WA)</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 xml:space="preserve">responsibility of an employer within the </w:t>
      </w:r>
      <w:r w:rsidR="005C162D" w:rsidRPr="00D612FD">
        <w:rPr>
          <w:i/>
        </w:rPr>
        <w:t xml:space="preserve">Work </w:t>
      </w:r>
      <w:r w:rsidR="005C162D">
        <w:rPr>
          <w:i/>
          <w:iCs/>
        </w:rPr>
        <w:t xml:space="preserve">Health and </w:t>
      </w:r>
      <w:r w:rsidR="005C162D" w:rsidRPr="00D612FD">
        <w:rPr>
          <w:i/>
        </w:rPr>
        <w:t>Safety Act 2020</w:t>
      </w:r>
      <w:r w:rsidR="005C162D" w:rsidRPr="00BC64A0">
        <w:rPr>
          <w:i/>
          <w:iCs/>
        </w:rPr>
        <w:t xml:space="preserve"> </w:t>
      </w:r>
      <w:bookmarkStart w:id="37" w:name="_GoBack"/>
      <w:bookmarkEnd w:id="37"/>
      <w:r w:rsidR="00BC64A0" w:rsidRPr="00BC64A0">
        <w:rPr>
          <w:i/>
          <w:iCs/>
        </w:rPr>
        <w:t>(WA)</w:t>
      </w:r>
    </w:p>
    <w:p w:rsidR="00433521" w:rsidRPr="00433521" w:rsidRDefault="00433521" w:rsidP="00433521">
      <w:pPr>
        <w:pStyle w:val="ListItem"/>
        <w:spacing w:after="0"/>
      </w:pPr>
      <w:r w:rsidRPr="00433521">
        <w:t>influence of government policy on the following: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product labelling</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trading hours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advertising practices to children</w:t>
      </w:r>
    </w:p>
    <w:p w:rsidR="00433521" w:rsidRPr="00433521" w:rsidRDefault="00433521" w:rsidP="00DF2D28">
      <w:pPr>
        <w:pStyle w:val="ListItem"/>
      </w:pPr>
      <w:r w:rsidRPr="00433521">
        <w:t xml:space="preserve">the concept of </w:t>
      </w:r>
      <w:r w:rsidR="00796D84">
        <w:t>i</w:t>
      </w:r>
      <w:r w:rsidRPr="00433521">
        <w:t xml:space="preserve">ntellectual </w:t>
      </w:r>
      <w:r w:rsidR="00796D84">
        <w:t>p</w:t>
      </w:r>
      <w:r w:rsidRPr="00433521">
        <w:t>roperty (IP)</w:t>
      </w:r>
    </w:p>
    <w:p w:rsidR="00F71C27" w:rsidRPr="00194D91" w:rsidRDefault="00433521" w:rsidP="00194D91">
      <w:pPr>
        <w:pStyle w:val="ListItem"/>
      </w:pPr>
      <w:r w:rsidRPr="00433521">
        <w:t>purpose of IP laws in Australia</w:t>
      </w:r>
      <w:r w:rsidR="00F71C27">
        <w:br w:type="page"/>
      </w:r>
    </w:p>
    <w:p w:rsidR="00433521" w:rsidRPr="00433521" w:rsidRDefault="00433521" w:rsidP="00DF2D28">
      <w:pPr>
        <w:pStyle w:val="ListItem"/>
        <w:spacing w:after="0"/>
      </w:pPr>
      <w:r w:rsidRPr="00433521">
        <w:lastRenderedPageBreak/>
        <w:t>types of intellectual property registrations, including:</w:t>
      </w:r>
    </w:p>
    <w:p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copyright</w:t>
      </w:r>
    </w:p>
    <w:p w:rsidR="00433521" w:rsidRPr="00433521"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pate</w:t>
      </w:r>
      <w:r w:rsidR="00433521" w:rsidRPr="00433521">
        <w:rPr>
          <w:rFonts w:eastAsia="Times New Roman" w:cs="Calibri"/>
        </w:rPr>
        <w:t>nts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trademarks</w:t>
      </w:r>
    </w:p>
    <w:p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designs</w:t>
      </w:r>
    </w:p>
    <w:p w:rsidR="00433521" w:rsidRPr="00433521" w:rsidRDefault="00433521" w:rsidP="00DF2D28">
      <w:pPr>
        <w:pStyle w:val="ListItem"/>
      </w:pPr>
      <w:r w:rsidRPr="00433521">
        <w:t>process for Australian IP registration</w:t>
      </w:r>
    </w:p>
    <w:p w:rsidR="00A97B98" w:rsidRPr="00197274" w:rsidRDefault="00DF2D28" w:rsidP="00197274">
      <w:pPr>
        <w:spacing w:before="240" w:line="276" w:lineRule="auto"/>
        <w:rPr>
          <w:b/>
          <w:bCs/>
          <w:color w:val="595959" w:themeColor="text1" w:themeTint="A6"/>
          <w:sz w:val="26"/>
          <w:szCs w:val="26"/>
        </w:rPr>
      </w:pPr>
      <w:r w:rsidRPr="00197274">
        <w:rPr>
          <w:b/>
          <w:bCs/>
          <w:color w:val="595959" w:themeColor="text1" w:themeTint="A6"/>
          <w:sz w:val="26"/>
          <w:szCs w:val="26"/>
        </w:rPr>
        <w:t>Management</w:t>
      </w:r>
    </w:p>
    <w:p w:rsidR="00DF2D28" w:rsidRPr="00DF2D28" w:rsidRDefault="00DF2D28" w:rsidP="00DF2D28">
      <w:pPr>
        <w:pStyle w:val="Paragraph"/>
        <w:rPr>
          <w:rFonts w:eastAsia="Calibri"/>
          <w:b/>
          <w:lang w:eastAsia="en-AU"/>
        </w:rPr>
      </w:pPr>
      <w:r w:rsidRPr="00DF2D28">
        <w:rPr>
          <w:rFonts w:eastAsia="Franklin Gothic Book"/>
          <w:b/>
          <w:lang w:eastAsia="en-AU"/>
        </w:rPr>
        <w:t>Marketing</w:t>
      </w:r>
    </w:p>
    <w:p w:rsidR="00DF2D28" w:rsidRPr="00DF2D28" w:rsidRDefault="00DC1833" w:rsidP="00DF2D28">
      <w:pPr>
        <w:pStyle w:val="ListItem"/>
      </w:pPr>
      <w:r w:rsidRPr="00DF2D28">
        <w:t xml:space="preserve">purpose </w:t>
      </w:r>
      <w:r>
        <w:t xml:space="preserve">and </w:t>
      </w:r>
      <w:r w:rsidR="00DF2D28" w:rsidRPr="00DF2D28">
        <w:t>features of a marketing strategy</w:t>
      </w:r>
    </w:p>
    <w:p w:rsidR="00DF2D28" w:rsidRPr="00DF2D28" w:rsidRDefault="00DF2D28" w:rsidP="00DF2D28">
      <w:pPr>
        <w:pStyle w:val="ListItem"/>
        <w:spacing w:after="0"/>
      </w:pPr>
      <w:r w:rsidRPr="00DF2D28">
        <w:t>stages of the product lifecycle</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development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growth</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saturation</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decline</w:t>
      </w:r>
    </w:p>
    <w:p w:rsidR="00DF2D28" w:rsidRPr="00DF2D28" w:rsidRDefault="00DF2D28" w:rsidP="00DF2D28">
      <w:pPr>
        <w:pStyle w:val="ListItem"/>
      </w:pPr>
      <w:r w:rsidRPr="00DF2D28">
        <w:t>applying marketing strategies for</w:t>
      </w:r>
      <w:r w:rsidRPr="00DF2D28">
        <w:rPr>
          <w:color w:val="FF0000"/>
        </w:rPr>
        <w:t xml:space="preserve"> </w:t>
      </w:r>
      <w:r w:rsidRPr="00DF2D28">
        <w:t>each stage of the product lifecycle</w:t>
      </w:r>
    </w:p>
    <w:p w:rsidR="00DF2D28" w:rsidRPr="00DF2D28" w:rsidRDefault="00DF2D28" w:rsidP="00DF2D28">
      <w:pPr>
        <w:pStyle w:val="Paragraph"/>
        <w:rPr>
          <w:rFonts w:eastAsia="Calibri"/>
          <w:b/>
          <w:lang w:eastAsia="en-AU"/>
        </w:rPr>
      </w:pPr>
      <w:r w:rsidRPr="00DF2D28">
        <w:rPr>
          <w:rFonts w:eastAsia="Franklin Gothic Book"/>
          <w:b/>
          <w:lang w:eastAsia="en-AU"/>
        </w:rPr>
        <w:t>Operations</w:t>
      </w:r>
    </w:p>
    <w:p w:rsidR="00DF2D28" w:rsidRPr="00DF2D28" w:rsidRDefault="00DF2D28" w:rsidP="00DF2D28">
      <w:pPr>
        <w:pStyle w:val="ListItem"/>
      </w:pPr>
      <w:r w:rsidRPr="00DF2D28">
        <w:t>purpose of a business plan</w:t>
      </w:r>
    </w:p>
    <w:p w:rsidR="00DF2D28" w:rsidRPr="00DF2D28" w:rsidRDefault="00DF2D28" w:rsidP="00DF2D28">
      <w:pPr>
        <w:pStyle w:val="ListItem"/>
        <w:spacing w:after="0"/>
      </w:pPr>
      <w:r w:rsidRPr="00DF2D28">
        <w:t>key elements of a business plan, including:</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executive summary</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vision statement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mission statement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business concept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operations strategy</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marketing plan</w:t>
      </w:r>
      <w:r w:rsidR="00155766">
        <w:rPr>
          <w:rFonts w:eastAsia="Times New Roman" w:cs="Calibri"/>
        </w:rPr>
        <w:t>,</w:t>
      </w:r>
      <w:r w:rsidRPr="00DF2D28">
        <w:rPr>
          <w:rFonts w:eastAsia="Times New Roman" w:cs="Calibri"/>
        </w:rPr>
        <w:t xml:space="preserve"> including </w:t>
      </w:r>
      <w:r w:rsidR="00796D84">
        <w:rPr>
          <w:rFonts w:eastAsia="Times New Roman" w:cs="Calibri"/>
        </w:rPr>
        <w:t>s</w:t>
      </w:r>
      <w:r w:rsidRPr="00DF2D28">
        <w:rPr>
          <w:rFonts w:eastAsia="Times New Roman" w:cs="Calibri"/>
        </w:rPr>
        <w:t>trengths,</w:t>
      </w:r>
      <w:r w:rsidR="00796D84">
        <w:rPr>
          <w:rFonts w:eastAsia="Times New Roman" w:cs="Calibri"/>
        </w:rPr>
        <w:t xml:space="preserve"> w</w:t>
      </w:r>
      <w:r w:rsidRPr="00DF2D28">
        <w:rPr>
          <w:rFonts w:eastAsia="Times New Roman" w:cs="Calibri"/>
        </w:rPr>
        <w:t xml:space="preserve">eaknesses, </w:t>
      </w:r>
      <w:r w:rsidR="00796D84">
        <w:rPr>
          <w:rFonts w:eastAsia="Times New Roman" w:cs="Calibri"/>
        </w:rPr>
        <w:t>o</w:t>
      </w:r>
      <w:r w:rsidRPr="00DF2D28">
        <w:rPr>
          <w:rFonts w:eastAsia="Times New Roman" w:cs="Calibri"/>
        </w:rPr>
        <w:t xml:space="preserve">pportunities, </w:t>
      </w:r>
      <w:r w:rsidR="00796D84">
        <w:rPr>
          <w:rFonts w:eastAsia="Times New Roman" w:cs="Calibri"/>
        </w:rPr>
        <w:t>t</w:t>
      </w:r>
      <w:r w:rsidRPr="00DF2D28">
        <w:rPr>
          <w:rFonts w:eastAsia="Times New Roman" w:cs="Calibri"/>
        </w:rPr>
        <w:t>hreats (SWOT) analysis</w:t>
      </w:r>
    </w:p>
    <w:p w:rsidR="00DF2D28" w:rsidRPr="00DF2D28" w:rsidRDefault="009E716B"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financial plan</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w:t>
      </w:r>
      <w:r w:rsidR="00DF2D28" w:rsidRPr="00DF2D28">
        <w:rPr>
          <w:rFonts w:eastAsia="Times New Roman" w:cs="Calibri"/>
        </w:rPr>
        <w:t xml:space="preserve">uman </w:t>
      </w:r>
      <w:r>
        <w:rPr>
          <w:rFonts w:eastAsia="Times New Roman" w:cs="Calibri"/>
        </w:rPr>
        <w:t>r</w:t>
      </w:r>
      <w:r w:rsidR="00DF2D28" w:rsidRPr="00DF2D28">
        <w:rPr>
          <w:rFonts w:eastAsia="Times New Roman" w:cs="Calibri"/>
        </w:rPr>
        <w:t xml:space="preserve">esource </w:t>
      </w:r>
      <w:r>
        <w:rPr>
          <w:rFonts w:eastAsia="Times New Roman" w:cs="Calibri"/>
        </w:rPr>
        <w:t>m</w:t>
      </w:r>
      <w:r w:rsidR="005B57BB">
        <w:rPr>
          <w:rFonts w:eastAsia="Times New Roman" w:cs="Calibri"/>
        </w:rPr>
        <w:t>anagement (HRM)</w:t>
      </w:r>
    </w:p>
    <w:p w:rsidR="00DF2D28" w:rsidRPr="00DF2D28" w:rsidRDefault="00DF2D28" w:rsidP="00DF2D28">
      <w:pPr>
        <w:pStyle w:val="ListItem"/>
        <w:spacing w:after="0"/>
      </w:pPr>
      <w:r w:rsidRPr="00DF2D28">
        <w:t>purpose and features of the following financial reports: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budget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balance sheet (statement of financial position)</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profit and loss statement</w:t>
      </w:r>
    </w:p>
    <w:p w:rsidR="00DF2D28" w:rsidRPr="00DF2D28" w:rsidRDefault="00DF2D28" w:rsidP="00DF2D28">
      <w:pPr>
        <w:pStyle w:val="ListItem"/>
      </w:pPr>
      <w:r w:rsidRPr="00DF2D28">
        <w:t>function of key performance indicators (KPIs)</w:t>
      </w:r>
    </w:p>
    <w:p w:rsidR="00DF2D28" w:rsidRPr="00DF2D28" w:rsidRDefault="00DF2D28" w:rsidP="00DF2D28">
      <w:pPr>
        <w:pStyle w:val="ListItem"/>
        <w:spacing w:after="0"/>
      </w:pPr>
      <w:r w:rsidRPr="00DF2D28">
        <w:t>characteristics of the following financial indicators: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profitability</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cost reduction</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sales</w:t>
      </w:r>
    </w:p>
    <w:p w:rsidR="00DF2D28" w:rsidRPr="00DF2D28" w:rsidRDefault="00DF2D28" w:rsidP="00DF2D28">
      <w:pPr>
        <w:pStyle w:val="ListItem"/>
        <w:spacing w:after="0"/>
      </w:pPr>
      <w:r w:rsidRPr="00DF2D28">
        <w:t xml:space="preserve">characteristics of the </w:t>
      </w:r>
      <w:r w:rsidRPr="00DF2D28">
        <w:rPr>
          <w:iCs/>
        </w:rPr>
        <w:t>following</w:t>
      </w:r>
      <w:r w:rsidRPr="00DF2D28">
        <w:t xml:space="preserve"> non-financial indicators: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quality</w:t>
      </w:r>
    </w:p>
    <w:p w:rsidR="00A632EF" w:rsidRPr="005B57BB" w:rsidRDefault="00DF2D28" w:rsidP="005B57BB">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customer satisfaction</w:t>
      </w:r>
      <w:r w:rsidR="00A632EF">
        <w:br w:type="page"/>
      </w:r>
    </w:p>
    <w:p w:rsidR="00A97B98" w:rsidRPr="00197274" w:rsidRDefault="00DF2D28" w:rsidP="00197274">
      <w:pPr>
        <w:spacing w:before="240" w:line="276" w:lineRule="auto"/>
        <w:rPr>
          <w:b/>
          <w:bCs/>
          <w:color w:val="595959" w:themeColor="text1" w:themeTint="A6"/>
          <w:sz w:val="26"/>
          <w:szCs w:val="26"/>
        </w:rPr>
      </w:pPr>
      <w:r w:rsidRPr="00197274">
        <w:rPr>
          <w:b/>
          <w:bCs/>
          <w:color w:val="595959" w:themeColor="text1" w:themeTint="A6"/>
          <w:sz w:val="26"/>
          <w:szCs w:val="26"/>
        </w:rPr>
        <w:lastRenderedPageBreak/>
        <w:t>People</w:t>
      </w:r>
    </w:p>
    <w:p w:rsidR="00DF2D28" w:rsidRPr="00DF2D28" w:rsidRDefault="00DF2D28" w:rsidP="00DF2D28">
      <w:pPr>
        <w:pStyle w:val="ListItem"/>
        <w:spacing w:after="0"/>
      </w:pPr>
      <w:r w:rsidRPr="00DF2D28">
        <w:t xml:space="preserve">key features of the following </w:t>
      </w:r>
      <w:r w:rsidR="007D5238">
        <w:t>leadership</w:t>
      </w:r>
      <w:r w:rsidRPr="00DF2D28">
        <w:t xml:space="preserve"> styles:</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autocratic</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participative</w:t>
      </w:r>
    </w:p>
    <w:p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situational</w:t>
      </w:r>
    </w:p>
    <w:p w:rsidR="00DF2D28" w:rsidRPr="00DF2D28" w:rsidRDefault="00DF2D28" w:rsidP="00DF2D28">
      <w:pPr>
        <w:pStyle w:val="ListItem"/>
        <w:spacing w:after="0"/>
      </w:pPr>
      <w:r w:rsidRPr="00DF2D28">
        <w:t>characteristics of the following motivation theories: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Maslow’s Hierarchy of Needs</w:t>
      </w:r>
    </w:p>
    <w:p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Herzberg’s Motivation-Hygiene t</w:t>
      </w:r>
      <w:r w:rsidR="00DF2D28" w:rsidRPr="00DF2D28">
        <w:rPr>
          <w:rFonts w:eastAsia="Times New Roman" w:cs="Calibri"/>
        </w:rPr>
        <w:t>heory</w:t>
      </w:r>
    </w:p>
    <w:p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Vroom’s Expectancy t</w:t>
      </w:r>
      <w:r w:rsidR="00DF2D28" w:rsidRPr="00DF2D28">
        <w:rPr>
          <w:rFonts w:eastAsia="Times New Roman" w:cs="Calibri"/>
        </w:rPr>
        <w:t>heory</w:t>
      </w:r>
    </w:p>
    <w:p w:rsidR="00DF2D28" w:rsidRPr="00DC1833" w:rsidRDefault="00796D84" w:rsidP="00261292">
      <w:pPr>
        <w:numPr>
          <w:ilvl w:val="1"/>
          <w:numId w:val="25"/>
        </w:numPr>
        <w:tabs>
          <w:tab w:val="clear" w:pos="680"/>
          <w:tab w:val="left" w:pos="-851"/>
          <w:tab w:val="left" w:pos="720"/>
        </w:tabs>
        <w:spacing w:after="0" w:line="276" w:lineRule="auto"/>
        <w:ind w:left="709" w:right="-79" w:hanging="283"/>
      </w:pPr>
      <w:r w:rsidRPr="00261292">
        <w:rPr>
          <w:rFonts w:eastAsia="Times New Roman" w:cs="Calibri"/>
        </w:rPr>
        <w:t>Adams’ Equity</w:t>
      </w:r>
      <w:r>
        <w:t xml:space="preserve"> t</w:t>
      </w:r>
      <w:r w:rsidR="00DF2D28" w:rsidRPr="00DC1833">
        <w:t>heory</w:t>
      </w:r>
    </w:p>
    <w:p w:rsidR="00DF2D28" w:rsidRPr="00DF2D28" w:rsidRDefault="00DF2D28" w:rsidP="00DF2D28">
      <w:pPr>
        <w:pStyle w:val="ListItem"/>
        <w:spacing w:after="0"/>
      </w:pPr>
      <w:r w:rsidRPr="00DF2D28">
        <w:t>the concept of motivation in business</w:t>
      </w:r>
      <w:r w:rsidR="00CF4F36">
        <w:t>,</w:t>
      </w:r>
      <w:r w:rsidRPr="00DF2D28">
        <w:t xml:space="preserve"> including</w:t>
      </w:r>
      <w:r w:rsidR="00DC1833">
        <w:t>:</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financial incentives for employees, including:</w:t>
      </w:r>
    </w:p>
    <w:p w:rsidR="00DF2D28" w:rsidRP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F2D28">
        <w:rPr>
          <w:rFonts w:eastAsia="Times New Roman" w:cs="Calibri"/>
        </w:rPr>
        <w:t>sales bonuses</w:t>
      </w:r>
    </w:p>
    <w:p w:rsidR="00DF2D28" w:rsidRP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F2D28">
        <w:rPr>
          <w:rFonts w:eastAsia="Times New Roman" w:cs="Calibri"/>
        </w:rPr>
        <w:t>shares schemes</w:t>
      </w:r>
    </w:p>
    <w:p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non-financial incentives for employees, including:</w:t>
      </w:r>
    </w:p>
    <w:p w:rsidR="00DF2D28" w:rsidRPr="00DC1833" w:rsidRDefault="00DF2D28" w:rsidP="00CF52EC">
      <w:pPr>
        <w:numPr>
          <w:ilvl w:val="0"/>
          <w:numId w:val="38"/>
        </w:numPr>
        <w:tabs>
          <w:tab w:val="clear" w:pos="927"/>
          <w:tab w:val="left" w:pos="-851"/>
        </w:tabs>
        <w:spacing w:after="0" w:line="276" w:lineRule="auto"/>
        <w:ind w:left="1071" w:hanging="357"/>
        <w:rPr>
          <w:rFonts w:eastAsia="Times New Roman" w:cs="Calibri"/>
        </w:rPr>
      </w:pPr>
      <w:r w:rsidRPr="00CF52EC">
        <w:rPr>
          <w:rFonts w:eastAsia="Times New Roman" w:cs="Calibri"/>
        </w:rPr>
        <w:t xml:space="preserve">skill </w:t>
      </w:r>
      <w:r w:rsidR="009C67AA">
        <w:rPr>
          <w:rFonts w:eastAsia="Times New Roman" w:cs="Calibri"/>
        </w:rPr>
        <w:t>improvement training</w:t>
      </w:r>
    </w:p>
    <w:p w:rsid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C1833">
        <w:rPr>
          <w:rFonts w:eastAsia="Times New Roman" w:cs="Calibri"/>
        </w:rPr>
        <w:t>recogniti</w:t>
      </w:r>
      <w:r w:rsidRPr="00CF52EC">
        <w:rPr>
          <w:rFonts w:eastAsia="Times New Roman" w:cs="Calibri"/>
        </w:rPr>
        <w:t>on</w:t>
      </w:r>
      <w:r w:rsidRPr="00DF2D28">
        <w:rPr>
          <w:rFonts w:eastAsia="Times New Roman" w:cs="Calibri"/>
        </w:rPr>
        <w:t xml:space="preserve"> and reward</w:t>
      </w:r>
    </w:p>
    <w:p w:rsidR="00E44502" w:rsidRPr="009C67AA" w:rsidRDefault="004B4BE7" w:rsidP="00CF52EC">
      <w:pPr>
        <w:numPr>
          <w:ilvl w:val="0"/>
          <w:numId w:val="38"/>
        </w:numPr>
        <w:tabs>
          <w:tab w:val="clear" w:pos="927"/>
          <w:tab w:val="left" w:pos="-851"/>
        </w:tabs>
        <w:spacing w:after="0" w:line="276" w:lineRule="auto"/>
        <w:ind w:left="1071" w:hanging="357"/>
        <w:rPr>
          <w:rFonts w:eastAsia="Times New Roman" w:cs="Calibri"/>
        </w:rPr>
      </w:pPr>
      <w:r>
        <w:rPr>
          <w:rFonts w:eastAsia="Times New Roman" w:cs="Calibri"/>
        </w:rPr>
        <w:t>penalties for employees</w:t>
      </w:r>
      <w:bookmarkEnd w:id="32"/>
      <w:r w:rsidR="00E44502" w:rsidRPr="003566C9">
        <w:br w:type="page"/>
      </w:r>
    </w:p>
    <w:p w:rsidR="009558DE" w:rsidRPr="003566C9" w:rsidRDefault="009558DE" w:rsidP="003566C9">
      <w:pPr>
        <w:pStyle w:val="Heading1"/>
      </w:pPr>
      <w:bookmarkStart w:id="38" w:name="_Toc347908209"/>
      <w:bookmarkStart w:id="39" w:name="_Toc110844549"/>
      <w:bookmarkStart w:id="40" w:name="_Toc360457894"/>
      <w:bookmarkStart w:id="41" w:name="_Toc359503808"/>
      <w:r w:rsidRPr="003566C9">
        <w:lastRenderedPageBreak/>
        <w:t>School-based assessment</w:t>
      </w:r>
      <w:bookmarkEnd w:id="38"/>
      <w:bookmarkEnd w:id="39"/>
    </w:p>
    <w:p w:rsidR="009558DE" w:rsidRPr="003566C9" w:rsidRDefault="009558DE" w:rsidP="00BE7E67">
      <w:pPr>
        <w:spacing w:before="120" w:line="276" w:lineRule="auto"/>
      </w:pPr>
      <w:bookmarkStart w:id="42" w:name="_Toc347908210"/>
      <w:r w:rsidRPr="003566C9">
        <w:t xml:space="preserve">The </w:t>
      </w:r>
      <w:r w:rsidR="00796D84" w:rsidRPr="00F21013">
        <w:rPr>
          <w:i/>
        </w:rPr>
        <w:t>Western Australian Certificate of Education (</w:t>
      </w:r>
      <w:r w:rsidRPr="00F21013">
        <w:rPr>
          <w:i/>
        </w:rPr>
        <w:t>WACE</w:t>
      </w:r>
      <w:r w:rsidR="00796D84" w:rsidRPr="00F21013">
        <w:rPr>
          <w:i/>
        </w:rPr>
        <w:t>)</w:t>
      </w:r>
      <w:r w:rsidRPr="00F21013">
        <w:rPr>
          <w:i/>
        </w:rPr>
        <w:t xml:space="preserve"> Manual</w:t>
      </w:r>
      <w:r w:rsidRPr="003566C9">
        <w:t xml:space="preserve"> contains essential information on principles, policies and procedures for school-based assessment that needs to be read in conjunction with this syllabus.</w:t>
      </w:r>
    </w:p>
    <w:p w:rsidR="009909CD" w:rsidRPr="003566C9" w:rsidRDefault="009909CD" w:rsidP="00BE7E67">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31815">
        <w:rPr>
          <w:rFonts w:cs="Times New Roman"/>
        </w:rPr>
        <w:t xml:space="preserve">Business Management and Enterprise General Year 12 </w:t>
      </w:r>
      <w:r w:rsidR="00FF5E63">
        <w:rPr>
          <w:rFonts w:cs="Times New Roman"/>
        </w:rPr>
        <w:t>syllabus a</w:t>
      </w:r>
      <w:r w:rsidRPr="003566C9">
        <w:rPr>
          <w:rFonts w:cs="Times New Roman"/>
        </w:rPr>
        <w:t>nd the weighting for each assessment type.</w:t>
      </w:r>
    </w:p>
    <w:p w:rsidR="009558DE" w:rsidRPr="00197274" w:rsidRDefault="009558DE" w:rsidP="00197274">
      <w:pPr>
        <w:spacing w:before="240" w:line="276" w:lineRule="auto"/>
        <w:rPr>
          <w:b/>
          <w:bCs/>
          <w:color w:val="595959" w:themeColor="text1" w:themeTint="A6"/>
          <w:sz w:val="26"/>
          <w:szCs w:val="26"/>
        </w:rPr>
      </w:pPr>
      <w:r w:rsidRPr="00197274">
        <w:rPr>
          <w:b/>
          <w:bCs/>
          <w:color w:val="595959" w:themeColor="text1" w:themeTint="A6"/>
          <w:sz w:val="26"/>
          <w:szCs w:val="26"/>
        </w:rPr>
        <w:t>Assessment table</w:t>
      </w:r>
      <w:bookmarkEnd w:id="43"/>
      <w:r w:rsidR="00A97B98" w:rsidRPr="00197274">
        <w:rPr>
          <w:b/>
          <w:bCs/>
          <w:color w:val="595959" w:themeColor="text1" w:themeTint="A6"/>
          <w:sz w:val="26"/>
          <w:szCs w:val="26"/>
        </w:rPr>
        <w:t xml:space="preserve"> </w:t>
      </w:r>
      <w:r w:rsidR="00F24EC9" w:rsidRPr="00197274">
        <w:rPr>
          <w:b/>
          <w:bCs/>
          <w:color w:val="595959" w:themeColor="text1" w:themeTint="A6"/>
          <w:sz w:val="26"/>
          <w:szCs w:val="26"/>
        </w:rPr>
        <w:t>–</w:t>
      </w:r>
      <w:r w:rsidR="00A97B98" w:rsidRPr="00197274">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D2DFE" w:rsidRPr="00FD2DFE" w:rsidRDefault="009C0187" w:rsidP="00FD2DFE">
            <w:pPr>
              <w:jc w:val="left"/>
              <w:rPr>
                <w:rFonts w:ascii="Calibri" w:hAnsi="Calibri"/>
              </w:rPr>
            </w:pPr>
            <w:r>
              <w:rPr>
                <w:rFonts w:ascii="Calibri" w:hAnsi="Calibri"/>
              </w:rPr>
              <w:t>Business research</w:t>
            </w:r>
          </w:p>
          <w:p w:rsidR="00FD2DFE" w:rsidRPr="00FD2DFE" w:rsidRDefault="00FD2DFE" w:rsidP="00FD2DFE">
            <w:pPr>
              <w:jc w:val="left"/>
              <w:rPr>
                <w:rFonts w:ascii="Calibri" w:hAnsi="Calibri"/>
                <w:b w:val="0"/>
              </w:rPr>
            </w:pPr>
            <w:r w:rsidRPr="00FD2DFE">
              <w:rPr>
                <w:rFonts w:ascii="Calibri" w:hAnsi="Calibri"/>
                <w:b w:val="0"/>
              </w:rPr>
              <w:t>Students plan and conduct research relevant to business activity and make recommendations as to feasibility and/or implementation. Research may result in a business report</w:t>
            </w:r>
            <w:r w:rsidR="00816856">
              <w:rPr>
                <w:rFonts w:ascii="Calibri" w:hAnsi="Calibri"/>
                <w:b w:val="0"/>
              </w:rPr>
              <w:t>, such as</w:t>
            </w:r>
            <w:r w:rsidRPr="00FD2DFE">
              <w:rPr>
                <w:rFonts w:ascii="Calibri" w:hAnsi="Calibri"/>
                <w:b w:val="0"/>
              </w:rPr>
              <w:t xml:space="preserve"> a management report or a business plan or sections of these. The format could be written, oral or multimedia.</w:t>
            </w:r>
          </w:p>
          <w:p w:rsidR="009558DE" w:rsidRPr="003566C9" w:rsidRDefault="00FD2DFE" w:rsidP="00FD2DFE">
            <w:pPr>
              <w:jc w:val="left"/>
              <w:rPr>
                <w:rFonts w:ascii="Calibri" w:hAnsi="Calibri"/>
                <w:b w:val="0"/>
                <w:i/>
              </w:rPr>
            </w:pPr>
            <w:r w:rsidRPr="00FD2DFE">
              <w:rPr>
                <w:rFonts w:ascii="Calibri" w:hAnsi="Calibri"/>
                <w:b w:val="0"/>
              </w:rPr>
              <w:t>In addition to the final presentation</w:t>
            </w:r>
            <w:r w:rsidR="00F71C27">
              <w:rPr>
                <w:rFonts w:ascii="Calibri" w:hAnsi="Calibri"/>
                <w:b w:val="0"/>
              </w:rPr>
              <w:t>,</w:t>
            </w:r>
            <w:r w:rsidRPr="00FD2DFE">
              <w:rPr>
                <w:rFonts w:ascii="Calibri" w:hAnsi="Calibri"/>
                <w:b w:val="0"/>
              </w:rPr>
              <w:t xml:space="preserve"> other evidence of research can include: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BC64A0"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D2DFE" w:rsidRPr="00FD2DFE" w:rsidRDefault="009C0187" w:rsidP="00FD2DFE">
            <w:pPr>
              <w:jc w:val="left"/>
              <w:rPr>
                <w:rFonts w:ascii="Calibri" w:hAnsi="Calibri"/>
              </w:rPr>
            </w:pPr>
            <w:r>
              <w:rPr>
                <w:rFonts w:ascii="Calibri" w:hAnsi="Calibri"/>
              </w:rPr>
              <w:t>Response</w:t>
            </w:r>
          </w:p>
          <w:p w:rsidR="00FD2DFE" w:rsidRPr="00FD2DFE" w:rsidRDefault="00FD2DFE" w:rsidP="00FD2DFE">
            <w:pPr>
              <w:jc w:val="left"/>
              <w:rPr>
                <w:rFonts w:ascii="Calibri" w:hAnsi="Calibri"/>
                <w:b w:val="0"/>
              </w:rPr>
            </w:pPr>
            <w:r w:rsidRPr="00FD2DFE">
              <w:rPr>
                <w:rFonts w:ascii="Calibri" w:hAnsi="Calibri"/>
                <w:b w:val="0"/>
              </w:rPr>
              <w:t>Students analyse bus</w:t>
            </w:r>
            <w:r w:rsidR="009C0187">
              <w:rPr>
                <w:rFonts w:ascii="Calibri" w:hAnsi="Calibri"/>
                <w:b w:val="0"/>
              </w:rPr>
              <w:t>iness situations and/or issues.</w:t>
            </w:r>
          </w:p>
          <w:p w:rsidR="00FD2DFE" w:rsidRPr="00FD2DFE" w:rsidRDefault="00FD2DFE" w:rsidP="00FD2DFE">
            <w:pPr>
              <w:jc w:val="left"/>
              <w:rPr>
                <w:rFonts w:ascii="Calibri" w:hAnsi="Calibri"/>
                <w:b w:val="0"/>
              </w:rPr>
            </w:pPr>
            <w:r w:rsidRPr="00FD2DFE">
              <w:rPr>
                <w:rFonts w:ascii="Calibri" w:hAnsi="Calibri"/>
                <w:b w:val="0"/>
              </w:rPr>
              <w:t>Formats can include: written or oral response to scenarios, case studies, preparation of recommendations, reports</w:t>
            </w:r>
            <w:r w:rsidR="00461C46">
              <w:rPr>
                <w:rFonts w:ascii="Calibri" w:hAnsi="Calibri"/>
                <w:b w:val="0"/>
              </w:rPr>
              <w:t>,</w:t>
            </w:r>
            <w:r w:rsidRPr="00FD2DFE">
              <w:rPr>
                <w:rFonts w:ascii="Calibri" w:hAnsi="Calibri"/>
                <w:b w:val="0"/>
              </w:rPr>
              <w:t xml:space="preserve"> or any other form that demonstrate critical analysis and prepa</w:t>
            </w:r>
            <w:r w:rsidR="009C0187">
              <w:rPr>
                <w:rFonts w:ascii="Calibri" w:hAnsi="Calibri"/>
                <w:b w:val="0"/>
              </w:rPr>
              <w:t>ration of business information.</w:t>
            </w:r>
          </w:p>
          <w:p w:rsidR="009558DE" w:rsidRPr="003566C9" w:rsidRDefault="00FD2DFE" w:rsidP="00FD2DFE">
            <w:pPr>
              <w:jc w:val="left"/>
              <w:rPr>
                <w:rFonts w:ascii="Calibri" w:hAnsi="Calibri"/>
                <w:b w:val="0"/>
                <w:i/>
              </w:rPr>
            </w:pPr>
            <w:r w:rsidRPr="00FD2DFE">
              <w:rPr>
                <w:rFonts w:ascii="Calibri" w:hAnsi="Calibri"/>
                <w:b w:val="0"/>
              </w:rPr>
              <w:t>Students can be required to respond to multiple choice, short answer and/or extended answer questions under test conditions. This 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BC64A0" w:rsidP="00A97B98">
            <w:pPr>
              <w:jc w:val="center"/>
              <w:rPr>
                <w:rFonts w:ascii="Calibri" w:hAnsi="Calibri"/>
              </w:rPr>
            </w:pPr>
            <w:r>
              <w:rPr>
                <w:rFonts w:ascii="Calibri" w:hAnsi="Calibri"/>
              </w:rPr>
              <w:t>55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D85B7E">
            <w:pPr>
              <w:jc w:val="left"/>
              <w:rPr>
                <w:rFonts w:ascii="Calibri" w:hAnsi="Calibri"/>
                <w:b w:val="0"/>
                <w:i/>
              </w:rPr>
            </w:pPr>
            <w:r w:rsidRPr="003566C9">
              <w:rPr>
                <w:rFonts w:ascii="Calibri" w:hAnsi="Calibri"/>
                <w:b w:val="0"/>
              </w:rPr>
              <w:t xml:space="preserve">A written task or item or set of items of </w:t>
            </w:r>
            <w:r w:rsidR="00D85B7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E4423" w:rsidP="00A97B98">
            <w:pPr>
              <w:jc w:val="center"/>
              <w:rPr>
                <w:rFonts w:ascii="Calibri" w:hAnsi="Calibri"/>
              </w:rPr>
            </w:pPr>
            <w:r>
              <w:rPr>
                <w:rFonts w:ascii="Calibri" w:hAnsi="Calibri"/>
              </w:rPr>
              <w:t>15</w:t>
            </w:r>
            <w:r w:rsidR="009909CD" w:rsidRPr="003566C9">
              <w:rPr>
                <w:rFonts w:ascii="Calibri" w:hAnsi="Calibri"/>
              </w:rPr>
              <w:t>%</w:t>
            </w:r>
          </w:p>
        </w:tc>
      </w:tr>
    </w:tbl>
    <w:p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543B12" w:rsidRPr="00AB7834" w:rsidRDefault="00543B12" w:rsidP="00543B12">
      <w:pPr>
        <w:pStyle w:val="ListItem"/>
        <w:numPr>
          <w:ilvl w:val="0"/>
          <w:numId w:val="20"/>
        </w:numPr>
        <w:rPr>
          <w:color w:val="000000" w:themeColor="text1"/>
        </w:rPr>
      </w:pPr>
      <w:r w:rsidRPr="00AB7834">
        <w:rPr>
          <w:color w:val="000000" w:themeColor="text1"/>
        </w:rPr>
        <w:t>include a set of assessment tasks</w:t>
      </w:r>
    </w:p>
    <w:p w:rsidR="00543B12" w:rsidRPr="00AB7834" w:rsidRDefault="00543B12" w:rsidP="00543B12">
      <w:pPr>
        <w:pStyle w:val="ListItem"/>
        <w:numPr>
          <w:ilvl w:val="0"/>
          <w:numId w:val="20"/>
        </w:numPr>
        <w:rPr>
          <w:color w:val="000000" w:themeColor="text1"/>
        </w:rPr>
      </w:pPr>
      <w:r w:rsidRPr="00AB7834">
        <w:rPr>
          <w:color w:val="000000" w:themeColor="text1"/>
        </w:rPr>
        <w:t>include a general description of each task</w:t>
      </w:r>
    </w:p>
    <w:p w:rsidR="00543B12" w:rsidRPr="00AB7834" w:rsidRDefault="00543B12" w:rsidP="00543B12">
      <w:pPr>
        <w:pStyle w:val="ListItem"/>
        <w:numPr>
          <w:ilvl w:val="0"/>
          <w:numId w:val="20"/>
        </w:numPr>
        <w:rPr>
          <w:color w:val="000000" w:themeColor="text1"/>
        </w:rPr>
      </w:pPr>
      <w:r w:rsidRPr="00AB7834">
        <w:rPr>
          <w:color w:val="000000" w:themeColor="text1"/>
        </w:rPr>
        <w:t>indicate the unit content to be assessed</w:t>
      </w:r>
    </w:p>
    <w:p w:rsidR="00543B12" w:rsidRPr="00AB7834" w:rsidRDefault="00543B12" w:rsidP="00543B12">
      <w:pPr>
        <w:pStyle w:val="ListItem"/>
        <w:numPr>
          <w:ilvl w:val="0"/>
          <w:numId w:val="20"/>
        </w:numPr>
        <w:rPr>
          <w:color w:val="000000" w:themeColor="text1"/>
        </w:rPr>
      </w:pPr>
      <w:r w:rsidRPr="00AB7834">
        <w:rPr>
          <w:color w:val="000000" w:themeColor="text1"/>
        </w:rPr>
        <w:t>indicate a weighting for each task and each assessment type</w:t>
      </w:r>
    </w:p>
    <w:p w:rsidR="00543B12" w:rsidRPr="00AB7834" w:rsidRDefault="00543B12" w:rsidP="00543B12">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rsidR="00543B12" w:rsidRPr="002733F2" w:rsidRDefault="00543B12" w:rsidP="00BE7E67">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543B12" w:rsidRPr="00ED0D0C" w:rsidRDefault="00543B12" w:rsidP="00BE7E67">
      <w:pPr>
        <w:spacing w:before="120" w:line="276" w:lineRule="auto"/>
        <w:rPr>
          <w:rFonts w:eastAsia="Times New Roman" w:cs="Calibri"/>
        </w:rPr>
      </w:pPr>
      <w:r w:rsidRPr="00ED0D0C">
        <w:rPr>
          <w:rFonts w:eastAsia="Times New Roman" w:cs="Calibri"/>
        </w:rPr>
        <w:t>The set of assessment tasks must provide a representative sampling of the</w:t>
      </w:r>
      <w:r w:rsidR="001E3085">
        <w:rPr>
          <w:rFonts w:eastAsia="Times New Roman" w:cs="Calibri"/>
        </w:rPr>
        <w:t xml:space="preserve"> content for Unit 3 and Unit 4.</w:t>
      </w:r>
    </w:p>
    <w:p w:rsidR="00F40210" w:rsidRPr="00F71C27" w:rsidRDefault="00543B12" w:rsidP="00BE7E6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461C46">
        <w:t>For example, student performance on a business research task could be validated by a student/teacher interview, a learning journal, or a declaration of authenticity.</w:t>
      </w:r>
    </w:p>
    <w:p w:rsidR="009558DE" w:rsidRPr="003566C9" w:rsidRDefault="009558DE" w:rsidP="006854CE">
      <w:pPr>
        <w:pStyle w:val="Heading2"/>
      </w:pPr>
      <w:bookmarkStart w:id="44" w:name="_Toc110844550"/>
      <w:r w:rsidRPr="003566C9">
        <w:lastRenderedPageBreak/>
        <w:t>Externally set task</w:t>
      </w:r>
      <w:bookmarkEnd w:id="44"/>
    </w:p>
    <w:p w:rsidR="009558DE" w:rsidRDefault="009909CD" w:rsidP="00BE7E67">
      <w:pPr>
        <w:spacing w:before="120" w:line="276" w:lineRule="auto"/>
      </w:pPr>
      <w:r w:rsidRPr="003566C9">
        <w:t xml:space="preserve">All students enrolled in </w:t>
      </w:r>
      <w:r w:rsidR="00285B26">
        <w:t xml:space="preserve">the </w:t>
      </w:r>
      <w:r w:rsidR="00D31815">
        <w:t xml:space="preserve">Business Management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C56758" w:rsidRPr="00197274" w:rsidRDefault="00C56758" w:rsidP="00197274">
      <w:pPr>
        <w:spacing w:before="240" w:line="276" w:lineRule="auto"/>
        <w:rPr>
          <w:b/>
          <w:bCs/>
          <w:color w:val="595959" w:themeColor="text1" w:themeTint="A6"/>
          <w:sz w:val="26"/>
          <w:szCs w:val="26"/>
        </w:rPr>
      </w:pPr>
      <w:bookmarkStart w:id="45" w:name="_Toc358296697"/>
      <w:r w:rsidRPr="00197274">
        <w:rPr>
          <w:b/>
          <w:bCs/>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6758" w:rsidRPr="008F13FF" w:rsidTr="004E53BF">
        <w:trPr>
          <w:trHeight w:val="20"/>
        </w:trPr>
        <w:tc>
          <w:tcPr>
            <w:tcW w:w="1857" w:type="dxa"/>
            <w:tcBorders>
              <w:bottom w:val="single" w:sz="8" w:space="0" w:color="FFFFFF" w:themeColor="background1"/>
            </w:tcBorders>
            <w:shd w:val="clear" w:color="auto" w:fill="9688BE"/>
            <w:vAlign w:val="center"/>
          </w:tcPr>
          <w:p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C56758" w:rsidRPr="008F13FF" w:rsidRDefault="00F15EE6" w:rsidP="004E53BF">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C56758" w:rsidRPr="008F13FF" w:rsidTr="004E53BF">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C56758" w:rsidRPr="008F13FF" w:rsidRDefault="00C56758" w:rsidP="004E53BF">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6758" w:rsidRPr="008F13FF" w:rsidTr="004E53BF">
        <w:trPr>
          <w:trHeight w:val="20"/>
        </w:trPr>
        <w:tc>
          <w:tcPr>
            <w:tcW w:w="1857" w:type="dxa"/>
            <w:vMerge/>
            <w:tcBorders>
              <w:top w:val="nil"/>
              <w:bottom w:val="single" w:sz="8" w:space="0" w:color="FFFFFF" w:themeColor="background1"/>
            </w:tcBorders>
            <w:shd w:val="clear" w:color="auto" w:fill="9688BE"/>
            <w:vAlign w:val="center"/>
          </w:tcPr>
          <w:p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C56758" w:rsidRPr="008F13FF" w:rsidRDefault="00C56758" w:rsidP="004E53BF">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C56758" w:rsidRPr="008F13FF" w:rsidTr="004E53BF">
        <w:trPr>
          <w:trHeight w:val="20"/>
        </w:trPr>
        <w:tc>
          <w:tcPr>
            <w:tcW w:w="1857" w:type="dxa"/>
            <w:vMerge/>
            <w:tcBorders>
              <w:top w:val="nil"/>
              <w:bottom w:val="single" w:sz="8" w:space="0" w:color="FFFFFF" w:themeColor="background1"/>
            </w:tcBorders>
            <w:shd w:val="clear" w:color="auto" w:fill="9688BE"/>
            <w:vAlign w:val="center"/>
          </w:tcPr>
          <w:p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C56758" w:rsidRPr="008F13FF" w:rsidRDefault="00C56758" w:rsidP="00BE7E67">
            <w:pPr>
              <w:spacing w:before="40" w:after="40"/>
              <w:rPr>
                <w:rFonts w:eastAsia="Times New Roman" w:cs="Times New Roman"/>
                <w:sz w:val="20"/>
                <w:szCs w:val="20"/>
              </w:rPr>
            </w:pPr>
            <w:r w:rsidRPr="008F13FF">
              <w:rPr>
                <w:rFonts w:eastAsia="Times New Roman" w:cs="Times New Roman"/>
                <w:sz w:val="20"/>
                <w:szCs w:val="20"/>
              </w:rPr>
              <w:t xml:space="preserve">Typically between </w:t>
            </w:r>
            <w:r w:rsidR="00BE7E67">
              <w:rPr>
                <w:rFonts w:eastAsia="Times New Roman" w:cs="Times New Roman"/>
                <w:sz w:val="20"/>
                <w:szCs w:val="20"/>
              </w:rPr>
              <w:t>two</w:t>
            </w:r>
            <w:r w:rsidRPr="008F13FF">
              <w:rPr>
                <w:rFonts w:eastAsia="Times New Roman" w:cs="Times New Roman"/>
                <w:sz w:val="20"/>
                <w:szCs w:val="20"/>
              </w:rPr>
              <w:t xml:space="preserve"> and </w:t>
            </w:r>
            <w:r w:rsidR="00BE7E67">
              <w:rPr>
                <w:rFonts w:eastAsia="Times New Roman" w:cs="Times New Roman"/>
                <w:sz w:val="20"/>
                <w:szCs w:val="20"/>
              </w:rPr>
              <w:t>five</w:t>
            </w:r>
            <w:r w:rsidRPr="008F13FF">
              <w:rPr>
                <w:rFonts w:eastAsia="Times New Roman" w:cs="Times New Roman"/>
                <w:sz w:val="20"/>
                <w:szCs w:val="20"/>
              </w:rPr>
              <w:t xml:space="preserve"> questions</w:t>
            </w:r>
          </w:p>
        </w:tc>
      </w:tr>
      <w:tr w:rsidR="00C56758" w:rsidRPr="008F13FF" w:rsidTr="004E53BF">
        <w:trPr>
          <w:trHeight w:val="20"/>
        </w:trPr>
        <w:tc>
          <w:tcPr>
            <w:tcW w:w="1857" w:type="dxa"/>
            <w:vMerge/>
            <w:tcBorders>
              <w:top w:val="nil"/>
              <w:bottom w:val="single" w:sz="8" w:space="0" w:color="FFFFFF" w:themeColor="background1"/>
            </w:tcBorders>
            <w:shd w:val="clear" w:color="auto" w:fill="9688BE"/>
            <w:vAlign w:val="center"/>
          </w:tcPr>
          <w:p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C56758" w:rsidRPr="008F13FF" w:rsidRDefault="00C56758" w:rsidP="00C56758">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Pr>
                <w:rFonts w:eastAsia="Times New Roman" w:cs="Times New Roman"/>
                <w:sz w:val="20"/>
                <w:szCs w:val="20"/>
              </w:rPr>
              <w:t xml:space="preserve">can </w:t>
            </w:r>
            <w:r w:rsidRPr="008F13FF">
              <w:rPr>
                <w:rFonts w:eastAsia="Times New Roman" w:cs="Times New Roman"/>
                <w:sz w:val="20"/>
                <w:szCs w:val="20"/>
              </w:rPr>
              <w:t xml:space="preserve">require students to </w:t>
            </w:r>
            <w:r>
              <w:rPr>
                <w:rFonts w:eastAsia="Times New Roman" w:cs="Times New Roman"/>
                <w:sz w:val="20"/>
                <w:szCs w:val="20"/>
              </w:rPr>
              <w:t>respond to stimulus material, such as scenarios, case studies, business situations and/or issues</w:t>
            </w:r>
          </w:p>
        </w:tc>
      </w:tr>
      <w:tr w:rsidR="00C56758" w:rsidRPr="008F13FF" w:rsidTr="004E53BF">
        <w:trPr>
          <w:trHeight w:val="20"/>
        </w:trPr>
        <w:tc>
          <w:tcPr>
            <w:tcW w:w="1857" w:type="dxa"/>
            <w:tcBorders>
              <w:top w:val="single" w:sz="8" w:space="0" w:color="FFFFFF" w:themeColor="background1"/>
            </w:tcBorders>
            <w:shd w:val="clear" w:color="auto" w:fill="9688BE"/>
            <w:vAlign w:val="center"/>
          </w:tcPr>
          <w:p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C56758" w:rsidRPr="008F13FF" w:rsidRDefault="00C56758" w:rsidP="004E53BF">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C56758" w:rsidRPr="003566C9" w:rsidRDefault="00C56758" w:rsidP="00C56758">
      <w:pPr>
        <w:spacing w:before="120" w:line="276" w:lineRule="auto"/>
      </w:pPr>
      <w:r w:rsidRPr="003566C9">
        <w:t xml:space="preserve">Refer to the </w:t>
      </w:r>
      <w:r w:rsidRPr="00F21013">
        <w:rPr>
          <w:i/>
        </w:rPr>
        <w:t>WACE Manual</w:t>
      </w:r>
      <w:r w:rsidRPr="003566C9">
        <w:t xml:space="preserve"> for further information.</w:t>
      </w:r>
    </w:p>
    <w:p w:rsidR="009558DE" w:rsidRPr="003566C9" w:rsidRDefault="009558DE" w:rsidP="006854CE">
      <w:pPr>
        <w:pStyle w:val="Heading2"/>
      </w:pPr>
      <w:bookmarkStart w:id="46" w:name="_Toc110844551"/>
      <w:r w:rsidRPr="003566C9">
        <w:t>Grad</w:t>
      </w:r>
      <w:bookmarkEnd w:id="45"/>
      <w:r w:rsidRPr="003566C9">
        <w:t>ing</w:t>
      </w:r>
      <w:bookmarkEnd w:id="46"/>
    </w:p>
    <w:p w:rsidR="00A97B98" w:rsidRPr="003566C9" w:rsidRDefault="00A97B98" w:rsidP="00BE7E6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rsidTr="0047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476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476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9F7232" w:rsidRDefault="00E5490A" w:rsidP="00BE7E67">
      <w:pPr>
        <w:autoSpaceDE w:val="0"/>
        <w:autoSpaceDN w:val="0"/>
        <w:adjustRightInd w:val="0"/>
        <w:spacing w:before="120" w:line="276" w:lineRule="auto"/>
        <w:ind w:right="-62"/>
        <w:rPr>
          <w:rFonts w:cs="Calibri"/>
        </w:rPr>
      </w:pPr>
      <w:r w:rsidRPr="003566C9">
        <w:t xml:space="preserve">The teacher </w:t>
      </w:r>
      <w:r w:rsidR="009F7232">
        <w:rPr>
          <w:rFonts w:cs="Calibri"/>
        </w:rPr>
        <w:t>p</w:t>
      </w:r>
      <w:r w:rsidR="009F7232" w:rsidRPr="000702A2">
        <w:rPr>
          <w:rFonts w:cs="Calibri"/>
        </w:rPr>
        <w:t xml:space="preserve">repares </w:t>
      </w:r>
      <w:r w:rsidR="009F723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D31815">
        <w:rPr>
          <w:rFonts w:cs="Times New Roman"/>
        </w:rPr>
        <w:t xml:space="preserve">Business Management and Enterprise General Year 12 </w:t>
      </w:r>
      <w:r w:rsidR="00FF5E63" w:rsidRPr="00FF5E63">
        <w:rPr>
          <w:rFonts w:cs="Times New Roman"/>
        </w:rPr>
        <w:t xml:space="preserve">syllabus </w:t>
      </w:r>
      <w:r w:rsidR="009909CD" w:rsidRPr="00FF5E63">
        <w:rPr>
          <w:rFonts w:cs="Times New Roman"/>
        </w:rPr>
        <w:t xml:space="preserve">are provided </w:t>
      </w:r>
      <w:r w:rsidR="00FD2DFE">
        <w:rPr>
          <w:rFonts w:cs="Times New Roman"/>
        </w:rPr>
        <w:t>in Appendix</w:t>
      </w:r>
      <w:r w:rsidR="00DC52F5">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197274">
          <w:rPr>
            <w:rStyle w:val="Hyperlink"/>
          </w:rPr>
          <w:t>www.scsa.wa.edu.au</w:t>
        </w:r>
      </w:hyperlink>
    </w:p>
    <w:p w:rsidR="00A97B98" w:rsidRPr="003566C9" w:rsidRDefault="00A97B98" w:rsidP="00BE7E67">
      <w:pPr>
        <w:autoSpaceDE w:val="0"/>
        <w:autoSpaceDN w:val="0"/>
        <w:adjustRightInd w:val="0"/>
        <w:spacing w:before="120" w:line="276" w:lineRule="auto"/>
        <w:ind w:right="-62"/>
      </w:pPr>
      <w:r w:rsidRPr="003566C9">
        <w:t>To be assigned a grade, a student must have had the opportunity to complete the education program</w:t>
      </w:r>
      <w:r w:rsidR="00155766">
        <w:t>,</w:t>
      </w:r>
      <w:r w:rsidRPr="003566C9">
        <w:t xml:space="preserve"> including the assessment program (unless the school accepts that there are exceptional and justifiable circumstances).</w:t>
      </w:r>
    </w:p>
    <w:p w:rsidR="009558DE" w:rsidRPr="003566C9" w:rsidRDefault="00A97B98" w:rsidP="00E74DA5">
      <w:pPr>
        <w:autoSpaceDE w:val="0"/>
        <w:autoSpaceDN w:val="0"/>
        <w:adjustRightInd w:val="0"/>
        <w:spacing w:before="120" w:line="276" w:lineRule="auto"/>
        <w:ind w:right="-62"/>
      </w:pPr>
      <w:r w:rsidRPr="003566C9">
        <w:t xml:space="preserve">Refer to the </w:t>
      </w:r>
      <w:r w:rsidRPr="00F21013">
        <w:rPr>
          <w:i/>
        </w:rPr>
        <w:t>WACE Manu</w:t>
      </w:r>
      <w:r w:rsidR="009F7232" w:rsidRPr="00F21013">
        <w:rPr>
          <w:i/>
        </w:rPr>
        <w:t>al</w:t>
      </w:r>
      <w:r w:rsidR="009F7232">
        <w:t xml:space="preserve"> for further information</w:t>
      </w:r>
      <w:r w:rsidR="009F7232" w:rsidRPr="009F7232">
        <w:t xml:space="preserve"> </w:t>
      </w:r>
      <w:r w:rsidR="009F7232">
        <w:t>about the use of a ranked list in the process of assigning grades.</w:t>
      </w:r>
      <w:r w:rsidR="009558DE" w:rsidRPr="003566C9">
        <w:br w:type="page"/>
      </w:r>
    </w:p>
    <w:p w:rsidR="009558DE" w:rsidRPr="00FD2DFE" w:rsidRDefault="00FD2DFE" w:rsidP="00AA39A0">
      <w:pPr>
        <w:pStyle w:val="Heading1"/>
        <w:spacing w:line="360" w:lineRule="auto"/>
        <w:rPr>
          <w:rStyle w:val="Heading1Char"/>
          <w:b/>
          <w:bCs/>
        </w:rPr>
      </w:pPr>
      <w:bookmarkStart w:id="47" w:name="_Toc358372267"/>
      <w:bookmarkStart w:id="48" w:name="_Toc110844552"/>
      <w:r>
        <w:rPr>
          <w:rStyle w:val="Heading1Char"/>
          <w:b/>
        </w:rPr>
        <w:lastRenderedPageBreak/>
        <w:t>Appendix</w:t>
      </w:r>
      <w:r w:rsidRPr="00FD2DFE">
        <w:rPr>
          <w:rStyle w:val="Heading1Char"/>
          <w:b/>
        </w:rPr>
        <w:t xml:space="preserve"> </w:t>
      </w:r>
      <w:r w:rsidR="00DC52F5">
        <w:rPr>
          <w:rStyle w:val="Heading1Char"/>
          <w:b/>
        </w:rPr>
        <w:t xml:space="preserve">1 </w:t>
      </w:r>
      <w:r w:rsidRPr="00FD2DFE">
        <w:rPr>
          <w:rStyle w:val="Heading1Char"/>
          <w:b/>
        </w:rPr>
        <w:t xml:space="preserve">– </w:t>
      </w:r>
      <w:r w:rsidR="009558DE" w:rsidRPr="00FD2DFE">
        <w:rPr>
          <w:rStyle w:val="Heading1Char"/>
          <w:b/>
        </w:rPr>
        <w:t>Grade descriptions</w:t>
      </w:r>
      <w:bookmarkEnd w:id="47"/>
      <w:r w:rsidR="009558DE" w:rsidRPr="00FD2DFE">
        <w:rPr>
          <w:rStyle w:val="Heading1Char"/>
          <w:b/>
        </w:rPr>
        <w:t xml:space="preserve"> </w:t>
      </w:r>
      <w:r w:rsidR="009558DE" w:rsidRPr="00FD2DFE">
        <w:rPr>
          <w:rStyle w:val="Heading1Char"/>
          <w:b/>
          <w:bCs/>
        </w:rPr>
        <w:t>Year 12</w:t>
      </w:r>
      <w:bookmarkEnd w:id="48"/>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rsidTr="00476937">
        <w:tc>
          <w:tcPr>
            <w:tcW w:w="993" w:type="dxa"/>
            <w:vMerge w:val="restart"/>
            <w:shd w:val="clear" w:color="auto" w:fill="9688BE"/>
            <w:vAlign w:val="center"/>
          </w:tcPr>
          <w:bookmarkEnd w:id="40"/>
          <w:bookmarkEnd w:id="41"/>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A</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analyse, interpret and improve business performance.</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8C6A06" w:rsidP="00AA39A0">
            <w:pPr>
              <w:spacing w:after="0"/>
              <w:rPr>
                <w:rFonts w:eastAsia="Times New Roman" w:cs="Arial"/>
                <w:sz w:val="20"/>
                <w:szCs w:val="20"/>
              </w:rPr>
            </w:pPr>
            <w:r>
              <w:rPr>
                <w:rFonts w:eastAsia="Times New Roman" w:cs="Arial"/>
                <w:sz w:val="20"/>
                <w:szCs w:val="20"/>
              </w:rPr>
              <w:t>A</w:t>
            </w:r>
            <w:r w:rsidR="004E53BF" w:rsidRPr="00850934">
              <w:rPr>
                <w:rFonts w:eastAsia="Times New Roman" w:cs="Arial"/>
                <w:sz w:val="20"/>
                <w:szCs w:val="20"/>
              </w:rPr>
              <w:t>s</w:t>
            </w:r>
            <w:r>
              <w:rPr>
                <w:rFonts w:eastAsia="Times New Roman" w:cs="Arial"/>
                <w:sz w:val="20"/>
                <w:szCs w:val="20"/>
              </w:rPr>
              <w:t>sesses</w:t>
            </w:r>
            <w:r w:rsidR="004E53BF" w:rsidRPr="00850934">
              <w:rPr>
                <w:rFonts w:eastAsia="Times New Roman" w:cs="Arial"/>
                <w:sz w:val="20"/>
                <w:szCs w:val="20"/>
              </w:rPr>
              <w:t xml:space="preserve"> business environments or situations to interpret and explain in detail factors that impact on business performance.</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innovative responses to business opportunities at a national level and formulates detailed strategies for implementation.</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A0EF8" w:rsidP="004A0EF8">
            <w:pPr>
              <w:spacing w:after="0"/>
              <w:rPr>
                <w:rFonts w:eastAsia="Times New Roman" w:cs="Arial"/>
                <w:sz w:val="20"/>
                <w:szCs w:val="20"/>
              </w:rPr>
            </w:pPr>
            <w:r>
              <w:rPr>
                <w:rFonts w:eastAsia="Times New Roman" w:cs="Arial"/>
                <w:sz w:val="20"/>
                <w:szCs w:val="20"/>
              </w:rPr>
              <w:t>Conduct</w:t>
            </w:r>
            <w:r w:rsidR="004E53BF" w:rsidRPr="00850934">
              <w:rPr>
                <w:rFonts w:eastAsia="Times New Roman" w:cs="Arial"/>
                <w:sz w:val="20"/>
                <w:szCs w:val="20"/>
              </w:rPr>
              <w:t>s targeted research and applies relevant evidence to make informed business decisions.</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detailed and focussed business documentation that effectively communicates to the target audience.</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rsidTr="00476937">
        <w:tc>
          <w:tcPr>
            <w:tcW w:w="993" w:type="dxa"/>
            <w:vMerge w:val="restart"/>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B</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explain or</w:t>
            </w:r>
            <w:r>
              <w:rPr>
                <w:rFonts w:eastAsia="Times New Roman" w:cs="Arial"/>
                <w:sz w:val="20"/>
                <w:szCs w:val="20"/>
              </w:rPr>
              <w:t xml:space="preserve"> interpret business performance.</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72827" w:rsidP="00EA44F3">
            <w:pPr>
              <w:spacing w:after="0"/>
              <w:rPr>
                <w:rFonts w:eastAsia="Times New Roman" w:cs="Arial"/>
                <w:sz w:val="20"/>
                <w:szCs w:val="20"/>
              </w:rPr>
            </w:pPr>
            <w:r w:rsidRPr="00850934">
              <w:rPr>
                <w:rFonts w:eastAsia="Times New Roman" w:cs="Arial"/>
                <w:sz w:val="20"/>
                <w:szCs w:val="20"/>
              </w:rPr>
              <w:t>A</w:t>
            </w:r>
            <w:r>
              <w:rPr>
                <w:rFonts w:eastAsia="Times New Roman" w:cs="Arial"/>
                <w:sz w:val="20"/>
                <w:szCs w:val="20"/>
              </w:rPr>
              <w:t>ssess</w:t>
            </w:r>
            <w:r w:rsidR="004D59C4">
              <w:rPr>
                <w:rFonts w:eastAsia="Times New Roman" w:cs="Arial"/>
                <w:sz w:val="20"/>
                <w:szCs w:val="20"/>
              </w:rPr>
              <w:t>es</w:t>
            </w:r>
            <w:r w:rsidR="004E53BF" w:rsidRPr="00850934">
              <w:rPr>
                <w:rFonts w:eastAsia="Times New Roman" w:cs="Arial"/>
                <w:sz w:val="20"/>
                <w:szCs w:val="20"/>
              </w:rPr>
              <w:t xml:space="preserve"> business environments or situations to interpret and explain factors that impact on business performance.</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mostly detailed strategies for implementation.</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C95684" w:rsidP="00C95684">
            <w:pPr>
              <w:spacing w:after="0"/>
              <w:rPr>
                <w:rFonts w:eastAsia="Times New Roman" w:cs="Arial"/>
                <w:sz w:val="20"/>
                <w:szCs w:val="20"/>
              </w:rPr>
            </w:pPr>
            <w:r>
              <w:rPr>
                <w:rFonts w:eastAsia="Times New Roman" w:cs="Arial"/>
                <w:sz w:val="20"/>
                <w:szCs w:val="20"/>
              </w:rPr>
              <w:t xml:space="preserve">Conducts </w:t>
            </w:r>
            <w:r w:rsidR="004E53BF" w:rsidRPr="00850934">
              <w:rPr>
                <w:rFonts w:eastAsia="Times New Roman" w:cs="Arial"/>
                <w:sz w:val="20"/>
                <w:szCs w:val="20"/>
              </w:rPr>
              <w:t>research and applies mostly relevant evidence to make business decisions.</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mostly detailed and focussed business documentation that effectively communicates to the target audience.</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rsidTr="00476937">
        <w:tc>
          <w:tcPr>
            <w:tcW w:w="993" w:type="dxa"/>
            <w:vMerge w:val="restart"/>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C</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Uses business concepts and models to make business decisions.</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1E34C5" w:rsidP="00AA39A0">
            <w:pPr>
              <w:spacing w:after="0"/>
              <w:rPr>
                <w:rFonts w:eastAsia="Times New Roman" w:cs="Arial"/>
                <w:sz w:val="20"/>
                <w:szCs w:val="20"/>
              </w:rPr>
            </w:pPr>
            <w:r>
              <w:rPr>
                <w:rFonts w:eastAsia="Times New Roman" w:cs="Arial"/>
                <w:sz w:val="20"/>
                <w:szCs w:val="20"/>
              </w:rPr>
              <w:t>Examines</w:t>
            </w:r>
            <w:r w:rsidR="004E53BF" w:rsidRPr="00850934">
              <w:rPr>
                <w:rFonts w:eastAsia="Times New Roman" w:cs="Arial"/>
                <w:sz w:val="20"/>
                <w:szCs w:val="20"/>
              </w:rPr>
              <w:t xml:space="preserve"> business environments or situations to explain some factors that impact on business performance.</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some strategies for implementation.</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FC3AFC"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some research to support business decisions.</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some relevant business documentation that communicates to the target audience.</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rsidTr="00476937">
        <w:tc>
          <w:tcPr>
            <w:tcW w:w="993" w:type="dxa"/>
            <w:vMerge w:val="restart"/>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D</w:t>
            </w: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Uses elements of business concepts and models to make limited business decisions.</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2C01D8">
            <w:pPr>
              <w:spacing w:after="0"/>
              <w:rPr>
                <w:rFonts w:eastAsia="Times New Roman" w:cs="Arial"/>
                <w:sz w:val="20"/>
                <w:szCs w:val="20"/>
              </w:rPr>
            </w:pPr>
            <w:r w:rsidRPr="00850934">
              <w:rPr>
                <w:rFonts w:eastAsia="Times New Roman" w:cs="Arial"/>
                <w:sz w:val="20"/>
                <w:szCs w:val="20"/>
              </w:rPr>
              <w:t xml:space="preserve">Attempts to </w:t>
            </w:r>
            <w:r w:rsidR="002C01D8">
              <w:rPr>
                <w:rFonts w:eastAsia="Times New Roman" w:cs="Arial"/>
                <w:sz w:val="20"/>
                <w:szCs w:val="20"/>
              </w:rPr>
              <w:t>assess</w:t>
            </w:r>
            <w:r w:rsidRPr="00850934">
              <w:rPr>
                <w:rFonts w:eastAsia="Times New Roman" w:cs="Arial"/>
                <w:sz w:val="20"/>
                <w:szCs w:val="20"/>
              </w:rPr>
              <w:t xml:space="preserve"> business environments or situations and provides limited explanations of factors that impact on business performance.</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limited responses to business opportunities at a national level with minimal or no strategies for implementation.</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22810"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minimal research.</w:t>
            </w:r>
          </w:p>
        </w:tc>
      </w:tr>
      <w:tr w:rsidR="004E53BF" w:rsidRPr="00787AFE" w:rsidTr="00476937">
        <w:tc>
          <w:tcPr>
            <w:tcW w:w="993" w:type="dxa"/>
            <w:vMerge/>
            <w:shd w:val="clear" w:color="auto" w:fill="9688BE"/>
          </w:tcPr>
          <w:p w:rsidR="004E53BF" w:rsidRPr="00787AFE" w:rsidRDefault="004E53BF" w:rsidP="004E53BF">
            <w:pPr>
              <w:rPr>
                <w:rFonts w:eastAsia="Times New Roman" w:cs="Arial"/>
                <w:color w:val="000000"/>
                <w:sz w:val="16"/>
                <w:szCs w:val="16"/>
              </w:rPr>
            </w:pPr>
          </w:p>
        </w:tc>
        <w:tc>
          <w:tcPr>
            <w:tcW w:w="8788" w:type="dxa"/>
            <w:vAlign w:val="center"/>
          </w:tcPr>
          <w:p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limited business documentation.</w:t>
            </w:r>
          </w:p>
        </w:tc>
      </w:tr>
    </w:tbl>
    <w:p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rsidTr="004337BB">
        <w:trPr>
          <w:trHeight w:val="572"/>
        </w:trPr>
        <w:tc>
          <w:tcPr>
            <w:tcW w:w="993" w:type="dxa"/>
            <w:shd w:val="clear" w:color="auto" w:fill="9688BE"/>
            <w:vAlign w:val="center"/>
          </w:tcPr>
          <w:p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E</w:t>
            </w:r>
          </w:p>
        </w:tc>
        <w:tc>
          <w:tcPr>
            <w:tcW w:w="8788" w:type="dxa"/>
            <w:vAlign w:val="center"/>
          </w:tcPr>
          <w:p w:rsidR="004E53BF" w:rsidRPr="00197274" w:rsidRDefault="004E53BF" w:rsidP="004337BB">
            <w:pPr>
              <w:spacing w:after="0"/>
              <w:rPr>
                <w:rFonts w:eastAsia="Times New Roman" w:cs="Arial"/>
                <w:color w:val="000000" w:themeColor="text1"/>
                <w:sz w:val="20"/>
                <w:szCs w:val="20"/>
              </w:rPr>
            </w:pPr>
            <w:r w:rsidRPr="00197274">
              <w:rPr>
                <w:rFonts w:eastAsia="Times New Roman" w:cs="Arial"/>
                <w:color w:val="000000" w:themeColor="text1"/>
                <w:sz w:val="20"/>
                <w:szCs w:val="20"/>
              </w:rPr>
              <w:t>Does not meet the requirements of a D grade and/or has completed insufficient assessment tasks to be assigned a higher grade.</w:t>
            </w:r>
          </w:p>
        </w:tc>
      </w:tr>
    </w:tbl>
    <w:p w:rsidR="00416C3D" w:rsidRPr="003566C9" w:rsidRDefault="00416C3D" w:rsidP="00FD2DFE">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A5" w:rsidRDefault="00D672A5" w:rsidP="00742128">
      <w:pPr>
        <w:spacing w:after="0" w:line="240" w:lineRule="auto"/>
      </w:pPr>
      <w:r>
        <w:separator/>
      </w:r>
    </w:p>
  </w:endnote>
  <w:endnote w:type="continuationSeparator" w:id="0">
    <w:p w:rsidR="00D672A5" w:rsidRDefault="00D672A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F" w:rsidRPr="009E1E00" w:rsidRDefault="004E53B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CB0FA4">
      <w:rPr>
        <w:rFonts w:ascii="Franklin Gothic Book" w:hAnsi="Franklin Gothic Book"/>
        <w:noProof/>
        <w:color w:val="342568" w:themeColor="accent1" w:themeShade="BF"/>
        <w:sz w:val="16"/>
        <w:szCs w:val="16"/>
      </w:rPr>
      <w:t>44148v7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F" w:rsidRPr="009E1E00" w:rsidRDefault="004E53B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F" w:rsidRPr="003D2A82" w:rsidRDefault="004E53B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A5" w:rsidRDefault="00D672A5" w:rsidP="00742128">
      <w:pPr>
        <w:spacing w:after="0" w:line="240" w:lineRule="auto"/>
      </w:pPr>
      <w:r>
        <w:separator/>
      </w:r>
    </w:p>
  </w:footnote>
  <w:footnote w:type="continuationSeparator" w:id="0">
    <w:p w:rsidR="00D672A5" w:rsidRDefault="00D672A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4E53BF" w:rsidRPr="00F35D7C" w:rsidTr="00EE0075">
      <w:tc>
        <w:tcPr>
          <w:tcW w:w="9889" w:type="dxa"/>
          <w:shd w:val="clear" w:color="auto" w:fill="auto"/>
        </w:tcPr>
        <w:p w:rsidR="004E53BF" w:rsidRPr="00F35D7C" w:rsidRDefault="004E53BF" w:rsidP="00EE007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2C3FA4">
            <w:fldChar w:fldCharType="begin"/>
          </w:r>
          <w:r w:rsidR="002C3FA4">
            <w:instrText xml:space="preserve"> INCLUDEPICTURE  "http://intranetcc/BusinessTools/Logos/SCSA and Government WA (purple).jpg" \* MERGEFORMATINET </w:instrText>
          </w:r>
          <w:r w:rsidR="002C3FA4">
            <w:fldChar w:fldCharType="separate"/>
          </w:r>
          <w:r w:rsidR="004337BB">
            <w:fldChar w:fldCharType="begin"/>
          </w:r>
          <w:r w:rsidR="004337BB">
            <w:instrText xml:space="preserve"> INCLUDEPICTURE  "http://intranetcc/BusinessTools/Logos/SCSA and Government WA (purple).jpg" \* MERGEFORMATINET </w:instrText>
          </w:r>
          <w:r w:rsidR="004337BB">
            <w:fldChar w:fldCharType="separate"/>
          </w:r>
          <w:r w:rsidR="004D59C4">
            <w:fldChar w:fldCharType="begin"/>
          </w:r>
          <w:r w:rsidR="004D59C4">
            <w:instrText xml:space="preserve"> INCLUDEPICTURE  "http://intranetcc/BusinessTools/Logos/SCSA and Government WA (purple).jpg" \* MERGEFORMATINET </w:instrText>
          </w:r>
          <w:r w:rsidR="004D59C4">
            <w:fldChar w:fldCharType="separate"/>
          </w:r>
          <w:r w:rsidR="00F455E4">
            <w:fldChar w:fldCharType="begin"/>
          </w:r>
          <w:r w:rsidR="00F455E4">
            <w:instrText xml:space="preserve"> INCLUDEPICTURE  "http://intranetcc/BusinessTools/Logos/SCSA and Government WA (purple).jpg" \* MERGEFORMATINET </w:instrText>
          </w:r>
          <w:r w:rsidR="00F455E4">
            <w:fldChar w:fldCharType="separate"/>
          </w:r>
          <w:r w:rsidR="00256524">
            <w:fldChar w:fldCharType="begin"/>
          </w:r>
          <w:r w:rsidR="00256524">
            <w:instrText xml:space="preserve"> INCLUDEPICTURE  "http://intranetcc/BusinessTools/Logos/SCSA and Government WA (purple).jpg" \* MERGEFORMATINET </w:instrText>
          </w:r>
          <w:r w:rsidR="00256524">
            <w:fldChar w:fldCharType="separate"/>
          </w:r>
          <w:r w:rsidR="00F46A89">
            <w:fldChar w:fldCharType="begin"/>
          </w:r>
          <w:r w:rsidR="00F46A89">
            <w:instrText xml:space="preserve"> INCLUDEPICTURE  "http://intranetcc/BusinessTools/Logos/SCSA and Government WA (purple).jpg" \* MERGEFORMATINET </w:instrText>
          </w:r>
          <w:r w:rsidR="00F46A89">
            <w:fldChar w:fldCharType="separate"/>
          </w:r>
          <w:r w:rsidR="001C5748">
            <w:fldChar w:fldCharType="begin"/>
          </w:r>
          <w:r w:rsidR="001C5748">
            <w:instrText xml:space="preserve"> INCLUDEPICTURE  "http://intranetcc/BusinessTools/Logos/SCSA and Government WA (purple).jpg" \* MERGEFORMATINET </w:instrText>
          </w:r>
          <w:r w:rsidR="001C5748">
            <w:fldChar w:fldCharType="separate"/>
          </w:r>
          <w:r w:rsidR="005322B8">
            <w:fldChar w:fldCharType="begin"/>
          </w:r>
          <w:r w:rsidR="005322B8">
            <w:instrText xml:space="preserve"> INCLUDEPICTURE  "http://intranetcc/BusinessTools/Logos/SCSA and Government WA (purple).jpg" \* MERGEFORMATINET </w:instrText>
          </w:r>
          <w:r w:rsidR="005322B8">
            <w:fldChar w:fldCharType="separate"/>
          </w:r>
          <w:r w:rsidR="00D672A5">
            <w:fldChar w:fldCharType="begin"/>
          </w:r>
          <w:r w:rsidR="00D672A5">
            <w:instrText xml:space="preserve"> </w:instrText>
          </w:r>
          <w:r w:rsidR="00D672A5">
            <w:instrText>INCLUDEPICTURE  "http://intrane</w:instrText>
          </w:r>
          <w:r w:rsidR="00D672A5">
            <w:instrText>tcc/BusinessTools/Logos/SCSA and Government WA (purple).jpg" \* MERGEFORMATINET</w:instrText>
          </w:r>
          <w:r w:rsidR="00D672A5">
            <w:instrText xml:space="preserve"> </w:instrText>
          </w:r>
          <w:r w:rsidR="00D672A5">
            <w:fldChar w:fldCharType="separate"/>
          </w:r>
          <w:r w:rsidR="005C16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D672A5">
            <w:fldChar w:fldCharType="end"/>
          </w:r>
          <w:r w:rsidR="005322B8">
            <w:fldChar w:fldCharType="end"/>
          </w:r>
          <w:r w:rsidR="001C5748">
            <w:fldChar w:fldCharType="end"/>
          </w:r>
          <w:r w:rsidR="00F46A89">
            <w:fldChar w:fldCharType="end"/>
          </w:r>
          <w:r w:rsidR="00256524">
            <w:fldChar w:fldCharType="end"/>
          </w:r>
          <w:r w:rsidR="00F455E4">
            <w:fldChar w:fldCharType="end"/>
          </w:r>
          <w:r w:rsidR="004D59C4">
            <w:fldChar w:fldCharType="end"/>
          </w:r>
          <w:r w:rsidR="004337BB">
            <w:fldChar w:fldCharType="end"/>
          </w:r>
          <w:r w:rsidR="002C3FA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4E53BF" w:rsidRPr="00F35D7C" w:rsidRDefault="004E53BF"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rsidR="004E53BF" w:rsidRPr="00F35D7C" w:rsidRDefault="004E53B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E53BF" w:rsidRDefault="004E5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F" w:rsidRDefault="004E5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F" w:rsidRPr="001567D0" w:rsidRDefault="004E53B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C162D">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BF" w:rsidRPr="001567D0" w:rsidRDefault="004E53B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C162D">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B83AFE"/>
    <w:multiLevelType w:val="hybridMultilevel"/>
    <w:tmpl w:val="C996FC6C"/>
    <w:lvl w:ilvl="0" w:tplc="517E9DE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4583C"/>
    <w:multiLevelType w:val="hybridMultilevel"/>
    <w:tmpl w:val="76F065F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4235E"/>
    <w:multiLevelType w:val="hybridMultilevel"/>
    <w:tmpl w:val="9F786588"/>
    <w:lvl w:ilvl="0" w:tplc="04090001">
      <w:start w:val="1"/>
      <w:numFmt w:val="bullet"/>
      <w:lvlText w:val=""/>
      <w:lvlJc w:val="left"/>
      <w:pPr>
        <w:tabs>
          <w:tab w:val="num" w:pos="360"/>
        </w:tabs>
        <w:ind w:left="360" w:hanging="360"/>
      </w:pPr>
      <w:rPr>
        <w:rFonts w:ascii="Symbol" w:hAnsi="Symbol" w:hint="default"/>
      </w:rPr>
    </w:lvl>
    <w:lvl w:ilvl="1" w:tplc="7BE6BEF4">
      <w:start w:val="1"/>
      <w:numFmt w:val="bullet"/>
      <w:lvlText w:val=""/>
      <w:lvlJc w:val="left"/>
      <w:pPr>
        <w:tabs>
          <w:tab w:val="num" w:pos="680"/>
        </w:tabs>
        <w:ind w:left="680" w:hanging="323"/>
      </w:pPr>
      <w:rPr>
        <w:rFonts w:ascii="Wingdings" w:hAnsi="Wingdings" w:hint="default"/>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20AED"/>
    <w:multiLevelType w:val="hybridMultilevel"/>
    <w:tmpl w:val="30CED2B4"/>
    <w:lvl w:ilvl="0" w:tplc="F1944F26">
      <w:start w:val="1"/>
      <w:numFmt w:val="bullet"/>
      <w:lvlText w:val="o"/>
      <w:lvlJc w:val="left"/>
      <w:pPr>
        <w:tabs>
          <w:tab w:val="num" w:pos="927"/>
        </w:tabs>
        <w:ind w:left="927" w:hanging="360"/>
      </w:pPr>
      <w:rPr>
        <w:rFonts w:ascii="Courier New" w:hAnsi="Courier New" w:hint="default"/>
        <w:sz w:val="22"/>
        <w:szCs w:val="22"/>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B937130"/>
    <w:multiLevelType w:val="hybridMultilevel"/>
    <w:tmpl w:val="12C2153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B4224"/>
    <w:multiLevelType w:val="hybridMultilevel"/>
    <w:tmpl w:val="3BBE75DE"/>
    <w:lvl w:ilvl="0" w:tplc="0C090003">
      <w:start w:val="1"/>
      <w:numFmt w:val="bullet"/>
      <w:lvlText w:val="o"/>
      <w:lvlJc w:val="left"/>
      <w:pPr>
        <w:tabs>
          <w:tab w:val="num" w:pos="927"/>
        </w:tabs>
        <w:ind w:left="927" w:hanging="360"/>
      </w:pPr>
      <w:rPr>
        <w:rFonts w:ascii="Courier New" w:hAnsi="Courier New" w:cs="Courier New" w:hint="default"/>
        <w:sz w:val="18"/>
      </w:rPr>
    </w:lvl>
    <w:lvl w:ilvl="1" w:tplc="0C090005">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20"/>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12"/>
  </w:num>
  <w:num w:numId="23">
    <w:abstractNumId w:val="22"/>
  </w:num>
  <w:num w:numId="24">
    <w:abstractNumId w:val="16"/>
  </w:num>
  <w:num w:numId="25">
    <w:abstractNumId w:val="15"/>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65E9"/>
    <w:rsid w:val="000514C3"/>
    <w:rsid w:val="000841F0"/>
    <w:rsid w:val="0009024C"/>
    <w:rsid w:val="000A4EA0"/>
    <w:rsid w:val="000A6ABE"/>
    <w:rsid w:val="000B0A44"/>
    <w:rsid w:val="000B6F96"/>
    <w:rsid w:val="000C5064"/>
    <w:rsid w:val="000C6ACF"/>
    <w:rsid w:val="000D3174"/>
    <w:rsid w:val="000F3AD5"/>
    <w:rsid w:val="000F65F5"/>
    <w:rsid w:val="000F737A"/>
    <w:rsid w:val="0012106D"/>
    <w:rsid w:val="0013465E"/>
    <w:rsid w:val="00144452"/>
    <w:rsid w:val="001451B9"/>
    <w:rsid w:val="00155766"/>
    <w:rsid w:val="001567D0"/>
    <w:rsid w:val="00157E06"/>
    <w:rsid w:val="00160A6B"/>
    <w:rsid w:val="00161D4F"/>
    <w:rsid w:val="001779BF"/>
    <w:rsid w:val="001844B7"/>
    <w:rsid w:val="00192605"/>
    <w:rsid w:val="0019340B"/>
    <w:rsid w:val="00194D91"/>
    <w:rsid w:val="00197274"/>
    <w:rsid w:val="001C5748"/>
    <w:rsid w:val="001D3A1C"/>
    <w:rsid w:val="001D76C5"/>
    <w:rsid w:val="001E3085"/>
    <w:rsid w:val="001E34C5"/>
    <w:rsid w:val="002103A4"/>
    <w:rsid w:val="00226D55"/>
    <w:rsid w:val="00241073"/>
    <w:rsid w:val="00252540"/>
    <w:rsid w:val="00256524"/>
    <w:rsid w:val="00261292"/>
    <w:rsid w:val="0026749F"/>
    <w:rsid w:val="00270163"/>
    <w:rsid w:val="0028089E"/>
    <w:rsid w:val="00285B26"/>
    <w:rsid w:val="00290492"/>
    <w:rsid w:val="002A471E"/>
    <w:rsid w:val="002B007E"/>
    <w:rsid w:val="002B6FEE"/>
    <w:rsid w:val="002C01D8"/>
    <w:rsid w:val="002C05E5"/>
    <w:rsid w:val="002C3FA4"/>
    <w:rsid w:val="002E78F4"/>
    <w:rsid w:val="002F5BEA"/>
    <w:rsid w:val="002F61B5"/>
    <w:rsid w:val="00304E41"/>
    <w:rsid w:val="00306C56"/>
    <w:rsid w:val="00333514"/>
    <w:rsid w:val="003372DA"/>
    <w:rsid w:val="00344ED0"/>
    <w:rsid w:val="00350E02"/>
    <w:rsid w:val="003566C9"/>
    <w:rsid w:val="0036440F"/>
    <w:rsid w:val="00370969"/>
    <w:rsid w:val="00374139"/>
    <w:rsid w:val="00392F69"/>
    <w:rsid w:val="003A42FF"/>
    <w:rsid w:val="003A73DB"/>
    <w:rsid w:val="003C24ED"/>
    <w:rsid w:val="003D2A82"/>
    <w:rsid w:val="003D3CBD"/>
    <w:rsid w:val="003D50A2"/>
    <w:rsid w:val="003F5430"/>
    <w:rsid w:val="00413C8C"/>
    <w:rsid w:val="00416C3D"/>
    <w:rsid w:val="00422810"/>
    <w:rsid w:val="00433521"/>
    <w:rsid w:val="004337BB"/>
    <w:rsid w:val="00433F68"/>
    <w:rsid w:val="0043620D"/>
    <w:rsid w:val="0044627A"/>
    <w:rsid w:val="004574B1"/>
    <w:rsid w:val="00461C46"/>
    <w:rsid w:val="00466D3C"/>
    <w:rsid w:val="00472827"/>
    <w:rsid w:val="00476937"/>
    <w:rsid w:val="004819A9"/>
    <w:rsid w:val="004925C6"/>
    <w:rsid w:val="00492C50"/>
    <w:rsid w:val="004A0EF8"/>
    <w:rsid w:val="004A1CF7"/>
    <w:rsid w:val="004B4BE7"/>
    <w:rsid w:val="004B7DB5"/>
    <w:rsid w:val="004D0B2D"/>
    <w:rsid w:val="004D563A"/>
    <w:rsid w:val="004D59C4"/>
    <w:rsid w:val="004D68C7"/>
    <w:rsid w:val="004E53BF"/>
    <w:rsid w:val="0050231D"/>
    <w:rsid w:val="00504046"/>
    <w:rsid w:val="0050454E"/>
    <w:rsid w:val="005155A2"/>
    <w:rsid w:val="005322B8"/>
    <w:rsid w:val="005356F6"/>
    <w:rsid w:val="00543B12"/>
    <w:rsid w:val="00554AC8"/>
    <w:rsid w:val="005739DA"/>
    <w:rsid w:val="0058522A"/>
    <w:rsid w:val="005A0F57"/>
    <w:rsid w:val="005A1C74"/>
    <w:rsid w:val="005B0380"/>
    <w:rsid w:val="005B57BB"/>
    <w:rsid w:val="005B7346"/>
    <w:rsid w:val="005C0DA4"/>
    <w:rsid w:val="005C162D"/>
    <w:rsid w:val="005E0ECB"/>
    <w:rsid w:val="005E18DA"/>
    <w:rsid w:val="005E26A0"/>
    <w:rsid w:val="005E6287"/>
    <w:rsid w:val="005E7CC3"/>
    <w:rsid w:val="005F2504"/>
    <w:rsid w:val="00605928"/>
    <w:rsid w:val="00622483"/>
    <w:rsid w:val="00630C3D"/>
    <w:rsid w:val="00637B04"/>
    <w:rsid w:val="00637F0D"/>
    <w:rsid w:val="00640F84"/>
    <w:rsid w:val="006567A2"/>
    <w:rsid w:val="00666385"/>
    <w:rsid w:val="00666FEB"/>
    <w:rsid w:val="00670A51"/>
    <w:rsid w:val="006748E6"/>
    <w:rsid w:val="006854CE"/>
    <w:rsid w:val="00691A72"/>
    <w:rsid w:val="00693261"/>
    <w:rsid w:val="00694562"/>
    <w:rsid w:val="006A0DDE"/>
    <w:rsid w:val="006A5849"/>
    <w:rsid w:val="006B2A5B"/>
    <w:rsid w:val="006B608A"/>
    <w:rsid w:val="006E1D80"/>
    <w:rsid w:val="006F07E2"/>
    <w:rsid w:val="006F7C1C"/>
    <w:rsid w:val="00711C93"/>
    <w:rsid w:val="007204F2"/>
    <w:rsid w:val="00726E5A"/>
    <w:rsid w:val="00737E63"/>
    <w:rsid w:val="00742128"/>
    <w:rsid w:val="00753EA1"/>
    <w:rsid w:val="00793207"/>
    <w:rsid w:val="00796D84"/>
    <w:rsid w:val="007C2DEB"/>
    <w:rsid w:val="007D5238"/>
    <w:rsid w:val="008079E9"/>
    <w:rsid w:val="00816856"/>
    <w:rsid w:val="008324A6"/>
    <w:rsid w:val="00846AF5"/>
    <w:rsid w:val="008743F4"/>
    <w:rsid w:val="0088053A"/>
    <w:rsid w:val="008A2ECB"/>
    <w:rsid w:val="008C0B57"/>
    <w:rsid w:val="008C6A06"/>
    <w:rsid w:val="008D0A7B"/>
    <w:rsid w:val="008E144B"/>
    <w:rsid w:val="008E32B1"/>
    <w:rsid w:val="008F6BB3"/>
    <w:rsid w:val="00904BFC"/>
    <w:rsid w:val="0093403F"/>
    <w:rsid w:val="0094007F"/>
    <w:rsid w:val="00945408"/>
    <w:rsid w:val="00946EB7"/>
    <w:rsid w:val="00952A49"/>
    <w:rsid w:val="009558DE"/>
    <w:rsid w:val="00955E93"/>
    <w:rsid w:val="00964696"/>
    <w:rsid w:val="009732C7"/>
    <w:rsid w:val="00973876"/>
    <w:rsid w:val="00986E6A"/>
    <w:rsid w:val="009909CD"/>
    <w:rsid w:val="009B2394"/>
    <w:rsid w:val="009C0187"/>
    <w:rsid w:val="009C67AA"/>
    <w:rsid w:val="009E1E00"/>
    <w:rsid w:val="009E716B"/>
    <w:rsid w:val="009F4198"/>
    <w:rsid w:val="009F7232"/>
    <w:rsid w:val="00A24944"/>
    <w:rsid w:val="00A26119"/>
    <w:rsid w:val="00A3203F"/>
    <w:rsid w:val="00A614E7"/>
    <w:rsid w:val="00A632EF"/>
    <w:rsid w:val="00A7704F"/>
    <w:rsid w:val="00A97B98"/>
    <w:rsid w:val="00AA0085"/>
    <w:rsid w:val="00AA39A0"/>
    <w:rsid w:val="00AC349D"/>
    <w:rsid w:val="00AD3CBC"/>
    <w:rsid w:val="00AE0CDE"/>
    <w:rsid w:val="00AE1475"/>
    <w:rsid w:val="00AE57D9"/>
    <w:rsid w:val="00B04173"/>
    <w:rsid w:val="00B11D1C"/>
    <w:rsid w:val="00B22F69"/>
    <w:rsid w:val="00B31A83"/>
    <w:rsid w:val="00B45B36"/>
    <w:rsid w:val="00B502B0"/>
    <w:rsid w:val="00B50878"/>
    <w:rsid w:val="00B81380"/>
    <w:rsid w:val="00B9029E"/>
    <w:rsid w:val="00B92BA1"/>
    <w:rsid w:val="00BB4454"/>
    <w:rsid w:val="00BC1F96"/>
    <w:rsid w:val="00BC64A0"/>
    <w:rsid w:val="00BD0125"/>
    <w:rsid w:val="00BD101B"/>
    <w:rsid w:val="00BD5EE7"/>
    <w:rsid w:val="00BD7151"/>
    <w:rsid w:val="00BE7E67"/>
    <w:rsid w:val="00C00627"/>
    <w:rsid w:val="00C01FE0"/>
    <w:rsid w:val="00C024C7"/>
    <w:rsid w:val="00C02D56"/>
    <w:rsid w:val="00C1764E"/>
    <w:rsid w:val="00C30D00"/>
    <w:rsid w:val="00C43A9A"/>
    <w:rsid w:val="00C51F9A"/>
    <w:rsid w:val="00C53F50"/>
    <w:rsid w:val="00C54809"/>
    <w:rsid w:val="00C56758"/>
    <w:rsid w:val="00C57CDD"/>
    <w:rsid w:val="00C824C8"/>
    <w:rsid w:val="00C95684"/>
    <w:rsid w:val="00CA51CE"/>
    <w:rsid w:val="00CB0FA4"/>
    <w:rsid w:val="00CC2910"/>
    <w:rsid w:val="00CD0FAA"/>
    <w:rsid w:val="00CE0E01"/>
    <w:rsid w:val="00CE6DBA"/>
    <w:rsid w:val="00CF4F36"/>
    <w:rsid w:val="00CF52EC"/>
    <w:rsid w:val="00D018ED"/>
    <w:rsid w:val="00D12351"/>
    <w:rsid w:val="00D17A5D"/>
    <w:rsid w:val="00D2693E"/>
    <w:rsid w:val="00D27E3C"/>
    <w:rsid w:val="00D3102C"/>
    <w:rsid w:val="00D31815"/>
    <w:rsid w:val="00D41433"/>
    <w:rsid w:val="00D64648"/>
    <w:rsid w:val="00D64873"/>
    <w:rsid w:val="00D672A5"/>
    <w:rsid w:val="00D73B71"/>
    <w:rsid w:val="00D85B7E"/>
    <w:rsid w:val="00DA672E"/>
    <w:rsid w:val="00DB1EC4"/>
    <w:rsid w:val="00DB2B84"/>
    <w:rsid w:val="00DB4B3C"/>
    <w:rsid w:val="00DC1833"/>
    <w:rsid w:val="00DC3A58"/>
    <w:rsid w:val="00DC52F5"/>
    <w:rsid w:val="00DC7DA2"/>
    <w:rsid w:val="00DD1D21"/>
    <w:rsid w:val="00DD51A8"/>
    <w:rsid w:val="00DE3F2F"/>
    <w:rsid w:val="00DF2D28"/>
    <w:rsid w:val="00E22210"/>
    <w:rsid w:val="00E25745"/>
    <w:rsid w:val="00E327A3"/>
    <w:rsid w:val="00E41C0A"/>
    <w:rsid w:val="00E4353E"/>
    <w:rsid w:val="00E44502"/>
    <w:rsid w:val="00E449D0"/>
    <w:rsid w:val="00E45800"/>
    <w:rsid w:val="00E46926"/>
    <w:rsid w:val="00E5490A"/>
    <w:rsid w:val="00E721B6"/>
    <w:rsid w:val="00E74DA5"/>
    <w:rsid w:val="00E81900"/>
    <w:rsid w:val="00EA44F3"/>
    <w:rsid w:val="00EA7315"/>
    <w:rsid w:val="00EB3C04"/>
    <w:rsid w:val="00EB7AB0"/>
    <w:rsid w:val="00EC1F86"/>
    <w:rsid w:val="00ED3190"/>
    <w:rsid w:val="00ED3A00"/>
    <w:rsid w:val="00EE0075"/>
    <w:rsid w:val="00EE0DE1"/>
    <w:rsid w:val="00EF0533"/>
    <w:rsid w:val="00F149AA"/>
    <w:rsid w:val="00F15EE6"/>
    <w:rsid w:val="00F21013"/>
    <w:rsid w:val="00F24EC9"/>
    <w:rsid w:val="00F33CCB"/>
    <w:rsid w:val="00F359BA"/>
    <w:rsid w:val="00F40210"/>
    <w:rsid w:val="00F4271F"/>
    <w:rsid w:val="00F45180"/>
    <w:rsid w:val="00F455E4"/>
    <w:rsid w:val="00F46A89"/>
    <w:rsid w:val="00F47CDC"/>
    <w:rsid w:val="00F65465"/>
    <w:rsid w:val="00F71C27"/>
    <w:rsid w:val="00F81088"/>
    <w:rsid w:val="00F83152"/>
    <w:rsid w:val="00FC23D9"/>
    <w:rsid w:val="00FC2705"/>
    <w:rsid w:val="00FC3AFC"/>
    <w:rsid w:val="00FD2DFE"/>
    <w:rsid w:val="00FE3AAC"/>
    <w:rsid w:val="00FE4423"/>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147AB"/>
  <w15:docId w15:val="{EA0EEB2D-CAC5-49A6-8AAE-6A9D41D9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4F"/>
    <w:pPr>
      <w:spacing w:line="264" w:lineRule="auto"/>
    </w:pPr>
  </w:style>
  <w:style w:type="paragraph" w:styleId="Heading1">
    <w:name w:val="heading 1"/>
    <w:basedOn w:val="Normal"/>
    <w:next w:val="Normal"/>
    <w:link w:val="Heading1Char"/>
    <w:qFormat/>
    <w:rsid w:val="0019727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9727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7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9727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E2221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023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0231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4562"/>
    <w:pPr>
      <w:spacing w:line="276" w:lineRule="auto"/>
    </w:pPr>
  </w:style>
  <w:style w:type="character" w:customStyle="1" w:styleId="ParagraphChar">
    <w:name w:val="Paragraph Char"/>
    <w:basedOn w:val="DefaultParagraphFont"/>
    <w:link w:val="Paragraph"/>
    <w:locked/>
    <w:rsid w:val="00694562"/>
  </w:style>
  <w:style w:type="paragraph" w:customStyle="1" w:styleId="ListItem">
    <w:name w:val="List Item"/>
    <w:basedOn w:val="Paragraph"/>
    <w:link w:val="ListItemChar"/>
    <w:qFormat/>
    <w:rsid w:val="005356F6"/>
    <w:pPr>
      <w:numPr>
        <w:numId w:val="21"/>
      </w:numPr>
      <w:spacing w:before="120"/>
      <w:ind w:left="426" w:hanging="426"/>
    </w:pPr>
    <w:rPr>
      <w:rFonts w:eastAsia="Franklin Gothic Book"/>
      <w:lang w:eastAsia="en-AU"/>
    </w:rPr>
  </w:style>
  <w:style w:type="character" w:customStyle="1" w:styleId="ListItemChar">
    <w:name w:val="List Item Char"/>
    <w:basedOn w:val="DefaultParagraphFont"/>
    <w:link w:val="ListItem"/>
    <w:rsid w:val="005356F6"/>
    <w:rPr>
      <w:rFonts w:eastAsia="Franklin Gothic Book"/>
      <w:lang w:eastAsia="en-AU"/>
    </w:rPr>
  </w:style>
  <w:style w:type="character" w:styleId="FollowedHyperlink">
    <w:name w:val="FollowedHyperlink"/>
    <w:basedOn w:val="DefaultParagraphFont"/>
    <w:uiPriority w:val="99"/>
    <w:semiHidden/>
    <w:unhideWhenUsed/>
    <w:rsid w:val="00197274"/>
    <w:rPr>
      <w:color w:val="514F59" w:themeColor="followedHyperlink"/>
      <w:u w:val="single"/>
    </w:rPr>
  </w:style>
  <w:style w:type="paragraph" w:styleId="Revision">
    <w:name w:val="Revision"/>
    <w:hidden/>
    <w:uiPriority w:val="99"/>
    <w:semiHidden/>
    <w:rsid w:val="00E22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7898-1EF2-4694-B58B-69C3F2ED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Nick Ognenis</cp:lastModifiedBy>
  <cp:revision>108</cp:revision>
  <cp:lastPrinted>2022-08-08T01:48:00Z</cp:lastPrinted>
  <dcterms:created xsi:type="dcterms:W3CDTF">2013-11-12T03:33:00Z</dcterms:created>
  <dcterms:modified xsi:type="dcterms:W3CDTF">2022-09-21T01:53:00Z</dcterms:modified>
</cp:coreProperties>
</file>