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C1A">
        <w:rPr>
          <w:rFonts w:ascii="Franklin Gothic Medium" w:eastAsia="Times New Roman" w:hAnsi="Franklin Gothic Medium" w:cs="Times New Roman"/>
          <w:smallCaps/>
          <w:color w:val="3C3B42"/>
          <w:spacing w:val="5"/>
          <w:kern w:val="28"/>
          <w:sz w:val="60"/>
          <w:szCs w:val="52"/>
          <w:lang w:val="en-AU" w:eastAsia="en-US"/>
        </w:rPr>
        <w:t>Physical Education Studies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83F7B"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CE5C9E">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683F7B" w:rsidRPr="00583AC8" w:rsidRDefault="00B55273" w:rsidP="00683F7B">
      <w:pPr>
        <w:spacing w:before="80" w:after="80" w:line="264" w:lineRule="auto"/>
        <w:jc w:val="both"/>
        <w:rPr>
          <w:rFonts w:eastAsia="Times New Roman" w:cs="Arial"/>
          <w:bCs/>
          <w:sz w:val="20"/>
          <w:szCs w:val="20"/>
          <w:lang w:eastAsia="en-AU"/>
        </w:rPr>
      </w:pPr>
      <w:r w:rsidRPr="00B55273">
        <w:rPr>
          <w:rFonts w:eastAsia="Times New Roman" w:cs="Times New Roman"/>
          <w:lang w:val="en-AU" w:eastAsia="en-US"/>
        </w:rPr>
        <w:br w:type="page"/>
      </w:r>
      <w:r w:rsidR="00683F7B" w:rsidRPr="00583AC8">
        <w:rPr>
          <w:rFonts w:eastAsia="Times New Roman" w:cs="Arial"/>
          <w:bCs/>
          <w:sz w:val="20"/>
          <w:szCs w:val="20"/>
          <w:lang w:eastAsia="en-AU"/>
        </w:rPr>
        <w:lastRenderedPageBreak/>
        <w:t xml:space="preserve">Note: This Externally set task </w:t>
      </w:r>
      <w:r w:rsidR="00C27F64" w:rsidRPr="00583AC8">
        <w:rPr>
          <w:rFonts w:eastAsia="Times New Roman" w:cs="Arial"/>
          <w:bCs/>
          <w:sz w:val="20"/>
          <w:szCs w:val="20"/>
          <w:lang w:eastAsia="en-AU"/>
        </w:rPr>
        <w:t xml:space="preserve">sample </w:t>
      </w:r>
      <w:r w:rsidR="00683F7B" w:rsidRPr="00583AC8">
        <w:rPr>
          <w:rFonts w:eastAsia="Times New Roman" w:cs="Arial"/>
          <w:bCs/>
          <w:sz w:val="20"/>
          <w:szCs w:val="20"/>
          <w:lang w:eastAsia="en-AU"/>
        </w:rPr>
        <w:t>is based on the following content from Unit 3 of the General Year 12 syllabus.</w:t>
      </w:r>
    </w:p>
    <w:p w:rsidR="006A6C1A" w:rsidRPr="00CE5C9E" w:rsidRDefault="006A6C1A" w:rsidP="00CE5C9E">
      <w:pPr>
        <w:spacing w:before="0" w:after="60" w:line="264" w:lineRule="auto"/>
        <w:rPr>
          <w:b/>
          <w:sz w:val="20"/>
          <w:szCs w:val="20"/>
        </w:rPr>
      </w:pPr>
      <w:r w:rsidRPr="00CE5C9E">
        <w:rPr>
          <w:b/>
          <w:sz w:val="20"/>
          <w:szCs w:val="20"/>
        </w:rPr>
        <w:t xml:space="preserve">Exercise physiology </w:t>
      </w:r>
    </w:p>
    <w:p w:rsidR="006A6C1A" w:rsidRPr="00704E3A" w:rsidRDefault="006A6C1A" w:rsidP="00CE5C9E">
      <w:pPr>
        <w:pStyle w:val="ListParagraph"/>
        <w:numPr>
          <w:ilvl w:val="0"/>
          <w:numId w:val="1"/>
        </w:numPr>
        <w:spacing w:before="80" w:after="0" w:line="240" w:lineRule="auto"/>
        <w:ind w:left="426" w:hanging="426"/>
        <w:jc w:val="both"/>
        <w:rPr>
          <w:rFonts w:eastAsia="Times New Roman" w:cs="Arial"/>
          <w:bCs/>
          <w:sz w:val="20"/>
          <w:szCs w:val="20"/>
          <w:lang w:eastAsia="en-AU"/>
        </w:rPr>
      </w:pPr>
      <w:r w:rsidRPr="00704E3A">
        <w:rPr>
          <w:rFonts w:eastAsia="Times New Roman" w:cs="Arial"/>
          <w:bCs/>
          <w:sz w:val="20"/>
          <w:szCs w:val="20"/>
          <w:lang w:eastAsia="en-AU"/>
        </w:rPr>
        <w:t>prevention of sports injuries</w:t>
      </w:r>
      <w:r w:rsidR="00683F7B" w:rsidRPr="00704E3A">
        <w:rPr>
          <w:rFonts w:eastAsia="Times New Roman" w:cs="Arial"/>
          <w:bCs/>
          <w:sz w:val="20"/>
          <w:szCs w:val="20"/>
          <w:lang w:eastAsia="en-AU"/>
        </w:rPr>
        <w:t>,</w:t>
      </w:r>
      <w:r w:rsidRPr="00704E3A">
        <w:rPr>
          <w:rFonts w:eastAsia="Times New Roman" w:cs="Arial"/>
          <w:bCs/>
          <w:sz w:val="20"/>
          <w:szCs w:val="20"/>
          <w:lang w:eastAsia="en-AU"/>
        </w:rPr>
        <w:t xml:space="preserve"> using protective equipment, effective warm-up and cool down and ensuring a safe environment</w:t>
      </w:r>
    </w:p>
    <w:p w:rsidR="006A6C1A" w:rsidRPr="00704E3A" w:rsidRDefault="006A6C1A" w:rsidP="00CE5C9E">
      <w:pPr>
        <w:pStyle w:val="ListParagraph"/>
        <w:numPr>
          <w:ilvl w:val="0"/>
          <w:numId w:val="1"/>
        </w:numPr>
        <w:spacing w:before="80" w:after="0" w:line="240" w:lineRule="auto"/>
        <w:ind w:left="425" w:hanging="425"/>
        <w:jc w:val="both"/>
        <w:rPr>
          <w:rFonts w:eastAsia="Times New Roman" w:cs="Arial"/>
          <w:bCs/>
          <w:sz w:val="20"/>
          <w:szCs w:val="20"/>
          <w:lang w:eastAsia="en-AU"/>
        </w:rPr>
      </w:pPr>
      <w:r w:rsidRPr="00704E3A">
        <w:rPr>
          <w:rFonts w:eastAsia="Times New Roman" w:cs="Arial"/>
          <w:bCs/>
          <w:sz w:val="20"/>
          <w:szCs w:val="20"/>
          <w:lang w:eastAsia="en-AU"/>
        </w:rPr>
        <w:t>immediate care of sporting injuries including use of TOTAPS (talk, observe, touch, active movement, passive movement, skill test), RICER (rest, ice, compress, elevate, refer) and HARM (heat, alcohol, running, massage) strategies</w:t>
      </w:r>
    </w:p>
    <w:p w:rsidR="006A6C1A" w:rsidRPr="006E29F2" w:rsidRDefault="006A6C1A" w:rsidP="00CE5C9E">
      <w:pPr>
        <w:pStyle w:val="ListParagraph"/>
        <w:numPr>
          <w:ilvl w:val="0"/>
          <w:numId w:val="1"/>
        </w:numPr>
        <w:spacing w:before="80" w:after="0" w:line="240" w:lineRule="auto"/>
        <w:ind w:left="426" w:hanging="426"/>
        <w:jc w:val="both"/>
        <w:rPr>
          <w:rFonts w:eastAsia="Times New Roman" w:cs="Arial"/>
          <w:bCs/>
          <w:sz w:val="20"/>
          <w:szCs w:val="20"/>
          <w:lang w:eastAsia="en-AU"/>
        </w:rPr>
      </w:pPr>
      <w:r w:rsidRPr="006E29F2">
        <w:rPr>
          <w:rFonts w:eastAsia="Times New Roman" w:cs="Arial"/>
          <w:bCs/>
          <w:sz w:val="20"/>
          <w:szCs w:val="20"/>
          <w:lang w:eastAsia="en-AU"/>
        </w:rPr>
        <w:t>extended care and rehabilitation of the injured athlete</w:t>
      </w:r>
    </w:p>
    <w:p w:rsidR="00813711" w:rsidRPr="00583AC8" w:rsidRDefault="006A6C1A" w:rsidP="00CE5C9E">
      <w:pPr>
        <w:numPr>
          <w:ilvl w:val="1"/>
          <w:numId w:val="1"/>
        </w:numPr>
        <w:tabs>
          <w:tab w:val="num" w:pos="851"/>
        </w:tabs>
        <w:spacing w:before="0" w:after="80" w:line="240" w:lineRule="auto"/>
        <w:ind w:left="850" w:hanging="425"/>
        <w:jc w:val="both"/>
        <w:rPr>
          <w:rFonts w:eastAsia="Times New Roman" w:cs="Arial"/>
          <w:bCs/>
          <w:sz w:val="20"/>
          <w:szCs w:val="20"/>
          <w:lang w:val="en-AU" w:eastAsia="en-AU"/>
        </w:rPr>
      </w:pPr>
      <w:r w:rsidRPr="00583AC8">
        <w:rPr>
          <w:rFonts w:eastAsia="Times New Roman" w:cs="Arial"/>
          <w:bCs/>
          <w:sz w:val="20"/>
          <w:szCs w:val="20"/>
          <w:lang w:val="en-AU" w:eastAsia="en-AU"/>
        </w:rPr>
        <w:t>goals for rehabilitation – restore range of motion, regain muscular strength, endurance and power, regain postural stability and balance, maintain cardiorespiratory fitness</w:t>
      </w:r>
    </w:p>
    <w:p w:rsidR="00281E4B" w:rsidRDefault="00683F7B" w:rsidP="00281E4B">
      <w:pPr>
        <w:spacing w:before="80" w:after="80"/>
        <w:ind w:left="-75"/>
        <w:jc w:val="both"/>
        <w:rPr>
          <w:rFonts w:eastAsia="Times New Roman" w:cs="Arial"/>
          <w:bCs/>
          <w:sz w:val="20"/>
          <w:szCs w:val="20"/>
          <w:lang w:eastAsia="en-AU"/>
        </w:rPr>
      </w:pPr>
      <w:r w:rsidRPr="00583AC8">
        <w:rPr>
          <w:rFonts w:eastAsia="Times New Roman" w:cs="Arial"/>
          <w:bCs/>
          <w:sz w:val="20"/>
          <w:szCs w:val="20"/>
          <w:lang w:eastAsia="en-AU"/>
        </w:rPr>
        <w:t xml:space="preserve">In future years, this information will be provided late in Term 3 of the year prior to the conduct of the </w:t>
      </w:r>
      <w:proofErr w:type="gramStart"/>
      <w:r w:rsidRPr="00583AC8">
        <w:rPr>
          <w:rFonts w:eastAsia="Times New Roman" w:cs="Arial"/>
          <w:bCs/>
          <w:sz w:val="20"/>
          <w:szCs w:val="20"/>
          <w:lang w:eastAsia="en-AU"/>
        </w:rPr>
        <w:t>Externally</w:t>
      </w:r>
      <w:proofErr w:type="gramEnd"/>
      <w:r w:rsidRPr="00583AC8">
        <w:rPr>
          <w:rFonts w:eastAsia="Times New Roman" w:cs="Arial"/>
          <w:bCs/>
          <w:sz w:val="20"/>
          <w:szCs w:val="20"/>
          <w:lang w:eastAsia="en-AU"/>
        </w:rPr>
        <w:t xml:space="preserve"> set task. This will enable teachers to tailor their teaching and learning program to ensure that the content is delivered prior to the students undertaking the task in Term 2 of Year 12.</w:t>
      </w: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CE5C9E" w:rsidRDefault="00CE5C9E"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281E4B" w:rsidRDefault="00281E4B" w:rsidP="00281E4B">
      <w:pPr>
        <w:spacing w:before="80" w:after="80"/>
        <w:ind w:left="-75"/>
        <w:jc w:val="both"/>
        <w:rPr>
          <w:rFonts w:eastAsia="Times New Roman" w:cs="Arial"/>
          <w:bCs/>
          <w:sz w:val="20"/>
          <w:szCs w:val="20"/>
          <w:lang w:eastAsia="en-AU"/>
        </w:rPr>
      </w:pPr>
    </w:p>
    <w:p w:rsidR="00E851D5" w:rsidRPr="00281E4B" w:rsidRDefault="00E851D5" w:rsidP="00281E4B">
      <w:pPr>
        <w:spacing w:before="80" w:after="80"/>
        <w:ind w:left="-75"/>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4C7A6B" w:rsidP="00CE5C9E">
      <w:pPr>
        <w:pStyle w:val="Heading1"/>
      </w:pPr>
      <w:r>
        <w:lastRenderedPageBreak/>
        <w:t>Physical Education Studies</w:t>
      </w:r>
    </w:p>
    <w:p w:rsidR="008824FF" w:rsidRPr="00B619E8" w:rsidRDefault="009E071D" w:rsidP="00CE5C9E">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bookmarkStart w:id="0" w:name="_GoBack"/>
      <w:bookmarkEnd w:id="0"/>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4C7A6B">
        <w:rPr>
          <w:color w:val="000000" w:themeColor="text1"/>
        </w:rPr>
        <w:t>54</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CE5C9E" w:rsidP="005A1968">
      <w:pPr>
        <w:spacing w:after="60"/>
        <w:rPr>
          <w:b/>
          <w:color w:val="595959" w:themeColor="text1" w:themeTint="A6"/>
          <w:sz w:val="18"/>
          <w:szCs w:val="18"/>
        </w:rPr>
      </w:pPr>
      <w:r>
        <w:rPr>
          <w:b/>
          <w:color w:val="365F91" w:themeColor="accent1" w:themeShade="BF"/>
          <w:sz w:val="26"/>
          <w:szCs w:val="26"/>
        </w:rPr>
        <w:pict>
          <v:rect id="_x0000_i1025" style="width:467.8pt;height:1pt" o:hralign="center" o:hrstd="t" o:hrnoshade="t" o:hr="t" fillcolor="#342568" stroked="f"/>
        </w:pict>
      </w:r>
    </w:p>
    <w:p w:rsidR="004C7A6B" w:rsidRPr="00203F91" w:rsidRDefault="004C7A6B" w:rsidP="00CE5C9E">
      <w:pPr>
        <w:pStyle w:val="ListParagraph"/>
        <w:numPr>
          <w:ilvl w:val="0"/>
          <w:numId w:val="2"/>
        </w:numPr>
        <w:tabs>
          <w:tab w:val="left" w:pos="567"/>
        </w:tabs>
        <w:ind w:left="567" w:hanging="567"/>
        <w:rPr>
          <w:sz w:val="22"/>
        </w:rPr>
      </w:pPr>
      <w:r w:rsidRPr="00F7455D">
        <w:rPr>
          <w:sz w:val="22"/>
        </w:rPr>
        <w:t xml:space="preserve">In a sport of your choice, </w:t>
      </w:r>
      <w:r>
        <w:rPr>
          <w:sz w:val="22"/>
        </w:rPr>
        <w:t>list</w:t>
      </w:r>
      <w:r w:rsidRPr="00F7455D">
        <w:rPr>
          <w:sz w:val="22"/>
        </w:rPr>
        <w:t xml:space="preserve"> </w:t>
      </w:r>
      <w:r w:rsidRPr="00F02B6F">
        <w:rPr>
          <w:b/>
          <w:sz w:val="22"/>
        </w:rPr>
        <w:t>three (3)</w:t>
      </w:r>
      <w:r w:rsidRPr="00F7455D">
        <w:rPr>
          <w:sz w:val="22"/>
        </w:rPr>
        <w:t xml:space="preserve"> pieces of protective equipment and explain how each prevents injury to the athlete.</w:t>
      </w:r>
    </w:p>
    <w:p w:rsidR="00CD5771" w:rsidRPr="00281E4B" w:rsidRDefault="004C7A6B" w:rsidP="00CE5C9E">
      <w:pPr>
        <w:pStyle w:val="ListParagraph"/>
        <w:tabs>
          <w:tab w:val="left" w:pos="426"/>
          <w:tab w:val="left" w:pos="567"/>
          <w:tab w:val="left" w:pos="8222"/>
        </w:tabs>
        <w:spacing w:after="240"/>
        <w:ind w:left="567" w:hanging="567"/>
        <w:jc w:val="right"/>
        <w:rPr>
          <w:b/>
          <w:sz w:val="22"/>
        </w:rPr>
      </w:pPr>
      <w:r>
        <w:rPr>
          <w:sz w:val="22"/>
        </w:rPr>
        <w:tab/>
      </w:r>
      <w:r w:rsidRPr="00281E4B">
        <w:rPr>
          <w:b/>
          <w:sz w:val="22"/>
        </w:rPr>
        <w:t>(9</w:t>
      </w:r>
      <w:r w:rsidR="005A1968" w:rsidRPr="00281E4B">
        <w:rPr>
          <w:b/>
          <w:sz w:val="22"/>
        </w:rPr>
        <w:t xml:space="preserve"> marks)</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5A1968" w:rsidRPr="005A1968" w:rsidRDefault="004C7A6B" w:rsidP="004C7A6B">
      <w:pPr>
        <w:spacing w:before="0" w:after="200"/>
      </w:pPr>
      <w:r>
        <w:br w:type="page"/>
      </w:r>
    </w:p>
    <w:p w:rsidR="004C7A6B" w:rsidRPr="007133F6" w:rsidRDefault="004C7A6B" w:rsidP="00CE5C9E">
      <w:pPr>
        <w:pStyle w:val="ListParagraph"/>
        <w:numPr>
          <w:ilvl w:val="0"/>
          <w:numId w:val="2"/>
        </w:numPr>
        <w:tabs>
          <w:tab w:val="left" w:pos="567"/>
        </w:tabs>
        <w:ind w:left="567" w:hanging="567"/>
        <w:rPr>
          <w:sz w:val="22"/>
        </w:rPr>
      </w:pPr>
      <w:r w:rsidRPr="00F7455D">
        <w:rPr>
          <w:sz w:val="22"/>
        </w:rPr>
        <w:lastRenderedPageBreak/>
        <w:t>A player on a team you are coaching has fallen awkwardly and ap</w:t>
      </w:r>
      <w:r w:rsidR="00AE5EC1">
        <w:rPr>
          <w:sz w:val="22"/>
        </w:rPr>
        <w:t xml:space="preserve">peared to twist </w:t>
      </w:r>
      <w:r w:rsidR="00465AA0">
        <w:rPr>
          <w:sz w:val="22"/>
        </w:rPr>
        <w:t>his/her</w:t>
      </w:r>
      <w:r w:rsidR="00AE5EC1">
        <w:rPr>
          <w:sz w:val="22"/>
        </w:rPr>
        <w:t xml:space="preserve"> lower leg. </w:t>
      </w:r>
      <w:r w:rsidRPr="00F7455D">
        <w:rPr>
          <w:sz w:val="22"/>
        </w:rPr>
        <w:t>Identify each</w:t>
      </w:r>
      <w:r>
        <w:rPr>
          <w:sz w:val="22"/>
        </w:rPr>
        <w:t xml:space="preserve"> of the </w:t>
      </w:r>
      <w:r w:rsidRPr="00F02B6F">
        <w:rPr>
          <w:b/>
          <w:sz w:val="22"/>
        </w:rPr>
        <w:t>six (6)</w:t>
      </w:r>
      <w:r>
        <w:rPr>
          <w:sz w:val="22"/>
        </w:rPr>
        <w:t xml:space="preserve"> </w:t>
      </w:r>
      <w:r w:rsidRPr="00F7455D">
        <w:rPr>
          <w:sz w:val="22"/>
        </w:rPr>
        <w:t>step</w:t>
      </w:r>
      <w:r>
        <w:rPr>
          <w:sz w:val="22"/>
        </w:rPr>
        <w:t xml:space="preserve">s in the TOTAPS method of injury management </w:t>
      </w:r>
      <w:r w:rsidRPr="00F7455D">
        <w:rPr>
          <w:sz w:val="22"/>
        </w:rPr>
        <w:t xml:space="preserve">and describe how you would apply </w:t>
      </w:r>
      <w:r>
        <w:rPr>
          <w:sz w:val="22"/>
        </w:rPr>
        <w:t>each step to manage this injury</w:t>
      </w:r>
      <w:r w:rsidRPr="00F7455D">
        <w:rPr>
          <w:sz w:val="22"/>
        </w:rPr>
        <w:t>.</w:t>
      </w:r>
    </w:p>
    <w:p w:rsidR="00AB5889" w:rsidRPr="00281E4B" w:rsidRDefault="004C7A6B" w:rsidP="00CE5C9E">
      <w:pPr>
        <w:tabs>
          <w:tab w:val="right" w:pos="9356"/>
        </w:tabs>
        <w:spacing w:line="264" w:lineRule="auto"/>
        <w:rPr>
          <w:b/>
        </w:rPr>
      </w:pPr>
      <w:r w:rsidRPr="00281E4B">
        <w:tab/>
      </w:r>
      <w:r w:rsidRPr="00281E4B">
        <w:rPr>
          <w:b/>
        </w:rPr>
        <w:t>(18</w:t>
      </w:r>
      <w:r w:rsidR="005A1968" w:rsidRPr="00281E4B">
        <w:rPr>
          <w:b/>
        </w:rPr>
        <w:t xml:space="preserve"> marks)</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w:t>
      </w:r>
      <w:r w:rsidR="00281E4B">
        <w:t>_______________________________</w:t>
      </w:r>
    </w:p>
    <w:p w:rsidR="00AE5EC1" w:rsidRDefault="00AE5EC1" w:rsidP="00281E4B">
      <w:pPr>
        <w:tabs>
          <w:tab w:val="left" w:pos="567"/>
        </w:tabs>
        <w:spacing w:line="360" w:lineRule="auto"/>
        <w:ind w:left="567"/>
      </w:pPr>
      <w:r>
        <w:t>__________________________________________________</w:t>
      </w:r>
      <w:r w:rsidR="00281E4B">
        <w:t>______________________________</w:t>
      </w:r>
    </w:p>
    <w:p w:rsidR="00AE5EC1" w:rsidRPr="00483FA2" w:rsidRDefault="00AE5EC1"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w:t>
      </w:r>
      <w:r w:rsidR="00281E4B">
        <w:t>_______________________________</w:t>
      </w:r>
    </w:p>
    <w:p w:rsidR="0092515A" w:rsidRDefault="0092515A" w:rsidP="00281E4B">
      <w:pPr>
        <w:tabs>
          <w:tab w:val="left" w:pos="567"/>
        </w:tabs>
        <w:spacing w:line="360" w:lineRule="auto"/>
        <w:ind w:left="567"/>
      </w:pPr>
      <w:r>
        <w:t>____________________________________________________________</w:t>
      </w:r>
      <w:r w:rsidR="00281E4B">
        <w:t>____________________</w:t>
      </w:r>
    </w:p>
    <w:p w:rsidR="000B1362" w:rsidRPr="00281E4B" w:rsidRDefault="0092515A" w:rsidP="00281E4B">
      <w:pPr>
        <w:tabs>
          <w:tab w:val="left" w:pos="567"/>
        </w:tabs>
        <w:spacing w:line="360" w:lineRule="auto"/>
        <w:ind w:left="567"/>
      </w:pPr>
      <w:r>
        <w:t>________________________________________________________________________________</w:t>
      </w:r>
      <w:r w:rsidR="000B1362">
        <w:br w:type="page"/>
      </w:r>
    </w:p>
    <w:p w:rsidR="009A7B92" w:rsidRPr="00203F91" w:rsidRDefault="009A7B92" w:rsidP="00CE5C9E">
      <w:pPr>
        <w:pStyle w:val="ListParagraph"/>
        <w:numPr>
          <w:ilvl w:val="0"/>
          <w:numId w:val="2"/>
        </w:numPr>
        <w:tabs>
          <w:tab w:val="left" w:pos="567"/>
        </w:tabs>
        <w:ind w:left="567" w:hanging="567"/>
        <w:rPr>
          <w:sz w:val="22"/>
        </w:rPr>
      </w:pPr>
      <w:r>
        <w:rPr>
          <w:sz w:val="22"/>
        </w:rPr>
        <w:lastRenderedPageBreak/>
        <w:t xml:space="preserve">Following injury, the ‘No HARM’ principle identifies a number of factors that should be avoided. List each of the </w:t>
      </w:r>
      <w:r w:rsidRPr="00F02B6F">
        <w:rPr>
          <w:b/>
          <w:sz w:val="22"/>
        </w:rPr>
        <w:t>four (4)</w:t>
      </w:r>
      <w:r>
        <w:rPr>
          <w:sz w:val="22"/>
        </w:rPr>
        <w:t xml:space="preserve"> factors and provide a description of each.</w:t>
      </w:r>
    </w:p>
    <w:p w:rsidR="00665A51" w:rsidRPr="00505FA9" w:rsidRDefault="009A7B92" w:rsidP="00CE5C9E">
      <w:pPr>
        <w:pStyle w:val="ListParagraph"/>
        <w:tabs>
          <w:tab w:val="left" w:pos="426"/>
          <w:tab w:val="left" w:pos="8222"/>
        </w:tabs>
        <w:ind w:left="426"/>
        <w:jc w:val="right"/>
        <w:rPr>
          <w:b/>
          <w:sz w:val="22"/>
        </w:rPr>
      </w:pPr>
      <w:r>
        <w:rPr>
          <w:sz w:val="22"/>
        </w:rPr>
        <w:tab/>
      </w:r>
      <w:r w:rsidRPr="00505FA9">
        <w:rPr>
          <w:b/>
          <w:sz w:val="22"/>
        </w:rPr>
        <w:t>(12</w:t>
      </w:r>
      <w:r w:rsidR="00665A51" w:rsidRPr="00505FA9">
        <w:rPr>
          <w:b/>
          <w:sz w:val="22"/>
        </w:rPr>
        <w:t xml:space="preserve"> marks)</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92515A" w:rsidRDefault="0092515A" w:rsidP="00505FA9">
      <w:pPr>
        <w:tabs>
          <w:tab w:val="left" w:pos="567"/>
        </w:tabs>
        <w:spacing w:line="360" w:lineRule="auto"/>
        <w:ind w:left="567"/>
      </w:pPr>
      <w:r>
        <w:t>_________________________________________________</w:t>
      </w:r>
      <w:r w:rsidR="00505FA9">
        <w:t>_______________________________</w:t>
      </w:r>
    </w:p>
    <w:p w:rsidR="008249BE" w:rsidRDefault="008249BE" w:rsidP="00505FA9">
      <w:pPr>
        <w:tabs>
          <w:tab w:val="left" w:pos="567"/>
        </w:tabs>
        <w:spacing w:line="360" w:lineRule="auto"/>
        <w:ind w:left="567"/>
      </w:pPr>
      <w:r>
        <w:t>_________________________________________________</w:t>
      </w:r>
      <w:r w:rsidR="00505FA9">
        <w:t>_______________________________</w:t>
      </w:r>
    </w:p>
    <w:p w:rsidR="008249BE" w:rsidRDefault="008249BE" w:rsidP="00505FA9">
      <w:pPr>
        <w:tabs>
          <w:tab w:val="left" w:pos="567"/>
        </w:tabs>
        <w:spacing w:line="360" w:lineRule="auto"/>
        <w:ind w:left="567"/>
      </w:pPr>
      <w:r>
        <w:t>_________________________________________________</w:t>
      </w:r>
      <w:r w:rsidR="00505FA9">
        <w:t>_______________________________</w:t>
      </w:r>
    </w:p>
    <w:p w:rsidR="008249BE" w:rsidRPr="00483FA2" w:rsidRDefault="008249BE" w:rsidP="00505FA9">
      <w:pPr>
        <w:tabs>
          <w:tab w:val="left" w:pos="567"/>
        </w:tabs>
        <w:spacing w:line="360" w:lineRule="auto"/>
        <w:ind w:left="567"/>
      </w:pPr>
      <w:r>
        <w:t>_________________________________________________</w:t>
      </w:r>
      <w:r w:rsidR="00505FA9">
        <w:t>_______________________________</w:t>
      </w:r>
    </w:p>
    <w:p w:rsidR="008249BE" w:rsidRDefault="008249BE" w:rsidP="00505FA9">
      <w:pPr>
        <w:tabs>
          <w:tab w:val="left" w:pos="567"/>
        </w:tabs>
        <w:spacing w:line="360" w:lineRule="auto"/>
        <w:ind w:left="567"/>
      </w:pPr>
      <w:r>
        <w:t>_________________________________________________</w:t>
      </w:r>
      <w:r w:rsidR="00505FA9">
        <w:t>_______________________________</w:t>
      </w:r>
    </w:p>
    <w:p w:rsidR="008249BE" w:rsidRDefault="008249BE" w:rsidP="00505FA9">
      <w:pPr>
        <w:tabs>
          <w:tab w:val="left" w:pos="567"/>
        </w:tabs>
        <w:spacing w:line="360" w:lineRule="auto"/>
        <w:ind w:left="567"/>
      </w:pPr>
      <w:r>
        <w:t>_________________________________________________</w:t>
      </w:r>
      <w:r w:rsidR="00505FA9">
        <w:t>_______________________________</w:t>
      </w:r>
    </w:p>
    <w:p w:rsidR="008249BE" w:rsidRDefault="008249BE" w:rsidP="00505FA9">
      <w:pPr>
        <w:tabs>
          <w:tab w:val="left" w:pos="567"/>
        </w:tabs>
        <w:spacing w:line="360" w:lineRule="auto"/>
        <w:ind w:left="567"/>
      </w:pPr>
      <w:r>
        <w:t>_________________________________________________</w:t>
      </w:r>
      <w:r w:rsidR="00505FA9">
        <w:t>_______________________________</w:t>
      </w:r>
    </w:p>
    <w:p w:rsidR="008249BE" w:rsidRPr="00483FA2" w:rsidRDefault="008249BE" w:rsidP="00505FA9">
      <w:pPr>
        <w:tabs>
          <w:tab w:val="left" w:pos="567"/>
        </w:tabs>
        <w:spacing w:line="360" w:lineRule="auto"/>
        <w:ind w:left="567"/>
      </w:pPr>
      <w:r>
        <w:t>_________________________________________________</w:t>
      </w:r>
      <w:r w:rsidR="00505FA9">
        <w:t>_______________________________</w:t>
      </w:r>
    </w:p>
    <w:p w:rsidR="00505FA9" w:rsidRPr="00483FA2" w:rsidRDefault="00505FA9" w:rsidP="00505FA9">
      <w:pPr>
        <w:tabs>
          <w:tab w:val="left" w:pos="567"/>
        </w:tabs>
        <w:spacing w:line="360" w:lineRule="auto"/>
        <w:ind w:left="567"/>
      </w:pPr>
      <w:r>
        <w:t>________________________________________________________________________________</w:t>
      </w:r>
    </w:p>
    <w:p w:rsidR="00505FA9" w:rsidRDefault="00505FA9" w:rsidP="00505FA9">
      <w:pPr>
        <w:tabs>
          <w:tab w:val="left" w:pos="567"/>
        </w:tabs>
        <w:spacing w:line="360" w:lineRule="auto"/>
        <w:ind w:left="567"/>
      </w:pPr>
      <w:r>
        <w:t>________________________________________________________________________________</w:t>
      </w:r>
    </w:p>
    <w:p w:rsidR="00505FA9" w:rsidRDefault="00505FA9" w:rsidP="00505FA9">
      <w:pPr>
        <w:tabs>
          <w:tab w:val="left" w:pos="567"/>
        </w:tabs>
        <w:spacing w:line="360" w:lineRule="auto"/>
        <w:ind w:left="567"/>
      </w:pPr>
      <w:r>
        <w:t>________________________________________________________________________________</w:t>
      </w:r>
    </w:p>
    <w:p w:rsidR="00505FA9" w:rsidRDefault="00505FA9" w:rsidP="00505FA9">
      <w:pPr>
        <w:tabs>
          <w:tab w:val="left" w:pos="567"/>
        </w:tabs>
        <w:spacing w:line="360" w:lineRule="auto"/>
        <w:ind w:left="567"/>
      </w:pPr>
      <w:r>
        <w:t>________________________________________________________________________________</w:t>
      </w:r>
    </w:p>
    <w:p w:rsidR="0092515A" w:rsidRDefault="0092515A" w:rsidP="00BC1616">
      <w:pPr>
        <w:tabs>
          <w:tab w:val="left" w:pos="426"/>
        </w:tabs>
        <w:ind w:left="426" w:hanging="426"/>
      </w:pPr>
      <w:r>
        <w:br w:type="page"/>
      </w:r>
    </w:p>
    <w:p w:rsidR="009A7B92" w:rsidRPr="009A7B92" w:rsidRDefault="009A7B92" w:rsidP="00CE5C9E">
      <w:pPr>
        <w:pStyle w:val="ListParagraph"/>
        <w:numPr>
          <w:ilvl w:val="0"/>
          <w:numId w:val="2"/>
        </w:numPr>
        <w:tabs>
          <w:tab w:val="left" w:pos="567"/>
        </w:tabs>
        <w:ind w:left="567" w:hanging="567"/>
        <w:rPr>
          <w:sz w:val="22"/>
        </w:rPr>
      </w:pPr>
      <w:r w:rsidRPr="009A7B92">
        <w:rPr>
          <w:sz w:val="22"/>
        </w:rPr>
        <w:lastRenderedPageBreak/>
        <w:t xml:space="preserve">When your athlete has begun </w:t>
      </w:r>
      <w:r w:rsidR="00683F7B">
        <w:rPr>
          <w:sz w:val="22"/>
        </w:rPr>
        <w:t xml:space="preserve">to </w:t>
      </w:r>
      <w:r w:rsidRPr="009A7B92">
        <w:rPr>
          <w:sz w:val="22"/>
        </w:rPr>
        <w:t xml:space="preserve">recover from injury, you will be responsible for appropriate rehabilitation before </w:t>
      </w:r>
      <w:r w:rsidR="00683F7B">
        <w:rPr>
          <w:sz w:val="22"/>
        </w:rPr>
        <w:t xml:space="preserve">a return to competition. </w:t>
      </w:r>
      <w:r w:rsidRPr="009A7B92">
        <w:rPr>
          <w:sz w:val="22"/>
        </w:rPr>
        <w:t xml:space="preserve">Identify and describe </w:t>
      </w:r>
      <w:r w:rsidRPr="00052022">
        <w:rPr>
          <w:b/>
          <w:sz w:val="22"/>
        </w:rPr>
        <w:t>five (5)</w:t>
      </w:r>
      <w:r w:rsidRPr="009A7B92">
        <w:rPr>
          <w:sz w:val="22"/>
        </w:rPr>
        <w:t xml:space="preserve"> of the goals of the rehabilitation process for your athlete.</w:t>
      </w:r>
    </w:p>
    <w:p w:rsidR="00BC1616" w:rsidRPr="00052022" w:rsidRDefault="009A7B92" w:rsidP="00CE5C9E">
      <w:pPr>
        <w:pStyle w:val="ListParagraph"/>
        <w:tabs>
          <w:tab w:val="left" w:pos="426"/>
          <w:tab w:val="left" w:pos="8222"/>
        </w:tabs>
        <w:ind w:left="426"/>
        <w:jc w:val="right"/>
        <w:rPr>
          <w:b/>
          <w:sz w:val="22"/>
        </w:rPr>
      </w:pPr>
      <w:r>
        <w:rPr>
          <w:sz w:val="22"/>
        </w:rPr>
        <w:tab/>
      </w:r>
      <w:r w:rsidRPr="00052022">
        <w:rPr>
          <w:b/>
          <w:sz w:val="22"/>
        </w:rPr>
        <w:t>(15</w:t>
      </w:r>
      <w:r w:rsidR="00BC1616" w:rsidRPr="00052022">
        <w:rPr>
          <w:b/>
          <w:sz w:val="22"/>
        </w:rPr>
        <w:t xml:space="preserve"> marks)</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__________________________________________________________</w:t>
      </w:r>
      <w:r w:rsidR="00BF5C86">
        <w:t>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____________________________________________________________________</w:t>
      </w:r>
      <w:r w:rsidR="00BF5C86">
        <w:t>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Pr="00483FA2"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p w:rsidR="0092515A" w:rsidRDefault="0092515A" w:rsidP="00BF5C86">
      <w:pPr>
        <w:tabs>
          <w:tab w:val="left" w:pos="567"/>
        </w:tabs>
        <w:spacing w:line="360" w:lineRule="auto"/>
        <w:ind w:left="567"/>
      </w:pPr>
      <w:r>
        <w:t>_________________________________________________</w:t>
      </w:r>
      <w:r w:rsidR="00BF5C86">
        <w:t>_______________________________</w:t>
      </w:r>
    </w:p>
    <w:sectPr w:rsidR="0092515A"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EC1" w:rsidRDefault="00AE5EC1" w:rsidP="00E851D5">
      <w:r>
        <w:separator/>
      </w:r>
    </w:p>
  </w:endnote>
  <w:endnote w:type="continuationSeparator" w:id="0">
    <w:p w:rsidR="00AE5EC1" w:rsidRDefault="00AE5EC1"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507F00" w:rsidRDefault="00AE5EC1"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2014/7778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8249BE" w:rsidRDefault="00AE5EC1"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sidRPr="008249BE">
      <w:rPr>
        <w:rFonts w:ascii="Franklin Gothic Book" w:hAnsi="Franklin Gothic Book"/>
        <w:b/>
        <w:noProof/>
        <w:color w:val="342568"/>
        <w:sz w:val="18"/>
        <w:szCs w:val="18"/>
      </w:rPr>
      <w:t>Physical Education Studies | General</w:t>
    </w:r>
    <w:r w:rsidRPr="008249BE">
      <w:rPr>
        <w:rFonts w:ascii="Franklin Gothic Book" w:hAnsi="Franklin Gothic Book"/>
        <w:b/>
        <w:color w:val="342568"/>
        <w:sz w:val="18"/>
        <w:szCs w:val="18"/>
      </w:rPr>
      <w:t xml:space="preserve"> </w:t>
    </w:r>
    <w:r w:rsidRPr="008249BE">
      <w:rPr>
        <w:rFonts w:ascii="Franklin Gothic Book" w:hAnsi="Franklin Gothic Book"/>
        <w:b/>
        <w:noProof/>
        <w:color w:val="342568"/>
        <w:sz w:val="18"/>
        <w:szCs w:val="18"/>
      </w:rPr>
      <w:t>| Externally set task | Sample 201</w:t>
    </w:r>
    <w:r w:rsidR="00CE5C9E">
      <w:rPr>
        <w:rFonts w:ascii="Franklin Gothic Book" w:hAnsi="Franklin Gothic Book"/>
        <w:b/>
        <w:noProof/>
        <w:color w:val="342568"/>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AE5EC1" w:rsidRDefault="00AE5EC1"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sidRPr="00AE5EC1">
      <w:rPr>
        <w:rFonts w:ascii="Franklin Gothic Book" w:hAnsi="Franklin Gothic Book"/>
        <w:b/>
        <w:noProof/>
        <w:color w:val="342568"/>
        <w:sz w:val="18"/>
        <w:szCs w:val="18"/>
      </w:rPr>
      <w:t>Physical Education Studies | General</w:t>
    </w:r>
    <w:r w:rsidRPr="00AE5EC1">
      <w:rPr>
        <w:rFonts w:ascii="Franklin Gothic Book" w:hAnsi="Franklin Gothic Book"/>
        <w:b/>
        <w:color w:val="342568"/>
        <w:sz w:val="18"/>
        <w:szCs w:val="18"/>
      </w:rPr>
      <w:t xml:space="preserve"> </w:t>
    </w:r>
    <w:r w:rsidRPr="00AE5EC1">
      <w:rPr>
        <w:rFonts w:ascii="Franklin Gothic Book" w:hAnsi="Franklin Gothic Book"/>
        <w:b/>
        <w:noProof/>
        <w:color w:val="342568"/>
        <w:sz w:val="18"/>
        <w:szCs w:val="18"/>
      </w:rPr>
      <w:t>| Externally set task | Sample 201</w:t>
    </w:r>
    <w:r w:rsidR="00CE5C9E">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AE5EC1" w:rsidRDefault="00AE5EC1"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sidRPr="00AE5EC1">
      <w:rPr>
        <w:rFonts w:ascii="Franklin Gothic Book" w:hAnsi="Franklin Gothic Book"/>
        <w:b/>
        <w:noProof/>
        <w:color w:val="342568"/>
        <w:sz w:val="18"/>
        <w:szCs w:val="18"/>
      </w:rPr>
      <w:t>Physical Education Studies| General</w:t>
    </w:r>
    <w:r w:rsidRPr="00AE5EC1">
      <w:rPr>
        <w:rFonts w:ascii="Franklin Gothic Book" w:hAnsi="Franklin Gothic Book"/>
        <w:b/>
        <w:color w:val="342568"/>
        <w:sz w:val="18"/>
        <w:szCs w:val="18"/>
      </w:rPr>
      <w:t xml:space="preserve"> </w:t>
    </w:r>
    <w:r w:rsidRPr="00AE5EC1">
      <w:rPr>
        <w:rFonts w:ascii="Franklin Gothic Book" w:hAnsi="Franklin Gothic Book"/>
        <w:b/>
        <w:noProof/>
        <w:color w:val="342568"/>
        <w:sz w:val="18"/>
        <w:szCs w:val="18"/>
      </w:rPr>
      <w:t>| Externally set task | Sample 201</w:t>
    </w:r>
    <w:r w:rsidR="00CE5C9E">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EC1" w:rsidRDefault="00AE5EC1" w:rsidP="00E851D5">
      <w:r>
        <w:separator/>
      </w:r>
    </w:p>
  </w:footnote>
  <w:footnote w:type="continuationSeparator" w:id="0">
    <w:p w:rsidR="00AE5EC1" w:rsidRDefault="00AE5EC1"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Default="00AE5EC1"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AE5EC1" w:rsidRPr="001C7418" w:rsidRDefault="00AE5EC1"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1B3981" w:rsidRDefault="00AE5EC1"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5C9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AE5EC1" w:rsidRDefault="00AE5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C9E" w:rsidRPr="00CE5C9E" w:rsidRDefault="00CE5C9E" w:rsidP="00CE5C9E">
    <w:pPr>
      <w:pBdr>
        <w:bottom w:val="single" w:sz="8" w:space="1" w:color="76923C" w:themeColor="accent3" w:themeShade="BF"/>
      </w:pBdr>
      <w:spacing w:after="0" w:line="240" w:lineRule="auto"/>
      <w:ind w:left="9356" w:right="-1274"/>
      <w:rPr>
        <w:rFonts w:ascii="Franklin Gothic Book" w:eastAsiaTheme="minorEastAsia" w:hAnsi="Franklin Gothic Book"/>
        <w:b/>
        <w:color w:val="46328C"/>
        <w:sz w:val="32"/>
      </w:rPr>
    </w:pPr>
    <w:r w:rsidRPr="00CE5C9E">
      <w:rPr>
        <w:rFonts w:ascii="Franklin Gothic Book" w:eastAsiaTheme="minorEastAsia" w:hAnsi="Franklin Gothic Book"/>
        <w:b/>
        <w:color w:val="46328C"/>
        <w:sz w:val="32"/>
      </w:rPr>
      <w:fldChar w:fldCharType="begin"/>
    </w:r>
    <w:r w:rsidRPr="00CE5C9E">
      <w:rPr>
        <w:rFonts w:ascii="Franklin Gothic Book" w:eastAsiaTheme="minorEastAsia" w:hAnsi="Franklin Gothic Book"/>
        <w:b/>
        <w:color w:val="46328C"/>
        <w:sz w:val="32"/>
      </w:rPr>
      <w:instrText xml:space="preserve"> PAGE   \* MERGEFORMAT </w:instrText>
    </w:r>
    <w:r w:rsidRPr="00CE5C9E">
      <w:rPr>
        <w:rFonts w:ascii="Franklin Gothic Book" w:eastAsiaTheme="minorEastAsia" w:hAnsi="Franklin Gothic Book"/>
        <w:b/>
        <w:color w:val="46328C"/>
        <w:sz w:val="32"/>
      </w:rPr>
      <w:fldChar w:fldCharType="separate"/>
    </w:r>
    <w:r>
      <w:rPr>
        <w:rFonts w:ascii="Franklin Gothic Book" w:eastAsiaTheme="minorEastAsia" w:hAnsi="Franklin Gothic Book"/>
        <w:b/>
        <w:noProof/>
        <w:color w:val="46328C"/>
        <w:sz w:val="32"/>
      </w:rPr>
      <w:t>3</w:t>
    </w:r>
    <w:r w:rsidRPr="00CE5C9E">
      <w:rPr>
        <w:rFonts w:ascii="Franklin Gothic Book" w:eastAsiaTheme="minorEastAsia" w:hAnsi="Franklin Gothic Book"/>
        <w:b/>
        <w:noProof/>
        <w:color w:val="46328C"/>
        <w:sz w:val="32"/>
      </w:rPr>
      <w:fldChar w:fldCharType="end"/>
    </w:r>
  </w:p>
  <w:p w:rsidR="00AE5EC1" w:rsidRDefault="00AE5E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EC1" w:rsidRPr="001B3981" w:rsidRDefault="00AE5EC1"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E5C9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AE5EC1" w:rsidRPr="001C7418" w:rsidRDefault="00AE5EC1"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318C1C92"/>
    <w:lvl w:ilvl="0" w:tplc="0C090001">
      <w:start w:val="1"/>
      <w:numFmt w:val="bullet"/>
      <w:lvlText w:val=""/>
      <w:lvlJc w:val="left"/>
      <w:pPr>
        <w:ind w:left="285" w:hanging="360"/>
      </w:pPr>
      <w:rPr>
        <w:rFonts w:ascii="Symbol" w:hAnsi="Symbol" w:hint="default"/>
      </w:rPr>
    </w:lvl>
    <w:lvl w:ilvl="1" w:tplc="70BEC050">
      <w:start w:val="1"/>
      <w:numFmt w:val="bullet"/>
      <w:lvlText w:val=""/>
      <w:lvlJc w:val="left"/>
      <w:pPr>
        <w:ind w:left="1005" w:hanging="360"/>
      </w:pPr>
      <w:rPr>
        <w:rFonts w:ascii="Wingdings" w:hAnsi="Wingdings" w:hint="default"/>
        <w:sz w:val="20"/>
        <w:szCs w:val="20"/>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73920092"/>
    <w:multiLevelType w:val="hybridMultilevel"/>
    <w:tmpl w:val="21F07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52022"/>
    <w:rsid w:val="00091447"/>
    <w:rsid w:val="000B1362"/>
    <w:rsid w:val="00162AFB"/>
    <w:rsid w:val="001734AE"/>
    <w:rsid w:val="001B3981"/>
    <w:rsid w:val="001C7418"/>
    <w:rsid w:val="001D47F9"/>
    <w:rsid w:val="00202D7A"/>
    <w:rsid w:val="00242F9E"/>
    <w:rsid w:val="00244B87"/>
    <w:rsid w:val="00281E4B"/>
    <w:rsid w:val="002926BA"/>
    <w:rsid w:val="00294035"/>
    <w:rsid w:val="002C5D23"/>
    <w:rsid w:val="002E38D7"/>
    <w:rsid w:val="0031476D"/>
    <w:rsid w:val="00320CB2"/>
    <w:rsid w:val="00332C0F"/>
    <w:rsid w:val="0038361A"/>
    <w:rsid w:val="00384340"/>
    <w:rsid w:val="003C30BA"/>
    <w:rsid w:val="00465AA0"/>
    <w:rsid w:val="004A6C20"/>
    <w:rsid w:val="004A7C22"/>
    <w:rsid w:val="004C7A6B"/>
    <w:rsid w:val="004D6804"/>
    <w:rsid w:val="004F07C5"/>
    <w:rsid w:val="00505FA9"/>
    <w:rsid w:val="00507F00"/>
    <w:rsid w:val="005214E5"/>
    <w:rsid w:val="00555C29"/>
    <w:rsid w:val="005628FB"/>
    <w:rsid w:val="00583AC8"/>
    <w:rsid w:val="005A1968"/>
    <w:rsid w:val="005D6AA7"/>
    <w:rsid w:val="005E6602"/>
    <w:rsid w:val="00623C1E"/>
    <w:rsid w:val="00665A51"/>
    <w:rsid w:val="00683F7B"/>
    <w:rsid w:val="006A6C1A"/>
    <w:rsid w:val="006D0066"/>
    <w:rsid w:val="006E29F2"/>
    <w:rsid w:val="00700DCB"/>
    <w:rsid w:val="00704E3A"/>
    <w:rsid w:val="00725C63"/>
    <w:rsid w:val="00732A2C"/>
    <w:rsid w:val="0079667B"/>
    <w:rsid w:val="00801AAC"/>
    <w:rsid w:val="00813711"/>
    <w:rsid w:val="008249BE"/>
    <w:rsid w:val="008824FF"/>
    <w:rsid w:val="00890EAA"/>
    <w:rsid w:val="008A1A63"/>
    <w:rsid w:val="008C74B9"/>
    <w:rsid w:val="008D1E31"/>
    <w:rsid w:val="008E35BC"/>
    <w:rsid w:val="008F5555"/>
    <w:rsid w:val="00910DE1"/>
    <w:rsid w:val="0092515A"/>
    <w:rsid w:val="009402DC"/>
    <w:rsid w:val="009A7B92"/>
    <w:rsid w:val="009D1C81"/>
    <w:rsid w:val="009D22E6"/>
    <w:rsid w:val="009E071D"/>
    <w:rsid w:val="009E4966"/>
    <w:rsid w:val="00A12B8C"/>
    <w:rsid w:val="00A726B2"/>
    <w:rsid w:val="00AA7DF2"/>
    <w:rsid w:val="00AB5889"/>
    <w:rsid w:val="00AE5EC1"/>
    <w:rsid w:val="00B238A1"/>
    <w:rsid w:val="00B55273"/>
    <w:rsid w:val="00B619E8"/>
    <w:rsid w:val="00B802FE"/>
    <w:rsid w:val="00BC1616"/>
    <w:rsid w:val="00BF5C86"/>
    <w:rsid w:val="00C100F0"/>
    <w:rsid w:val="00C27F64"/>
    <w:rsid w:val="00C5704F"/>
    <w:rsid w:val="00CB1DD9"/>
    <w:rsid w:val="00CC422F"/>
    <w:rsid w:val="00CD5771"/>
    <w:rsid w:val="00CE5C9E"/>
    <w:rsid w:val="00D051AD"/>
    <w:rsid w:val="00D114EF"/>
    <w:rsid w:val="00D1273B"/>
    <w:rsid w:val="00D30F6E"/>
    <w:rsid w:val="00D3682B"/>
    <w:rsid w:val="00D96E05"/>
    <w:rsid w:val="00E07D3B"/>
    <w:rsid w:val="00E24C0C"/>
    <w:rsid w:val="00E45E71"/>
    <w:rsid w:val="00E65199"/>
    <w:rsid w:val="00E851D5"/>
    <w:rsid w:val="00EB5D28"/>
    <w:rsid w:val="00EB6169"/>
    <w:rsid w:val="00EE75A6"/>
    <w:rsid w:val="00F02B6F"/>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D4B6-6B4A-478A-9FC5-EA9BFF2B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1463</Words>
  <Characters>8342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18</cp:revision>
  <cp:lastPrinted>2014-03-07T03:45:00Z</cp:lastPrinted>
  <dcterms:created xsi:type="dcterms:W3CDTF">2014-03-07T05:57:00Z</dcterms:created>
  <dcterms:modified xsi:type="dcterms:W3CDTF">2014-03-25T04:58:00Z</dcterms:modified>
</cp:coreProperties>
</file>