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85E98" w14:textId="77777777" w:rsidR="00891E0F" w:rsidRPr="00AF4567" w:rsidRDefault="00891E0F" w:rsidP="008F756A">
      <w:pPr>
        <w:pStyle w:val="SCSATitle1"/>
      </w:pPr>
      <w:r w:rsidRPr="00342C8A">
        <w:rPr>
          <w:noProof/>
        </w:rPr>
        <w:drawing>
          <wp:anchor distT="0" distB="0" distL="114300" distR="114300" simplePos="0" relativeHeight="251648512" behindDoc="1" locked="1" layoutInCell="1" allowOverlap="1" wp14:anchorId="174C2F4D" wp14:editId="60BF68B9">
            <wp:simplePos x="0" y="0"/>
            <wp:positionH relativeFrom="column">
              <wp:posOffset>-6048375</wp:posOffset>
            </wp:positionH>
            <wp:positionV relativeFrom="paragraph">
              <wp:posOffset>387350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A71521" w:rsidRPr="00AF4567">
        <w:t>S</w:t>
      </w:r>
      <w:r w:rsidRPr="00AF4567">
        <w:t>ample Assessment Task</w:t>
      </w:r>
      <w:r w:rsidR="00A71521" w:rsidRPr="00AF4567">
        <w:t>s</w:t>
      </w:r>
    </w:p>
    <w:p w14:paraId="0B81C8DC" w14:textId="3D3D4F39" w:rsidR="00601716" w:rsidRPr="00AF4567" w:rsidRDefault="00195831" w:rsidP="008F756A">
      <w:pPr>
        <w:pStyle w:val="SCSATitle2"/>
      </w:pPr>
      <w:r w:rsidRPr="00AF4567">
        <w:t>Ancient History</w:t>
      </w:r>
      <w:r w:rsidR="00235AAF" w:rsidRPr="00AF4567">
        <w:t xml:space="preserve"> (</w:t>
      </w:r>
      <w:r w:rsidR="00B07B71" w:rsidRPr="00AF4567">
        <w:t>Egypt</w:t>
      </w:r>
      <w:r w:rsidR="00235AAF" w:rsidRPr="00AF4567">
        <w:t>)</w:t>
      </w:r>
    </w:p>
    <w:p w14:paraId="0D035905" w14:textId="77777777" w:rsidR="00891E0F" w:rsidRPr="00AF4567" w:rsidRDefault="00646370" w:rsidP="008F756A">
      <w:pPr>
        <w:pStyle w:val="SCSATitle3"/>
      </w:pPr>
      <w:r w:rsidRPr="00AF4567">
        <w:t>ATAR</w:t>
      </w:r>
      <w:r w:rsidR="00601716" w:rsidRPr="00AF4567">
        <w:t xml:space="preserve"> </w:t>
      </w:r>
      <w:r w:rsidRPr="00AF4567">
        <w:t>Year 11</w:t>
      </w:r>
    </w:p>
    <w:p w14:paraId="14D5D9B3" w14:textId="77777777" w:rsidR="00B825B6" w:rsidRDefault="00B825B6" w:rsidP="00B825B6">
      <w:pPr>
        <w:rPr>
          <w:rFonts w:eastAsia="Calibri" w:cs="Iskoola Pota"/>
          <w:b/>
          <w:lang w:val="en-US" w:eastAsia="zh-CN"/>
        </w:rPr>
      </w:pPr>
      <w:r>
        <w:rPr>
          <w:rFonts w:eastAsia="Calibri" w:cs="Iskoola Pota"/>
          <w:b/>
          <w:lang w:val="en-US" w:eastAsia="zh-CN"/>
        </w:rPr>
        <w:br w:type="page"/>
      </w:r>
    </w:p>
    <w:p w14:paraId="08961EAD" w14:textId="659B609A" w:rsidR="00B825B6" w:rsidRPr="00E31C3D" w:rsidRDefault="00B825B6" w:rsidP="00643C99">
      <w:pPr>
        <w:rPr>
          <w:rFonts w:eastAsia="Calibri" w:cs="Iskoola Pota"/>
          <w:b/>
          <w:lang w:val="en-US" w:eastAsia="zh-CN"/>
        </w:rPr>
      </w:pPr>
      <w:r w:rsidRPr="00E31C3D">
        <w:rPr>
          <w:rFonts w:eastAsia="Calibri" w:cs="Iskoola Pota"/>
          <w:b/>
          <w:lang w:val="en-US" w:eastAsia="zh-CN"/>
        </w:rPr>
        <w:lastRenderedPageBreak/>
        <w:t>Acknowledgement of Country</w:t>
      </w:r>
    </w:p>
    <w:p w14:paraId="02239889" w14:textId="77777777" w:rsidR="00B825B6" w:rsidRPr="00E31C3D" w:rsidRDefault="00B825B6" w:rsidP="008F756A">
      <w:pPr>
        <w:spacing w:after="6840"/>
        <w:rPr>
          <w:rFonts w:eastAsia="Calibri" w:cs="Iskoola Pota"/>
          <w:lang w:val="en-US" w:eastAsia="zh-CN"/>
        </w:rPr>
      </w:pPr>
      <w:r w:rsidRPr="00E31C3D">
        <w:rPr>
          <w:rFonts w:eastAsia="Calibri" w:cs="Iskoola Pota"/>
          <w:lang w:val="en-US" w:eastAsia="zh-CN"/>
        </w:rPr>
        <w:t xml:space="preserve">Kaya. The School Curriculum and Standards Authority (the </w:t>
      </w:r>
      <w:r>
        <w:rPr>
          <w:rFonts w:eastAsia="Calibri" w:cs="Iskoola Pota"/>
          <w:lang w:val="en-US" w:eastAsia="zh-CN"/>
        </w:rPr>
        <w:t>Authority</w:t>
      </w:r>
      <w:r w:rsidRPr="00E31C3D">
        <w:rPr>
          <w:rFonts w:eastAsia="Calibri" w:cs="Iskoola Pota"/>
          <w:lang w:val="en-US" w:eastAsia="zh-CN"/>
        </w:rPr>
        <w:t xml:space="preserve">) acknowledges that our offices are on Whadjuk Noongar boodjar and that we deliver our services on the country of many traditional custodians and language groups throughout Western Australia. The </w:t>
      </w:r>
      <w:r>
        <w:rPr>
          <w:rFonts w:eastAsia="Calibri" w:cs="Iskoola Pota"/>
          <w:lang w:val="en-US" w:eastAsia="zh-CN"/>
        </w:rPr>
        <w:t>Authority</w:t>
      </w:r>
      <w:r w:rsidRPr="00E31C3D">
        <w:rPr>
          <w:rFonts w:eastAsia="Calibri" w:cs="Iskoola Pota"/>
          <w:lang w:val="en-US" w:eastAsia="zh-CN"/>
        </w:rPr>
        <w:t xml:space="preserve"> acknowledges the traditional custodians throughout Western Australia and their continuing connection to land, waters and community. We offer our respect to Elders past and present.</w:t>
      </w:r>
    </w:p>
    <w:p w14:paraId="07BE5BC3" w14:textId="77777777" w:rsidR="009F3031" w:rsidRPr="000F2693" w:rsidRDefault="009F3031" w:rsidP="008F756A">
      <w:pPr>
        <w:spacing w:after="80" w:line="264" w:lineRule="auto"/>
        <w:rPr>
          <w:rFonts w:cstheme="minorHAnsi"/>
          <w:b/>
          <w:sz w:val="20"/>
          <w:szCs w:val="20"/>
        </w:rPr>
      </w:pPr>
      <w:r w:rsidRPr="000F2693">
        <w:rPr>
          <w:rFonts w:cstheme="minorHAnsi"/>
          <w:b/>
          <w:sz w:val="20"/>
          <w:szCs w:val="20"/>
        </w:rPr>
        <w:t>Copyright</w:t>
      </w:r>
    </w:p>
    <w:p w14:paraId="2CD30BCD" w14:textId="3C0E3B63" w:rsidR="009F3031" w:rsidRPr="000F2693" w:rsidRDefault="009F3031" w:rsidP="008F756A">
      <w:pPr>
        <w:spacing w:after="80" w:line="264" w:lineRule="auto"/>
        <w:rPr>
          <w:rFonts w:ascii="Calibri" w:hAnsi="Calibri"/>
          <w:sz w:val="20"/>
          <w:szCs w:val="20"/>
        </w:rPr>
      </w:pPr>
      <w:r w:rsidRPr="00643C99">
        <w:rPr>
          <w:rFonts w:ascii="Calibri" w:hAnsi="Calibri"/>
          <w:sz w:val="20"/>
          <w:szCs w:val="20"/>
        </w:rPr>
        <w:t>© School Curricul</w:t>
      </w:r>
      <w:r w:rsidR="006E6750" w:rsidRPr="00643C99">
        <w:rPr>
          <w:rFonts w:ascii="Calibri" w:hAnsi="Calibri"/>
          <w:sz w:val="20"/>
          <w:szCs w:val="20"/>
        </w:rPr>
        <w:t>um and Standards Authority, 202</w:t>
      </w:r>
      <w:r w:rsidR="00643C99" w:rsidRPr="00643C99">
        <w:rPr>
          <w:rFonts w:ascii="Calibri" w:hAnsi="Calibri"/>
          <w:sz w:val="20"/>
          <w:szCs w:val="20"/>
        </w:rPr>
        <w:t>3</w:t>
      </w:r>
    </w:p>
    <w:p w14:paraId="377887A6" w14:textId="3B6D127D" w:rsidR="009F3031" w:rsidRPr="000F2693" w:rsidRDefault="009F3031" w:rsidP="008F756A">
      <w:pPr>
        <w:spacing w:after="80" w:line="264" w:lineRule="auto"/>
        <w:rPr>
          <w:rFonts w:ascii="Calibri" w:hAnsi="Calibri"/>
          <w:sz w:val="20"/>
          <w:szCs w:val="20"/>
        </w:rPr>
      </w:pPr>
      <w:r w:rsidRPr="000F2693">
        <w:rPr>
          <w:rFonts w:ascii="Calibri" w:hAnsi="Calibri"/>
          <w:sz w:val="20"/>
          <w:szCs w:val="20"/>
        </w:rPr>
        <w:t>This document – apart from any third</w:t>
      </w:r>
      <w:r w:rsidR="00643C99">
        <w:rPr>
          <w:rFonts w:ascii="Calibri" w:hAnsi="Calibri"/>
          <w:sz w:val="20"/>
          <w:szCs w:val="20"/>
        </w:rPr>
        <w:t>-</w:t>
      </w:r>
      <w:r w:rsidRPr="000F2693">
        <w:rPr>
          <w:rFonts w:ascii="Calibri" w:hAnsi="Calibri"/>
          <w:sz w:val="20"/>
          <w:szCs w:val="20"/>
        </w:rPr>
        <w:t xml:space="preserve">party copyright material contained in it – may be freely copied, or communicated on an intranet, for non-commercial purposes in educational institutions, provided that the School Curriculum and Standards Authority </w:t>
      </w:r>
      <w:r w:rsidR="00430830" w:rsidRPr="000F2693">
        <w:rPr>
          <w:rFonts w:ascii="Calibri" w:hAnsi="Calibri"/>
          <w:sz w:val="20"/>
          <w:szCs w:val="20"/>
        </w:rPr>
        <w:t>(the Authority)</w:t>
      </w:r>
      <w:r w:rsidR="00643C99">
        <w:rPr>
          <w:rFonts w:ascii="Calibri" w:hAnsi="Calibri"/>
          <w:sz w:val="20"/>
          <w:szCs w:val="20"/>
        </w:rPr>
        <w:t xml:space="preserve"> </w:t>
      </w:r>
      <w:r w:rsidRPr="000F2693">
        <w:rPr>
          <w:rFonts w:ascii="Calibri" w:hAnsi="Calibri"/>
          <w:sz w:val="20"/>
          <w:szCs w:val="20"/>
        </w:rPr>
        <w:t>is acknowledged as the copyright owner, and that the Authority’s moral rights are not infringed.</w:t>
      </w:r>
    </w:p>
    <w:p w14:paraId="25F8AC6B" w14:textId="39A5C366" w:rsidR="009F3031" w:rsidRPr="000F2693" w:rsidRDefault="009F3031" w:rsidP="008F756A">
      <w:pPr>
        <w:spacing w:after="80" w:line="264" w:lineRule="auto"/>
        <w:rPr>
          <w:rFonts w:ascii="Calibri" w:hAnsi="Calibri"/>
          <w:sz w:val="20"/>
          <w:szCs w:val="20"/>
        </w:rPr>
      </w:pPr>
      <w:r w:rsidRPr="000F2693">
        <w:rPr>
          <w:rFonts w:ascii="Calibri" w:hAnsi="Calibri"/>
          <w:sz w:val="20"/>
          <w:szCs w:val="20"/>
        </w:rPr>
        <w:t xml:space="preserve">Copying or communication for any other purpose can be done only within the terms of the </w:t>
      </w:r>
      <w:r w:rsidRPr="000F2693">
        <w:rPr>
          <w:rFonts w:ascii="Calibri" w:hAnsi="Calibri"/>
          <w:i/>
          <w:iCs/>
          <w:sz w:val="20"/>
          <w:szCs w:val="20"/>
        </w:rPr>
        <w:t>Copyright Act 1968</w:t>
      </w:r>
      <w:r w:rsidRPr="000F2693">
        <w:rPr>
          <w:rFonts w:ascii="Calibri" w:hAnsi="Calibri"/>
          <w:sz w:val="20"/>
          <w:szCs w:val="20"/>
        </w:rPr>
        <w:t xml:space="preserve"> or with prior written permission of the Authority. Copying or communication of any third</w:t>
      </w:r>
      <w:r w:rsidR="00643C99">
        <w:rPr>
          <w:rFonts w:ascii="Calibri" w:hAnsi="Calibri"/>
          <w:sz w:val="20"/>
          <w:szCs w:val="20"/>
        </w:rPr>
        <w:t>-</w:t>
      </w:r>
      <w:r w:rsidRPr="000F2693">
        <w:rPr>
          <w:rFonts w:ascii="Calibri" w:hAnsi="Calibri"/>
          <w:sz w:val="20"/>
          <w:szCs w:val="20"/>
        </w:rPr>
        <w:t xml:space="preserve">party copyright material can be done only within the terms of the </w:t>
      </w:r>
      <w:r w:rsidRPr="000F2693">
        <w:rPr>
          <w:rFonts w:ascii="Calibri" w:hAnsi="Calibri"/>
          <w:i/>
          <w:iCs/>
          <w:sz w:val="20"/>
          <w:szCs w:val="20"/>
        </w:rPr>
        <w:t>Copyright Act 1968</w:t>
      </w:r>
      <w:r w:rsidRPr="000F2693">
        <w:rPr>
          <w:rFonts w:ascii="Calibri" w:hAnsi="Calibri"/>
          <w:sz w:val="20"/>
          <w:szCs w:val="20"/>
        </w:rPr>
        <w:t xml:space="preserve"> or with permission of the copyright owners.</w:t>
      </w:r>
    </w:p>
    <w:p w14:paraId="4FFB58CA" w14:textId="77777777" w:rsidR="00941755" w:rsidRPr="000F2693" w:rsidRDefault="009F3031" w:rsidP="008F756A">
      <w:pPr>
        <w:spacing w:after="80" w:line="264" w:lineRule="auto"/>
        <w:rPr>
          <w:rFonts w:ascii="Calibri" w:eastAsia="Calibri" w:hAnsi="Calibri"/>
          <w:sz w:val="20"/>
          <w:szCs w:val="20"/>
        </w:rPr>
      </w:pPr>
      <w:r w:rsidRPr="000F2693">
        <w:rPr>
          <w:rFonts w:ascii="Calibri" w:hAnsi="Calibri"/>
          <w:sz w:val="20"/>
          <w:szCs w:val="20"/>
        </w:rPr>
        <w:t xml:space="preserve">Any content in this document that has been derived from the Australian Curriculum may be used under the terms of the </w:t>
      </w:r>
      <w:hyperlink r:id="rId9" w:tgtFrame="_blank" w:history="1">
        <w:r w:rsidR="00941755" w:rsidRPr="000F2693">
          <w:rPr>
            <w:rStyle w:val="Hyperlink"/>
            <w:sz w:val="20"/>
            <w:szCs w:val="20"/>
          </w:rPr>
          <w:t>Creative Commons Attribution 4.0 International licence</w:t>
        </w:r>
      </w:hyperlink>
      <w:r w:rsidR="00941755" w:rsidRPr="000F2693">
        <w:rPr>
          <w:rFonts w:ascii="Calibri" w:eastAsia="Calibri" w:hAnsi="Calibri"/>
          <w:sz w:val="20"/>
          <w:szCs w:val="20"/>
        </w:rPr>
        <w:t>.</w:t>
      </w:r>
    </w:p>
    <w:p w14:paraId="788A2801" w14:textId="77777777" w:rsidR="009F3031" w:rsidRPr="000F2693" w:rsidRDefault="009F3031" w:rsidP="008F756A">
      <w:pPr>
        <w:spacing w:after="80" w:line="264" w:lineRule="auto"/>
        <w:rPr>
          <w:rFonts w:ascii="Calibri" w:hAnsi="Calibri"/>
          <w:b/>
          <w:sz w:val="20"/>
          <w:szCs w:val="20"/>
        </w:rPr>
      </w:pPr>
      <w:r w:rsidRPr="000F2693">
        <w:rPr>
          <w:rFonts w:ascii="Calibri" w:hAnsi="Calibri"/>
          <w:b/>
          <w:sz w:val="20"/>
          <w:szCs w:val="20"/>
        </w:rPr>
        <w:t>Disclaimer</w:t>
      </w:r>
    </w:p>
    <w:p w14:paraId="672D9A68" w14:textId="67FB35D6" w:rsidR="009F3031" w:rsidRPr="000F2693" w:rsidRDefault="009F3031" w:rsidP="008F756A">
      <w:pPr>
        <w:spacing w:line="264" w:lineRule="auto"/>
        <w:rPr>
          <w:rFonts w:ascii="Calibri" w:hAnsi="Calibri"/>
          <w:sz w:val="20"/>
          <w:szCs w:val="20"/>
        </w:rPr>
      </w:pPr>
      <w:r w:rsidRPr="000F2693">
        <w:rPr>
          <w:rFonts w:ascii="Calibri" w:hAnsi="Calibr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r w:rsidR="00643C99">
        <w:rPr>
          <w:rFonts w:ascii="Calibri" w:hAnsi="Calibri"/>
          <w:sz w:val="20"/>
          <w:szCs w:val="20"/>
        </w:rPr>
        <w:t xml:space="preserve"> Teachers must exercise their professional judgement as to the appropriateness of any they may wish to use.</w:t>
      </w:r>
    </w:p>
    <w:p w14:paraId="5B898549" w14:textId="77777777" w:rsidR="00891E0F" w:rsidRPr="000F2693" w:rsidRDefault="00891E0F" w:rsidP="00FD2C44">
      <w:pPr>
        <w:spacing w:before="10000" w:after="80" w:line="240" w:lineRule="auto"/>
        <w:ind w:right="68"/>
        <w:rPr>
          <w:rFonts w:asciiTheme="majorHAnsi" w:hAnsiTheme="majorHAnsi"/>
          <w:sz w:val="20"/>
          <w:szCs w:val="20"/>
        </w:rPr>
        <w:sectPr w:rsidR="00891E0F" w:rsidRPr="000F2693" w:rsidSect="008F756A">
          <w:footerReference w:type="even" r:id="rId10"/>
          <w:footerReference w:type="default" r:id="rId11"/>
          <w:headerReference w:type="first" r:id="rId12"/>
          <w:pgSz w:w="11906" w:h="16838" w:code="9"/>
          <w:pgMar w:top="1644" w:right="1418" w:bottom="1276" w:left="1418" w:header="680" w:footer="567" w:gutter="0"/>
          <w:pgNumType w:start="1"/>
          <w:cols w:space="708"/>
          <w:titlePg/>
          <w:docGrid w:linePitch="360"/>
        </w:sectPr>
      </w:pPr>
    </w:p>
    <w:p w14:paraId="45CB24E0" w14:textId="77777777" w:rsidR="007B13F4" w:rsidRPr="006B600F" w:rsidRDefault="007B13F4" w:rsidP="008F756A">
      <w:pPr>
        <w:pStyle w:val="SCSAHeading1"/>
      </w:pPr>
      <w:r w:rsidRPr="006B600F">
        <w:lastRenderedPageBreak/>
        <w:t>Sample assessment task</w:t>
      </w:r>
    </w:p>
    <w:p w14:paraId="1D5279AC" w14:textId="7C457DE3" w:rsidR="007B13F4" w:rsidRPr="00A33BD1" w:rsidRDefault="00235AAF" w:rsidP="008F756A">
      <w:pPr>
        <w:pStyle w:val="SCSAHeading1"/>
      </w:pPr>
      <w:r>
        <w:t>Ancient History (</w:t>
      </w:r>
      <w:r w:rsidR="00B47925">
        <w:t>Egypt</w:t>
      </w:r>
      <w:r>
        <w:t>)</w:t>
      </w:r>
      <w:r w:rsidR="00003DD1">
        <w:t xml:space="preserve"> </w:t>
      </w:r>
      <w:r w:rsidR="00003DD1">
        <w:rPr>
          <w:rFonts w:ascii="Arial" w:hAnsi="Arial" w:cs="Arial"/>
        </w:rPr>
        <w:t>–</w:t>
      </w:r>
      <w:r w:rsidR="00003DD1">
        <w:t xml:space="preserve"> </w:t>
      </w:r>
      <w:r w:rsidR="004C2553">
        <w:t>ATAR Year 11</w:t>
      </w:r>
    </w:p>
    <w:p w14:paraId="1B8B8C06" w14:textId="17A4B7C2" w:rsidR="002E2548" w:rsidRPr="002E2548" w:rsidRDefault="00FB2CB1" w:rsidP="008F756A">
      <w:pPr>
        <w:pStyle w:val="SCSAHeading2"/>
      </w:pPr>
      <w:r>
        <w:t>Unit 2</w:t>
      </w:r>
      <w:r w:rsidR="00003DD1">
        <w:t xml:space="preserve"> </w:t>
      </w:r>
      <w:r w:rsidR="00003DD1">
        <w:rPr>
          <w:rFonts w:ascii="Arial" w:hAnsi="Arial" w:cs="Arial"/>
        </w:rPr>
        <w:t>–</w:t>
      </w:r>
      <w:r w:rsidR="00003DD1">
        <w:t xml:space="preserve"> </w:t>
      </w:r>
      <w:r w:rsidR="007B13F4" w:rsidRPr="00A33BD1">
        <w:t xml:space="preserve">Task </w:t>
      </w:r>
      <w:r w:rsidR="001D13B7">
        <w:t>5</w:t>
      </w:r>
    </w:p>
    <w:p w14:paraId="60346E26" w14:textId="19ACB3C5" w:rsidR="007B13F4" w:rsidRPr="002E2548" w:rsidRDefault="007B13F4" w:rsidP="002E2548">
      <w:pPr>
        <w:tabs>
          <w:tab w:val="left" w:pos="2552"/>
        </w:tabs>
        <w:rPr>
          <w:rFonts w:eastAsia="Times New Roman" w:cs="Arial"/>
        </w:rPr>
      </w:pPr>
      <w:r w:rsidRPr="00891E0F">
        <w:rPr>
          <w:rFonts w:eastAsia="Times New Roman" w:cs="Arial"/>
          <w:b/>
          <w:bCs/>
        </w:rPr>
        <w:t xml:space="preserve">Assessment type: </w:t>
      </w:r>
      <w:r w:rsidR="002E2548">
        <w:rPr>
          <w:rFonts w:eastAsia="Times New Roman" w:cs="Arial"/>
          <w:b/>
          <w:bCs/>
        </w:rPr>
        <w:tab/>
      </w:r>
      <w:r w:rsidR="004A74E8" w:rsidRPr="002E2548">
        <w:rPr>
          <w:rFonts w:eastAsia="Times New Roman" w:cs="Arial"/>
        </w:rPr>
        <w:t xml:space="preserve">Short </w:t>
      </w:r>
      <w:r w:rsidR="00F4570E" w:rsidRPr="002E2548">
        <w:rPr>
          <w:rFonts w:eastAsia="Times New Roman" w:cs="Arial"/>
        </w:rPr>
        <w:t>a</w:t>
      </w:r>
      <w:r w:rsidR="004A74E8" w:rsidRPr="002E2548">
        <w:rPr>
          <w:rFonts w:eastAsia="Times New Roman" w:cs="Arial"/>
        </w:rPr>
        <w:t>nswer</w:t>
      </w:r>
    </w:p>
    <w:p w14:paraId="4C285289" w14:textId="06990A47" w:rsidR="00751708" w:rsidRPr="002E2548" w:rsidRDefault="007B13F4" w:rsidP="002E2548">
      <w:pPr>
        <w:tabs>
          <w:tab w:val="left" w:pos="2552"/>
        </w:tabs>
        <w:spacing w:after="0"/>
        <w:rPr>
          <w:rFonts w:eastAsia="Times New Roman" w:cs="Arial"/>
        </w:rPr>
      </w:pPr>
      <w:r w:rsidRPr="002E2548">
        <w:rPr>
          <w:rFonts w:eastAsia="Times New Roman" w:cs="Arial"/>
          <w:b/>
          <w:bCs/>
        </w:rPr>
        <w:t>Conditions</w:t>
      </w:r>
      <w:r w:rsidR="002E2548">
        <w:rPr>
          <w:rFonts w:eastAsia="Times New Roman" w:cs="Arial"/>
          <w:b/>
          <w:bCs/>
        </w:rPr>
        <w:tab/>
      </w:r>
      <w:r w:rsidR="00751708" w:rsidRPr="002E2548">
        <w:rPr>
          <w:rFonts w:eastAsia="Times New Roman" w:cs="Arial"/>
        </w:rPr>
        <w:t xml:space="preserve">Answer </w:t>
      </w:r>
      <w:r w:rsidR="00066A75" w:rsidRPr="002E2548">
        <w:rPr>
          <w:rFonts w:eastAsia="Times New Roman" w:cs="Arial"/>
        </w:rPr>
        <w:t>four out of five</w:t>
      </w:r>
      <w:r w:rsidR="0092286C" w:rsidRPr="002E2548">
        <w:rPr>
          <w:rFonts w:eastAsia="Times New Roman" w:cs="Arial"/>
        </w:rPr>
        <w:t xml:space="preserve"> questions. Each question is worth 6 marks</w:t>
      </w:r>
    </w:p>
    <w:p w14:paraId="01BF17F0" w14:textId="68EFA419" w:rsidR="00357419" w:rsidRPr="002E2548" w:rsidRDefault="002E2548" w:rsidP="002E2548">
      <w:pPr>
        <w:tabs>
          <w:tab w:val="left" w:pos="2552"/>
        </w:tabs>
        <w:rPr>
          <w:rFonts w:eastAsia="Times New Roman" w:cs="Arial"/>
        </w:rPr>
      </w:pPr>
      <w:r>
        <w:rPr>
          <w:rFonts w:eastAsia="Times New Roman" w:cs="Arial"/>
          <w:b/>
          <w:bCs/>
        </w:rPr>
        <w:tab/>
      </w:r>
      <w:r w:rsidR="00357419" w:rsidRPr="002E2548">
        <w:rPr>
          <w:rFonts w:eastAsia="Times New Roman" w:cs="Arial"/>
        </w:rPr>
        <w:t xml:space="preserve">Total marks: </w:t>
      </w:r>
      <w:r w:rsidR="00066A75" w:rsidRPr="002E2548">
        <w:rPr>
          <w:rFonts w:eastAsia="Times New Roman" w:cs="Arial"/>
        </w:rPr>
        <w:t>24 marks</w:t>
      </w:r>
    </w:p>
    <w:p w14:paraId="6B037E8A" w14:textId="77777777" w:rsidR="002E2548" w:rsidRPr="002E2548" w:rsidRDefault="002E2548" w:rsidP="002E2548">
      <w:pPr>
        <w:tabs>
          <w:tab w:val="left" w:pos="2552"/>
        </w:tabs>
        <w:spacing w:after="0"/>
        <w:rPr>
          <w:rFonts w:eastAsia="Times New Roman" w:cs="Arial"/>
        </w:rPr>
      </w:pPr>
      <w:r w:rsidRPr="002E2548">
        <w:rPr>
          <w:rFonts w:eastAsia="Times New Roman" w:cs="Arial"/>
        </w:rPr>
        <w:tab/>
      </w:r>
      <w:r w:rsidR="007B13F4" w:rsidRPr="002E2548">
        <w:rPr>
          <w:rFonts w:eastAsia="Times New Roman" w:cs="Arial"/>
        </w:rPr>
        <w:t xml:space="preserve">Time for the task: </w:t>
      </w:r>
      <w:r w:rsidR="001B78E1" w:rsidRPr="002E2548">
        <w:rPr>
          <w:rFonts w:eastAsia="Times New Roman" w:cs="Arial"/>
        </w:rPr>
        <w:t>45</w:t>
      </w:r>
      <w:r w:rsidR="00235AAF" w:rsidRPr="002E2548">
        <w:rPr>
          <w:rFonts w:eastAsia="Times New Roman" w:cs="Arial"/>
        </w:rPr>
        <w:t xml:space="preserve"> </w:t>
      </w:r>
      <w:r w:rsidR="007B13F4" w:rsidRPr="002E2548">
        <w:rPr>
          <w:rFonts w:eastAsia="Times New Roman" w:cs="Arial"/>
        </w:rPr>
        <w:t>minutes</w:t>
      </w:r>
      <w:r w:rsidR="00751708" w:rsidRPr="002E2548">
        <w:rPr>
          <w:rFonts w:eastAsia="Times New Roman" w:cs="Arial"/>
        </w:rPr>
        <w:t xml:space="preserve"> with 5 minutes reading time</w:t>
      </w:r>
    </w:p>
    <w:p w14:paraId="4DE0E14A" w14:textId="10588B4D" w:rsidR="007B13F4" w:rsidRPr="002E2548" w:rsidRDefault="002E2548" w:rsidP="002E2548">
      <w:pPr>
        <w:tabs>
          <w:tab w:val="left" w:pos="2552"/>
        </w:tabs>
        <w:rPr>
          <w:rFonts w:eastAsia="Times New Roman" w:cs="Arial"/>
          <w:b/>
          <w:bCs/>
        </w:rPr>
      </w:pPr>
      <w:r w:rsidRPr="002E2548">
        <w:rPr>
          <w:rFonts w:eastAsia="Times New Roman" w:cs="Arial"/>
        </w:rPr>
        <w:tab/>
        <w:t>I</w:t>
      </w:r>
      <w:r w:rsidR="007B13F4" w:rsidRPr="002E2548">
        <w:rPr>
          <w:rFonts w:eastAsia="Times New Roman" w:cs="Arial"/>
        </w:rPr>
        <w:t>n class under test conditions</w:t>
      </w:r>
    </w:p>
    <w:p w14:paraId="102D1E14" w14:textId="77777777" w:rsidR="00AE659D" w:rsidRPr="00531FA1" w:rsidRDefault="007B13F4" w:rsidP="00AE659D">
      <w:pPr>
        <w:tabs>
          <w:tab w:val="left" w:pos="2552"/>
        </w:tabs>
      </w:pPr>
      <w:r w:rsidRPr="002E2548">
        <w:rPr>
          <w:rFonts w:eastAsia="Times New Roman" w:cs="Arial"/>
          <w:b/>
          <w:bCs/>
        </w:rPr>
        <w:t>Task weighting</w:t>
      </w:r>
      <w:r w:rsidR="002E2548">
        <w:rPr>
          <w:rFonts w:eastAsia="Times New Roman" w:cs="Arial"/>
          <w:b/>
          <w:bCs/>
        </w:rPr>
        <w:tab/>
      </w:r>
      <w:r w:rsidR="0027620F" w:rsidRPr="002E2548">
        <w:rPr>
          <w:rFonts w:eastAsia="Times New Roman" w:cs="Arial"/>
        </w:rPr>
        <w:t>10</w:t>
      </w:r>
      <w:r w:rsidRPr="002E2548">
        <w:rPr>
          <w:rFonts w:eastAsia="Times New Roman" w:cs="Arial"/>
        </w:rPr>
        <w:t>% of the school mark for this pair of unit</w:t>
      </w:r>
      <w:r w:rsidR="001D13B7" w:rsidRPr="002E2548">
        <w:rPr>
          <w:rFonts w:eastAsia="Times New Roman" w:cs="Arial"/>
        </w:rPr>
        <w:t>s</w:t>
      </w:r>
    </w:p>
    <w:p w14:paraId="2DE7A016" w14:textId="77777777" w:rsidR="00AE659D" w:rsidRDefault="00AE659D" w:rsidP="00AE659D">
      <w:pPr>
        <w:tabs>
          <w:tab w:val="right" w:leader="underscore" w:pos="9072"/>
        </w:tabs>
        <w:spacing w:before="120" w:after="240"/>
        <w:rPr>
          <w:rFonts w:eastAsia="Times New Roman" w:cs="Arial"/>
          <w:b/>
        </w:rPr>
      </w:pPr>
      <w:r>
        <w:rPr>
          <w:rFonts w:eastAsia="Times New Roman" w:cs="Arial"/>
          <w:b/>
        </w:rPr>
        <w:tab/>
      </w:r>
    </w:p>
    <w:p w14:paraId="216E7BD5" w14:textId="4E70F57F" w:rsidR="001D1988" w:rsidRDefault="001D1988" w:rsidP="00AE659D">
      <w:pPr>
        <w:tabs>
          <w:tab w:val="left" w:pos="2552"/>
        </w:tabs>
      </w:pPr>
      <w:r>
        <w:t xml:space="preserve">There are </w:t>
      </w:r>
      <w:r>
        <w:rPr>
          <w:b/>
          <w:bCs/>
        </w:rPr>
        <w:t>five</w:t>
      </w:r>
      <w:r>
        <w:t xml:space="preserve"> questions. You must answer </w:t>
      </w:r>
      <w:r w:rsidRPr="001D1988">
        <w:rPr>
          <w:b/>
          <w:bCs/>
        </w:rPr>
        <w:t xml:space="preserve">four </w:t>
      </w:r>
      <w:r>
        <w:t>questions. Write your answers in the spaces provided.</w:t>
      </w:r>
    </w:p>
    <w:p w14:paraId="22A39C70" w14:textId="44678944" w:rsidR="00CB7FEA" w:rsidRDefault="009B7EDF" w:rsidP="003371E1">
      <w:pPr>
        <w:pStyle w:val="Question"/>
      </w:pPr>
      <w:r w:rsidRPr="009B7EDF">
        <w:t>Question 1</w:t>
      </w:r>
      <w:r>
        <w:tab/>
        <w:t>(6 marks)</w:t>
      </w:r>
    </w:p>
    <w:p w14:paraId="3E0552B6" w14:textId="6055A9A5" w:rsidR="00B1079D" w:rsidRPr="00D1419D" w:rsidRDefault="00B1079D" w:rsidP="00385B33">
      <w:pPr>
        <w:rPr>
          <w:bCs/>
        </w:rPr>
      </w:pPr>
      <w:r w:rsidRPr="00D1419D">
        <w:rPr>
          <w:bCs/>
        </w:rPr>
        <w:t xml:space="preserve">Answer </w:t>
      </w:r>
      <w:r w:rsidRPr="00A6559A">
        <w:rPr>
          <w:b/>
        </w:rPr>
        <w:t>both</w:t>
      </w:r>
      <w:r w:rsidRPr="00D1419D">
        <w:rPr>
          <w:bCs/>
        </w:rPr>
        <w:t xml:space="preserve"> parts of the question</w:t>
      </w:r>
      <w:r w:rsidR="00A6559A" w:rsidRPr="00D1419D">
        <w:rPr>
          <w:bCs/>
        </w:rPr>
        <w:t>.</w:t>
      </w:r>
    </w:p>
    <w:p w14:paraId="0F3AE9D6" w14:textId="778A3B18" w:rsidR="00960627" w:rsidRPr="00984B52" w:rsidRDefault="001D13B7" w:rsidP="0078633D">
      <w:pPr>
        <w:pStyle w:val="ListParagraphwithmarks"/>
        <w:rPr>
          <w:b/>
        </w:rPr>
      </w:pPr>
      <w:r w:rsidRPr="0078633D">
        <w:t xml:space="preserve">Define </w:t>
      </w:r>
      <w:proofErr w:type="spellStart"/>
      <w:r w:rsidRPr="0078633D">
        <w:t>talatat</w:t>
      </w:r>
      <w:proofErr w:type="spellEnd"/>
      <w:r w:rsidRPr="0078633D">
        <w:t xml:space="preserve"> </w:t>
      </w:r>
      <w:r w:rsidR="008A0372" w:rsidRPr="0078633D">
        <w:t>blocks</w:t>
      </w:r>
      <w:r w:rsidRPr="0078633D">
        <w:t>.</w:t>
      </w:r>
      <w:r w:rsidRPr="00CB7FEA">
        <w:tab/>
        <w:t>(2 marks)</w:t>
      </w:r>
    </w:p>
    <w:p w14:paraId="60F17DB7" w14:textId="77777777" w:rsidR="00984B52" w:rsidRDefault="00984B52" w:rsidP="00AC0189">
      <w:pPr>
        <w:pStyle w:val="AnswerLines"/>
      </w:pPr>
      <w:r>
        <w:tab/>
      </w:r>
    </w:p>
    <w:p w14:paraId="2024AA62" w14:textId="77777777" w:rsidR="00984B52" w:rsidRDefault="00984B52" w:rsidP="00AC0189">
      <w:pPr>
        <w:pStyle w:val="AnswerLines"/>
      </w:pPr>
      <w:r>
        <w:tab/>
      </w:r>
    </w:p>
    <w:p w14:paraId="39A925C1" w14:textId="77777777" w:rsidR="00984B52" w:rsidRDefault="00984B52" w:rsidP="00AC0189">
      <w:pPr>
        <w:pStyle w:val="AnswerLines"/>
      </w:pPr>
      <w:r>
        <w:tab/>
      </w:r>
    </w:p>
    <w:p w14:paraId="291A20C6" w14:textId="77777777" w:rsidR="00984B52" w:rsidRDefault="00984B52" w:rsidP="00AC0189">
      <w:pPr>
        <w:pStyle w:val="AnswerLines"/>
      </w:pPr>
      <w:r>
        <w:tab/>
      </w:r>
    </w:p>
    <w:p w14:paraId="6A682697" w14:textId="77777777" w:rsidR="00984B52" w:rsidRDefault="00984B52" w:rsidP="00AC0189">
      <w:pPr>
        <w:pStyle w:val="AnswerLines"/>
      </w:pPr>
      <w:r>
        <w:tab/>
      </w:r>
    </w:p>
    <w:p w14:paraId="389D66D1" w14:textId="77777777" w:rsidR="00984B52" w:rsidRDefault="00984B52" w:rsidP="00AC0189">
      <w:pPr>
        <w:pStyle w:val="AnswerLines"/>
      </w:pPr>
      <w:r>
        <w:tab/>
      </w:r>
    </w:p>
    <w:p w14:paraId="04B75273" w14:textId="48EDF503" w:rsidR="001D13B7" w:rsidRPr="001D13B7" w:rsidRDefault="00E500A6" w:rsidP="00431A1E">
      <w:pPr>
        <w:pStyle w:val="ListParagraphwithmarks"/>
      </w:pPr>
      <w:r>
        <w:t>Explain the</w:t>
      </w:r>
      <w:r w:rsidR="00584E8B">
        <w:t xml:space="preserve"> </w:t>
      </w:r>
      <w:r>
        <w:t xml:space="preserve">use </w:t>
      </w:r>
      <w:r w:rsidR="00584E8B">
        <w:t xml:space="preserve">of </w:t>
      </w:r>
      <w:proofErr w:type="spellStart"/>
      <w:r w:rsidR="00584E8B">
        <w:t>talatat</w:t>
      </w:r>
      <w:proofErr w:type="spellEnd"/>
      <w:r w:rsidR="00A30561">
        <w:t xml:space="preserve"> blocks</w:t>
      </w:r>
      <w:r w:rsidR="00584E8B">
        <w:t xml:space="preserve"> </w:t>
      </w:r>
      <w:r>
        <w:t>in Akhenaten’s building program</w:t>
      </w:r>
      <w:r w:rsidR="00AF59BE">
        <w:t>. Use examples to support your</w:t>
      </w:r>
      <w:r w:rsidR="003371E1">
        <w:t> </w:t>
      </w:r>
      <w:r w:rsidR="00AF59BE">
        <w:t>answer</w:t>
      </w:r>
      <w:r w:rsidR="00410B43">
        <w:t>.</w:t>
      </w:r>
      <w:r>
        <w:tab/>
        <w:t>(4 marks)</w:t>
      </w:r>
    </w:p>
    <w:p w14:paraId="3A8CDE6F" w14:textId="77777777" w:rsidR="00984B52" w:rsidRDefault="00984B52" w:rsidP="00AC0189">
      <w:pPr>
        <w:pStyle w:val="AnswerLines"/>
      </w:pPr>
      <w:r>
        <w:tab/>
      </w:r>
    </w:p>
    <w:p w14:paraId="493E2ADB" w14:textId="77777777" w:rsidR="00984B52" w:rsidRDefault="00984B52" w:rsidP="00AC0189">
      <w:pPr>
        <w:pStyle w:val="AnswerLines"/>
      </w:pPr>
      <w:r>
        <w:tab/>
      </w:r>
    </w:p>
    <w:p w14:paraId="70FEE7ED" w14:textId="77777777" w:rsidR="00984B52" w:rsidRDefault="00984B52" w:rsidP="00AC0189">
      <w:pPr>
        <w:pStyle w:val="AnswerLines"/>
      </w:pPr>
      <w:r>
        <w:tab/>
      </w:r>
    </w:p>
    <w:p w14:paraId="7E145D2A" w14:textId="77777777" w:rsidR="00984B52" w:rsidRDefault="00984B52" w:rsidP="00AC0189">
      <w:pPr>
        <w:pStyle w:val="AnswerLines"/>
      </w:pPr>
      <w:r>
        <w:tab/>
      </w:r>
    </w:p>
    <w:p w14:paraId="6E470E04" w14:textId="77777777" w:rsidR="00984B52" w:rsidRDefault="00984B52" w:rsidP="00AC0189">
      <w:pPr>
        <w:pStyle w:val="AnswerLines"/>
      </w:pPr>
      <w:r>
        <w:tab/>
      </w:r>
    </w:p>
    <w:p w14:paraId="36F18FBD" w14:textId="77777777" w:rsidR="00984B52" w:rsidRDefault="00984B52" w:rsidP="00AC0189">
      <w:pPr>
        <w:pStyle w:val="AnswerLines"/>
      </w:pPr>
      <w:r>
        <w:tab/>
      </w:r>
    </w:p>
    <w:p w14:paraId="6C2408DE" w14:textId="77777777" w:rsidR="00984B52" w:rsidRDefault="00984B52" w:rsidP="00AC0189">
      <w:pPr>
        <w:pStyle w:val="AnswerLines"/>
      </w:pPr>
      <w:r>
        <w:lastRenderedPageBreak/>
        <w:tab/>
      </w:r>
    </w:p>
    <w:p w14:paraId="3D752A3B" w14:textId="77777777" w:rsidR="00984B52" w:rsidRDefault="00984B52" w:rsidP="00AC0189">
      <w:pPr>
        <w:pStyle w:val="AnswerLines"/>
      </w:pPr>
      <w:r>
        <w:tab/>
      </w:r>
    </w:p>
    <w:p w14:paraId="52E1DD65" w14:textId="77777777" w:rsidR="00984B52" w:rsidRDefault="00984B52" w:rsidP="00AC0189">
      <w:pPr>
        <w:pStyle w:val="AnswerLines"/>
      </w:pPr>
      <w:r>
        <w:tab/>
      </w:r>
    </w:p>
    <w:p w14:paraId="3DF73BDD" w14:textId="77777777" w:rsidR="00984B52" w:rsidRDefault="00984B52" w:rsidP="00AC0189">
      <w:pPr>
        <w:pStyle w:val="AnswerLines"/>
      </w:pPr>
      <w:r>
        <w:tab/>
      </w:r>
    </w:p>
    <w:p w14:paraId="50C074C3" w14:textId="77777777" w:rsidR="00984B52" w:rsidRDefault="00984B52" w:rsidP="00AC0189">
      <w:pPr>
        <w:pStyle w:val="AnswerLines"/>
      </w:pPr>
      <w:r>
        <w:tab/>
      </w:r>
    </w:p>
    <w:p w14:paraId="024C30C3" w14:textId="77777777" w:rsidR="00984B52" w:rsidRDefault="00984B52" w:rsidP="00AC0189">
      <w:pPr>
        <w:pStyle w:val="AnswerLines"/>
      </w:pPr>
      <w:r>
        <w:tab/>
      </w:r>
    </w:p>
    <w:p w14:paraId="17178A88" w14:textId="08C5718E" w:rsidR="00E3207F" w:rsidRDefault="002C3AFB" w:rsidP="00197A1B">
      <w:pPr>
        <w:pStyle w:val="Question"/>
        <w:rPr>
          <w:rFonts w:eastAsia="Times New Roman"/>
        </w:rPr>
      </w:pPr>
      <w:r w:rsidRPr="009B7EDF">
        <w:t xml:space="preserve">Question </w:t>
      </w:r>
      <w:r>
        <w:t>2</w:t>
      </w:r>
      <w:r w:rsidR="007125D5">
        <w:tab/>
        <w:t>(6 marks)</w:t>
      </w:r>
    </w:p>
    <w:p w14:paraId="5E8CB9BD" w14:textId="7A5C5AD2" w:rsidR="0082605D" w:rsidRDefault="0082605D" w:rsidP="00CC2FFB">
      <w:r>
        <w:t>Explain in detail</w:t>
      </w:r>
      <w:r w:rsidRPr="002C3AFB">
        <w:t xml:space="preserve"> the role of the </w:t>
      </w:r>
      <w:r w:rsidR="00EB2977" w:rsidRPr="00FA421E">
        <w:t>Theban Great Festival of the Valley</w:t>
      </w:r>
      <w:r w:rsidRPr="002C3AFB">
        <w:t xml:space="preserve"> in relation to funerary cults.</w:t>
      </w:r>
      <w:r>
        <w:t xml:space="preserve"> Use</w:t>
      </w:r>
      <w:r w:rsidR="006B711E">
        <w:t> </w:t>
      </w:r>
      <w:r>
        <w:t xml:space="preserve">examples to support </w:t>
      </w:r>
      <w:r w:rsidR="00A6559A">
        <w:t>your</w:t>
      </w:r>
      <w:r>
        <w:t xml:space="preserve"> answer.</w:t>
      </w:r>
    </w:p>
    <w:p w14:paraId="774C1871" w14:textId="77777777" w:rsidR="00385B33" w:rsidRDefault="00385B33" w:rsidP="00AC0189">
      <w:pPr>
        <w:pStyle w:val="AnswerLines"/>
      </w:pPr>
      <w:r>
        <w:tab/>
      </w:r>
    </w:p>
    <w:p w14:paraId="3D52AB60" w14:textId="77777777" w:rsidR="00385B33" w:rsidRDefault="00385B33" w:rsidP="00AC0189">
      <w:pPr>
        <w:pStyle w:val="AnswerLines"/>
      </w:pPr>
      <w:r>
        <w:tab/>
      </w:r>
    </w:p>
    <w:p w14:paraId="27855353" w14:textId="77777777" w:rsidR="00385B33" w:rsidRDefault="00385B33" w:rsidP="00AC0189">
      <w:pPr>
        <w:pStyle w:val="AnswerLines"/>
      </w:pPr>
      <w:r>
        <w:tab/>
      </w:r>
    </w:p>
    <w:p w14:paraId="40DA5BA3" w14:textId="77777777" w:rsidR="00385B33" w:rsidRDefault="00385B33" w:rsidP="00AC0189">
      <w:pPr>
        <w:pStyle w:val="AnswerLines"/>
      </w:pPr>
      <w:r>
        <w:tab/>
      </w:r>
    </w:p>
    <w:p w14:paraId="13FA56CE" w14:textId="77777777" w:rsidR="00385B33" w:rsidRDefault="00385B33" w:rsidP="00AC0189">
      <w:pPr>
        <w:pStyle w:val="AnswerLines"/>
      </w:pPr>
      <w:r>
        <w:tab/>
      </w:r>
    </w:p>
    <w:p w14:paraId="05E0E778" w14:textId="77777777" w:rsidR="00385B33" w:rsidRDefault="00385B33" w:rsidP="00AC0189">
      <w:pPr>
        <w:pStyle w:val="AnswerLines"/>
      </w:pPr>
      <w:r>
        <w:tab/>
      </w:r>
    </w:p>
    <w:p w14:paraId="201C96C6" w14:textId="77777777" w:rsidR="00385B33" w:rsidRDefault="00385B33" w:rsidP="00AC0189">
      <w:pPr>
        <w:pStyle w:val="AnswerLines"/>
      </w:pPr>
      <w:r>
        <w:tab/>
      </w:r>
    </w:p>
    <w:p w14:paraId="03D0FBE8" w14:textId="77777777" w:rsidR="00385B33" w:rsidRDefault="00385B33" w:rsidP="00AC0189">
      <w:pPr>
        <w:pStyle w:val="AnswerLines"/>
      </w:pPr>
      <w:r>
        <w:tab/>
      </w:r>
    </w:p>
    <w:p w14:paraId="035C9BD2" w14:textId="77777777" w:rsidR="00385B33" w:rsidRDefault="00385B33" w:rsidP="00AC0189">
      <w:pPr>
        <w:pStyle w:val="AnswerLines"/>
      </w:pPr>
      <w:r>
        <w:tab/>
      </w:r>
    </w:p>
    <w:p w14:paraId="12D28508" w14:textId="77777777" w:rsidR="00385B33" w:rsidRDefault="00385B33" w:rsidP="00AC0189">
      <w:pPr>
        <w:pStyle w:val="AnswerLines"/>
      </w:pPr>
      <w:r>
        <w:tab/>
      </w:r>
    </w:p>
    <w:p w14:paraId="31465129" w14:textId="77777777" w:rsidR="00385B33" w:rsidRDefault="00385B33" w:rsidP="00AC0189">
      <w:pPr>
        <w:pStyle w:val="AnswerLines"/>
      </w:pPr>
      <w:r>
        <w:tab/>
      </w:r>
    </w:p>
    <w:p w14:paraId="71A44FC8" w14:textId="77777777" w:rsidR="00385B33" w:rsidRDefault="00385B33" w:rsidP="00AC0189">
      <w:pPr>
        <w:pStyle w:val="AnswerLines"/>
      </w:pPr>
      <w:r>
        <w:tab/>
      </w:r>
    </w:p>
    <w:p w14:paraId="4795AD35" w14:textId="77777777" w:rsidR="00385B33" w:rsidRDefault="00385B33" w:rsidP="00AC0189">
      <w:pPr>
        <w:pStyle w:val="AnswerLines"/>
      </w:pPr>
      <w:r>
        <w:tab/>
      </w:r>
    </w:p>
    <w:p w14:paraId="5422A657" w14:textId="77777777" w:rsidR="00385B33" w:rsidRDefault="00385B33" w:rsidP="00AC0189">
      <w:pPr>
        <w:pStyle w:val="AnswerLines"/>
      </w:pPr>
      <w:r>
        <w:tab/>
      </w:r>
    </w:p>
    <w:p w14:paraId="50543A83" w14:textId="77777777" w:rsidR="00385B33" w:rsidRDefault="00385B33" w:rsidP="00AC0189">
      <w:pPr>
        <w:pStyle w:val="AnswerLines"/>
      </w:pPr>
      <w:r>
        <w:tab/>
      </w:r>
    </w:p>
    <w:p w14:paraId="556F1339" w14:textId="71A4C8DC" w:rsidR="00385B33" w:rsidRPr="00385B33" w:rsidRDefault="00385B33" w:rsidP="00AC0189">
      <w:pPr>
        <w:pStyle w:val="AnswerLines"/>
      </w:pPr>
      <w:r>
        <w:tab/>
      </w:r>
      <w:r w:rsidRPr="00385B33">
        <w:br w:type="page"/>
      </w:r>
    </w:p>
    <w:p w14:paraId="5CD65406" w14:textId="4F03407E" w:rsidR="007125D5" w:rsidRPr="007125D5" w:rsidRDefault="007125D5" w:rsidP="00385B33">
      <w:pPr>
        <w:pStyle w:val="ListParagraph"/>
        <w:tabs>
          <w:tab w:val="right" w:pos="9639"/>
        </w:tabs>
        <w:ind w:left="0" w:right="-28"/>
        <w:rPr>
          <w:rFonts w:eastAsia="Times New Roman" w:cs="Arial"/>
          <w:b/>
          <w:bCs/>
        </w:rPr>
      </w:pPr>
      <w:r>
        <w:rPr>
          <w:rFonts w:eastAsia="Times New Roman" w:cs="Arial"/>
          <w:b/>
          <w:bCs/>
        </w:rPr>
        <w:lastRenderedPageBreak/>
        <w:t>Question 3</w:t>
      </w:r>
      <w:r>
        <w:rPr>
          <w:rFonts w:eastAsia="Times New Roman" w:cs="Arial"/>
          <w:b/>
          <w:bCs/>
        </w:rPr>
        <w:tab/>
        <w:t>(6 marks)</w:t>
      </w:r>
    </w:p>
    <w:p w14:paraId="7E8AE895" w14:textId="755B12F6" w:rsidR="00385B33" w:rsidRDefault="00283D42" w:rsidP="004B224E">
      <w:r>
        <w:t xml:space="preserve">Comment </w:t>
      </w:r>
      <w:r w:rsidR="00156EB7">
        <w:t xml:space="preserve">in detail </w:t>
      </w:r>
      <w:r>
        <w:t xml:space="preserve">on the reliability of </w:t>
      </w:r>
      <w:r w:rsidR="00C473A1">
        <w:t xml:space="preserve">the </w:t>
      </w:r>
      <w:r>
        <w:t xml:space="preserve">evidence provided by Tutankhamun’s </w:t>
      </w:r>
      <w:r w:rsidR="00C473A1">
        <w:t xml:space="preserve">Restoration </w:t>
      </w:r>
      <w:r>
        <w:t>Stele.</w:t>
      </w:r>
      <w:r w:rsidRPr="00337886">
        <w:t xml:space="preserve"> Use examples to</w:t>
      </w:r>
      <w:r w:rsidR="00275997">
        <w:t xml:space="preserve"> </w:t>
      </w:r>
      <w:r w:rsidRPr="00337886">
        <w:t>support your answer</w:t>
      </w:r>
      <w:r w:rsidR="00C473A1">
        <w:t>.</w:t>
      </w:r>
    </w:p>
    <w:p w14:paraId="2B4316B0" w14:textId="77777777" w:rsidR="00385B33" w:rsidRDefault="00385B33" w:rsidP="00FE16C0">
      <w:pPr>
        <w:pStyle w:val="AnswerLines"/>
      </w:pPr>
      <w:r>
        <w:tab/>
      </w:r>
    </w:p>
    <w:p w14:paraId="47CA31B5" w14:textId="77777777" w:rsidR="00385B33" w:rsidRDefault="00385B33" w:rsidP="00FE16C0">
      <w:pPr>
        <w:pStyle w:val="AnswerLines"/>
      </w:pPr>
      <w:r>
        <w:tab/>
      </w:r>
    </w:p>
    <w:p w14:paraId="32E1C971" w14:textId="77777777" w:rsidR="00385B33" w:rsidRDefault="00385B33" w:rsidP="00FE16C0">
      <w:pPr>
        <w:pStyle w:val="AnswerLines"/>
      </w:pPr>
      <w:r>
        <w:tab/>
      </w:r>
    </w:p>
    <w:p w14:paraId="1AF9C1FB" w14:textId="77777777" w:rsidR="00385B33" w:rsidRDefault="00385B33" w:rsidP="00FE16C0">
      <w:pPr>
        <w:pStyle w:val="AnswerLines"/>
      </w:pPr>
      <w:r>
        <w:tab/>
      </w:r>
    </w:p>
    <w:p w14:paraId="7A936A0F" w14:textId="77777777" w:rsidR="00385B33" w:rsidRDefault="00385B33" w:rsidP="00FE16C0">
      <w:pPr>
        <w:pStyle w:val="AnswerLines"/>
      </w:pPr>
      <w:r>
        <w:tab/>
      </w:r>
    </w:p>
    <w:p w14:paraId="0458C447" w14:textId="77777777" w:rsidR="00385B33" w:rsidRDefault="00385B33" w:rsidP="00FE16C0">
      <w:pPr>
        <w:pStyle w:val="AnswerLines"/>
      </w:pPr>
      <w:r>
        <w:tab/>
      </w:r>
    </w:p>
    <w:p w14:paraId="5C6E90F6" w14:textId="77777777" w:rsidR="00385B33" w:rsidRDefault="00385B33" w:rsidP="00FE16C0">
      <w:pPr>
        <w:pStyle w:val="AnswerLines"/>
      </w:pPr>
      <w:r>
        <w:tab/>
      </w:r>
    </w:p>
    <w:p w14:paraId="18BC1DEA" w14:textId="77777777" w:rsidR="00385B33" w:rsidRDefault="00385B33" w:rsidP="00FE16C0">
      <w:pPr>
        <w:pStyle w:val="AnswerLines"/>
      </w:pPr>
      <w:r>
        <w:tab/>
      </w:r>
    </w:p>
    <w:p w14:paraId="03D446BE" w14:textId="77777777" w:rsidR="00385B33" w:rsidRDefault="00385B33" w:rsidP="00FE16C0">
      <w:pPr>
        <w:pStyle w:val="AnswerLines"/>
      </w:pPr>
      <w:r>
        <w:tab/>
      </w:r>
    </w:p>
    <w:p w14:paraId="01AAAB5D" w14:textId="77777777" w:rsidR="00385B33" w:rsidRDefault="00385B33" w:rsidP="00FE16C0">
      <w:pPr>
        <w:pStyle w:val="AnswerLines"/>
      </w:pPr>
      <w:r>
        <w:tab/>
      </w:r>
    </w:p>
    <w:p w14:paraId="0B7CB514" w14:textId="77777777" w:rsidR="00385B33" w:rsidRDefault="00385B33" w:rsidP="00FE16C0">
      <w:pPr>
        <w:pStyle w:val="AnswerLines"/>
      </w:pPr>
      <w:r>
        <w:tab/>
      </w:r>
    </w:p>
    <w:p w14:paraId="4A3B6CC6" w14:textId="77777777" w:rsidR="00385B33" w:rsidRDefault="00385B33" w:rsidP="00FE16C0">
      <w:pPr>
        <w:pStyle w:val="AnswerLines"/>
      </w:pPr>
      <w:r>
        <w:tab/>
      </w:r>
    </w:p>
    <w:p w14:paraId="64C8D4B7" w14:textId="77777777" w:rsidR="00385B33" w:rsidRDefault="00385B33" w:rsidP="00FE16C0">
      <w:pPr>
        <w:pStyle w:val="AnswerLines"/>
      </w:pPr>
      <w:r>
        <w:tab/>
      </w:r>
    </w:p>
    <w:p w14:paraId="07955783" w14:textId="77777777" w:rsidR="00385B33" w:rsidRDefault="00385B33" w:rsidP="00FE16C0">
      <w:pPr>
        <w:pStyle w:val="AnswerLines"/>
      </w:pPr>
      <w:r>
        <w:tab/>
      </w:r>
    </w:p>
    <w:p w14:paraId="074AE6B4" w14:textId="77777777" w:rsidR="00385B33" w:rsidRDefault="00385B33" w:rsidP="00FE16C0">
      <w:pPr>
        <w:pStyle w:val="AnswerLines"/>
      </w:pPr>
      <w:r>
        <w:tab/>
      </w:r>
    </w:p>
    <w:p w14:paraId="5F813E03" w14:textId="77777777" w:rsidR="00385B33" w:rsidRDefault="00385B33" w:rsidP="00FE16C0">
      <w:pPr>
        <w:pStyle w:val="AnswerLines"/>
      </w:pPr>
      <w:r>
        <w:tab/>
      </w:r>
    </w:p>
    <w:p w14:paraId="7C34E2E3" w14:textId="77777777" w:rsidR="00385B33" w:rsidRDefault="00385B33" w:rsidP="00FE16C0">
      <w:pPr>
        <w:pStyle w:val="AnswerLines"/>
      </w:pPr>
      <w:r>
        <w:tab/>
      </w:r>
    </w:p>
    <w:p w14:paraId="13F10A97" w14:textId="77777777" w:rsidR="00385B33" w:rsidRDefault="00385B33" w:rsidP="00FE16C0">
      <w:pPr>
        <w:pStyle w:val="AnswerLines"/>
      </w:pPr>
      <w:r>
        <w:tab/>
      </w:r>
    </w:p>
    <w:p w14:paraId="64E7B9C1" w14:textId="77777777" w:rsidR="00385B33" w:rsidRDefault="00385B33" w:rsidP="00FE16C0">
      <w:pPr>
        <w:pStyle w:val="AnswerLines"/>
      </w:pPr>
      <w:r>
        <w:tab/>
      </w:r>
    </w:p>
    <w:p w14:paraId="28CE1075" w14:textId="77777777" w:rsidR="00385B33" w:rsidRDefault="00385B33" w:rsidP="00FE16C0">
      <w:pPr>
        <w:pStyle w:val="AnswerLines"/>
      </w:pPr>
      <w:r>
        <w:tab/>
      </w:r>
    </w:p>
    <w:p w14:paraId="045A2F33" w14:textId="77777777" w:rsidR="00385B33" w:rsidRDefault="00385B33" w:rsidP="00FE16C0">
      <w:pPr>
        <w:pStyle w:val="AnswerLines"/>
      </w:pPr>
      <w:r>
        <w:tab/>
      </w:r>
    </w:p>
    <w:p w14:paraId="54D79D88" w14:textId="652DF982" w:rsidR="00D35B5A" w:rsidRDefault="00385B33" w:rsidP="00FE16C0">
      <w:pPr>
        <w:pStyle w:val="AnswerLines"/>
      </w:pPr>
      <w:r>
        <w:tab/>
      </w:r>
      <w:r w:rsidR="00D35B5A">
        <w:rPr>
          <w:noProof/>
        </w:rPr>
        <w:br w:type="page"/>
      </w:r>
    </w:p>
    <w:p w14:paraId="362BF412" w14:textId="5DEBAB1E" w:rsidR="00D35B5A" w:rsidRDefault="00FF1A45" w:rsidP="00197A1B">
      <w:pPr>
        <w:pStyle w:val="Question"/>
      </w:pPr>
      <w:r>
        <w:lastRenderedPageBreak/>
        <w:t>Question 4</w:t>
      </w:r>
      <w:r w:rsidR="00227337">
        <w:tab/>
      </w:r>
      <w:r w:rsidR="00227337" w:rsidRPr="00227337">
        <w:t>(6 marks)</w:t>
      </w:r>
    </w:p>
    <w:p w14:paraId="67DB5943" w14:textId="09DF76E6" w:rsidR="00532E85" w:rsidRDefault="00227337" w:rsidP="00385B33">
      <w:pPr>
        <w:spacing w:after="0" w:line="480" w:lineRule="auto"/>
        <w:ind w:right="-27"/>
        <w:jc w:val="center"/>
        <w:rPr>
          <w:rFonts w:eastAsia="Times New Roman" w:cs="Arial"/>
          <w:b/>
          <w:bCs/>
        </w:rPr>
      </w:pPr>
      <w:r>
        <w:rPr>
          <w:noProof/>
        </w:rPr>
        <w:drawing>
          <wp:inline distT="0" distB="0" distL="0" distR="0" wp14:anchorId="5454941A" wp14:editId="6C9381BE">
            <wp:extent cx="4496435" cy="3370580"/>
            <wp:effectExtent l="0" t="0" r="0" b="1270"/>
            <wp:docPr id="1837730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6435" cy="3370580"/>
                    </a:xfrm>
                    <a:prstGeom prst="rect">
                      <a:avLst/>
                    </a:prstGeom>
                    <a:noFill/>
                    <a:ln>
                      <a:noFill/>
                    </a:ln>
                  </pic:spPr>
                </pic:pic>
              </a:graphicData>
            </a:graphic>
          </wp:inline>
        </w:drawing>
      </w:r>
    </w:p>
    <w:p w14:paraId="6E6162EA" w14:textId="0A525321" w:rsidR="00ED03F0" w:rsidRDefault="00ED03F0" w:rsidP="00ED7A42">
      <w:pPr>
        <w:jc w:val="center"/>
      </w:pPr>
      <w:r w:rsidRPr="0002110C">
        <w:t>Akhenaten and Nefertiti with Their Children</w:t>
      </w:r>
      <w:r w:rsidRPr="00F707D1">
        <w:rPr>
          <w:i/>
          <w:iCs/>
        </w:rPr>
        <w:t xml:space="preserve">. </w:t>
      </w:r>
      <w:r w:rsidRPr="0002110C">
        <w:t xml:space="preserve">New Kingdom, Dynasty 18, ca. 1340 BC </w:t>
      </w:r>
      <w:r w:rsidR="00ED7A42">
        <w:br/>
      </w:r>
      <w:r w:rsidR="0002110C" w:rsidRPr="0002110C">
        <w:t xml:space="preserve">from a </w:t>
      </w:r>
      <w:r w:rsidR="0002110C">
        <w:t xml:space="preserve">limestone </w:t>
      </w:r>
      <w:r w:rsidRPr="0002110C">
        <w:t>House-</w:t>
      </w:r>
      <w:r w:rsidRPr="00F707D1">
        <w:t>Shrine</w:t>
      </w:r>
      <w:r w:rsidR="00EC72FC">
        <w:t>.</w:t>
      </w:r>
    </w:p>
    <w:p w14:paraId="4552BEF2" w14:textId="4816CE8D" w:rsidR="009E518B" w:rsidRDefault="008F7399" w:rsidP="00385B33">
      <w:pPr>
        <w:spacing w:before="240"/>
        <w:rPr>
          <w:rFonts w:eastAsia="Times New Roman" w:cs="Arial"/>
          <w:lang w:eastAsia="en-US"/>
        </w:rPr>
      </w:pPr>
      <w:r>
        <w:rPr>
          <w:rFonts w:eastAsia="Times New Roman" w:cs="Arial"/>
          <w:lang w:eastAsia="en-US"/>
        </w:rPr>
        <w:t>D</w:t>
      </w:r>
      <w:r w:rsidR="009E518B">
        <w:rPr>
          <w:rFonts w:eastAsia="Times New Roman" w:cs="Arial"/>
          <w:lang w:eastAsia="en-US"/>
        </w:rPr>
        <w:t xml:space="preserve">escribe </w:t>
      </w:r>
      <w:r w:rsidR="009E518B" w:rsidRPr="009E518B">
        <w:rPr>
          <w:rFonts w:eastAsia="Times New Roman" w:cs="Arial"/>
          <w:b/>
          <w:bCs/>
          <w:lang w:eastAsia="en-US"/>
        </w:rPr>
        <w:t>three</w:t>
      </w:r>
      <w:r w:rsidR="009E518B">
        <w:rPr>
          <w:rFonts w:eastAsia="Times New Roman" w:cs="Arial"/>
          <w:lang w:eastAsia="en-US"/>
        </w:rPr>
        <w:t xml:space="preserve"> examples of changes </w:t>
      </w:r>
      <w:r w:rsidR="00ED4233">
        <w:rPr>
          <w:rFonts w:eastAsia="Times New Roman" w:cs="Arial"/>
          <w:lang w:eastAsia="en-US"/>
        </w:rPr>
        <w:t>to</w:t>
      </w:r>
      <w:r w:rsidR="009E518B">
        <w:rPr>
          <w:rFonts w:eastAsia="Times New Roman" w:cs="Arial"/>
          <w:lang w:eastAsia="en-US"/>
        </w:rPr>
        <w:t xml:space="preserve"> the representation of the pharaoh and </w:t>
      </w:r>
      <w:r w:rsidR="00FB2CB1">
        <w:rPr>
          <w:rFonts w:eastAsia="Times New Roman" w:cs="Arial"/>
          <w:lang w:eastAsia="en-US"/>
        </w:rPr>
        <w:t xml:space="preserve">his </w:t>
      </w:r>
      <w:r w:rsidR="009E518B">
        <w:rPr>
          <w:rFonts w:eastAsia="Times New Roman" w:cs="Arial"/>
          <w:lang w:eastAsia="en-US"/>
        </w:rPr>
        <w:t>family shown in the image</w:t>
      </w:r>
      <w:r w:rsidR="00532E85">
        <w:rPr>
          <w:rFonts w:eastAsia="Times New Roman" w:cs="Arial"/>
          <w:lang w:eastAsia="en-US"/>
        </w:rPr>
        <w:t xml:space="preserve"> above</w:t>
      </w:r>
      <w:r w:rsidR="009E518B">
        <w:rPr>
          <w:rFonts w:eastAsia="Times New Roman" w:cs="Arial"/>
          <w:lang w:eastAsia="en-US"/>
        </w:rPr>
        <w:t>.</w:t>
      </w:r>
    </w:p>
    <w:p w14:paraId="2BC32C3F" w14:textId="77777777" w:rsidR="00385B33" w:rsidRDefault="00385B33" w:rsidP="00FE16C0">
      <w:pPr>
        <w:pStyle w:val="AnswerLines"/>
      </w:pPr>
      <w:r>
        <w:tab/>
      </w:r>
    </w:p>
    <w:p w14:paraId="798533FE" w14:textId="77777777" w:rsidR="00385B33" w:rsidRDefault="00385B33" w:rsidP="00FE16C0">
      <w:pPr>
        <w:pStyle w:val="AnswerLines"/>
      </w:pPr>
      <w:r>
        <w:tab/>
      </w:r>
    </w:p>
    <w:p w14:paraId="06287F94" w14:textId="77777777" w:rsidR="00385B33" w:rsidRDefault="00385B33" w:rsidP="00FE16C0">
      <w:pPr>
        <w:pStyle w:val="AnswerLines"/>
      </w:pPr>
      <w:r>
        <w:tab/>
      </w:r>
    </w:p>
    <w:p w14:paraId="5AB2FE3F" w14:textId="77777777" w:rsidR="00385B33" w:rsidRDefault="00385B33" w:rsidP="00FE16C0">
      <w:pPr>
        <w:pStyle w:val="AnswerLines"/>
      </w:pPr>
      <w:r>
        <w:tab/>
      </w:r>
    </w:p>
    <w:p w14:paraId="1FD09A8B" w14:textId="77777777" w:rsidR="00385B33" w:rsidRDefault="00385B33" w:rsidP="00FE16C0">
      <w:pPr>
        <w:pStyle w:val="AnswerLines"/>
      </w:pPr>
      <w:r>
        <w:tab/>
      </w:r>
    </w:p>
    <w:p w14:paraId="20C5904D" w14:textId="77777777" w:rsidR="00385B33" w:rsidRDefault="00385B33" w:rsidP="00FE16C0">
      <w:pPr>
        <w:pStyle w:val="AnswerLines"/>
      </w:pPr>
      <w:r>
        <w:tab/>
      </w:r>
    </w:p>
    <w:p w14:paraId="563DB097" w14:textId="77777777" w:rsidR="00385B33" w:rsidRDefault="00385B33" w:rsidP="00FE16C0">
      <w:pPr>
        <w:pStyle w:val="AnswerLines"/>
      </w:pPr>
      <w:r>
        <w:tab/>
      </w:r>
    </w:p>
    <w:p w14:paraId="17AC69CC" w14:textId="77777777" w:rsidR="00385B33" w:rsidRDefault="00385B33" w:rsidP="00FE16C0">
      <w:pPr>
        <w:pStyle w:val="AnswerLines"/>
      </w:pPr>
      <w:r>
        <w:tab/>
      </w:r>
    </w:p>
    <w:p w14:paraId="4C6381E3" w14:textId="77777777" w:rsidR="00385B33" w:rsidRDefault="00385B33" w:rsidP="00FE16C0">
      <w:pPr>
        <w:pStyle w:val="AnswerLines"/>
      </w:pPr>
      <w:r>
        <w:tab/>
      </w:r>
    </w:p>
    <w:p w14:paraId="207AC5F2" w14:textId="77777777" w:rsidR="00385B33" w:rsidRDefault="00385B33" w:rsidP="00FE16C0">
      <w:pPr>
        <w:pStyle w:val="AnswerLines"/>
      </w:pPr>
      <w:r>
        <w:tab/>
      </w:r>
    </w:p>
    <w:p w14:paraId="21089EA5" w14:textId="77777777" w:rsidR="00385B33" w:rsidRDefault="00385B33" w:rsidP="00FE16C0">
      <w:pPr>
        <w:pStyle w:val="AnswerLines"/>
      </w:pPr>
      <w:r>
        <w:tab/>
      </w:r>
    </w:p>
    <w:p w14:paraId="62BAEF97" w14:textId="77777777" w:rsidR="00385B33" w:rsidRDefault="00385B33" w:rsidP="00FE16C0">
      <w:pPr>
        <w:pStyle w:val="AnswerLines"/>
      </w:pPr>
      <w:r>
        <w:lastRenderedPageBreak/>
        <w:tab/>
      </w:r>
    </w:p>
    <w:p w14:paraId="388650EB" w14:textId="77777777" w:rsidR="00385B33" w:rsidRDefault="00385B33" w:rsidP="00FE16C0">
      <w:pPr>
        <w:pStyle w:val="AnswerLines"/>
      </w:pPr>
      <w:r>
        <w:tab/>
      </w:r>
    </w:p>
    <w:p w14:paraId="13DB11C7" w14:textId="77777777" w:rsidR="00385B33" w:rsidRDefault="00385B33" w:rsidP="00FE16C0">
      <w:pPr>
        <w:pStyle w:val="AnswerLines"/>
      </w:pPr>
      <w:r>
        <w:tab/>
      </w:r>
    </w:p>
    <w:p w14:paraId="5645C0EE" w14:textId="77777777" w:rsidR="00385B33" w:rsidRDefault="00385B33" w:rsidP="00FE16C0">
      <w:pPr>
        <w:pStyle w:val="AnswerLines"/>
      </w:pPr>
      <w:r>
        <w:tab/>
      </w:r>
    </w:p>
    <w:p w14:paraId="4D0748CC" w14:textId="77777777" w:rsidR="00385B33" w:rsidRDefault="00385B33" w:rsidP="00FE16C0">
      <w:pPr>
        <w:pStyle w:val="AnswerLines"/>
      </w:pPr>
      <w:r>
        <w:tab/>
      </w:r>
    </w:p>
    <w:p w14:paraId="2B8087E3" w14:textId="77777777" w:rsidR="00385B33" w:rsidRDefault="00385B33" w:rsidP="00FE16C0">
      <w:pPr>
        <w:pStyle w:val="AnswerLines"/>
      </w:pPr>
      <w:r>
        <w:tab/>
      </w:r>
    </w:p>
    <w:p w14:paraId="583F6CF1" w14:textId="2D6D7FE3" w:rsidR="00D112CC" w:rsidRPr="00D112CC" w:rsidRDefault="00D112CC" w:rsidP="00197A1B">
      <w:pPr>
        <w:pStyle w:val="Question"/>
      </w:pPr>
      <w:r>
        <w:t xml:space="preserve">Question </w:t>
      </w:r>
      <w:r w:rsidR="00E80262">
        <w:t>5</w:t>
      </w:r>
      <w:r>
        <w:tab/>
        <w:t>(6 marks)</w:t>
      </w:r>
    </w:p>
    <w:p w14:paraId="01483A7B" w14:textId="3272FB18" w:rsidR="00235AAF" w:rsidRDefault="000F5A81" w:rsidP="00385B33">
      <w:pPr>
        <w:rPr>
          <w:rFonts w:eastAsia="Times New Roman" w:cs="Arial"/>
          <w:b/>
        </w:rPr>
      </w:pPr>
      <w:r>
        <w:rPr>
          <w:rFonts w:eastAsia="Times New Roman" w:cs="Arial"/>
        </w:rPr>
        <w:t>Using</w:t>
      </w:r>
      <w:r w:rsidRPr="00D112CC">
        <w:rPr>
          <w:rFonts w:eastAsia="Times New Roman" w:cs="Arial"/>
        </w:rPr>
        <w:t xml:space="preserve"> </w:t>
      </w:r>
      <w:r w:rsidRPr="00D112CC">
        <w:rPr>
          <w:rFonts w:eastAsia="Times New Roman" w:cs="Arial"/>
          <w:b/>
          <w:bCs/>
        </w:rPr>
        <w:t xml:space="preserve">three </w:t>
      </w:r>
      <w:r w:rsidRPr="00D112CC">
        <w:rPr>
          <w:rFonts w:eastAsia="Times New Roman" w:cs="Arial"/>
        </w:rPr>
        <w:t>specific examples</w:t>
      </w:r>
      <w:r>
        <w:rPr>
          <w:rFonts w:eastAsia="Times New Roman" w:cs="Arial"/>
        </w:rPr>
        <w:t>, c</w:t>
      </w:r>
      <w:r w:rsidR="009C46CB" w:rsidRPr="00D112CC">
        <w:rPr>
          <w:rFonts w:eastAsia="Times New Roman" w:cs="Arial"/>
        </w:rPr>
        <w:t xml:space="preserve">ompare </w:t>
      </w:r>
      <w:r w:rsidR="009C46CB">
        <w:rPr>
          <w:rFonts w:eastAsia="Times New Roman" w:cs="Arial"/>
        </w:rPr>
        <w:t xml:space="preserve">the </w:t>
      </w:r>
      <w:r w:rsidR="009C46CB" w:rsidRPr="00D112CC">
        <w:rPr>
          <w:rFonts w:eastAsia="Times New Roman" w:cs="Arial"/>
        </w:rPr>
        <w:t>religion introduced by Akhenaten with prior Egyptian religious beliefs</w:t>
      </w:r>
      <w:r>
        <w:rPr>
          <w:rFonts w:eastAsia="Times New Roman" w:cs="Arial"/>
        </w:rPr>
        <w:t>.</w:t>
      </w:r>
    </w:p>
    <w:p w14:paraId="1D84A5E3" w14:textId="77777777" w:rsidR="00385B33" w:rsidRDefault="00385B33" w:rsidP="00F20CFC">
      <w:pPr>
        <w:pStyle w:val="AnswerLines"/>
      </w:pPr>
      <w:r>
        <w:tab/>
      </w:r>
    </w:p>
    <w:p w14:paraId="04DCBE99" w14:textId="77777777" w:rsidR="00385B33" w:rsidRDefault="00385B33" w:rsidP="00F20CFC">
      <w:pPr>
        <w:pStyle w:val="AnswerLines"/>
      </w:pPr>
      <w:r>
        <w:tab/>
      </w:r>
    </w:p>
    <w:p w14:paraId="2388B1D9" w14:textId="77777777" w:rsidR="00385B33" w:rsidRDefault="00385B33" w:rsidP="00F20CFC">
      <w:pPr>
        <w:pStyle w:val="AnswerLines"/>
      </w:pPr>
      <w:r>
        <w:tab/>
      </w:r>
    </w:p>
    <w:p w14:paraId="4E1BA97F" w14:textId="77777777" w:rsidR="00385B33" w:rsidRDefault="00385B33" w:rsidP="00F20CFC">
      <w:pPr>
        <w:pStyle w:val="AnswerLines"/>
      </w:pPr>
      <w:r>
        <w:tab/>
      </w:r>
    </w:p>
    <w:p w14:paraId="16425AE9" w14:textId="77777777" w:rsidR="00385B33" w:rsidRDefault="00385B33" w:rsidP="00F20CFC">
      <w:pPr>
        <w:pStyle w:val="AnswerLines"/>
      </w:pPr>
      <w:r>
        <w:tab/>
      </w:r>
    </w:p>
    <w:p w14:paraId="0AA65418" w14:textId="77777777" w:rsidR="00385B33" w:rsidRDefault="00385B33" w:rsidP="00F20CFC">
      <w:pPr>
        <w:pStyle w:val="AnswerLines"/>
      </w:pPr>
      <w:r>
        <w:tab/>
      </w:r>
    </w:p>
    <w:p w14:paraId="29F4E015" w14:textId="77777777" w:rsidR="00385B33" w:rsidRDefault="00385B33" w:rsidP="00F20CFC">
      <w:pPr>
        <w:pStyle w:val="AnswerLines"/>
      </w:pPr>
      <w:r>
        <w:tab/>
      </w:r>
    </w:p>
    <w:p w14:paraId="3245446C" w14:textId="77777777" w:rsidR="00385B33" w:rsidRDefault="00385B33" w:rsidP="00F20CFC">
      <w:pPr>
        <w:pStyle w:val="AnswerLines"/>
      </w:pPr>
      <w:r>
        <w:tab/>
      </w:r>
    </w:p>
    <w:p w14:paraId="265E9EF4" w14:textId="77777777" w:rsidR="00385B33" w:rsidRDefault="00385B33" w:rsidP="00F20CFC">
      <w:pPr>
        <w:pStyle w:val="AnswerLines"/>
      </w:pPr>
      <w:r>
        <w:tab/>
      </w:r>
    </w:p>
    <w:p w14:paraId="1704C791" w14:textId="77777777" w:rsidR="00385B33" w:rsidRDefault="00385B33" w:rsidP="00F20CFC">
      <w:pPr>
        <w:pStyle w:val="AnswerLines"/>
      </w:pPr>
      <w:r>
        <w:tab/>
      </w:r>
    </w:p>
    <w:p w14:paraId="2D68BFBF" w14:textId="77777777" w:rsidR="00385B33" w:rsidRDefault="00385B33" w:rsidP="00F20CFC">
      <w:pPr>
        <w:pStyle w:val="AnswerLines"/>
      </w:pPr>
      <w:r>
        <w:tab/>
      </w:r>
    </w:p>
    <w:p w14:paraId="2690D376" w14:textId="77777777" w:rsidR="00385B33" w:rsidRDefault="00385B33" w:rsidP="00F20CFC">
      <w:pPr>
        <w:pStyle w:val="AnswerLines"/>
      </w:pPr>
      <w:r>
        <w:tab/>
      </w:r>
    </w:p>
    <w:p w14:paraId="1D0D1DE0" w14:textId="77777777" w:rsidR="00385B33" w:rsidRDefault="00385B33" w:rsidP="00F20CFC">
      <w:pPr>
        <w:pStyle w:val="AnswerLines"/>
      </w:pPr>
      <w:r>
        <w:tab/>
      </w:r>
    </w:p>
    <w:p w14:paraId="1B3FE335" w14:textId="77777777" w:rsidR="00385B33" w:rsidRDefault="00385B33" w:rsidP="00F20CFC">
      <w:pPr>
        <w:pStyle w:val="AnswerLines"/>
      </w:pPr>
      <w:r>
        <w:tab/>
      </w:r>
    </w:p>
    <w:p w14:paraId="7CFC3102" w14:textId="77777777" w:rsidR="00385B33" w:rsidRDefault="00385B33" w:rsidP="00F20CFC">
      <w:pPr>
        <w:pStyle w:val="AnswerLines"/>
      </w:pPr>
      <w:r>
        <w:tab/>
      </w:r>
    </w:p>
    <w:p w14:paraId="5B8E2582" w14:textId="2A47977F" w:rsidR="004D319A" w:rsidRPr="00385B33" w:rsidRDefault="00385B33" w:rsidP="00F20CFC">
      <w:pPr>
        <w:pStyle w:val="AnswerLines"/>
      </w:pPr>
      <w:r>
        <w:tab/>
      </w:r>
      <w:r w:rsidR="004D319A">
        <w:rPr>
          <w:sz w:val="28"/>
          <w:szCs w:val="28"/>
        </w:rPr>
        <w:br w:type="page"/>
      </w:r>
    </w:p>
    <w:p w14:paraId="7537E73F" w14:textId="43262D8F" w:rsidR="00960627" w:rsidRDefault="00130EB9" w:rsidP="00B90B04">
      <w:pPr>
        <w:pStyle w:val="SCSAHeading1"/>
      </w:pPr>
      <w:r w:rsidRPr="00C43CE3">
        <w:lastRenderedPageBreak/>
        <w:t xml:space="preserve">Marking key for </w:t>
      </w:r>
      <w:r w:rsidR="00C761A6" w:rsidRPr="00C43CE3">
        <w:t xml:space="preserve">Sample Assessment </w:t>
      </w:r>
      <w:r w:rsidR="00C761A6">
        <w:t>T</w:t>
      </w:r>
      <w:r w:rsidR="00C761A6" w:rsidRPr="00130EB9">
        <w:t xml:space="preserve">ask </w:t>
      </w:r>
      <w:r w:rsidR="00414537">
        <w:t>5</w:t>
      </w:r>
      <w:r w:rsidR="00003DD1">
        <w:t xml:space="preserve"> </w:t>
      </w:r>
      <w:r w:rsidR="00C82D56">
        <w:rPr>
          <w:rFonts w:ascii="Arial" w:hAnsi="Arial" w:cs="Arial"/>
        </w:rPr>
        <w:t>–</w:t>
      </w:r>
      <w:r w:rsidR="00003DD1">
        <w:t xml:space="preserve"> </w:t>
      </w:r>
      <w:r w:rsidRPr="00130EB9">
        <w:t xml:space="preserve">Unit </w:t>
      </w:r>
      <w:r w:rsidR="00414537">
        <w:t>2</w:t>
      </w:r>
    </w:p>
    <w:p w14:paraId="697A258C" w14:textId="4C773636" w:rsidR="004A51A1" w:rsidRDefault="004A51A1" w:rsidP="004A51A1">
      <w:pPr>
        <w:pStyle w:val="Question"/>
        <w:spacing w:after="0"/>
      </w:pPr>
      <w:r>
        <w:tab/>
        <w:t>(24 marks)</w:t>
      </w:r>
    </w:p>
    <w:p w14:paraId="290784EB" w14:textId="5EA48B20" w:rsidR="00EE0DBE" w:rsidRPr="0061461F" w:rsidRDefault="00EE0DBE" w:rsidP="00D0117D">
      <w:pPr>
        <w:pStyle w:val="Question"/>
      </w:pPr>
      <w:r w:rsidRPr="0061461F">
        <w:t xml:space="preserve">Question </w:t>
      </w:r>
      <w:r w:rsidR="0061461F">
        <w:t>1</w:t>
      </w:r>
      <w:r w:rsidR="00271536" w:rsidRPr="0061461F">
        <w:tab/>
      </w:r>
      <w:r w:rsidR="001C0C15" w:rsidRPr="0061461F">
        <w:t>(6 marks)</w:t>
      </w:r>
    </w:p>
    <w:p w14:paraId="2082F88D" w14:textId="6A508A9E" w:rsidR="00EE0DBE" w:rsidRPr="00D42C65" w:rsidRDefault="00414537" w:rsidP="004A51A1">
      <w:pPr>
        <w:pStyle w:val="ListParagraphwithmarks"/>
        <w:numPr>
          <w:ilvl w:val="0"/>
          <w:numId w:val="27"/>
        </w:numPr>
      </w:pPr>
      <w:r w:rsidRPr="007E7BF3">
        <w:t xml:space="preserve">Define </w:t>
      </w:r>
      <w:proofErr w:type="spellStart"/>
      <w:r w:rsidRPr="007E7BF3">
        <w:t>talatat</w:t>
      </w:r>
      <w:proofErr w:type="spellEnd"/>
      <w:r w:rsidRPr="007E7BF3">
        <w:t xml:space="preserve"> </w:t>
      </w:r>
      <w:r w:rsidR="008A0372" w:rsidRPr="007E7BF3">
        <w:t>blocks</w:t>
      </w:r>
      <w:r w:rsidRPr="007E7BF3">
        <w:t>.</w:t>
      </w:r>
      <w:r w:rsidR="0033665B">
        <w:tab/>
      </w:r>
      <w:r w:rsidR="00EE0DBE">
        <w:t>(</w:t>
      </w:r>
      <w:r>
        <w:t xml:space="preserve">2 </w:t>
      </w:r>
      <w:r w:rsidR="00EE0DBE">
        <w:t>marks)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bottom w:w="28" w:type="dxa"/>
        </w:tblCellMar>
        <w:tblLook w:val="04A0" w:firstRow="1" w:lastRow="0" w:firstColumn="1" w:lastColumn="0" w:noHBand="0" w:noVBand="1"/>
      </w:tblPr>
      <w:tblGrid>
        <w:gridCol w:w="7906"/>
        <w:gridCol w:w="1154"/>
      </w:tblGrid>
      <w:tr w:rsidR="00EE0DBE" w:rsidRPr="00C211ED" w14:paraId="7AEF9362" w14:textId="77777777" w:rsidTr="00D0117D">
        <w:tc>
          <w:tcPr>
            <w:tcW w:w="4109" w:type="pct"/>
            <w:tcBorders>
              <w:right w:val="single" w:sz="4" w:space="0" w:color="E4D8EB"/>
            </w:tcBorders>
            <w:shd w:val="clear" w:color="auto" w:fill="BD9FCF"/>
            <w:tcMar>
              <w:top w:w="57" w:type="dxa"/>
              <w:bottom w:w="57" w:type="dxa"/>
            </w:tcMar>
          </w:tcPr>
          <w:p w14:paraId="5B85F025" w14:textId="77777777" w:rsidR="00EE0DBE" w:rsidRPr="00D96B92" w:rsidRDefault="00EE0DBE" w:rsidP="00F41875">
            <w:pPr>
              <w:pStyle w:val="TableHeadingnospace"/>
              <w:jc w:val="center"/>
            </w:pPr>
            <w:r w:rsidRPr="00D96B92">
              <w:t>Description</w:t>
            </w:r>
          </w:p>
        </w:tc>
        <w:tc>
          <w:tcPr>
            <w:tcW w:w="600" w:type="pct"/>
            <w:tcBorders>
              <w:left w:val="single" w:sz="4" w:space="0" w:color="E4D8EB"/>
            </w:tcBorders>
            <w:shd w:val="clear" w:color="auto" w:fill="BD9FCF" w:themeFill="accent4"/>
            <w:tcMar>
              <w:top w:w="57" w:type="dxa"/>
              <w:bottom w:w="57" w:type="dxa"/>
            </w:tcMar>
          </w:tcPr>
          <w:p w14:paraId="3C5A9AC0" w14:textId="77777777" w:rsidR="00EE0DBE" w:rsidRPr="00D96B92" w:rsidRDefault="00EE0DBE" w:rsidP="00F41875">
            <w:pPr>
              <w:pStyle w:val="TableHeadingnospace"/>
              <w:jc w:val="center"/>
            </w:pPr>
            <w:r w:rsidRPr="00D96B92">
              <w:t>Marks</w:t>
            </w:r>
          </w:p>
        </w:tc>
      </w:tr>
      <w:tr w:rsidR="00EE0DBE" w:rsidRPr="00FB307C" w14:paraId="493B5028" w14:textId="77777777" w:rsidTr="009A46DA">
        <w:tc>
          <w:tcPr>
            <w:tcW w:w="4109" w:type="pct"/>
          </w:tcPr>
          <w:p w14:paraId="53F61C6C" w14:textId="3B069D4A" w:rsidR="00EE0DBE" w:rsidRPr="00FB307C" w:rsidRDefault="00960627" w:rsidP="00D96B92">
            <w:pPr>
              <w:pStyle w:val="Tablebody"/>
            </w:pPr>
            <w:r>
              <w:t xml:space="preserve">Defines </w:t>
            </w:r>
            <w:proofErr w:type="spellStart"/>
            <w:r w:rsidR="008A0372">
              <w:t>talatat</w:t>
            </w:r>
            <w:proofErr w:type="spellEnd"/>
            <w:r w:rsidR="008A0372">
              <w:t xml:space="preserve"> blocks</w:t>
            </w:r>
          </w:p>
        </w:tc>
        <w:tc>
          <w:tcPr>
            <w:tcW w:w="600" w:type="pct"/>
            <w:vAlign w:val="center"/>
          </w:tcPr>
          <w:p w14:paraId="23AD44F6" w14:textId="7CFD3991" w:rsidR="00EE0DBE" w:rsidRPr="00FB307C" w:rsidRDefault="000F20F5" w:rsidP="00D96B92">
            <w:pPr>
              <w:pStyle w:val="Tablebody"/>
              <w:jc w:val="center"/>
            </w:pPr>
            <w:r>
              <w:t>2</w:t>
            </w:r>
          </w:p>
        </w:tc>
      </w:tr>
      <w:tr w:rsidR="00EE0DBE" w:rsidRPr="00FB307C" w14:paraId="6229A26F" w14:textId="77777777" w:rsidTr="009A46DA">
        <w:tc>
          <w:tcPr>
            <w:tcW w:w="4109" w:type="pct"/>
          </w:tcPr>
          <w:p w14:paraId="037EF09E" w14:textId="1AB6F127" w:rsidR="00EE0DBE" w:rsidRDefault="00EF4C6B" w:rsidP="00D96B92">
            <w:pPr>
              <w:pStyle w:val="Tablebody"/>
            </w:pPr>
            <w:r>
              <w:t xml:space="preserve">Makes a general </w:t>
            </w:r>
            <w:r w:rsidR="006D1C5C">
              <w:t>statement</w:t>
            </w:r>
            <w:r>
              <w:t xml:space="preserve"> about</w:t>
            </w:r>
            <w:r w:rsidR="008A0372">
              <w:t xml:space="preserve"> </w:t>
            </w:r>
            <w:proofErr w:type="spellStart"/>
            <w:r w:rsidR="008A0372">
              <w:t>talatat</w:t>
            </w:r>
            <w:proofErr w:type="spellEnd"/>
            <w:r w:rsidR="008A0372">
              <w:t xml:space="preserve"> blocks</w:t>
            </w:r>
          </w:p>
        </w:tc>
        <w:tc>
          <w:tcPr>
            <w:tcW w:w="600" w:type="pct"/>
            <w:vAlign w:val="center"/>
          </w:tcPr>
          <w:p w14:paraId="37E187F5" w14:textId="199669F6" w:rsidR="00EE0DBE" w:rsidRDefault="000F20F5" w:rsidP="00D96B92">
            <w:pPr>
              <w:pStyle w:val="Tablebody"/>
              <w:jc w:val="center"/>
            </w:pPr>
            <w:r>
              <w:t>1</w:t>
            </w:r>
          </w:p>
        </w:tc>
      </w:tr>
      <w:tr w:rsidR="00EE0DBE" w:rsidRPr="00FB307C" w14:paraId="7A291E35" w14:textId="77777777" w:rsidTr="009A46DA">
        <w:tc>
          <w:tcPr>
            <w:tcW w:w="4109" w:type="pct"/>
          </w:tcPr>
          <w:p w14:paraId="704D5A62" w14:textId="017773DD" w:rsidR="00EE0DBE" w:rsidRPr="00FA70F2" w:rsidRDefault="004A51A1" w:rsidP="00D96B92">
            <w:pPr>
              <w:pStyle w:val="Tablebody"/>
              <w:jc w:val="right"/>
              <w:rPr>
                <w:b/>
              </w:rPr>
            </w:pPr>
            <w:r>
              <w:rPr>
                <w:b/>
              </w:rPr>
              <w:t>Subt</w:t>
            </w:r>
            <w:r w:rsidR="00275997" w:rsidRPr="00275997">
              <w:rPr>
                <w:b/>
              </w:rPr>
              <w:t>otal</w:t>
            </w:r>
          </w:p>
        </w:tc>
        <w:tc>
          <w:tcPr>
            <w:tcW w:w="600" w:type="pct"/>
            <w:vAlign w:val="center"/>
          </w:tcPr>
          <w:p w14:paraId="629145A1" w14:textId="6370CC66" w:rsidR="00EE0DBE" w:rsidRPr="00FA70F2" w:rsidRDefault="00B90B04" w:rsidP="00B90B04">
            <w:pPr>
              <w:pStyle w:val="Tablebody"/>
              <w:jc w:val="right"/>
              <w:rPr>
                <w:b/>
              </w:rPr>
            </w:pPr>
            <w:r>
              <w:rPr>
                <w:b/>
              </w:rPr>
              <w:t>/</w:t>
            </w:r>
            <w:r w:rsidR="000F20F5">
              <w:rPr>
                <w:b/>
              </w:rPr>
              <w:t>2</w:t>
            </w:r>
          </w:p>
        </w:tc>
      </w:tr>
      <w:tr w:rsidR="00EE0DBE" w:rsidRPr="00C211ED" w14:paraId="3267B26D" w14:textId="77777777" w:rsidTr="00D0117D">
        <w:tc>
          <w:tcPr>
            <w:tcW w:w="600" w:type="pct"/>
            <w:gridSpan w:val="2"/>
            <w:shd w:val="clear" w:color="auto" w:fill="E4D8EB"/>
            <w:tcMar>
              <w:top w:w="57" w:type="dxa"/>
              <w:bottom w:w="57" w:type="dxa"/>
            </w:tcMar>
          </w:tcPr>
          <w:p w14:paraId="1678C69A" w14:textId="77777777" w:rsidR="00EE0DBE" w:rsidRPr="00D96B92" w:rsidRDefault="00EE0DBE" w:rsidP="00D96B92">
            <w:pPr>
              <w:pStyle w:val="Tablebody"/>
              <w:rPr>
                <w:b/>
                <w:bCs w:val="0"/>
              </w:rPr>
            </w:pPr>
            <w:r w:rsidRPr="00D96B92">
              <w:rPr>
                <w:b/>
                <w:bCs w:val="0"/>
              </w:rPr>
              <w:t>Answers may include</w:t>
            </w:r>
          </w:p>
        </w:tc>
      </w:tr>
      <w:tr w:rsidR="00EE0DBE" w:rsidRPr="00CA7DC6" w14:paraId="742AFE79" w14:textId="77777777" w:rsidTr="00D96B92">
        <w:trPr>
          <w:trHeight w:val="911"/>
        </w:trPr>
        <w:tc>
          <w:tcPr>
            <w:tcW w:w="600" w:type="pct"/>
            <w:gridSpan w:val="2"/>
          </w:tcPr>
          <w:p w14:paraId="3C2FDC71" w14:textId="5F6FDE2E" w:rsidR="00946318" w:rsidRDefault="00461AD1" w:rsidP="006F238A">
            <w:pPr>
              <w:pStyle w:val="TableListParagraph"/>
              <w:numPr>
                <w:ilvl w:val="0"/>
                <w:numId w:val="22"/>
              </w:numPr>
            </w:pPr>
            <w:proofErr w:type="spellStart"/>
            <w:r>
              <w:t>Talatat</w:t>
            </w:r>
            <w:proofErr w:type="spellEnd"/>
            <w:r>
              <w:t xml:space="preserve"> blocks </w:t>
            </w:r>
            <w:r w:rsidR="00690EDE">
              <w:t>were</w:t>
            </w:r>
            <w:r>
              <w:t xml:space="preserve"> l</w:t>
            </w:r>
            <w:r w:rsidR="00C77FD0">
              <w:t>imestone blocks</w:t>
            </w:r>
            <w:r w:rsidR="00003DD1">
              <w:t xml:space="preserve"> – </w:t>
            </w:r>
            <w:r w:rsidR="006D1C5C">
              <w:t>they</w:t>
            </w:r>
            <w:r w:rsidR="00946318">
              <w:t xml:space="preserve"> were</w:t>
            </w:r>
            <w:r w:rsidR="00EF4C6B">
              <w:t xml:space="preserve"> </w:t>
            </w:r>
            <w:r w:rsidR="00C77FD0">
              <w:t xml:space="preserve">smaller </w:t>
            </w:r>
            <w:r w:rsidR="00946318">
              <w:t xml:space="preserve">in </w:t>
            </w:r>
            <w:r w:rsidR="00C77FD0">
              <w:t>siz</w:t>
            </w:r>
            <w:r w:rsidR="006D1C5C">
              <w:t>e</w:t>
            </w:r>
            <w:r w:rsidR="00946318">
              <w:t xml:space="preserve"> and </w:t>
            </w:r>
            <w:r w:rsidR="00C77FD0">
              <w:t xml:space="preserve">weight </w:t>
            </w:r>
            <w:r w:rsidR="00946318">
              <w:t>than the blocks usually used in construction</w:t>
            </w:r>
            <w:r w:rsidR="003B5C17">
              <w:t>.</w:t>
            </w:r>
          </w:p>
          <w:p w14:paraId="72103E17" w14:textId="5D362654" w:rsidR="00EF4C6B" w:rsidRPr="006747EA" w:rsidRDefault="00690EDE" w:rsidP="006F238A">
            <w:pPr>
              <w:pStyle w:val="TableListParagraph"/>
              <w:numPr>
                <w:ilvl w:val="0"/>
                <w:numId w:val="22"/>
              </w:numPr>
            </w:pPr>
            <w:r>
              <w:t>The s</w:t>
            </w:r>
            <w:r w:rsidR="00946318">
              <w:t xml:space="preserve">maller and standardised size </w:t>
            </w:r>
            <w:r w:rsidR="00C77FD0">
              <w:t>made construction more efficient</w:t>
            </w:r>
            <w:r w:rsidR="006747EA">
              <w:t xml:space="preserve"> and quicker</w:t>
            </w:r>
            <w:r w:rsidR="00C77FD0">
              <w:t>.</w:t>
            </w:r>
            <w:r w:rsidR="00282FE1">
              <w:t xml:space="preserve"> </w:t>
            </w:r>
            <w:r w:rsidR="00946318">
              <w:t>They were a</w:t>
            </w:r>
            <w:r w:rsidR="00282FE1">
              <w:t>pproximately three palms in width.</w:t>
            </w:r>
            <w:r w:rsidR="00946318">
              <w:t xml:space="preserve"> Workers could easily quarry, carry and build with these stones</w:t>
            </w:r>
            <w:r w:rsidR="003B5C17">
              <w:t>.</w:t>
            </w:r>
          </w:p>
        </w:tc>
      </w:tr>
    </w:tbl>
    <w:p w14:paraId="7A76DC0A" w14:textId="4E75116C" w:rsidR="00DD3F7A" w:rsidRDefault="00410B43" w:rsidP="00D0117D">
      <w:pPr>
        <w:pStyle w:val="ListParagraphwithmarks"/>
        <w:spacing w:before="120"/>
      </w:pPr>
      <w:r>
        <w:t xml:space="preserve">Explain the use of </w:t>
      </w:r>
      <w:proofErr w:type="spellStart"/>
      <w:r>
        <w:t>talatat</w:t>
      </w:r>
      <w:proofErr w:type="spellEnd"/>
      <w:r>
        <w:t xml:space="preserve"> blocks in Akhenaten’s building program. Use examples to support your answer.</w:t>
      </w:r>
      <w:r>
        <w:tab/>
      </w:r>
      <w:r w:rsidR="0033665B">
        <w:t>(4 marks</w:t>
      </w:r>
      <w:r w:rsidR="001C0C15">
        <w:t>)</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bottom w:w="28" w:type="dxa"/>
        </w:tblCellMar>
        <w:tblLook w:val="04A0" w:firstRow="1" w:lastRow="0" w:firstColumn="1" w:lastColumn="0" w:noHBand="0" w:noVBand="1"/>
      </w:tblPr>
      <w:tblGrid>
        <w:gridCol w:w="7906"/>
        <w:gridCol w:w="1154"/>
      </w:tblGrid>
      <w:tr w:rsidR="00DD3F7A" w:rsidRPr="00C211ED" w14:paraId="15599CD3" w14:textId="77777777" w:rsidTr="0008058A">
        <w:tc>
          <w:tcPr>
            <w:tcW w:w="4363" w:type="pct"/>
            <w:tcBorders>
              <w:right w:val="single" w:sz="4" w:space="0" w:color="E4D8EB"/>
            </w:tcBorders>
            <w:shd w:val="clear" w:color="auto" w:fill="BD9FCF" w:themeFill="accent4"/>
            <w:tcMar>
              <w:top w:w="57" w:type="dxa"/>
              <w:bottom w:w="57" w:type="dxa"/>
            </w:tcMar>
          </w:tcPr>
          <w:p w14:paraId="3CE4568E" w14:textId="77777777" w:rsidR="00DD3F7A" w:rsidRPr="00F41875" w:rsidRDefault="00DD3F7A" w:rsidP="00F41875">
            <w:pPr>
              <w:pStyle w:val="TableHeadingnospace"/>
              <w:jc w:val="center"/>
            </w:pPr>
            <w:r w:rsidRPr="00F41875">
              <w:t>Description</w:t>
            </w:r>
          </w:p>
        </w:tc>
        <w:tc>
          <w:tcPr>
            <w:tcW w:w="637" w:type="pct"/>
            <w:tcBorders>
              <w:left w:val="single" w:sz="4" w:space="0" w:color="E4D8EB"/>
            </w:tcBorders>
            <w:shd w:val="clear" w:color="auto" w:fill="BD9FCF" w:themeFill="accent4"/>
            <w:tcMar>
              <w:top w:w="57" w:type="dxa"/>
              <w:bottom w:w="57" w:type="dxa"/>
            </w:tcMar>
          </w:tcPr>
          <w:p w14:paraId="1ED96738" w14:textId="77777777" w:rsidR="00DD3F7A" w:rsidRPr="00F41875" w:rsidRDefault="00DD3F7A" w:rsidP="00F41875">
            <w:pPr>
              <w:pStyle w:val="TableHeadingnospace"/>
              <w:jc w:val="center"/>
            </w:pPr>
            <w:r w:rsidRPr="00F41875">
              <w:t>Marks</w:t>
            </w:r>
          </w:p>
        </w:tc>
      </w:tr>
      <w:tr w:rsidR="00DD3F7A" w:rsidRPr="00FB307C" w14:paraId="52A79010" w14:textId="77777777" w:rsidTr="0008058A">
        <w:tc>
          <w:tcPr>
            <w:tcW w:w="4363" w:type="pct"/>
          </w:tcPr>
          <w:p w14:paraId="2E5F49B5" w14:textId="0C0E369F" w:rsidR="00D1419D" w:rsidRPr="00876A96" w:rsidRDefault="006747EA" w:rsidP="004A51A1">
            <w:pPr>
              <w:pStyle w:val="Tablebody"/>
            </w:pPr>
            <w:r w:rsidRPr="00876A96">
              <w:t xml:space="preserve">Explains </w:t>
            </w:r>
            <w:r w:rsidR="00C0697E" w:rsidRPr="00876A96">
              <w:t xml:space="preserve">the ways </w:t>
            </w:r>
            <w:proofErr w:type="spellStart"/>
            <w:r w:rsidR="00C0697E" w:rsidRPr="00876A96">
              <w:t>talatat</w:t>
            </w:r>
            <w:proofErr w:type="spellEnd"/>
            <w:r w:rsidR="00C0697E" w:rsidRPr="00876A96">
              <w:t xml:space="preserve"> blocks were used in Akhenaten’s building program</w:t>
            </w:r>
            <w:r w:rsidR="003505F3" w:rsidRPr="00876A96">
              <w:t xml:space="preserve"> </w:t>
            </w:r>
          </w:p>
          <w:p w14:paraId="29E1F716" w14:textId="44B17CAB" w:rsidR="00DD3F7A" w:rsidRPr="00876A96" w:rsidRDefault="00C0697E" w:rsidP="004A51A1">
            <w:pPr>
              <w:pStyle w:val="Tablebody"/>
            </w:pPr>
            <w:r w:rsidRPr="00876A96">
              <w:t>Uses examples to support the</w:t>
            </w:r>
            <w:r w:rsidR="000F5A81" w:rsidRPr="00876A96">
              <w:t>ir</w:t>
            </w:r>
            <w:r w:rsidRPr="00876A96">
              <w:t xml:space="preserve"> answer</w:t>
            </w:r>
          </w:p>
        </w:tc>
        <w:tc>
          <w:tcPr>
            <w:tcW w:w="637" w:type="pct"/>
            <w:vAlign w:val="center"/>
          </w:tcPr>
          <w:p w14:paraId="5CD0D5D1" w14:textId="17C84A76" w:rsidR="00DD3F7A" w:rsidRPr="00FB307C" w:rsidRDefault="0070114E" w:rsidP="008478CF">
            <w:pPr>
              <w:pStyle w:val="Tablebody"/>
              <w:jc w:val="center"/>
            </w:pPr>
            <w:r>
              <w:t>4</w:t>
            </w:r>
          </w:p>
        </w:tc>
      </w:tr>
      <w:tr w:rsidR="00DD3F7A" w:rsidRPr="00FB307C" w14:paraId="2015E45A" w14:textId="77777777" w:rsidTr="0008058A">
        <w:tc>
          <w:tcPr>
            <w:tcW w:w="4363" w:type="pct"/>
          </w:tcPr>
          <w:p w14:paraId="4F015B9B" w14:textId="1563ACF0" w:rsidR="00D1419D" w:rsidRPr="00876A96" w:rsidRDefault="00555B6E" w:rsidP="004A51A1">
            <w:pPr>
              <w:pStyle w:val="Tablebody"/>
            </w:pPr>
            <w:r w:rsidRPr="00876A96">
              <w:t>Outlines</w:t>
            </w:r>
            <w:r w:rsidR="00787B53" w:rsidRPr="00876A96">
              <w:t xml:space="preserve"> the ways </w:t>
            </w:r>
            <w:proofErr w:type="spellStart"/>
            <w:r w:rsidR="00787B53" w:rsidRPr="00876A96">
              <w:t>talatat</w:t>
            </w:r>
            <w:proofErr w:type="spellEnd"/>
            <w:r w:rsidR="00787B53" w:rsidRPr="00876A96">
              <w:t xml:space="preserve"> blocks were used in Akhenaten’s building program</w:t>
            </w:r>
            <w:r w:rsidR="003505F3" w:rsidRPr="00876A96">
              <w:t xml:space="preserve"> </w:t>
            </w:r>
          </w:p>
          <w:p w14:paraId="014E8730" w14:textId="5FE2BA28" w:rsidR="00DD3F7A" w:rsidRPr="00876A96" w:rsidRDefault="00787B53" w:rsidP="004A51A1">
            <w:pPr>
              <w:pStyle w:val="Tablebody"/>
            </w:pPr>
            <w:r w:rsidRPr="00876A96">
              <w:t>Uses some examples to support the</w:t>
            </w:r>
            <w:r w:rsidR="000F5A81" w:rsidRPr="00876A96">
              <w:t>ir</w:t>
            </w:r>
            <w:r w:rsidRPr="00876A96">
              <w:t xml:space="preserve"> answer</w:t>
            </w:r>
          </w:p>
        </w:tc>
        <w:tc>
          <w:tcPr>
            <w:tcW w:w="637" w:type="pct"/>
            <w:vAlign w:val="center"/>
          </w:tcPr>
          <w:p w14:paraId="3CA4F9F4" w14:textId="79DD495C" w:rsidR="00DD3F7A" w:rsidRDefault="0070114E" w:rsidP="008478CF">
            <w:pPr>
              <w:pStyle w:val="Tablebody"/>
              <w:jc w:val="center"/>
            </w:pPr>
            <w:r>
              <w:t>3</w:t>
            </w:r>
          </w:p>
        </w:tc>
      </w:tr>
      <w:tr w:rsidR="00DD3F7A" w:rsidRPr="00FB307C" w14:paraId="42095775" w14:textId="77777777" w:rsidTr="0008058A">
        <w:tc>
          <w:tcPr>
            <w:tcW w:w="4363" w:type="pct"/>
          </w:tcPr>
          <w:p w14:paraId="6DA03C05" w14:textId="77777777" w:rsidR="00D1419D" w:rsidRPr="00876A96" w:rsidRDefault="00111551" w:rsidP="004A51A1">
            <w:pPr>
              <w:pStyle w:val="Tablebody"/>
            </w:pPr>
            <w:r w:rsidRPr="00876A96">
              <w:t>Identifies</w:t>
            </w:r>
            <w:r w:rsidR="00787B53" w:rsidRPr="00876A96">
              <w:t xml:space="preserve"> some ways </w:t>
            </w:r>
            <w:proofErr w:type="spellStart"/>
            <w:r w:rsidR="00787B53" w:rsidRPr="00876A96">
              <w:t>talatat</w:t>
            </w:r>
            <w:proofErr w:type="spellEnd"/>
            <w:r w:rsidR="00787B53" w:rsidRPr="00876A96">
              <w:t xml:space="preserve"> blocks were used in Akhenaten’s building program</w:t>
            </w:r>
          </w:p>
          <w:p w14:paraId="02E6266B" w14:textId="6A9640C2" w:rsidR="00DD3F7A" w:rsidRPr="00876A96" w:rsidRDefault="00C119B6" w:rsidP="004A51A1">
            <w:pPr>
              <w:pStyle w:val="Tablebody"/>
            </w:pPr>
            <w:r w:rsidRPr="00876A96">
              <w:t xml:space="preserve">Uses limited examples </w:t>
            </w:r>
            <w:r w:rsidR="000F5A81" w:rsidRPr="00876A96">
              <w:t>that</w:t>
            </w:r>
            <w:r w:rsidRPr="00876A96">
              <w:t xml:space="preserve"> may support the answer</w:t>
            </w:r>
          </w:p>
        </w:tc>
        <w:tc>
          <w:tcPr>
            <w:tcW w:w="637" w:type="pct"/>
            <w:vAlign w:val="center"/>
          </w:tcPr>
          <w:p w14:paraId="525C828E" w14:textId="39544CFA" w:rsidR="00DD3F7A" w:rsidRDefault="0070114E" w:rsidP="008478CF">
            <w:pPr>
              <w:pStyle w:val="Tablebody"/>
              <w:jc w:val="center"/>
            </w:pPr>
            <w:r>
              <w:t>2</w:t>
            </w:r>
          </w:p>
        </w:tc>
      </w:tr>
      <w:tr w:rsidR="00DD3F7A" w:rsidRPr="00FB307C" w14:paraId="76448E7D" w14:textId="77777777" w:rsidTr="0008058A">
        <w:tc>
          <w:tcPr>
            <w:tcW w:w="4363" w:type="pct"/>
          </w:tcPr>
          <w:p w14:paraId="7B6CF420" w14:textId="43519705" w:rsidR="00DD3F7A" w:rsidRDefault="00C119B6" w:rsidP="008478CF">
            <w:pPr>
              <w:pStyle w:val="Tablebody"/>
            </w:pPr>
            <w:r w:rsidRPr="005A1260">
              <w:t xml:space="preserve">States </w:t>
            </w:r>
            <w:r w:rsidRPr="004A51A1">
              <w:t xml:space="preserve">one or two ways </w:t>
            </w:r>
            <w:proofErr w:type="spellStart"/>
            <w:r w:rsidRPr="004A51A1">
              <w:t>talatat</w:t>
            </w:r>
            <w:proofErr w:type="spellEnd"/>
            <w:r w:rsidRPr="004A51A1">
              <w:t xml:space="preserve"> blocks were used in Akhenaten’s building program</w:t>
            </w:r>
          </w:p>
        </w:tc>
        <w:tc>
          <w:tcPr>
            <w:tcW w:w="637" w:type="pct"/>
            <w:vAlign w:val="center"/>
          </w:tcPr>
          <w:p w14:paraId="1DDE5A8D" w14:textId="7219E4B7" w:rsidR="00DD3F7A" w:rsidRPr="00FB307C" w:rsidRDefault="0070114E" w:rsidP="008478CF">
            <w:pPr>
              <w:pStyle w:val="Tablebody"/>
              <w:jc w:val="center"/>
            </w:pPr>
            <w:r>
              <w:t>1</w:t>
            </w:r>
          </w:p>
        </w:tc>
      </w:tr>
      <w:tr w:rsidR="004A51A1" w:rsidRPr="00FB307C" w14:paraId="653581ED" w14:textId="77777777" w:rsidTr="0008058A">
        <w:tc>
          <w:tcPr>
            <w:tcW w:w="4363" w:type="pct"/>
          </w:tcPr>
          <w:p w14:paraId="5A28A03E" w14:textId="497389DF" w:rsidR="004A51A1" w:rsidRPr="004A51A1" w:rsidRDefault="004A51A1" w:rsidP="004A51A1">
            <w:pPr>
              <w:pStyle w:val="Tablebody"/>
              <w:jc w:val="right"/>
              <w:rPr>
                <w:b/>
                <w:bCs w:val="0"/>
              </w:rPr>
            </w:pPr>
            <w:r w:rsidRPr="004A51A1">
              <w:rPr>
                <w:b/>
                <w:bCs w:val="0"/>
              </w:rPr>
              <w:t>Subtotal</w:t>
            </w:r>
          </w:p>
        </w:tc>
        <w:tc>
          <w:tcPr>
            <w:tcW w:w="637" w:type="pct"/>
            <w:vAlign w:val="center"/>
          </w:tcPr>
          <w:p w14:paraId="63984FAD" w14:textId="0AA76293" w:rsidR="004A51A1" w:rsidRPr="004A51A1" w:rsidRDefault="004A51A1" w:rsidP="004A51A1">
            <w:pPr>
              <w:pStyle w:val="Tablebody"/>
              <w:jc w:val="right"/>
              <w:rPr>
                <w:b/>
                <w:bCs w:val="0"/>
              </w:rPr>
            </w:pPr>
            <w:r w:rsidRPr="004A51A1">
              <w:rPr>
                <w:b/>
                <w:bCs w:val="0"/>
              </w:rPr>
              <w:t>/4</w:t>
            </w:r>
          </w:p>
        </w:tc>
      </w:tr>
      <w:tr w:rsidR="000F20F5" w:rsidRPr="00FB307C" w14:paraId="0BACC0C7" w14:textId="77777777" w:rsidTr="0008058A">
        <w:tc>
          <w:tcPr>
            <w:tcW w:w="4363" w:type="pct"/>
          </w:tcPr>
          <w:p w14:paraId="410EDF22" w14:textId="48669F58" w:rsidR="000F20F5" w:rsidRPr="00D0117D" w:rsidRDefault="000F20F5" w:rsidP="00D0117D">
            <w:pPr>
              <w:pStyle w:val="Tablebody"/>
              <w:jc w:val="right"/>
              <w:rPr>
                <w:b/>
              </w:rPr>
            </w:pPr>
            <w:r>
              <w:rPr>
                <w:b/>
              </w:rPr>
              <w:t>Total</w:t>
            </w:r>
          </w:p>
        </w:tc>
        <w:tc>
          <w:tcPr>
            <w:tcW w:w="637" w:type="pct"/>
            <w:vAlign w:val="center"/>
          </w:tcPr>
          <w:p w14:paraId="7292FACF" w14:textId="795E584B" w:rsidR="000F20F5" w:rsidRPr="00D0117D" w:rsidRDefault="00B90B04" w:rsidP="00B90B04">
            <w:pPr>
              <w:pStyle w:val="Tablebody"/>
              <w:jc w:val="right"/>
              <w:rPr>
                <w:b/>
              </w:rPr>
            </w:pPr>
            <w:r>
              <w:rPr>
                <w:b/>
              </w:rPr>
              <w:t>/</w:t>
            </w:r>
            <w:r w:rsidR="000F20F5">
              <w:rPr>
                <w:b/>
              </w:rPr>
              <w:t>6</w:t>
            </w:r>
          </w:p>
        </w:tc>
      </w:tr>
      <w:tr w:rsidR="00DD3F7A" w:rsidRPr="00C211ED" w14:paraId="1E85EB79" w14:textId="77777777" w:rsidTr="00352182">
        <w:tc>
          <w:tcPr>
            <w:tcW w:w="5000" w:type="pct"/>
            <w:gridSpan w:val="2"/>
            <w:shd w:val="clear" w:color="auto" w:fill="E4D8EB"/>
            <w:tcMar>
              <w:top w:w="57" w:type="dxa"/>
              <w:bottom w:w="57" w:type="dxa"/>
            </w:tcMar>
          </w:tcPr>
          <w:p w14:paraId="463C9DFE" w14:textId="77777777" w:rsidR="00DD3F7A" w:rsidRPr="00C211ED" w:rsidRDefault="00DD3F7A" w:rsidP="00F41875">
            <w:pPr>
              <w:pStyle w:val="Tablebody"/>
              <w:rPr>
                <w:b/>
              </w:rPr>
            </w:pPr>
            <w:r w:rsidRPr="00F41875">
              <w:rPr>
                <w:b/>
                <w:bCs w:val="0"/>
              </w:rPr>
              <w:t>Answers may include</w:t>
            </w:r>
          </w:p>
        </w:tc>
      </w:tr>
      <w:tr w:rsidR="00DD3F7A" w:rsidRPr="00CA7DC6" w14:paraId="30284019" w14:textId="77777777" w:rsidTr="0008058A">
        <w:tc>
          <w:tcPr>
            <w:tcW w:w="5000" w:type="pct"/>
            <w:gridSpan w:val="2"/>
          </w:tcPr>
          <w:p w14:paraId="1D78E129" w14:textId="5A540B29" w:rsidR="006747EA" w:rsidRPr="00686AA4" w:rsidRDefault="006747EA" w:rsidP="006F238A">
            <w:pPr>
              <w:pStyle w:val="TableListParagraph"/>
              <w:numPr>
                <w:ilvl w:val="0"/>
                <w:numId w:val="23"/>
              </w:numPr>
            </w:pPr>
            <w:r w:rsidRPr="00686AA4">
              <w:t xml:space="preserve">The </w:t>
            </w:r>
            <w:r w:rsidR="00B03D4C" w:rsidRPr="00686AA4">
              <w:t xml:space="preserve">use of </w:t>
            </w:r>
            <w:proofErr w:type="spellStart"/>
            <w:r w:rsidRPr="00686AA4">
              <w:t>talatat</w:t>
            </w:r>
            <w:proofErr w:type="spellEnd"/>
            <w:r w:rsidRPr="00686AA4">
              <w:t xml:space="preserve"> blocks were mainly related to the building program of </w:t>
            </w:r>
            <w:r w:rsidR="003D4112" w:rsidRPr="00686AA4">
              <w:t>Akhenaten</w:t>
            </w:r>
            <w:r w:rsidRPr="00686AA4">
              <w:t xml:space="preserve"> during the Amarna period</w:t>
            </w:r>
            <w:r w:rsidR="007A0BE8" w:rsidRPr="00686AA4">
              <w:t xml:space="preserve"> </w:t>
            </w:r>
            <w:r w:rsidRPr="00686AA4">
              <w:t>– although some uses are</w:t>
            </w:r>
            <w:r w:rsidR="00B03D4C" w:rsidRPr="00686AA4">
              <w:t xml:space="preserve"> also</w:t>
            </w:r>
            <w:r w:rsidRPr="00686AA4">
              <w:t xml:space="preserve"> seen at Karnak</w:t>
            </w:r>
            <w:r w:rsidR="003B5C17" w:rsidRPr="00686AA4">
              <w:t>.</w:t>
            </w:r>
          </w:p>
          <w:p w14:paraId="4B2AA0A8" w14:textId="4AC23127" w:rsidR="00B03D4C" w:rsidRPr="00686AA4" w:rsidRDefault="00B03D4C" w:rsidP="006F238A">
            <w:pPr>
              <w:pStyle w:val="TableListParagraph"/>
              <w:numPr>
                <w:ilvl w:val="0"/>
                <w:numId w:val="23"/>
              </w:numPr>
            </w:pPr>
            <w:r w:rsidRPr="00686AA4">
              <w:t>Workers could easily quarry, carry and build with these stones ensuring the new capital at Amarna was built quickly</w:t>
            </w:r>
            <w:r w:rsidR="003B5C17" w:rsidRPr="00686AA4">
              <w:t>.</w:t>
            </w:r>
          </w:p>
          <w:p w14:paraId="572F6B37" w14:textId="7426F0FC" w:rsidR="00B03D4C" w:rsidRPr="00686AA4" w:rsidRDefault="00B03D4C" w:rsidP="006F238A">
            <w:pPr>
              <w:pStyle w:val="TableListParagraph"/>
              <w:numPr>
                <w:ilvl w:val="0"/>
                <w:numId w:val="23"/>
              </w:numPr>
            </w:pPr>
            <w:r w:rsidRPr="00686AA4">
              <w:t xml:space="preserve">Blocks for </w:t>
            </w:r>
            <w:r w:rsidR="000F5A81" w:rsidRPr="00686AA4">
              <w:t>Akhenaten</w:t>
            </w:r>
            <w:r w:rsidRPr="00686AA4">
              <w:t xml:space="preserve"> came from limestone quarries on the outskirts of </w:t>
            </w:r>
            <w:r w:rsidR="006D1C5C" w:rsidRPr="00686AA4">
              <w:t>Amarna</w:t>
            </w:r>
            <w:r w:rsidR="005B4087" w:rsidRPr="00686AA4">
              <w:t xml:space="preserve"> (</w:t>
            </w:r>
            <w:r w:rsidR="006D1C5C" w:rsidRPr="00686AA4">
              <w:t>e.g.</w:t>
            </w:r>
            <w:r w:rsidRPr="00686AA4">
              <w:t xml:space="preserve"> Queen Tiy</w:t>
            </w:r>
            <w:r w:rsidR="007A0BE8" w:rsidRPr="00686AA4">
              <w:t>e</w:t>
            </w:r>
            <w:r w:rsidRPr="00686AA4">
              <w:t>’s Quarry) in a desert plateau behind the North City</w:t>
            </w:r>
            <w:r w:rsidR="003B5C17" w:rsidRPr="00686AA4">
              <w:t>.</w:t>
            </w:r>
          </w:p>
          <w:p w14:paraId="768AA4BC" w14:textId="55EBC88C" w:rsidR="00DD3F7A" w:rsidRPr="00686AA4" w:rsidRDefault="00E44FC3" w:rsidP="006F238A">
            <w:pPr>
              <w:pStyle w:val="TableListParagraph"/>
              <w:numPr>
                <w:ilvl w:val="0"/>
                <w:numId w:val="23"/>
              </w:numPr>
            </w:pPr>
            <w:proofErr w:type="spellStart"/>
            <w:r w:rsidRPr="00686AA4">
              <w:t>Talatat</w:t>
            </w:r>
            <w:proofErr w:type="spellEnd"/>
            <w:r w:rsidRPr="00686AA4">
              <w:t xml:space="preserve"> blocks were u</w:t>
            </w:r>
            <w:r w:rsidR="00EC590B" w:rsidRPr="00686AA4">
              <w:t>sed by Akhenaten to build temples dedicated to Aten</w:t>
            </w:r>
            <w:r w:rsidR="00015A64" w:rsidRPr="00686AA4">
              <w:t xml:space="preserve"> and his new capital at Amarna</w:t>
            </w:r>
            <w:r w:rsidR="003B5C17" w:rsidRPr="00686AA4">
              <w:t>.</w:t>
            </w:r>
          </w:p>
          <w:p w14:paraId="7B23F41F" w14:textId="0D151D72" w:rsidR="00B03D4C" w:rsidRPr="00686AA4" w:rsidRDefault="00B03D4C" w:rsidP="006F238A">
            <w:pPr>
              <w:pStyle w:val="TableListParagraph"/>
              <w:numPr>
                <w:ilvl w:val="0"/>
                <w:numId w:val="23"/>
              </w:numPr>
            </w:pPr>
            <w:r w:rsidRPr="00686AA4">
              <w:t xml:space="preserve">The </w:t>
            </w:r>
            <w:proofErr w:type="spellStart"/>
            <w:r w:rsidRPr="00686AA4">
              <w:t>talatat</w:t>
            </w:r>
            <w:proofErr w:type="spellEnd"/>
            <w:r w:rsidRPr="00686AA4">
              <w:t xml:space="preserve"> blocks were constructed to show large decorative scenes – mainly of the worship of the god Aten, scenes showing nature and wildlife, royal jubilee celebrations and of pharaoh Akhenaten and his family</w:t>
            </w:r>
            <w:r w:rsidR="003B5C17" w:rsidRPr="00686AA4">
              <w:t>.</w:t>
            </w:r>
          </w:p>
          <w:p w14:paraId="61EA2195" w14:textId="27BFD74A" w:rsidR="00B03D4C" w:rsidRPr="00686AA4" w:rsidRDefault="00E44FC3" w:rsidP="006F238A">
            <w:pPr>
              <w:pStyle w:val="TableListParagraph"/>
              <w:numPr>
                <w:ilvl w:val="0"/>
                <w:numId w:val="23"/>
              </w:numPr>
            </w:pPr>
            <w:r w:rsidRPr="00686AA4">
              <w:t>The f</w:t>
            </w:r>
            <w:r w:rsidR="00B03D4C" w:rsidRPr="00686AA4">
              <w:t xml:space="preserve">irst example of use was a temple dedicated to </w:t>
            </w:r>
            <w:r w:rsidR="00461AD1" w:rsidRPr="00686AA4">
              <w:t xml:space="preserve">the </w:t>
            </w:r>
            <w:r w:rsidR="00B03D4C" w:rsidRPr="00686AA4">
              <w:t>Aten within the complex at Karnak</w:t>
            </w:r>
            <w:r w:rsidR="005E3C05" w:rsidRPr="00686AA4">
              <w:t>.</w:t>
            </w:r>
            <w:r w:rsidR="00B03D4C" w:rsidRPr="00686AA4">
              <w:t xml:space="preserve"> </w:t>
            </w:r>
            <w:r w:rsidR="005E3C05" w:rsidRPr="00686AA4">
              <w:t>A</w:t>
            </w:r>
            <w:r w:rsidR="00B03D4C" w:rsidRPr="00686AA4">
              <w:t>t the time</w:t>
            </w:r>
            <w:r w:rsidR="005E3C05" w:rsidRPr="00686AA4">
              <w:t>,</w:t>
            </w:r>
            <w:r w:rsidR="00B03D4C" w:rsidRPr="00686AA4">
              <w:t xml:space="preserve"> Akhenaten changed from Amenhotep </w:t>
            </w:r>
            <w:proofErr w:type="gramStart"/>
            <w:r w:rsidR="00B03D4C" w:rsidRPr="00686AA4">
              <w:t>IV</w:t>
            </w:r>
            <w:proofErr w:type="gramEnd"/>
            <w:r w:rsidR="00B03D4C" w:rsidRPr="00686AA4">
              <w:t xml:space="preserve"> and he began worshipping </w:t>
            </w:r>
            <w:r w:rsidR="00D84066" w:rsidRPr="00686AA4">
              <w:t xml:space="preserve">the </w:t>
            </w:r>
            <w:r w:rsidR="00B03D4C" w:rsidRPr="00686AA4">
              <w:t>Aten as the sole deity</w:t>
            </w:r>
            <w:r w:rsidR="003B5C17" w:rsidRPr="00686AA4">
              <w:t>.</w:t>
            </w:r>
          </w:p>
          <w:p w14:paraId="51F49C97" w14:textId="34B2F564" w:rsidR="00DD3F7A" w:rsidRPr="00D84066" w:rsidRDefault="00015A64" w:rsidP="006F238A">
            <w:pPr>
              <w:pStyle w:val="TableListParagraph"/>
              <w:numPr>
                <w:ilvl w:val="0"/>
                <w:numId w:val="23"/>
              </w:numPr>
            </w:pPr>
            <w:r w:rsidRPr="00686AA4">
              <w:t>After Akhenaten’s reign</w:t>
            </w:r>
            <w:r w:rsidR="005E3C05" w:rsidRPr="00686AA4">
              <w:t>,</w:t>
            </w:r>
            <w:r w:rsidRPr="00686AA4">
              <w:t xml:space="preserve"> he was considered a heretic and his temples to </w:t>
            </w:r>
            <w:r w:rsidR="006B7650" w:rsidRPr="00686AA4">
              <w:t xml:space="preserve">the </w:t>
            </w:r>
            <w:r w:rsidRPr="00686AA4">
              <w:t>Aten were dismantled</w:t>
            </w:r>
            <w:r w:rsidR="00461AD1" w:rsidRPr="00686AA4">
              <w:t>.</w:t>
            </w:r>
            <w:r w:rsidRPr="00686AA4">
              <w:t xml:space="preserve"> </w:t>
            </w:r>
            <w:r w:rsidR="00461AD1" w:rsidRPr="00686AA4">
              <w:t>T</w:t>
            </w:r>
            <w:r w:rsidRPr="00686AA4">
              <w:t xml:space="preserve">he </w:t>
            </w:r>
            <w:proofErr w:type="spellStart"/>
            <w:r w:rsidRPr="00686AA4">
              <w:t>talatat</w:t>
            </w:r>
            <w:proofErr w:type="spellEnd"/>
            <w:r w:rsidRPr="00686AA4">
              <w:t xml:space="preserve"> blocks were reused</w:t>
            </w:r>
            <w:r w:rsidR="005E2A27" w:rsidRPr="00686AA4">
              <w:t xml:space="preserve"> across Egypt</w:t>
            </w:r>
            <w:r w:rsidR="00054983" w:rsidRPr="00686AA4">
              <w:t>, mainly by Horemheb,</w:t>
            </w:r>
            <w:r w:rsidR="005E2A27" w:rsidRPr="00686AA4">
              <w:t xml:space="preserve"> including </w:t>
            </w:r>
            <w:r w:rsidR="00271536" w:rsidRPr="00686AA4">
              <w:t xml:space="preserve">at </w:t>
            </w:r>
            <w:r w:rsidR="005E2A27" w:rsidRPr="00686AA4">
              <w:t>Abydos and</w:t>
            </w:r>
            <w:r w:rsidRPr="00686AA4">
              <w:t xml:space="preserve"> at Karnak </w:t>
            </w:r>
            <w:r w:rsidR="005E3C05" w:rsidRPr="00686AA4">
              <w:t>–</w:t>
            </w:r>
            <w:r w:rsidR="00282FE1" w:rsidRPr="00686AA4">
              <w:t xml:space="preserve"> </w:t>
            </w:r>
            <w:r w:rsidRPr="00686AA4">
              <w:t>m</w:t>
            </w:r>
            <w:r w:rsidR="006B7A94" w:rsidRPr="00686AA4">
              <w:t>ost</w:t>
            </w:r>
            <w:r w:rsidRPr="00686AA4">
              <w:t>ly for the foundations of other structures and the filling for pylon gateways (e.g.</w:t>
            </w:r>
            <w:r w:rsidR="00282FE1" w:rsidRPr="00686AA4">
              <w:t xml:space="preserve"> Karnak’s</w:t>
            </w:r>
            <w:r w:rsidRPr="00686AA4">
              <w:t xml:space="preserve"> Ninth Gate)</w:t>
            </w:r>
            <w:r w:rsidR="003B5C17" w:rsidRPr="00686AA4">
              <w:t>.</w:t>
            </w:r>
          </w:p>
        </w:tc>
      </w:tr>
    </w:tbl>
    <w:p w14:paraId="512C511C" w14:textId="77777777" w:rsidR="00D84066" w:rsidRDefault="00D84066">
      <w:pPr>
        <w:rPr>
          <w:rFonts w:eastAsia="Times New Roman" w:cs="Arial"/>
          <w:b/>
          <w:bCs/>
        </w:rPr>
      </w:pPr>
      <w:r>
        <w:rPr>
          <w:rFonts w:eastAsia="Times New Roman" w:cs="Arial"/>
          <w:b/>
          <w:bCs/>
        </w:rPr>
        <w:br w:type="page"/>
      </w:r>
    </w:p>
    <w:p w14:paraId="56E6A69F" w14:textId="5C555860" w:rsidR="007E7BF3" w:rsidRPr="007E7BF3" w:rsidRDefault="007E7BF3" w:rsidP="00C761A6">
      <w:pPr>
        <w:pStyle w:val="Question"/>
      </w:pPr>
      <w:r w:rsidRPr="007E7BF3">
        <w:lastRenderedPageBreak/>
        <w:t>Question 2</w:t>
      </w:r>
      <w:r>
        <w:tab/>
        <w:t>(6 marks)</w:t>
      </w:r>
    </w:p>
    <w:p w14:paraId="6240B8BB" w14:textId="44099E6C" w:rsidR="00CC4E61" w:rsidRDefault="002568A4" w:rsidP="00C761A6">
      <w:r>
        <w:rPr>
          <w:rFonts w:eastAsia="Times New Roman" w:cs="Arial"/>
        </w:rPr>
        <w:t xml:space="preserve">Explain </w:t>
      </w:r>
      <w:r w:rsidRPr="002C3AFB">
        <w:rPr>
          <w:rFonts w:eastAsia="Times New Roman" w:cs="Arial"/>
        </w:rPr>
        <w:t xml:space="preserve">the role of the </w:t>
      </w:r>
      <w:r w:rsidRPr="002568A4">
        <w:rPr>
          <w:rFonts w:eastAsia="Times New Roman" w:cs="Arial"/>
        </w:rPr>
        <w:t>Theban Great Festival of the Valley</w:t>
      </w:r>
      <w:r w:rsidRPr="002C3AFB">
        <w:rPr>
          <w:rFonts w:eastAsia="Times New Roman" w:cs="Arial"/>
        </w:rPr>
        <w:t xml:space="preserve"> in </w:t>
      </w:r>
      <w:r w:rsidRPr="00C761A6">
        <w:t>relation</w:t>
      </w:r>
      <w:r w:rsidRPr="002C3AFB">
        <w:rPr>
          <w:rFonts w:eastAsia="Times New Roman" w:cs="Arial"/>
        </w:rPr>
        <w:t xml:space="preserve"> to funerary cults</w:t>
      </w:r>
      <w:r w:rsidR="00DC6939" w:rsidRPr="00DC6939">
        <w:rPr>
          <w:rFonts w:eastAsia="Times New Roman" w:cs="Arial"/>
        </w:rPr>
        <w:t xml:space="preserve"> </w:t>
      </w:r>
      <w:r w:rsidR="00DC6939">
        <w:rPr>
          <w:rFonts w:eastAsia="Times New Roman" w:cs="Arial"/>
        </w:rPr>
        <w:t>in detail</w:t>
      </w:r>
      <w:r w:rsidRPr="002C3AFB">
        <w:rPr>
          <w:rFonts w:eastAsia="Times New Roman" w:cs="Arial"/>
        </w:rPr>
        <w:t>.</w:t>
      </w:r>
      <w:r>
        <w:rPr>
          <w:rFonts w:eastAsia="Times New Roman" w:cs="Arial"/>
        </w:rPr>
        <w:t xml:space="preserve"> Use examples to support </w:t>
      </w:r>
      <w:r w:rsidR="005E3C05">
        <w:rPr>
          <w:rFonts w:eastAsia="Times New Roman" w:cs="Arial"/>
        </w:rPr>
        <w:t>your</w:t>
      </w:r>
      <w:r>
        <w:rPr>
          <w:rFonts w:eastAsia="Times New Roman" w:cs="Arial"/>
        </w:rPr>
        <w:t xml:space="preserve"> answer.</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bottom w:w="28" w:type="dxa"/>
        </w:tblCellMar>
        <w:tblLook w:val="04A0" w:firstRow="1" w:lastRow="0" w:firstColumn="1" w:lastColumn="0" w:noHBand="0" w:noVBand="1"/>
      </w:tblPr>
      <w:tblGrid>
        <w:gridCol w:w="7906"/>
        <w:gridCol w:w="1154"/>
      </w:tblGrid>
      <w:tr w:rsidR="00DD3F7A" w:rsidRPr="00C211ED" w14:paraId="3EEAB61C" w14:textId="77777777" w:rsidTr="002E47E0">
        <w:tc>
          <w:tcPr>
            <w:tcW w:w="4109" w:type="pct"/>
            <w:tcBorders>
              <w:right w:val="single" w:sz="4" w:space="0" w:color="E4D8EB"/>
            </w:tcBorders>
            <w:shd w:val="clear" w:color="auto" w:fill="BD9FCF" w:themeFill="accent4"/>
            <w:tcMar>
              <w:top w:w="57" w:type="dxa"/>
              <w:bottom w:w="57" w:type="dxa"/>
            </w:tcMar>
          </w:tcPr>
          <w:p w14:paraId="29F89191" w14:textId="77777777" w:rsidR="00DD3F7A" w:rsidRPr="00F41875" w:rsidRDefault="00DD3F7A" w:rsidP="00F41875">
            <w:pPr>
              <w:pStyle w:val="TableHeadingnospace"/>
              <w:jc w:val="center"/>
            </w:pPr>
            <w:r w:rsidRPr="00F41875">
              <w:t>Description</w:t>
            </w:r>
          </w:p>
        </w:tc>
        <w:tc>
          <w:tcPr>
            <w:tcW w:w="600" w:type="pct"/>
            <w:tcBorders>
              <w:left w:val="single" w:sz="4" w:space="0" w:color="E4D8EB"/>
            </w:tcBorders>
            <w:shd w:val="clear" w:color="auto" w:fill="BD9FCF" w:themeFill="accent4"/>
            <w:tcMar>
              <w:top w:w="57" w:type="dxa"/>
              <w:bottom w:w="57" w:type="dxa"/>
            </w:tcMar>
          </w:tcPr>
          <w:p w14:paraId="3FF541D1" w14:textId="77777777" w:rsidR="00DD3F7A" w:rsidRPr="00F41875" w:rsidRDefault="00DD3F7A" w:rsidP="00F41875">
            <w:pPr>
              <w:pStyle w:val="TableHeadingnospace"/>
              <w:jc w:val="center"/>
            </w:pPr>
            <w:r w:rsidRPr="00F41875">
              <w:t>Marks</w:t>
            </w:r>
          </w:p>
        </w:tc>
      </w:tr>
      <w:tr w:rsidR="00AB2B79" w:rsidRPr="00FB307C" w14:paraId="1C9D540C" w14:textId="77777777" w:rsidTr="009A46DA">
        <w:tc>
          <w:tcPr>
            <w:tcW w:w="4109" w:type="pct"/>
          </w:tcPr>
          <w:p w14:paraId="5A035400" w14:textId="3DB2A2C0" w:rsidR="00940BF7" w:rsidRPr="009114DD" w:rsidRDefault="00AB2B79" w:rsidP="009114DD">
            <w:pPr>
              <w:pStyle w:val="Tablebody"/>
              <w:keepLines w:val="0"/>
            </w:pPr>
            <w:r w:rsidRPr="009114DD">
              <w:t xml:space="preserve">Explains in detail the role </w:t>
            </w:r>
            <w:r w:rsidR="002568A4" w:rsidRPr="009114DD">
              <w:t>of the Theban Great Festival of the Valley in relation to funerary cults</w:t>
            </w:r>
          </w:p>
          <w:p w14:paraId="31A570B6" w14:textId="0BDE7AEE" w:rsidR="002568A4" w:rsidRPr="009114DD" w:rsidRDefault="002568A4" w:rsidP="009114DD">
            <w:pPr>
              <w:pStyle w:val="Tablebody"/>
              <w:keepLines w:val="0"/>
            </w:pPr>
            <w:r w:rsidRPr="009114DD">
              <w:t>Uses relevant examples to support the</w:t>
            </w:r>
            <w:r w:rsidR="005E3C05" w:rsidRPr="009114DD">
              <w:t>ir</w:t>
            </w:r>
            <w:r w:rsidRPr="009114DD">
              <w:t xml:space="preserve"> answer</w:t>
            </w:r>
          </w:p>
        </w:tc>
        <w:tc>
          <w:tcPr>
            <w:tcW w:w="600" w:type="pct"/>
            <w:vAlign w:val="center"/>
          </w:tcPr>
          <w:p w14:paraId="32E1D461" w14:textId="5AAE1CC9" w:rsidR="00AB2B79" w:rsidRPr="007E7BF3" w:rsidRDefault="00AB2B79" w:rsidP="00483610">
            <w:pPr>
              <w:pStyle w:val="Tablebody"/>
              <w:jc w:val="center"/>
            </w:pPr>
            <w:r>
              <w:t>6</w:t>
            </w:r>
          </w:p>
        </w:tc>
      </w:tr>
      <w:tr w:rsidR="00AB2B79" w:rsidRPr="00FB307C" w14:paraId="54C9B1DC" w14:textId="77777777" w:rsidTr="009A46DA">
        <w:tc>
          <w:tcPr>
            <w:tcW w:w="4109" w:type="pct"/>
          </w:tcPr>
          <w:p w14:paraId="47457BF0" w14:textId="05C82077" w:rsidR="00940BF7" w:rsidRPr="009114DD" w:rsidRDefault="00CB4D05" w:rsidP="009114DD">
            <w:pPr>
              <w:pStyle w:val="Tablebody"/>
              <w:keepLines w:val="0"/>
            </w:pPr>
            <w:r w:rsidRPr="009114DD">
              <w:t>Explains the role of the Theban Great Festival of the Valley in relation to funerary cults</w:t>
            </w:r>
          </w:p>
          <w:p w14:paraId="41F0D959" w14:textId="23A2A4C9" w:rsidR="00AB2B79" w:rsidRPr="009114DD" w:rsidRDefault="00CB4D05" w:rsidP="009114DD">
            <w:pPr>
              <w:pStyle w:val="Tablebody"/>
              <w:keepLines w:val="0"/>
            </w:pPr>
            <w:r w:rsidRPr="009114DD">
              <w:t>Uses examples to support the</w:t>
            </w:r>
            <w:r w:rsidR="005E3C05" w:rsidRPr="009114DD">
              <w:t>ir</w:t>
            </w:r>
            <w:r w:rsidRPr="009114DD">
              <w:t xml:space="preserve"> answer</w:t>
            </w:r>
          </w:p>
        </w:tc>
        <w:tc>
          <w:tcPr>
            <w:tcW w:w="600" w:type="pct"/>
            <w:vAlign w:val="center"/>
          </w:tcPr>
          <w:p w14:paraId="4FCF0A44" w14:textId="64932F59" w:rsidR="00AB2B79" w:rsidRPr="007E7BF3" w:rsidRDefault="00AB2B79" w:rsidP="00483610">
            <w:pPr>
              <w:pStyle w:val="Tablebody"/>
              <w:jc w:val="center"/>
            </w:pPr>
            <w:r>
              <w:t>5</w:t>
            </w:r>
          </w:p>
        </w:tc>
      </w:tr>
      <w:tr w:rsidR="00DD3F7A" w:rsidRPr="00FB307C" w14:paraId="71EE44F0" w14:textId="77777777" w:rsidTr="009A46DA">
        <w:tc>
          <w:tcPr>
            <w:tcW w:w="4109" w:type="pct"/>
          </w:tcPr>
          <w:p w14:paraId="456D560E" w14:textId="13BDCA55" w:rsidR="00940BF7" w:rsidRPr="009114DD" w:rsidRDefault="00CB4D05" w:rsidP="009114DD">
            <w:pPr>
              <w:pStyle w:val="Tablebody"/>
              <w:keepLines w:val="0"/>
            </w:pPr>
            <w:r w:rsidRPr="009114DD">
              <w:t>Outlines the role of the Theban Great Festival of the Valley in relation to funerary cults</w:t>
            </w:r>
          </w:p>
          <w:p w14:paraId="4D591914" w14:textId="6E4CD777" w:rsidR="00DD3F7A" w:rsidRPr="009114DD" w:rsidRDefault="00CB4D05" w:rsidP="009114DD">
            <w:pPr>
              <w:pStyle w:val="Tablebody"/>
              <w:keepLines w:val="0"/>
            </w:pPr>
            <w:r w:rsidRPr="009114DD">
              <w:t>Uses some examples to support the</w:t>
            </w:r>
            <w:r w:rsidR="005E3C05" w:rsidRPr="009114DD">
              <w:t>ir</w:t>
            </w:r>
            <w:r w:rsidRPr="009114DD">
              <w:t xml:space="preserve"> answer</w:t>
            </w:r>
          </w:p>
        </w:tc>
        <w:tc>
          <w:tcPr>
            <w:tcW w:w="600" w:type="pct"/>
            <w:vAlign w:val="center"/>
          </w:tcPr>
          <w:p w14:paraId="6E23E3FD" w14:textId="0A38D24E" w:rsidR="00DD3F7A" w:rsidRPr="007E7BF3" w:rsidRDefault="00AB2B79" w:rsidP="00483610">
            <w:pPr>
              <w:pStyle w:val="Tablebody"/>
              <w:jc w:val="center"/>
            </w:pPr>
            <w:r>
              <w:t>4</w:t>
            </w:r>
          </w:p>
        </w:tc>
      </w:tr>
      <w:tr w:rsidR="00DD3F7A" w:rsidRPr="00FB307C" w14:paraId="770AA1D7" w14:textId="77777777" w:rsidTr="009A46DA">
        <w:tc>
          <w:tcPr>
            <w:tcW w:w="4109" w:type="pct"/>
          </w:tcPr>
          <w:p w14:paraId="4D1CB6C5" w14:textId="77777777" w:rsidR="00940BF7" w:rsidRPr="009114DD" w:rsidRDefault="00CB4D05" w:rsidP="009114DD">
            <w:pPr>
              <w:pStyle w:val="Tablebody"/>
              <w:keepLines w:val="0"/>
            </w:pPr>
            <w:r w:rsidRPr="009114DD">
              <w:t>Describes the Theban Great Festival of the Valley and makes links to funerary cults</w:t>
            </w:r>
          </w:p>
          <w:p w14:paraId="7A6B1FD5" w14:textId="64CBBAEC" w:rsidR="00DD3F7A" w:rsidRPr="009114DD" w:rsidRDefault="00CB4D05" w:rsidP="009114DD">
            <w:pPr>
              <w:pStyle w:val="Tablebody"/>
              <w:keepLines w:val="0"/>
            </w:pPr>
            <w:r w:rsidRPr="009114DD">
              <w:t>Uses limited examples</w:t>
            </w:r>
          </w:p>
        </w:tc>
        <w:tc>
          <w:tcPr>
            <w:tcW w:w="600" w:type="pct"/>
            <w:vAlign w:val="center"/>
          </w:tcPr>
          <w:p w14:paraId="7AB118A0" w14:textId="39C291D7" w:rsidR="00DD3F7A" w:rsidRPr="007E7BF3" w:rsidRDefault="007441DA" w:rsidP="00483610">
            <w:pPr>
              <w:pStyle w:val="Tablebody"/>
              <w:jc w:val="center"/>
            </w:pPr>
            <w:r w:rsidRPr="007E7BF3">
              <w:t>3</w:t>
            </w:r>
          </w:p>
        </w:tc>
      </w:tr>
      <w:tr w:rsidR="007441DA" w:rsidRPr="00FB307C" w14:paraId="3E15A31B" w14:textId="77777777" w:rsidTr="009A46DA">
        <w:tc>
          <w:tcPr>
            <w:tcW w:w="4109" w:type="pct"/>
          </w:tcPr>
          <w:p w14:paraId="40EAD98C" w14:textId="71B57957" w:rsidR="007441DA" w:rsidRPr="009114DD" w:rsidRDefault="00CB4D05" w:rsidP="009114DD">
            <w:pPr>
              <w:pStyle w:val="Tablebody"/>
              <w:keepLines w:val="0"/>
            </w:pPr>
            <w:r w:rsidRPr="009114DD">
              <w:t>Describes the Theban Great Festival of the Valley or aspects of funerary cults</w:t>
            </w:r>
          </w:p>
        </w:tc>
        <w:tc>
          <w:tcPr>
            <w:tcW w:w="600" w:type="pct"/>
            <w:vAlign w:val="center"/>
          </w:tcPr>
          <w:p w14:paraId="0CA8AD86" w14:textId="3B97D4C2" w:rsidR="007441DA" w:rsidRPr="007E7BF3" w:rsidRDefault="0073070F" w:rsidP="00483610">
            <w:pPr>
              <w:pStyle w:val="Tablebody"/>
              <w:jc w:val="center"/>
            </w:pPr>
            <w:r w:rsidRPr="007E7BF3">
              <w:t>2</w:t>
            </w:r>
          </w:p>
        </w:tc>
      </w:tr>
      <w:tr w:rsidR="0062654B" w:rsidRPr="00FB307C" w14:paraId="68A59D31" w14:textId="77777777" w:rsidTr="009A46DA">
        <w:tc>
          <w:tcPr>
            <w:tcW w:w="4109" w:type="pct"/>
          </w:tcPr>
          <w:p w14:paraId="671419CE" w14:textId="7D938079" w:rsidR="0062654B" w:rsidRPr="009114DD" w:rsidRDefault="00CB4D05" w:rsidP="009114DD">
            <w:pPr>
              <w:pStyle w:val="Tablebody"/>
              <w:keepLines w:val="0"/>
            </w:pPr>
            <w:r w:rsidRPr="009114DD">
              <w:t>Makes general comments about the Theban Great Festival of the Valley or funerary cults</w:t>
            </w:r>
          </w:p>
        </w:tc>
        <w:tc>
          <w:tcPr>
            <w:tcW w:w="600" w:type="pct"/>
            <w:vAlign w:val="center"/>
          </w:tcPr>
          <w:p w14:paraId="092EEF79" w14:textId="348C4F65" w:rsidR="0062654B" w:rsidRPr="007E7BF3" w:rsidRDefault="0062654B" w:rsidP="00483610">
            <w:pPr>
              <w:pStyle w:val="Tablebody"/>
              <w:jc w:val="center"/>
            </w:pPr>
            <w:r w:rsidRPr="007E7BF3">
              <w:t>1</w:t>
            </w:r>
          </w:p>
        </w:tc>
      </w:tr>
      <w:tr w:rsidR="00DD3F7A" w:rsidRPr="00FB307C" w14:paraId="08A4B479" w14:textId="77777777" w:rsidTr="009A46DA">
        <w:tc>
          <w:tcPr>
            <w:tcW w:w="4109" w:type="pct"/>
          </w:tcPr>
          <w:p w14:paraId="6DEFAEB6" w14:textId="5AF10030" w:rsidR="00DD3F7A" w:rsidRPr="00D0117D" w:rsidRDefault="00DD3F7A" w:rsidP="009114DD">
            <w:pPr>
              <w:pStyle w:val="Tablebody"/>
              <w:keepLines w:val="0"/>
              <w:jc w:val="right"/>
              <w:rPr>
                <w:b/>
              </w:rPr>
            </w:pPr>
            <w:r>
              <w:rPr>
                <w:b/>
              </w:rPr>
              <w:t>Total</w:t>
            </w:r>
          </w:p>
        </w:tc>
        <w:tc>
          <w:tcPr>
            <w:tcW w:w="600" w:type="pct"/>
            <w:vAlign w:val="center"/>
          </w:tcPr>
          <w:p w14:paraId="1F0E74D4" w14:textId="336E1D06" w:rsidR="00DD3F7A" w:rsidRPr="007441DA" w:rsidRDefault="00B90B04" w:rsidP="009114DD">
            <w:pPr>
              <w:pStyle w:val="Tablebody"/>
              <w:keepLines w:val="0"/>
              <w:jc w:val="right"/>
              <w:rPr>
                <w:b/>
              </w:rPr>
            </w:pPr>
            <w:r>
              <w:rPr>
                <w:b/>
              </w:rPr>
              <w:t>/</w:t>
            </w:r>
            <w:r w:rsidR="007441DA" w:rsidRPr="007441DA">
              <w:rPr>
                <w:b/>
              </w:rPr>
              <w:t>6</w:t>
            </w:r>
          </w:p>
        </w:tc>
      </w:tr>
      <w:tr w:rsidR="00DD3F7A" w:rsidRPr="00C211ED" w14:paraId="36A2CED1" w14:textId="77777777" w:rsidTr="002E47E0">
        <w:tc>
          <w:tcPr>
            <w:tcW w:w="600" w:type="pct"/>
            <w:gridSpan w:val="2"/>
            <w:shd w:val="clear" w:color="auto" w:fill="E4D8EB"/>
            <w:tcMar>
              <w:top w:w="57" w:type="dxa"/>
              <w:bottom w:w="57" w:type="dxa"/>
            </w:tcMar>
          </w:tcPr>
          <w:p w14:paraId="31AC3610" w14:textId="77777777" w:rsidR="00DD3F7A" w:rsidRPr="00C211ED" w:rsidRDefault="00DD3F7A" w:rsidP="009114DD">
            <w:pPr>
              <w:pStyle w:val="Tablebody"/>
              <w:keepLines w:val="0"/>
              <w:rPr>
                <w:b/>
              </w:rPr>
            </w:pPr>
            <w:r w:rsidRPr="00F41875">
              <w:rPr>
                <w:b/>
                <w:bCs w:val="0"/>
              </w:rPr>
              <w:t>Answers may include</w:t>
            </w:r>
          </w:p>
        </w:tc>
      </w:tr>
      <w:tr w:rsidR="00DD3F7A" w:rsidRPr="00CA7DC6" w14:paraId="1D04E11D" w14:textId="77777777" w:rsidTr="009A46DA">
        <w:tc>
          <w:tcPr>
            <w:tcW w:w="600" w:type="pct"/>
            <w:gridSpan w:val="2"/>
          </w:tcPr>
          <w:p w14:paraId="517BF9A5" w14:textId="73A17D7A" w:rsidR="00DD3F7A" w:rsidRPr="008914BC" w:rsidRDefault="001E6832" w:rsidP="006F238A">
            <w:pPr>
              <w:pStyle w:val="TableListParagraph"/>
              <w:numPr>
                <w:ilvl w:val="0"/>
                <w:numId w:val="24"/>
              </w:numPr>
            </w:pPr>
            <w:r w:rsidRPr="008914BC">
              <w:t xml:space="preserve">The </w:t>
            </w:r>
            <w:r w:rsidR="00B90AD7" w:rsidRPr="008914BC">
              <w:t>Theban Great Festival of the Valley was a</w:t>
            </w:r>
            <w:r w:rsidR="00083151" w:rsidRPr="008914BC">
              <w:t>lso called the ‘Beautiful Feast of the Valley’</w:t>
            </w:r>
            <w:r w:rsidR="00CE3792" w:rsidRPr="008914BC">
              <w:t xml:space="preserve"> and had its origins in the Middle Kingdom</w:t>
            </w:r>
            <w:r w:rsidR="00306FE8">
              <w:t>.</w:t>
            </w:r>
          </w:p>
          <w:p w14:paraId="4D3DDB3A" w14:textId="1557A370" w:rsidR="000A7DA8" w:rsidRPr="008914BC" w:rsidRDefault="00083151" w:rsidP="006F238A">
            <w:pPr>
              <w:pStyle w:val="TableListParagraph"/>
              <w:numPr>
                <w:ilvl w:val="0"/>
                <w:numId w:val="24"/>
              </w:numPr>
            </w:pPr>
            <w:r w:rsidRPr="008914BC">
              <w:t xml:space="preserve">Held </w:t>
            </w:r>
            <w:r w:rsidR="00A5498C" w:rsidRPr="008914BC">
              <w:t xml:space="preserve">annually </w:t>
            </w:r>
            <w:r w:rsidRPr="008914BC">
              <w:t xml:space="preserve">in Thebes as a </w:t>
            </w:r>
            <w:r w:rsidR="00A5498C" w:rsidRPr="008914BC">
              <w:t xml:space="preserve">recognition and </w:t>
            </w:r>
            <w:r w:rsidRPr="008914BC">
              <w:t>celebration of the dead</w:t>
            </w:r>
            <w:r w:rsidR="002B71FC" w:rsidRPr="008914BC">
              <w:t>,</w:t>
            </w:r>
            <w:r w:rsidRPr="008914BC">
              <w:t xml:space="preserve"> </w:t>
            </w:r>
            <w:r w:rsidR="002B71FC" w:rsidRPr="008914BC">
              <w:t>i</w:t>
            </w:r>
            <w:r w:rsidR="00AB56EF" w:rsidRPr="008914BC">
              <w:t>t was</w:t>
            </w:r>
            <w:r w:rsidR="00A15453" w:rsidRPr="008914BC">
              <w:t xml:space="preserve"> a way of connecting the Land of the Living with the Land of the Dead</w:t>
            </w:r>
            <w:r w:rsidR="00A5498C" w:rsidRPr="008914BC">
              <w:t xml:space="preserve"> and having the living and dead come together</w:t>
            </w:r>
            <w:r w:rsidR="00306FE8">
              <w:t>.</w:t>
            </w:r>
          </w:p>
          <w:p w14:paraId="2359AD23" w14:textId="5E25CBBD" w:rsidR="00A15453" w:rsidRPr="008914BC" w:rsidRDefault="002B71FC" w:rsidP="006F238A">
            <w:pPr>
              <w:pStyle w:val="TableListParagraph"/>
              <w:numPr>
                <w:ilvl w:val="0"/>
                <w:numId w:val="24"/>
              </w:numPr>
            </w:pPr>
            <w:r w:rsidRPr="008914BC">
              <w:t>It was c</w:t>
            </w:r>
            <w:r w:rsidR="00A15453" w:rsidRPr="008914BC">
              <w:t>onnected to the cult of Amun, the main deity of New Kingdom</w:t>
            </w:r>
            <w:r w:rsidR="00306FE8">
              <w:t>.</w:t>
            </w:r>
          </w:p>
          <w:p w14:paraId="0B98A30C" w14:textId="6B05F982" w:rsidR="00054983" w:rsidRPr="008914BC" w:rsidRDefault="00AB56EF" w:rsidP="006F238A">
            <w:pPr>
              <w:pStyle w:val="TableListParagraph"/>
              <w:numPr>
                <w:ilvl w:val="0"/>
                <w:numId w:val="24"/>
              </w:numPr>
            </w:pPr>
            <w:r w:rsidRPr="008914BC">
              <w:t xml:space="preserve">The </w:t>
            </w:r>
            <w:r w:rsidR="001E6832" w:rsidRPr="008914BC">
              <w:t>Theba</w:t>
            </w:r>
            <w:r w:rsidR="00D84066" w:rsidRPr="008914BC">
              <w:t>n</w:t>
            </w:r>
            <w:r w:rsidR="001E6832" w:rsidRPr="008914BC">
              <w:t xml:space="preserve"> Great </w:t>
            </w:r>
            <w:r w:rsidRPr="008914BC">
              <w:t xml:space="preserve">Festival </w:t>
            </w:r>
            <w:r w:rsidR="00054983" w:rsidRPr="008914BC">
              <w:t>emphasise</w:t>
            </w:r>
            <w:r w:rsidRPr="008914BC">
              <w:t>d</w:t>
            </w:r>
            <w:r w:rsidR="00054983" w:rsidRPr="008914BC">
              <w:t xml:space="preserve"> the association of the pharaoh with Amun – important in the legitimacy of the </w:t>
            </w:r>
            <w:r w:rsidRPr="008914BC">
              <w:t>k</w:t>
            </w:r>
            <w:r w:rsidR="00054983" w:rsidRPr="008914BC">
              <w:t>ing</w:t>
            </w:r>
            <w:r w:rsidR="00306FE8">
              <w:t>.</w:t>
            </w:r>
          </w:p>
          <w:p w14:paraId="72321D11" w14:textId="5F41E6FC" w:rsidR="00054983" w:rsidRPr="008914BC" w:rsidRDefault="00054983" w:rsidP="006F238A">
            <w:pPr>
              <w:pStyle w:val="TableListParagraph"/>
              <w:numPr>
                <w:ilvl w:val="0"/>
                <w:numId w:val="24"/>
              </w:numPr>
            </w:pPr>
            <w:r w:rsidRPr="008914BC">
              <w:t xml:space="preserve">The king </w:t>
            </w:r>
            <w:proofErr w:type="gramStart"/>
            <w:r w:rsidRPr="008914BC">
              <w:t>was in charge of</w:t>
            </w:r>
            <w:proofErr w:type="gramEnd"/>
            <w:r w:rsidRPr="008914BC">
              <w:t xml:space="preserve"> the ritual as an intermediary between the living and the </w:t>
            </w:r>
            <w:r w:rsidR="00A11254" w:rsidRPr="008914BC">
              <w:t>dead</w:t>
            </w:r>
            <w:r w:rsidR="00306FE8">
              <w:t>.</w:t>
            </w:r>
          </w:p>
          <w:p w14:paraId="596E54F0" w14:textId="7E474E00" w:rsidR="000A7DA8" w:rsidRPr="008914BC" w:rsidRDefault="000A7DA8" w:rsidP="006F238A">
            <w:pPr>
              <w:pStyle w:val="TableListParagraph"/>
              <w:numPr>
                <w:ilvl w:val="0"/>
                <w:numId w:val="24"/>
              </w:numPr>
            </w:pPr>
            <w:r w:rsidRPr="008914BC">
              <w:t xml:space="preserve">Statues of the Theban Triad (Khonsu, Mut and Amun) would be taken </w:t>
            </w:r>
            <w:r w:rsidR="00B97404" w:rsidRPr="008914BC">
              <w:t xml:space="preserve">in royal boats (barques) </w:t>
            </w:r>
            <w:r w:rsidRPr="008914BC">
              <w:t>across the Nile</w:t>
            </w:r>
            <w:r w:rsidR="00075E8F" w:rsidRPr="008914BC">
              <w:t xml:space="preserve"> from the complex at Karnak</w:t>
            </w:r>
            <w:r w:rsidRPr="008914BC">
              <w:t xml:space="preserve"> to the Theban necropolis in a procession</w:t>
            </w:r>
            <w:r w:rsidR="00AA6E42" w:rsidRPr="008914BC">
              <w:t>,</w:t>
            </w:r>
            <w:r w:rsidRPr="008914BC">
              <w:t xml:space="preserve"> including the </w:t>
            </w:r>
            <w:r w:rsidR="00AB56EF" w:rsidRPr="008914BC">
              <w:t>p</w:t>
            </w:r>
            <w:r w:rsidRPr="008914BC">
              <w:t>haraoh</w:t>
            </w:r>
            <w:r w:rsidR="00306FE8">
              <w:t>.</w:t>
            </w:r>
          </w:p>
          <w:p w14:paraId="6A98DBD6" w14:textId="10884AE4" w:rsidR="000A7DA8" w:rsidRPr="008914BC" w:rsidRDefault="000A7DA8" w:rsidP="006F238A">
            <w:pPr>
              <w:pStyle w:val="TableListParagraph"/>
              <w:numPr>
                <w:ilvl w:val="0"/>
                <w:numId w:val="24"/>
              </w:numPr>
            </w:pPr>
            <w:r w:rsidRPr="008914BC">
              <w:t xml:space="preserve">The </w:t>
            </w:r>
            <w:r w:rsidR="003D4112" w:rsidRPr="008914BC">
              <w:t>pharaoh</w:t>
            </w:r>
            <w:r w:rsidRPr="008914BC">
              <w:t xml:space="preserve"> would </w:t>
            </w:r>
            <w:r w:rsidR="00075E8F" w:rsidRPr="008914BC">
              <w:t xml:space="preserve">travel on the barque and </w:t>
            </w:r>
            <w:r w:rsidRPr="008914BC">
              <w:t>visit the mortuary temples of past pharaohs and the temples of gods</w:t>
            </w:r>
            <w:r w:rsidR="00075E8F" w:rsidRPr="008914BC">
              <w:t xml:space="preserve"> (e.g. Hathor)</w:t>
            </w:r>
            <w:r w:rsidR="00AA6E42" w:rsidRPr="008914BC">
              <w:t>,</w:t>
            </w:r>
            <w:r w:rsidR="00A5498C" w:rsidRPr="008914BC">
              <w:t xml:space="preserve"> providing offerings and dedications</w:t>
            </w:r>
            <w:r w:rsidR="00306FE8">
              <w:t>.</w:t>
            </w:r>
          </w:p>
          <w:p w14:paraId="765A1124" w14:textId="57ADCE17" w:rsidR="00054983" w:rsidRPr="008914BC" w:rsidRDefault="00054983" w:rsidP="006F238A">
            <w:pPr>
              <w:pStyle w:val="TableListParagraph"/>
              <w:numPr>
                <w:ilvl w:val="0"/>
                <w:numId w:val="24"/>
              </w:numPr>
            </w:pPr>
            <w:r w:rsidRPr="008914BC">
              <w:t>Over time</w:t>
            </w:r>
            <w:r w:rsidR="00AA6E42" w:rsidRPr="008914BC">
              <w:t>,</w:t>
            </w:r>
            <w:r w:rsidRPr="008914BC">
              <w:t xml:space="preserve"> the procession became more extensive, visiting more mortuary temples</w:t>
            </w:r>
            <w:r w:rsidR="00AA6E42" w:rsidRPr="008914BC">
              <w:t>,</w:t>
            </w:r>
            <w:r w:rsidRPr="008914BC">
              <w:t xml:space="preserve"> such as the </w:t>
            </w:r>
            <w:proofErr w:type="spellStart"/>
            <w:r w:rsidRPr="008914BC">
              <w:t>Ramesseum</w:t>
            </w:r>
            <w:proofErr w:type="spellEnd"/>
            <w:r w:rsidR="00306FE8">
              <w:t>.</w:t>
            </w:r>
          </w:p>
          <w:p w14:paraId="6248AF05" w14:textId="41C82A36" w:rsidR="0080072E" w:rsidRPr="008914BC" w:rsidRDefault="00083151" w:rsidP="006F238A">
            <w:pPr>
              <w:pStyle w:val="TableListParagraph"/>
              <w:numPr>
                <w:ilvl w:val="0"/>
                <w:numId w:val="24"/>
              </w:numPr>
            </w:pPr>
            <w:r w:rsidRPr="008914BC">
              <w:t xml:space="preserve">Those living on the </w:t>
            </w:r>
            <w:r w:rsidR="00DC6939" w:rsidRPr="008914BC">
              <w:t>e</w:t>
            </w:r>
            <w:r w:rsidRPr="008914BC">
              <w:t xml:space="preserve">ast </w:t>
            </w:r>
            <w:r w:rsidR="000A7DA8" w:rsidRPr="008914BC">
              <w:t>bank</w:t>
            </w:r>
            <w:r w:rsidRPr="008914BC">
              <w:t xml:space="preserve"> of the Nile would </w:t>
            </w:r>
            <w:r w:rsidR="00B97404" w:rsidRPr="008914BC">
              <w:t>accompany the pharaoh</w:t>
            </w:r>
            <w:r w:rsidRPr="008914BC">
              <w:t xml:space="preserve"> to the </w:t>
            </w:r>
            <w:r w:rsidR="00DC6939" w:rsidRPr="008914BC">
              <w:t>w</w:t>
            </w:r>
            <w:r w:rsidRPr="008914BC">
              <w:t xml:space="preserve">est </w:t>
            </w:r>
            <w:r w:rsidR="000A7DA8" w:rsidRPr="008914BC">
              <w:t>bank</w:t>
            </w:r>
            <w:r w:rsidRPr="008914BC">
              <w:t xml:space="preserve"> and the </w:t>
            </w:r>
            <w:r w:rsidR="000A7DA8" w:rsidRPr="008914BC">
              <w:t>mortuary temples</w:t>
            </w:r>
            <w:r w:rsidRPr="008914BC">
              <w:t xml:space="preserve"> of their dead loved ones</w:t>
            </w:r>
            <w:r w:rsidR="00AA6E42" w:rsidRPr="008914BC">
              <w:t>,</w:t>
            </w:r>
            <w:r w:rsidRPr="008914BC">
              <w:t xml:space="preserve"> bringing them gifts and paying tribute.</w:t>
            </w:r>
            <w:r w:rsidR="00CE3792" w:rsidRPr="008914BC">
              <w:t xml:space="preserve"> The festival would include a banquet in the mortuary temples of loved ones</w:t>
            </w:r>
            <w:r w:rsidR="00306FE8">
              <w:t>.</w:t>
            </w:r>
          </w:p>
          <w:p w14:paraId="37772CBD" w14:textId="37083C00" w:rsidR="0080072E" w:rsidRPr="008914BC" w:rsidRDefault="0080072E" w:rsidP="006F238A">
            <w:pPr>
              <w:pStyle w:val="TableListParagraph"/>
              <w:numPr>
                <w:ilvl w:val="0"/>
                <w:numId w:val="24"/>
              </w:numPr>
            </w:pPr>
            <w:r w:rsidRPr="008914BC">
              <w:t>The procession route would include steles dedicated to the gods and past pharaohs where dedications/offerings could be laid</w:t>
            </w:r>
            <w:r w:rsidR="00306FE8">
              <w:t>.</w:t>
            </w:r>
          </w:p>
          <w:p w14:paraId="00004AF0" w14:textId="51F2926F" w:rsidR="00EF6C04" w:rsidRPr="008914BC" w:rsidRDefault="00AB56EF" w:rsidP="006F238A">
            <w:pPr>
              <w:pStyle w:val="TableListParagraph"/>
              <w:numPr>
                <w:ilvl w:val="0"/>
                <w:numId w:val="24"/>
              </w:numPr>
            </w:pPr>
            <w:r w:rsidRPr="008914BC">
              <w:t xml:space="preserve">The </w:t>
            </w:r>
            <w:r w:rsidR="00C53C19" w:rsidRPr="008914BC">
              <w:t xml:space="preserve">Theban Great </w:t>
            </w:r>
            <w:r w:rsidR="00EF6C04" w:rsidRPr="008914BC">
              <w:t xml:space="preserve">Festival was said to last for </w:t>
            </w:r>
            <w:r w:rsidR="001F74C5" w:rsidRPr="008914BC">
              <w:t>ten</w:t>
            </w:r>
            <w:r w:rsidR="00EF6C04" w:rsidRPr="008914BC">
              <w:t xml:space="preserve"> days before Amun returned to the seclusion of his temple</w:t>
            </w:r>
            <w:r w:rsidR="00306FE8">
              <w:t>.</w:t>
            </w:r>
          </w:p>
          <w:p w14:paraId="6645C0DE" w14:textId="098E2F1C" w:rsidR="00DD3F7A" w:rsidRPr="00A5498C" w:rsidRDefault="00083151" w:rsidP="006F238A">
            <w:pPr>
              <w:pStyle w:val="TableListParagraph"/>
              <w:numPr>
                <w:ilvl w:val="0"/>
                <w:numId w:val="24"/>
              </w:numPr>
              <w:rPr>
                <w:rFonts w:cs="Arial"/>
                <w:bCs/>
                <w:szCs w:val="20"/>
              </w:rPr>
            </w:pPr>
            <w:r w:rsidRPr="008914BC">
              <w:t>Example</w:t>
            </w:r>
            <w:r w:rsidR="00AB56EF" w:rsidRPr="008914BC">
              <w:t>s</w:t>
            </w:r>
            <w:r w:rsidR="005E6C94" w:rsidRPr="008914BC">
              <w:t xml:space="preserve"> of </w:t>
            </w:r>
            <w:r w:rsidR="00EE2112" w:rsidRPr="008914BC">
              <w:t xml:space="preserve">the </w:t>
            </w:r>
            <w:r w:rsidR="005E6C94" w:rsidRPr="008914BC">
              <w:t>procession</w:t>
            </w:r>
            <w:r w:rsidR="00EE2112" w:rsidRPr="008914BC">
              <w:t xml:space="preserve"> are seen</w:t>
            </w:r>
            <w:r w:rsidRPr="008914BC">
              <w:t xml:space="preserve"> in</w:t>
            </w:r>
            <w:r w:rsidR="005E6C94" w:rsidRPr="008914BC">
              <w:t xml:space="preserve"> Hatshepsut’s</w:t>
            </w:r>
            <w:r w:rsidRPr="008914BC">
              <w:t xml:space="preserve"> </w:t>
            </w:r>
            <w:proofErr w:type="spellStart"/>
            <w:r w:rsidR="005E6C94" w:rsidRPr="008914BC">
              <w:t>D</w:t>
            </w:r>
            <w:r w:rsidR="007A0BE8" w:rsidRPr="008914BC">
              <w:t>jeser</w:t>
            </w:r>
            <w:proofErr w:type="spellEnd"/>
            <w:r w:rsidR="007A0BE8" w:rsidRPr="008914BC">
              <w:t>-</w:t>
            </w:r>
            <w:r w:rsidR="005E6C94" w:rsidRPr="008914BC">
              <w:t>Djeseru’s chapel for Hathor (</w:t>
            </w:r>
            <w:r w:rsidR="00DC6939" w:rsidRPr="008914BC">
              <w:t>n</w:t>
            </w:r>
            <w:r w:rsidR="005E6C94" w:rsidRPr="008914BC">
              <w:t xml:space="preserve">orth wall of the peristyle court), </w:t>
            </w:r>
            <w:r w:rsidR="00AB56EF" w:rsidRPr="008914BC">
              <w:t xml:space="preserve">in the </w:t>
            </w:r>
            <w:r w:rsidR="005E6C94" w:rsidRPr="008914BC">
              <w:t>T</w:t>
            </w:r>
            <w:r w:rsidR="000A7DA8" w:rsidRPr="008914BC">
              <w:t>omb of Menna (TT69)</w:t>
            </w:r>
            <w:r w:rsidR="00A15453" w:rsidRPr="008914BC">
              <w:t xml:space="preserve">, </w:t>
            </w:r>
            <w:r w:rsidR="00AB56EF" w:rsidRPr="008914BC">
              <w:t xml:space="preserve">in the </w:t>
            </w:r>
            <w:r w:rsidR="00A15453" w:rsidRPr="008914BC">
              <w:t xml:space="preserve">Tomb of </w:t>
            </w:r>
            <w:proofErr w:type="spellStart"/>
            <w:r w:rsidR="00A15453" w:rsidRPr="008914BC">
              <w:t>Nak</w:t>
            </w:r>
            <w:r w:rsidR="002B71FC" w:rsidRPr="008914BC">
              <w:t>h</w:t>
            </w:r>
            <w:r w:rsidR="00A15453" w:rsidRPr="008914BC">
              <w:t>t</w:t>
            </w:r>
            <w:proofErr w:type="spellEnd"/>
            <w:r w:rsidR="00A15453" w:rsidRPr="008914BC">
              <w:t xml:space="preserve"> (TT52)</w:t>
            </w:r>
            <w:r w:rsidR="00A5498C" w:rsidRPr="008914BC">
              <w:t xml:space="preserve">, </w:t>
            </w:r>
            <w:r w:rsidR="00AB56EF" w:rsidRPr="008914BC">
              <w:t xml:space="preserve">at </w:t>
            </w:r>
            <w:r w:rsidR="00A5498C" w:rsidRPr="008914BC">
              <w:t>Deir</w:t>
            </w:r>
            <w:r w:rsidR="00CD1DD7" w:rsidRPr="008914BC">
              <w:t xml:space="preserve"> </w:t>
            </w:r>
            <w:proofErr w:type="spellStart"/>
            <w:r w:rsidR="00A5498C" w:rsidRPr="008914BC">
              <w:t>el</w:t>
            </w:r>
            <w:proofErr w:type="spellEnd"/>
            <w:r w:rsidR="00CD1DD7" w:rsidRPr="008914BC">
              <w:t xml:space="preserve"> </w:t>
            </w:r>
            <w:r w:rsidR="00A5498C" w:rsidRPr="008914BC">
              <w:t xml:space="preserve">Medina </w:t>
            </w:r>
            <w:r w:rsidR="001B1C37" w:rsidRPr="008914BC">
              <w:t>or</w:t>
            </w:r>
            <w:r w:rsidR="00024F5C" w:rsidRPr="008914BC">
              <w:t xml:space="preserve"> </w:t>
            </w:r>
            <w:r w:rsidR="00A5498C" w:rsidRPr="008914BC">
              <w:t>other</w:t>
            </w:r>
            <w:r w:rsidR="00AB56EF" w:rsidRPr="008914BC">
              <w:t xml:space="preserve"> examples </w:t>
            </w:r>
            <w:r w:rsidR="0062654B" w:rsidRPr="008914BC">
              <w:t>studied</w:t>
            </w:r>
            <w:r w:rsidR="00024F5C" w:rsidRPr="008914BC">
              <w:t xml:space="preserve"> in class</w:t>
            </w:r>
            <w:r w:rsidR="00CD1DD7" w:rsidRPr="008914BC">
              <w:t>.</w:t>
            </w:r>
          </w:p>
        </w:tc>
      </w:tr>
    </w:tbl>
    <w:p w14:paraId="7F06FB7B" w14:textId="77777777" w:rsidR="0061461F" w:rsidRDefault="0061461F">
      <w:r>
        <w:br w:type="page"/>
      </w:r>
    </w:p>
    <w:p w14:paraId="07A5F2D6" w14:textId="69BCC1A1" w:rsidR="006B5962" w:rsidRPr="006B5962" w:rsidRDefault="006B5962" w:rsidP="00C761A6">
      <w:pPr>
        <w:pStyle w:val="Question"/>
      </w:pPr>
      <w:r w:rsidRPr="007E7BF3">
        <w:lastRenderedPageBreak/>
        <w:t xml:space="preserve">Question </w:t>
      </w:r>
      <w:r>
        <w:t>3</w:t>
      </w:r>
      <w:r>
        <w:tab/>
        <w:t>(6 marks)</w:t>
      </w:r>
    </w:p>
    <w:p w14:paraId="2A32E074" w14:textId="6E531C3C" w:rsidR="00DD3F7A" w:rsidRPr="00C761A6" w:rsidRDefault="00453D82" w:rsidP="00C761A6">
      <w:r w:rsidRPr="00C761A6">
        <w:t>Comment on</w:t>
      </w:r>
      <w:r w:rsidR="00A07766" w:rsidRPr="00C761A6">
        <w:t xml:space="preserve"> </w:t>
      </w:r>
      <w:r w:rsidR="00D70F4E" w:rsidRPr="00C761A6">
        <w:t xml:space="preserve">the reliability of </w:t>
      </w:r>
      <w:r w:rsidR="00DC6939" w:rsidRPr="00C761A6">
        <w:t xml:space="preserve">the </w:t>
      </w:r>
      <w:r w:rsidR="00D70F4E" w:rsidRPr="00C761A6">
        <w:t xml:space="preserve">evidence provided by Tutankhamun’s </w:t>
      </w:r>
      <w:r w:rsidR="00DC6939" w:rsidRPr="00C761A6">
        <w:t xml:space="preserve">Restoration </w:t>
      </w:r>
      <w:r w:rsidR="00373259" w:rsidRPr="00C761A6">
        <w:t>Stele</w:t>
      </w:r>
      <w:r w:rsidR="00DC6939" w:rsidRPr="00C761A6">
        <w:t xml:space="preserve"> in detail</w:t>
      </w:r>
      <w:r w:rsidR="00D70F4E" w:rsidRPr="00C761A6">
        <w:t>.</w:t>
      </w:r>
      <w:r w:rsidR="00035E9A" w:rsidRPr="00C761A6">
        <w:t xml:space="preserve"> </w:t>
      </w:r>
      <w:r w:rsidR="00E84091" w:rsidRPr="00C761A6">
        <w:t>Use examples to support your answer.</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bottom w:w="28" w:type="dxa"/>
        </w:tblCellMar>
        <w:tblLook w:val="04A0" w:firstRow="1" w:lastRow="0" w:firstColumn="1" w:lastColumn="0" w:noHBand="0" w:noVBand="1"/>
      </w:tblPr>
      <w:tblGrid>
        <w:gridCol w:w="7662"/>
        <w:gridCol w:w="1398"/>
      </w:tblGrid>
      <w:tr w:rsidR="00DD3F7A" w:rsidRPr="00C211ED" w14:paraId="0942FDDB" w14:textId="77777777" w:rsidTr="007E5F42">
        <w:tc>
          <w:tcPr>
            <w:tcW w:w="7844" w:type="dxa"/>
            <w:tcBorders>
              <w:right w:val="single" w:sz="4" w:space="0" w:color="E4D8EB"/>
            </w:tcBorders>
            <w:shd w:val="clear" w:color="auto" w:fill="BD9FCF" w:themeFill="accent4"/>
            <w:tcMar>
              <w:top w:w="57" w:type="dxa"/>
              <w:bottom w:w="57" w:type="dxa"/>
            </w:tcMar>
          </w:tcPr>
          <w:p w14:paraId="7CD997EE" w14:textId="77777777" w:rsidR="00DD3F7A" w:rsidRPr="00F41875" w:rsidRDefault="00DD3F7A" w:rsidP="00F41875">
            <w:pPr>
              <w:pStyle w:val="TableHeadingnospace"/>
              <w:jc w:val="center"/>
            </w:pPr>
            <w:r w:rsidRPr="00F41875">
              <w:t>Description</w:t>
            </w:r>
          </w:p>
        </w:tc>
        <w:tc>
          <w:tcPr>
            <w:tcW w:w="1418" w:type="dxa"/>
            <w:tcBorders>
              <w:left w:val="single" w:sz="4" w:space="0" w:color="E4D8EB"/>
            </w:tcBorders>
            <w:shd w:val="clear" w:color="auto" w:fill="BD9FCF" w:themeFill="accent4"/>
            <w:tcMar>
              <w:top w:w="57" w:type="dxa"/>
              <w:bottom w:w="57" w:type="dxa"/>
            </w:tcMar>
          </w:tcPr>
          <w:p w14:paraId="42A684D7" w14:textId="77777777" w:rsidR="00DD3F7A" w:rsidRPr="00F41875" w:rsidRDefault="00DD3F7A" w:rsidP="00F41875">
            <w:pPr>
              <w:pStyle w:val="TableHeadingnospace"/>
              <w:jc w:val="center"/>
            </w:pPr>
            <w:r w:rsidRPr="00F41875">
              <w:t>Marks</w:t>
            </w:r>
          </w:p>
        </w:tc>
      </w:tr>
      <w:tr w:rsidR="00DD3F7A" w:rsidRPr="00FB307C" w14:paraId="3B65936E" w14:textId="77777777" w:rsidTr="00B0483A">
        <w:tc>
          <w:tcPr>
            <w:tcW w:w="7844" w:type="dxa"/>
          </w:tcPr>
          <w:p w14:paraId="1317D5D8" w14:textId="7276D49A" w:rsidR="00E578C6" w:rsidRDefault="00453D82" w:rsidP="007204B9">
            <w:pPr>
              <w:pStyle w:val="Tablebody"/>
            </w:pPr>
            <w:r>
              <w:t xml:space="preserve">Comments on </w:t>
            </w:r>
            <w:r w:rsidR="00E578C6" w:rsidRPr="005A1260">
              <w:t xml:space="preserve">the </w:t>
            </w:r>
            <w:r w:rsidR="00E578C6">
              <w:t xml:space="preserve">reliability of </w:t>
            </w:r>
            <w:r w:rsidR="00DC6939">
              <w:t xml:space="preserve">the </w:t>
            </w:r>
            <w:r w:rsidR="00E578C6">
              <w:t>evidence provided by Tutankhamun’s Restoration Stele</w:t>
            </w:r>
            <w:r>
              <w:t xml:space="preserve"> </w:t>
            </w:r>
            <w:r w:rsidR="00DC6939">
              <w:t xml:space="preserve">in detail, and </w:t>
            </w:r>
            <w:r>
              <w:t>with accuracy, by examining the contents of the Stele comprehensively</w:t>
            </w:r>
          </w:p>
          <w:p w14:paraId="6A11748D" w14:textId="683C8093" w:rsidR="00DD3F7A" w:rsidRPr="00FB307C" w:rsidRDefault="00E578C6" w:rsidP="007204B9">
            <w:pPr>
              <w:pStyle w:val="Tablebody"/>
            </w:pPr>
            <w:r w:rsidRPr="005A1260">
              <w:t xml:space="preserve">Uses relevant examples to support </w:t>
            </w:r>
            <w:r w:rsidR="00453D82">
              <w:t>the</w:t>
            </w:r>
            <w:r w:rsidR="00DC6939">
              <w:t>ir</w:t>
            </w:r>
            <w:r w:rsidR="00453D82">
              <w:t xml:space="preserve"> </w:t>
            </w:r>
            <w:r w:rsidRPr="005A1260">
              <w:t>answer</w:t>
            </w:r>
          </w:p>
        </w:tc>
        <w:tc>
          <w:tcPr>
            <w:tcW w:w="1418" w:type="dxa"/>
            <w:vAlign w:val="center"/>
          </w:tcPr>
          <w:p w14:paraId="3AB135B1" w14:textId="31013E27" w:rsidR="00DD3F7A" w:rsidRPr="008B3434" w:rsidRDefault="008B3434" w:rsidP="00976636">
            <w:pPr>
              <w:pStyle w:val="Tablebody"/>
              <w:jc w:val="center"/>
            </w:pPr>
            <w:r>
              <w:t>6</w:t>
            </w:r>
          </w:p>
        </w:tc>
      </w:tr>
      <w:tr w:rsidR="008B3434" w:rsidRPr="00FB307C" w14:paraId="68F30B45" w14:textId="77777777" w:rsidTr="00B0483A">
        <w:tc>
          <w:tcPr>
            <w:tcW w:w="7844" w:type="dxa"/>
          </w:tcPr>
          <w:p w14:paraId="737F8356" w14:textId="77777777" w:rsidR="006E1167" w:rsidRDefault="00453D82" w:rsidP="007204B9">
            <w:pPr>
              <w:pStyle w:val="Tablebody"/>
            </w:pPr>
            <w:r>
              <w:t xml:space="preserve">Comments on </w:t>
            </w:r>
            <w:r w:rsidRPr="005A1260">
              <w:t xml:space="preserve">the </w:t>
            </w:r>
            <w:r>
              <w:t xml:space="preserve">reliability of </w:t>
            </w:r>
            <w:r w:rsidR="00DC6939">
              <w:t xml:space="preserve">the </w:t>
            </w:r>
            <w:r>
              <w:t>evidence provided by Tutankhamun’s Restoration Stele in detail, by examining the contents of the Stele</w:t>
            </w:r>
          </w:p>
          <w:p w14:paraId="0768F185" w14:textId="64999895" w:rsidR="008B3434" w:rsidRDefault="00453D82" w:rsidP="007204B9">
            <w:pPr>
              <w:pStyle w:val="Tablebody"/>
            </w:pPr>
            <w:r w:rsidRPr="005A1260">
              <w:t xml:space="preserve">Uses relevant examples to support </w:t>
            </w:r>
            <w:r>
              <w:t>the</w:t>
            </w:r>
            <w:r w:rsidR="00DC6939">
              <w:t>ir</w:t>
            </w:r>
            <w:r>
              <w:t xml:space="preserve"> </w:t>
            </w:r>
            <w:r w:rsidRPr="005A1260">
              <w:t>answer</w:t>
            </w:r>
          </w:p>
        </w:tc>
        <w:tc>
          <w:tcPr>
            <w:tcW w:w="1418" w:type="dxa"/>
            <w:vAlign w:val="center"/>
          </w:tcPr>
          <w:p w14:paraId="60063383" w14:textId="17BA2AAC" w:rsidR="008B3434" w:rsidRPr="008B3434" w:rsidRDefault="008B3434" w:rsidP="00976636">
            <w:pPr>
              <w:pStyle w:val="Tablebody"/>
              <w:jc w:val="center"/>
            </w:pPr>
            <w:r>
              <w:t>5</w:t>
            </w:r>
          </w:p>
        </w:tc>
      </w:tr>
      <w:tr w:rsidR="00453D82" w:rsidRPr="00FB307C" w14:paraId="700A938A" w14:textId="77777777" w:rsidTr="00B0483A">
        <w:tc>
          <w:tcPr>
            <w:tcW w:w="7844" w:type="dxa"/>
          </w:tcPr>
          <w:p w14:paraId="7DFAB8AD" w14:textId="77777777" w:rsidR="006E1167" w:rsidRDefault="00453D82" w:rsidP="007204B9">
            <w:pPr>
              <w:pStyle w:val="Tablebody"/>
            </w:pPr>
            <w:r>
              <w:t xml:space="preserve">Comments on </w:t>
            </w:r>
            <w:r w:rsidRPr="005A1260">
              <w:t xml:space="preserve">the </w:t>
            </w:r>
            <w:r>
              <w:t xml:space="preserve">reliability of </w:t>
            </w:r>
            <w:r w:rsidR="00DC6939">
              <w:t xml:space="preserve">the </w:t>
            </w:r>
            <w:r>
              <w:t xml:space="preserve">evidence provided by Tutankhamun’s Restoration Stele, by </w:t>
            </w:r>
            <w:r w:rsidR="00FA56F6">
              <w:t>outlining</w:t>
            </w:r>
            <w:r>
              <w:t xml:space="preserve"> the contents</w:t>
            </w:r>
            <w:r w:rsidR="00DC6939">
              <w:t xml:space="preserve"> of the Stele</w:t>
            </w:r>
          </w:p>
          <w:p w14:paraId="6AA92FAC" w14:textId="5D681BAE" w:rsidR="00453D82" w:rsidRDefault="00453D82" w:rsidP="007204B9">
            <w:pPr>
              <w:pStyle w:val="Tablebody"/>
            </w:pPr>
            <w:r w:rsidRPr="005A1260">
              <w:t xml:space="preserve">Uses </w:t>
            </w:r>
            <w:r>
              <w:t xml:space="preserve">some </w:t>
            </w:r>
            <w:r w:rsidRPr="005A1260">
              <w:t xml:space="preserve">relevant examples to support </w:t>
            </w:r>
            <w:r>
              <w:t>the</w:t>
            </w:r>
            <w:r w:rsidR="00DC6939">
              <w:t>ir</w:t>
            </w:r>
            <w:r>
              <w:t xml:space="preserve"> </w:t>
            </w:r>
            <w:r w:rsidRPr="005A1260">
              <w:t>answer</w:t>
            </w:r>
          </w:p>
        </w:tc>
        <w:tc>
          <w:tcPr>
            <w:tcW w:w="1418" w:type="dxa"/>
            <w:vAlign w:val="center"/>
          </w:tcPr>
          <w:p w14:paraId="7796D231" w14:textId="5C03CD6B" w:rsidR="00453D82" w:rsidRPr="008B3434" w:rsidRDefault="00453D82" w:rsidP="00976636">
            <w:pPr>
              <w:pStyle w:val="Tablebody"/>
              <w:jc w:val="center"/>
            </w:pPr>
            <w:r>
              <w:t>4</w:t>
            </w:r>
          </w:p>
        </w:tc>
      </w:tr>
      <w:tr w:rsidR="00453D82" w:rsidRPr="00FB307C" w14:paraId="3F5039EE" w14:textId="77777777" w:rsidTr="00B0483A">
        <w:tc>
          <w:tcPr>
            <w:tcW w:w="7844" w:type="dxa"/>
          </w:tcPr>
          <w:p w14:paraId="30055FDC" w14:textId="03190B2B" w:rsidR="004D1D41" w:rsidRDefault="00CE2E1C" w:rsidP="007204B9">
            <w:pPr>
              <w:pStyle w:val="Tablebody"/>
            </w:pPr>
            <w:r>
              <w:t>Describes</w:t>
            </w:r>
            <w:r w:rsidR="00453D82">
              <w:t xml:space="preserve"> </w:t>
            </w:r>
            <w:r w:rsidR="00453D82" w:rsidRPr="005A1260">
              <w:t xml:space="preserve">the </w:t>
            </w:r>
            <w:r w:rsidR="00453D82">
              <w:t xml:space="preserve">reliability of </w:t>
            </w:r>
            <w:r w:rsidR="00DC6939">
              <w:t xml:space="preserve">the </w:t>
            </w:r>
            <w:r w:rsidR="00453D82">
              <w:t>evidence provided by Tutankhamun’s Restoration Stele, by describing the contents</w:t>
            </w:r>
            <w:r w:rsidR="00DC6939">
              <w:t xml:space="preserve"> of the Stele </w:t>
            </w:r>
          </w:p>
          <w:p w14:paraId="47CD6A23" w14:textId="71ACA81B" w:rsidR="00453D82" w:rsidRDefault="00453D82" w:rsidP="007204B9">
            <w:pPr>
              <w:pStyle w:val="Tablebody"/>
            </w:pPr>
            <w:r w:rsidRPr="005A1260">
              <w:t xml:space="preserve">Uses </w:t>
            </w:r>
            <w:r>
              <w:t xml:space="preserve">some </w:t>
            </w:r>
            <w:r w:rsidRPr="005A1260">
              <w:t xml:space="preserve">examples </w:t>
            </w:r>
            <w:r w:rsidR="00DC6939">
              <w:t>that</w:t>
            </w:r>
            <w:r>
              <w:t xml:space="preserve"> </w:t>
            </w:r>
            <w:r w:rsidR="003D4112">
              <w:t>may</w:t>
            </w:r>
            <w:r w:rsidR="003D4112" w:rsidRPr="005A1260">
              <w:t xml:space="preserve"> support</w:t>
            </w:r>
            <w:r w:rsidRPr="005A1260">
              <w:t xml:space="preserve"> </w:t>
            </w:r>
            <w:r>
              <w:t xml:space="preserve">the </w:t>
            </w:r>
            <w:r w:rsidRPr="005A1260">
              <w:t>answer</w:t>
            </w:r>
          </w:p>
        </w:tc>
        <w:tc>
          <w:tcPr>
            <w:tcW w:w="1418" w:type="dxa"/>
            <w:vAlign w:val="center"/>
          </w:tcPr>
          <w:p w14:paraId="2E6DA498" w14:textId="3C891B2E" w:rsidR="00453D82" w:rsidRPr="008B3434" w:rsidRDefault="00453D82" w:rsidP="00976636">
            <w:pPr>
              <w:pStyle w:val="Tablebody"/>
              <w:jc w:val="center"/>
            </w:pPr>
            <w:r>
              <w:t>3</w:t>
            </w:r>
          </w:p>
        </w:tc>
      </w:tr>
      <w:tr w:rsidR="00453D82" w:rsidRPr="00FB307C" w14:paraId="778BA87E" w14:textId="77777777" w:rsidTr="00B0483A">
        <w:tc>
          <w:tcPr>
            <w:tcW w:w="7844" w:type="dxa"/>
          </w:tcPr>
          <w:p w14:paraId="5BA86490" w14:textId="7F4873EA" w:rsidR="00453D82" w:rsidRPr="00453D82" w:rsidRDefault="00453D82" w:rsidP="00976636">
            <w:pPr>
              <w:pStyle w:val="Tablebody"/>
            </w:pPr>
            <w:r>
              <w:t>Describes the contents of Tutankhamun’s Restoration Stele and/or identifies some evidence provided by the Stele</w:t>
            </w:r>
          </w:p>
        </w:tc>
        <w:tc>
          <w:tcPr>
            <w:tcW w:w="1418" w:type="dxa"/>
            <w:vAlign w:val="center"/>
          </w:tcPr>
          <w:p w14:paraId="6626BF74" w14:textId="61C194BE" w:rsidR="00453D82" w:rsidRPr="008B3434" w:rsidRDefault="00453D82" w:rsidP="00976636">
            <w:pPr>
              <w:pStyle w:val="Tablebody"/>
              <w:jc w:val="center"/>
            </w:pPr>
            <w:r w:rsidRPr="008B3434">
              <w:t>2</w:t>
            </w:r>
          </w:p>
        </w:tc>
      </w:tr>
      <w:tr w:rsidR="00453D82" w:rsidRPr="00FB307C" w14:paraId="0BC6E3DB" w14:textId="77777777" w:rsidTr="00B0483A">
        <w:tc>
          <w:tcPr>
            <w:tcW w:w="7844" w:type="dxa"/>
          </w:tcPr>
          <w:p w14:paraId="20E4188A" w14:textId="1993D451" w:rsidR="00453D82" w:rsidRDefault="00453D82" w:rsidP="00976636">
            <w:pPr>
              <w:pStyle w:val="Tablebody"/>
            </w:pPr>
            <w:r>
              <w:t>Makes general comments about Tutankhamun’s Restoration Stele</w:t>
            </w:r>
          </w:p>
        </w:tc>
        <w:tc>
          <w:tcPr>
            <w:tcW w:w="1418" w:type="dxa"/>
            <w:vAlign w:val="center"/>
          </w:tcPr>
          <w:p w14:paraId="698E1BA1" w14:textId="371BBA3A" w:rsidR="00453D82" w:rsidRPr="008B3434" w:rsidRDefault="00453D82" w:rsidP="00976636">
            <w:pPr>
              <w:pStyle w:val="Tablebody"/>
              <w:jc w:val="center"/>
            </w:pPr>
            <w:r w:rsidRPr="008B3434">
              <w:t>1</w:t>
            </w:r>
          </w:p>
        </w:tc>
      </w:tr>
      <w:tr w:rsidR="00453D82" w:rsidRPr="00FB307C" w14:paraId="7DFFD234" w14:textId="77777777" w:rsidTr="00B0483A">
        <w:tc>
          <w:tcPr>
            <w:tcW w:w="7844" w:type="dxa"/>
          </w:tcPr>
          <w:p w14:paraId="03395860" w14:textId="66C4833E" w:rsidR="00453D82" w:rsidRPr="00D0117D" w:rsidRDefault="00453D82" w:rsidP="00D0117D">
            <w:pPr>
              <w:pStyle w:val="Tablebody"/>
              <w:jc w:val="right"/>
              <w:rPr>
                <w:b/>
              </w:rPr>
            </w:pPr>
            <w:r>
              <w:rPr>
                <w:b/>
              </w:rPr>
              <w:t>Total</w:t>
            </w:r>
          </w:p>
        </w:tc>
        <w:tc>
          <w:tcPr>
            <w:tcW w:w="1418" w:type="dxa"/>
            <w:vAlign w:val="center"/>
          </w:tcPr>
          <w:p w14:paraId="4A000655" w14:textId="225C38B0" w:rsidR="00453D82" w:rsidRPr="007441DA" w:rsidRDefault="00B90B04" w:rsidP="00B90B04">
            <w:pPr>
              <w:pStyle w:val="Tablebody"/>
              <w:jc w:val="right"/>
              <w:rPr>
                <w:b/>
              </w:rPr>
            </w:pPr>
            <w:r>
              <w:rPr>
                <w:b/>
              </w:rPr>
              <w:t>/</w:t>
            </w:r>
            <w:r w:rsidR="00453D82" w:rsidRPr="007441DA">
              <w:rPr>
                <w:b/>
              </w:rPr>
              <w:t>6</w:t>
            </w:r>
          </w:p>
        </w:tc>
      </w:tr>
      <w:tr w:rsidR="00453D82" w:rsidRPr="00C211ED" w14:paraId="021EC60A" w14:textId="77777777" w:rsidTr="007E5F42">
        <w:tc>
          <w:tcPr>
            <w:tcW w:w="9016" w:type="dxa"/>
            <w:gridSpan w:val="2"/>
            <w:shd w:val="clear" w:color="auto" w:fill="E4D8EB" w:themeFill="accent4" w:themeFillTint="66"/>
            <w:tcMar>
              <w:top w:w="57" w:type="dxa"/>
              <w:bottom w:w="57" w:type="dxa"/>
            </w:tcMar>
          </w:tcPr>
          <w:p w14:paraId="5A30183D" w14:textId="77777777" w:rsidR="00453D82" w:rsidRPr="00C211ED" w:rsidRDefault="00453D82" w:rsidP="002E6737">
            <w:pPr>
              <w:pStyle w:val="Tablebody"/>
              <w:rPr>
                <w:b/>
              </w:rPr>
            </w:pPr>
            <w:r w:rsidRPr="00F41875">
              <w:rPr>
                <w:b/>
                <w:bCs w:val="0"/>
              </w:rPr>
              <w:t>Answers may include</w:t>
            </w:r>
          </w:p>
        </w:tc>
      </w:tr>
      <w:tr w:rsidR="002C166E" w:rsidRPr="00CA7DC6" w14:paraId="4A482690" w14:textId="77777777" w:rsidTr="006F761D">
        <w:tc>
          <w:tcPr>
            <w:tcW w:w="9016" w:type="dxa"/>
            <w:gridSpan w:val="2"/>
          </w:tcPr>
          <w:p w14:paraId="49966374" w14:textId="793359BE" w:rsidR="002C166E" w:rsidRPr="00243134" w:rsidRDefault="002C166E" w:rsidP="006F238A">
            <w:pPr>
              <w:pStyle w:val="TableListParagraph"/>
              <w:numPr>
                <w:ilvl w:val="0"/>
                <w:numId w:val="24"/>
              </w:numPr>
            </w:pPr>
            <w:r w:rsidRPr="00243134">
              <w:t>Tutankhamun’s Restoration Stele was found on a large quartzite block erected in Amun’s temple, showing Tutankhamun offering to Amun and Mut.</w:t>
            </w:r>
          </w:p>
          <w:p w14:paraId="49481B49" w14:textId="230B9150" w:rsidR="002C166E" w:rsidRPr="00243134" w:rsidRDefault="002C166E" w:rsidP="006F238A">
            <w:pPr>
              <w:pStyle w:val="TableListParagraph"/>
              <w:numPr>
                <w:ilvl w:val="0"/>
                <w:numId w:val="24"/>
              </w:numPr>
            </w:pPr>
            <w:r w:rsidRPr="00243134">
              <w:t>Due to Tutankhamun’s age and the control Ay and Horemheb held at this time, many believe Horemheb is the likely author.</w:t>
            </w:r>
          </w:p>
          <w:p w14:paraId="0E798886" w14:textId="5D2DFC41" w:rsidR="002C166E" w:rsidRPr="00243134" w:rsidRDefault="002C166E" w:rsidP="006F238A">
            <w:pPr>
              <w:pStyle w:val="TableListParagraph"/>
              <w:numPr>
                <w:ilvl w:val="0"/>
                <w:numId w:val="24"/>
              </w:numPr>
            </w:pPr>
            <w:r w:rsidRPr="00243134">
              <w:t>The Restoration Stele presents an extremely negative description of the effects of Akhenaten’s reforms on Egypt. Examples given on the Stele include that temples became ruins and cults were abolished, Gods abandoned Egypt and no longer answered prayers, and the army was sent to Syria (Djahy) to expand borders without success.</w:t>
            </w:r>
          </w:p>
          <w:p w14:paraId="17EC7446" w14:textId="65355641" w:rsidR="002C166E" w:rsidRPr="00243134" w:rsidRDefault="002C166E" w:rsidP="006F238A">
            <w:pPr>
              <w:pStyle w:val="TableListParagraph"/>
              <w:numPr>
                <w:ilvl w:val="0"/>
                <w:numId w:val="24"/>
              </w:numPr>
            </w:pPr>
            <w:r w:rsidRPr="00243134">
              <w:t>Evidence of Horemheb’s role in the restoration process while he was Tutankhamun’s heir and deputy, includes:</w:t>
            </w:r>
          </w:p>
          <w:p w14:paraId="4C979626" w14:textId="2A96DB66" w:rsidR="002C166E" w:rsidRPr="00243134" w:rsidRDefault="002C166E" w:rsidP="006F238A">
            <w:pPr>
              <w:pStyle w:val="TableListParagraph"/>
              <w:numPr>
                <w:ilvl w:val="1"/>
                <w:numId w:val="25"/>
              </w:numPr>
            </w:pPr>
            <w:r w:rsidRPr="00243134">
              <w:t>After the death of Tutankhamun, the Stele shows Horemheb changed the text to take credit for the restoration work.</w:t>
            </w:r>
          </w:p>
          <w:p w14:paraId="367355D1" w14:textId="1683A84D" w:rsidR="002C166E" w:rsidRPr="00243134" w:rsidRDefault="002C166E" w:rsidP="006F238A">
            <w:pPr>
              <w:pStyle w:val="TableListParagraph"/>
              <w:numPr>
                <w:ilvl w:val="1"/>
                <w:numId w:val="25"/>
              </w:numPr>
            </w:pPr>
            <w:r w:rsidRPr="00243134">
              <w:t>There is evidence that he removed Tutankhamun’s name from the cartouches and had it replaced with his own.</w:t>
            </w:r>
          </w:p>
          <w:p w14:paraId="5D9ECEF0" w14:textId="57CEB01B" w:rsidR="002C166E" w:rsidRPr="00243134" w:rsidRDefault="002C166E" w:rsidP="006F238A">
            <w:pPr>
              <w:pStyle w:val="TableListParagraph"/>
              <w:numPr>
                <w:ilvl w:val="1"/>
                <w:numId w:val="25"/>
              </w:numPr>
            </w:pPr>
            <w:r w:rsidRPr="00243134">
              <w:t>In addition, the original images of Tutankhamun’s wife, Ankhesenamun were removed by Horemheb.</w:t>
            </w:r>
          </w:p>
          <w:p w14:paraId="3B323577" w14:textId="5702CE1E" w:rsidR="002C166E" w:rsidRPr="00AD5E33" w:rsidRDefault="002C166E" w:rsidP="006F238A">
            <w:pPr>
              <w:pStyle w:val="TableListParagraph"/>
              <w:numPr>
                <w:ilvl w:val="0"/>
                <w:numId w:val="24"/>
              </w:numPr>
            </w:pPr>
            <w:r w:rsidRPr="00AD5E33">
              <w:t>Therefore, the reliability regarding Tutankhamun’s role in the restoration is not clear; however, it does provide reliable information on:</w:t>
            </w:r>
          </w:p>
          <w:p w14:paraId="7BB804C4" w14:textId="46465D08" w:rsidR="002C166E" w:rsidRPr="00AD5E33" w:rsidRDefault="002C166E" w:rsidP="006F238A">
            <w:pPr>
              <w:pStyle w:val="TableListParagraph"/>
              <w:numPr>
                <w:ilvl w:val="1"/>
                <w:numId w:val="25"/>
              </w:numPr>
            </w:pPr>
            <w:r w:rsidRPr="00AD5E33">
              <w:t>conditions at Tutankhamun’s accession</w:t>
            </w:r>
          </w:p>
          <w:p w14:paraId="0804B2B3" w14:textId="580337B0" w:rsidR="002C166E" w:rsidRPr="00AD5E33" w:rsidRDefault="002C166E" w:rsidP="006F238A">
            <w:pPr>
              <w:pStyle w:val="TableListParagraph"/>
              <w:numPr>
                <w:ilvl w:val="1"/>
                <w:numId w:val="25"/>
              </w:numPr>
            </w:pPr>
            <w:r w:rsidRPr="00AD5E33">
              <w:t>solutions needed to please Amun and the fact that Tutankhamun had undertaken these solutions</w:t>
            </w:r>
          </w:p>
          <w:p w14:paraId="54709DB8" w14:textId="19CEDD8A" w:rsidR="002C166E" w:rsidRPr="00AD5E33" w:rsidRDefault="002C166E" w:rsidP="006F238A">
            <w:pPr>
              <w:pStyle w:val="TableListParagraph"/>
              <w:numPr>
                <w:ilvl w:val="1"/>
                <w:numId w:val="25"/>
              </w:numPr>
            </w:pPr>
            <w:r w:rsidRPr="00AD5E33">
              <w:t>the restoration program to restore monuments and temples to the gods:</w:t>
            </w:r>
          </w:p>
          <w:p w14:paraId="6F96A6E3" w14:textId="4968B804" w:rsidR="002C166E" w:rsidRPr="00AD5E33" w:rsidRDefault="002C166E" w:rsidP="006F238A">
            <w:pPr>
              <w:pStyle w:val="TableListParagraph"/>
              <w:numPr>
                <w:ilvl w:val="1"/>
                <w:numId w:val="25"/>
              </w:numPr>
            </w:pPr>
            <w:r w:rsidRPr="00AD5E33">
              <w:t xml:space="preserve">Karnak: restoration of Pylon VI where the figure of Amun was restored along with </w:t>
            </w:r>
            <w:proofErr w:type="spellStart"/>
            <w:r w:rsidRPr="00AD5E33">
              <w:t>Tuthmosis</w:t>
            </w:r>
            <w:proofErr w:type="spellEnd"/>
            <w:r w:rsidRPr="00AD5E33">
              <w:t>, The Avenue of Sphinxes linking Pylon X to the Temple of Mut</w:t>
            </w:r>
          </w:p>
          <w:p w14:paraId="66BF9E79" w14:textId="0976842E" w:rsidR="002C166E" w:rsidRPr="00AD5E33" w:rsidRDefault="002C166E" w:rsidP="006F238A">
            <w:pPr>
              <w:pStyle w:val="TableListParagraph"/>
              <w:numPr>
                <w:ilvl w:val="1"/>
                <w:numId w:val="25"/>
              </w:numPr>
            </w:pPr>
            <w:r w:rsidRPr="00AD5E33">
              <w:t>Luxor: the Colonnade of Amenhotep III and the reliefs of the Opet Festival were restored. These show Amun journeying from Karnak to Luxor</w:t>
            </w:r>
          </w:p>
          <w:p w14:paraId="7F6421E9" w14:textId="20D4F579" w:rsidR="002C166E" w:rsidRPr="00AD5E33" w:rsidRDefault="002C166E" w:rsidP="006F238A">
            <w:pPr>
              <w:pStyle w:val="TableListParagraph"/>
              <w:numPr>
                <w:ilvl w:val="1"/>
                <w:numId w:val="25"/>
              </w:numPr>
            </w:pPr>
            <w:r w:rsidRPr="00AD5E33">
              <w:t>the lunette at the top of the Stele, showing Tutankhamun’s offering to Amun and Mut, is important as it depicts him building main statues of the chief gods ‘the king who spent his life making images’</w:t>
            </w:r>
          </w:p>
          <w:p w14:paraId="0723801B" w14:textId="57133836" w:rsidR="002C166E" w:rsidRPr="00AD5E33" w:rsidRDefault="002C166E" w:rsidP="006F238A">
            <w:pPr>
              <w:pStyle w:val="TableListParagraph"/>
              <w:numPr>
                <w:ilvl w:val="1"/>
                <w:numId w:val="25"/>
              </w:numPr>
            </w:pPr>
            <w:r w:rsidRPr="00AD5E33">
              <w:t>made largest ever pure gold Amun statue</w:t>
            </w:r>
          </w:p>
          <w:p w14:paraId="5FC336E9" w14:textId="0348C36E" w:rsidR="002C166E" w:rsidRPr="00AD5E33" w:rsidRDefault="002C166E" w:rsidP="006F238A">
            <w:pPr>
              <w:pStyle w:val="TableListParagraph"/>
              <w:numPr>
                <w:ilvl w:val="1"/>
                <w:numId w:val="25"/>
              </w:numPr>
            </w:pPr>
            <w:r w:rsidRPr="00AD5E33">
              <w:t>statues of Amun with Tutankhamun’s face around Thebes</w:t>
            </w:r>
          </w:p>
          <w:p w14:paraId="3A1D7FD8" w14:textId="77777777" w:rsidR="002C166E" w:rsidRPr="00AD5E33" w:rsidRDefault="002C166E" w:rsidP="006F238A">
            <w:pPr>
              <w:pStyle w:val="TableListParagraph"/>
              <w:numPr>
                <w:ilvl w:val="1"/>
                <w:numId w:val="25"/>
              </w:numPr>
            </w:pPr>
            <w:r w:rsidRPr="00AD5E33">
              <w:t>was shown as the ‘divine son’ (wife not shown with him in imagery)</w:t>
            </w:r>
          </w:p>
          <w:p w14:paraId="18BE4A9A" w14:textId="77777777" w:rsidR="002C166E" w:rsidRPr="00AD5E33" w:rsidRDefault="002C166E" w:rsidP="006F238A">
            <w:pPr>
              <w:pStyle w:val="TableListParagraph"/>
              <w:numPr>
                <w:ilvl w:val="1"/>
                <w:numId w:val="25"/>
              </w:numPr>
            </w:pPr>
            <w:r w:rsidRPr="00AD5E33">
              <w:lastRenderedPageBreak/>
              <w:t>Opet Festival was recommenced</w:t>
            </w:r>
          </w:p>
          <w:p w14:paraId="5740B436" w14:textId="77777777" w:rsidR="002C166E" w:rsidRPr="00AD5E33" w:rsidRDefault="002C166E" w:rsidP="006F238A">
            <w:pPr>
              <w:pStyle w:val="TableListParagraph"/>
              <w:numPr>
                <w:ilvl w:val="1"/>
                <w:numId w:val="25"/>
              </w:numPr>
            </w:pPr>
            <w:r w:rsidRPr="00AD5E33">
              <w:t>increased the wealth of the temples and cults</w:t>
            </w:r>
          </w:p>
          <w:p w14:paraId="684E5348" w14:textId="77777777" w:rsidR="002C166E" w:rsidRPr="00AD5E33" w:rsidRDefault="002C166E" w:rsidP="006F238A">
            <w:pPr>
              <w:pStyle w:val="TableListParagraph"/>
              <w:numPr>
                <w:ilvl w:val="1"/>
                <w:numId w:val="25"/>
              </w:numPr>
            </w:pPr>
            <w:r w:rsidRPr="00AD5E33">
              <w:t>established new priesthoods, selecting members from nobles and children of nobles</w:t>
            </w:r>
          </w:p>
          <w:p w14:paraId="212EAE24" w14:textId="6742A7AE" w:rsidR="002C166E" w:rsidRPr="007229C9" w:rsidRDefault="002C166E" w:rsidP="006F238A">
            <w:pPr>
              <w:pStyle w:val="TableListParagraph"/>
              <w:numPr>
                <w:ilvl w:val="1"/>
                <w:numId w:val="25"/>
              </w:numPr>
              <w:rPr>
                <w:rFonts w:asciiTheme="minorHAnsi" w:eastAsia="Arial" w:hAnsiTheme="minorHAnsi" w:cstheme="minorHAnsi"/>
                <w:szCs w:val="20"/>
              </w:rPr>
            </w:pPr>
            <w:r w:rsidRPr="00AD5E33">
              <w:t>restoration benefitted older Egyptian Gods; however, Amun benefitted the most.</w:t>
            </w:r>
          </w:p>
        </w:tc>
      </w:tr>
    </w:tbl>
    <w:p w14:paraId="263D0F74" w14:textId="4222858F" w:rsidR="00834BF9" w:rsidRPr="00834BF9" w:rsidRDefault="00834BF9" w:rsidP="0028017B">
      <w:pPr>
        <w:pStyle w:val="Question"/>
        <w:spacing w:before="120"/>
        <w:rPr>
          <w:lang w:eastAsia="en-US"/>
        </w:rPr>
      </w:pPr>
      <w:r w:rsidRPr="00834BF9">
        <w:rPr>
          <w:lang w:eastAsia="en-US"/>
        </w:rPr>
        <w:lastRenderedPageBreak/>
        <w:t xml:space="preserve">Question </w:t>
      </w:r>
      <w:r>
        <w:rPr>
          <w:lang w:eastAsia="en-US"/>
        </w:rPr>
        <w:t>4</w:t>
      </w:r>
      <w:r w:rsidRPr="00834BF9">
        <w:rPr>
          <w:lang w:eastAsia="en-US"/>
        </w:rPr>
        <w:tab/>
        <w:t>(6 marks)</w:t>
      </w:r>
    </w:p>
    <w:p w14:paraId="5BF0E525" w14:textId="1FF47BA2" w:rsidR="00DD3F7A" w:rsidRPr="008F7399" w:rsidRDefault="008F7399" w:rsidP="00C761A6">
      <w:pPr>
        <w:rPr>
          <w:lang w:eastAsia="en-US"/>
        </w:rPr>
      </w:pPr>
      <w:r>
        <w:rPr>
          <w:lang w:eastAsia="en-US"/>
        </w:rPr>
        <w:t xml:space="preserve">Describe </w:t>
      </w:r>
      <w:r w:rsidRPr="009E518B">
        <w:rPr>
          <w:b/>
          <w:bCs/>
          <w:lang w:eastAsia="en-US"/>
        </w:rPr>
        <w:t>three</w:t>
      </w:r>
      <w:r>
        <w:rPr>
          <w:lang w:eastAsia="en-US"/>
        </w:rPr>
        <w:t xml:space="preserve"> examples of changes </w:t>
      </w:r>
      <w:r w:rsidR="00E1371D">
        <w:rPr>
          <w:lang w:eastAsia="en-US"/>
        </w:rPr>
        <w:t xml:space="preserve">to </w:t>
      </w:r>
      <w:r>
        <w:rPr>
          <w:lang w:eastAsia="en-US"/>
        </w:rPr>
        <w:t xml:space="preserve">the representation of the pharaoh and </w:t>
      </w:r>
      <w:r w:rsidR="001A2A11">
        <w:rPr>
          <w:lang w:eastAsia="en-US"/>
        </w:rPr>
        <w:t xml:space="preserve">his </w:t>
      </w:r>
      <w:r>
        <w:rPr>
          <w:lang w:eastAsia="en-US"/>
        </w:rPr>
        <w:t>family shown in the image</w:t>
      </w:r>
      <w:r w:rsidR="00D17DE5">
        <w:rPr>
          <w:lang w:eastAsia="en-US"/>
        </w:rPr>
        <w:t xml:space="preserve"> above.</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61"/>
        <w:gridCol w:w="1399"/>
      </w:tblGrid>
      <w:tr w:rsidR="00DD3F7A" w:rsidRPr="00C211ED" w14:paraId="464ADD3A" w14:textId="77777777" w:rsidTr="007318A8">
        <w:tc>
          <w:tcPr>
            <w:tcW w:w="7661" w:type="dxa"/>
            <w:tcBorders>
              <w:right w:val="single" w:sz="4" w:space="0" w:color="E4D8EB"/>
            </w:tcBorders>
            <w:shd w:val="clear" w:color="auto" w:fill="BD9FCF" w:themeFill="accent4"/>
            <w:tcMar>
              <w:top w:w="57" w:type="dxa"/>
              <w:bottom w:w="57" w:type="dxa"/>
            </w:tcMar>
          </w:tcPr>
          <w:p w14:paraId="4393AAF6" w14:textId="77777777" w:rsidR="00DD3F7A" w:rsidRPr="00F41875" w:rsidRDefault="00DD3F7A" w:rsidP="00F41875">
            <w:pPr>
              <w:pStyle w:val="TableHeadingnospace"/>
              <w:jc w:val="center"/>
            </w:pPr>
            <w:r w:rsidRPr="00F41875">
              <w:t>Description</w:t>
            </w:r>
          </w:p>
        </w:tc>
        <w:tc>
          <w:tcPr>
            <w:tcW w:w="1399" w:type="dxa"/>
            <w:tcBorders>
              <w:left w:val="single" w:sz="4" w:space="0" w:color="E4D8EB"/>
            </w:tcBorders>
            <w:shd w:val="clear" w:color="auto" w:fill="BD9FCF" w:themeFill="accent4"/>
            <w:tcMar>
              <w:top w:w="57" w:type="dxa"/>
              <w:bottom w:w="57" w:type="dxa"/>
            </w:tcMar>
          </w:tcPr>
          <w:p w14:paraId="13127623" w14:textId="77777777" w:rsidR="00DD3F7A" w:rsidRPr="00F41875" w:rsidRDefault="00DD3F7A" w:rsidP="00F41875">
            <w:pPr>
              <w:pStyle w:val="TableHeadingnospace"/>
              <w:jc w:val="center"/>
            </w:pPr>
            <w:r w:rsidRPr="00F41875">
              <w:t>Marks</w:t>
            </w:r>
          </w:p>
        </w:tc>
      </w:tr>
      <w:tr w:rsidR="00E722EC" w:rsidRPr="00FB307C" w14:paraId="4A8B17D7" w14:textId="77777777" w:rsidTr="007318A8">
        <w:tc>
          <w:tcPr>
            <w:tcW w:w="9060" w:type="dxa"/>
            <w:gridSpan w:val="2"/>
            <w:shd w:val="clear" w:color="auto" w:fill="D7C5E2" w:themeFill="accent4" w:themeFillTint="99"/>
            <w:tcMar>
              <w:top w:w="57" w:type="dxa"/>
              <w:bottom w:w="57" w:type="dxa"/>
            </w:tcMar>
          </w:tcPr>
          <w:p w14:paraId="7FB12951" w14:textId="74F36E23" w:rsidR="00E722EC" w:rsidRPr="00F41875" w:rsidRDefault="00ED4233" w:rsidP="005F09A2">
            <w:pPr>
              <w:pStyle w:val="Tablebody"/>
              <w:rPr>
                <w:b/>
                <w:bCs w:val="0"/>
              </w:rPr>
            </w:pPr>
            <w:r w:rsidRPr="00F41875">
              <w:rPr>
                <w:b/>
                <w:bCs w:val="0"/>
              </w:rPr>
              <w:t>D</w:t>
            </w:r>
            <w:r w:rsidR="00600EB7" w:rsidRPr="00F41875">
              <w:rPr>
                <w:b/>
                <w:bCs w:val="0"/>
              </w:rPr>
              <w:t xml:space="preserve">escription </w:t>
            </w:r>
            <w:r w:rsidR="00E722EC" w:rsidRPr="00F41875">
              <w:rPr>
                <w:b/>
                <w:bCs w:val="0"/>
              </w:rPr>
              <w:t xml:space="preserve">of changes to the </w:t>
            </w:r>
            <w:r w:rsidR="00600EB7" w:rsidRPr="00F41875">
              <w:rPr>
                <w:b/>
                <w:bCs w:val="0"/>
              </w:rPr>
              <w:t>representations</w:t>
            </w:r>
            <w:r w:rsidR="006E391B" w:rsidRPr="00F41875">
              <w:rPr>
                <w:b/>
                <w:bCs w:val="0"/>
              </w:rPr>
              <w:t xml:space="preserve"> (3 x 2 marks)</w:t>
            </w:r>
          </w:p>
        </w:tc>
      </w:tr>
      <w:tr w:rsidR="00DD3F7A" w:rsidRPr="00FB307C" w14:paraId="0C659BB1" w14:textId="77777777" w:rsidTr="007318A8">
        <w:trPr>
          <w:trHeight w:val="20"/>
        </w:trPr>
        <w:tc>
          <w:tcPr>
            <w:tcW w:w="7661" w:type="dxa"/>
            <w:vAlign w:val="center"/>
          </w:tcPr>
          <w:p w14:paraId="551E600E" w14:textId="1734D53D" w:rsidR="00DD3F7A" w:rsidRPr="007441DA" w:rsidRDefault="001A2A11" w:rsidP="00513852">
            <w:pPr>
              <w:pStyle w:val="Tablebody"/>
            </w:pPr>
            <w:r>
              <w:t>Describes and accurately i</w:t>
            </w:r>
            <w:r w:rsidR="00E722EC" w:rsidRPr="007441DA">
              <w:t>denti</w:t>
            </w:r>
            <w:r w:rsidR="006E391B">
              <w:t xml:space="preserve">fies an </w:t>
            </w:r>
            <w:r w:rsidR="00083928" w:rsidRPr="007441DA">
              <w:t xml:space="preserve">example of </w:t>
            </w:r>
            <w:r w:rsidR="00E722EC" w:rsidRPr="007441DA">
              <w:t xml:space="preserve">change to </w:t>
            </w:r>
            <w:r w:rsidR="00283D42">
              <w:t xml:space="preserve">the representation of </w:t>
            </w:r>
            <w:r>
              <w:t>the pharaoh</w:t>
            </w:r>
            <w:r w:rsidRPr="007441DA">
              <w:t xml:space="preserve"> </w:t>
            </w:r>
            <w:r>
              <w:t>(</w:t>
            </w:r>
            <w:r w:rsidR="005E18CA" w:rsidRPr="007441DA">
              <w:t>Akhenaten</w:t>
            </w:r>
            <w:r>
              <w:t>)</w:t>
            </w:r>
            <w:r w:rsidR="00ED4233">
              <w:t xml:space="preserve"> </w:t>
            </w:r>
            <w:r w:rsidR="00E722EC" w:rsidRPr="007441DA">
              <w:t xml:space="preserve">and </w:t>
            </w:r>
            <w:r>
              <w:t xml:space="preserve">his </w:t>
            </w:r>
            <w:r w:rsidR="00E722EC" w:rsidRPr="007441DA">
              <w:t>family</w:t>
            </w:r>
            <w:r w:rsidR="00083928" w:rsidRPr="007441DA">
              <w:t xml:space="preserve"> in the </w:t>
            </w:r>
            <w:r w:rsidR="00ED4233">
              <w:t>image</w:t>
            </w:r>
          </w:p>
        </w:tc>
        <w:tc>
          <w:tcPr>
            <w:tcW w:w="1399" w:type="dxa"/>
            <w:vAlign w:val="center"/>
          </w:tcPr>
          <w:p w14:paraId="0957E7D5" w14:textId="059B1072" w:rsidR="00DD3F7A" w:rsidRPr="00394754" w:rsidRDefault="00ED4233" w:rsidP="00513852">
            <w:pPr>
              <w:pStyle w:val="Tablebody"/>
              <w:jc w:val="center"/>
            </w:pPr>
            <w:r w:rsidRPr="00394754">
              <w:t>2</w:t>
            </w:r>
          </w:p>
        </w:tc>
      </w:tr>
      <w:tr w:rsidR="00DD3F7A" w:rsidRPr="00FB307C" w14:paraId="5C4F9522" w14:textId="77777777" w:rsidTr="007318A8">
        <w:trPr>
          <w:trHeight w:val="20"/>
        </w:trPr>
        <w:tc>
          <w:tcPr>
            <w:tcW w:w="7661" w:type="dxa"/>
            <w:vAlign w:val="center"/>
          </w:tcPr>
          <w:p w14:paraId="31128974" w14:textId="4B4CAF15" w:rsidR="00DD3F7A" w:rsidRPr="007441DA" w:rsidRDefault="00ED4233" w:rsidP="00513852">
            <w:pPr>
              <w:pStyle w:val="Tablebody"/>
            </w:pPr>
            <w:r>
              <w:t>Makes general statements about</w:t>
            </w:r>
            <w:r w:rsidRPr="007441DA">
              <w:t xml:space="preserve"> change to </w:t>
            </w:r>
            <w:r>
              <w:t xml:space="preserve">the representation of </w:t>
            </w:r>
            <w:r w:rsidR="001A2A11">
              <w:t>the pharaoh (</w:t>
            </w:r>
            <w:r w:rsidRPr="007441DA">
              <w:t>Akhenaten</w:t>
            </w:r>
            <w:r w:rsidR="001A2A11">
              <w:t>)</w:t>
            </w:r>
            <w:r w:rsidRPr="007441DA">
              <w:t xml:space="preserve"> and </w:t>
            </w:r>
            <w:r w:rsidR="001A2A11">
              <w:t xml:space="preserve">his </w:t>
            </w:r>
            <w:r w:rsidRPr="007441DA">
              <w:t xml:space="preserve">family in the </w:t>
            </w:r>
            <w:r>
              <w:t xml:space="preserve">image </w:t>
            </w:r>
          </w:p>
        </w:tc>
        <w:tc>
          <w:tcPr>
            <w:tcW w:w="1399" w:type="dxa"/>
            <w:vAlign w:val="center"/>
          </w:tcPr>
          <w:p w14:paraId="2F2FEACD" w14:textId="780AD9AC" w:rsidR="00DD3F7A" w:rsidRPr="00394754" w:rsidRDefault="00ED4233" w:rsidP="00513852">
            <w:pPr>
              <w:pStyle w:val="Tablebody"/>
              <w:jc w:val="center"/>
            </w:pPr>
            <w:r w:rsidRPr="00394754">
              <w:t>1</w:t>
            </w:r>
          </w:p>
        </w:tc>
      </w:tr>
      <w:tr w:rsidR="00394754" w:rsidRPr="00FB307C" w14:paraId="5BA61D4E" w14:textId="77777777" w:rsidTr="007318A8">
        <w:trPr>
          <w:trHeight w:val="20"/>
        </w:trPr>
        <w:tc>
          <w:tcPr>
            <w:tcW w:w="7661" w:type="dxa"/>
          </w:tcPr>
          <w:p w14:paraId="44B35886" w14:textId="7B426F28" w:rsidR="00394754" w:rsidRPr="00D0117D" w:rsidRDefault="00394754" w:rsidP="00D0117D">
            <w:pPr>
              <w:pStyle w:val="Tablebody"/>
              <w:jc w:val="right"/>
              <w:rPr>
                <w:b/>
              </w:rPr>
            </w:pPr>
            <w:r>
              <w:rPr>
                <w:b/>
              </w:rPr>
              <w:t>Total</w:t>
            </w:r>
          </w:p>
        </w:tc>
        <w:tc>
          <w:tcPr>
            <w:tcW w:w="1399" w:type="dxa"/>
            <w:vAlign w:val="center"/>
          </w:tcPr>
          <w:p w14:paraId="2F57F030" w14:textId="46F772AE" w:rsidR="00394754" w:rsidRDefault="00B90B04" w:rsidP="00B90B04">
            <w:pPr>
              <w:pStyle w:val="Tablebody"/>
              <w:jc w:val="right"/>
              <w:rPr>
                <w:b/>
              </w:rPr>
            </w:pPr>
            <w:r>
              <w:rPr>
                <w:b/>
              </w:rPr>
              <w:t>/</w:t>
            </w:r>
            <w:r w:rsidR="00394754">
              <w:rPr>
                <w:b/>
              </w:rPr>
              <w:t>6</w:t>
            </w:r>
          </w:p>
        </w:tc>
      </w:tr>
      <w:tr w:rsidR="00DD3F7A" w:rsidRPr="00C211ED" w14:paraId="61EA54C1" w14:textId="77777777" w:rsidTr="007318A8">
        <w:trPr>
          <w:trHeight w:val="20"/>
        </w:trPr>
        <w:tc>
          <w:tcPr>
            <w:tcW w:w="9060" w:type="dxa"/>
            <w:gridSpan w:val="2"/>
            <w:shd w:val="clear" w:color="auto" w:fill="E4D8EB"/>
            <w:tcMar>
              <w:top w:w="57" w:type="dxa"/>
              <w:bottom w:w="57" w:type="dxa"/>
            </w:tcMar>
          </w:tcPr>
          <w:p w14:paraId="097829DA" w14:textId="77777777" w:rsidR="00DD3F7A" w:rsidRPr="00C211ED" w:rsidRDefault="00DD3F7A" w:rsidP="005F09A2">
            <w:pPr>
              <w:pStyle w:val="Tablebody"/>
              <w:rPr>
                <w:b/>
              </w:rPr>
            </w:pPr>
            <w:r w:rsidRPr="00F41875">
              <w:rPr>
                <w:b/>
                <w:bCs w:val="0"/>
              </w:rPr>
              <w:t>Answers may include</w:t>
            </w:r>
          </w:p>
        </w:tc>
      </w:tr>
      <w:tr w:rsidR="00DD3F7A" w:rsidRPr="00CA7DC6" w14:paraId="2A87F47F" w14:textId="77777777" w:rsidTr="007318A8">
        <w:trPr>
          <w:trHeight w:val="20"/>
        </w:trPr>
        <w:tc>
          <w:tcPr>
            <w:tcW w:w="9060" w:type="dxa"/>
            <w:gridSpan w:val="2"/>
          </w:tcPr>
          <w:p w14:paraId="1C98B11B" w14:textId="244DDB00" w:rsidR="00216442" w:rsidRPr="00875765" w:rsidRDefault="00216442" w:rsidP="006F238A">
            <w:pPr>
              <w:pStyle w:val="TableListParagraph"/>
              <w:numPr>
                <w:ilvl w:val="0"/>
                <w:numId w:val="24"/>
              </w:numPr>
            </w:pPr>
            <w:r w:rsidRPr="00875765">
              <w:t>Amarna art style showing a looseness, movement and speed</w:t>
            </w:r>
            <w:r w:rsidR="000A3344" w:rsidRPr="00875765">
              <w:t xml:space="preserve"> different to previous art</w:t>
            </w:r>
          </w:p>
          <w:p w14:paraId="0C7C8041" w14:textId="1A44F9D5" w:rsidR="000B5DF2" w:rsidRPr="00875765" w:rsidRDefault="00930484" w:rsidP="006F238A">
            <w:pPr>
              <w:pStyle w:val="TableListParagraph"/>
              <w:numPr>
                <w:ilvl w:val="0"/>
                <w:numId w:val="24"/>
              </w:numPr>
            </w:pPr>
            <w:r w:rsidRPr="00875765">
              <w:t>Intimate scene</w:t>
            </w:r>
            <w:r w:rsidR="00216442" w:rsidRPr="00875765">
              <w:t xml:space="preserve"> never seen before in Egyptian artistic styles</w:t>
            </w:r>
            <w:r w:rsidRPr="00875765">
              <w:t xml:space="preserve">. Akhenaten with </w:t>
            </w:r>
            <w:r w:rsidR="009C4F2A" w:rsidRPr="00875765">
              <w:t xml:space="preserve">his </w:t>
            </w:r>
            <w:r w:rsidRPr="00875765">
              <w:t>primary wife Nefertiti and children</w:t>
            </w:r>
            <w:r w:rsidR="00216442" w:rsidRPr="00875765">
              <w:t xml:space="preserve"> (</w:t>
            </w:r>
            <w:r w:rsidR="000A3344" w:rsidRPr="00875765">
              <w:t xml:space="preserve">two </w:t>
            </w:r>
            <w:r w:rsidR="00216442" w:rsidRPr="00875765">
              <w:t>daughters)</w:t>
            </w:r>
            <w:r w:rsidR="000B5DF2" w:rsidRPr="00875765">
              <w:t>. Affection between parents and children</w:t>
            </w:r>
          </w:p>
          <w:p w14:paraId="2F5F4C2D" w14:textId="471591C5" w:rsidR="00216442" w:rsidRPr="00875765" w:rsidRDefault="00216442" w:rsidP="006F238A">
            <w:pPr>
              <w:pStyle w:val="TableListParagraph"/>
              <w:numPr>
                <w:ilvl w:val="0"/>
                <w:numId w:val="24"/>
              </w:numPr>
            </w:pPr>
            <w:r w:rsidRPr="00875765">
              <w:t xml:space="preserve">The family unit embracing and kissing under the rays of </w:t>
            </w:r>
            <w:r w:rsidR="00231123" w:rsidRPr="00875765">
              <w:t xml:space="preserve">the </w:t>
            </w:r>
            <w:r w:rsidRPr="00875765">
              <w:t>Aten</w:t>
            </w:r>
          </w:p>
          <w:p w14:paraId="49646EEC" w14:textId="77777777" w:rsidR="00E05728" w:rsidRPr="00875765" w:rsidRDefault="000B5DF2" w:rsidP="006F238A">
            <w:pPr>
              <w:pStyle w:val="TableListParagraph"/>
              <w:numPr>
                <w:ilvl w:val="0"/>
                <w:numId w:val="24"/>
              </w:numPr>
            </w:pPr>
            <w:r w:rsidRPr="00875765">
              <w:t>Human figures shown with</w:t>
            </w:r>
            <w:r w:rsidR="00216442" w:rsidRPr="00875765">
              <w:t xml:space="preserve"> exaggerated features</w:t>
            </w:r>
            <w:r w:rsidRPr="00875765">
              <w:t>:</w:t>
            </w:r>
          </w:p>
          <w:p w14:paraId="015CCD0C" w14:textId="151B0A3C" w:rsidR="000B5DF2" w:rsidRPr="004E78DF" w:rsidRDefault="000B5DF2" w:rsidP="006F238A">
            <w:pPr>
              <w:pStyle w:val="TableListParagraph"/>
              <w:numPr>
                <w:ilvl w:val="1"/>
                <w:numId w:val="25"/>
              </w:numPr>
            </w:pPr>
            <w:r w:rsidRPr="004E78DF">
              <w:t>a large</w:t>
            </w:r>
            <w:r w:rsidR="000A3344" w:rsidRPr="004E78DF">
              <w:t xml:space="preserve"> </w:t>
            </w:r>
            <w:r w:rsidRPr="004E78DF">
              <w:t>head</w:t>
            </w:r>
          </w:p>
          <w:p w14:paraId="6032EDAB" w14:textId="4B5DC37C" w:rsidR="000B5DF2" w:rsidRPr="004E78DF" w:rsidRDefault="000B5DF2" w:rsidP="006F238A">
            <w:pPr>
              <w:pStyle w:val="TableListParagraph"/>
              <w:numPr>
                <w:ilvl w:val="1"/>
                <w:numId w:val="25"/>
              </w:numPr>
            </w:pPr>
            <w:r w:rsidRPr="004E78DF">
              <w:t xml:space="preserve">drooping features (narrow face and </w:t>
            </w:r>
            <w:r w:rsidR="005E6C94" w:rsidRPr="004E78DF">
              <w:t xml:space="preserve">thick, </w:t>
            </w:r>
            <w:r w:rsidRPr="004E78DF">
              <w:t>pouting lips)</w:t>
            </w:r>
          </w:p>
          <w:p w14:paraId="1CD4AEB0" w14:textId="09555A1F" w:rsidR="000B5DF2" w:rsidRPr="004E78DF" w:rsidRDefault="000B5DF2" w:rsidP="006F238A">
            <w:pPr>
              <w:pStyle w:val="TableListParagraph"/>
              <w:numPr>
                <w:ilvl w:val="1"/>
                <w:numId w:val="25"/>
              </w:numPr>
            </w:pPr>
            <w:r w:rsidRPr="004E78DF">
              <w:t>long neck</w:t>
            </w:r>
          </w:p>
          <w:p w14:paraId="263E54A8" w14:textId="2D7BA266" w:rsidR="000B5DF2" w:rsidRPr="004E78DF" w:rsidRDefault="006B1288" w:rsidP="006F238A">
            <w:pPr>
              <w:pStyle w:val="TableListParagraph"/>
              <w:numPr>
                <w:ilvl w:val="1"/>
                <w:numId w:val="25"/>
              </w:numPr>
            </w:pPr>
            <w:r w:rsidRPr="004E78DF">
              <w:t>t</w:t>
            </w:r>
            <w:r w:rsidR="000B5DF2" w:rsidRPr="004E78DF">
              <w:t>he shoulders and the waist are narrow, and the small of the back is high, so that the upper torso is</w:t>
            </w:r>
            <w:r w:rsidR="000A3344" w:rsidRPr="004E78DF">
              <w:t xml:space="preserve"> </w:t>
            </w:r>
            <w:r w:rsidR="000B5DF2" w:rsidRPr="004E78DF">
              <w:t>small</w:t>
            </w:r>
          </w:p>
          <w:p w14:paraId="404265C8" w14:textId="683AE362" w:rsidR="000B5DF2" w:rsidRPr="004E78DF" w:rsidRDefault="000A3344" w:rsidP="006F238A">
            <w:pPr>
              <w:pStyle w:val="TableListParagraph"/>
              <w:numPr>
                <w:ilvl w:val="1"/>
                <w:numId w:val="25"/>
              </w:numPr>
            </w:pPr>
            <w:r w:rsidRPr="004E78DF">
              <w:t>b</w:t>
            </w:r>
            <w:r w:rsidR="000B5DF2" w:rsidRPr="004E78DF">
              <w:t>elow the waist</w:t>
            </w:r>
            <w:r w:rsidR="00874399" w:rsidRPr="004E78DF">
              <w:t>,</w:t>
            </w:r>
            <w:r w:rsidR="000B5DF2" w:rsidRPr="004E78DF">
              <w:t xml:space="preserve"> the body swells out to form large buttocks and curvaceous</w:t>
            </w:r>
            <w:r w:rsidRPr="004E78DF">
              <w:t xml:space="preserve"> </w:t>
            </w:r>
            <w:r w:rsidR="000B5DF2" w:rsidRPr="004E78DF">
              <w:t>thighs</w:t>
            </w:r>
          </w:p>
          <w:p w14:paraId="4E477EB3" w14:textId="0F7B65D9" w:rsidR="000B5DF2" w:rsidRPr="004E78DF" w:rsidRDefault="000A3344" w:rsidP="006F238A">
            <w:pPr>
              <w:pStyle w:val="TableListParagraph"/>
              <w:numPr>
                <w:ilvl w:val="1"/>
                <w:numId w:val="25"/>
              </w:numPr>
            </w:pPr>
            <w:r w:rsidRPr="004E78DF">
              <w:t>t</w:t>
            </w:r>
            <w:r w:rsidR="000B5DF2" w:rsidRPr="004E78DF">
              <w:t>he belly droops over the sagging waistband of the</w:t>
            </w:r>
            <w:r w:rsidRPr="004E78DF">
              <w:t xml:space="preserve"> </w:t>
            </w:r>
            <w:r w:rsidR="000B5DF2" w:rsidRPr="004E78DF">
              <w:t>kil</w:t>
            </w:r>
            <w:r w:rsidRPr="004E78DF">
              <w:t>t</w:t>
            </w:r>
          </w:p>
          <w:p w14:paraId="1ECF6E47" w14:textId="77777777" w:rsidR="001E0CB9" w:rsidRPr="004E78DF" w:rsidRDefault="00DF75A4" w:rsidP="006F238A">
            <w:pPr>
              <w:pStyle w:val="TableListParagraph"/>
              <w:numPr>
                <w:ilvl w:val="1"/>
                <w:numId w:val="25"/>
              </w:numPr>
            </w:pPr>
            <w:r w:rsidRPr="004E78DF">
              <w:t>t</w:t>
            </w:r>
            <w:r w:rsidR="000B5DF2" w:rsidRPr="004E78DF">
              <w:t>he arms and short lower legs are thin and lack any musculature.</w:t>
            </w:r>
          </w:p>
          <w:p w14:paraId="06C09F3F" w14:textId="4834819E" w:rsidR="001E0CB9" w:rsidRPr="00875765" w:rsidRDefault="000C60EC" w:rsidP="006F238A">
            <w:pPr>
              <w:pStyle w:val="TableListParagraph"/>
              <w:numPr>
                <w:ilvl w:val="0"/>
                <w:numId w:val="24"/>
              </w:numPr>
            </w:pPr>
            <w:r w:rsidRPr="00875765">
              <w:t>Fabric on crowns showing movement and life</w:t>
            </w:r>
          </w:p>
          <w:p w14:paraId="595199D9" w14:textId="2735E418" w:rsidR="00DD3F7A" w:rsidRPr="00AD1A6F" w:rsidRDefault="00895390" w:rsidP="006F238A">
            <w:pPr>
              <w:pStyle w:val="TableListParagraph"/>
              <w:numPr>
                <w:ilvl w:val="0"/>
                <w:numId w:val="24"/>
              </w:numPr>
              <w:rPr>
                <w:rFonts w:cs="Arial"/>
                <w:bCs/>
                <w:szCs w:val="20"/>
              </w:rPr>
            </w:pPr>
            <w:r w:rsidRPr="00875765">
              <w:t>Fabric on clothing of Akhenaten and Nefertiti shows detail</w:t>
            </w:r>
            <w:r w:rsidR="00DF75A4" w:rsidRPr="00875765">
              <w:t>,</w:t>
            </w:r>
            <w:r w:rsidRPr="00875765">
              <w:t xml:space="preserve"> including sheerness and pleating</w:t>
            </w:r>
          </w:p>
        </w:tc>
      </w:tr>
    </w:tbl>
    <w:p w14:paraId="031ED06E" w14:textId="77777777" w:rsidR="004B1183" w:rsidRDefault="004B1183">
      <w:pPr>
        <w:spacing w:after="200"/>
        <w:rPr>
          <w:rFonts w:cs="Arial"/>
          <w:b/>
        </w:rPr>
      </w:pPr>
      <w:r>
        <w:br w:type="page"/>
      </w:r>
    </w:p>
    <w:p w14:paraId="1F97BBC5" w14:textId="64754D2E" w:rsidR="00834BF9" w:rsidRPr="00834BF9" w:rsidRDefault="00834BF9" w:rsidP="006678B6">
      <w:pPr>
        <w:pStyle w:val="Question"/>
        <w:spacing w:before="120"/>
      </w:pPr>
      <w:r w:rsidRPr="00834BF9">
        <w:lastRenderedPageBreak/>
        <w:t>Question 5</w:t>
      </w:r>
      <w:r w:rsidRPr="00834BF9">
        <w:tab/>
        <w:t>(6 marks)</w:t>
      </w:r>
    </w:p>
    <w:p w14:paraId="24CAC30F" w14:textId="5B1B13BD" w:rsidR="000C639A" w:rsidRPr="00834BF9" w:rsidRDefault="00874399" w:rsidP="00C761A6">
      <w:pPr>
        <w:rPr>
          <w:b/>
        </w:rPr>
      </w:pPr>
      <w:r>
        <w:t>U</w:t>
      </w:r>
      <w:r w:rsidRPr="00834BF9">
        <w:t xml:space="preserve">sing </w:t>
      </w:r>
      <w:r w:rsidRPr="00834BF9">
        <w:rPr>
          <w:b/>
          <w:bCs/>
        </w:rPr>
        <w:t xml:space="preserve">three </w:t>
      </w:r>
      <w:r w:rsidRPr="00834BF9">
        <w:t>specific examples</w:t>
      </w:r>
      <w:r>
        <w:t>, c</w:t>
      </w:r>
      <w:r w:rsidR="00301780" w:rsidRPr="00834BF9">
        <w:t>ompare the religion introduced by Akhenaten with prior Egyptian religious beliefs</w:t>
      </w:r>
      <w:r w:rsidR="000C639A" w:rsidRPr="00834BF9">
        <w:t>.</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63"/>
        <w:gridCol w:w="1397"/>
      </w:tblGrid>
      <w:tr w:rsidR="009C46CB" w:rsidRPr="00E722EC" w14:paraId="23E80921" w14:textId="77777777" w:rsidTr="003002FE">
        <w:trPr>
          <w:trHeight w:val="159"/>
          <w:tblHeader/>
        </w:trPr>
        <w:tc>
          <w:tcPr>
            <w:tcW w:w="7663" w:type="dxa"/>
            <w:tcBorders>
              <w:right w:val="single" w:sz="4" w:space="0" w:color="E4D8EB"/>
            </w:tcBorders>
            <w:shd w:val="clear" w:color="auto" w:fill="BD9FCF" w:themeFill="accent4"/>
            <w:tcMar>
              <w:top w:w="57" w:type="dxa"/>
              <w:bottom w:w="57" w:type="dxa"/>
            </w:tcMar>
          </w:tcPr>
          <w:p w14:paraId="7D76EC5C" w14:textId="42A7DC33" w:rsidR="009C46CB" w:rsidRPr="00F41875" w:rsidRDefault="009C46CB" w:rsidP="00F41875">
            <w:pPr>
              <w:pStyle w:val="TableHeadingnospace"/>
              <w:jc w:val="center"/>
            </w:pPr>
            <w:r w:rsidRPr="00F41875">
              <w:t>Description</w:t>
            </w:r>
          </w:p>
        </w:tc>
        <w:tc>
          <w:tcPr>
            <w:tcW w:w="1397" w:type="dxa"/>
            <w:tcBorders>
              <w:left w:val="single" w:sz="4" w:space="0" w:color="E4D8EB"/>
            </w:tcBorders>
            <w:shd w:val="clear" w:color="auto" w:fill="BD9FCF"/>
          </w:tcPr>
          <w:p w14:paraId="0FE6CA35" w14:textId="2515CA63" w:rsidR="009C46CB" w:rsidRPr="00F41875" w:rsidRDefault="009C46CB" w:rsidP="00F41875">
            <w:pPr>
              <w:pStyle w:val="TableHeadingnospace"/>
              <w:jc w:val="center"/>
            </w:pPr>
            <w:r w:rsidRPr="00F41875">
              <w:t>Marks</w:t>
            </w:r>
          </w:p>
        </w:tc>
      </w:tr>
      <w:tr w:rsidR="009C46CB" w:rsidRPr="00E722EC" w14:paraId="2879098F" w14:textId="77777777" w:rsidTr="003002FE">
        <w:trPr>
          <w:trHeight w:val="20"/>
        </w:trPr>
        <w:tc>
          <w:tcPr>
            <w:tcW w:w="9060" w:type="dxa"/>
            <w:gridSpan w:val="2"/>
            <w:shd w:val="clear" w:color="auto" w:fill="E4D8EB"/>
            <w:tcMar>
              <w:top w:w="57" w:type="dxa"/>
              <w:bottom w:w="57" w:type="dxa"/>
            </w:tcMar>
          </w:tcPr>
          <w:p w14:paraId="3A6DFC69" w14:textId="5F1D5899" w:rsidR="009C46CB" w:rsidRPr="00F41875" w:rsidRDefault="003D4112" w:rsidP="00672776">
            <w:pPr>
              <w:pStyle w:val="Tablebody"/>
              <w:rPr>
                <w:b/>
                <w:bCs w:val="0"/>
              </w:rPr>
            </w:pPr>
            <w:r w:rsidRPr="00F41875">
              <w:rPr>
                <w:b/>
                <w:bCs w:val="0"/>
              </w:rPr>
              <w:t>Comparison</w:t>
            </w:r>
            <w:r w:rsidR="009C46CB" w:rsidRPr="00F41875">
              <w:rPr>
                <w:b/>
                <w:bCs w:val="0"/>
              </w:rPr>
              <w:t xml:space="preserve"> of the religion introduced by Akhenaten with prior Egyptian beliefs (3 x 2 marks)</w:t>
            </w:r>
          </w:p>
        </w:tc>
      </w:tr>
      <w:tr w:rsidR="009C46CB" w:rsidRPr="00394754" w14:paraId="629DA36B" w14:textId="77777777" w:rsidTr="003002FE">
        <w:trPr>
          <w:trHeight w:val="20"/>
        </w:trPr>
        <w:tc>
          <w:tcPr>
            <w:tcW w:w="7663" w:type="dxa"/>
            <w:vAlign w:val="center"/>
          </w:tcPr>
          <w:p w14:paraId="46707C61" w14:textId="7B25DF07" w:rsidR="009C46CB" w:rsidRPr="00FD2C44" w:rsidRDefault="009C46CB" w:rsidP="00672776">
            <w:pPr>
              <w:pStyle w:val="Tablebody"/>
            </w:pPr>
            <w:r w:rsidRPr="00FD2C44">
              <w:t>Compares the religion introduced by Akhenaten with prior Egyptian religious beliefs by describing a specific example</w:t>
            </w:r>
            <w:r w:rsidR="00FE14E6" w:rsidRPr="00FD2C44">
              <w:t xml:space="preserve"> and showing the difference</w:t>
            </w:r>
          </w:p>
        </w:tc>
        <w:tc>
          <w:tcPr>
            <w:tcW w:w="1397" w:type="dxa"/>
          </w:tcPr>
          <w:p w14:paraId="64606F60" w14:textId="77777777" w:rsidR="009C46CB" w:rsidRPr="00FD2C44" w:rsidRDefault="009C46CB" w:rsidP="00672776">
            <w:pPr>
              <w:pStyle w:val="Tablebody"/>
              <w:jc w:val="center"/>
            </w:pPr>
            <w:r w:rsidRPr="00FD2C44">
              <w:t>2</w:t>
            </w:r>
          </w:p>
        </w:tc>
      </w:tr>
      <w:tr w:rsidR="009C46CB" w:rsidRPr="00394754" w14:paraId="46C36780" w14:textId="77777777" w:rsidTr="003002FE">
        <w:trPr>
          <w:trHeight w:val="20"/>
        </w:trPr>
        <w:tc>
          <w:tcPr>
            <w:tcW w:w="7663" w:type="dxa"/>
          </w:tcPr>
          <w:p w14:paraId="54932F24" w14:textId="76EA0361" w:rsidR="009C46CB" w:rsidRPr="00FD2C44" w:rsidRDefault="009C46CB" w:rsidP="00672776">
            <w:pPr>
              <w:pStyle w:val="Tablebody"/>
            </w:pPr>
            <w:r w:rsidRPr="00FD2C44">
              <w:t>Makes general statements about the religion introduced by Akhenaten</w:t>
            </w:r>
            <w:r w:rsidR="00FE14E6" w:rsidRPr="00FD2C44">
              <w:t xml:space="preserve"> </w:t>
            </w:r>
            <w:r w:rsidR="003D4112" w:rsidRPr="00FD2C44">
              <w:t>compared</w:t>
            </w:r>
            <w:r w:rsidR="00FE14E6" w:rsidRPr="00FD2C44">
              <w:t xml:space="preserve"> to prior beliefs</w:t>
            </w:r>
          </w:p>
        </w:tc>
        <w:tc>
          <w:tcPr>
            <w:tcW w:w="1397" w:type="dxa"/>
          </w:tcPr>
          <w:p w14:paraId="2D8447CE" w14:textId="77777777" w:rsidR="009C46CB" w:rsidRPr="00FD2C44" w:rsidRDefault="009C46CB" w:rsidP="00672776">
            <w:pPr>
              <w:pStyle w:val="Tablebody"/>
              <w:jc w:val="center"/>
            </w:pPr>
            <w:r w:rsidRPr="00FD2C44">
              <w:t>1</w:t>
            </w:r>
          </w:p>
        </w:tc>
      </w:tr>
      <w:tr w:rsidR="00FE14E6" w:rsidRPr="00FB307C" w14:paraId="6CB6FF63" w14:textId="568E7213" w:rsidTr="003002FE">
        <w:trPr>
          <w:trHeight w:val="20"/>
        </w:trPr>
        <w:tc>
          <w:tcPr>
            <w:tcW w:w="7663" w:type="dxa"/>
          </w:tcPr>
          <w:p w14:paraId="4D7A6D11" w14:textId="0896CA82" w:rsidR="00FE14E6" w:rsidRPr="00D0117D" w:rsidRDefault="00FE14E6" w:rsidP="00D0117D">
            <w:pPr>
              <w:pStyle w:val="Tablebody"/>
              <w:jc w:val="right"/>
              <w:rPr>
                <w:b/>
              </w:rPr>
            </w:pPr>
            <w:r>
              <w:rPr>
                <w:b/>
              </w:rPr>
              <w:t>Total</w:t>
            </w:r>
          </w:p>
        </w:tc>
        <w:tc>
          <w:tcPr>
            <w:tcW w:w="1397" w:type="dxa"/>
          </w:tcPr>
          <w:p w14:paraId="31BB170C" w14:textId="1DF766A3" w:rsidR="00FE14E6" w:rsidRPr="00D0117D" w:rsidRDefault="00B90B04" w:rsidP="00B90B04">
            <w:pPr>
              <w:pStyle w:val="Tablebody"/>
              <w:jc w:val="right"/>
              <w:rPr>
                <w:b/>
              </w:rPr>
            </w:pPr>
            <w:r>
              <w:rPr>
                <w:b/>
              </w:rPr>
              <w:t>/</w:t>
            </w:r>
            <w:r w:rsidR="00FE14E6">
              <w:rPr>
                <w:b/>
              </w:rPr>
              <w:t>6</w:t>
            </w:r>
          </w:p>
        </w:tc>
      </w:tr>
      <w:tr w:rsidR="001C04D0" w:rsidRPr="00C211ED" w14:paraId="4B24CC8B" w14:textId="71700085" w:rsidTr="003002FE">
        <w:trPr>
          <w:trHeight w:val="20"/>
        </w:trPr>
        <w:tc>
          <w:tcPr>
            <w:tcW w:w="9060" w:type="dxa"/>
            <w:gridSpan w:val="2"/>
            <w:shd w:val="clear" w:color="auto" w:fill="E4D8EB"/>
            <w:tcMar>
              <w:top w:w="57" w:type="dxa"/>
              <w:bottom w:w="57" w:type="dxa"/>
            </w:tcMar>
          </w:tcPr>
          <w:p w14:paraId="70D0F45C" w14:textId="55E47A70" w:rsidR="001C04D0" w:rsidRDefault="001C04D0" w:rsidP="00E03961">
            <w:pPr>
              <w:keepNext/>
              <w:spacing w:line="264" w:lineRule="auto"/>
              <w:contextualSpacing/>
              <w:rPr>
                <w:b/>
                <w:sz w:val="20"/>
                <w:szCs w:val="20"/>
              </w:rPr>
            </w:pPr>
            <w:r w:rsidRPr="00F41875">
              <w:rPr>
                <w:b/>
                <w:bCs/>
                <w:sz w:val="20"/>
                <w:szCs w:val="20"/>
              </w:rPr>
              <w:t>Answers may include</w:t>
            </w:r>
          </w:p>
        </w:tc>
      </w:tr>
      <w:tr w:rsidR="002C166E" w:rsidRPr="00CA7DC6" w14:paraId="56C5012D" w14:textId="1B3B6BFA" w:rsidTr="003002FE">
        <w:trPr>
          <w:trHeight w:val="2774"/>
        </w:trPr>
        <w:tc>
          <w:tcPr>
            <w:tcW w:w="9060" w:type="dxa"/>
            <w:gridSpan w:val="2"/>
          </w:tcPr>
          <w:p w14:paraId="18610377" w14:textId="5204D57B" w:rsidR="002C166E" w:rsidRPr="001C04D0" w:rsidRDefault="002C166E" w:rsidP="006F238A">
            <w:pPr>
              <w:pStyle w:val="TableListParagraph"/>
              <w:numPr>
                <w:ilvl w:val="0"/>
                <w:numId w:val="24"/>
              </w:numPr>
            </w:pPr>
            <w:r w:rsidRPr="001C04D0">
              <w:t>Akhenaten moved religion away from Amun-Re and created what is thought to be the world’s first monotheistic religion, worshipping the sun disk, Aten</w:t>
            </w:r>
            <w:r w:rsidR="006C6F4D">
              <w:t>.</w:t>
            </w:r>
          </w:p>
          <w:p w14:paraId="7F22A1A7" w14:textId="64FEA03F" w:rsidR="002C166E" w:rsidRPr="001C04D0" w:rsidRDefault="002C166E" w:rsidP="006F238A">
            <w:pPr>
              <w:pStyle w:val="TableListParagraph"/>
              <w:numPr>
                <w:ilvl w:val="0"/>
                <w:numId w:val="24"/>
              </w:numPr>
            </w:pPr>
            <w:r w:rsidRPr="001C04D0">
              <w:t xml:space="preserve">The sun god Re was already rising in prominence – worshipped by </w:t>
            </w:r>
            <w:proofErr w:type="spellStart"/>
            <w:r w:rsidRPr="001C04D0">
              <w:t>Tuthmosis</w:t>
            </w:r>
            <w:proofErr w:type="spellEnd"/>
            <w:r w:rsidRPr="001C04D0">
              <w:t xml:space="preserve"> III; </w:t>
            </w:r>
            <w:proofErr w:type="spellStart"/>
            <w:r w:rsidRPr="001C04D0">
              <w:t>Tuthmosis</w:t>
            </w:r>
            <w:proofErr w:type="spellEnd"/>
            <w:r w:rsidRPr="001C04D0">
              <w:t xml:space="preserve"> IV was first to refer to Re as the sun disk/Aten; Amenhotep III was known as the ‘dazzling sun disk’ and at times</w:t>
            </w:r>
          </w:p>
          <w:p w14:paraId="6EA07495" w14:textId="46CA968E" w:rsidR="002C166E" w:rsidRPr="001C04D0" w:rsidRDefault="002C166E" w:rsidP="006F238A">
            <w:pPr>
              <w:pStyle w:val="TableListParagraph"/>
              <w:numPr>
                <w:ilvl w:val="0"/>
                <w:numId w:val="24"/>
              </w:numPr>
            </w:pPr>
            <w:r w:rsidRPr="001C04D0">
              <w:t>encouraged worship of the Aten; throughout time, Re/Amun-Re was shown with a sun disk above his head. But the Aten under Akhenaten became the sole God of worship</w:t>
            </w:r>
            <w:r w:rsidR="006C6F4D">
              <w:t>.</w:t>
            </w:r>
          </w:p>
          <w:p w14:paraId="1CA56E25" w14:textId="55FF8628" w:rsidR="002C166E" w:rsidRPr="001C04D0" w:rsidRDefault="002C166E" w:rsidP="006F238A">
            <w:pPr>
              <w:pStyle w:val="TableListParagraph"/>
              <w:numPr>
                <w:ilvl w:val="0"/>
                <w:numId w:val="24"/>
              </w:numPr>
            </w:pPr>
            <w:r w:rsidRPr="001C04D0">
              <w:t>Akhenaten was the only person who could speak to this God and therefore was the head priest. The Aten is his father</w:t>
            </w:r>
            <w:r w:rsidR="006C6F4D">
              <w:t>.</w:t>
            </w:r>
          </w:p>
          <w:p w14:paraId="117F3838" w14:textId="7D1CD40A" w:rsidR="002C166E" w:rsidRPr="001C04D0" w:rsidRDefault="002C166E" w:rsidP="006F238A">
            <w:pPr>
              <w:pStyle w:val="TableListParagraph"/>
              <w:numPr>
                <w:ilvl w:val="0"/>
                <w:numId w:val="24"/>
              </w:numPr>
            </w:pPr>
            <w:r w:rsidRPr="001C04D0">
              <w:t>Akhenaten and his family were the only ones who could worship the Aten directly – all other Egyptians worshipped Akhenaten as the ‘living image of the Aten’ on earth</w:t>
            </w:r>
            <w:r w:rsidR="006C6F4D">
              <w:t>.</w:t>
            </w:r>
          </w:p>
          <w:p w14:paraId="589C675A" w14:textId="22ED1A76" w:rsidR="002C166E" w:rsidRPr="001C04D0" w:rsidRDefault="002C166E" w:rsidP="006F238A">
            <w:pPr>
              <w:pStyle w:val="TableListParagraph"/>
              <w:numPr>
                <w:ilvl w:val="0"/>
                <w:numId w:val="24"/>
              </w:numPr>
            </w:pPr>
            <w:r w:rsidRPr="001C04D0">
              <w:t>No mythology, festivals, creation myths etc. (Book of the Dead, Opet Festival)</w:t>
            </w:r>
            <w:r w:rsidR="006C6F4D">
              <w:t>.</w:t>
            </w:r>
          </w:p>
          <w:p w14:paraId="51AA27B7" w14:textId="0335CB94" w:rsidR="002C166E" w:rsidRPr="004903B8" w:rsidRDefault="002C166E" w:rsidP="006F238A">
            <w:pPr>
              <w:pStyle w:val="TableListParagraph"/>
              <w:numPr>
                <w:ilvl w:val="0"/>
                <w:numId w:val="24"/>
              </w:numPr>
              <w:rPr>
                <w:rFonts w:eastAsia="Arial" w:cstheme="minorHAnsi"/>
                <w:szCs w:val="20"/>
              </w:rPr>
            </w:pPr>
            <w:r w:rsidRPr="001C04D0">
              <w:t>Other Gods persecuted/names removed/mentioning the word ‘gods’ stopped.</w:t>
            </w:r>
          </w:p>
        </w:tc>
      </w:tr>
    </w:tbl>
    <w:p w14:paraId="1E271E7D" w14:textId="1ED0006A" w:rsidR="00C53C60" w:rsidRPr="002C166E" w:rsidRDefault="00C53C60" w:rsidP="00C53C60">
      <w:pPr>
        <w:rPr>
          <w:sz w:val="2"/>
          <w:szCs w:val="2"/>
          <w:lang w:val="en-GB" w:eastAsia="ja-JP"/>
        </w:rPr>
      </w:pPr>
      <w:r w:rsidRPr="002C166E">
        <w:rPr>
          <w:sz w:val="2"/>
          <w:szCs w:val="2"/>
          <w:lang w:val="en-GB" w:eastAsia="ja-JP"/>
        </w:rPr>
        <w:br w:type="page"/>
      </w:r>
    </w:p>
    <w:p w14:paraId="55CAC212" w14:textId="6CAC0420" w:rsidR="00EE0DBE" w:rsidRPr="00C43CE3" w:rsidRDefault="00EE0DBE" w:rsidP="00B90B04">
      <w:pPr>
        <w:pStyle w:val="SCSAHeading1"/>
        <w:rPr>
          <w:lang w:val="en-GB" w:eastAsia="ja-JP"/>
        </w:rPr>
      </w:pPr>
      <w:r w:rsidRPr="00C43CE3">
        <w:rPr>
          <w:lang w:val="en-GB" w:eastAsia="ja-JP"/>
        </w:rPr>
        <w:lastRenderedPageBreak/>
        <w:t xml:space="preserve">Sample assessment </w:t>
      </w:r>
      <w:r w:rsidR="007B6E09">
        <w:rPr>
          <w:lang w:val="en-GB" w:eastAsia="ja-JP"/>
        </w:rPr>
        <w:t>task</w:t>
      </w:r>
    </w:p>
    <w:p w14:paraId="5CCED625" w14:textId="08610CE4" w:rsidR="00EE0DBE" w:rsidRPr="00A33BD1" w:rsidRDefault="00EE0DBE" w:rsidP="00B90B04">
      <w:pPr>
        <w:pStyle w:val="SCSAHeading1"/>
      </w:pPr>
      <w:r>
        <w:t xml:space="preserve">Ancient History (Egypt) </w:t>
      </w:r>
      <w:r w:rsidR="00C761A6">
        <w:rPr>
          <w:rFonts w:ascii="Arial" w:hAnsi="Arial" w:cs="Arial"/>
        </w:rPr>
        <w:t>–</w:t>
      </w:r>
      <w:r>
        <w:t xml:space="preserve"> ATAR Year 11</w:t>
      </w:r>
    </w:p>
    <w:p w14:paraId="05FA2E00" w14:textId="7A2ED0CB" w:rsidR="00EE0DBE" w:rsidRPr="00A33BD1" w:rsidRDefault="007F5217" w:rsidP="00B90B04">
      <w:pPr>
        <w:pStyle w:val="SCSAHeading2"/>
      </w:pPr>
      <w:r>
        <w:t xml:space="preserve">Unit 1 </w:t>
      </w:r>
      <w:r w:rsidR="005232F8">
        <w:rPr>
          <w:rFonts w:ascii="Arial" w:hAnsi="Arial" w:cs="Arial"/>
        </w:rPr>
        <w:t>–</w:t>
      </w:r>
      <w:r>
        <w:t xml:space="preserve"> </w:t>
      </w:r>
      <w:r w:rsidR="00EE0DBE" w:rsidRPr="00A33BD1">
        <w:t xml:space="preserve">Task </w:t>
      </w:r>
      <w:r w:rsidR="00EE0DBE">
        <w:t>2</w:t>
      </w:r>
    </w:p>
    <w:p w14:paraId="69C36055" w14:textId="436D3EC7" w:rsidR="00EE0DBE" w:rsidRPr="00B276FB" w:rsidRDefault="00EE0DBE" w:rsidP="00B276FB">
      <w:pPr>
        <w:tabs>
          <w:tab w:val="left" w:pos="2552"/>
        </w:tabs>
        <w:rPr>
          <w:b/>
          <w:bCs/>
        </w:rPr>
      </w:pPr>
      <w:r w:rsidRPr="00B276FB">
        <w:rPr>
          <w:b/>
          <w:bCs/>
        </w:rPr>
        <w:t>Assessment type:</w:t>
      </w:r>
      <w:r w:rsidR="00C53C60" w:rsidRPr="00B276FB">
        <w:rPr>
          <w:b/>
          <w:bCs/>
        </w:rPr>
        <w:tab/>
      </w:r>
      <w:r w:rsidRPr="00B276FB">
        <w:rPr>
          <w:bCs/>
        </w:rPr>
        <w:t xml:space="preserve">Extended </w:t>
      </w:r>
      <w:r w:rsidR="007B6E09" w:rsidRPr="00B276FB">
        <w:rPr>
          <w:bCs/>
        </w:rPr>
        <w:t>answer</w:t>
      </w:r>
    </w:p>
    <w:p w14:paraId="22F73BC0" w14:textId="76DB24C4" w:rsidR="007B6E09" w:rsidRPr="00B276FB" w:rsidRDefault="00EE0DBE" w:rsidP="00B276FB">
      <w:pPr>
        <w:tabs>
          <w:tab w:val="left" w:pos="2552"/>
        </w:tabs>
        <w:rPr>
          <w:bCs/>
        </w:rPr>
      </w:pPr>
      <w:r w:rsidRPr="002330C0">
        <w:rPr>
          <w:b/>
          <w:bCs/>
        </w:rPr>
        <w:t>Conditions</w:t>
      </w:r>
      <w:r w:rsidR="00C53C60">
        <w:rPr>
          <w:b/>
          <w:bCs/>
        </w:rPr>
        <w:tab/>
      </w:r>
      <w:r w:rsidR="007B6E09" w:rsidRPr="00B276FB">
        <w:rPr>
          <w:bCs/>
        </w:rPr>
        <w:t>Total marks: 2</w:t>
      </w:r>
      <w:r w:rsidR="00AB45E9" w:rsidRPr="00B276FB">
        <w:rPr>
          <w:bCs/>
        </w:rPr>
        <w:t>5</w:t>
      </w:r>
      <w:r w:rsidR="007B6E09" w:rsidRPr="00B276FB">
        <w:rPr>
          <w:bCs/>
        </w:rPr>
        <w:t xml:space="preserve"> marks</w:t>
      </w:r>
    </w:p>
    <w:p w14:paraId="5D036F86" w14:textId="57A0FF5F" w:rsidR="00674D7E" w:rsidRPr="00B276FB" w:rsidRDefault="00C53C60" w:rsidP="00C0676A">
      <w:pPr>
        <w:tabs>
          <w:tab w:val="left" w:pos="2552"/>
        </w:tabs>
        <w:spacing w:after="0"/>
        <w:rPr>
          <w:bCs/>
        </w:rPr>
      </w:pPr>
      <w:r w:rsidRPr="00B276FB">
        <w:rPr>
          <w:bCs/>
        </w:rPr>
        <w:tab/>
      </w:r>
      <w:r w:rsidR="00674D7E" w:rsidRPr="00B276FB">
        <w:rPr>
          <w:bCs/>
        </w:rPr>
        <w:t xml:space="preserve">Time for the task: </w:t>
      </w:r>
      <w:r w:rsidR="00C3611C" w:rsidRPr="00B276FB">
        <w:rPr>
          <w:bCs/>
        </w:rPr>
        <w:t>50</w:t>
      </w:r>
      <w:r w:rsidR="00674D7E" w:rsidRPr="00B276FB">
        <w:rPr>
          <w:bCs/>
        </w:rPr>
        <w:t xml:space="preserve"> minutes</w:t>
      </w:r>
    </w:p>
    <w:p w14:paraId="67DA4783" w14:textId="3DDA271F" w:rsidR="00674D7E" w:rsidRPr="00B276FB" w:rsidRDefault="00C53C60" w:rsidP="00B276FB">
      <w:pPr>
        <w:tabs>
          <w:tab w:val="left" w:pos="2552"/>
        </w:tabs>
        <w:rPr>
          <w:bCs/>
        </w:rPr>
      </w:pPr>
      <w:r w:rsidRPr="00B276FB">
        <w:rPr>
          <w:bCs/>
        </w:rPr>
        <w:tab/>
      </w:r>
      <w:r w:rsidR="00674D7E" w:rsidRPr="00B276FB">
        <w:rPr>
          <w:bCs/>
        </w:rPr>
        <w:t>An unseen question</w:t>
      </w:r>
      <w:r w:rsidR="00C3611C" w:rsidRPr="00B276FB">
        <w:rPr>
          <w:bCs/>
        </w:rPr>
        <w:t xml:space="preserve">, in class </w:t>
      </w:r>
      <w:r w:rsidR="00674D7E" w:rsidRPr="00B276FB">
        <w:rPr>
          <w:bCs/>
        </w:rPr>
        <w:t>under test conditions</w:t>
      </w:r>
    </w:p>
    <w:p w14:paraId="5416F0BD" w14:textId="77777777" w:rsidR="006A3644" w:rsidRPr="00531FA1" w:rsidRDefault="00EE0DBE" w:rsidP="006A3644">
      <w:pPr>
        <w:tabs>
          <w:tab w:val="left" w:pos="2552"/>
        </w:tabs>
      </w:pPr>
      <w:r w:rsidRPr="002330C0">
        <w:rPr>
          <w:b/>
          <w:bCs/>
        </w:rPr>
        <w:t>Task weighting</w:t>
      </w:r>
      <w:r w:rsidR="00C53C60">
        <w:rPr>
          <w:b/>
          <w:bCs/>
        </w:rPr>
        <w:tab/>
      </w:r>
      <w:r w:rsidR="000D09B5">
        <w:rPr>
          <w:rFonts w:eastAsia="Times New Roman" w:cs="Arial"/>
          <w:bCs/>
        </w:rPr>
        <w:t>10</w:t>
      </w:r>
      <w:r w:rsidRPr="00891E0F">
        <w:rPr>
          <w:rFonts w:eastAsia="Times New Roman" w:cs="Arial"/>
          <w:bCs/>
        </w:rPr>
        <w:t>% of the school mark for this pair of units</w:t>
      </w:r>
    </w:p>
    <w:p w14:paraId="0F1E7561" w14:textId="77777777" w:rsidR="006A3644" w:rsidRDefault="006A3644" w:rsidP="006A3644">
      <w:pPr>
        <w:tabs>
          <w:tab w:val="right" w:leader="underscore" w:pos="9072"/>
        </w:tabs>
        <w:spacing w:before="120" w:after="240"/>
        <w:rPr>
          <w:rFonts w:eastAsia="Times New Roman" w:cs="Arial"/>
          <w:b/>
        </w:rPr>
      </w:pPr>
      <w:r>
        <w:rPr>
          <w:rFonts w:eastAsia="Times New Roman" w:cs="Arial"/>
          <w:b/>
        </w:rPr>
        <w:tab/>
      </w:r>
    </w:p>
    <w:p w14:paraId="31292C7F" w14:textId="1E89C13D" w:rsidR="00C3611C" w:rsidRPr="002330C0" w:rsidRDefault="00C3611C" w:rsidP="006A3644">
      <w:pPr>
        <w:tabs>
          <w:tab w:val="left" w:pos="1985"/>
        </w:tabs>
        <w:spacing w:after="0"/>
        <w:rPr>
          <w:b/>
          <w:bCs/>
        </w:rPr>
      </w:pPr>
      <w:r w:rsidRPr="002330C0">
        <w:rPr>
          <w:b/>
          <w:bCs/>
        </w:rPr>
        <w:t>Instructions</w:t>
      </w:r>
    </w:p>
    <w:p w14:paraId="72D3F311" w14:textId="4D9B6CCC" w:rsidR="00C3611C" w:rsidRPr="00655E2A" w:rsidRDefault="00C3611C" w:rsidP="00655E2A">
      <w:r w:rsidRPr="00655E2A">
        <w:t>Write a structured response to both parts of the question below.</w:t>
      </w:r>
    </w:p>
    <w:p w14:paraId="4BFD6763" w14:textId="7C560E3D" w:rsidR="00674D7E" w:rsidRPr="00AB56C2" w:rsidRDefault="00AB56C2" w:rsidP="0071150C">
      <w:pPr>
        <w:pStyle w:val="Question"/>
      </w:pPr>
      <w:r w:rsidRPr="00AB56C2">
        <w:t>Question 1</w:t>
      </w:r>
      <w:r w:rsidR="00C3611C">
        <w:tab/>
        <w:t>(2</w:t>
      </w:r>
      <w:r w:rsidR="0067613A">
        <w:t>5</w:t>
      </w:r>
      <w:r w:rsidR="00C3611C">
        <w:t xml:space="preserve"> marks)</w:t>
      </w:r>
    </w:p>
    <w:p w14:paraId="0E520FE6" w14:textId="2E7799B5" w:rsidR="00C3611C" w:rsidRDefault="00480627" w:rsidP="006F238A">
      <w:pPr>
        <w:pStyle w:val="ListParagraph"/>
        <w:numPr>
          <w:ilvl w:val="0"/>
          <w:numId w:val="8"/>
        </w:numPr>
        <w:tabs>
          <w:tab w:val="right" w:pos="9639"/>
        </w:tabs>
        <w:spacing w:after="0"/>
        <w:rPr>
          <w:rFonts w:eastAsia="Times New Roman" w:cs="Arial"/>
        </w:rPr>
      </w:pPr>
      <w:r w:rsidRPr="00757124">
        <w:rPr>
          <w:rFonts w:eastAsia="Times New Roman" w:cs="Arial"/>
        </w:rPr>
        <w:t>Discuss</w:t>
      </w:r>
      <w:r w:rsidR="5F338D11" w:rsidRPr="00757124">
        <w:rPr>
          <w:rFonts w:eastAsia="Times New Roman" w:cs="Arial"/>
        </w:rPr>
        <w:t xml:space="preserve"> </w:t>
      </w:r>
      <w:r w:rsidR="5F338D11" w:rsidRPr="1456154A">
        <w:rPr>
          <w:rFonts w:eastAsia="Times New Roman" w:cs="Arial"/>
        </w:rPr>
        <w:t xml:space="preserve">how </w:t>
      </w:r>
      <w:r w:rsidR="22B54A71" w:rsidRPr="1456154A">
        <w:rPr>
          <w:rFonts w:eastAsia="Times New Roman" w:cs="Arial"/>
        </w:rPr>
        <w:t xml:space="preserve">modern </w:t>
      </w:r>
      <w:r w:rsidR="5F338D11" w:rsidRPr="1456154A">
        <w:rPr>
          <w:rFonts w:eastAsia="Times New Roman" w:cs="Arial"/>
        </w:rPr>
        <w:t xml:space="preserve">interpretations of the relationship between Hatshepsut and </w:t>
      </w:r>
      <w:proofErr w:type="spellStart"/>
      <w:r w:rsidR="001B0474">
        <w:rPr>
          <w:rFonts w:eastAsia="Times New Roman" w:cs="Arial"/>
        </w:rPr>
        <w:t>Tuthmosis</w:t>
      </w:r>
      <w:proofErr w:type="spellEnd"/>
      <w:r w:rsidR="5F338D11" w:rsidRPr="1456154A">
        <w:rPr>
          <w:rFonts w:eastAsia="Times New Roman" w:cs="Arial"/>
        </w:rPr>
        <w:t xml:space="preserve"> II</w:t>
      </w:r>
      <w:r w:rsidR="00BF430E">
        <w:rPr>
          <w:rFonts w:eastAsia="Times New Roman" w:cs="Arial"/>
        </w:rPr>
        <w:t>I</w:t>
      </w:r>
      <w:r w:rsidR="5F338D11" w:rsidRPr="1456154A">
        <w:rPr>
          <w:rFonts w:eastAsia="Times New Roman" w:cs="Arial"/>
        </w:rPr>
        <w:t xml:space="preserve"> have changed over time</w:t>
      </w:r>
      <w:r w:rsidR="00C3611C">
        <w:rPr>
          <w:rFonts w:eastAsia="Times New Roman" w:cs="Arial"/>
        </w:rPr>
        <w:t>.</w:t>
      </w:r>
      <w:r w:rsidR="00C3611C">
        <w:rPr>
          <w:rFonts w:eastAsia="Times New Roman" w:cs="Arial"/>
        </w:rPr>
        <w:tab/>
        <w:t>(1</w:t>
      </w:r>
      <w:r w:rsidR="00F841A7">
        <w:rPr>
          <w:rFonts w:eastAsia="Times New Roman" w:cs="Arial"/>
        </w:rPr>
        <w:t>2</w:t>
      </w:r>
      <w:r w:rsidR="00C3611C">
        <w:rPr>
          <w:rFonts w:eastAsia="Times New Roman" w:cs="Arial"/>
        </w:rPr>
        <w:t xml:space="preserve"> marks)</w:t>
      </w:r>
    </w:p>
    <w:p w14:paraId="2B657DC8" w14:textId="56A6BCF7" w:rsidR="00674D7E" w:rsidRPr="00C3611C" w:rsidRDefault="008219BD" w:rsidP="006F238A">
      <w:pPr>
        <w:pStyle w:val="ListParagraph"/>
        <w:numPr>
          <w:ilvl w:val="0"/>
          <w:numId w:val="8"/>
        </w:numPr>
        <w:tabs>
          <w:tab w:val="right" w:pos="9639"/>
        </w:tabs>
        <w:spacing w:after="0"/>
        <w:ind w:left="357" w:hanging="357"/>
        <w:rPr>
          <w:rFonts w:eastAsia="Times New Roman" w:cs="Arial"/>
        </w:rPr>
      </w:pPr>
      <w:r w:rsidRPr="1456154A">
        <w:rPr>
          <w:rFonts w:eastAsia="Times New Roman" w:cs="Arial"/>
        </w:rPr>
        <w:t xml:space="preserve">Explain why modern historians/archaeologists/scholars </w:t>
      </w:r>
      <w:r>
        <w:rPr>
          <w:rFonts w:eastAsia="Times New Roman" w:cs="Arial"/>
        </w:rPr>
        <w:t xml:space="preserve">have </w:t>
      </w:r>
      <w:r w:rsidRPr="1456154A">
        <w:rPr>
          <w:rFonts w:eastAsia="Times New Roman" w:cs="Arial"/>
        </w:rPr>
        <w:t>changed their interpretation of th</w:t>
      </w:r>
      <w:r>
        <w:rPr>
          <w:rFonts w:cs="Arial"/>
        </w:rPr>
        <w:t xml:space="preserve">e </w:t>
      </w:r>
      <w:r w:rsidRPr="1456154A">
        <w:rPr>
          <w:rFonts w:eastAsia="Times New Roman" w:cs="Arial"/>
        </w:rPr>
        <w:t>relationship</w:t>
      </w:r>
      <w:r>
        <w:rPr>
          <w:rFonts w:cs="Arial"/>
        </w:rPr>
        <w:t xml:space="preserve"> between Hatshepsut and </w:t>
      </w:r>
      <w:proofErr w:type="spellStart"/>
      <w:r>
        <w:rPr>
          <w:rFonts w:cs="Arial"/>
        </w:rPr>
        <w:t>Tuthmosis</w:t>
      </w:r>
      <w:proofErr w:type="spellEnd"/>
      <w:r>
        <w:rPr>
          <w:rFonts w:cs="Arial"/>
        </w:rPr>
        <w:t xml:space="preserve"> III</w:t>
      </w:r>
      <w:r w:rsidR="00982F06">
        <w:rPr>
          <w:rFonts w:eastAsia="Times New Roman" w:cs="Arial"/>
        </w:rPr>
        <w:t xml:space="preserve">. </w:t>
      </w:r>
      <w:r w:rsidRPr="1456154A">
        <w:rPr>
          <w:rFonts w:eastAsia="Times New Roman" w:cs="Arial"/>
        </w:rPr>
        <w:t>Specifically discuss changing societal attitudes in your response</w:t>
      </w:r>
      <w:r w:rsidR="00AB45E9">
        <w:rPr>
          <w:rFonts w:eastAsia="Times New Roman" w:cs="Arial"/>
        </w:rPr>
        <w:t>.</w:t>
      </w:r>
      <w:r>
        <w:rPr>
          <w:rFonts w:eastAsia="Times New Roman" w:cs="Arial"/>
        </w:rPr>
        <w:tab/>
      </w:r>
      <w:r w:rsidR="00C3611C">
        <w:rPr>
          <w:rFonts w:eastAsia="Times New Roman" w:cs="Arial"/>
        </w:rPr>
        <w:t>(1</w:t>
      </w:r>
      <w:r w:rsidR="00F841A7">
        <w:rPr>
          <w:rFonts w:eastAsia="Times New Roman" w:cs="Arial"/>
        </w:rPr>
        <w:t>3</w:t>
      </w:r>
      <w:r w:rsidR="00C3611C">
        <w:rPr>
          <w:rFonts w:eastAsia="Times New Roman" w:cs="Arial"/>
        </w:rPr>
        <w:t xml:space="preserve"> marks)</w:t>
      </w:r>
    </w:p>
    <w:p w14:paraId="7A3827FE" w14:textId="05939476" w:rsidR="002F72B6" w:rsidRPr="00696F5C" w:rsidRDefault="00A06203" w:rsidP="00696F5C">
      <w:r w:rsidRPr="00696F5C">
        <w:br w:type="page"/>
      </w:r>
    </w:p>
    <w:p w14:paraId="2382FB24" w14:textId="5804579F" w:rsidR="007B13F4" w:rsidRDefault="007B13F4" w:rsidP="00A12214">
      <w:pPr>
        <w:pStyle w:val="SCSAHeading1"/>
      </w:pPr>
      <w:bookmarkStart w:id="0" w:name="_Hlk142387220"/>
      <w:r w:rsidRPr="0088040C">
        <w:lastRenderedPageBreak/>
        <w:t xml:space="preserve">Marking key for </w:t>
      </w:r>
      <w:r w:rsidR="0071150C" w:rsidRPr="0088040C">
        <w:t xml:space="preserve">Sample Assessment </w:t>
      </w:r>
      <w:r w:rsidR="0071150C">
        <w:t>T</w:t>
      </w:r>
      <w:r w:rsidR="0071150C" w:rsidRPr="0088040C">
        <w:t xml:space="preserve">ask </w:t>
      </w:r>
      <w:r w:rsidR="00FC3E44">
        <w:t>2</w:t>
      </w:r>
      <w:r w:rsidRPr="0088040C">
        <w:t xml:space="preserve"> </w:t>
      </w:r>
      <w:r w:rsidR="009D57D3">
        <w:rPr>
          <w:rFonts w:ascii="Arial" w:hAnsi="Arial" w:cs="Arial"/>
        </w:rPr>
        <w:t>–</w:t>
      </w:r>
      <w:r w:rsidRPr="0088040C">
        <w:t xml:space="preserve"> Unit </w:t>
      </w:r>
      <w:r>
        <w:t>1</w:t>
      </w:r>
    </w:p>
    <w:p w14:paraId="4A52EBB5" w14:textId="3CDA8897" w:rsidR="00BF430E" w:rsidRPr="00BF430E" w:rsidRDefault="008F34FC" w:rsidP="0071150C">
      <w:pPr>
        <w:pStyle w:val="Question"/>
        <w:rPr>
          <w:lang w:val="en-GB" w:eastAsia="ja-JP"/>
        </w:rPr>
      </w:pPr>
      <w:r w:rsidRPr="008F34FC">
        <w:rPr>
          <w:lang w:val="en-GB" w:eastAsia="ja-JP"/>
        </w:rPr>
        <w:t>Question 1</w:t>
      </w:r>
      <w:r w:rsidR="00BF430E">
        <w:rPr>
          <w:lang w:val="en-GB" w:eastAsia="ja-JP"/>
        </w:rPr>
        <w:tab/>
        <w:t>(2</w:t>
      </w:r>
      <w:r w:rsidR="004841C7">
        <w:rPr>
          <w:lang w:val="en-GB" w:eastAsia="ja-JP"/>
        </w:rPr>
        <w:t>5</w:t>
      </w:r>
      <w:r w:rsidR="00BF430E">
        <w:rPr>
          <w:lang w:val="en-GB" w:eastAsia="ja-JP"/>
        </w:rPr>
        <w:t xml:space="preserve"> marks)</w:t>
      </w:r>
    </w:p>
    <w:p w14:paraId="1F382DA5" w14:textId="59E58E1D" w:rsidR="00895A40" w:rsidRPr="00757124" w:rsidRDefault="004641BD" w:rsidP="006F238A">
      <w:pPr>
        <w:pStyle w:val="ListParagraphwithmarks"/>
        <w:numPr>
          <w:ilvl w:val="0"/>
          <w:numId w:val="26"/>
        </w:numPr>
      </w:pPr>
      <w:r w:rsidRPr="00757124">
        <w:t>Discuss</w:t>
      </w:r>
      <w:r w:rsidR="00E67B2C" w:rsidRPr="00757124">
        <w:t xml:space="preserve"> how modern interpretations of the relationship between Hatshepsut and </w:t>
      </w:r>
      <w:proofErr w:type="spellStart"/>
      <w:r w:rsidR="001B0474" w:rsidRPr="00757124">
        <w:t>Tuthmosis</w:t>
      </w:r>
      <w:proofErr w:type="spellEnd"/>
      <w:r w:rsidR="00E67B2C" w:rsidRPr="00757124">
        <w:t xml:space="preserve"> I</w:t>
      </w:r>
      <w:r w:rsidR="00BF430E" w:rsidRPr="00757124">
        <w:t>I</w:t>
      </w:r>
      <w:r w:rsidR="00E67B2C" w:rsidRPr="00757124">
        <w:t>I have changed over time.</w:t>
      </w:r>
      <w:r w:rsidR="00E67B2C" w:rsidRPr="00757124">
        <w:tab/>
        <w:t>(1</w:t>
      </w:r>
      <w:r w:rsidR="00895A40" w:rsidRPr="00757124">
        <w:t>2</w:t>
      </w:r>
      <w:r w:rsidR="00E67B2C" w:rsidRPr="00757124">
        <w:t xml:space="preserve"> marks)</w:t>
      </w:r>
      <w:bookmarkStart w:id="1" w:name="_Hlk135643615"/>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86"/>
        <w:gridCol w:w="1374"/>
      </w:tblGrid>
      <w:tr w:rsidR="00757124" w:rsidRPr="00C53C60" w14:paraId="65FD7A4B" w14:textId="77777777" w:rsidTr="00782A3D">
        <w:tc>
          <w:tcPr>
            <w:tcW w:w="7649" w:type="dxa"/>
            <w:tcBorders>
              <w:right w:val="single" w:sz="4" w:space="0" w:color="E4D8EB"/>
            </w:tcBorders>
            <w:shd w:val="clear" w:color="auto" w:fill="BD9FCF"/>
            <w:tcMar>
              <w:top w:w="57" w:type="dxa"/>
              <w:bottom w:w="57" w:type="dxa"/>
            </w:tcMar>
            <w:vAlign w:val="center"/>
          </w:tcPr>
          <w:p w14:paraId="56A19FE2" w14:textId="77777777" w:rsidR="00895A40" w:rsidRPr="00F41875" w:rsidRDefault="00895A40" w:rsidP="00F41875">
            <w:pPr>
              <w:pStyle w:val="TableHeadingnospace"/>
              <w:jc w:val="center"/>
            </w:pPr>
            <w:r w:rsidRPr="00F41875">
              <w:t>Description</w:t>
            </w:r>
          </w:p>
        </w:tc>
        <w:tc>
          <w:tcPr>
            <w:tcW w:w="1367" w:type="dxa"/>
            <w:tcBorders>
              <w:left w:val="single" w:sz="4" w:space="0" w:color="E4D8EB"/>
            </w:tcBorders>
            <w:shd w:val="clear" w:color="auto" w:fill="BD9FCF"/>
            <w:tcMar>
              <w:top w:w="57" w:type="dxa"/>
              <w:bottom w:w="57" w:type="dxa"/>
            </w:tcMar>
            <w:vAlign w:val="center"/>
          </w:tcPr>
          <w:p w14:paraId="117F917F" w14:textId="77777777" w:rsidR="00895A40" w:rsidRPr="00F41875" w:rsidRDefault="00895A40" w:rsidP="00F41875">
            <w:pPr>
              <w:pStyle w:val="TableHeadingnospace"/>
              <w:jc w:val="center"/>
            </w:pPr>
            <w:r w:rsidRPr="00F41875">
              <w:t>Marks</w:t>
            </w:r>
          </w:p>
        </w:tc>
      </w:tr>
      <w:tr w:rsidR="002773A1" w:rsidRPr="00C53C60" w14:paraId="6D9BDE84" w14:textId="77777777" w:rsidTr="00782A3D">
        <w:tc>
          <w:tcPr>
            <w:tcW w:w="9016" w:type="dxa"/>
            <w:gridSpan w:val="2"/>
            <w:shd w:val="clear" w:color="auto" w:fill="E4D8EB"/>
            <w:tcMar>
              <w:top w:w="57" w:type="dxa"/>
              <w:bottom w:w="57" w:type="dxa"/>
            </w:tcMar>
          </w:tcPr>
          <w:p w14:paraId="47143757" w14:textId="36685F78" w:rsidR="002773A1" w:rsidRPr="002773A1" w:rsidRDefault="002773A1" w:rsidP="002773A1">
            <w:pPr>
              <w:pStyle w:val="Tablebody"/>
              <w:rPr>
                <w:b/>
                <w:bCs w:val="0"/>
              </w:rPr>
            </w:pPr>
            <w:r w:rsidRPr="002773A1">
              <w:rPr>
                <w:b/>
                <w:bCs w:val="0"/>
              </w:rPr>
              <w:t>Development of argument/historical narrative</w:t>
            </w:r>
          </w:p>
        </w:tc>
      </w:tr>
      <w:tr w:rsidR="00757124" w:rsidRPr="00C53C60" w14:paraId="09683A2B" w14:textId="77777777" w:rsidTr="00782A3D">
        <w:tc>
          <w:tcPr>
            <w:tcW w:w="7649" w:type="dxa"/>
          </w:tcPr>
          <w:p w14:paraId="5F45906F" w14:textId="10C1FCE4" w:rsidR="007E01AB" w:rsidRDefault="00895A40" w:rsidP="00095D8C">
            <w:pPr>
              <w:pStyle w:val="Tablebody"/>
            </w:pPr>
            <w:r w:rsidRPr="00C53C60">
              <w:t>Constructs a coherent argument/discussion that shows analysis of the</w:t>
            </w:r>
            <w:r w:rsidR="00371197" w:rsidRPr="00C53C60">
              <w:t xml:space="preserve"> modern interpretations of the ancient evidence and includes relevant features of the </w:t>
            </w:r>
            <w:r w:rsidRPr="00C53C60">
              <w:t xml:space="preserve">historical narrative </w:t>
            </w:r>
            <w:r w:rsidR="00371197" w:rsidRPr="00C53C60">
              <w:t>and/or reliability of the ancient evidence</w:t>
            </w:r>
          </w:p>
          <w:p w14:paraId="6FBAD8D8" w14:textId="5D715137" w:rsidR="00895A40" w:rsidRPr="00C53C60" w:rsidRDefault="00895A40" w:rsidP="00095D8C">
            <w:pPr>
              <w:pStyle w:val="Tablebody"/>
            </w:pPr>
            <w:r w:rsidRPr="00C53C60">
              <w:t>Addresses the question</w:t>
            </w:r>
          </w:p>
        </w:tc>
        <w:tc>
          <w:tcPr>
            <w:tcW w:w="1367" w:type="dxa"/>
            <w:vAlign w:val="center"/>
          </w:tcPr>
          <w:p w14:paraId="6E1DD459" w14:textId="77777777" w:rsidR="00895A40" w:rsidRPr="00C53C60" w:rsidRDefault="00895A40" w:rsidP="002773A1">
            <w:pPr>
              <w:pStyle w:val="Tablebody"/>
              <w:jc w:val="center"/>
            </w:pPr>
            <w:r w:rsidRPr="00C53C60">
              <w:t>6</w:t>
            </w:r>
          </w:p>
        </w:tc>
      </w:tr>
      <w:tr w:rsidR="00757124" w:rsidRPr="00C53C60" w14:paraId="3E2F258E" w14:textId="77777777" w:rsidTr="00782A3D">
        <w:tc>
          <w:tcPr>
            <w:tcW w:w="7649" w:type="dxa"/>
          </w:tcPr>
          <w:p w14:paraId="7C98FF92" w14:textId="3C4383BE" w:rsidR="006D39DE" w:rsidRPr="00C53C60" w:rsidRDefault="00371197" w:rsidP="00095D8C">
            <w:pPr>
              <w:pStyle w:val="Tablebody"/>
            </w:pPr>
            <w:r w:rsidRPr="00C53C60">
              <w:t>Constructs an argument/discussion that shows some analysis of the modern interpretations of the ancient evidence and includes features of the historical narrative and/or reliability of the ancient evidence</w:t>
            </w:r>
          </w:p>
          <w:p w14:paraId="745C1AB8" w14:textId="0DB53AAF" w:rsidR="00895A40" w:rsidRPr="00C53C60" w:rsidRDefault="00371197" w:rsidP="00095D8C">
            <w:pPr>
              <w:pStyle w:val="Tablebody"/>
            </w:pPr>
            <w:r w:rsidRPr="00C53C60">
              <w:t>Addresses the question</w:t>
            </w:r>
          </w:p>
        </w:tc>
        <w:tc>
          <w:tcPr>
            <w:tcW w:w="1367" w:type="dxa"/>
            <w:vAlign w:val="center"/>
          </w:tcPr>
          <w:p w14:paraId="0C79F816" w14:textId="77777777" w:rsidR="00895A40" w:rsidRPr="00C53C60" w:rsidRDefault="00895A40" w:rsidP="002773A1">
            <w:pPr>
              <w:pStyle w:val="Tablebody"/>
              <w:jc w:val="center"/>
            </w:pPr>
            <w:r w:rsidRPr="00C53C60">
              <w:t>5</w:t>
            </w:r>
          </w:p>
        </w:tc>
      </w:tr>
      <w:tr w:rsidR="00757124" w:rsidRPr="00C53C60" w14:paraId="1AD9F183" w14:textId="77777777" w:rsidTr="00782A3D">
        <w:tc>
          <w:tcPr>
            <w:tcW w:w="7649" w:type="dxa"/>
          </w:tcPr>
          <w:p w14:paraId="48BF4D0A" w14:textId="3D4FCBC2" w:rsidR="00371197" w:rsidRPr="00C53C60" w:rsidRDefault="00371197" w:rsidP="00095D8C">
            <w:pPr>
              <w:pStyle w:val="Tablebody"/>
            </w:pPr>
            <w:r w:rsidRPr="00C53C60">
              <w:t>Presents relevant points/information in relation to the modern interpretations of the ancient evidence</w:t>
            </w:r>
            <w:r w:rsidR="006A6FB8" w:rsidRPr="00C53C60">
              <w:t xml:space="preserve"> and </w:t>
            </w:r>
            <w:r w:rsidRPr="00C53C60">
              <w:t>some features of the historical narrative and/or reliability of the ancient evidence</w:t>
            </w:r>
          </w:p>
          <w:p w14:paraId="54A3CD52" w14:textId="77777777" w:rsidR="009860B1" w:rsidRDefault="006A6FB8" w:rsidP="00095D8C">
            <w:pPr>
              <w:pStyle w:val="Tablebody"/>
            </w:pPr>
            <w:r w:rsidRPr="00C53C60">
              <w:t>Presents the response/discussion within a logical structure</w:t>
            </w:r>
          </w:p>
          <w:p w14:paraId="3B615711" w14:textId="79267D5A" w:rsidR="006A6FB8" w:rsidRPr="00C53C60" w:rsidRDefault="00371197" w:rsidP="00095D8C">
            <w:pPr>
              <w:pStyle w:val="Tablebody"/>
            </w:pPr>
            <w:r w:rsidRPr="00C53C60">
              <w:t>Addresses most aspects of the question</w:t>
            </w:r>
          </w:p>
        </w:tc>
        <w:tc>
          <w:tcPr>
            <w:tcW w:w="1367" w:type="dxa"/>
            <w:vAlign w:val="center"/>
          </w:tcPr>
          <w:p w14:paraId="2055E90A" w14:textId="77777777" w:rsidR="00895A40" w:rsidRPr="00C53C60" w:rsidRDefault="00895A40" w:rsidP="002773A1">
            <w:pPr>
              <w:pStyle w:val="Tablebody"/>
              <w:jc w:val="center"/>
            </w:pPr>
            <w:r w:rsidRPr="00C53C60">
              <w:t>4</w:t>
            </w:r>
          </w:p>
        </w:tc>
      </w:tr>
      <w:tr w:rsidR="00757124" w:rsidRPr="00C53C60" w14:paraId="2A9E33A6" w14:textId="77777777" w:rsidTr="00782A3D">
        <w:tc>
          <w:tcPr>
            <w:tcW w:w="7649" w:type="dxa"/>
          </w:tcPr>
          <w:p w14:paraId="15323A2D" w14:textId="77777777" w:rsidR="009860B1" w:rsidRDefault="00895A40" w:rsidP="00095D8C">
            <w:pPr>
              <w:pStyle w:val="Tablebody"/>
            </w:pPr>
            <w:r w:rsidRPr="00C53C60">
              <w:t>Presents some points/information in relation to the</w:t>
            </w:r>
            <w:r w:rsidR="00E73DFA" w:rsidRPr="00C53C60">
              <w:t xml:space="preserve"> modern interpretations of the ancient evidence and/or some features of the </w:t>
            </w:r>
            <w:r w:rsidRPr="00C53C60">
              <w:t>historical narrative</w:t>
            </w:r>
          </w:p>
          <w:p w14:paraId="0F8E1FCC" w14:textId="6FD68ED3" w:rsidR="00895A40" w:rsidRPr="00C53C60" w:rsidRDefault="00895A40" w:rsidP="00095D8C">
            <w:pPr>
              <w:pStyle w:val="Tablebody"/>
            </w:pPr>
            <w:r w:rsidRPr="00C53C60">
              <w:t>Attempts to address the question</w:t>
            </w:r>
          </w:p>
        </w:tc>
        <w:tc>
          <w:tcPr>
            <w:tcW w:w="1367" w:type="dxa"/>
            <w:vAlign w:val="center"/>
          </w:tcPr>
          <w:p w14:paraId="5A6688E2" w14:textId="77777777" w:rsidR="00895A40" w:rsidRPr="00C53C60" w:rsidRDefault="00895A40" w:rsidP="002773A1">
            <w:pPr>
              <w:pStyle w:val="Tablebody"/>
              <w:jc w:val="center"/>
            </w:pPr>
            <w:r w:rsidRPr="00C53C60">
              <w:t>3</w:t>
            </w:r>
          </w:p>
        </w:tc>
      </w:tr>
      <w:tr w:rsidR="00895A40" w:rsidRPr="00C53C60" w14:paraId="374188A3" w14:textId="77777777" w:rsidTr="00782A3D">
        <w:tc>
          <w:tcPr>
            <w:tcW w:w="7649" w:type="dxa"/>
          </w:tcPr>
          <w:p w14:paraId="12303037" w14:textId="627DCC02" w:rsidR="00895A40" w:rsidRPr="00C53C60" w:rsidRDefault="00895A40" w:rsidP="00B83ABA">
            <w:pPr>
              <w:pStyle w:val="Tablebody"/>
            </w:pPr>
            <w:r w:rsidRPr="00C53C60">
              <w:t xml:space="preserve">Makes generalisations and a few relevant statements in relation to the </w:t>
            </w:r>
            <w:r w:rsidR="00E73DFA" w:rsidRPr="00C53C60">
              <w:t xml:space="preserve">modern interpretations of the ancient evidence and/or </w:t>
            </w:r>
            <w:r w:rsidRPr="00C53C60">
              <w:t>historical narrative and/or the question</w:t>
            </w:r>
          </w:p>
        </w:tc>
        <w:tc>
          <w:tcPr>
            <w:tcW w:w="1367" w:type="dxa"/>
            <w:vAlign w:val="center"/>
          </w:tcPr>
          <w:p w14:paraId="5DB65757" w14:textId="77777777" w:rsidR="00895A40" w:rsidRPr="00C53C60" w:rsidRDefault="00895A40" w:rsidP="002773A1">
            <w:pPr>
              <w:pStyle w:val="Tablebody"/>
              <w:jc w:val="center"/>
            </w:pPr>
            <w:r w:rsidRPr="00C53C60">
              <w:t>2</w:t>
            </w:r>
          </w:p>
        </w:tc>
      </w:tr>
      <w:tr w:rsidR="00895A40" w:rsidRPr="00C53C60" w14:paraId="65BE5F67" w14:textId="77777777" w:rsidTr="00782A3D">
        <w:tc>
          <w:tcPr>
            <w:tcW w:w="7649" w:type="dxa"/>
          </w:tcPr>
          <w:p w14:paraId="68239B7F" w14:textId="0F085E84" w:rsidR="00895A40" w:rsidRPr="00C53C60" w:rsidRDefault="00895A40" w:rsidP="00B83ABA">
            <w:pPr>
              <w:pStyle w:val="Tablebody"/>
            </w:pPr>
            <w:r w:rsidRPr="00C53C60">
              <w:t>Makes general, disjointed statements in relation to the historical narrative or the question</w:t>
            </w:r>
          </w:p>
        </w:tc>
        <w:tc>
          <w:tcPr>
            <w:tcW w:w="1367" w:type="dxa"/>
            <w:vAlign w:val="center"/>
          </w:tcPr>
          <w:p w14:paraId="39113F83" w14:textId="77777777" w:rsidR="00895A40" w:rsidRPr="00C53C60" w:rsidRDefault="00895A40" w:rsidP="002773A1">
            <w:pPr>
              <w:pStyle w:val="Tablebody"/>
              <w:jc w:val="center"/>
            </w:pPr>
            <w:r w:rsidRPr="00C53C60">
              <w:t>1</w:t>
            </w:r>
          </w:p>
        </w:tc>
      </w:tr>
      <w:tr w:rsidR="00895A40" w:rsidRPr="00C53C60" w14:paraId="34351663" w14:textId="77777777" w:rsidTr="00782A3D">
        <w:tc>
          <w:tcPr>
            <w:tcW w:w="7649" w:type="dxa"/>
          </w:tcPr>
          <w:p w14:paraId="535ED1F3" w14:textId="77777777" w:rsidR="00895A40" w:rsidRPr="00D0117D" w:rsidRDefault="00895A40" w:rsidP="00D0117D">
            <w:pPr>
              <w:pStyle w:val="Tablebody"/>
              <w:jc w:val="right"/>
              <w:rPr>
                <w:b/>
              </w:rPr>
            </w:pPr>
            <w:r w:rsidRPr="00D0117D">
              <w:rPr>
                <w:b/>
              </w:rPr>
              <w:t>Subtotal</w:t>
            </w:r>
          </w:p>
        </w:tc>
        <w:tc>
          <w:tcPr>
            <w:tcW w:w="1367" w:type="dxa"/>
          </w:tcPr>
          <w:p w14:paraId="77A947D1" w14:textId="161C214D" w:rsidR="00895A40" w:rsidRPr="00D0117D" w:rsidRDefault="00B90B04" w:rsidP="00B90B04">
            <w:pPr>
              <w:pStyle w:val="Tablebody"/>
              <w:jc w:val="right"/>
              <w:rPr>
                <w:b/>
              </w:rPr>
            </w:pPr>
            <w:r>
              <w:rPr>
                <w:b/>
              </w:rPr>
              <w:t>/</w:t>
            </w:r>
            <w:r w:rsidR="00895A40" w:rsidRPr="00D0117D">
              <w:rPr>
                <w:b/>
              </w:rPr>
              <w:t>6</w:t>
            </w:r>
          </w:p>
        </w:tc>
      </w:tr>
      <w:tr w:rsidR="00895A40" w:rsidRPr="00C53C60" w14:paraId="25EA6E7F" w14:textId="77777777" w:rsidTr="00782A3D">
        <w:tc>
          <w:tcPr>
            <w:tcW w:w="9016" w:type="dxa"/>
            <w:gridSpan w:val="2"/>
            <w:shd w:val="clear" w:color="auto" w:fill="E4D8EB"/>
            <w:tcMar>
              <w:top w:w="57" w:type="dxa"/>
              <w:bottom w:w="57" w:type="dxa"/>
            </w:tcMar>
          </w:tcPr>
          <w:p w14:paraId="73A8985F" w14:textId="77777777" w:rsidR="00895A40" w:rsidRPr="00F41875" w:rsidRDefault="00895A40" w:rsidP="00F41875">
            <w:pPr>
              <w:pStyle w:val="Tablebody"/>
              <w:rPr>
                <w:b/>
                <w:bCs w:val="0"/>
              </w:rPr>
            </w:pPr>
            <w:r w:rsidRPr="00F41875">
              <w:rPr>
                <w:b/>
                <w:bCs w:val="0"/>
              </w:rPr>
              <w:t>Historical terminology/concepts</w:t>
            </w:r>
          </w:p>
        </w:tc>
      </w:tr>
      <w:tr w:rsidR="00895A40" w:rsidRPr="00C53C60" w14:paraId="74077A58" w14:textId="77777777" w:rsidTr="00782A3D">
        <w:tc>
          <w:tcPr>
            <w:tcW w:w="7649" w:type="dxa"/>
          </w:tcPr>
          <w:p w14:paraId="2D9DCCE3" w14:textId="10C17F00" w:rsidR="00895A40" w:rsidRPr="00C53C60" w:rsidRDefault="00895A40" w:rsidP="00B363D6">
            <w:pPr>
              <w:pStyle w:val="Tablebody"/>
              <w:rPr>
                <w:b/>
              </w:rPr>
            </w:pPr>
            <w:r w:rsidRPr="00C53C60">
              <w:t xml:space="preserve">Uses appropriate historical terms and concepts to support the </w:t>
            </w:r>
            <w:r w:rsidR="00B134D1" w:rsidRPr="00C53C60">
              <w:t>answer</w:t>
            </w:r>
          </w:p>
        </w:tc>
        <w:tc>
          <w:tcPr>
            <w:tcW w:w="1367" w:type="dxa"/>
          </w:tcPr>
          <w:p w14:paraId="19C9F6A3" w14:textId="77777777" w:rsidR="00895A40" w:rsidRPr="00C53C60" w:rsidRDefault="00895A40" w:rsidP="00B363D6">
            <w:pPr>
              <w:pStyle w:val="Tablebody"/>
              <w:jc w:val="center"/>
            </w:pPr>
            <w:r w:rsidRPr="00C53C60">
              <w:t>2</w:t>
            </w:r>
          </w:p>
        </w:tc>
      </w:tr>
      <w:tr w:rsidR="00895A40" w:rsidRPr="00C53C60" w14:paraId="6DE5D14B" w14:textId="77777777" w:rsidTr="00782A3D">
        <w:tc>
          <w:tcPr>
            <w:tcW w:w="7649" w:type="dxa"/>
          </w:tcPr>
          <w:p w14:paraId="5DED6579" w14:textId="7C622ABE" w:rsidR="00895A40" w:rsidRPr="00C53C60" w:rsidRDefault="00895A40" w:rsidP="00B363D6">
            <w:pPr>
              <w:pStyle w:val="Tablebody"/>
            </w:pPr>
            <w:r w:rsidRPr="00C53C60">
              <w:t xml:space="preserve">Uses some historical terms in the </w:t>
            </w:r>
            <w:r w:rsidR="003A181C" w:rsidRPr="00C53C60">
              <w:t>answer</w:t>
            </w:r>
          </w:p>
        </w:tc>
        <w:tc>
          <w:tcPr>
            <w:tcW w:w="1367" w:type="dxa"/>
          </w:tcPr>
          <w:p w14:paraId="775AB52F" w14:textId="77777777" w:rsidR="00895A40" w:rsidRPr="00C53C60" w:rsidRDefault="00895A40" w:rsidP="00B363D6">
            <w:pPr>
              <w:pStyle w:val="Tablebody"/>
              <w:jc w:val="center"/>
            </w:pPr>
            <w:r w:rsidRPr="00C53C60">
              <w:t>1</w:t>
            </w:r>
          </w:p>
        </w:tc>
      </w:tr>
      <w:tr w:rsidR="00895A40" w:rsidRPr="00C53C60" w14:paraId="6F4F6239" w14:textId="77777777" w:rsidTr="00782A3D">
        <w:tc>
          <w:tcPr>
            <w:tcW w:w="7649" w:type="dxa"/>
          </w:tcPr>
          <w:p w14:paraId="249B28F4" w14:textId="77777777" w:rsidR="00895A40" w:rsidRPr="00D0117D" w:rsidRDefault="00895A40" w:rsidP="00D0117D">
            <w:pPr>
              <w:pStyle w:val="Tablebody"/>
              <w:jc w:val="right"/>
              <w:rPr>
                <w:b/>
              </w:rPr>
            </w:pPr>
            <w:r w:rsidRPr="00D0117D">
              <w:rPr>
                <w:b/>
              </w:rPr>
              <w:t>Subtotal</w:t>
            </w:r>
          </w:p>
        </w:tc>
        <w:tc>
          <w:tcPr>
            <w:tcW w:w="1367" w:type="dxa"/>
          </w:tcPr>
          <w:p w14:paraId="6F7ED21C" w14:textId="59F4A2A9" w:rsidR="00895A40" w:rsidRPr="00D0117D" w:rsidRDefault="00B90B04" w:rsidP="00B90B04">
            <w:pPr>
              <w:pStyle w:val="Tablebody"/>
              <w:jc w:val="right"/>
              <w:rPr>
                <w:b/>
              </w:rPr>
            </w:pPr>
            <w:r>
              <w:rPr>
                <w:b/>
              </w:rPr>
              <w:t>/</w:t>
            </w:r>
            <w:r w:rsidR="00895A40" w:rsidRPr="00D0117D">
              <w:rPr>
                <w:b/>
              </w:rPr>
              <w:t>2</w:t>
            </w:r>
          </w:p>
        </w:tc>
      </w:tr>
      <w:tr w:rsidR="00895A40" w:rsidRPr="00C53C60" w14:paraId="3FB77839" w14:textId="77777777" w:rsidTr="00782A3D">
        <w:tc>
          <w:tcPr>
            <w:tcW w:w="9016" w:type="dxa"/>
            <w:gridSpan w:val="2"/>
            <w:shd w:val="clear" w:color="auto" w:fill="E4D8EB"/>
            <w:tcMar>
              <w:top w:w="57" w:type="dxa"/>
              <w:bottom w:w="57" w:type="dxa"/>
            </w:tcMar>
          </w:tcPr>
          <w:p w14:paraId="53780DD5" w14:textId="77777777" w:rsidR="00895A40" w:rsidRPr="00F41875" w:rsidRDefault="00895A40" w:rsidP="00F41875">
            <w:pPr>
              <w:pStyle w:val="Tablebody"/>
              <w:rPr>
                <w:b/>
                <w:bCs w:val="0"/>
              </w:rPr>
            </w:pPr>
            <w:r w:rsidRPr="00F41875">
              <w:rPr>
                <w:b/>
                <w:bCs w:val="0"/>
              </w:rPr>
              <w:t>Use of evidence/sources</w:t>
            </w:r>
          </w:p>
        </w:tc>
      </w:tr>
      <w:tr w:rsidR="00895A40" w:rsidRPr="00C53C60" w14:paraId="0FAD628D" w14:textId="77777777" w:rsidTr="00782A3D">
        <w:trPr>
          <w:trHeight w:val="579"/>
        </w:trPr>
        <w:tc>
          <w:tcPr>
            <w:tcW w:w="7649" w:type="dxa"/>
          </w:tcPr>
          <w:p w14:paraId="22189310" w14:textId="77777777" w:rsidR="006D39DE" w:rsidRPr="00C53C60" w:rsidRDefault="00E07992" w:rsidP="00782A3D">
            <w:pPr>
              <w:pStyle w:val="Tablebody"/>
            </w:pPr>
            <w:r w:rsidRPr="00C53C60">
              <w:t>Uses evidence effectively to provide some support for the argument/discussion</w:t>
            </w:r>
          </w:p>
          <w:p w14:paraId="7C8C065C" w14:textId="05D6F242" w:rsidR="00895A40" w:rsidRPr="00C53C60" w:rsidRDefault="00E07992" w:rsidP="00782A3D">
            <w:pPr>
              <w:pStyle w:val="Tablebody"/>
            </w:pPr>
            <w:proofErr w:type="gramStart"/>
            <w:r w:rsidRPr="00C53C60">
              <w:t>Makes reference</w:t>
            </w:r>
            <w:proofErr w:type="gramEnd"/>
            <w:r w:rsidRPr="00C53C60">
              <w:t xml:space="preserve"> to relevant ancient and/or modern sources with accuracy and detail throughout the response</w:t>
            </w:r>
          </w:p>
        </w:tc>
        <w:tc>
          <w:tcPr>
            <w:tcW w:w="1367" w:type="dxa"/>
            <w:vAlign w:val="center"/>
          </w:tcPr>
          <w:p w14:paraId="22DCE797" w14:textId="77777777" w:rsidR="00895A40" w:rsidRPr="00C53C60" w:rsidRDefault="00895A40" w:rsidP="00B363D6">
            <w:pPr>
              <w:pStyle w:val="Tablebody"/>
              <w:jc w:val="center"/>
            </w:pPr>
            <w:r w:rsidRPr="00C53C60">
              <w:t>4</w:t>
            </w:r>
          </w:p>
        </w:tc>
      </w:tr>
      <w:tr w:rsidR="00895A40" w:rsidRPr="00C53C60" w14:paraId="3B341F90" w14:textId="77777777" w:rsidTr="00782A3D">
        <w:tc>
          <w:tcPr>
            <w:tcW w:w="7649" w:type="dxa"/>
          </w:tcPr>
          <w:p w14:paraId="4BB0D038" w14:textId="77777777" w:rsidR="006D39DE" w:rsidRPr="00C53C60" w:rsidRDefault="00E07992" w:rsidP="00782A3D">
            <w:pPr>
              <w:pStyle w:val="Tablebody"/>
            </w:pPr>
            <w:r w:rsidRPr="00C53C60">
              <w:t>Uses evidence to provide some support for the argument/discussion</w:t>
            </w:r>
          </w:p>
          <w:p w14:paraId="09AA74C5" w14:textId="505AEFDD" w:rsidR="00895A40" w:rsidRPr="00C53C60" w:rsidRDefault="00E07992" w:rsidP="00782A3D">
            <w:pPr>
              <w:pStyle w:val="Tablebody"/>
            </w:pPr>
            <w:r w:rsidRPr="00C53C60">
              <w:t>Makes some reference to relevant ancient and/or modern sources with accuracy in the response</w:t>
            </w:r>
          </w:p>
        </w:tc>
        <w:tc>
          <w:tcPr>
            <w:tcW w:w="1367" w:type="dxa"/>
            <w:vAlign w:val="center"/>
          </w:tcPr>
          <w:p w14:paraId="6B4E7039" w14:textId="77777777" w:rsidR="00895A40" w:rsidRPr="00C53C60" w:rsidRDefault="00895A40" w:rsidP="00B363D6">
            <w:pPr>
              <w:pStyle w:val="Tablebody"/>
              <w:jc w:val="center"/>
            </w:pPr>
            <w:r w:rsidRPr="00C53C60">
              <w:t>3</w:t>
            </w:r>
          </w:p>
        </w:tc>
      </w:tr>
      <w:tr w:rsidR="00895A40" w:rsidRPr="00C53C60" w14:paraId="6F01E3EC" w14:textId="77777777" w:rsidTr="00782A3D">
        <w:trPr>
          <w:trHeight w:val="281"/>
        </w:trPr>
        <w:tc>
          <w:tcPr>
            <w:tcW w:w="7649" w:type="dxa"/>
          </w:tcPr>
          <w:p w14:paraId="661251DD" w14:textId="5CFD8963" w:rsidR="006D39DE" w:rsidRPr="00C53C60" w:rsidRDefault="00895A40" w:rsidP="00782A3D">
            <w:pPr>
              <w:pStyle w:val="Tablebody"/>
            </w:pPr>
            <w:r w:rsidRPr="00C53C60">
              <w:t xml:space="preserve">Uses </w:t>
            </w:r>
            <w:r w:rsidR="00E07992" w:rsidRPr="00C53C60">
              <w:t xml:space="preserve">some </w:t>
            </w:r>
            <w:r w:rsidR="00A259E2" w:rsidRPr="00C53C60">
              <w:t>evidence</w:t>
            </w:r>
            <w:r w:rsidRPr="00C53C60">
              <w:t xml:space="preserve"> in the </w:t>
            </w:r>
            <w:r w:rsidR="00EB0AB7" w:rsidRPr="00C53C60">
              <w:t>response</w:t>
            </w:r>
          </w:p>
          <w:p w14:paraId="59AB9DAB" w14:textId="1DB28E85" w:rsidR="00895A40" w:rsidRPr="00C53C60" w:rsidRDefault="00EB0AB7" w:rsidP="00782A3D">
            <w:pPr>
              <w:pStyle w:val="Tablebody"/>
            </w:pPr>
            <w:r w:rsidRPr="00C53C60">
              <w:t>Makes</w:t>
            </w:r>
            <w:r w:rsidR="00895A40" w:rsidRPr="00C53C60">
              <w:t xml:space="preserve"> limited </w:t>
            </w:r>
            <w:r w:rsidRPr="00C53C60">
              <w:t>reference</w:t>
            </w:r>
            <w:r w:rsidR="00895A40" w:rsidRPr="00C53C60">
              <w:t xml:space="preserve"> to this evidence</w:t>
            </w:r>
          </w:p>
        </w:tc>
        <w:tc>
          <w:tcPr>
            <w:tcW w:w="1367" w:type="dxa"/>
            <w:vAlign w:val="center"/>
          </w:tcPr>
          <w:p w14:paraId="27CC9877" w14:textId="77777777" w:rsidR="00895A40" w:rsidRPr="00C53C60" w:rsidRDefault="00895A40" w:rsidP="00B363D6">
            <w:pPr>
              <w:pStyle w:val="Tablebody"/>
              <w:jc w:val="center"/>
            </w:pPr>
            <w:r w:rsidRPr="00C53C60">
              <w:t>2</w:t>
            </w:r>
          </w:p>
        </w:tc>
      </w:tr>
      <w:tr w:rsidR="00895A40" w:rsidRPr="00C53C60" w14:paraId="3F0DA670" w14:textId="77777777" w:rsidTr="00782A3D">
        <w:tc>
          <w:tcPr>
            <w:tcW w:w="7649" w:type="dxa"/>
          </w:tcPr>
          <w:p w14:paraId="3691B4A5" w14:textId="1FD39493" w:rsidR="00895A40" w:rsidRPr="00C53C60" w:rsidRDefault="00895A40" w:rsidP="00B363D6">
            <w:pPr>
              <w:pStyle w:val="Tablebody"/>
              <w:rPr>
                <w:spacing w:val="-2"/>
              </w:rPr>
            </w:pPr>
            <w:r w:rsidRPr="00C53C60">
              <w:rPr>
                <w:spacing w:val="-2"/>
              </w:rPr>
              <w:t>Presents some limited evidence with inaccuracies</w:t>
            </w:r>
          </w:p>
        </w:tc>
        <w:tc>
          <w:tcPr>
            <w:tcW w:w="1367" w:type="dxa"/>
            <w:vAlign w:val="center"/>
          </w:tcPr>
          <w:p w14:paraId="0ECBE49A" w14:textId="77777777" w:rsidR="00895A40" w:rsidRPr="00C53C60" w:rsidRDefault="00895A40" w:rsidP="00B363D6">
            <w:pPr>
              <w:pStyle w:val="Tablebody"/>
              <w:jc w:val="center"/>
            </w:pPr>
            <w:r w:rsidRPr="00C53C60">
              <w:t>1</w:t>
            </w:r>
          </w:p>
        </w:tc>
      </w:tr>
      <w:tr w:rsidR="00895A40" w:rsidRPr="00C53C60" w14:paraId="41B3B284" w14:textId="77777777" w:rsidTr="00782A3D">
        <w:tc>
          <w:tcPr>
            <w:tcW w:w="7649" w:type="dxa"/>
          </w:tcPr>
          <w:p w14:paraId="09B6DCE6" w14:textId="77777777" w:rsidR="00895A40" w:rsidRPr="00D0117D" w:rsidRDefault="00895A40" w:rsidP="00D0117D">
            <w:pPr>
              <w:pStyle w:val="Tablebody"/>
              <w:jc w:val="right"/>
              <w:rPr>
                <w:b/>
              </w:rPr>
            </w:pPr>
            <w:r w:rsidRPr="00D0117D">
              <w:rPr>
                <w:b/>
              </w:rPr>
              <w:t>Subtotal</w:t>
            </w:r>
          </w:p>
        </w:tc>
        <w:tc>
          <w:tcPr>
            <w:tcW w:w="1367" w:type="dxa"/>
          </w:tcPr>
          <w:p w14:paraId="47451E99" w14:textId="19112462" w:rsidR="00895A40" w:rsidRPr="00D0117D" w:rsidRDefault="00B90B04" w:rsidP="00B90B04">
            <w:pPr>
              <w:pStyle w:val="Tablebody"/>
              <w:jc w:val="right"/>
              <w:rPr>
                <w:b/>
              </w:rPr>
            </w:pPr>
            <w:r>
              <w:rPr>
                <w:b/>
              </w:rPr>
              <w:t>/</w:t>
            </w:r>
            <w:r w:rsidR="00895A40" w:rsidRPr="00D0117D">
              <w:rPr>
                <w:b/>
              </w:rPr>
              <w:t>4</w:t>
            </w:r>
          </w:p>
        </w:tc>
      </w:tr>
      <w:tr w:rsidR="00895A40" w:rsidRPr="00C53C60" w14:paraId="5E754C7F" w14:textId="77777777" w:rsidTr="00782A3D">
        <w:tc>
          <w:tcPr>
            <w:tcW w:w="7649" w:type="dxa"/>
            <w:vAlign w:val="center"/>
          </w:tcPr>
          <w:p w14:paraId="25D4511D" w14:textId="77777777" w:rsidR="00895A40" w:rsidRPr="00D0117D" w:rsidRDefault="00895A40" w:rsidP="00D0117D">
            <w:pPr>
              <w:pStyle w:val="Tablebody"/>
              <w:jc w:val="right"/>
              <w:rPr>
                <w:b/>
              </w:rPr>
            </w:pPr>
            <w:r w:rsidRPr="00D0117D">
              <w:rPr>
                <w:b/>
              </w:rPr>
              <w:t>Total</w:t>
            </w:r>
          </w:p>
        </w:tc>
        <w:tc>
          <w:tcPr>
            <w:tcW w:w="1367" w:type="dxa"/>
            <w:vAlign w:val="center"/>
          </w:tcPr>
          <w:p w14:paraId="5D38933C" w14:textId="41AD8829" w:rsidR="00895A40" w:rsidRPr="00D0117D" w:rsidRDefault="00B90B04" w:rsidP="00B90B04">
            <w:pPr>
              <w:pStyle w:val="Tablebody"/>
              <w:jc w:val="right"/>
              <w:rPr>
                <w:b/>
              </w:rPr>
            </w:pPr>
            <w:r>
              <w:rPr>
                <w:b/>
              </w:rPr>
              <w:t>/</w:t>
            </w:r>
            <w:r w:rsidR="00895A40" w:rsidRPr="00D0117D">
              <w:rPr>
                <w:b/>
              </w:rPr>
              <w:t>12</w:t>
            </w:r>
          </w:p>
        </w:tc>
      </w:tr>
      <w:tr w:rsidR="00895A40" w:rsidRPr="00C53C60" w14:paraId="2AA097A1" w14:textId="77777777" w:rsidTr="00782A3D">
        <w:tc>
          <w:tcPr>
            <w:tcW w:w="9016" w:type="dxa"/>
            <w:gridSpan w:val="2"/>
            <w:shd w:val="clear" w:color="auto" w:fill="E4D8EB"/>
            <w:tcMar>
              <w:top w:w="57" w:type="dxa"/>
              <w:bottom w:w="57" w:type="dxa"/>
            </w:tcMar>
          </w:tcPr>
          <w:p w14:paraId="55048CF6" w14:textId="77777777" w:rsidR="00895A40" w:rsidRPr="00F41875" w:rsidRDefault="00895A40" w:rsidP="001D5E28">
            <w:pPr>
              <w:pStyle w:val="Tablebody"/>
              <w:keepNext/>
              <w:keepLines w:val="0"/>
              <w:rPr>
                <w:b/>
                <w:bCs w:val="0"/>
              </w:rPr>
            </w:pPr>
            <w:r w:rsidRPr="00F41875">
              <w:rPr>
                <w:b/>
                <w:bCs w:val="0"/>
              </w:rPr>
              <w:lastRenderedPageBreak/>
              <w:t>Answers may include</w:t>
            </w:r>
          </w:p>
        </w:tc>
      </w:tr>
      <w:tr w:rsidR="00F22399" w:rsidRPr="00C53C60" w14:paraId="17887E04" w14:textId="77777777" w:rsidTr="00782A3D">
        <w:trPr>
          <w:trHeight w:val="3781"/>
        </w:trPr>
        <w:tc>
          <w:tcPr>
            <w:tcW w:w="9016" w:type="dxa"/>
            <w:gridSpan w:val="2"/>
            <w:vAlign w:val="center"/>
          </w:tcPr>
          <w:p w14:paraId="74124916" w14:textId="0DB3032B" w:rsidR="00F22399" w:rsidRPr="005D18A8" w:rsidRDefault="00F22399" w:rsidP="005D18A8">
            <w:pPr>
              <w:pStyle w:val="TableListParagraph"/>
              <w:numPr>
                <w:ilvl w:val="0"/>
                <w:numId w:val="24"/>
              </w:numPr>
            </w:pPr>
            <w:r w:rsidRPr="005D18A8">
              <w:t>Modern interpretations of Hatshepsut have differed over time</w:t>
            </w:r>
            <w:r w:rsidR="0039611E">
              <w:t>.</w:t>
            </w:r>
          </w:p>
          <w:p w14:paraId="7C8AC1E8" w14:textId="1FD40667" w:rsidR="00F22399" w:rsidRPr="005D18A8" w:rsidRDefault="00F22399" w:rsidP="005D18A8">
            <w:pPr>
              <w:pStyle w:val="TableListParagraph"/>
              <w:numPr>
                <w:ilvl w:val="0"/>
                <w:numId w:val="24"/>
              </w:numPr>
            </w:pPr>
            <w:r w:rsidRPr="005D18A8">
              <w:t xml:space="preserve">Her reign was controversial, and many historians have looked at evidence, such as the destruction of her monuments and removal of her name, as evidence that she and </w:t>
            </w:r>
            <w:proofErr w:type="spellStart"/>
            <w:r w:rsidRPr="005D18A8">
              <w:t>Tuthmosis</w:t>
            </w:r>
            <w:proofErr w:type="spellEnd"/>
            <w:r w:rsidRPr="005D18A8">
              <w:t xml:space="preserve"> III had a poor relationship</w:t>
            </w:r>
            <w:r w:rsidR="0039611E">
              <w:t>.</w:t>
            </w:r>
          </w:p>
          <w:p w14:paraId="04800EAF" w14:textId="56E238DF" w:rsidR="00F22399" w:rsidRPr="00AD75FA" w:rsidRDefault="00F22399" w:rsidP="005D18A8">
            <w:pPr>
              <w:pStyle w:val="TableListParagraph"/>
              <w:numPr>
                <w:ilvl w:val="0"/>
                <w:numId w:val="24"/>
              </w:numPr>
              <w:rPr>
                <w:rFonts w:cstheme="minorHAnsi"/>
                <w:szCs w:val="20"/>
              </w:rPr>
            </w:pPr>
            <w:r w:rsidRPr="005D18A8">
              <w:t xml:space="preserve">Earlier historians, such as Steindorff and Steele, Wilson and Gardiner all viewed Hatshepsut in a negative light, as an ambitious usurper who upset </w:t>
            </w:r>
            <w:proofErr w:type="spellStart"/>
            <w:r w:rsidRPr="005D18A8">
              <w:t>Tuthmosis</w:t>
            </w:r>
            <w:proofErr w:type="spellEnd"/>
            <w:r w:rsidRPr="005D18A8">
              <w:t xml:space="preserve"> III. Their interpretation of the relationship was that </w:t>
            </w:r>
            <w:proofErr w:type="spellStart"/>
            <w:r w:rsidRPr="005D18A8">
              <w:t>Tuthmosis</w:t>
            </w:r>
            <w:proofErr w:type="spellEnd"/>
            <w:r w:rsidRPr="005D18A8">
              <w:t xml:space="preserve"> III was left with a nation struggling after years of female leadership, and this aggravated </w:t>
            </w:r>
            <w:proofErr w:type="spellStart"/>
            <w:r w:rsidRPr="005D18A8">
              <w:t>Tuthmosis</w:t>
            </w:r>
            <w:proofErr w:type="spellEnd"/>
            <w:r w:rsidRPr="005D18A8">
              <w:t xml:space="preserve"> III</w:t>
            </w:r>
            <w:r w:rsidR="0039611E">
              <w:t>.</w:t>
            </w:r>
          </w:p>
          <w:p w14:paraId="3FC0084C" w14:textId="72252938" w:rsidR="00F22399" w:rsidRPr="005D18A8" w:rsidRDefault="00F22399" w:rsidP="005D18A8">
            <w:pPr>
              <w:pStyle w:val="TableListParagraph"/>
              <w:numPr>
                <w:ilvl w:val="0"/>
                <w:numId w:val="24"/>
              </w:numPr>
            </w:pPr>
            <w:r w:rsidRPr="005D18A8">
              <w:t xml:space="preserve">Historians such as Wilson and Gardiner have assumed that due to his lesser role in the co-regency, </w:t>
            </w:r>
            <w:proofErr w:type="spellStart"/>
            <w:r w:rsidRPr="005D18A8">
              <w:t>Tuthmosis</w:t>
            </w:r>
            <w:proofErr w:type="spellEnd"/>
            <w:r w:rsidRPr="005D18A8">
              <w:t xml:space="preserve"> III may have resented Hatshepsut. This led to the defacement of Hatshepsut’s monuments and her removal from the records</w:t>
            </w:r>
            <w:r w:rsidR="0039611E">
              <w:t>.</w:t>
            </w:r>
            <w:r w:rsidR="00372401">
              <w:t xml:space="preserve"> </w:t>
            </w:r>
          </w:p>
          <w:p w14:paraId="219CCD9B" w14:textId="450B1257" w:rsidR="00F22399" w:rsidRPr="00AD75FA" w:rsidRDefault="00F22399" w:rsidP="00344AFB">
            <w:pPr>
              <w:pStyle w:val="TableListParagraph"/>
              <w:numPr>
                <w:ilvl w:val="0"/>
                <w:numId w:val="24"/>
              </w:numPr>
              <w:rPr>
                <w:rFonts w:cstheme="minorHAnsi"/>
                <w:szCs w:val="20"/>
              </w:rPr>
            </w:pPr>
            <w:r w:rsidRPr="005D18A8">
              <w:t xml:space="preserve">However, in recent times, interpretations have changed, and historians such as Tyldesley and Dorman now interpret the relationship in a much more positive light. She is seen as someone who was a strong ruler, and it is believed that </w:t>
            </w:r>
            <w:proofErr w:type="spellStart"/>
            <w:r w:rsidRPr="005D18A8">
              <w:t>Tuthmosis</w:t>
            </w:r>
            <w:proofErr w:type="spellEnd"/>
            <w:r w:rsidRPr="005D18A8">
              <w:t xml:space="preserve"> III may have appreciated her ruling whilst he was young and engaging in his military training.</w:t>
            </w:r>
          </w:p>
        </w:tc>
      </w:tr>
      <w:tr w:rsidR="005D18A8" w:rsidRPr="00C53C60" w14:paraId="4E060FA6" w14:textId="77777777" w:rsidTr="00782A3D">
        <w:trPr>
          <w:trHeight w:val="64"/>
        </w:trPr>
        <w:tc>
          <w:tcPr>
            <w:tcW w:w="9016" w:type="dxa"/>
            <w:gridSpan w:val="2"/>
            <w:tcBorders>
              <w:bottom w:val="single" w:sz="4" w:space="0" w:color="BD9FCF"/>
            </w:tcBorders>
            <w:vAlign w:val="center"/>
          </w:tcPr>
          <w:p w14:paraId="59668B97" w14:textId="59932D71" w:rsidR="005D18A8" w:rsidRPr="005D18A8" w:rsidRDefault="005D18A8" w:rsidP="005D18A8">
            <w:pPr>
              <w:pStyle w:val="Tablebody"/>
            </w:pPr>
            <w:r w:rsidRPr="00C53C60">
              <w:t>Note: the specific points made in the response will depend on the approach taken.</w:t>
            </w:r>
          </w:p>
        </w:tc>
      </w:tr>
    </w:tbl>
    <w:p w14:paraId="768A5615" w14:textId="53DEBD1F" w:rsidR="0066660F" w:rsidRDefault="0066660F" w:rsidP="00362B2F">
      <w:pPr>
        <w:pStyle w:val="ListParagraphwithmarks"/>
        <w:spacing w:before="120" w:line="240" w:lineRule="auto"/>
      </w:pPr>
      <w:r w:rsidRPr="1456154A">
        <w:t xml:space="preserve">Explain why modern historians/archaeologists/scholars </w:t>
      </w:r>
      <w:r>
        <w:t xml:space="preserve">have </w:t>
      </w:r>
      <w:r w:rsidRPr="1456154A">
        <w:t>changed their interpretation of th</w:t>
      </w:r>
      <w:r>
        <w:t xml:space="preserve">e </w:t>
      </w:r>
      <w:r w:rsidRPr="1456154A">
        <w:t>relationship</w:t>
      </w:r>
      <w:r>
        <w:t xml:space="preserve"> between Hatshepsut and </w:t>
      </w:r>
      <w:proofErr w:type="spellStart"/>
      <w:r>
        <w:t>Tuthmosis</w:t>
      </w:r>
      <w:proofErr w:type="spellEnd"/>
      <w:r>
        <w:t xml:space="preserve"> III. </w:t>
      </w:r>
      <w:r w:rsidRPr="1456154A">
        <w:t>Specifically discuss changing societal attitudes in your response.</w:t>
      </w:r>
      <w:r>
        <w:tab/>
        <w:t>(13 marks)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bottom w:w="28" w:type="dxa"/>
        </w:tblCellMar>
        <w:tblLook w:val="04A0" w:firstRow="1" w:lastRow="0" w:firstColumn="1" w:lastColumn="0" w:noHBand="0" w:noVBand="1"/>
      </w:tblPr>
      <w:tblGrid>
        <w:gridCol w:w="7686"/>
        <w:gridCol w:w="1374"/>
      </w:tblGrid>
      <w:tr w:rsidR="0066660F" w:rsidRPr="00BE661C" w14:paraId="05112CF1" w14:textId="77777777" w:rsidTr="00133A6A">
        <w:trPr>
          <w:trHeight w:val="20"/>
          <w:tblHeader/>
        </w:trPr>
        <w:tc>
          <w:tcPr>
            <w:tcW w:w="7649" w:type="dxa"/>
            <w:tcBorders>
              <w:right w:val="single" w:sz="4" w:space="0" w:color="E4D8EB"/>
            </w:tcBorders>
            <w:shd w:val="clear" w:color="auto" w:fill="BD9FCF"/>
            <w:tcMar>
              <w:top w:w="57" w:type="dxa"/>
              <w:bottom w:w="57" w:type="dxa"/>
            </w:tcMar>
            <w:vAlign w:val="center"/>
          </w:tcPr>
          <w:p w14:paraId="133A1066" w14:textId="77777777" w:rsidR="0066660F" w:rsidRPr="00F41875" w:rsidRDefault="0066660F" w:rsidP="00F41875">
            <w:pPr>
              <w:pStyle w:val="TableHeadingnospace"/>
              <w:jc w:val="center"/>
            </w:pPr>
            <w:r w:rsidRPr="00F41875">
              <w:t>Description</w:t>
            </w:r>
          </w:p>
        </w:tc>
        <w:tc>
          <w:tcPr>
            <w:tcW w:w="1367" w:type="dxa"/>
            <w:tcBorders>
              <w:left w:val="single" w:sz="4" w:space="0" w:color="E4D8EB"/>
            </w:tcBorders>
            <w:shd w:val="clear" w:color="auto" w:fill="BD9FCF"/>
            <w:vAlign w:val="center"/>
          </w:tcPr>
          <w:p w14:paraId="3593E050" w14:textId="77777777" w:rsidR="0066660F" w:rsidRPr="00F41875" w:rsidRDefault="0066660F" w:rsidP="00F41875">
            <w:pPr>
              <w:pStyle w:val="TableHeadingnospace"/>
              <w:jc w:val="center"/>
            </w:pPr>
            <w:r w:rsidRPr="00F41875">
              <w:t>Marks</w:t>
            </w:r>
          </w:p>
        </w:tc>
      </w:tr>
      <w:tr w:rsidR="00B35F11" w:rsidRPr="00BE661C" w14:paraId="40271B25" w14:textId="77777777" w:rsidTr="00133A6A">
        <w:trPr>
          <w:trHeight w:val="20"/>
        </w:trPr>
        <w:tc>
          <w:tcPr>
            <w:tcW w:w="9016" w:type="dxa"/>
            <w:gridSpan w:val="2"/>
            <w:shd w:val="clear" w:color="auto" w:fill="E4D8EB"/>
            <w:tcMar>
              <w:top w:w="57" w:type="dxa"/>
              <w:bottom w:w="57" w:type="dxa"/>
            </w:tcMar>
          </w:tcPr>
          <w:p w14:paraId="34A52FCA" w14:textId="797EBFDB" w:rsidR="00B35F11" w:rsidRPr="00B35F11" w:rsidRDefault="00B35F11" w:rsidP="00B35F11">
            <w:pPr>
              <w:pStyle w:val="Tablebody"/>
              <w:rPr>
                <w:b/>
                <w:bCs w:val="0"/>
              </w:rPr>
            </w:pPr>
            <w:r w:rsidRPr="00B35F11">
              <w:rPr>
                <w:b/>
                <w:bCs w:val="0"/>
              </w:rPr>
              <w:t>Development of argument/historical</w:t>
            </w:r>
            <w:r w:rsidRPr="00B35F11">
              <w:rPr>
                <w:b/>
                <w:bCs w:val="0"/>
                <w:spacing w:val="-1"/>
              </w:rPr>
              <w:t xml:space="preserve"> </w:t>
            </w:r>
            <w:r w:rsidRPr="00B35F11">
              <w:rPr>
                <w:b/>
                <w:bCs w:val="0"/>
              </w:rPr>
              <w:t>narrative</w:t>
            </w:r>
          </w:p>
        </w:tc>
      </w:tr>
      <w:tr w:rsidR="0066660F" w:rsidRPr="005F2850" w14:paraId="0B3CD098" w14:textId="77777777" w:rsidTr="00AF7D4A">
        <w:trPr>
          <w:trHeight w:val="20"/>
        </w:trPr>
        <w:tc>
          <w:tcPr>
            <w:tcW w:w="7649" w:type="dxa"/>
          </w:tcPr>
          <w:p w14:paraId="5DA1C34F" w14:textId="3E933D94" w:rsidR="00F154EA" w:rsidRDefault="0066660F" w:rsidP="00A720E9">
            <w:pPr>
              <w:pStyle w:val="Tablebody"/>
            </w:pPr>
            <w:r w:rsidRPr="00757124">
              <w:t xml:space="preserve">Constructs a coherent argument/explanation that shows analysis of the modern interpretations </w:t>
            </w:r>
            <w:r w:rsidR="00F07DD6">
              <w:t xml:space="preserve">and reliability </w:t>
            </w:r>
            <w:r w:rsidRPr="00757124">
              <w:t>of the ancient evidence</w:t>
            </w:r>
          </w:p>
          <w:p w14:paraId="4F584043" w14:textId="6B669007" w:rsidR="0066660F" w:rsidRPr="00757124" w:rsidRDefault="0066660F" w:rsidP="00A720E9">
            <w:pPr>
              <w:pStyle w:val="Tablebody"/>
            </w:pPr>
            <w:r w:rsidRPr="00757124">
              <w:t>Discusses changing societal attitudes and their effect on modern interpretations of the evidence to support the response</w:t>
            </w:r>
            <w:r w:rsidR="00833554">
              <w:t xml:space="preserve"> </w:t>
            </w:r>
            <w:r w:rsidRPr="00757124">
              <w:t>Addresses the question</w:t>
            </w:r>
          </w:p>
        </w:tc>
        <w:tc>
          <w:tcPr>
            <w:tcW w:w="1367" w:type="dxa"/>
            <w:vAlign w:val="center"/>
          </w:tcPr>
          <w:p w14:paraId="07A62096" w14:textId="77777777" w:rsidR="0066660F" w:rsidRPr="005F2850" w:rsidRDefault="0066660F" w:rsidP="00B35F11">
            <w:pPr>
              <w:pStyle w:val="Tablebody"/>
              <w:jc w:val="center"/>
            </w:pPr>
            <w:r>
              <w:t>7</w:t>
            </w:r>
          </w:p>
        </w:tc>
      </w:tr>
      <w:tr w:rsidR="0066660F" w:rsidRPr="005F2850" w14:paraId="4873E953" w14:textId="77777777" w:rsidTr="00AF7D4A">
        <w:trPr>
          <w:trHeight w:val="20"/>
        </w:trPr>
        <w:tc>
          <w:tcPr>
            <w:tcW w:w="7649" w:type="dxa"/>
          </w:tcPr>
          <w:p w14:paraId="4A0F9AAB" w14:textId="4FCA61EE" w:rsidR="00F154EA" w:rsidRDefault="0066660F" w:rsidP="00A720E9">
            <w:pPr>
              <w:pStyle w:val="Tablebody"/>
            </w:pPr>
            <w:r w:rsidRPr="00757124">
              <w:t xml:space="preserve">Constructs an argument/explanation that shows some </w:t>
            </w:r>
            <w:r>
              <w:t>analysis</w:t>
            </w:r>
            <w:r w:rsidRPr="00757124">
              <w:t xml:space="preserve"> of the modern interpretations </w:t>
            </w:r>
            <w:r w:rsidR="00F07DD6">
              <w:t xml:space="preserve">and reliability </w:t>
            </w:r>
            <w:r w:rsidRPr="00757124">
              <w:t>of the ancient evidence</w:t>
            </w:r>
            <w:r w:rsidR="00F07DD6">
              <w:t xml:space="preserve"> </w:t>
            </w:r>
          </w:p>
          <w:p w14:paraId="244AD6C5" w14:textId="23FA07F2" w:rsidR="0066660F" w:rsidRPr="00757124" w:rsidRDefault="0066660F" w:rsidP="00A720E9">
            <w:pPr>
              <w:pStyle w:val="Tablebody"/>
            </w:pPr>
            <w:r w:rsidRPr="00757124">
              <w:t>Discusses changing societal attitudes and their effect on modern interpretations of the evidence in the response</w:t>
            </w:r>
          </w:p>
          <w:p w14:paraId="661DF88A" w14:textId="77777777" w:rsidR="0066660F" w:rsidRPr="00757124" w:rsidRDefault="0066660F" w:rsidP="00A720E9">
            <w:pPr>
              <w:pStyle w:val="Tablebody"/>
            </w:pPr>
            <w:r w:rsidRPr="00757124">
              <w:t>Addresses the question</w:t>
            </w:r>
          </w:p>
        </w:tc>
        <w:tc>
          <w:tcPr>
            <w:tcW w:w="1367" w:type="dxa"/>
            <w:vAlign w:val="center"/>
          </w:tcPr>
          <w:p w14:paraId="26D4B015" w14:textId="77777777" w:rsidR="0066660F" w:rsidRPr="005F2850" w:rsidRDefault="0066660F" w:rsidP="00B35F11">
            <w:pPr>
              <w:pStyle w:val="Tablebody"/>
              <w:jc w:val="center"/>
            </w:pPr>
            <w:r>
              <w:t>6</w:t>
            </w:r>
          </w:p>
        </w:tc>
      </w:tr>
      <w:tr w:rsidR="0066660F" w:rsidRPr="005F2850" w14:paraId="1F5B643D" w14:textId="77777777" w:rsidTr="00AF7D4A">
        <w:trPr>
          <w:trHeight w:val="20"/>
        </w:trPr>
        <w:tc>
          <w:tcPr>
            <w:tcW w:w="7649" w:type="dxa"/>
          </w:tcPr>
          <w:p w14:paraId="2484F652" w14:textId="77777777" w:rsidR="00C4254D" w:rsidRDefault="0066660F" w:rsidP="00A720E9">
            <w:pPr>
              <w:pStyle w:val="Tablebody"/>
            </w:pPr>
            <w:r w:rsidRPr="00757124">
              <w:t xml:space="preserve">Constructs an argument/explanation that shows some assessment of the modern interpretations </w:t>
            </w:r>
            <w:r w:rsidR="006204B8">
              <w:t xml:space="preserve">and reliability </w:t>
            </w:r>
            <w:r w:rsidRPr="00757124">
              <w:t>of the ancient evidence</w:t>
            </w:r>
          </w:p>
          <w:p w14:paraId="00A13F10" w14:textId="0C2C8F5F" w:rsidR="0066660F" w:rsidRPr="00757124" w:rsidRDefault="0066660F" w:rsidP="00A720E9">
            <w:pPr>
              <w:pStyle w:val="Tablebody"/>
            </w:pPr>
            <w:r w:rsidRPr="00757124">
              <w:t>Outlines changing societal attitudes and some of their effects on modern interpretations of the evidence in the response</w:t>
            </w:r>
          </w:p>
          <w:p w14:paraId="44FCF851" w14:textId="77777777" w:rsidR="0066660F" w:rsidRPr="00757124" w:rsidRDefault="0066660F" w:rsidP="00A720E9">
            <w:pPr>
              <w:pStyle w:val="Tablebody"/>
            </w:pPr>
            <w:r w:rsidRPr="00757124">
              <w:t>Addresses most aspects of the question</w:t>
            </w:r>
          </w:p>
        </w:tc>
        <w:tc>
          <w:tcPr>
            <w:tcW w:w="1367" w:type="dxa"/>
            <w:vAlign w:val="center"/>
          </w:tcPr>
          <w:p w14:paraId="37CF1B69" w14:textId="77777777" w:rsidR="0066660F" w:rsidRPr="005F2850" w:rsidRDefault="0066660F" w:rsidP="00B35F11">
            <w:pPr>
              <w:pStyle w:val="Tablebody"/>
              <w:jc w:val="center"/>
            </w:pPr>
            <w:r>
              <w:t>5</w:t>
            </w:r>
          </w:p>
        </w:tc>
      </w:tr>
      <w:tr w:rsidR="0066660F" w:rsidRPr="005F2850" w14:paraId="75E9234F" w14:textId="77777777" w:rsidTr="00AF7D4A">
        <w:trPr>
          <w:trHeight w:val="20"/>
        </w:trPr>
        <w:tc>
          <w:tcPr>
            <w:tcW w:w="7649" w:type="dxa"/>
          </w:tcPr>
          <w:p w14:paraId="25974193" w14:textId="2E52BA0C" w:rsidR="00F154EA" w:rsidRDefault="0066660F" w:rsidP="00A720E9">
            <w:pPr>
              <w:pStyle w:val="Tablebody"/>
            </w:pPr>
            <w:r w:rsidRPr="00757124">
              <w:t xml:space="preserve">Presents relevant points/information in relation to the modern interpretations </w:t>
            </w:r>
            <w:r w:rsidR="006204B8">
              <w:t xml:space="preserve">and reliability </w:t>
            </w:r>
            <w:r w:rsidRPr="00757124">
              <w:t>of the ancient evidence</w:t>
            </w:r>
            <w:r w:rsidR="006204B8">
              <w:t xml:space="preserve"> </w:t>
            </w:r>
          </w:p>
          <w:p w14:paraId="0C11B39E" w14:textId="77777777" w:rsidR="00F154EA" w:rsidRDefault="0066660F" w:rsidP="00A720E9">
            <w:pPr>
              <w:pStyle w:val="Tablebody"/>
            </w:pPr>
            <w:r>
              <w:t xml:space="preserve">Describes some </w:t>
            </w:r>
            <w:r w:rsidRPr="00757124">
              <w:t>changing societal attitudes and some of their effects on modern interpretations</w:t>
            </w:r>
          </w:p>
          <w:p w14:paraId="4493F27F" w14:textId="70DA91A1" w:rsidR="0066660F" w:rsidRPr="00757124" w:rsidRDefault="0066660F" w:rsidP="00A720E9">
            <w:pPr>
              <w:pStyle w:val="Tablebody"/>
            </w:pPr>
            <w:r w:rsidRPr="00757124">
              <w:t>Presents the response/discussion within a logical structure</w:t>
            </w:r>
          </w:p>
          <w:p w14:paraId="7ACABABD" w14:textId="17197665" w:rsidR="0066660F" w:rsidRPr="00757124" w:rsidRDefault="0066660F" w:rsidP="00A720E9">
            <w:pPr>
              <w:pStyle w:val="Tablebody"/>
            </w:pPr>
            <w:r w:rsidRPr="00757124">
              <w:t>Attempts to addres</w:t>
            </w:r>
            <w:r w:rsidRPr="0023331C">
              <w:t>s</w:t>
            </w:r>
            <w:r w:rsidRPr="00757124">
              <w:t xml:space="preserve"> the question</w:t>
            </w:r>
          </w:p>
        </w:tc>
        <w:tc>
          <w:tcPr>
            <w:tcW w:w="1367" w:type="dxa"/>
            <w:vAlign w:val="center"/>
          </w:tcPr>
          <w:p w14:paraId="4E6AE53D" w14:textId="77777777" w:rsidR="0066660F" w:rsidRDefault="0066660F" w:rsidP="00B35F11">
            <w:pPr>
              <w:pStyle w:val="Tablebody"/>
              <w:jc w:val="center"/>
            </w:pPr>
            <w:r>
              <w:t>4</w:t>
            </w:r>
          </w:p>
        </w:tc>
      </w:tr>
      <w:tr w:rsidR="0066660F" w:rsidRPr="005F2850" w14:paraId="1F0E12C0" w14:textId="77777777" w:rsidTr="00AF7D4A">
        <w:trPr>
          <w:trHeight w:val="20"/>
        </w:trPr>
        <w:tc>
          <w:tcPr>
            <w:tcW w:w="7649" w:type="dxa"/>
          </w:tcPr>
          <w:p w14:paraId="79E2CE58" w14:textId="77777777" w:rsidR="00F154EA" w:rsidRDefault="0066660F" w:rsidP="00A720E9">
            <w:pPr>
              <w:pStyle w:val="Tablebody"/>
            </w:pPr>
            <w:r w:rsidRPr="00757124">
              <w:t>Presents some points/information in relation to the modern interpretations of the ancient evidence</w:t>
            </w:r>
          </w:p>
          <w:p w14:paraId="6FB4ED14" w14:textId="6178FF30" w:rsidR="0066660F" w:rsidRPr="00757124" w:rsidRDefault="0066660F" w:rsidP="00A720E9">
            <w:pPr>
              <w:pStyle w:val="Tablebody"/>
            </w:pPr>
            <w:r w:rsidRPr="00757124">
              <w:t>Identifies some of the changing societal attitudes</w:t>
            </w:r>
          </w:p>
          <w:p w14:paraId="0AF806B7" w14:textId="77777777" w:rsidR="0066660F" w:rsidRPr="00757124" w:rsidRDefault="0066660F" w:rsidP="00A720E9">
            <w:pPr>
              <w:pStyle w:val="Tablebody"/>
            </w:pPr>
            <w:r w:rsidRPr="00757124">
              <w:t>Attempts to address the question</w:t>
            </w:r>
          </w:p>
        </w:tc>
        <w:tc>
          <w:tcPr>
            <w:tcW w:w="1367" w:type="dxa"/>
            <w:vAlign w:val="center"/>
          </w:tcPr>
          <w:p w14:paraId="68264410" w14:textId="77777777" w:rsidR="0066660F" w:rsidRDefault="0066660F" w:rsidP="00B35F11">
            <w:pPr>
              <w:pStyle w:val="Tablebody"/>
              <w:jc w:val="center"/>
            </w:pPr>
            <w:r>
              <w:t>3</w:t>
            </w:r>
          </w:p>
        </w:tc>
      </w:tr>
      <w:tr w:rsidR="0066660F" w:rsidRPr="005F2850" w14:paraId="57287A02" w14:textId="77777777" w:rsidTr="00AF7D4A">
        <w:trPr>
          <w:trHeight w:val="20"/>
        </w:trPr>
        <w:tc>
          <w:tcPr>
            <w:tcW w:w="7649" w:type="dxa"/>
          </w:tcPr>
          <w:p w14:paraId="79F209AB" w14:textId="77777777" w:rsidR="0066660F" w:rsidRPr="00757124" w:rsidRDefault="0066660F" w:rsidP="00B35F11">
            <w:pPr>
              <w:pStyle w:val="Tablebody"/>
            </w:pPr>
            <w:r w:rsidRPr="00757124">
              <w:t>Makes generalisations and a few relevant statements in relation to the modern interpretations of the ancient evidence and/or the question</w:t>
            </w:r>
          </w:p>
        </w:tc>
        <w:tc>
          <w:tcPr>
            <w:tcW w:w="1367" w:type="dxa"/>
            <w:vAlign w:val="center"/>
          </w:tcPr>
          <w:p w14:paraId="5569CE9F" w14:textId="77777777" w:rsidR="0066660F" w:rsidRPr="005F2850" w:rsidRDefault="0066660F" w:rsidP="00B35F11">
            <w:pPr>
              <w:pStyle w:val="Tablebody"/>
              <w:jc w:val="center"/>
            </w:pPr>
            <w:r w:rsidRPr="005F2850">
              <w:t>2</w:t>
            </w:r>
          </w:p>
        </w:tc>
      </w:tr>
      <w:tr w:rsidR="0066660F" w:rsidRPr="005F2850" w14:paraId="3A8E03A8" w14:textId="77777777" w:rsidTr="00AF7D4A">
        <w:trPr>
          <w:trHeight w:val="20"/>
        </w:trPr>
        <w:tc>
          <w:tcPr>
            <w:tcW w:w="7649" w:type="dxa"/>
          </w:tcPr>
          <w:p w14:paraId="46DD8D2C" w14:textId="2C607AFF" w:rsidR="0066660F" w:rsidRPr="00757124" w:rsidRDefault="0066660F" w:rsidP="00B35F11">
            <w:pPr>
              <w:pStyle w:val="Tablebody"/>
            </w:pPr>
            <w:r w:rsidRPr="00757124">
              <w:t>Makes general, disjointed statements in relation the question</w:t>
            </w:r>
          </w:p>
        </w:tc>
        <w:tc>
          <w:tcPr>
            <w:tcW w:w="1367" w:type="dxa"/>
            <w:vAlign w:val="center"/>
          </w:tcPr>
          <w:p w14:paraId="3C7DA0C9" w14:textId="77777777" w:rsidR="0066660F" w:rsidRPr="005F2850" w:rsidRDefault="0066660F" w:rsidP="00B35F11">
            <w:pPr>
              <w:pStyle w:val="Tablebody"/>
              <w:jc w:val="center"/>
            </w:pPr>
            <w:r w:rsidRPr="005F2850">
              <w:t>1</w:t>
            </w:r>
          </w:p>
        </w:tc>
      </w:tr>
      <w:tr w:rsidR="0066660F" w:rsidRPr="005F2850" w14:paraId="2656EEAA" w14:textId="77777777" w:rsidTr="00AF7D4A">
        <w:trPr>
          <w:trHeight w:val="20"/>
        </w:trPr>
        <w:tc>
          <w:tcPr>
            <w:tcW w:w="7649" w:type="dxa"/>
          </w:tcPr>
          <w:p w14:paraId="752F0631" w14:textId="77777777" w:rsidR="0066660F" w:rsidRPr="00B35F11" w:rsidRDefault="0066660F" w:rsidP="00B35F11">
            <w:pPr>
              <w:pStyle w:val="Tablebody"/>
              <w:jc w:val="right"/>
              <w:rPr>
                <w:b/>
                <w:bCs w:val="0"/>
              </w:rPr>
            </w:pPr>
            <w:r w:rsidRPr="00B35F11">
              <w:rPr>
                <w:b/>
                <w:bCs w:val="0"/>
              </w:rPr>
              <w:t>Subtotal</w:t>
            </w:r>
          </w:p>
        </w:tc>
        <w:tc>
          <w:tcPr>
            <w:tcW w:w="1367" w:type="dxa"/>
          </w:tcPr>
          <w:p w14:paraId="280D6E8D" w14:textId="4DF8AC56" w:rsidR="0066660F" w:rsidRPr="00B35F11" w:rsidRDefault="00B90B04" w:rsidP="00B90B04">
            <w:pPr>
              <w:pStyle w:val="Tablebody"/>
              <w:jc w:val="right"/>
              <w:rPr>
                <w:b/>
                <w:bCs w:val="0"/>
              </w:rPr>
            </w:pPr>
            <w:r>
              <w:rPr>
                <w:b/>
                <w:bCs w:val="0"/>
              </w:rPr>
              <w:t>/</w:t>
            </w:r>
            <w:r w:rsidR="0066660F" w:rsidRPr="00B35F11">
              <w:rPr>
                <w:b/>
                <w:bCs w:val="0"/>
              </w:rPr>
              <w:t>7</w:t>
            </w:r>
          </w:p>
        </w:tc>
      </w:tr>
      <w:tr w:rsidR="0066660F" w:rsidRPr="005F2850" w14:paraId="023365F0" w14:textId="77777777" w:rsidTr="00133A6A">
        <w:trPr>
          <w:trHeight w:val="20"/>
        </w:trPr>
        <w:tc>
          <w:tcPr>
            <w:tcW w:w="9016" w:type="dxa"/>
            <w:gridSpan w:val="2"/>
            <w:shd w:val="clear" w:color="auto" w:fill="E4D8EB"/>
            <w:tcMar>
              <w:top w:w="57" w:type="dxa"/>
              <w:bottom w:w="57" w:type="dxa"/>
            </w:tcMar>
          </w:tcPr>
          <w:p w14:paraId="700EC89F" w14:textId="77777777" w:rsidR="0066660F" w:rsidRPr="00757124" w:rsidRDefault="0066660F" w:rsidP="00B1512C">
            <w:pPr>
              <w:pStyle w:val="Tablebody"/>
              <w:rPr>
                <w:rFonts w:cstheme="minorHAnsi"/>
                <w:b/>
                <w:bCs w:val="0"/>
              </w:rPr>
            </w:pPr>
            <w:r w:rsidRPr="00B1512C">
              <w:rPr>
                <w:b/>
                <w:bCs w:val="0"/>
              </w:rPr>
              <w:lastRenderedPageBreak/>
              <w:t>Historical terminology/concepts</w:t>
            </w:r>
          </w:p>
        </w:tc>
      </w:tr>
      <w:tr w:rsidR="0066660F" w:rsidRPr="005F2850" w14:paraId="7F3F04B1" w14:textId="77777777" w:rsidTr="00AF7D4A">
        <w:trPr>
          <w:trHeight w:val="20"/>
        </w:trPr>
        <w:tc>
          <w:tcPr>
            <w:tcW w:w="7649" w:type="dxa"/>
          </w:tcPr>
          <w:p w14:paraId="08DA6A81" w14:textId="2D521A2F" w:rsidR="0066660F" w:rsidRPr="00757124" w:rsidRDefault="0066660F" w:rsidP="00B56350">
            <w:pPr>
              <w:pStyle w:val="Tablebody"/>
              <w:rPr>
                <w:rFonts w:cstheme="minorHAnsi"/>
                <w:b/>
              </w:rPr>
            </w:pPr>
            <w:r w:rsidRPr="00757124">
              <w:t>Uses appropriate historical terms and concepts to support the</w:t>
            </w:r>
            <w:r w:rsidR="0048222C">
              <w:t>ir</w:t>
            </w:r>
            <w:r>
              <w:t xml:space="preserve"> answer</w:t>
            </w:r>
          </w:p>
        </w:tc>
        <w:tc>
          <w:tcPr>
            <w:tcW w:w="1367" w:type="dxa"/>
          </w:tcPr>
          <w:p w14:paraId="3E3480D3" w14:textId="77777777" w:rsidR="0066660F" w:rsidRPr="00766230" w:rsidRDefault="0066660F" w:rsidP="00B56350">
            <w:pPr>
              <w:pStyle w:val="Tablebody"/>
              <w:jc w:val="center"/>
              <w:rPr>
                <w:rFonts w:cstheme="minorHAnsi"/>
              </w:rPr>
            </w:pPr>
            <w:r w:rsidRPr="00766230">
              <w:rPr>
                <w:rFonts w:cstheme="minorHAnsi"/>
              </w:rPr>
              <w:t>2</w:t>
            </w:r>
          </w:p>
        </w:tc>
      </w:tr>
      <w:tr w:rsidR="0066660F" w:rsidRPr="005F2850" w14:paraId="5C3A853F" w14:textId="77777777" w:rsidTr="00AF7D4A">
        <w:trPr>
          <w:trHeight w:val="20"/>
        </w:trPr>
        <w:tc>
          <w:tcPr>
            <w:tcW w:w="7649" w:type="dxa"/>
          </w:tcPr>
          <w:p w14:paraId="2FA3FA5B" w14:textId="6A74F991" w:rsidR="0066660F" w:rsidRPr="00757124" w:rsidRDefault="0066660F" w:rsidP="00B56350">
            <w:pPr>
              <w:pStyle w:val="Tablebody"/>
              <w:rPr>
                <w:rFonts w:cstheme="minorHAnsi"/>
              </w:rPr>
            </w:pPr>
            <w:r w:rsidRPr="00757124">
              <w:rPr>
                <w:rFonts w:cstheme="minorHAnsi"/>
              </w:rPr>
              <w:t>Uses some historical terms in the</w:t>
            </w:r>
            <w:r w:rsidR="0048222C">
              <w:rPr>
                <w:rFonts w:cstheme="minorHAnsi"/>
              </w:rPr>
              <w:t>ir</w:t>
            </w:r>
            <w:r w:rsidRPr="00757124">
              <w:rPr>
                <w:rFonts w:cstheme="minorHAnsi"/>
              </w:rPr>
              <w:t xml:space="preserve"> </w:t>
            </w:r>
            <w:r>
              <w:rPr>
                <w:rFonts w:cstheme="minorHAnsi"/>
              </w:rPr>
              <w:t>answer</w:t>
            </w:r>
          </w:p>
        </w:tc>
        <w:tc>
          <w:tcPr>
            <w:tcW w:w="1367" w:type="dxa"/>
          </w:tcPr>
          <w:p w14:paraId="40C838DE" w14:textId="77777777" w:rsidR="0066660F" w:rsidRPr="00766230" w:rsidRDefault="0066660F" w:rsidP="00B56350">
            <w:pPr>
              <w:pStyle w:val="Tablebody"/>
              <w:jc w:val="center"/>
              <w:rPr>
                <w:rFonts w:cstheme="minorHAnsi"/>
              </w:rPr>
            </w:pPr>
            <w:r>
              <w:rPr>
                <w:rFonts w:cstheme="minorHAnsi"/>
              </w:rPr>
              <w:t>1</w:t>
            </w:r>
          </w:p>
        </w:tc>
      </w:tr>
      <w:tr w:rsidR="0066660F" w:rsidRPr="005F2850" w14:paraId="5EA3EBFC" w14:textId="77777777" w:rsidTr="00AF7D4A">
        <w:trPr>
          <w:trHeight w:val="20"/>
        </w:trPr>
        <w:tc>
          <w:tcPr>
            <w:tcW w:w="7649" w:type="dxa"/>
          </w:tcPr>
          <w:p w14:paraId="4C16B19B" w14:textId="77777777" w:rsidR="0066660F" w:rsidRPr="00D0117D" w:rsidRDefault="0066660F" w:rsidP="00D0117D">
            <w:pPr>
              <w:pStyle w:val="Tablebody"/>
              <w:jc w:val="right"/>
              <w:rPr>
                <w:b/>
              </w:rPr>
            </w:pPr>
            <w:r w:rsidRPr="00D0117D">
              <w:rPr>
                <w:b/>
              </w:rPr>
              <w:t>Subtotal</w:t>
            </w:r>
          </w:p>
        </w:tc>
        <w:tc>
          <w:tcPr>
            <w:tcW w:w="1367" w:type="dxa"/>
          </w:tcPr>
          <w:p w14:paraId="1DA85A7B" w14:textId="57F84C43" w:rsidR="0066660F" w:rsidRPr="00D0117D" w:rsidRDefault="00B90B04" w:rsidP="00B90B04">
            <w:pPr>
              <w:pStyle w:val="Tablebody"/>
              <w:jc w:val="right"/>
              <w:rPr>
                <w:b/>
              </w:rPr>
            </w:pPr>
            <w:r>
              <w:rPr>
                <w:b/>
              </w:rPr>
              <w:t>/</w:t>
            </w:r>
            <w:r w:rsidR="0066660F" w:rsidRPr="00D0117D">
              <w:rPr>
                <w:b/>
              </w:rPr>
              <w:t>2</w:t>
            </w:r>
          </w:p>
        </w:tc>
      </w:tr>
      <w:tr w:rsidR="0066660F" w:rsidRPr="005F2850" w14:paraId="2B26EF4C" w14:textId="77777777" w:rsidTr="00654C54">
        <w:trPr>
          <w:trHeight w:val="20"/>
        </w:trPr>
        <w:tc>
          <w:tcPr>
            <w:tcW w:w="9016" w:type="dxa"/>
            <w:gridSpan w:val="2"/>
            <w:shd w:val="clear" w:color="auto" w:fill="E4D8EB"/>
            <w:tcMar>
              <w:top w:w="57" w:type="dxa"/>
              <w:bottom w:w="57" w:type="dxa"/>
            </w:tcMar>
          </w:tcPr>
          <w:p w14:paraId="51A11171" w14:textId="77777777" w:rsidR="0066660F" w:rsidRPr="00757124" w:rsidRDefault="0066660F" w:rsidP="00B1512C">
            <w:pPr>
              <w:pStyle w:val="Tablebody"/>
              <w:rPr>
                <w:rFonts w:asciiTheme="minorHAnsi" w:hAnsiTheme="minorHAnsi" w:cstheme="minorHAnsi"/>
                <w:b/>
              </w:rPr>
            </w:pPr>
            <w:r w:rsidRPr="00B1512C">
              <w:rPr>
                <w:b/>
                <w:bCs w:val="0"/>
              </w:rPr>
              <w:t>Use of evidence/sources</w:t>
            </w:r>
          </w:p>
        </w:tc>
      </w:tr>
      <w:tr w:rsidR="0066660F" w:rsidRPr="005F2850" w14:paraId="4F47C15E" w14:textId="77777777" w:rsidTr="00AF7D4A">
        <w:trPr>
          <w:trHeight w:val="20"/>
        </w:trPr>
        <w:tc>
          <w:tcPr>
            <w:tcW w:w="7649" w:type="dxa"/>
          </w:tcPr>
          <w:p w14:paraId="00F96091" w14:textId="77777777" w:rsidR="00F154EA" w:rsidRDefault="0066660F" w:rsidP="00D04F12">
            <w:pPr>
              <w:pStyle w:val="Tablebody"/>
            </w:pPr>
            <w:r w:rsidRPr="00177ABD">
              <w:t xml:space="preserve">Uses </w:t>
            </w:r>
            <w:r>
              <w:t>evidence effectively to provide some support for the argument/explanation</w:t>
            </w:r>
          </w:p>
          <w:p w14:paraId="7BDC8A82" w14:textId="0FB72B00" w:rsidR="0066660F" w:rsidRPr="00757124" w:rsidRDefault="0066660F" w:rsidP="00D04F12">
            <w:pPr>
              <w:pStyle w:val="Tablebody"/>
            </w:pPr>
            <w:proofErr w:type="gramStart"/>
            <w:r>
              <w:t>Makes reference</w:t>
            </w:r>
            <w:proofErr w:type="gramEnd"/>
            <w:r>
              <w:t xml:space="preserve"> to relevant ancient and/or modern sources with accuracy and detail </w:t>
            </w:r>
            <w:r w:rsidRPr="00177ABD">
              <w:t>throughout the</w:t>
            </w:r>
            <w:r w:rsidR="0048222C">
              <w:t>ir</w:t>
            </w:r>
            <w:r w:rsidRPr="00177ABD">
              <w:t xml:space="preserve"> response</w:t>
            </w:r>
          </w:p>
        </w:tc>
        <w:tc>
          <w:tcPr>
            <w:tcW w:w="1367" w:type="dxa"/>
            <w:vAlign w:val="center"/>
          </w:tcPr>
          <w:p w14:paraId="56BA9735" w14:textId="77777777" w:rsidR="0066660F" w:rsidRPr="005F2850" w:rsidRDefault="0066660F" w:rsidP="00C832B6">
            <w:pPr>
              <w:pStyle w:val="Tablebody"/>
              <w:jc w:val="center"/>
            </w:pPr>
            <w:r>
              <w:t>4</w:t>
            </w:r>
          </w:p>
        </w:tc>
      </w:tr>
      <w:tr w:rsidR="0066660F" w:rsidRPr="005F2850" w14:paraId="2958CA9C" w14:textId="77777777" w:rsidTr="00AF7D4A">
        <w:trPr>
          <w:trHeight w:val="20"/>
        </w:trPr>
        <w:tc>
          <w:tcPr>
            <w:tcW w:w="7649" w:type="dxa"/>
          </w:tcPr>
          <w:p w14:paraId="638BFB9C" w14:textId="77777777" w:rsidR="00F154EA" w:rsidRDefault="0066660F" w:rsidP="00D04F12">
            <w:pPr>
              <w:pStyle w:val="Tablebody"/>
            </w:pPr>
            <w:r w:rsidRPr="00177ABD">
              <w:t xml:space="preserve">Uses </w:t>
            </w:r>
            <w:r>
              <w:t>evidence to provide some support for the argument/explanation</w:t>
            </w:r>
          </w:p>
          <w:p w14:paraId="2ABC3DEC" w14:textId="1F0D7D48" w:rsidR="0066660F" w:rsidRPr="00757124" w:rsidRDefault="0066660F" w:rsidP="00D04F12">
            <w:pPr>
              <w:pStyle w:val="Tablebody"/>
            </w:pPr>
            <w:r>
              <w:t>Makes some reference to relevant ancient and/or modern sources with accuracy in</w:t>
            </w:r>
            <w:r w:rsidRPr="00177ABD">
              <w:t xml:space="preserve"> the</w:t>
            </w:r>
            <w:r w:rsidR="0048222C">
              <w:t>ir</w:t>
            </w:r>
            <w:r w:rsidRPr="00177ABD">
              <w:t xml:space="preserve"> response</w:t>
            </w:r>
          </w:p>
        </w:tc>
        <w:tc>
          <w:tcPr>
            <w:tcW w:w="1367" w:type="dxa"/>
            <w:vAlign w:val="center"/>
          </w:tcPr>
          <w:p w14:paraId="12A043E1" w14:textId="77777777" w:rsidR="0066660F" w:rsidRDefault="0066660F" w:rsidP="00C832B6">
            <w:pPr>
              <w:pStyle w:val="Tablebody"/>
              <w:jc w:val="center"/>
            </w:pPr>
            <w:r>
              <w:t>3</w:t>
            </w:r>
          </w:p>
        </w:tc>
      </w:tr>
      <w:tr w:rsidR="0066660F" w:rsidRPr="005F2850" w14:paraId="155C1563" w14:textId="77777777" w:rsidTr="00AF7D4A">
        <w:trPr>
          <w:trHeight w:val="20"/>
        </w:trPr>
        <w:tc>
          <w:tcPr>
            <w:tcW w:w="7649" w:type="dxa"/>
          </w:tcPr>
          <w:p w14:paraId="3A28BA29" w14:textId="2BF0BCAA" w:rsidR="00F154EA" w:rsidRDefault="0066660F" w:rsidP="00D04F12">
            <w:pPr>
              <w:pStyle w:val="Tablebody"/>
            </w:pPr>
            <w:r w:rsidRPr="00757124">
              <w:t xml:space="preserve">Uses </w:t>
            </w:r>
            <w:r>
              <w:t>some evidence</w:t>
            </w:r>
            <w:r w:rsidRPr="00757124">
              <w:t xml:space="preserve"> in the</w:t>
            </w:r>
            <w:r w:rsidR="0048222C">
              <w:t>ir</w:t>
            </w:r>
            <w:r w:rsidRPr="00757124">
              <w:t xml:space="preserve"> response </w:t>
            </w:r>
          </w:p>
          <w:p w14:paraId="4E617B2B" w14:textId="07D60FCC" w:rsidR="0066660F" w:rsidRPr="00757124" w:rsidRDefault="0066660F" w:rsidP="00D04F12">
            <w:pPr>
              <w:pStyle w:val="Tablebody"/>
            </w:pPr>
            <w:r w:rsidRPr="00757124">
              <w:t>Makes limited reference to this evidence</w:t>
            </w:r>
          </w:p>
        </w:tc>
        <w:tc>
          <w:tcPr>
            <w:tcW w:w="1367" w:type="dxa"/>
            <w:vAlign w:val="center"/>
          </w:tcPr>
          <w:p w14:paraId="0CBEF8D1" w14:textId="77777777" w:rsidR="0066660F" w:rsidRPr="005F2850" w:rsidRDefault="0066660F" w:rsidP="00C832B6">
            <w:pPr>
              <w:pStyle w:val="Tablebody"/>
              <w:jc w:val="center"/>
            </w:pPr>
            <w:r>
              <w:t>2</w:t>
            </w:r>
          </w:p>
        </w:tc>
      </w:tr>
      <w:tr w:rsidR="0066660F" w:rsidRPr="005F2850" w14:paraId="66F1C0EA" w14:textId="77777777" w:rsidTr="00AF7D4A">
        <w:trPr>
          <w:trHeight w:val="20"/>
        </w:trPr>
        <w:tc>
          <w:tcPr>
            <w:tcW w:w="7649" w:type="dxa"/>
          </w:tcPr>
          <w:p w14:paraId="08AD37EE" w14:textId="77777777" w:rsidR="0066660F" w:rsidRPr="00757124" w:rsidRDefault="0066660F" w:rsidP="00D04F12">
            <w:pPr>
              <w:pStyle w:val="Tablebody"/>
              <w:rPr>
                <w:spacing w:val="-2"/>
              </w:rPr>
            </w:pPr>
            <w:r w:rsidRPr="00757124">
              <w:rPr>
                <w:spacing w:val="-2"/>
              </w:rPr>
              <w:t>Presents some limited evidence with inaccuracies</w:t>
            </w:r>
          </w:p>
        </w:tc>
        <w:tc>
          <w:tcPr>
            <w:tcW w:w="1367" w:type="dxa"/>
            <w:vAlign w:val="center"/>
          </w:tcPr>
          <w:p w14:paraId="78476B71" w14:textId="77777777" w:rsidR="0066660F" w:rsidRPr="005F2850" w:rsidRDefault="0066660F" w:rsidP="00C832B6">
            <w:pPr>
              <w:pStyle w:val="Tablebody"/>
              <w:jc w:val="center"/>
            </w:pPr>
            <w:r>
              <w:t>1</w:t>
            </w:r>
          </w:p>
        </w:tc>
      </w:tr>
      <w:tr w:rsidR="0066660F" w:rsidRPr="005F2850" w14:paraId="70D2B0AA" w14:textId="77777777" w:rsidTr="00AF7D4A">
        <w:trPr>
          <w:trHeight w:val="20"/>
        </w:trPr>
        <w:tc>
          <w:tcPr>
            <w:tcW w:w="7649" w:type="dxa"/>
          </w:tcPr>
          <w:p w14:paraId="6382BC61" w14:textId="77777777" w:rsidR="0066660F" w:rsidRPr="00D0117D" w:rsidRDefault="0066660F" w:rsidP="00D0117D">
            <w:pPr>
              <w:pStyle w:val="Tablebody"/>
              <w:jc w:val="right"/>
              <w:rPr>
                <w:b/>
              </w:rPr>
            </w:pPr>
            <w:r w:rsidRPr="00D0117D">
              <w:rPr>
                <w:b/>
              </w:rPr>
              <w:t>Subtotal</w:t>
            </w:r>
          </w:p>
        </w:tc>
        <w:tc>
          <w:tcPr>
            <w:tcW w:w="1367" w:type="dxa"/>
          </w:tcPr>
          <w:p w14:paraId="2981BA3E" w14:textId="6B928B31" w:rsidR="0066660F" w:rsidRPr="00D0117D" w:rsidRDefault="00B90B04" w:rsidP="00B90B04">
            <w:pPr>
              <w:pStyle w:val="Tablebody"/>
              <w:jc w:val="right"/>
              <w:rPr>
                <w:b/>
              </w:rPr>
            </w:pPr>
            <w:r>
              <w:rPr>
                <w:b/>
              </w:rPr>
              <w:t>/</w:t>
            </w:r>
            <w:r w:rsidR="0066660F" w:rsidRPr="00D0117D">
              <w:rPr>
                <w:b/>
              </w:rPr>
              <w:t>4</w:t>
            </w:r>
          </w:p>
        </w:tc>
      </w:tr>
      <w:tr w:rsidR="0066660F" w:rsidRPr="005F2850" w14:paraId="58C863BF" w14:textId="77777777" w:rsidTr="00AF7D4A">
        <w:trPr>
          <w:trHeight w:val="20"/>
        </w:trPr>
        <w:tc>
          <w:tcPr>
            <w:tcW w:w="7649" w:type="dxa"/>
            <w:vAlign w:val="center"/>
          </w:tcPr>
          <w:p w14:paraId="5DD06949" w14:textId="77777777" w:rsidR="0066660F" w:rsidRPr="00D0117D" w:rsidRDefault="0066660F" w:rsidP="00D0117D">
            <w:pPr>
              <w:pStyle w:val="Tablebody"/>
              <w:jc w:val="right"/>
              <w:rPr>
                <w:b/>
              </w:rPr>
            </w:pPr>
            <w:r w:rsidRPr="00D0117D">
              <w:rPr>
                <w:b/>
              </w:rPr>
              <w:t>Total</w:t>
            </w:r>
          </w:p>
        </w:tc>
        <w:tc>
          <w:tcPr>
            <w:tcW w:w="1367" w:type="dxa"/>
            <w:vAlign w:val="center"/>
          </w:tcPr>
          <w:p w14:paraId="1F63F55B" w14:textId="6FF2C35F" w:rsidR="0066660F" w:rsidRPr="00D0117D" w:rsidRDefault="00B90B04" w:rsidP="00B90B04">
            <w:pPr>
              <w:pStyle w:val="Tablebody"/>
              <w:jc w:val="right"/>
              <w:rPr>
                <w:b/>
              </w:rPr>
            </w:pPr>
            <w:r>
              <w:rPr>
                <w:b/>
              </w:rPr>
              <w:t>/</w:t>
            </w:r>
            <w:r w:rsidR="0066660F" w:rsidRPr="00D0117D">
              <w:rPr>
                <w:b/>
              </w:rPr>
              <w:t>13</w:t>
            </w:r>
          </w:p>
        </w:tc>
      </w:tr>
      <w:bookmarkEnd w:id="0"/>
      <w:bookmarkEnd w:id="1"/>
      <w:tr w:rsidR="00AF7D4A" w14:paraId="4979F9C8" w14:textId="77777777" w:rsidTr="00654C54">
        <w:tc>
          <w:tcPr>
            <w:tcW w:w="9016" w:type="dxa"/>
            <w:gridSpan w:val="2"/>
            <w:shd w:val="clear" w:color="auto" w:fill="E4D8EB"/>
            <w:tcMar>
              <w:top w:w="57" w:type="dxa"/>
              <w:bottom w:w="57" w:type="dxa"/>
            </w:tcMar>
          </w:tcPr>
          <w:p w14:paraId="6AFEBBDD" w14:textId="77777777" w:rsidR="00AF7D4A" w:rsidRDefault="00AF7D4A" w:rsidP="00B1512C">
            <w:pPr>
              <w:pStyle w:val="Tablebody"/>
              <w:rPr>
                <w:b/>
              </w:rPr>
            </w:pPr>
            <w:r w:rsidRPr="00B1512C">
              <w:rPr>
                <w:b/>
                <w:bCs w:val="0"/>
              </w:rPr>
              <w:t>Answers may include</w:t>
            </w:r>
          </w:p>
        </w:tc>
      </w:tr>
      <w:tr w:rsidR="00AF7D4A" w14:paraId="28D08CEA" w14:textId="77777777" w:rsidTr="00AF7D4A">
        <w:tc>
          <w:tcPr>
            <w:tcW w:w="9016" w:type="dxa"/>
            <w:gridSpan w:val="2"/>
            <w:vAlign w:val="center"/>
          </w:tcPr>
          <w:p w14:paraId="67704818" w14:textId="60777356" w:rsidR="00AF7D4A" w:rsidRPr="007408A7" w:rsidRDefault="00AF7D4A" w:rsidP="007408A7">
            <w:pPr>
              <w:pStyle w:val="TableListParagraph"/>
              <w:numPr>
                <w:ilvl w:val="0"/>
                <w:numId w:val="24"/>
              </w:numPr>
            </w:pPr>
            <w:r w:rsidRPr="007408A7">
              <w:t>A key reason for this change in interpretation over time is that societal attitudes towards women have changed</w:t>
            </w:r>
            <w:r w:rsidR="00FD78B4">
              <w:t>.</w:t>
            </w:r>
          </w:p>
          <w:p w14:paraId="598AA3C6" w14:textId="619087AD" w:rsidR="00AF7D4A" w:rsidRPr="007408A7" w:rsidRDefault="00AF7D4A" w:rsidP="007408A7">
            <w:pPr>
              <w:pStyle w:val="TableListParagraph"/>
              <w:numPr>
                <w:ilvl w:val="0"/>
                <w:numId w:val="24"/>
              </w:numPr>
            </w:pPr>
            <w:r w:rsidRPr="007408A7">
              <w:t>In the 1960s/1970s, it was more common for there to be a lack of understanding of the role women played in ancient society, with early historians often being European and male, and bringing their context with them, impacting their perspective</w:t>
            </w:r>
            <w:r w:rsidR="00FD78B4">
              <w:t>.</w:t>
            </w:r>
          </w:p>
          <w:p w14:paraId="36B9C1B7" w14:textId="00B1E519" w:rsidR="00AF7D4A" w:rsidRPr="007408A7" w:rsidRDefault="00AF7D4A" w:rsidP="007408A7">
            <w:pPr>
              <w:pStyle w:val="TableListParagraph"/>
              <w:numPr>
                <w:ilvl w:val="0"/>
                <w:numId w:val="24"/>
              </w:numPr>
            </w:pPr>
            <w:r w:rsidRPr="007408A7">
              <w:t>Moving into the 1990s and 2000s, more educated female historians entered the debate, bringing more open opinions regarding the role of women in ancient times</w:t>
            </w:r>
            <w:r w:rsidR="00FD78B4">
              <w:t>.</w:t>
            </w:r>
          </w:p>
          <w:p w14:paraId="0F495AB5" w14:textId="43AE9D1D" w:rsidR="00AF7D4A" w:rsidRPr="007408A7" w:rsidRDefault="00AF7D4A" w:rsidP="007408A7">
            <w:pPr>
              <w:pStyle w:val="TableListParagraph"/>
              <w:numPr>
                <w:ilvl w:val="0"/>
                <w:numId w:val="24"/>
              </w:numPr>
            </w:pPr>
            <w:r w:rsidRPr="007408A7">
              <w:t>Furthermore, analysis of sources has improved due to better historical understanding along with modern technology used in the analysis</w:t>
            </w:r>
            <w:r w:rsidR="00FD78B4">
              <w:t>.</w:t>
            </w:r>
          </w:p>
          <w:p w14:paraId="0C298156" w14:textId="77777777" w:rsidR="00AF7D4A" w:rsidRPr="007408A7" w:rsidRDefault="00AF7D4A" w:rsidP="007408A7">
            <w:pPr>
              <w:pStyle w:val="TableListParagraph"/>
              <w:numPr>
                <w:ilvl w:val="0"/>
                <w:numId w:val="24"/>
              </w:numPr>
            </w:pPr>
            <w:r w:rsidRPr="007408A7">
              <w:t>Evidence students could bring into their answers includes:</w:t>
            </w:r>
          </w:p>
          <w:p w14:paraId="2F5380D5" w14:textId="2FBD0405" w:rsidR="00AF7D4A" w:rsidRPr="00215153" w:rsidRDefault="00AF7D4A" w:rsidP="00215153">
            <w:pPr>
              <w:pStyle w:val="TableListParagraph"/>
              <w:numPr>
                <w:ilvl w:val="1"/>
                <w:numId w:val="24"/>
              </w:numPr>
            </w:pPr>
            <w:proofErr w:type="spellStart"/>
            <w:r w:rsidRPr="00215153">
              <w:t>Tuthmosis</w:t>
            </w:r>
            <w:proofErr w:type="spellEnd"/>
            <w:r w:rsidRPr="00215153">
              <w:t>’ age is better understood now – he would have been about ten when Hatshepsut came to the throne and about 32 years old when Hatshepsut died.</w:t>
            </w:r>
          </w:p>
          <w:p w14:paraId="318234E3" w14:textId="77777777" w:rsidR="00AF7D4A" w:rsidRPr="00215153" w:rsidRDefault="00AF7D4A" w:rsidP="00215153">
            <w:pPr>
              <w:pStyle w:val="TableListParagraph"/>
              <w:numPr>
                <w:ilvl w:val="1"/>
                <w:numId w:val="24"/>
              </w:numPr>
            </w:pPr>
            <w:r w:rsidRPr="00215153">
              <w:t xml:space="preserve">In reliefs, both Hatshepsut and </w:t>
            </w:r>
            <w:proofErr w:type="spellStart"/>
            <w:r w:rsidRPr="00215153">
              <w:t>Tuthmosis</w:t>
            </w:r>
            <w:proofErr w:type="spellEnd"/>
            <w:r w:rsidRPr="00215153">
              <w:t xml:space="preserve"> III are shown in full pharaonic regalia.</w:t>
            </w:r>
          </w:p>
          <w:p w14:paraId="6B33A335" w14:textId="77777777" w:rsidR="00AF7D4A" w:rsidRPr="00215153" w:rsidRDefault="00AF7D4A" w:rsidP="00215153">
            <w:pPr>
              <w:pStyle w:val="TableListParagraph"/>
              <w:numPr>
                <w:ilvl w:val="1"/>
                <w:numId w:val="24"/>
              </w:numPr>
            </w:pPr>
            <w:proofErr w:type="spellStart"/>
            <w:r w:rsidRPr="00215153">
              <w:t>Tuthmosis</w:t>
            </w:r>
            <w:proofErr w:type="spellEnd"/>
            <w:r w:rsidRPr="00215153">
              <w:t xml:space="preserve"> III is shown in a subordinate role at times.</w:t>
            </w:r>
          </w:p>
          <w:p w14:paraId="370911AE" w14:textId="77777777" w:rsidR="00AF7D4A" w:rsidRPr="00215153" w:rsidRDefault="00AF7D4A" w:rsidP="00215153">
            <w:pPr>
              <w:pStyle w:val="TableListParagraph"/>
              <w:numPr>
                <w:ilvl w:val="1"/>
                <w:numId w:val="24"/>
              </w:numPr>
            </w:pPr>
            <w:r w:rsidRPr="00215153">
              <w:t xml:space="preserve">Inscriptions written during Hatshepsut’s reign often refer to </w:t>
            </w:r>
            <w:proofErr w:type="gramStart"/>
            <w:r w:rsidRPr="00215153">
              <w:t>both of them</w:t>
            </w:r>
            <w:proofErr w:type="gramEnd"/>
            <w:r w:rsidRPr="00215153">
              <w:t>.</w:t>
            </w:r>
          </w:p>
          <w:p w14:paraId="71F80990" w14:textId="77777777" w:rsidR="00AF7D4A" w:rsidRPr="00215153" w:rsidRDefault="00AF7D4A" w:rsidP="00215153">
            <w:pPr>
              <w:pStyle w:val="TableListParagraph"/>
              <w:numPr>
                <w:ilvl w:val="1"/>
                <w:numId w:val="24"/>
              </w:numPr>
            </w:pPr>
            <w:proofErr w:type="spellStart"/>
            <w:r w:rsidRPr="00215153">
              <w:t>Tuthmosis</w:t>
            </w:r>
            <w:proofErr w:type="spellEnd"/>
            <w:r w:rsidRPr="00215153">
              <w:t xml:space="preserve"> III is shown at Deir </w:t>
            </w:r>
            <w:proofErr w:type="spellStart"/>
            <w:r w:rsidRPr="00215153">
              <w:t>el</w:t>
            </w:r>
            <w:proofErr w:type="spellEnd"/>
            <w:r w:rsidRPr="00215153">
              <w:t xml:space="preserve"> Bahari making offerings to Amun.</w:t>
            </w:r>
          </w:p>
          <w:p w14:paraId="5393D2D8" w14:textId="77777777" w:rsidR="00AF7D4A" w:rsidRPr="00215153" w:rsidRDefault="00AF7D4A" w:rsidP="00215153">
            <w:pPr>
              <w:pStyle w:val="TableListParagraph"/>
              <w:numPr>
                <w:ilvl w:val="1"/>
                <w:numId w:val="24"/>
              </w:numPr>
            </w:pPr>
            <w:r w:rsidRPr="00215153">
              <w:t xml:space="preserve">Both Hatshepsut and </w:t>
            </w:r>
            <w:proofErr w:type="spellStart"/>
            <w:r w:rsidRPr="00215153">
              <w:t>Tuthmosis</w:t>
            </w:r>
            <w:proofErr w:type="spellEnd"/>
            <w:r w:rsidRPr="00215153">
              <w:t xml:space="preserve"> III are shown in the Red Chapel together.</w:t>
            </w:r>
          </w:p>
          <w:p w14:paraId="2387B8FD" w14:textId="5BD2EE0D" w:rsidR="00AF7D4A" w:rsidRPr="00B3499C" w:rsidRDefault="00AF7D4A" w:rsidP="00DF6E64">
            <w:pPr>
              <w:pStyle w:val="TableListParagraph"/>
              <w:numPr>
                <w:ilvl w:val="0"/>
                <w:numId w:val="24"/>
              </w:numPr>
            </w:pPr>
            <w:r w:rsidRPr="007408A7">
              <w:t xml:space="preserve">Within months of Hatshepsut’s death, </w:t>
            </w:r>
            <w:proofErr w:type="spellStart"/>
            <w:r w:rsidRPr="007408A7">
              <w:t>Tuthmosis</w:t>
            </w:r>
            <w:proofErr w:type="spellEnd"/>
            <w:r w:rsidRPr="007408A7">
              <w:t xml:space="preserve"> III launched a military campaign, indicating he was dealing with military matters during the end of her reign – evidence suggests he led campaigns for her during their rule.</w:t>
            </w:r>
          </w:p>
        </w:tc>
      </w:tr>
      <w:tr w:rsidR="00B3499C" w14:paraId="5513F601" w14:textId="77777777" w:rsidTr="00AF7D4A">
        <w:tc>
          <w:tcPr>
            <w:tcW w:w="9016" w:type="dxa"/>
            <w:gridSpan w:val="2"/>
            <w:vAlign w:val="center"/>
          </w:tcPr>
          <w:p w14:paraId="07F4CAC7" w14:textId="79D169AA" w:rsidR="00B3499C" w:rsidRPr="007408A7" w:rsidRDefault="00B3499C" w:rsidP="00B3499C">
            <w:pPr>
              <w:pStyle w:val="Tablebody"/>
            </w:pPr>
            <w:r w:rsidRPr="00B44D1C">
              <w:t xml:space="preserve">Note: </w:t>
            </w:r>
            <w:r>
              <w:t>t</w:t>
            </w:r>
            <w:r w:rsidRPr="00B44D1C">
              <w:t>he specific points made in the response will depend on approach taken</w:t>
            </w:r>
            <w:r>
              <w:t>.</w:t>
            </w:r>
          </w:p>
        </w:tc>
      </w:tr>
    </w:tbl>
    <w:p w14:paraId="4BE91FDF" w14:textId="39CE8B90" w:rsidR="00355006" w:rsidRDefault="00355006">
      <w:r>
        <w:br w:type="page"/>
      </w:r>
    </w:p>
    <w:p w14:paraId="40805761" w14:textId="77777777" w:rsidR="00216C9A" w:rsidRPr="004C3C71" w:rsidRDefault="00216C9A" w:rsidP="00B90B04">
      <w:pPr>
        <w:pStyle w:val="SCSAHeading1"/>
      </w:pPr>
      <w:r w:rsidRPr="004C3C71">
        <w:lastRenderedPageBreak/>
        <w:t>Sample assessment task</w:t>
      </w:r>
    </w:p>
    <w:p w14:paraId="16A500C7" w14:textId="49D2CDBD" w:rsidR="00216C9A" w:rsidRPr="004C3C71" w:rsidRDefault="00216C9A" w:rsidP="00B90B04">
      <w:pPr>
        <w:pStyle w:val="SCSAHeading1"/>
      </w:pPr>
      <w:r w:rsidRPr="004C3C71">
        <w:t xml:space="preserve">Ancient History (Egypt) </w:t>
      </w:r>
      <w:r w:rsidR="002A43A2">
        <w:rPr>
          <w:rFonts w:ascii="Arial" w:hAnsi="Arial" w:cs="Arial"/>
        </w:rPr>
        <w:t>–</w:t>
      </w:r>
      <w:r w:rsidRPr="004C3C71">
        <w:t xml:space="preserve"> ATAR Year 11</w:t>
      </w:r>
    </w:p>
    <w:p w14:paraId="531B9248" w14:textId="1F849C2B" w:rsidR="00216C9A" w:rsidRPr="00A33BD1" w:rsidRDefault="0048222C" w:rsidP="00B90B04">
      <w:pPr>
        <w:pStyle w:val="SCSAHeading2"/>
      </w:pPr>
      <w:r w:rsidRPr="004C3C71">
        <w:t>Unit 2</w:t>
      </w:r>
      <w:r>
        <w:t xml:space="preserve"> </w:t>
      </w:r>
      <w:r w:rsidR="002A43A2">
        <w:rPr>
          <w:rFonts w:ascii="Arial" w:hAnsi="Arial" w:cs="Arial"/>
        </w:rPr>
        <w:t>–</w:t>
      </w:r>
      <w:r>
        <w:t xml:space="preserve"> </w:t>
      </w:r>
      <w:r w:rsidR="00216C9A" w:rsidRPr="004C3C71">
        <w:t xml:space="preserve">Task </w:t>
      </w:r>
      <w:r w:rsidR="00A030E2" w:rsidRPr="004C3C71">
        <w:t>7</w:t>
      </w:r>
    </w:p>
    <w:p w14:paraId="63C7B2A4" w14:textId="64A35052" w:rsidR="00216C9A" w:rsidRPr="001221B2" w:rsidRDefault="00216C9A" w:rsidP="001221B2">
      <w:pPr>
        <w:tabs>
          <w:tab w:val="left" w:pos="2552"/>
        </w:tabs>
        <w:rPr>
          <w:b/>
          <w:bCs/>
        </w:rPr>
      </w:pPr>
      <w:r w:rsidRPr="00891E0F">
        <w:rPr>
          <w:rFonts w:eastAsia="Times New Roman" w:cs="Arial"/>
          <w:b/>
          <w:bCs/>
        </w:rPr>
        <w:t>Assessment type:</w:t>
      </w:r>
      <w:r w:rsidR="00344AFB">
        <w:rPr>
          <w:rFonts w:eastAsia="Times New Roman" w:cs="Arial"/>
          <w:b/>
          <w:bCs/>
        </w:rPr>
        <w:tab/>
      </w:r>
      <w:r w:rsidRPr="001221B2">
        <w:rPr>
          <w:b/>
          <w:bCs/>
        </w:rPr>
        <w:t xml:space="preserve">Historical </w:t>
      </w:r>
      <w:r w:rsidR="005B6E5C" w:rsidRPr="001221B2">
        <w:rPr>
          <w:b/>
          <w:bCs/>
        </w:rPr>
        <w:t>i</w:t>
      </w:r>
      <w:r w:rsidRPr="001221B2">
        <w:rPr>
          <w:b/>
          <w:bCs/>
        </w:rPr>
        <w:t>nquiry</w:t>
      </w:r>
    </w:p>
    <w:p w14:paraId="4F079813" w14:textId="06E4DA46" w:rsidR="00B75F17" w:rsidRPr="001221B2" w:rsidRDefault="00A67645" w:rsidP="001221B2">
      <w:pPr>
        <w:tabs>
          <w:tab w:val="left" w:pos="2552"/>
          <w:tab w:val="right" w:pos="9015"/>
        </w:tabs>
        <w:rPr>
          <w:b/>
          <w:bCs/>
        </w:rPr>
      </w:pPr>
      <w:r w:rsidRPr="00ED52C6">
        <w:rPr>
          <w:b/>
          <w:bCs/>
        </w:rPr>
        <w:t>Conditions</w:t>
      </w:r>
      <w:r w:rsidR="00344AFB" w:rsidRPr="001221B2">
        <w:rPr>
          <w:b/>
          <w:bCs/>
        </w:rPr>
        <w:tab/>
      </w:r>
      <w:r w:rsidRPr="001221B2">
        <w:rPr>
          <w:b/>
          <w:bCs/>
        </w:rPr>
        <w:t xml:space="preserve">Part A: </w:t>
      </w:r>
      <w:r w:rsidR="00B75F17" w:rsidRPr="001221B2">
        <w:rPr>
          <w:b/>
          <w:bCs/>
        </w:rPr>
        <w:t>Inquiry</w:t>
      </w:r>
      <w:r w:rsidR="00B75F17" w:rsidRPr="001221B2">
        <w:rPr>
          <w:b/>
          <w:bCs/>
        </w:rPr>
        <w:tab/>
        <w:t>(25</w:t>
      </w:r>
      <w:r w:rsidR="00AD703F" w:rsidRPr="001221B2">
        <w:rPr>
          <w:b/>
          <w:bCs/>
        </w:rPr>
        <w:t xml:space="preserve"> </w:t>
      </w:r>
      <w:r w:rsidR="00B75F17" w:rsidRPr="001221B2">
        <w:rPr>
          <w:b/>
          <w:bCs/>
        </w:rPr>
        <w:t>marks)</w:t>
      </w:r>
    </w:p>
    <w:p w14:paraId="14757625" w14:textId="68FA51BB" w:rsidR="00B75F17" w:rsidRPr="001221B2" w:rsidRDefault="00344AFB" w:rsidP="001221B2">
      <w:pPr>
        <w:tabs>
          <w:tab w:val="left" w:pos="2552"/>
        </w:tabs>
        <w:rPr>
          <w:bCs/>
        </w:rPr>
      </w:pPr>
      <w:r w:rsidRPr="001221B2">
        <w:rPr>
          <w:b/>
          <w:bCs/>
        </w:rPr>
        <w:tab/>
      </w:r>
      <w:r w:rsidR="00B75F17" w:rsidRPr="001221B2">
        <w:rPr>
          <w:bCs/>
        </w:rPr>
        <w:t xml:space="preserve">Two weeks during class time, including eight hours of the time </w:t>
      </w:r>
      <w:r w:rsidR="001221B2" w:rsidRPr="001221B2">
        <w:rPr>
          <w:bCs/>
        </w:rPr>
        <w:tab/>
      </w:r>
      <w:r w:rsidR="00B75F17" w:rsidRPr="001221B2">
        <w:rPr>
          <w:bCs/>
        </w:rPr>
        <w:t>allocation for</w:t>
      </w:r>
      <w:r w:rsidR="009E4ED5" w:rsidRPr="001221B2">
        <w:rPr>
          <w:bCs/>
        </w:rPr>
        <w:t> </w:t>
      </w:r>
      <w:r w:rsidR="00B75F17" w:rsidRPr="001221B2">
        <w:rPr>
          <w:bCs/>
        </w:rPr>
        <w:t>Unit 2</w:t>
      </w:r>
    </w:p>
    <w:p w14:paraId="533E6CE5" w14:textId="661E5816" w:rsidR="00F62A42" w:rsidRPr="001221B2" w:rsidRDefault="00271775" w:rsidP="001221B2">
      <w:pPr>
        <w:tabs>
          <w:tab w:val="left" w:pos="2552"/>
        </w:tabs>
        <w:ind w:left="2552"/>
        <w:rPr>
          <w:bCs/>
        </w:rPr>
      </w:pPr>
      <w:r w:rsidRPr="001221B2">
        <w:rPr>
          <w:bCs/>
        </w:rPr>
        <w:t>S</w:t>
      </w:r>
      <w:r w:rsidR="00B75F17" w:rsidRPr="001221B2">
        <w:rPr>
          <w:bCs/>
        </w:rPr>
        <w:t xml:space="preserve">tudents must submit </w:t>
      </w:r>
      <w:r w:rsidR="00F62A42" w:rsidRPr="001221B2">
        <w:rPr>
          <w:bCs/>
        </w:rPr>
        <w:t>all evidence of the research they have conducted, including a bibliography</w:t>
      </w:r>
      <w:r w:rsidRPr="001221B2">
        <w:rPr>
          <w:bCs/>
        </w:rPr>
        <w:t xml:space="preserve"> at the time of the in</w:t>
      </w:r>
      <w:r w:rsidR="0048222C" w:rsidRPr="001221B2">
        <w:rPr>
          <w:bCs/>
        </w:rPr>
        <w:t>-</w:t>
      </w:r>
      <w:r w:rsidRPr="001221B2">
        <w:rPr>
          <w:bCs/>
        </w:rPr>
        <w:t>class validation</w:t>
      </w:r>
    </w:p>
    <w:p w14:paraId="5A0C53FD" w14:textId="1B9A3BD9" w:rsidR="00613900" w:rsidRPr="001221B2" w:rsidRDefault="00B503AA" w:rsidP="001221B2">
      <w:pPr>
        <w:tabs>
          <w:tab w:val="left" w:pos="2552"/>
          <w:tab w:val="right" w:pos="9015"/>
        </w:tabs>
        <w:rPr>
          <w:b/>
          <w:bCs/>
        </w:rPr>
      </w:pPr>
      <w:r w:rsidRPr="001221B2">
        <w:rPr>
          <w:b/>
          <w:bCs/>
        </w:rPr>
        <w:tab/>
      </w:r>
      <w:r w:rsidR="00A67645" w:rsidRPr="001221B2">
        <w:rPr>
          <w:b/>
          <w:bCs/>
        </w:rPr>
        <w:t xml:space="preserve">Part B: </w:t>
      </w:r>
      <w:r w:rsidR="00F17CF0" w:rsidRPr="001221B2">
        <w:rPr>
          <w:b/>
          <w:bCs/>
        </w:rPr>
        <w:t>In-class v</w:t>
      </w:r>
      <w:r w:rsidR="00613900" w:rsidRPr="001221B2">
        <w:rPr>
          <w:b/>
          <w:bCs/>
        </w:rPr>
        <w:t>alidation</w:t>
      </w:r>
      <w:r w:rsidR="00DF587B" w:rsidRPr="001221B2">
        <w:rPr>
          <w:b/>
          <w:bCs/>
        </w:rPr>
        <w:t xml:space="preserve"> </w:t>
      </w:r>
      <w:r w:rsidR="000167B1">
        <w:rPr>
          <w:rFonts w:ascii="Arial" w:hAnsi="Arial" w:cs="Arial"/>
          <w:b/>
          <w:bCs/>
        </w:rPr>
        <w:t>–</w:t>
      </w:r>
      <w:r w:rsidR="00DF587B" w:rsidRPr="001221B2">
        <w:rPr>
          <w:b/>
          <w:bCs/>
        </w:rPr>
        <w:t xml:space="preserve"> </w:t>
      </w:r>
      <w:r w:rsidR="00AA422C">
        <w:rPr>
          <w:b/>
          <w:bCs/>
        </w:rPr>
        <w:t>E</w:t>
      </w:r>
      <w:r w:rsidR="00DF587B" w:rsidRPr="001221B2">
        <w:rPr>
          <w:b/>
          <w:bCs/>
        </w:rPr>
        <w:t>xtended answer</w:t>
      </w:r>
      <w:r w:rsidR="00613900" w:rsidRPr="001221B2">
        <w:rPr>
          <w:b/>
          <w:bCs/>
        </w:rPr>
        <w:tab/>
        <w:t>(25 marks)</w:t>
      </w:r>
    </w:p>
    <w:p w14:paraId="169060FE" w14:textId="77777777" w:rsidR="001221B2" w:rsidRDefault="00B503AA" w:rsidP="001221B2">
      <w:pPr>
        <w:tabs>
          <w:tab w:val="left" w:pos="2552"/>
        </w:tabs>
        <w:spacing w:after="0"/>
        <w:rPr>
          <w:bCs/>
        </w:rPr>
      </w:pPr>
      <w:r w:rsidRPr="001221B2">
        <w:rPr>
          <w:b/>
          <w:bCs/>
        </w:rPr>
        <w:tab/>
      </w:r>
      <w:r w:rsidR="006D0B14" w:rsidRPr="001221B2">
        <w:rPr>
          <w:bCs/>
        </w:rPr>
        <w:t>To be written in 50 minutes</w:t>
      </w:r>
    </w:p>
    <w:p w14:paraId="56F04691" w14:textId="02FC2538" w:rsidR="008D10A9" w:rsidRPr="001221B2" w:rsidRDefault="001221B2" w:rsidP="001221B2">
      <w:pPr>
        <w:tabs>
          <w:tab w:val="left" w:pos="2552"/>
        </w:tabs>
        <w:rPr>
          <w:bCs/>
        </w:rPr>
      </w:pPr>
      <w:r>
        <w:rPr>
          <w:bCs/>
        </w:rPr>
        <w:tab/>
        <w:t xml:space="preserve">In </w:t>
      </w:r>
      <w:r w:rsidR="006D0B14" w:rsidRPr="001221B2">
        <w:rPr>
          <w:bCs/>
        </w:rPr>
        <w:t>class</w:t>
      </w:r>
      <w:r>
        <w:rPr>
          <w:bCs/>
        </w:rPr>
        <w:t xml:space="preserve"> </w:t>
      </w:r>
      <w:r w:rsidR="006D0B14" w:rsidRPr="001221B2">
        <w:rPr>
          <w:bCs/>
        </w:rPr>
        <w:t>under test conditions</w:t>
      </w:r>
    </w:p>
    <w:p w14:paraId="6E2E12A6" w14:textId="0B5727FE" w:rsidR="00A67645" w:rsidRPr="001221B2" w:rsidRDefault="00A67645" w:rsidP="001221B2">
      <w:pPr>
        <w:tabs>
          <w:tab w:val="left" w:pos="2552"/>
        </w:tabs>
        <w:ind w:left="2552"/>
        <w:rPr>
          <w:bCs/>
        </w:rPr>
      </w:pPr>
      <w:r w:rsidRPr="001221B2">
        <w:rPr>
          <w:bCs/>
        </w:rPr>
        <w:t xml:space="preserve">Students are permitted access to their </w:t>
      </w:r>
      <w:r w:rsidR="006D0B14" w:rsidRPr="001221B2">
        <w:rPr>
          <w:bCs/>
        </w:rPr>
        <w:t>research notes</w:t>
      </w:r>
      <w:r w:rsidRPr="001221B2">
        <w:rPr>
          <w:bCs/>
        </w:rPr>
        <w:t xml:space="preserve"> from Part A during</w:t>
      </w:r>
      <w:r w:rsidR="0080246C" w:rsidRPr="001221B2">
        <w:rPr>
          <w:bCs/>
        </w:rPr>
        <w:t xml:space="preserve"> </w:t>
      </w:r>
      <w:r w:rsidRPr="001221B2">
        <w:rPr>
          <w:bCs/>
        </w:rPr>
        <w:t>the</w:t>
      </w:r>
      <w:r w:rsidR="006D0B14" w:rsidRPr="001221B2">
        <w:rPr>
          <w:bCs/>
        </w:rPr>
        <w:t xml:space="preserve"> </w:t>
      </w:r>
      <w:r w:rsidR="0080246C" w:rsidRPr="001221B2">
        <w:rPr>
          <w:bCs/>
        </w:rPr>
        <w:t xml:space="preserve">in-class </w:t>
      </w:r>
      <w:r w:rsidRPr="001221B2">
        <w:rPr>
          <w:bCs/>
        </w:rPr>
        <w:t>validation</w:t>
      </w:r>
    </w:p>
    <w:p w14:paraId="1FB7F0B9" w14:textId="77777777" w:rsidR="00B32C7F" w:rsidRPr="00531FA1" w:rsidRDefault="00A67645" w:rsidP="00B90B04">
      <w:pPr>
        <w:tabs>
          <w:tab w:val="left" w:pos="2552"/>
        </w:tabs>
        <w:spacing w:after="0"/>
      </w:pPr>
      <w:r w:rsidRPr="00ED52C6">
        <w:rPr>
          <w:b/>
          <w:bCs/>
        </w:rPr>
        <w:t>Task weighting</w:t>
      </w:r>
      <w:r w:rsidR="00B503AA">
        <w:rPr>
          <w:b/>
          <w:bCs/>
        </w:rPr>
        <w:tab/>
      </w:r>
      <w:r>
        <w:rPr>
          <w:rFonts w:eastAsia="Times New Roman" w:cs="Arial"/>
          <w:bCs/>
        </w:rPr>
        <w:t>10%</w:t>
      </w:r>
      <w:r w:rsidRPr="00153E18">
        <w:rPr>
          <w:rFonts w:eastAsia="Times New Roman" w:cs="Arial"/>
          <w:bCs/>
        </w:rPr>
        <w:t xml:space="preserve"> of the school mark for this pair of units</w:t>
      </w:r>
      <w:bookmarkStart w:id="2" w:name="_Hlk142899324"/>
    </w:p>
    <w:p w14:paraId="6E9AB8C7" w14:textId="77777777" w:rsidR="00B32C7F" w:rsidRDefault="00B32C7F" w:rsidP="00B90B04">
      <w:pPr>
        <w:tabs>
          <w:tab w:val="right" w:leader="underscore" w:pos="9072"/>
        </w:tabs>
        <w:spacing w:after="240"/>
        <w:rPr>
          <w:rFonts w:eastAsia="Times New Roman" w:cs="Arial"/>
          <w:b/>
        </w:rPr>
      </w:pPr>
      <w:r>
        <w:rPr>
          <w:rFonts w:eastAsia="Times New Roman" w:cs="Arial"/>
          <w:b/>
        </w:rPr>
        <w:tab/>
      </w:r>
    </w:p>
    <w:p w14:paraId="76961799" w14:textId="40AFA6C0" w:rsidR="00D32BA5" w:rsidRPr="00ED52C6" w:rsidRDefault="00D32BA5" w:rsidP="00C857F5">
      <w:pPr>
        <w:pStyle w:val="Question"/>
      </w:pPr>
      <w:r w:rsidRPr="00D32BA5">
        <w:t xml:space="preserve">Part A: </w:t>
      </w:r>
      <w:r w:rsidRPr="00247159">
        <w:rPr>
          <w:bCs/>
        </w:rPr>
        <w:t>Historical inquiry</w:t>
      </w:r>
      <w:bookmarkEnd w:id="2"/>
      <w:r>
        <w:tab/>
      </w:r>
      <w:r w:rsidRPr="001963C3">
        <w:t>(2</w:t>
      </w:r>
      <w:r w:rsidR="00F51D29" w:rsidRPr="001963C3">
        <w:t>5</w:t>
      </w:r>
      <w:r>
        <w:t xml:space="preserve"> marks)</w:t>
      </w:r>
    </w:p>
    <w:p w14:paraId="4D5B57B0" w14:textId="00FB2CC8" w:rsidR="00D32BA5" w:rsidRPr="00ED52C6" w:rsidRDefault="004904D3" w:rsidP="00ED52C6">
      <w:pPr>
        <w:spacing w:after="0"/>
      </w:pPr>
      <w:r w:rsidRPr="00ED52C6">
        <w:t xml:space="preserve">Investigate the usefulness and reliability of new scientific methodologies, </w:t>
      </w:r>
      <w:r w:rsidR="00B13A46" w:rsidRPr="00ED52C6">
        <w:t xml:space="preserve">and </w:t>
      </w:r>
      <w:r w:rsidRPr="00ED52C6">
        <w:t>the work of scholars, historians, scientists and archaeologists in improving our understanding of either:</w:t>
      </w:r>
    </w:p>
    <w:p w14:paraId="213E797B" w14:textId="77777777" w:rsidR="00D32BA5" w:rsidRPr="00ED52C6" w:rsidRDefault="004904D3" w:rsidP="006F238A">
      <w:pPr>
        <w:pStyle w:val="ListParagraph"/>
        <w:numPr>
          <w:ilvl w:val="0"/>
          <w:numId w:val="2"/>
        </w:numPr>
      </w:pPr>
      <w:r w:rsidRPr="00ED52C6">
        <w:t>the health of Tutankhamun</w:t>
      </w:r>
    </w:p>
    <w:p w14:paraId="16881DC8" w14:textId="585A78A4" w:rsidR="00D32BA5" w:rsidRPr="00ED52C6" w:rsidRDefault="004904D3" w:rsidP="006F238A">
      <w:pPr>
        <w:pStyle w:val="ListParagraph"/>
        <w:numPr>
          <w:ilvl w:val="0"/>
          <w:numId w:val="2"/>
        </w:numPr>
      </w:pPr>
      <w:r w:rsidRPr="00ED52C6">
        <w:t>the royal lineage of Tutankhamun</w:t>
      </w:r>
    </w:p>
    <w:p w14:paraId="6603A746" w14:textId="74C7229F" w:rsidR="00C065E7" w:rsidRPr="00ED52C6" w:rsidRDefault="004904D3" w:rsidP="006F238A">
      <w:pPr>
        <w:pStyle w:val="ListParagraph"/>
        <w:numPr>
          <w:ilvl w:val="0"/>
          <w:numId w:val="2"/>
        </w:numPr>
        <w:contextualSpacing w:val="0"/>
      </w:pPr>
      <w:r w:rsidRPr="00ED52C6">
        <w:t>and/or Tutankhamun’s tomb and its contents.</w:t>
      </w:r>
    </w:p>
    <w:p w14:paraId="11A62DFC" w14:textId="513FAEDE" w:rsidR="00DF0BE3" w:rsidRPr="00ED52C6" w:rsidRDefault="00743D1D" w:rsidP="00FC15ED">
      <w:pPr>
        <w:pStyle w:val="ListNumber"/>
      </w:pPr>
      <w:r w:rsidRPr="00ED52C6">
        <w:t>Devise a proposition</w:t>
      </w:r>
      <w:r w:rsidR="00B53538">
        <w:t>.</w:t>
      </w:r>
      <w:r w:rsidR="00696F5C" w:rsidRPr="00ED52C6">
        <w:tab/>
      </w:r>
      <w:r w:rsidRPr="00ED52C6">
        <w:t>(2 marks)</w:t>
      </w:r>
    </w:p>
    <w:p w14:paraId="57A8339E" w14:textId="75896BC3" w:rsidR="00743D1D" w:rsidRPr="00ED52C6" w:rsidRDefault="00743D1D" w:rsidP="00301BE7">
      <w:pPr>
        <w:pStyle w:val="ListNumber"/>
      </w:pPr>
      <w:r w:rsidRPr="00ED52C6">
        <w:t>Devise a set of focus questions to test your proposition</w:t>
      </w:r>
      <w:r w:rsidR="00B53538">
        <w:t>.</w:t>
      </w:r>
      <w:r w:rsidR="00DF0BE3" w:rsidRPr="00ED52C6">
        <w:tab/>
      </w:r>
      <w:r w:rsidRPr="00ED52C6">
        <w:t>(</w:t>
      </w:r>
      <w:r w:rsidR="00C065E7" w:rsidRPr="00ED52C6">
        <w:t>3</w:t>
      </w:r>
      <w:r w:rsidRPr="00ED52C6">
        <w:t xml:space="preserve"> marks)</w:t>
      </w:r>
    </w:p>
    <w:p w14:paraId="2B2DA1E2" w14:textId="77777777" w:rsidR="00107478" w:rsidRDefault="00743D1D" w:rsidP="00FC15ED">
      <w:pPr>
        <w:pStyle w:val="ListNumber"/>
      </w:pPr>
      <w:r w:rsidRPr="00ED52C6">
        <w:t xml:space="preserve">Select </w:t>
      </w:r>
      <w:r w:rsidR="00F91937" w:rsidRPr="00ED52C6">
        <w:t>and annotate a</w:t>
      </w:r>
      <w:r w:rsidRPr="00ED52C6">
        <w:t xml:space="preserve"> range of sources</w:t>
      </w:r>
      <w:r w:rsidR="00F91937" w:rsidRPr="00ED52C6">
        <w:t>:</w:t>
      </w:r>
    </w:p>
    <w:p w14:paraId="26E8C503" w14:textId="754FA898" w:rsidR="00107478" w:rsidRDefault="00107478" w:rsidP="00301BE7">
      <w:pPr>
        <w:pStyle w:val="ListNumber2"/>
        <w:tabs>
          <w:tab w:val="right" w:pos="9072"/>
        </w:tabs>
      </w:pPr>
      <w:r>
        <w:t>t</w:t>
      </w:r>
      <w:r w:rsidR="00F91937" w:rsidRPr="00107478">
        <w:t xml:space="preserve">o provide </w:t>
      </w:r>
      <w:r w:rsidR="00972844" w:rsidRPr="00107478">
        <w:t xml:space="preserve">accurate information and </w:t>
      </w:r>
      <w:r w:rsidR="001B3B8B" w:rsidRPr="00107478">
        <w:t xml:space="preserve">appropriate </w:t>
      </w:r>
      <w:r w:rsidR="00972844" w:rsidRPr="00107478">
        <w:t>evidence</w:t>
      </w:r>
      <w:r w:rsidR="00F91937" w:rsidRPr="00107478">
        <w:tab/>
      </w:r>
      <w:r w:rsidR="001B3B8B" w:rsidRPr="00107478">
        <w:t>(2</w:t>
      </w:r>
      <w:r w:rsidR="00487E87" w:rsidRPr="00107478">
        <w:t xml:space="preserve"> </w:t>
      </w:r>
      <w:r w:rsidR="001B3B8B" w:rsidRPr="00107478">
        <w:t>marks)</w:t>
      </w:r>
    </w:p>
    <w:p w14:paraId="3F89DF9D" w14:textId="0E10F888" w:rsidR="00107478" w:rsidRDefault="00F91937" w:rsidP="00301BE7">
      <w:pPr>
        <w:pStyle w:val="ListNumber2"/>
        <w:tabs>
          <w:tab w:val="right" w:pos="9072"/>
        </w:tabs>
      </w:pPr>
      <w:r w:rsidRPr="00107478">
        <w:t xml:space="preserve">to provide </w:t>
      </w:r>
      <w:r w:rsidR="00743D1D" w:rsidRPr="00107478">
        <w:t>different perspectives represented in the sources</w:t>
      </w:r>
      <w:r w:rsidR="00DF0BE3" w:rsidRPr="00107478">
        <w:tab/>
      </w:r>
      <w:r w:rsidR="00743D1D" w:rsidRPr="00107478">
        <w:t>(2 marks)</w:t>
      </w:r>
    </w:p>
    <w:p w14:paraId="3E793011" w14:textId="3FCCE7DA" w:rsidR="00107478" w:rsidRDefault="00F91937" w:rsidP="00301BE7">
      <w:pPr>
        <w:pStyle w:val="ListNumber2"/>
        <w:tabs>
          <w:tab w:val="right" w:pos="9072"/>
        </w:tabs>
      </w:pPr>
      <w:r w:rsidRPr="00107478">
        <w:t>i</w:t>
      </w:r>
      <w:r w:rsidR="00972844" w:rsidRPr="00107478">
        <w:t>nclu</w:t>
      </w:r>
      <w:r w:rsidR="00C80CFD" w:rsidRPr="00107478">
        <w:t>ding</w:t>
      </w:r>
      <w:r w:rsidR="00972844" w:rsidRPr="00107478">
        <w:t xml:space="preserve"> </w:t>
      </w:r>
      <w:r w:rsidRPr="00107478">
        <w:t xml:space="preserve">two </w:t>
      </w:r>
      <w:r w:rsidR="00DF0BE3" w:rsidRPr="00107478">
        <w:t xml:space="preserve">relevant </w:t>
      </w:r>
      <w:r w:rsidR="00972844" w:rsidRPr="00107478">
        <w:t>ancient sources</w:t>
      </w:r>
      <w:r w:rsidR="00B53538">
        <w:t>.</w:t>
      </w:r>
      <w:r w:rsidR="00415859" w:rsidRPr="00107478">
        <w:tab/>
      </w:r>
      <w:r w:rsidR="00743D1D" w:rsidRPr="00107478">
        <w:t>(</w:t>
      </w:r>
      <w:r w:rsidR="00C065E7" w:rsidRPr="00107478">
        <w:t>2</w:t>
      </w:r>
      <w:r w:rsidR="00743D1D" w:rsidRPr="00107478">
        <w:t xml:space="preserve"> marks)</w:t>
      </w:r>
    </w:p>
    <w:p w14:paraId="74581C70" w14:textId="77777777" w:rsidR="00107478" w:rsidRDefault="00DF0BE3" w:rsidP="00301BE7">
      <w:pPr>
        <w:pStyle w:val="ListNumber"/>
      </w:pPr>
      <w:r w:rsidRPr="00107478">
        <w:t>The inquiry notes must:</w:t>
      </w:r>
    </w:p>
    <w:p w14:paraId="786FB8DA" w14:textId="61C04C84" w:rsidR="00107478" w:rsidRDefault="00F93F4F" w:rsidP="00301BE7">
      <w:pPr>
        <w:pStyle w:val="ListNumber2"/>
        <w:tabs>
          <w:tab w:val="right" w:pos="9072"/>
        </w:tabs>
      </w:pPr>
      <w:r w:rsidRPr="00107478">
        <w:t>use an appropriate note</w:t>
      </w:r>
      <w:r w:rsidR="00BA4601">
        <w:t xml:space="preserve"> </w:t>
      </w:r>
      <w:r w:rsidRPr="00107478">
        <w:t>making framework to take notes from the sources</w:t>
      </w:r>
      <w:r w:rsidRPr="00107478">
        <w:tab/>
        <w:t xml:space="preserve">(2 </w:t>
      </w:r>
      <w:r w:rsidRPr="00B87396">
        <w:t>marks</w:t>
      </w:r>
      <w:r w:rsidRPr="00107478">
        <w:t>)</w:t>
      </w:r>
    </w:p>
    <w:p w14:paraId="147E9C54" w14:textId="7856153B" w:rsidR="00107478" w:rsidRDefault="00DF0BE3" w:rsidP="00301BE7">
      <w:pPr>
        <w:pStyle w:val="ListNumber2"/>
        <w:tabs>
          <w:tab w:val="right" w:pos="9072"/>
        </w:tabs>
      </w:pPr>
      <w:r w:rsidRPr="00107478">
        <w:t>support the proposition or present an alternate view</w:t>
      </w:r>
      <w:r w:rsidRPr="00107478">
        <w:tab/>
        <w:t>(2 marks)</w:t>
      </w:r>
    </w:p>
    <w:p w14:paraId="62F9A5AA" w14:textId="316F1AC6" w:rsidR="00107478" w:rsidRDefault="00DF0BE3" w:rsidP="00301BE7">
      <w:pPr>
        <w:pStyle w:val="ListNumber2"/>
        <w:tabs>
          <w:tab w:val="right" w:pos="9072"/>
        </w:tabs>
      </w:pPr>
      <w:r w:rsidRPr="00107478">
        <w:t>address the focus questions</w:t>
      </w:r>
      <w:r w:rsidRPr="00107478">
        <w:tab/>
        <w:t>(2 marks)</w:t>
      </w:r>
    </w:p>
    <w:p w14:paraId="76328C2E" w14:textId="7E7E6F58" w:rsidR="00107478" w:rsidRDefault="00DF0BE3" w:rsidP="00301BE7">
      <w:pPr>
        <w:pStyle w:val="ListNumber2"/>
        <w:tabs>
          <w:tab w:val="right" w:pos="9072"/>
        </w:tabs>
      </w:pPr>
      <w:r w:rsidRPr="00107478">
        <w:t>cover the key areas of your inquiry</w:t>
      </w:r>
      <w:r w:rsidRPr="00107478">
        <w:tab/>
        <w:t>(2 marks)</w:t>
      </w:r>
    </w:p>
    <w:p w14:paraId="7BAB7B0D" w14:textId="6AF29CE4" w:rsidR="00107478" w:rsidRDefault="00DF0BE3" w:rsidP="00301BE7">
      <w:pPr>
        <w:pStyle w:val="ListNumber2"/>
        <w:tabs>
          <w:tab w:val="right" w:pos="9072"/>
        </w:tabs>
      </w:pPr>
      <w:r w:rsidRPr="00107478">
        <w:t>contain correct citation of evidence</w:t>
      </w:r>
      <w:r w:rsidR="00B53538">
        <w:t>.</w:t>
      </w:r>
      <w:r w:rsidRPr="00107478">
        <w:tab/>
      </w:r>
      <w:r w:rsidRPr="00301BE7">
        <w:t>(2 marks)</w:t>
      </w:r>
    </w:p>
    <w:p w14:paraId="07F2F879" w14:textId="139DA51E" w:rsidR="00875267" w:rsidRPr="00107478" w:rsidRDefault="00743D1D" w:rsidP="00B87396">
      <w:pPr>
        <w:pStyle w:val="ListNumber"/>
      </w:pPr>
      <w:r w:rsidRPr="00107478">
        <w:t>Construct</w:t>
      </w:r>
      <w:r w:rsidR="00AC4667" w:rsidRPr="00107478">
        <w:t xml:space="preserve"> a bibliography according to </w:t>
      </w:r>
      <w:r w:rsidR="00B53538">
        <w:t xml:space="preserve">your </w:t>
      </w:r>
      <w:r w:rsidR="00AC4667" w:rsidRPr="00107478">
        <w:t>school</w:t>
      </w:r>
      <w:r w:rsidR="00B53538">
        <w:t>’s</w:t>
      </w:r>
      <w:r w:rsidR="00AC4667" w:rsidRPr="00107478">
        <w:t xml:space="preserve"> protocols</w:t>
      </w:r>
      <w:r w:rsidR="00B53538">
        <w:t>.</w:t>
      </w:r>
      <w:r w:rsidR="00AC4667" w:rsidRPr="00107478">
        <w:tab/>
      </w:r>
      <w:r w:rsidR="001C6F0C" w:rsidRPr="001963C3">
        <w:t>(</w:t>
      </w:r>
      <w:r w:rsidR="00F51D29" w:rsidRPr="001963C3">
        <w:t>4</w:t>
      </w:r>
      <w:r w:rsidRPr="00107478">
        <w:t xml:space="preserve"> marks)</w:t>
      </w:r>
    </w:p>
    <w:p w14:paraId="42B6C810" w14:textId="09ACADDB" w:rsidR="00696F5C" w:rsidRPr="00107478" w:rsidRDefault="00C12BA9" w:rsidP="008E7711">
      <w:pPr>
        <w:spacing w:before="120"/>
      </w:pPr>
      <w:r>
        <w:t>Submit n</w:t>
      </w:r>
      <w:r w:rsidR="00743D1D" w:rsidRPr="00107478">
        <w:t xml:space="preserve">otes, annotated sources and the bibliography at the same time as the </w:t>
      </w:r>
      <w:r w:rsidR="00966CAC">
        <w:t xml:space="preserve">in-class </w:t>
      </w:r>
      <w:r w:rsidR="00743D1D" w:rsidRPr="00107478">
        <w:t>validation essay.</w:t>
      </w:r>
      <w:r w:rsidR="00696F5C" w:rsidRPr="00107478">
        <w:br w:type="page"/>
      </w:r>
    </w:p>
    <w:p w14:paraId="517F9632" w14:textId="5E23B27A" w:rsidR="009633A5" w:rsidRPr="009633A5" w:rsidRDefault="00221B41" w:rsidP="00B90B04">
      <w:pPr>
        <w:pStyle w:val="SCSAHeading1"/>
      </w:pPr>
      <w:r w:rsidRPr="0088040C">
        <w:lastRenderedPageBreak/>
        <w:t xml:space="preserve">Marking key for </w:t>
      </w:r>
      <w:r w:rsidR="008E47A5" w:rsidRPr="0088040C">
        <w:t xml:space="preserve">Sample Assessment </w:t>
      </w:r>
      <w:r w:rsidR="008E47A5">
        <w:t>T</w:t>
      </w:r>
      <w:r w:rsidR="008E47A5" w:rsidRPr="0088040C">
        <w:t xml:space="preserve">ask </w:t>
      </w:r>
      <w:r w:rsidR="00F457C3">
        <w:t>7</w:t>
      </w:r>
      <w:r w:rsidRPr="0088040C">
        <w:t xml:space="preserve"> </w:t>
      </w:r>
      <w:r w:rsidR="002E66EE">
        <w:rPr>
          <w:rFonts w:ascii="Arial" w:hAnsi="Arial" w:cs="Arial"/>
        </w:rPr>
        <w:t>–</w:t>
      </w:r>
      <w:r w:rsidRPr="0088040C">
        <w:t xml:space="preserve"> Unit </w:t>
      </w:r>
      <w:r w:rsidR="00F457C3">
        <w:t>2</w:t>
      </w:r>
    </w:p>
    <w:p w14:paraId="73F7759D" w14:textId="77777777" w:rsidR="009633A5" w:rsidRDefault="00FF6534" w:rsidP="005A0EAB">
      <w:pPr>
        <w:pStyle w:val="Question"/>
      </w:pPr>
      <w:r w:rsidRPr="00D14579">
        <w:t xml:space="preserve">Part A: </w:t>
      </w:r>
      <w:r w:rsidRPr="009633A5">
        <w:t>Historical inquiry process</w:t>
      </w:r>
      <w:r w:rsidR="009633A5">
        <w:tab/>
        <w:t>(25 marks)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51"/>
        <w:gridCol w:w="1409"/>
      </w:tblGrid>
      <w:tr w:rsidR="00FF6534" w:rsidRPr="00D81AB2" w14:paraId="0376616F" w14:textId="77777777" w:rsidTr="006B0346">
        <w:trPr>
          <w:tblHeader/>
        </w:trPr>
        <w:tc>
          <w:tcPr>
            <w:tcW w:w="7651" w:type="dxa"/>
            <w:tcBorders>
              <w:right w:val="single" w:sz="4" w:space="0" w:color="E4D8EB"/>
            </w:tcBorders>
            <w:shd w:val="clear" w:color="auto" w:fill="BD9FCF"/>
            <w:tcMar>
              <w:top w:w="57" w:type="dxa"/>
              <w:bottom w:w="57" w:type="dxa"/>
            </w:tcMar>
            <w:vAlign w:val="center"/>
          </w:tcPr>
          <w:p w14:paraId="71B2973D" w14:textId="730EA81D" w:rsidR="00FF6534" w:rsidRPr="00D81AB2" w:rsidRDefault="00FF6534" w:rsidP="00C62BF2">
            <w:pPr>
              <w:pStyle w:val="TableHeadingnospace"/>
              <w:jc w:val="center"/>
            </w:pPr>
            <w:r w:rsidRPr="00D81AB2">
              <w:t>Description</w:t>
            </w:r>
          </w:p>
        </w:tc>
        <w:tc>
          <w:tcPr>
            <w:tcW w:w="1409" w:type="dxa"/>
            <w:tcBorders>
              <w:left w:val="single" w:sz="4" w:space="0" w:color="E4D8EB"/>
            </w:tcBorders>
            <w:shd w:val="clear" w:color="auto" w:fill="BD9FCF"/>
            <w:tcMar>
              <w:top w:w="57" w:type="dxa"/>
              <w:bottom w:w="57" w:type="dxa"/>
            </w:tcMar>
            <w:vAlign w:val="center"/>
          </w:tcPr>
          <w:p w14:paraId="6B610129" w14:textId="77777777" w:rsidR="00FF6534" w:rsidRPr="00D81AB2" w:rsidRDefault="00FF6534" w:rsidP="00C62BF2">
            <w:pPr>
              <w:pStyle w:val="TableHeadingnospace"/>
              <w:jc w:val="center"/>
              <w:rPr>
                <w:szCs w:val="20"/>
              </w:rPr>
            </w:pPr>
            <w:r w:rsidRPr="00D81AB2">
              <w:rPr>
                <w:szCs w:val="20"/>
              </w:rPr>
              <w:t>Marks</w:t>
            </w:r>
          </w:p>
        </w:tc>
      </w:tr>
      <w:tr w:rsidR="00A80148" w:rsidRPr="00D81AB2" w14:paraId="340A1FB9" w14:textId="77777777" w:rsidTr="006B0346">
        <w:tc>
          <w:tcPr>
            <w:tcW w:w="9060" w:type="dxa"/>
            <w:gridSpan w:val="2"/>
            <w:shd w:val="clear" w:color="auto" w:fill="E4D8EB"/>
            <w:tcMar>
              <w:top w:w="57" w:type="dxa"/>
              <w:bottom w:w="57" w:type="dxa"/>
            </w:tcMar>
          </w:tcPr>
          <w:p w14:paraId="49AAAF0B" w14:textId="1983A1BF" w:rsidR="00A80148" w:rsidRPr="003E3A7C" w:rsidRDefault="00A80148" w:rsidP="00A12214">
            <w:pPr>
              <w:pStyle w:val="TableHeadingnospace"/>
            </w:pPr>
            <w:r w:rsidRPr="003E3A7C">
              <w:t>Proposition</w:t>
            </w:r>
          </w:p>
        </w:tc>
      </w:tr>
      <w:tr w:rsidR="00FF6534" w:rsidRPr="00D81AB2" w14:paraId="7EBEACA7" w14:textId="77777777" w:rsidTr="006B0346">
        <w:tc>
          <w:tcPr>
            <w:tcW w:w="7651" w:type="dxa"/>
            <w:textDirection w:val="lrTbV"/>
          </w:tcPr>
          <w:p w14:paraId="036FD72D" w14:textId="77777777" w:rsidR="00FF6534" w:rsidRPr="00D81AB2" w:rsidRDefault="00FF6534" w:rsidP="003A6942">
            <w:pPr>
              <w:pStyle w:val="Tablebody"/>
            </w:pPr>
            <w:r w:rsidRPr="00D81AB2">
              <w:t>Devises a clear proposition to be tested</w:t>
            </w:r>
          </w:p>
        </w:tc>
        <w:tc>
          <w:tcPr>
            <w:tcW w:w="1409" w:type="dxa"/>
            <w:textDirection w:val="lrTbV"/>
            <w:vAlign w:val="center"/>
          </w:tcPr>
          <w:p w14:paraId="749E7A17" w14:textId="77777777" w:rsidR="00FF6534" w:rsidRPr="00D81AB2" w:rsidRDefault="00FF6534" w:rsidP="003A6942">
            <w:pPr>
              <w:pStyle w:val="Tablebody"/>
              <w:jc w:val="center"/>
            </w:pPr>
            <w:r w:rsidRPr="00D81AB2">
              <w:t>2</w:t>
            </w:r>
          </w:p>
        </w:tc>
      </w:tr>
      <w:tr w:rsidR="00FF6534" w:rsidRPr="00D81AB2" w14:paraId="733EB9A7" w14:textId="77777777" w:rsidTr="006B0346">
        <w:tc>
          <w:tcPr>
            <w:tcW w:w="7651" w:type="dxa"/>
            <w:textDirection w:val="lrTbV"/>
          </w:tcPr>
          <w:p w14:paraId="73F27CE0" w14:textId="77777777" w:rsidR="00FF6534" w:rsidRPr="00D81AB2" w:rsidRDefault="00FF6534" w:rsidP="003A6942">
            <w:pPr>
              <w:pStyle w:val="Tablebody"/>
            </w:pPr>
            <w:r w:rsidRPr="00D81AB2">
              <w:t>Devises a simple proposition to be tested</w:t>
            </w:r>
          </w:p>
        </w:tc>
        <w:tc>
          <w:tcPr>
            <w:tcW w:w="1409" w:type="dxa"/>
            <w:textDirection w:val="lrTbV"/>
            <w:vAlign w:val="center"/>
          </w:tcPr>
          <w:p w14:paraId="38AD811B" w14:textId="77777777" w:rsidR="00FF6534" w:rsidRPr="00D81AB2" w:rsidRDefault="00FF6534" w:rsidP="003A6942">
            <w:pPr>
              <w:pStyle w:val="Tablebody"/>
              <w:jc w:val="center"/>
            </w:pPr>
            <w:r w:rsidRPr="00D81AB2">
              <w:t>1</w:t>
            </w:r>
          </w:p>
        </w:tc>
      </w:tr>
      <w:tr w:rsidR="00FF6534" w:rsidRPr="00D81AB2" w14:paraId="498AE040" w14:textId="77777777" w:rsidTr="006B0346">
        <w:tc>
          <w:tcPr>
            <w:tcW w:w="7651" w:type="dxa"/>
            <w:vAlign w:val="center"/>
          </w:tcPr>
          <w:p w14:paraId="48653B7F" w14:textId="19A78AF3" w:rsidR="00FF6534" w:rsidRPr="00D81AB2" w:rsidRDefault="00A12214" w:rsidP="003A6942">
            <w:pPr>
              <w:pStyle w:val="Tablebody"/>
              <w:jc w:val="right"/>
              <w:rPr>
                <w:b/>
              </w:rPr>
            </w:pPr>
            <w:r>
              <w:rPr>
                <w:b/>
              </w:rPr>
              <w:t>Subt</w:t>
            </w:r>
            <w:r w:rsidR="00FF6534">
              <w:rPr>
                <w:b/>
              </w:rPr>
              <w:t>otal</w:t>
            </w:r>
          </w:p>
        </w:tc>
        <w:tc>
          <w:tcPr>
            <w:tcW w:w="1409" w:type="dxa"/>
            <w:vAlign w:val="center"/>
          </w:tcPr>
          <w:p w14:paraId="6EA84C7A" w14:textId="59B6CD12" w:rsidR="00FF6534" w:rsidRPr="00D81AB2" w:rsidRDefault="00B90B04" w:rsidP="00B90B04">
            <w:pPr>
              <w:pStyle w:val="Tablebody"/>
              <w:jc w:val="right"/>
              <w:rPr>
                <w:b/>
              </w:rPr>
            </w:pPr>
            <w:r>
              <w:rPr>
                <w:b/>
              </w:rPr>
              <w:t>/</w:t>
            </w:r>
            <w:r w:rsidR="00FF6534" w:rsidRPr="00D81AB2">
              <w:rPr>
                <w:b/>
              </w:rPr>
              <w:t>2</w:t>
            </w:r>
          </w:p>
        </w:tc>
      </w:tr>
      <w:tr w:rsidR="00D95035" w:rsidRPr="00D81AB2" w14:paraId="0B6D5A98" w14:textId="77777777" w:rsidTr="006B0346">
        <w:tc>
          <w:tcPr>
            <w:tcW w:w="9060" w:type="dxa"/>
            <w:gridSpan w:val="2"/>
            <w:shd w:val="clear" w:color="auto" w:fill="E4D8EB"/>
            <w:tcMar>
              <w:top w:w="57" w:type="dxa"/>
              <w:bottom w:w="57" w:type="dxa"/>
            </w:tcMar>
          </w:tcPr>
          <w:p w14:paraId="2EEB140F" w14:textId="42BDE941" w:rsidR="00D95035" w:rsidRPr="000A7AE5" w:rsidRDefault="00D95035" w:rsidP="00A12214">
            <w:pPr>
              <w:pStyle w:val="TableHeadingnospace"/>
            </w:pPr>
            <w:r w:rsidRPr="000A7AE5">
              <w:t>Focus questions</w:t>
            </w:r>
          </w:p>
        </w:tc>
      </w:tr>
      <w:tr w:rsidR="00FF6534" w:rsidRPr="00D81AB2" w14:paraId="657496D2" w14:textId="77777777" w:rsidTr="006B0346">
        <w:tc>
          <w:tcPr>
            <w:tcW w:w="7651" w:type="dxa"/>
          </w:tcPr>
          <w:p w14:paraId="7D393635" w14:textId="5A8D9EB2" w:rsidR="00FF6534" w:rsidRPr="00D81AB2" w:rsidRDefault="00FF6534" w:rsidP="00293134">
            <w:pPr>
              <w:pStyle w:val="Tablebody"/>
            </w:pPr>
            <w:r w:rsidRPr="00D81AB2">
              <w:t xml:space="preserve">Devises a set of questions </w:t>
            </w:r>
            <w:r w:rsidR="00966CAC">
              <w:t>that</w:t>
            </w:r>
            <w:r w:rsidRPr="00D81AB2">
              <w:t xml:space="preserve"> clearly identifies the key areas of the topic and relates directly to the proposition or a part of it</w:t>
            </w:r>
          </w:p>
        </w:tc>
        <w:tc>
          <w:tcPr>
            <w:tcW w:w="1409" w:type="dxa"/>
            <w:vAlign w:val="center"/>
          </w:tcPr>
          <w:p w14:paraId="16E189EA" w14:textId="77777777" w:rsidR="00FF6534" w:rsidRPr="00D81AB2" w:rsidRDefault="00FF6534" w:rsidP="00293134">
            <w:pPr>
              <w:pStyle w:val="Tablebody"/>
              <w:jc w:val="center"/>
              <w:rPr>
                <w:rFonts w:cstheme="minorHAnsi"/>
              </w:rPr>
            </w:pPr>
            <w:r w:rsidRPr="00D81AB2">
              <w:rPr>
                <w:rFonts w:cstheme="minorHAnsi"/>
              </w:rPr>
              <w:t>3</w:t>
            </w:r>
          </w:p>
        </w:tc>
      </w:tr>
      <w:tr w:rsidR="00FF6534" w:rsidRPr="00D81AB2" w14:paraId="49208F1D" w14:textId="77777777" w:rsidTr="006B0346">
        <w:tc>
          <w:tcPr>
            <w:tcW w:w="7651" w:type="dxa"/>
          </w:tcPr>
          <w:p w14:paraId="44CAD4B3" w14:textId="69674AD6" w:rsidR="00FF6534" w:rsidRPr="00D81AB2" w:rsidRDefault="00FF6534" w:rsidP="00293134">
            <w:pPr>
              <w:pStyle w:val="Tablebody"/>
            </w:pPr>
            <w:r w:rsidRPr="00D81AB2">
              <w:t xml:space="preserve">Devises a set of questions </w:t>
            </w:r>
            <w:r w:rsidR="00966CAC">
              <w:t>that</w:t>
            </w:r>
            <w:r w:rsidRPr="00D81AB2">
              <w:t xml:space="preserve"> identif</w:t>
            </w:r>
            <w:r w:rsidR="00966CAC">
              <w:t>ies</w:t>
            </w:r>
            <w:r w:rsidRPr="00D81AB2">
              <w:t xml:space="preserve"> some areas of the topic and link to the proposition or part of it</w:t>
            </w:r>
          </w:p>
        </w:tc>
        <w:tc>
          <w:tcPr>
            <w:tcW w:w="1409" w:type="dxa"/>
            <w:vAlign w:val="center"/>
          </w:tcPr>
          <w:p w14:paraId="344EABC6" w14:textId="77777777" w:rsidR="00FF6534" w:rsidRPr="00D81AB2" w:rsidRDefault="00FF6534" w:rsidP="00293134">
            <w:pPr>
              <w:pStyle w:val="Tablebody"/>
              <w:jc w:val="center"/>
              <w:rPr>
                <w:rFonts w:cstheme="minorHAnsi"/>
              </w:rPr>
            </w:pPr>
            <w:r w:rsidRPr="00D81AB2">
              <w:rPr>
                <w:rFonts w:cstheme="minorHAnsi"/>
              </w:rPr>
              <w:t>2</w:t>
            </w:r>
          </w:p>
        </w:tc>
      </w:tr>
      <w:tr w:rsidR="00FF6534" w:rsidRPr="00D81AB2" w14:paraId="15C2D0DA" w14:textId="77777777" w:rsidTr="006B0346">
        <w:tc>
          <w:tcPr>
            <w:tcW w:w="7651" w:type="dxa"/>
          </w:tcPr>
          <w:p w14:paraId="011F309E" w14:textId="77777777" w:rsidR="00FF6534" w:rsidRPr="00D81AB2" w:rsidRDefault="00FF6534" w:rsidP="00293134">
            <w:pPr>
              <w:pStyle w:val="Tablebody"/>
            </w:pPr>
            <w:r w:rsidRPr="00D81AB2">
              <w:t>Uses simple questions that may or may not link to the proposition or part of it</w:t>
            </w:r>
          </w:p>
        </w:tc>
        <w:tc>
          <w:tcPr>
            <w:tcW w:w="1409" w:type="dxa"/>
            <w:vAlign w:val="center"/>
          </w:tcPr>
          <w:p w14:paraId="2498D226" w14:textId="77777777" w:rsidR="00FF6534" w:rsidRPr="00D81AB2" w:rsidRDefault="00FF6534" w:rsidP="00293134">
            <w:pPr>
              <w:pStyle w:val="Tablebody"/>
              <w:jc w:val="center"/>
              <w:rPr>
                <w:rFonts w:cstheme="minorHAnsi"/>
              </w:rPr>
            </w:pPr>
            <w:r w:rsidRPr="00D81AB2">
              <w:rPr>
                <w:rFonts w:cstheme="minorHAnsi"/>
              </w:rPr>
              <w:t>1</w:t>
            </w:r>
          </w:p>
        </w:tc>
      </w:tr>
      <w:tr w:rsidR="00FF6534" w:rsidRPr="00D81AB2" w14:paraId="1907C12D" w14:textId="77777777" w:rsidTr="006B0346">
        <w:tc>
          <w:tcPr>
            <w:tcW w:w="7651" w:type="dxa"/>
            <w:vAlign w:val="center"/>
          </w:tcPr>
          <w:p w14:paraId="6DD30064" w14:textId="367723A8" w:rsidR="00FF6534" w:rsidRPr="00D81AB2" w:rsidRDefault="00A12214" w:rsidP="00293134">
            <w:pPr>
              <w:pStyle w:val="Tablebody"/>
              <w:jc w:val="right"/>
              <w:rPr>
                <w:b/>
              </w:rPr>
            </w:pPr>
            <w:r>
              <w:rPr>
                <w:b/>
              </w:rPr>
              <w:t>Subt</w:t>
            </w:r>
            <w:r w:rsidR="00FF6534">
              <w:rPr>
                <w:b/>
              </w:rPr>
              <w:t>otal</w:t>
            </w:r>
          </w:p>
        </w:tc>
        <w:tc>
          <w:tcPr>
            <w:tcW w:w="1409" w:type="dxa"/>
            <w:vAlign w:val="center"/>
          </w:tcPr>
          <w:p w14:paraId="52C2DF92" w14:textId="54E610EB" w:rsidR="00FF6534" w:rsidRPr="00D81AB2" w:rsidRDefault="00B90B04" w:rsidP="00B90B04">
            <w:pPr>
              <w:pStyle w:val="Tablebody"/>
              <w:jc w:val="right"/>
              <w:rPr>
                <w:b/>
              </w:rPr>
            </w:pPr>
            <w:r>
              <w:rPr>
                <w:b/>
              </w:rPr>
              <w:t>/</w:t>
            </w:r>
            <w:r w:rsidR="00FF6534" w:rsidRPr="00D81AB2">
              <w:rPr>
                <w:b/>
              </w:rPr>
              <w:t>3</w:t>
            </w:r>
          </w:p>
        </w:tc>
      </w:tr>
      <w:tr w:rsidR="00FF6534" w:rsidRPr="00D81AB2" w14:paraId="3810F2B9" w14:textId="77777777" w:rsidTr="006B0346">
        <w:trPr>
          <w:trHeight w:val="158"/>
        </w:trPr>
        <w:tc>
          <w:tcPr>
            <w:tcW w:w="9060" w:type="dxa"/>
            <w:gridSpan w:val="2"/>
            <w:shd w:val="clear" w:color="auto" w:fill="E4D8EB"/>
            <w:tcMar>
              <w:top w:w="57" w:type="dxa"/>
              <w:bottom w:w="57" w:type="dxa"/>
            </w:tcMar>
            <w:vAlign w:val="center"/>
          </w:tcPr>
          <w:p w14:paraId="598AACB8" w14:textId="30991822" w:rsidR="00FF6534" w:rsidRDefault="00FF6534" w:rsidP="00A12214">
            <w:pPr>
              <w:pStyle w:val="TableHeadingnospace"/>
            </w:pPr>
            <w:r>
              <w:t xml:space="preserve">Selection </w:t>
            </w:r>
            <w:r w:rsidR="00C76063">
              <w:t xml:space="preserve">and annotation </w:t>
            </w:r>
            <w:r>
              <w:t>of sources</w:t>
            </w:r>
          </w:p>
        </w:tc>
      </w:tr>
      <w:tr w:rsidR="00FF6534" w:rsidRPr="00D81AB2" w14:paraId="299BD63D" w14:textId="77777777" w:rsidTr="006B0346">
        <w:tc>
          <w:tcPr>
            <w:tcW w:w="7651" w:type="dxa"/>
            <w:vAlign w:val="center"/>
          </w:tcPr>
          <w:p w14:paraId="015449E4" w14:textId="5314E9DA" w:rsidR="00FF6534" w:rsidRPr="00A12214" w:rsidRDefault="00A12214" w:rsidP="00A12214">
            <w:pPr>
              <w:pStyle w:val="Tablebody"/>
            </w:pPr>
            <w:r w:rsidRPr="009F5AC5">
              <w:t>S</w:t>
            </w:r>
            <w:r>
              <w:t>elects and annotates a range of sources:</w:t>
            </w:r>
          </w:p>
        </w:tc>
        <w:tc>
          <w:tcPr>
            <w:tcW w:w="1409" w:type="dxa"/>
            <w:vAlign w:val="center"/>
          </w:tcPr>
          <w:p w14:paraId="19A3525F" w14:textId="27C7474C" w:rsidR="00FF6534" w:rsidRPr="009F5AC5" w:rsidRDefault="00FF6534" w:rsidP="003E3A7C">
            <w:pPr>
              <w:contextualSpacing/>
              <w:jc w:val="center"/>
              <w:rPr>
                <w:sz w:val="20"/>
                <w:szCs w:val="20"/>
              </w:rPr>
            </w:pPr>
          </w:p>
        </w:tc>
      </w:tr>
      <w:tr w:rsidR="00A12214" w:rsidRPr="00D81AB2" w14:paraId="7E92565E" w14:textId="77777777" w:rsidTr="006B0346">
        <w:tc>
          <w:tcPr>
            <w:tcW w:w="7651" w:type="dxa"/>
            <w:vAlign w:val="center"/>
          </w:tcPr>
          <w:p w14:paraId="56DAA5F2" w14:textId="768F8970" w:rsidR="00A12214" w:rsidRPr="00EC71F5" w:rsidRDefault="00A12214" w:rsidP="00A12214">
            <w:pPr>
              <w:pStyle w:val="TableListParagraph"/>
              <w:numPr>
                <w:ilvl w:val="0"/>
                <w:numId w:val="28"/>
              </w:numPr>
            </w:pPr>
            <w:bookmarkStart w:id="3" w:name="_Hlk135571142"/>
            <w:r w:rsidRPr="00EC71F5">
              <w:t>providing accurate</w:t>
            </w:r>
            <w:r w:rsidRPr="002F5810">
              <w:t xml:space="preserve"> information</w:t>
            </w:r>
            <w:r w:rsidRPr="00316744">
              <w:t xml:space="preserve"> and </w:t>
            </w:r>
            <w:r>
              <w:t>e</w:t>
            </w:r>
            <w:r w:rsidRPr="00316744">
              <w:t>vidence appropriate to the inquiry</w:t>
            </w:r>
            <w:bookmarkEnd w:id="3"/>
          </w:p>
        </w:tc>
        <w:tc>
          <w:tcPr>
            <w:tcW w:w="1409" w:type="dxa"/>
            <w:vAlign w:val="center"/>
          </w:tcPr>
          <w:p w14:paraId="1D1D0D42" w14:textId="7B989634" w:rsidR="00A12214" w:rsidRDefault="00A12214" w:rsidP="003E3A7C">
            <w:pPr>
              <w:contextualSpacing/>
              <w:jc w:val="center"/>
              <w:rPr>
                <w:sz w:val="20"/>
                <w:szCs w:val="20"/>
              </w:rPr>
            </w:pPr>
            <w:r>
              <w:rPr>
                <w:sz w:val="20"/>
                <w:szCs w:val="20"/>
              </w:rPr>
              <w:t>2</w:t>
            </w:r>
          </w:p>
        </w:tc>
      </w:tr>
      <w:tr w:rsidR="00284DE6" w:rsidRPr="00D81AB2" w14:paraId="0FF61128" w14:textId="77777777" w:rsidTr="006B0346">
        <w:tc>
          <w:tcPr>
            <w:tcW w:w="7651" w:type="dxa"/>
            <w:vAlign w:val="center"/>
          </w:tcPr>
          <w:p w14:paraId="1E70C3B6" w14:textId="6D29AAD6" w:rsidR="00284DE6" w:rsidRPr="00284DE6" w:rsidRDefault="00284DE6" w:rsidP="00A12214">
            <w:pPr>
              <w:pStyle w:val="TableListParagraph"/>
              <w:numPr>
                <w:ilvl w:val="0"/>
                <w:numId w:val="28"/>
              </w:numPr>
            </w:pPr>
            <w:r>
              <w:t>providing some information and evidence</w:t>
            </w:r>
          </w:p>
        </w:tc>
        <w:tc>
          <w:tcPr>
            <w:tcW w:w="1409" w:type="dxa"/>
            <w:vAlign w:val="center"/>
          </w:tcPr>
          <w:p w14:paraId="6710F0E3" w14:textId="728BC7CE" w:rsidR="00284DE6" w:rsidRDefault="00284DE6" w:rsidP="003E3A7C">
            <w:pPr>
              <w:contextualSpacing/>
              <w:jc w:val="center"/>
              <w:rPr>
                <w:sz w:val="20"/>
                <w:szCs w:val="20"/>
              </w:rPr>
            </w:pPr>
            <w:r>
              <w:rPr>
                <w:sz w:val="20"/>
                <w:szCs w:val="20"/>
              </w:rPr>
              <w:t>1</w:t>
            </w:r>
          </w:p>
        </w:tc>
      </w:tr>
      <w:tr w:rsidR="00284DE6" w:rsidRPr="00D81AB2" w14:paraId="406E1EAA" w14:textId="77777777" w:rsidTr="006B0346">
        <w:trPr>
          <w:trHeight w:val="121"/>
        </w:trPr>
        <w:tc>
          <w:tcPr>
            <w:tcW w:w="7651" w:type="dxa"/>
            <w:vAlign w:val="center"/>
          </w:tcPr>
          <w:p w14:paraId="30F1F851" w14:textId="38393382" w:rsidR="00284DE6" w:rsidRPr="003E3A7C" w:rsidRDefault="00284DE6" w:rsidP="003E3A7C">
            <w:pPr>
              <w:pStyle w:val="Tablebody"/>
              <w:jc w:val="right"/>
              <w:rPr>
                <w:b/>
                <w:bCs w:val="0"/>
              </w:rPr>
            </w:pPr>
            <w:r w:rsidRPr="003E3A7C">
              <w:rPr>
                <w:b/>
                <w:bCs w:val="0"/>
              </w:rPr>
              <w:t>Subtotal</w:t>
            </w:r>
          </w:p>
        </w:tc>
        <w:tc>
          <w:tcPr>
            <w:tcW w:w="1409" w:type="dxa"/>
            <w:vAlign w:val="center"/>
          </w:tcPr>
          <w:p w14:paraId="4DD00574" w14:textId="1923D7FF" w:rsidR="00284DE6" w:rsidRPr="003E3A7C" w:rsidRDefault="00B90B04" w:rsidP="00B90B04">
            <w:pPr>
              <w:pStyle w:val="Tablebody"/>
              <w:jc w:val="right"/>
              <w:rPr>
                <w:b/>
                <w:bCs w:val="0"/>
              </w:rPr>
            </w:pPr>
            <w:r>
              <w:rPr>
                <w:b/>
                <w:bCs w:val="0"/>
              </w:rPr>
              <w:t>/</w:t>
            </w:r>
            <w:r w:rsidR="00284DE6" w:rsidRPr="003E3A7C">
              <w:rPr>
                <w:b/>
                <w:bCs w:val="0"/>
              </w:rPr>
              <w:t>2</w:t>
            </w:r>
          </w:p>
        </w:tc>
      </w:tr>
      <w:tr w:rsidR="00A12214" w:rsidRPr="00D81AB2" w14:paraId="68D39217" w14:textId="77777777" w:rsidTr="006B0346">
        <w:tc>
          <w:tcPr>
            <w:tcW w:w="7651" w:type="dxa"/>
            <w:vAlign w:val="center"/>
          </w:tcPr>
          <w:p w14:paraId="3389C28D" w14:textId="1B16CB12" w:rsidR="00A12214" w:rsidRPr="00020D60" w:rsidRDefault="00A12214" w:rsidP="00A12214">
            <w:pPr>
              <w:pStyle w:val="Tablebody"/>
            </w:pPr>
            <w:r w:rsidRPr="009F5AC5">
              <w:rPr>
                <w:rFonts w:cs="Times New Roman"/>
              </w:rPr>
              <w:t>S</w:t>
            </w:r>
            <w:r>
              <w:rPr>
                <w:rFonts w:cs="Times New Roman"/>
              </w:rPr>
              <w:t>elects and annotates a range of sources:</w:t>
            </w:r>
          </w:p>
        </w:tc>
        <w:tc>
          <w:tcPr>
            <w:tcW w:w="1409" w:type="dxa"/>
            <w:vAlign w:val="center"/>
          </w:tcPr>
          <w:p w14:paraId="46F9663A" w14:textId="3D25A8B9" w:rsidR="00A12214" w:rsidRPr="00E6680E" w:rsidRDefault="00A12214" w:rsidP="00A12214">
            <w:pPr>
              <w:contextualSpacing/>
              <w:jc w:val="center"/>
              <w:rPr>
                <w:sz w:val="20"/>
                <w:szCs w:val="20"/>
              </w:rPr>
            </w:pPr>
          </w:p>
        </w:tc>
      </w:tr>
      <w:tr w:rsidR="00A12214" w:rsidRPr="00D81AB2" w14:paraId="4B1BC38B" w14:textId="77777777" w:rsidTr="006B0346">
        <w:tc>
          <w:tcPr>
            <w:tcW w:w="7651" w:type="dxa"/>
            <w:vAlign w:val="center"/>
          </w:tcPr>
          <w:p w14:paraId="1295F61C" w14:textId="54792517" w:rsidR="00A12214" w:rsidRPr="00020D60" w:rsidRDefault="00A12214" w:rsidP="00A12214">
            <w:pPr>
              <w:pStyle w:val="TableListParagraph"/>
              <w:numPr>
                <w:ilvl w:val="0"/>
                <w:numId w:val="29"/>
              </w:numPr>
            </w:pPr>
            <w:r w:rsidRPr="00316744">
              <w:t>provid</w:t>
            </w:r>
            <w:r>
              <w:t>ing</w:t>
            </w:r>
            <w:r w:rsidRPr="00316744">
              <w:t xml:space="preserve"> </w:t>
            </w:r>
            <w:r>
              <w:t>different perspectives represented in the sources</w:t>
            </w:r>
          </w:p>
        </w:tc>
        <w:tc>
          <w:tcPr>
            <w:tcW w:w="1409" w:type="dxa"/>
            <w:vAlign w:val="center"/>
          </w:tcPr>
          <w:p w14:paraId="1E0F46CC" w14:textId="68C68EC1" w:rsidR="00A12214" w:rsidRDefault="00A12214" w:rsidP="00A12214">
            <w:pPr>
              <w:contextualSpacing/>
              <w:jc w:val="center"/>
              <w:rPr>
                <w:sz w:val="20"/>
                <w:szCs w:val="20"/>
              </w:rPr>
            </w:pPr>
            <w:r>
              <w:rPr>
                <w:sz w:val="20"/>
                <w:szCs w:val="20"/>
              </w:rPr>
              <w:t>2</w:t>
            </w:r>
          </w:p>
        </w:tc>
      </w:tr>
      <w:tr w:rsidR="00A12214" w:rsidRPr="00D81AB2" w14:paraId="3166F8F2" w14:textId="77777777" w:rsidTr="006B0346">
        <w:tc>
          <w:tcPr>
            <w:tcW w:w="7651" w:type="dxa"/>
            <w:vAlign w:val="center"/>
          </w:tcPr>
          <w:p w14:paraId="660D5557" w14:textId="3988FAE8" w:rsidR="00A12214" w:rsidRPr="00020D60" w:rsidRDefault="00A12214" w:rsidP="00A12214">
            <w:pPr>
              <w:pStyle w:val="TableListParagraph"/>
              <w:numPr>
                <w:ilvl w:val="0"/>
                <w:numId w:val="29"/>
              </w:numPr>
            </w:pPr>
            <w:r>
              <w:t>providing one alternative perspective represented in the sources</w:t>
            </w:r>
          </w:p>
        </w:tc>
        <w:tc>
          <w:tcPr>
            <w:tcW w:w="1409" w:type="dxa"/>
            <w:vAlign w:val="center"/>
          </w:tcPr>
          <w:p w14:paraId="288FD83A" w14:textId="470FF01E" w:rsidR="00A12214" w:rsidRPr="00E6680E" w:rsidRDefault="00A12214" w:rsidP="00A12214">
            <w:pPr>
              <w:contextualSpacing/>
              <w:jc w:val="center"/>
              <w:rPr>
                <w:sz w:val="20"/>
                <w:szCs w:val="20"/>
              </w:rPr>
            </w:pPr>
            <w:r>
              <w:rPr>
                <w:sz w:val="20"/>
                <w:szCs w:val="20"/>
              </w:rPr>
              <w:t>1</w:t>
            </w:r>
          </w:p>
        </w:tc>
      </w:tr>
      <w:tr w:rsidR="00FF6534" w:rsidRPr="00D81AB2" w14:paraId="62DBA72E" w14:textId="77777777" w:rsidTr="006B0346">
        <w:tc>
          <w:tcPr>
            <w:tcW w:w="7651" w:type="dxa"/>
            <w:vAlign w:val="center"/>
          </w:tcPr>
          <w:p w14:paraId="56692784" w14:textId="77777777" w:rsidR="00FF6534" w:rsidRPr="00BA2221" w:rsidRDefault="00FF6534" w:rsidP="00B44D1C">
            <w:pPr>
              <w:contextualSpacing/>
              <w:jc w:val="right"/>
              <w:rPr>
                <w:b/>
                <w:sz w:val="20"/>
                <w:szCs w:val="20"/>
              </w:rPr>
            </w:pPr>
            <w:r>
              <w:rPr>
                <w:b/>
                <w:sz w:val="20"/>
                <w:szCs w:val="20"/>
              </w:rPr>
              <w:t>Subtotal</w:t>
            </w:r>
          </w:p>
        </w:tc>
        <w:tc>
          <w:tcPr>
            <w:tcW w:w="1409" w:type="dxa"/>
            <w:vAlign w:val="center"/>
          </w:tcPr>
          <w:p w14:paraId="1B1DD75C" w14:textId="0F221633" w:rsidR="00FF6534" w:rsidRPr="00BA2221" w:rsidRDefault="00B90B04" w:rsidP="00B90B04">
            <w:pPr>
              <w:contextualSpacing/>
              <w:jc w:val="right"/>
              <w:rPr>
                <w:b/>
                <w:sz w:val="20"/>
                <w:szCs w:val="20"/>
              </w:rPr>
            </w:pPr>
            <w:r>
              <w:rPr>
                <w:b/>
                <w:sz w:val="20"/>
                <w:szCs w:val="20"/>
              </w:rPr>
              <w:t>/</w:t>
            </w:r>
            <w:r w:rsidR="001314FF">
              <w:rPr>
                <w:b/>
                <w:sz w:val="20"/>
                <w:szCs w:val="20"/>
              </w:rPr>
              <w:t>2</w:t>
            </w:r>
          </w:p>
        </w:tc>
      </w:tr>
      <w:tr w:rsidR="00A12214" w:rsidRPr="00D81AB2" w14:paraId="3D791ECC" w14:textId="77777777" w:rsidTr="006B0346">
        <w:tc>
          <w:tcPr>
            <w:tcW w:w="7651" w:type="dxa"/>
          </w:tcPr>
          <w:p w14:paraId="20703A94" w14:textId="63A089E7" w:rsidR="00A12214" w:rsidRPr="00A12214" w:rsidRDefault="00A12214" w:rsidP="00A12214">
            <w:pPr>
              <w:pStyle w:val="Tablebody"/>
            </w:pPr>
            <w:r w:rsidRPr="001314FF">
              <w:t>Selects and annotates a range of sources:</w:t>
            </w:r>
          </w:p>
        </w:tc>
        <w:tc>
          <w:tcPr>
            <w:tcW w:w="1409" w:type="dxa"/>
            <w:vAlign w:val="center"/>
          </w:tcPr>
          <w:p w14:paraId="0C83F5CB" w14:textId="77777777" w:rsidR="00A12214" w:rsidRDefault="00A12214" w:rsidP="00A12214">
            <w:pPr>
              <w:contextualSpacing/>
              <w:jc w:val="center"/>
              <w:rPr>
                <w:b/>
                <w:sz w:val="20"/>
                <w:szCs w:val="20"/>
              </w:rPr>
            </w:pPr>
          </w:p>
        </w:tc>
      </w:tr>
      <w:tr w:rsidR="00A12214" w:rsidRPr="00D81AB2" w14:paraId="6334B690" w14:textId="77777777" w:rsidTr="006B0346">
        <w:tc>
          <w:tcPr>
            <w:tcW w:w="7651" w:type="dxa"/>
          </w:tcPr>
          <w:p w14:paraId="2608043A" w14:textId="79CDB4DD" w:rsidR="00A12214" w:rsidRPr="00020D60" w:rsidRDefault="00A12214" w:rsidP="00A12214">
            <w:pPr>
              <w:pStyle w:val="TableListParagraph"/>
              <w:numPr>
                <w:ilvl w:val="0"/>
                <w:numId w:val="30"/>
              </w:numPr>
            </w:pPr>
            <w:r w:rsidRPr="00E05728">
              <w:t>including at least two relevant ancient sources</w:t>
            </w:r>
          </w:p>
        </w:tc>
        <w:tc>
          <w:tcPr>
            <w:tcW w:w="1409" w:type="dxa"/>
            <w:vAlign w:val="center"/>
          </w:tcPr>
          <w:p w14:paraId="1C96E0A4" w14:textId="3E4F0AEE" w:rsidR="00A12214" w:rsidRPr="001314FF" w:rsidRDefault="00A12214" w:rsidP="00A12214">
            <w:pPr>
              <w:contextualSpacing/>
              <w:jc w:val="center"/>
              <w:rPr>
                <w:bCs/>
                <w:sz w:val="20"/>
                <w:szCs w:val="20"/>
              </w:rPr>
            </w:pPr>
            <w:r w:rsidRPr="001314FF">
              <w:rPr>
                <w:bCs/>
                <w:sz w:val="20"/>
                <w:szCs w:val="20"/>
              </w:rPr>
              <w:t>2</w:t>
            </w:r>
          </w:p>
        </w:tc>
      </w:tr>
      <w:tr w:rsidR="00A12214" w:rsidRPr="00D81AB2" w14:paraId="03FCFEC1" w14:textId="77777777" w:rsidTr="006B0346">
        <w:tc>
          <w:tcPr>
            <w:tcW w:w="7651" w:type="dxa"/>
          </w:tcPr>
          <w:p w14:paraId="6BF648D8" w14:textId="45A10044" w:rsidR="00A12214" w:rsidRPr="00020D60" w:rsidRDefault="00A12214" w:rsidP="00A12214">
            <w:pPr>
              <w:pStyle w:val="TableListParagraph"/>
              <w:numPr>
                <w:ilvl w:val="0"/>
                <w:numId w:val="30"/>
              </w:numPr>
            </w:pPr>
            <w:r w:rsidRPr="00E05728">
              <w:t>including one relevant ancient source</w:t>
            </w:r>
          </w:p>
        </w:tc>
        <w:tc>
          <w:tcPr>
            <w:tcW w:w="1409" w:type="dxa"/>
            <w:vAlign w:val="center"/>
          </w:tcPr>
          <w:p w14:paraId="62557882" w14:textId="472C853B" w:rsidR="00A12214" w:rsidRPr="001314FF" w:rsidRDefault="00A12214" w:rsidP="00A12214">
            <w:pPr>
              <w:contextualSpacing/>
              <w:jc w:val="center"/>
              <w:rPr>
                <w:bCs/>
                <w:sz w:val="20"/>
                <w:szCs w:val="20"/>
              </w:rPr>
            </w:pPr>
            <w:r w:rsidRPr="001314FF">
              <w:rPr>
                <w:bCs/>
                <w:sz w:val="20"/>
                <w:szCs w:val="20"/>
              </w:rPr>
              <w:t>1</w:t>
            </w:r>
          </w:p>
        </w:tc>
      </w:tr>
      <w:tr w:rsidR="001314FF" w:rsidRPr="00D81AB2" w14:paraId="7D6F97A9" w14:textId="77777777" w:rsidTr="006B0346">
        <w:tc>
          <w:tcPr>
            <w:tcW w:w="7651" w:type="dxa"/>
            <w:vAlign w:val="center"/>
          </w:tcPr>
          <w:p w14:paraId="3EB014C9" w14:textId="3DF8DD8C" w:rsidR="001314FF" w:rsidRDefault="001314FF" w:rsidP="00B44D1C">
            <w:pPr>
              <w:contextualSpacing/>
              <w:jc w:val="right"/>
              <w:rPr>
                <w:b/>
                <w:sz w:val="20"/>
                <w:szCs w:val="20"/>
              </w:rPr>
            </w:pPr>
            <w:r>
              <w:rPr>
                <w:b/>
                <w:sz w:val="20"/>
                <w:szCs w:val="20"/>
              </w:rPr>
              <w:t>Subtotal</w:t>
            </w:r>
          </w:p>
        </w:tc>
        <w:tc>
          <w:tcPr>
            <w:tcW w:w="1409" w:type="dxa"/>
            <w:vAlign w:val="center"/>
          </w:tcPr>
          <w:p w14:paraId="041A3BAA" w14:textId="29BA5DB9" w:rsidR="001314FF" w:rsidRPr="001314FF" w:rsidRDefault="00B90B04" w:rsidP="00B90B04">
            <w:pPr>
              <w:contextualSpacing/>
              <w:jc w:val="right"/>
              <w:rPr>
                <w:b/>
                <w:sz w:val="20"/>
                <w:szCs w:val="20"/>
              </w:rPr>
            </w:pPr>
            <w:r>
              <w:rPr>
                <w:b/>
                <w:sz w:val="20"/>
                <w:szCs w:val="20"/>
              </w:rPr>
              <w:t>/</w:t>
            </w:r>
            <w:r w:rsidR="001314FF" w:rsidRPr="001314FF">
              <w:rPr>
                <w:b/>
                <w:sz w:val="20"/>
                <w:szCs w:val="20"/>
              </w:rPr>
              <w:t>2</w:t>
            </w:r>
          </w:p>
        </w:tc>
      </w:tr>
      <w:tr w:rsidR="00D95035" w:rsidRPr="00D81AB2" w14:paraId="6E84CC74" w14:textId="77777777" w:rsidTr="006B0346">
        <w:tc>
          <w:tcPr>
            <w:tcW w:w="9060" w:type="dxa"/>
            <w:gridSpan w:val="2"/>
            <w:shd w:val="clear" w:color="auto" w:fill="E4D8EB"/>
            <w:tcMar>
              <w:top w:w="57" w:type="dxa"/>
              <w:bottom w:w="57" w:type="dxa"/>
            </w:tcMar>
          </w:tcPr>
          <w:p w14:paraId="461A0028" w14:textId="03100328" w:rsidR="00D95035" w:rsidRPr="003F0F2A" w:rsidRDefault="00D95035" w:rsidP="00A12214">
            <w:pPr>
              <w:pStyle w:val="TableHeadingnospace"/>
            </w:pPr>
            <w:r w:rsidRPr="003F0F2A">
              <w:t>Inquiry notes</w:t>
            </w:r>
          </w:p>
        </w:tc>
      </w:tr>
      <w:tr w:rsidR="009911B1" w:rsidRPr="00D81AB2" w14:paraId="65A360E0" w14:textId="77777777" w:rsidTr="006B0346">
        <w:tc>
          <w:tcPr>
            <w:tcW w:w="7651" w:type="dxa"/>
            <w:textDirection w:val="lrTbV"/>
            <w:vAlign w:val="center"/>
          </w:tcPr>
          <w:p w14:paraId="52B17B3B" w14:textId="2B8D9EDC" w:rsidR="009911B1" w:rsidRPr="006C5F9D" w:rsidRDefault="009911B1" w:rsidP="006C5F9D">
            <w:pPr>
              <w:pStyle w:val="Tablebody"/>
            </w:pPr>
            <w:r w:rsidRPr="006C5F9D">
              <w:t>Presents notes in a clear, ordered and succinct fashion, using an appropriate note making framework</w:t>
            </w:r>
          </w:p>
        </w:tc>
        <w:tc>
          <w:tcPr>
            <w:tcW w:w="1409" w:type="dxa"/>
            <w:textDirection w:val="lrTbV"/>
            <w:vAlign w:val="center"/>
          </w:tcPr>
          <w:p w14:paraId="7DD16883" w14:textId="73143104" w:rsidR="009911B1" w:rsidRDefault="009911B1" w:rsidP="00510D72">
            <w:pPr>
              <w:pStyle w:val="Tablebody"/>
              <w:jc w:val="center"/>
              <w:rPr>
                <w:rFonts w:cstheme="minorHAnsi"/>
              </w:rPr>
            </w:pPr>
            <w:r>
              <w:rPr>
                <w:rFonts w:cstheme="minorHAnsi"/>
              </w:rPr>
              <w:t>2</w:t>
            </w:r>
          </w:p>
        </w:tc>
      </w:tr>
      <w:tr w:rsidR="00FF6534" w:rsidRPr="00D81AB2" w14:paraId="0A44926E" w14:textId="77777777" w:rsidTr="006B0346">
        <w:tc>
          <w:tcPr>
            <w:tcW w:w="7651" w:type="dxa"/>
            <w:textDirection w:val="lrTbV"/>
            <w:vAlign w:val="center"/>
          </w:tcPr>
          <w:p w14:paraId="419AB36C" w14:textId="77777777" w:rsidR="00FF6534" w:rsidRPr="006C5F9D" w:rsidRDefault="00FF6534" w:rsidP="006C5F9D">
            <w:pPr>
              <w:pStyle w:val="Tablebody"/>
            </w:pPr>
            <w:r w:rsidRPr="006C5F9D">
              <w:t>Presents notes in some order</w:t>
            </w:r>
          </w:p>
        </w:tc>
        <w:tc>
          <w:tcPr>
            <w:tcW w:w="1409" w:type="dxa"/>
            <w:textDirection w:val="lrTbV"/>
            <w:vAlign w:val="center"/>
          </w:tcPr>
          <w:p w14:paraId="66E214CB" w14:textId="77777777" w:rsidR="00FF6534" w:rsidRPr="00D81AB2" w:rsidRDefault="00FF6534" w:rsidP="00510D72">
            <w:pPr>
              <w:pStyle w:val="Tablebody"/>
              <w:jc w:val="center"/>
              <w:rPr>
                <w:rFonts w:cstheme="minorHAnsi"/>
              </w:rPr>
            </w:pPr>
            <w:r>
              <w:rPr>
                <w:rFonts w:cstheme="minorHAnsi"/>
              </w:rPr>
              <w:t>1</w:t>
            </w:r>
          </w:p>
        </w:tc>
      </w:tr>
      <w:tr w:rsidR="00FF6534" w:rsidRPr="00D81AB2" w14:paraId="08D01376" w14:textId="77777777" w:rsidTr="006B0346">
        <w:tc>
          <w:tcPr>
            <w:tcW w:w="7651" w:type="dxa"/>
            <w:textDirection w:val="lrTbV"/>
            <w:vAlign w:val="center"/>
          </w:tcPr>
          <w:p w14:paraId="03B241E8" w14:textId="77777777" w:rsidR="00FF6534" w:rsidRPr="00273CD7" w:rsidRDefault="00FF6534" w:rsidP="00510D72">
            <w:pPr>
              <w:pStyle w:val="Tablebody"/>
              <w:jc w:val="right"/>
              <w:rPr>
                <w:b/>
              </w:rPr>
            </w:pPr>
            <w:r>
              <w:rPr>
                <w:b/>
              </w:rPr>
              <w:t>Subtotal</w:t>
            </w:r>
          </w:p>
        </w:tc>
        <w:tc>
          <w:tcPr>
            <w:tcW w:w="1409" w:type="dxa"/>
            <w:textDirection w:val="lrTbV"/>
            <w:vAlign w:val="center"/>
          </w:tcPr>
          <w:p w14:paraId="689720BE" w14:textId="38B46B66" w:rsidR="00FF6534" w:rsidRPr="00273CD7" w:rsidRDefault="00B90B04" w:rsidP="00B90B04">
            <w:pPr>
              <w:pStyle w:val="Tablebody"/>
              <w:jc w:val="right"/>
              <w:rPr>
                <w:rFonts w:cstheme="minorHAnsi"/>
                <w:b/>
              </w:rPr>
            </w:pPr>
            <w:r>
              <w:rPr>
                <w:rFonts w:cstheme="minorHAnsi"/>
                <w:b/>
              </w:rPr>
              <w:t>/</w:t>
            </w:r>
            <w:r w:rsidR="00FF6534" w:rsidRPr="00273CD7">
              <w:rPr>
                <w:rFonts w:cstheme="minorHAnsi"/>
                <w:b/>
              </w:rPr>
              <w:t>2</w:t>
            </w:r>
          </w:p>
        </w:tc>
      </w:tr>
      <w:tr w:rsidR="00FF6534" w:rsidRPr="00D81AB2" w14:paraId="1ACCEA1F" w14:textId="77777777" w:rsidTr="006B0346">
        <w:tc>
          <w:tcPr>
            <w:tcW w:w="7651" w:type="dxa"/>
            <w:textDirection w:val="lrTbV"/>
            <w:vAlign w:val="center"/>
          </w:tcPr>
          <w:p w14:paraId="318741B4" w14:textId="07D4B846" w:rsidR="00FF6534" w:rsidRPr="00D81AB2" w:rsidRDefault="00FF6534" w:rsidP="00510D72">
            <w:pPr>
              <w:pStyle w:val="Tablebody"/>
            </w:pPr>
            <w:r>
              <w:t>Makes notes that</w:t>
            </w:r>
            <w:r w:rsidRPr="00D81AB2">
              <w:t xml:space="preserve"> support the proposition or present an alternate view</w:t>
            </w:r>
          </w:p>
        </w:tc>
        <w:tc>
          <w:tcPr>
            <w:tcW w:w="1409" w:type="dxa"/>
            <w:textDirection w:val="lrTbV"/>
            <w:vAlign w:val="center"/>
          </w:tcPr>
          <w:p w14:paraId="2CF053D5" w14:textId="77777777" w:rsidR="00FF6534" w:rsidRPr="00D81AB2" w:rsidRDefault="00FF6534" w:rsidP="00510D72">
            <w:pPr>
              <w:pStyle w:val="Tablebody"/>
              <w:jc w:val="center"/>
              <w:rPr>
                <w:rFonts w:cstheme="minorHAnsi"/>
              </w:rPr>
            </w:pPr>
            <w:r w:rsidRPr="00D81AB2">
              <w:rPr>
                <w:rFonts w:cstheme="minorHAnsi"/>
              </w:rPr>
              <w:t>2</w:t>
            </w:r>
          </w:p>
        </w:tc>
      </w:tr>
      <w:tr w:rsidR="00FF6534" w:rsidRPr="00D81AB2" w14:paraId="6A88D304" w14:textId="77777777" w:rsidTr="006B0346">
        <w:tc>
          <w:tcPr>
            <w:tcW w:w="7651" w:type="dxa"/>
            <w:textDirection w:val="lrTbV"/>
            <w:vAlign w:val="center"/>
          </w:tcPr>
          <w:p w14:paraId="423E75A3" w14:textId="4F2569C0" w:rsidR="00FF6534" w:rsidRPr="00D81AB2" w:rsidRDefault="00FF6534" w:rsidP="00510D72">
            <w:pPr>
              <w:pStyle w:val="Tablebody"/>
            </w:pPr>
            <w:r>
              <w:t>Makes n</w:t>
            </w:r>
            <w:r w:rsidRPr="00D81AB2">
              <w:t xml:space="preserve">otes </w:t>
            </w:r>
            <w:r>
              <w:t xml:space="preserve">that </w:t>
            </w:r>
            <w:r w:rsidRPr="00D81AB2">
              <w:t>provide some support for the proposition</w:t>
            </w:r>
            <w:r w:rsidR="00F93F4F">
              <w:t xml:space="preserve"> or an alternative view</w:t>
            </w:r>
          </w:p>
        </w:tc>
        <w:tc>
          <w:tcPr>
            <w:tcW w:w="1409" w:type="dxa"/>
            <w:textDirection w:val="lrTbV"/>
            <w:vAlign w:val="center"/>
          </w:tcPr>
          <w:p w14:paraId="7133C7E7" w14:textId="77777777" w:rsidR="00FF6534" w:rsidRPr="00D81AB2" w:rsidRDefault="00FF6534" w:rsidP="00510D72">
            <w:pPr>
              <w:pStyle w:val="Tablebody"/>
              <w:jc w:val="center"/>
              <w:rPr>
                <w:rFonts w:cstheme="minorHAnsi"/>
              </w:rPr>
            </w:pPr>
            <w:r w:rsidRPr="00D81AB2">
              <w:rPr>
                <w:rFonts w:cstheme="minorHAnsi"/>
              </w:rPr>
              <w:t>1</w:t>
            </w:r>
          </w:p>
        </w:tc>
      </w:tr>
      <w:tr w:rsidR="00FF6534" w:rsidRPr="00D81AB2" w14:paraId="2C969564" w14:textId="77777777" w:rsidTr="006B0346">
        <w:tc>
          <w:tcPr>
            <w:tcW w:w="7651" w:type="dxa"/>
            <w:textDirection w:val="lrTbV"/>
            <w:vAlign w:val="center"/>
          </w:tcPr>
          <w:p w14:paraId="1E142216" w14:textId="77777777" w:rsidR="00FF6534" w:rsidRPr="00D81AB2" w:rsidRDefault="00FF6534" w:rsidP="00510D72">
            <w:pPr>
              <w:pStyle w:val="Tablebody"/>
              <w:jc w:val="right"/>
            </w:pPr>
            <w:r>
              <w:rPr>
                <w:b/>
              </w:rPr>
              <w:t>Subtotal</w:t>
            </w:r>
          </w:p>
        </w:tc>
        <w:tc>
          <w:tcPr>
            <w:tcW w:w="1409" w:type="dxa"/>
            <w:textDirection w:val="lrTbV"/>
            <w:vAlign w:val="center"/>
          </w:tcPr>
          <w:p w14:paraId="056C7379" w14:textId="7C88F680" w:rsidR="00FF6534" w:rsidRPr="00D81AB2" w:rsidRDefault="00B90B04" w:rsidP="00B90B04">
            <w:pPr>
              <w:pStyle w:val="Tablebody"/>
              <w:jc w:val="right"/>
              <w:rPr>
                <w:rFonts w:cstheme="minorHAnsi"/>
                <w:b/>
              </w:rPr>
            </w:pPr>
            <w:r>
              <w:rPr>
                <w:rFonts w:cstheme="minorHAnsi"/>
                <w:b/>
              </w:rPr>
              <w:t>/</w:t>
            </w:r>
            <w:r w:rsidR="00FF6534" w:rsidRPr="00D81AB2">
              <w:rPr>
                <w:rFonts w:cstheme="minorHAnsi"/>
                <w:b/>
              </w:rPr>
              <w:t>2</w:t>
            </w:r>
          </w:p>
        </w:tc>
      </w:tr>
      <w:tr w:rsidR="00FF6534" w:rsidRPr="00D81AB2" w14:paraId="4CCC8EB5" w14:textId="77777777" w:rsidTr="006B0346">
        <w:tc>
          <w:tcPr>
            <w:tcW w:w="7651" w:type="dxa"/>
            <w:textDirection w:val="lrTbV"/>
          </w:tcPr>
          <w:p w14:paraId="27EDEC28" w14:textId="77777777" w:rsidR="00FF6534" w:rsidRPr="00D81AB2" w:rsidRDefault="00FF6534" w:rsidP="009D02BA">
            <w:pPr>
              <w:pStyle w:val="Tablebody"/>
            </w:pPr>
            <w:r>
              <w:t>Makes n</w:t>
            </w:r>
            <w:r w:rsidRPr="00D81AB2">
              <w:t xml:space="preserve">otes </w:t>
            </w:r>
            <w:r>
              <w:t xml:space="preserve">that </w:t>
            </w:r>
            <w:r w:rsidRPr="00D81AB2">
              <w:t>address the focus questions</w:t>
            </w:r>
          </w:p>
        </w:tc>
        <w:tc>
          <w:tcPr>
            <w:tcW w:w="1409" w:type="dxa"/>
            <w:textDirection w:val="lrTbV"/>
            <w:vAlign w:val="center"/>
          </w:tcPr>
          <w:p w14:paraId="6D89714D" w14:textId="77777777" w:rsidR="00FF6534" w:rsidRPr="00D81AB2" w:rsidRDefault="00FF6534" w:rsidP="009D02BA">
            <w:pPr>
              <w:pStyle w:val="Tablebody"/>
              <w:jc w:val="center"/>
              <w:rPr>
                <w:rFonts w:cstheme="minorHAnsi"/>
              </w:rPr>
            </w:pPr>
            <w:r w:rsidRPr="00D81AB2">
              <w:rPr>
                <w:rFonts w:cstheme="minorHAnsi"/>
              </w:rPr>
              <w:t>2</w:t>
            </w:r>
          </w:p>
        </w:tc>
      </w:tr>
      <w:tr w:rsidR="00FF6534" w:rsidRPr="00D81AB2" w14:paraId="4A3BC459" w14:textId="77777777" w:rsidTr="006B0346">
        <w:tc>
          <w:tcPr>
            <w:tcW w:w="7651" w:type="dxa"/>
            <w:textDirection w:val="lrTbV"/>
          </w:tcPr>
          <w:p w14:paraId="5E8B99C8" w14:textId="77777777" w:rsidR="00FF6534" w:rsidRPr="00D81AB2" w:rsidRDefault="00FF6534" w:rsidP="009D02BA">
            <w:pPr>
              <w:pStyle w:val="Tablebody"/>
            </w:pPr>
            <w:r>
              <w:t>Makes n</w:t>
            </w:r>
            <w:r w:rsidRPr="00D81AB2">
              <w:t xml:space="preserve">otes </w:t>
            </w:r>
            <w:r>
              <w:t xml:space="preserve">that </w:t>
            </w:r>
            <w:r w:rsidRPr="00D81AB2">
              <w:t>contain some links to the focus questions</w:t>
            </w:r>
          </w:p>
        </w:tc>
        <w:tc>
          <w:tcPr>
            <w:tcW w:w="1409" w:type="dxa"/>
            <w:textDirection w:val="lrTbV"/>
            <w:vAlign w:val="center"/>
          </w:tcPr>
          <w:p w14:paraId="2C977A4E" w14:textId="77777777" w:rsidR="00FF6534" w:rsidRPr="00D81AB2" w:rsidRDefault="00FF6534" w:rsidP="009D02BA">
            <w:pPr>
              <w:pStyle w:val="Tablebody"/>
              <w:jc w:val="center"/>
              <w:rPr>
                <w:rFonts w:cstheme="minorHAnsi"/>
              </w:rPr>
            </w:pPr>
            <w:r w:rsidRPr="00D81AB2">
              <w:rPr>
                <w:rFonts w:cstheme="minorHAnsi"/>
              </w:rPr>
              <w:t>1</w:t>
            </w:r>
          </w:p>
        </w:tc>
      </w:tr>
      <w:tr w:rsidR="00FF6534" w:rsidRPr="00D81AB2" w14:paraId="09A71014" w14:textId="77777777" w:rsidTr="006B0346">
        <w:tc>
          <w:tcPr>
            <w:tcW w:w="7651" w:type="dxa"/>
            <w:textDirection w:val="lrTbV"/>
            <w:vAlign w:val="center"/>
          </w:tcPr>
          <w:p w14:paraId="71E86524" w14:textId="77777777" w:rsidR="00FF6534" w:rsidRPr="00D81AB2" w:rsidRDefault="00FF6534" w:rsidP="009D02BA">
            <w:pPr>
              <w:pStyle w:val="Tablebody"/>
              <w:jc w:val="right"/>
            </w:pPr>
            <w:r>
              <w:rPr>
                <w:b/>
              </w:rPr>
              <w:t>Subtotal</w:t>
            </w:r>
          </w:p>
        </w:tc>
        <w:tc>
          <w:tcPr>
            <w:tcW w:w="1409" w:type="dxa"/>
            <w:textDirection w:val="lrTbV"/>
            <w:vAlign w:val="center"/>
          </w:tcPr>
          <w:p w14:paraId="7B7D1BF9" w14:textId="2D659386" w:rsidR="00FF6534" w:rsidRPr="00D81AB2" w:rsidRDefault="00B90B04" w:rsidP="00B90B04">
            <w:pPr>
              <w:pStyle w:val="Tablebody"/>
              <w:jc w:val="right"/>
              <w:rPr>
                <w:rFonts w:cstheme="minorHAnsi"/>
                <w:b/>
              </w:rPr>
            </w:pPr>
            <w:r>
              <w:rPr>
                <w:rFonts w:cstheme="minorHAnsi"/>
                <w:b/>
              </w:rPr>
              <w:t>/</w:t>
            </w:r>
            <w:r w:rsidR="00FF6534" w:rsidRPr="00D81AB2">
              <w:rPr>
                <w:rFonts w:cstheme="minorHAnsi"/>
                <w:b/>
              </w:rPr>
              <w:t>2</w:t>
            </w:r>
          </w:p>
        </w:tc>
      </w:tr>
      <w:tr w:rsidR="00FF6534" w:rsidRPr="00D81AB2" w14:paraId="5BBD219D" w14:textId="77777777" w:rsidTr="006B0346">
        <w:tc>
          <w:tcPr>
            <w:tcW w:w="7651" w:type="dxa"/>
            <w:textDirection w:val="lrTbV"/>
          </w:tcPr>
          <w:p w14:paraId="6920830A" w14:textId="77777777" w:rsidR="00FF6534" w:rsidRPr="00D81AB2" w:rsidRDefault="00FF6534" w:rsidP="009D02BA">
            <w:pPr>
              <w:pStyle w:val="Tablebody"/>
            </w:pPr>
            <w:r>
              <w:lastRenderedPageBreak/>
              <w:t>Makes n</w:t>
            </w:r>
            <w:r w:rsidRPr="00D81AB2">
              <w:t xml:space="preserve">otes </w:t>
            </w:r>
            <w:r>
              <w:t xml:space="preserve">that </w:t>
            </w:r>
            <w:r w:rsidRPr="00D81AB2">
              <w:t>are relevant to key areas of the inquiry</w:t>
            </w:r>
          </w:p>
        </w:tc>
        <w:tc>
          <w:tcPr>
            <w:tcW w:w="1409" w:type="dxa"/>
            <w:textDirection w:val="lrTbV"/>
            <w:vAlign w:val="center"/>
          </w:tcPr>
          <w:p w14:paraId="1F50042E" w14:textId="77777777" w:rsidR="00FF6534" w:rsidRPr="00D81AB2" w:rsidRDefault="00FF6534" w:rsidP="009D02BA">
            <w:pPr>
              <w:pStyle w:val="Tablebody"/>
              <w:jc w:val="center"/>
              <w:rPr>
                <w:rFonts w:cstheme="minorHAnsi"/>
              </w:rPr>
            </w:pPr>
            <w:r w:rsidRPr="00D81AB2">
              <w:rPr>
                <w:rFonts w:cstheme="minorHAnsi"/>
              </w:rPr>
              <w:t>2</w:t>
            </w:r>
          </w:p>
        </w:tc>
      </w:tr>
      <w:tr w:rsidR="00FF6534" w:rsidRPr="00D81AB2" w14:paraId="4D359288" w14:textId="77777777" w:rsidTr="006B0346">
        <w:trPr>
          <w:trHeight w:val="195"/>
        </w:trPr>
        <w:tc>
          <w:tcPr>
            <w:tcW w:w="7651" w:type="dxa"/>
            <w:textDirection w:val="lrTbV"/>
          </w:tcPr>
          <w:p w14:paraId="01BF7A20" w14:textId="77777777" w:rsidR="00FF6534" w:rsidRPr="00D81AB2" w:rsidRDefault="00FF6534" w:rsidP="009D02BA">
            <w:pPr>
              <w:pStyle w:val="Tablebody"/>
            </w:pPr>
            <w:r>
              <w:t>Makes n</w:t>
            </w:r>
            <w:r w:rsidRPr="00D81AB2">
              <w:t xml:space="preserve">otes </w:t>
            </w:r>
            <w:r>
              <w:t xml:space="preserve">that </w:t>
            </w:r>
            <w:r w:rsidRPr="00D81AB2">
              <w:t>relate to some areas of the inquiry</w:t>
            </w:r>
          </w:p>
        </w:tc>
        <w:tc>
          <w:tcPr>
            <w:tcW w:w="1409" w:type="dxa"/>
            <w:textDirection w:val="lrTbV"/>
            <w:vAlign w:val="center"/>
          </w:tcPr>
          <w:p w14:paraId="29BCDB4B" w14:textId="77777777" w:rsidR="00FF6534" w:rsidRPr="00D81AB2" w:rsidRDefault="00FF6534" w:rsidP="009D02BA">
            <w:pPr>
              <w:pStyle w:val="Tablebody"/>
              <w:jc w:val="center"/>
              <w:rPr>
                <w:rFonts w:cstheme="minorHAnsi"/>
              </w:rPr>
            </w:pPr>
            <w:r w:rsidRPr="00D81AB2">
              <w:rPr>
                <w:rFonts w:cstheme="minorHAnsi"/>
              </w:rPr>
              <w:t>1</w:t>
            </w:r>
          </w:p>
        </w:tc>
      </w:tr>
      <w:tr w:rsidR="00FF6534" w:rsidRPr="00D81AB2" w14:paraId="0FBFE18B" w14:textId="77777777" w:rsidTr="006B0346">
        <w:tc>
          <w:tcPr>
            <w:tcW w:w="7651" w:type="dxa"/>
            <w:textDirection w:val="lrTbV"/>
            <w:vAlign w:val="center"/>
          </w:tcPr>
          <w:p w14:paraId="1B43446C" w14:textId="77777777" w:rsidR="00FF6534" w:rsidRPr="00D81AB2" w:rsidRDefault="00FF6534" w:rsidP="009D02BA">
            <w:pPr>
              <w:pStyle w:val="Tablebody"/>
              <w:jc w:val="right"/>
            </w:pPr>
            <w:r>
              <w:rPr>
                <w:b/>
              </w:rPr>
              <w:t>Subtotal</w:t>
            </w:r>
          </w:p>
        </w:tc>
        <w:tc>
          <w:tcPr>
            <w:tcW w:w="1409" w:type="dxa"/>
            <w:textDirection w:val="lrTbV"/>
            <w:vAlign w:val="center"/>
          </w:tcPr>
          <w:p w14:paraId="7EA4B4FA" w14:textId="30130E93" w:rsidR="00FF6534" w:rsidRPr="00D81AB2" w:rsidRDefault="00B90B04" w:rsidP="00B90B04">
            <w:pPr>
              <w:pStyle w:val="Tablebody"/>
              <w:jc w:val="right"/>
              <w:rPr>
                <w:rFonts w:cstheme="minorHAnsi"/>
                <w:b/>
              </w:rPr>
            </w:pPr>
            <w:r>
              <w:rPr>
                <w:rFonts w:cstheme="minorHAnsi"/>
                <w:b/>
              </w:rPr>
              <w:t>/</w:t>
            </w:r>
            <w:r w:rsidR="00FF6534" w:rsidRPr="00D81AB2">
              <w:rPr>
                <w:rFonts w:cstheme="minorHAnsi"/>
                <w:b/>
              </w:rPr>
              <w:t>2</w:t>
            </w:r>
          </w:p>
        </w:tc>
      </w:tr>
      <w:tr w:rsidR="00FF6534" w:rsidRPr="00D81AB2" w14:paraId="51774823" w14:textId="77777777" w:rsidTr="006B0346">
        <w:tc>
          <w:tcPr>
            <w:tcW w:w="7651" w:type="dxa"/>
            <w:textDirection w:val="lrTbV"/>
          </w:tcPr>
          <w:p w14:paraId="4F3C5BC0" w14:textId="77777777" w:rsidR="00FF6534" w:rsidRPr="00D81AB2" w:rsidRDefault="00FF6534" w:rsidP="006B0346">
            <w:pPr>
              <w:pStyle w:val="Tablebody"/>
            </w:pPr>
            <w:r w:rsidRPr="00D81AB2">
              <w:t>Evidence is cited correctly in notes</w:t>
            </w:r>
          </w:p>
        </w:tc>
        <w:tc>
          <w:tcPr>
            <w:tcW w:w="1409" w:type="dxa"/>
            <w:textDirection w:val="lrTbV"/>
            <w:vAlign w:val="center"/>
          </w:tcPr>
          <w:p w14:paraId="5998AED0" w14:textId="77777777" w:rsidR="00FF6534" w:rsidRPr="00D81AB2" w:rsidRDefault="00FF6534" w:rsidP="009D02BA">
            <w:pPr>
              <w:pStyle w:val="Tablebody"/>
              <w:jc w:val="center"/>
              <w:rPr>
                <w:rFonts w:cstheme="minorHAnsi"/>
              </w:rPr>
            </w:pPr>
            <w:r w:rsidRPr="00D81AB2">
              <w:rPr>
                <w:rFonts w:cstheme="minorHAnsi"/>
              </w:rPr>
              <w:t>2</w:t>
            </w:r>
          </w:p>
        </w:tc>
      </w:tr>
      <w:tr w:rsidR="00FF6534" w:rsidRPr="00D81AB2" w14:paraId="0E7C1F16" w14:textId="77777777" w:rsidTr="006B0346">
        <w:tc>
          <w:tcPr>
            <w:tcW w:w="7651" w:type="dxa"/>
            <w:textDirection w:val="lrTbV"/>
            <w:vAlign w:val="center"/>
          </w:tcPr>
          <w:p w14:paraId="68175A1A" w14:textId="27F228D3" w:rsidR="00FF6534" w:rsidRPr="00D81AB2" w:rsidRDefault="00FF6534" w:rsidP="009D02BA">
            <w:pPr>
              <w:pStyle w:val="Tablebody"/>
            </w:pPr>
            <w:r>
              <w:t xml:space="preserve">Evidence is cited but </w:t>
            </w:r>
            <w:r w:rsidR="00F93F4F">
              <w:t>with inaccuracies</w:t>
            </w:r>
          </w:p>
        </w:tc>
        <w:tc>
          <w:tcPr>
            <w:tcW w:w="1409" w:type="dxa"/>
            <w:textDirection w:val="lrTbV"/>
            <w:vAlign w:val="center"/>
          </w:tcPr>
          <w:p w14:paraId="62E88D28" w14:textId="77777777" w:rsidR="00FF6534" w:rsidRPr="00D81AB2" w:rsidRDefault="00FF6534" w:rsidP="009D02BA">
            <w:pPr>
              <w:pStyle w:val="Tablebody"/>
              <w:jc w:val="center"/>
              <w:rPr>
                <w:rFonts w:cstheme="minorHAnsi"/>
              </w:rPr>
            </w:pPr>
            <w:r w:rsidRPr="00D81AB2">
              <w:rPr>
                <w:rFonts w:cstheme="minorHAnsi"/>
              </w:rPr>
              <w:t>1</w:t>
            </w:r>
          </w:p>
        </w:tc>
      </w:tr>
      <w:tr w:rsidR="00FF6534" w:rsidRPr="00D81AB2" w14:paraId="2D061F90" w14:textId="77777777" w:rsidTr="006B0346">
        <w:tc>
          <w:tcPr>
            <w:tcW w:w="7651" w:type="dxa"/>
            <w:vAlign w:val="center"/>
          </w:tcPr>
          <w:p w14:paraId="4AC14384" w14:textId="77777777" w:rsidR="00FF6534" w:rsidRPr="00D81AB2" w:rsidRDefault="00FF6534" w:rsidP="009D02BA">
            <w:pPr>
              <w:pStyle w:val="Tablebody"/>
              <w:jc w:val="right"/>
              <w:rPr>
                <w:b/>
              </w:rPr>
            </w:pPr>
            <w:r>
              <w:rPr>
                <w:b/>
              </w:rPr>
              <w:t>Subtotal</w:t>
            </w:r>
          </w:p>
        </w:tc>
        <w:tc>
          <w:tcPr>
            <w:tcW w:w="1409" w:type="dxa"/>
            <w:vAlign w:val="center"/>
          </w:tcPr>
          <w:p w14:paraId="73480574" w14:textId="65F27D03" w:rsidR="00FF6534" w:rsidRPr="00D81AB2" w:rsidRDefault="00B90B04" w:rsidP="00B90B04">
            <w:pPr>
              <w:pStyle w:val="Tablebody"/>
              <w:jc w:val="right"/>
              <w:rPr>
                <w:b/>
              </w:rPr>
            </w:pPr>
            <w:r>
              <w:rPr>
                <w:b/>
              </w:rPr>
              <w:t>/</w:t>
            </w:r>
            <w:r w:rsidR="00FF6534" w:rsidRPr="00D81AB2">
              <w:rPr>
                <w:b/>
              </w:rPr>
              <w:t>2</w:t>
            </w:r>
          </w:p>
        </w:tc>
      </w:tr>
      <w:tr w:rsidR="00FF6534" w:rsidRPr="00D81AB2" w14:paraId="34C9F58B" w14:textId="77777777" w:rsidTr="006B0346">
        <w:tc>
          <w:tcPr>
            <w:tcW w:w="7651" w:type="dxa"/>
            <w:textDirection w:val="lrTbV"/>
            <w:vAlign w:val="center"/>
          </w:tcPr>
          <w:p w14:paraId="0884B0AF" w14:textId="77777777" w:rsidR="00FF6534" w:rsidRPr="00273CD7" w:rsidRDefault="00FF6534" w:rsidP="009D02BA">
            <w:pPr>
              <w:pStyle w:val="Tablebody"/>
            </w:pPr>
            <w:r>
              <w:t>F</w:t>
            </w:r>
            <w:r w:rsidRPr="00273CD7">
              <w:t>ollows correct format according to school protocols</w:t>
            </w:r>
          </w:p>
        </w:tc>
        <w:tc>
          <w:tcPr>
            <w:tcW w:w="1409" w:type="dxa"/>
            <w:textDirection w:val="lrTbV"/>
            <w:vAlign w:val="center"/>
          </w:tcPr>
          <w:p w14:paraId="657AD854" w14:textId="7FFE8375" w:rsidR="00FF6534" w:rsidRPr="00D81AB2" w:rsidRDefault="00F51D29" w:rsidP="009D02BA">
            <w:pPr>
              <w:pStyle w:val="Tablebody"/>
              <w:jc w:val="center"/>
              <w:rPr>
                <w:rFonts w:cstheme="minorHAnsi"/>
              </w:rPr>
            </w:pPr>
            <w:r>
              <w:rPr>
                <w:rFonts w:cstheme="minorHAnsi"/>
              </w:rPr>
              <w:t>3–4</w:t>
            </w:r>
          </w:p>
        </w:tc>
      </w:tr>
      <w:tr w:rsidR="00FF6534" w:rsidRPr="00D81AB2" w14:paraId="271E0111" w14:textId="77777777" w:rsidTr="006B0346">
        <w:tc>
          <w:tcPr>
            <w:tcW w:w="7651" w:type="dxa"/>
            <w:textDirection w:val="lrTbV"/>
          </w:tcPr>
          <w:p w14:paraId="42DDA5F8" w14:textId="77777777" w:rsidR="00FF6534" w:rsidRPr="00273CD7" w:rsidRDefault="00FF6534" w:rsidP="009D02BA">
            <w:pPr>
              <w:pStyle w:val="Tablebody"/>
            </w:pPr>
            <w:r>
              <w:t xml:space="preserve">Follows a simple format, listing </w:t>
            </w:r>
            <w:r w:rsidRPr="00273CD7">
              <w:t>sources</w:t>
            </w:r>
            <w:r>
              <w:t xml:space="preserve"> used</w:t>
            </w:r>
          </w:p>
        </w:tc>
        <w:tc>
          <w:tcPr>
            <w:tcW w:w="1409" w:type="dxa"/>
            <w:textDirection w:val="lrTbV"/>
            <w:vAlign w:val="center"/>
          </w:tcPr>
          <w:p w14:paraId="4C34F814" w14:textId="17080DF7" w:rsidR="00FF6534" w:rsidRPr="00D81AB2" w:rsidRDefault="006E2BE3" w:rsidP="009D02BA">
            <w:pPr>
              <w:pStyle w:val="Tablebody"/>
              <w:jc w:val="center"/>
              <w:rPr>
                <w:rFonts w:cstheme="minorHAnsi"/>
              </w:rPr>
            </w:pPr>
            <w:r>
              <w:rPr>
                <w:rFonts w:cstheme="minorHAnsi"/>
              </w:rPr>
              <w:t>1</w:t>
            </w:r>
            <w:r w:rsidR="00F51D29">
              <w:rPr>
                <w:rFonts w:cstheme="minorHAnsi"/>
              </w:rPr>
              <w:t>–2</w:t>
            </w:r>
          </w:p>
        </w:tc>
      </w:tr>
      <w:tr w:rsidR="00FF6534" w:rsidRPr="00D81AB2" w14:paraId="39DFC451" w14:textId="77777777" w:rsidTr="006B0346">
        <w:tc>
          <w:tcPr>
            <w:tcW w:w="7651" w:type="dxa"/>
            <w:vAlign w:val="center"/>
          </w:tcPr>
          <w:p w14:paraId="451BAEEF" w14:textId="54F3AC75" w:rsidR="00FF6534" w:rsidRPr="009D02BA" w:rsidRDefault="00226F53" w:rsidP="009D02BA">
            <w:pPr>
              <w:pStyle w:val="Tablebody"/>
              <w:jc w:val="right"/>
              <w:rPr>
                <w:b/>
                <w:bCs w:val="0"/>
              </w:rPr>
            </w:pPr>
            <w:r>
              <w:rPr>
                <w:b/>
                <w:bCs w:val="0"/>
              </w:rPr>
              <w:t>Subt</w:t>
            </w:r>
            <w:r w:rsidR="00FF6534" w:rsidRPr="009D02BA">
              <w:rPr>
                <w:b/>
                <w:bCs w:val="0"/>
              </w:rPr>
              <w:t>otal</w:t>
            </w:r>
          </w:p>
        </w:tc>
        <w:tc>
          <w:tcPr>
            <w:tcW w:w="1409" w:type="dxa"/>
            <w:vAlign w:val="center"/>
          </w:tcPr>
          <w:p w14:paraId="5212E4C9" w14:textId="22B2D57A" w:rsidR="00FF6534" w:rsidRPr="009D02BA" w:rsidRDefault="00B90B04" w:rsidP="00B90B04">
            <w:pPr>
              <w:pStyle w:val="Tablebody"/>
              <w:jc w:val="right"/>
              <w:rPr>
                <w:b/>
                <w:bCs w:val="0"/>
              </w:rPr>
            </w:pPr>
            <w:r>
              <w:rPr>
                <w:b/>
                <w:bCs w:val="0"/>
              </w:rPr>
              <w:t>/</w:t>
            </w:r>
            <w:r w:rsidR="00F51D29" w:rsidRPr="009D02BA">
              <w:rPr>
                <w:b/>
                <w:bCs w:val="0"/>
              </w:rPr>
              <w:t>4</w:t>
            </w:r>
          </w:p>
        </w:tc>
      </w:tr>
      <w:tr w:rsidR="00226F53" w:rsidRPr="00D81AB2" w14:paraId="4C2BFF39" w14:textId="77777777" w:rsidTr="006B0346">
        <w:tc>
          <w:tcPr>
            <w:tcW w:w="7651" w:type="dxa"/>
            <w:vAlign w:val="center"/>
          </w:tcPr>
          <w:p w14:paraId="6280A022" w14:textId="54BE8C2B" w:rsidR="00226F53" w:rsidRDefault="00226F53" w:rsidP="009D02BA">
            <w:pPr>
              <w:pStyle w:val="Tablebody"/>
              <w:jc w:val="right"/>
              <w:rPr>
                <w:b/>
                <w:bCs w:val="0"/>
              </w:rPr>
            </w:pPr>
            <w:r>
              <w:rPr>
                <w:b/>
                <w:bCs w:val="0"/>
              </w:rPr>
              <w:t>Total</w:t>
            </w:r>
          </w:p>
        </w:tc>
        <w:tc>
          <w:tcPr>
            <w:tcW w:w="1409" w:type="dxa"/>
            <w:vAlign w:val="center"/>
          </w:tcPr>
          <w:p w14:paraId="7B8C3075" w14:textId="2F295884" w:rsidR="00226F53" w:rsidRDefault="00226F53" w:rsidP="00B90B04">
            <w:pPr>
              <w:pStyle w:val="Tablebody"/>
              <w:jc w:val="right"/>
              <w:rPr>
                <w:b/>
                <w:bCs w:val="0"/>
              </w:rPr>
            </w:pPr>
            <w:r>
              <w:rPr>
                <w:b/>
                <w:bCs w:val="0"/>
              </w:rPr>
              <w:t>/25</w:t>
            </w:r>
          </w:p>
        </w:tc>
      </w:tr>
    </w:tbl>
    <w:p w14:paraId="052BB370" w14:textId="788F7AB1" w:rsidR="0052347F" w:rsidRPr="0052347F" w:rsidRDefault="0052347F" w:rsidP="0052347F">
      <w:pPr>
        <w:rPr>
          <w:lang w:val="en-GB" w:eastAsia="ja-JP"/>
        </w:rPr>
      </w:pPr>
      <w:r>
        <w:rPr>
          <w:lang w:val="en-GB" w:eastAsia="ja-JP"/>
        </w:rPr>
        <w:br w:type="page"/>
      </w:r>
    </w:p>
    <w:p w14:paraId="79809088" w14:textId="24E665C3" w:rsidR="00582FCA" w:rsidRPr="006B600F" w:rsidRDefault="00582FCA" w:rsidP="00B90B04">
      <w:pPr>
        <w:pStyle w:val="SCSAHeading1"/>
      </w:pPr>
      <w:r w:rsidRPr="006B600F">
        <w:lastRenderedPageBreak/>
        <w:t>Sample assessment task</w:t>
      </w:r>
    </w:p>
    <w:p w14:paraId="5435B5CE" w14:textId="2175A687" w:rsidR="00582FCA" w:rsidRPr="00A33BD1" w:rsidRDefault="000D099C" w:rsidP="00B90B04">
      <w:pPr>
        <w:pStyle w:val="SCSAHeading1"/>
      </w:pPr>
      <w:r>
        <w:t>Ancient History</w:t>
      </w:r>
      <w:r w:rsidR="00B47925">
        <w:t xml:space="preserve"> (Egypt)</w:t>
      </w:r>
      <w:r w:rsidR="00582FCA">
        <w:t xml:space="preserve"> </w:t>
      </w:r>
      <w:r w:rsidR="005A0EAB">
        <w:rPr>
          <w:rFonts w:ascii="Arial" w:hAnsi="Arial" w:cs="Arial"/>
        </w:rPr>
        <w:t>–</w:t>
      </w:r>
      <w:r w:rsidR="00582FCA">
        <w:t xml:space="preserve"> ATAR Year 11</w:t>
      </w:r>
    </w:p>
    <w:p w14:paraId="731130DA" w14:textId="08B024F7" w:rsidR="00676FE4" w:rsidRPr="00676FE4" w:rsidRDefault="00BA4601" w:rsidP="00B90B04">
      <w:pPr>
        <w:pStyle w:val="SCSAHeading2"/>
      </w:pPr>
      <w:r>
        <w:t xml:space="preserve">Unit 2 </w:t>
      </w:r>
      <w:r w:rsidR="005A0EAB">
        <w:rPr>
          <w:rFonts w:ascii="Arial" w:hAnsi="Arial" w:cs="Arial"/>
        </w:rPr>
        <w:t>–</w:t>
      </w:r>
      <w:r>
        <w:t xml:space="preserve"> </w:t>
      </w:r>
      <w:r w:rsidR="00582FCA" w:rsidRPr="00A33BD1">
        <w:t xml:space="preserve">Task </w:t>
      </w:r>
      <w:r w:rsidR="00A030E2">
        <w:t>7</w:t>
      </w:r>
    </w:p>
    <w:p w14:paraId="339369DD" w14:textId="03BE5D20" w:rsidR="00C647B8" w:rsidRPr="00676FE4" w:rsidRDefault="00582FCA" w:rsidP="00676FE4">
      <w:pPr>
        <w:tabs>
          <w:tab w:val="left" w:pos="2552"/>
        </w:tabs>
        <w:rPr>
          <w:rFonts w:eastAsia="Times New Roman" w:cs="Arial"/>
        </w:rPr>
      </w:pPr>
      <w:r w:rsidRPr="00676FE4">
        <w:rPr>
          <w:rFonts w:eastAsia="Times New Roman" w:cs="Arial"/>
          <w:b/>
          <w:bCs/>
        </w:rPr>
        <w:t>Assessment type:</w:t>
      </w:r>
      <w:r w:rsidR="00B503AA" w:rsidRPr="00676FE4">
        <w:rPr>
          <w:rFonts w:eastAsia="Times New Roman" w:cs="Arial"/>
          <w:b/>
          <w:bCs/>
        </w:rPr>
        <w:tab/>
      </w:r>
      <w:r w:rsidR="00C647B8" w:rsidRPr="00676FE4">
        <w:rPr>
          <w:rFonts w:eastAsia="Times New Roman" w:cs="Arial"/>
        </w:rPr>
        <w:t>Historical inquiry</w:t>
      </w:r>
    </w:p>
    <w:p w14:paraId="048DC15A" w14:textId="2BDEE1CE" w:rsidR="00E247CE" w:rsidRDefault="000D099C" w:rsidP="00E247CE">
      <w:pPr>
        <w:tabs>
          <w:tab w:val="left" w:pos="2552"/>
        </w:tabs>
        <w:spacing w:after="0"/>
        <w:rPr>
          <w:rFonts w:eastAsia="Times New Roman" w:cs="Arial"/>
        </w:rPr>
      </w:pPr>
      <w:r w:rsidRPr="00676FE4">
        <w:rPr>
          <w:rFonts w:eastAsia="Times New Roman" w:cs="Arial"/>
          <w:b/>
          <w:bCs/>
        </w:rPr>
        <w:t>Conditions</w:t>
      </w:r>
      <w:r w:rsidR="00B503AA" w:rsidRPr="00676FE4">
        <w:rPr>
          <w:rFonts w:eastAsia="Times New Roman" w:cs="Arial"/>
          <w:b/>
          <w:bCs/>
        </w:rPr>
        <w:tab/>
      </w:r>
      <w:r w:rsidR="00E247CE" w:rsidRPr="00AA422C">
        <w:rPr>
          <w:rFonts w:eastAsia="Times New Roman" w:cs="Arial"/>
          <w:b/>
        </w:rPr>
        <w:t xml:space="preserve">Part B: Validation </w:t>
      </w:r>
      <w:r w:rsidR="0065422D">
        <w:rPr>
          <w:rFonts w:ascii="Arial" w:eastAsia="Times New Roman" w:hAnsi="Arial" w:cs="Arial"/>
          <w:b/>
        </w:rPr>
        <w:t>–</w:t>
      </w:r>
      <w:r w:rsidR="00E247CE" w:rsidRPr="00AA422C">
        <w:rPr>
          <w:rFonts w:eastAsia="Times New Roman" w:cs="Arial"/>
          <w:b/>
        </w:rPr>
        <w:t xml:space="preserve"> Extended answer</w:t>
      </w:r>
      <w:r w:rsidR="00E247CE" w:rsidRPr="00676FE4">
        <w:rPr>
          <w:rFonts w:eastAsia="Times New Roman" w:cs="Arial"/>
        </w:rPr>
        <w:t xml:space="preserve"> </w:t>
      </w:r>
    </w:p>
    <w:p w14:paraId="0245FBF4" w14:textId="4D3F56FC" w:rsidR="000D099C" w:rsidRPr="00676FE4" w:rsidRDefault="00E247CE" w:rsidP="00676FE4">
      <w:pPr>
        <w:tabs>
          <w:tab w:val="left" w:pos="2552"/>
        </w:tabs>
        <w:rPr>
          <w:rFonts w:eastAsia="Times New Roman" w:cs="Arial"/>
        </w:rPr>
      </w:pPr>
      <w:r>
        <w:rPr>
          <w:rFonts w:eastAsia="Times New Roman" w:cs="Arial"/>
        </w:rPr>
        <w:tab/>
      </w:r>
      <w:r w:rsidR="000D099C" w:rsidRPr="00676FE4">
        <w:rPr>
          <w:rFonts w:eastAsia="Times New Roman" w:cs="Arial"/>
        </w:rPr>
        <w:t xml:space="preserve">Total marks: </w:t>
      </w:r>
      <w:r w:rsidR="00A030E2" w:rsidRPr="00676FE4">
        <w:rPr>
          <w:rFonts w:eastAsia="Times New Roman" w:cs="Arial"/>
        </w:rPr>
        <w:t>2</w:t>
      </w:r>
      <w:r w:rsidR="00E7652A" w:rsidRPr="00676FE4">
        <w:rPr>
          <w:rFonts w:eastAsia="Times New Roman" w:cs="Arial"/>
        </w:rPr>
        <w:t>5</w:t>
      </w:r>
      <w:r w:rsidR="000D099C" w:rsidRPr="00676FE4">
        <w:rPr>
          <w:rFonts w:eastAsia="Times New Roman" w:cs="Arial"/>
        </w:rPr>
        <w:t xml:space="preserve"> marks</w:t>
      </w:r>
    </w:p>
    <w:p w14:paraId="51DF7ECE" w14:textId="415F6E2D" w:rsidR="000D099C" w:rsidRPr="00676FE4" w:rsidRDefault="00676FE4" w:rsidP="00676FE4">
      <w:pPr>
        <w:tabs>
          <w:tab w:val="left" w:pos="2552"/>
        </w:tabs>
        <w:spacing w:after="0"/>
        <w:rPr>
          <w:rFonts w:eastAsia="Times New Roman" w:cs="Arial"/>
        </w:rPr>
      </w:pPr>
      <w:r w:rsidRPr="00676FE4">
        <w:rPr>
          <w:rFonts w:eastAsia="Times New Roman" w:cs="Arial"/>
        </w:rPr>
        <w:tab/>
      </w:r>
      <w:r w:rsidR="000D099C" w:rsidRPr="00676FE4">
        <w:rPr>
          <w:rFonts w:eastAsia="Times New Roman" w:cs="Arial"/>
        </w:rPr>
        <w:t xml:space="preserve">Time for the task: </w:t>
      </w:r>
      <w:r w:rsidR="00A030E2" w:rsidRPr="00676FE4">
        <w:rPr>
          <w:rFonts w:eastAsia="Times New Roman" w:cs="Arial"/>
        </w:rPr>
        <w:t>50</w:t>
      </w:r>
      <w:r w:rsidR="000D099C" w:rsidRPr="00676FE4">
        <w:rPr>
          <w:rFonts w:eastAsia="Times New Roman" w:cs="Arial"/>
        </w:rPr>
        <w:t xml:space="preserve"> minutes</w:t>
      </w:r>
    </w:p>
    <w:p w14:paraId="1213582E" w14:textId="05127E4E" w:rsidR="000D099C" w:rsidRPr="00676FE4" w:rsidRDefault="00676FE4" w:rsidP="00676FE4">
      <w:pPr>
        <w:tabs>
          <w:tab w:val="left" w:pos="2552"/>
        </w:tabs>
        <w:rPr>
          <w:rFonts w:eastAsia="Times New Roman" w:cs="Arial"/>
        </w:rPr>
      </w:pPr>
      <w:r w:rsidRPr="00676FE4">
        <w:rPr>
          <w:rFonts w:eastAsia="Times New Roman" w:cs="Arial"/>
        </w:rPr>
        <w:tab/>
      </w:r>
      <w:r w:rsidR="000D099C" w:rsidRPr="00676FE4">
        <w:rPr>
          <w:rFonts w:eastAsia="Times New Roman" w:cs="Arial"/>
        </w:rPr>
        <w:t>In class</w:t>
      </w:r>
      <w:r w:rsidR="00BA4601" w:rsidRPr="00676FE4">
        <w:rPr>
          <w:rFonts w:eastAsia="Times New Roman" w:cs="Arial"/>
        </w:rPr>
        <w:t>,</w:t>
      </w:r>
      <w:r w:rsidR="000D099C" w:rsidRPr="00676FE4">
        <w:rPr>
          <w:rFonts w:eastAsia="Times New Roman" w:cs="Arial"/>
        </w:rPr>
        <w:t xml:space="preserve"> under test conditions</w:t>
      </w:r>
    </w:p>
    <w:p w14:paraId="2221702B" w14:textId="77777777" w:rsidR="007D7F1A" w:rsidRPr="00531FA1" w:rsidRDefault="000D099C" w:rsidP="007D7F1A">
      <w:pPr>
        <w:tabs>
          <w:tab w:val="left" w:pos="2552"/>
        </w:tabs>
      </w:pPr>
      <w:r w:rsidRPr="00414CAD">
        <w:rPr>
          <w:b/>
          <w:bCs/>
        </w:rPr>
        <w:t>Task weighting</w:t>
      </w:r>
      <w:r w:rsidR="00B503AA">
        <w:rPr>
          <w:b/>
          <w:bCs/>
        </w:rPr>
        <w:tab/>
      </w:r>
      <w:r w:rsidR="00A030E2">
        <w:rPr>
          <w:rFonts w:eastAsia="Times New Roman" w:cs="Arial"/>
          <w:bCs/>
        </w:rPr>
        <w:t>10</w:t>
      </w:r>
      <w:r w:rsidRPr="00891E0F">
        <w:rPr>
          <w:rFonts w:eastAsia="Times New Roman" w:cs="Arial"/>
          <w:bCs/>
        </w:rPr>
        <w:t>% of the school mark for this pair of units</w:t>
      </w:r>
    </w:p>
    <w:p w14:paraId="77D8E7E7" w14:textId="77777777" w:rsidR="007D7F1A" w:rsidRDefault="007D7F1A" w:rsidP="007D7F1A">
      <w:pPr>
        <w:tabs>
          <w:tab w:val="right" w:leader="underscore" w:pos="9072"/>
        </w:tabs>
        <w:spacing w:before="120" w:after="240"/>
        <w:rPr>
          <w:rFonts w:eastAsia="Times New Roman" w:cs="Arial"/>
          <w:b/>
        </w:rPr>
      </w:pPr>
      <w:r>
        <w:rPr>
          <w:rFonts w:eastAsia="Times New Roman" w:cs="Arial"/>
          <w:b/>
        </w:rPr>
        <w:tab/>
      </w:r>
    </w:p>
    <w:p w14:paraId="665C89FB" w14:textId="5745714B" w:rsidR="00D31914" w:rsidRPr="00DB4835" w:rsidRDefault="00D31914" w:rsidP="007D7F1A">
      <w:pPr>
        <w:tabs>
          <w:tab w:val="left" w:pos="2552"/>
        </w:tabs>
        <w:rPr>
          <w:rFonts w:eastAsia="Times New Roman"/>
          <w:b/>
          <w:bCs/>
        </w:rPr>
      </w:pPr>
      <w:r w:rsidRPr="00DB4835">
        <w:rPr>
          <w:b/>
          <w:bCs/>
        </w:rPr>
        <w:t xml:space="preserve">Part B: </w:t>
      </w:r>
      <w:r w:rsidRPr="00DB4835">
        <w:rPr>
          <w:rFonts w:eastAsia="Times New Roman"/>
          <w:b/>
        </w:rPr>
        <w:t xml:space="preserve">Validation </w:t>
      </w:r>
      <w:r w:rsidR="00BA4601" w:rsidRPr="00DB4835">
        <w:rPr>
          <w:rFonts w:eastAsia="Times New Roman"/>
          <w:b/>
        </w:rPr>
        <w:t>–</w:t>
      </w:r>
      <w:r w:rsidRPr="00DB4835">
        <w:rPr>
          <w:rFonts w:eastAsia="Times New Roman"/>
          <w:b/>
        </w:rPr>
        <w:t xml:space="preserve"> </w:t>
      </w:r>
      <w:r w:rsidRPr="00DB4835">
        <w:rPr>
          <w:b/>
        </w:rPr>
        <w:t>Extended answer</w:t>
      </w:r>
    </w:p>
    <w:p w14:paraId="7A773A07" w14:textId="5381B5EF" w:rsidR="00E7652A" w:rsidRPr="00655E2A" w:rsidRDefault="00E7652A" w:rsidP="00414CAD">
      <w:pPr>
        <w:rPr>
          <w:b/>
          <w:bCs/>
        </w:rPr>
      </w:pPr>
      <w:r w:rsidRPr="00655E2A">
        <w:rPr>
          <w:b/>
          <w:bCs/>
        </w:rPr>
        <w:t>Instructions</w:t>
      </w:r>
    </w:p>
    <w:p w14:paraId="6CBEDC54" w14:textId="711C15C9" w:rsidR="00045E5A" w:rsidRPr="00696F5C" w:rsidRDefault="00E7652A" w:rsidP="00414CAD">
      <w:pPr>
        <w:rPr>
          <w:rFonts w:eastAsia="Times New Roman" w:cs="Arial"/>
          <w:lang w:val="en-GB"/>
        </w:rPr>
      </w:pPr>
      <w:r>
        <w:t>Write a structured response to the question below</w:t>
      </w:r>
      <w:r w:rsidR="00045E5A">
        <w:t>. You</w:t>
      </w:r>
      <w:r w:rsidR="00045E5A" w:rsidRPr="00A030E2">
        <w:rPr>
          <w:rFonts w:eastAsia="Times New Roman" w:cs="Arial"/>
          <w:lang w:val="en-GB"/>
        </w:rPr>
        <w:t xml:space="preserve"> are permitted </w:t>
      </w:r>
      <w:r w:rsidR="00045E5A">
        <w:rPr>
          <w:rFonts w:eastAsia="Times New Roman" w:cs="Arial"/>
          <w:lang w:val="en-GB"/>
        </w:rPr>
        <w:t xml:space="preserve">to refer </w:t>
      </w:r>
      <w:r w:rsidR="00045E5A" w:rsidRPr="00A030E2">
        <w:rPr>
          <w:rFonts w:eastAsia="Times New Roman" w:cs="Arial"/>
          <w:lang w:val="en-GB"/>
        </w:rPr>
        <w:t xml:space="preserve">to </w:t>
      </w:r>
      <w:r w:rsidR="00045E5A">
        <w:rPr>
          <w:rFonts w:eastAsia="Times New Roman" w:cs="Arial"/>
          <w:lang w:val="en-GB"/>
        </w:rPr>
        <w:t>your research notes.</w:t>
      </w:r>
    </w:p>
    <w:p w14:paraId="14919ABD" w14:textId="60EBF1AE" w:rsidR="00E7652A" w:rsidRPr="00696F5C" w:rsidRDefault="00E7652A" w:rsidP="000C1F9C">
      <w:pPr>
        <w:pStyle w:val="Question"/>
      </w:pPr>
      <w:r w:rsidRPr="00696F5C">
        <w:t>Question 1</w:t>
      </w:r>
      <w:r w:rsidRPr="00696F5C">
        <w:tab/>
        <w:t>(25 marks)</w:t>
      </w:r>
    </w:p>
    <w:p w14:paraId="45FD2CB9" w14:textId="6ADE2844" w:rsidR="004318B3" w:rsidRPr="00AF4567" w:rsidRDefault="004318B3" w:rsidP="00414CAD">
      <w:pPr>
        <w:spacing w:after="0"/>
      </w:pPr>
      <w:r w:rsidRPr="00F8617E">
        <w:t xml:space="preserve">Investigate the usefulness and reliability of new scientific methodologies, </w:t>
      </w:r>
      <w:r w:rsidR="004A0B5F" w:rsidRPr="00F8617E">
        <w:t xml:space="preserve">and </w:t>
      </w:r>
      <w:r w:rsidRPr="00F8617E">
        <w:t xml:space="preserve">the work of scholars, historians, scientists and archaeologists in improving our understanding </w:t>
      </w:r>
      <w:r w:rsidRPr="00F17CF0">
        <w:t>of</w:t>
      </w:r>
      <w:r w:rsidRPr="00F8617E">
        <w:t xml:space="preserve"> </w:t>
      </w:r>
      <w:r w:rsidR="00AF4567" w:rsidRPr="00AF4567">
        <w:t>one</w:t>
      </w:r>
      <w:r w:rsidR="00AF4567">
        <w:t xml:space="preserve"> or more of the following:</w:t>
      </w:r>
    </w:p>
    <w:p w14:paraId="1CA996FE" w14:textId="77777777" w:rsidR="004318B3" w:rsidRPr="00F8617E" w:rsidRDefault="004318B3" w:rsidP="006F238A">
      <w:pPr>
        <w:pStyle w:val="ListParagraph"/>
        <w:numPr>
          <w:ilvl w:val="0"/>
          <w:numId w:val="16"/>
        </w:numPr>
      </w:pPr>
      <w:r w:rsidRPr="00F8617E">
        <w:t>the health of Tutankhamun</w:t>
      </w:r>
    </w:p>
    <w:p w14:paraId="31124353" w14:textId="26DB2F71" w:rsidR="004318B3" w:rsidRDefault="004318B3" w:rsidP="006F238A">
      <w:pPr>
        <w:pStyle w:val="ListParagraph"/>
        <w:numPr>
          <w:ilvl w:val="0"/>
          <w:numId w:val="16"/>
        </w:numPr>
      </w:pPr>
      <w:r w:rsidRPr="00F8617E">
        <w:t>the royal lineage of Tutankhamun</w:t>
      </w:r>
    </w:p>
    <w:p w14:paraId="5AB6CEF4" w14:textId="732A7A0F" w:rsidR="00553B77" w:rsidRPr="00F8617E" w:rsidRDefault="00553B77" w:rsidP="00553B77">
      <w:pPr>
        <w:pStyle w:val="ListBullet"/>
        <w:spacing w:after="120"/>
      </w:pPr>
      <w:r w:rsidRPr="00AF4567">
        <w:t>and/or</w:t>
      </w:r>
    </w:p>
    <w:p w14:paraId="24AD91B5" w14:textId="7F9AC4E4" w:rsidR="004318B3" w:rsidRDefault="004318B3" w:rsidP="006F238A">
      <w:pPr>
        <w:pStyle w:val="ListParagraph"/>
        <w:numPr>
          <w:ilvl w:val="0"/>
          <w:numId w:val="16"/>
        </w:numPr>
      </w:pPr>
      <w:r w:rsidRPr="00F8617E">
        <w:t>Tutankhamun’s tomb and its contents.</w:t>
      </w:r>
    </w:p>
    <w:p w14:paraId="03EC8969" w14:textId="246027BC" w:rsidR="00F8617E" w:rsidRDefault="00F8617E">
      <w:pPr>
        <w:rPr>
          <w:rFonts w:ascii="Calibri" w:hAnsi="Calibri"/>
        </w:rPr>
      </w:pPr>
      <w:r>
        <w:br w:type="page"/>
      </w:r>
    </w:p>
    <w:p w14:paraId="32F92A4E" w14:textId="79557F04" w:rsidR="0042142A" w:rsidRDefault="00A43D4C" w:rsidP="00B90B04">
      <w:pPr>
        <w:pStyle w:val="SCSAHeading1"/>
        <w:rPr>
          <w:rFonts w:ascii="Calibri" w:eastAsia="Times New Roman" w:hAnsi="Calibri" w:cs="Times New Roman"/>
          <w:b/>
        </w:rPr>
      </w:pPr>
      <w:r w:rsidRPr="0088040C">
        <w:lastRenderedPageBreak/>
        <w:t xml:space="preserve">Marking key for </w:t>
      </w:r>
      <w:r w:rsidR="00F4598C" w:rsidRPr="0088040C">
        <w:t xml:space="preserve">Sample Assessment </w:t>
      </w:r>
      <w:r w:rsidR="00F4598C">
        <w:t>T</w:t>
      </w:r>
      <w:r w:rsidR="00F4598C" w:rsidRPr="0088040C">
        <w:t xml:space="preserve">ask </w:t>
      </w:r>
      <w:r>
        <w:t>7</w:t>
      </w:r>
      <w:r w:rsidRPr="0088040C">
        <w:t xml:space="preserve"> — Unit </w:t>
      </w:r>
      <w:r>
        <w:t>2</w:t>
      </w:r>
      <w:r w:rsidRPr="003827E9">
        <w:rPr>
          <w:rFonts w:ascii="Calibri" w:eastAsia="Times New Roman" w:hAnsi="Calibri" w:cs="Times New Roman"/>
          <w:b/>
        </w:rPr>
        <w:t xml:space="preserve"> </w:t>
      </w:r>
    </w:p>
    <w:p w14:paraId="5448C33D" w14:textId="09F7FF94" w:rsidR="004E5417" w:rsidRPr="00940302" w:rsidRDefault="001271DA" w:rsidP="00940302">
      <w:pPr>
        <w:rPr>
          <w:b/>
          <w:bCs/>
        </w:rPr>
      </w:pPr>
      <w:r>
        <w:rPr>
          <w:b/>
          <w:bCs/>
        </w:rPr>
        <w:t>Part B: In-class v</w:t>
      </w:r>
      <w:r w:rsidR="00A43D4C" w:rsidRPr="00940302">
        <w:rPr>
          <w:b/>
          <w:bCs/>
        </w:rPr>
        <w:t>alidation</w:t>
      </w:r>
      <w:r w:rsidR="001E4561" w:rsidRPr="00940302">
        <w:rPr>
          <w:b/>
          <w:bCs/>
        </w:rPr>
        <w:t xml:space="preserve"> – Extended answer</w:t>
      </w:r>
    </w:p>
    <w:p w14:paraId="66D32A9E" w14:textId="616E10F1" w:rsidR="0042142A" w:rsidRPr="00696F5C" w:rsidRDefault="0042142A" w:rsidP="00576941">
      <w:pPr>
        <w:pStyle w:val="Question"/>
      </w:pPr>
      <w:r w:rsidRPr="00696F5C">
        <w:t>Question 1</w:t>
      </w:r>
      <w:r w:rsidRPr="00696F5C">
        <w:tab/>
        <w:t>(25 marks)</w:t>
      </w:r>
    </w:p>
    <w:p w14:paraId="77461E37" w14:textId="3CBF1943" w:rsidR="001E4561" w:rsidRPr="00107478" w:rsidRDefault="001E4561" w:rsidP="00107478">
      <w:pPr>
        <w:spacing w:after="0"/>
      </w:pPr>
      <w:r w:rsidRPr="00107478">
        <w:t>Investigate the usefulness and reliability of new scientific methodologies, the work of scholars, historians, scientists and archaeologists in</w:t>
      </w:r>
      <w:r w:rsidR="00E83E6D">
        <w:t xml:space="preserve"> improving our understanding of</w:t>
      </w:r>
      <w:r w:rsidR="00553B77">
        <w:t xml:space="preserve"> </w:t>
      </w:r>
      <w:r w:rsidR="001271DA">
        <w:t>one or more of the following</w:t>
      </w:r>
      <w:r w:rsidR="00AF4567">
        <w:rPr>
          <w:strike/>
        </w:rPr>
        <w:t>:</w:t>
      </w:r>
    </w:p>
    <w:p w14:paraId="58021831" w14:textId="77777777" w:rsidR="001E4561" w:rsidRPr="00655E2A" w:rsidRDefault="001E4561" w:rsidP="006F238A">
      <w:pPr>
        <w:pStyle w:val="ListParagraph"/>
        <w:numPr>
          <w:ilvl w:val="0"/>
          <w:numId w:val="5"/>
        </w:numPr>
      </w:pPr>
      <w:r w:rsidRPr="00655E2A">
        <w:t>the health of Tutankhamun</w:t>
      </w:r>
    </w:p>
    <w:p w14:paraId="0F5B6F04" w14:textId="77777777" w:rsidR="00553B77" w:rsidRDefault="001E4561" w:rsidP="006F238A">
      <w:pPr>
        <w:pStyle w:val="ListParagraph"/>
        <w:numPr>
          <w:ilvl w:val="0"/>
          <w:numId w:val="5"/>
        </w:numPr>
        <w:spacing w:after="0"/>
      </w:pPr>
      <w:r w:rsidRPr="00655E2A">
        <w:t>the royal lineage of Tutankhamun</w:t>
      </w:r>
    </w:p>
    <w:p w14:paraId="63670583" w14:textId="64C1337A" w:rsidR="001E4561" w:rsidRPr="00655E2A" w:rsidRDefault="00553B77" w:rsidP="00553B77">
      <w:pPr>
        <w:spacing w:after="0"/>
      </w:pPr>
      <w:r w:rsidRPr="00AF4567">
        <w:t>and/or</w:t>
      </w:r>
      <w:r w:rsidR="001E4561" w:rsidRPr="00655E2A">
        <w:t xml:space="preserve"> </w:t>
      </w:r>
    </w:p>
    <w:p w14:paraId="024B5A25" w14:textId="7BF41F9B" w:rsidR="001E4561" w:rsidRPr="00655E2A" w:rsidRDefault="001E4561" w:rsidP="006F238A">
      <w:pPr>
        <w:pStyle w:val="ListParagraph"/>
        <w:numPr>
          <w:ilvl w:val="0"/>
          <w:numId w:val="5"/>
        </w:numPr>
      </w:pPr>
      <w:r w:rsidRPr="00655E2A">
        <w:t>Tutankhamun’s tomb and its contents.</w:t>
      </w:r>
    </w:p>
    <w:tbl>
      <w:tblPr>
        <w:tblW w:w="5003" w:type="pct"/>
        <w:tblInd w:w="-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1E0" w:firstRow="1" w:lastRow="1" w:firstColumn="1" w:lastColumn="1" w:noHBand="0" w:noVBand="0"/>
      </w:tblPr>
      <w:tblGrid>
        <w:gridCol w:w="7648"/>
        <w:gridCol w:w="1417"/>
      </w:tblGrid>
      <w:tr w:rsidR="00823317" w:rsidRPr="00755648" w14:paraId="0C86299A" w14:textId="77777777" w:rsidTr="00283EDC">
        <w:trPr>
          <w:trHeight w:val="20"/>
          <w:tblHeader/>
        </w:trPr>
        <w:tc>
          <w:tcPr>
            <w:tcW w:w="7644" w:type="dxa"/>
            <w:tcBorders>
              <w:right w:val="single" w:sz="4" w:space="0" w:color="E4D8EB"/>
            </w:tcBorders>
            <w:shd w:val="clear" w:color="auto" w:fill="BD9FCF"/>
            <w:tcMar>
              <w:top w:w="57" w:type="dxa"/>
              <w:bottom w:w="57" w:type="dxa"/>
            </w:tcMar>
            <w:vAlign w:val="center"/>
          </w:tcPr>
          <w:p w14:paraId="78B76760" w14:textId="77777777" w:rsidR="00823317" w:rsidRPr="00A3757D" w:rsidRDefault="00823317" w:rsidP="006B5CD8">
            <w:pPr>
              <w:pStyle w:val="TableHeadingnospace"/>
              <w:jc w:val="center"/>
            </w:pPr>
            <w:r>
              <w:t>Description</w:t>
            </w:r>
          </w:p>
        </w:tc>
        <w:tc>
          <w:tcPr>
            <w:tcW w:w="1416" w:type="dxa"/>
            <w:tcBorders>
              <w:left w:val="single" w:sz="4" w:space="0" w:color="E4D8EB"/>
            </w:tcBorders>
            <w:shd w:val="clear" w:color="auto" w:fill="BD9FCF"/>
            <w:tcMar>
              <w:top w:w="57" w:type="dxa"/>
              <w:bottom w:w="57" w:type="dxa"/>
            </w:tcMar>
            <w:vAlign w:val="center"/>
          </w:tcPr>
          <w:p w14:paraId="2F05CC95" w14:textId="77777777" w:rsidR="00823317" w:rsidRPr="00A3757D" w:rsidRDefault="00823317" w:rsidP="006B5CD8">
            <w:pPr>
              <w:pStyle w:val="TableHeadingnospace"/>
              <w:jc w:val="center"/>
            </w:pPr>
            <w:r>
              <w:t>Mark</w:t>
            </w:r>
          </w:p>
        </w:tc>
      </w:tr>
      <w:tr w:rsidR="00823317" w:rsidRPr="00755648" w14:paraId="411607D4" w14:textId="77777777" w:rsidTr="00283EDC">
        <w:trPr>
          <w:trHeight w:val="20"/>
        </w:trPr>
        <w:tc>
          <w:tcPr>
            <w:tcW w:w="9060" w:type="dxa"/>
            <w:gridSpan w:val="2"/>
            <w:shd w:val="clear" w:color="auto" w:fill="E4D8EB"/>
          </w:tcPr>
          <w:p w14:paraId="11F6B8A3" w14:textId="7F67C472" w:rsidR="00FA418F" w:rsidRPr="006B5CD8" w:rsidRDefault="00823317" w:rsidP="00BF65B1">
            <w:pPr>
              <w:pStyle w:val="TableHeadingnospace"/>
            </w:pPr>
            <w:r w:rsidRPr="006B5CD8">
              <w:t>Understanding of the role played by scientific methodologies and professionals</w:t>
            </w:r>
            <w:r w:rsidR="00FA418F" w:rsidRPr="006B5CD8">
              <w:t xml:space="preserve"> in improving our </w:t>
            </w:r>
            <w:r w:rsidR="00404521" w:rsidRPr="006B5CD8">
              <w:t>understanding</w:t>
            </w:r>
            <w:r w:rsidR="00FA418F" w:rsidRPr="006B5CD8">
              <w:t xml:space="preserve"> of</w:t>
            </w:r>
            <w:r w:rsidR="00B441F4" w:rsidRPr="006B5CD8">
              <w:t xml:space="preserve"> </w:t>
            </w:r>
            <w:r w:rsidR="00FA418F" w:rsidRPr="006B5CD8">
              <w:t>the health of Tutankhamun</w:t>
            </w:r>
            <w:r w:rsidR="000951BE" w:rsidRPr="006B5CD8">
              <w:t xml:space="preserve">, </w:t>
            </w:r>
            <w:r w:rsidR="00FA418F" w:rsidRPr="006B5CD8">
              <w:t>the royal lineage of Tutankhamun and/or Tutankhamun’s tomb and its contents</w:t>
            </w:r>
          </w:p>
        </w:tc>
      </w:tr>
      <w:tr w:rsidR="00823317" w14:paraId="25FFA805" w14:textId="77777777" w:rsidTr="00283EDC">
        <w:trPr>
          <w:trHeight w:val="20"/>
        </w:trPr>
        <w:tc>
          <w:tcPr>
            <w:tcW w:w="7644" w:type="dxa"/>
          </w:tcPr>
          <w:p w14:paraId="5FBAF59C" w14:textId="0CA1DE95" w:rsidR="00A95C09" w:rsidRPr="00996B7B" w:rsidRDefault="00C337EA" w:rsidP="00F735E4">
            <w:pPr>
              <w:pStyle w:val="Tablebody"/>
            </w:pPr>
            <w:r w:rsidRPr="00996B7B">
              <w:t xml:space="preserve">Constructs a relevant, accurate </w:t>
            </w:r>
            <w:r w:rsidR="00171ED3" w:rsidRPr="00996B7B">
              <w:t xml:space="preserve">and </w:t>
            </w:r>
            <w:r w:rsidRPr="00996B7B">
              <w:t>detailed argument that assesses the reliability and usefulness of new scientific methodologies and the work of professionals</w:t>
            </w:r>
            <w:r w:rsidR="0027567A" w:rsidRPr="00996B7B">
              <w:t xml:space="preserve"> in improving ou</w:t>
            </w:r>
            <w:r w:rsidR="00404521" w:rsidRPr="00996B7B">
              <w:t>r</w:t>
            </w:r>
            <w:r w:rsidR="0027567A" w:rsidRPr="00996B7B">
              <w:t xml:space="preserve"> understanding</w:t>
            </w:r>
            <w:r w:rsidR="00734DAB" w:rsidRPr="00996B7B">
              <w:t xml:space="preserve"> </w:t>
            </w:r>
          </w:p>
          <w:p w14:paraId="053715DA" w14:textId="1CF0DF80" w:rsidR="00823317" w:rsidRPr="00BB6ED5" w:rsidRDefault="00C337EA" w:rsidP="00F735E4">
            <w:pPr>
              <w:pStyle w:val="Tablebody"/>
            </w:pPr>
            <w:r w:rsidRPr="00996B7B">
              <w:t>Includes relevant features of the historical narrative and assessment of the reliability of ancient evidence</w:t>
            </w:r>
          </w:p>
        </w:tc>
        <w:tc>
          <w:tcPr>
            <w:tcW w:w="1416" w:type="dxa"/>
            <w:vAlign w:val="center"/>
          </w:tcPr>
          <w:p w14:paraId="2D4E0AC3" w14:textId="77777777" w:rsidR="00823317" w:rsidRPr="00A3757D" w:rsidRDefault="00823317" w:rsidP="00443C52">
            <w:pPr>
              <w:pStyle w:val="TableParagraph"/>
              <w:spacing w:before="10"/>
              <w:ind w:left="0"/>
              <w:jc w:val="center"/>
              <w:rPr>
                <w:rFonts w:asciiTheme="minorHAnsi" w:hAnsiTheme="minorHAnsi" w:cstheme="minorHAnsi"/>
                <w:sz w:val="20"/>
                <w:szCs w:val="20"/>
              </w:rPr>
            </w:pPr>
            <w:r>
              <w:rPr>
                <w:rFonts w:asciiTheme="minorHAnsi" w:hAnsiTheme="minorHAnsi" w:cstheme="minorHAnsi"/>
                <w:sz w:val="20"/>
                <w:szCs w:val="20"/>
              </w:rPr>
              <w:t>9</w:t>
            </w:r>
          </w:p>
        </w:tc>
      </w:tr>
      <w:tr w:rsidR="00823317" w14:paraId="3F5CC0BB" w14:textId="77777777" w:rsidTr="00283EDC">
        <w:trPr>
          <w:trHeight w:val="20"/>
        </w:trPr>
        <w:tc>
          <w:tcPr>
            <w:tcW w:w="7644" w:type="dxa"/>
          </w:tcPr>
          <w:p w14:paraId="29BC08F0" w14:textId="4680D375" w:rsidR="00A95C09" w:rsidRDefault="00C337EA" w:rsidP="00F735E4">
            <w:pPr>
              <w:pStyle w:val="Tablebody"/>
            </w:pPr>
            <w:r w:rsidRPr="00BB6ED5">
              <w:t>Constructs a relevant, detailed argument that assesses the reliability and usefulness of new scientific methodologies and the work of professionals in improving our understanding</w:t>
            </w:r>
          </w:p>
          <w:p w14:paraId="5BDD7EBD" w14:textId="2F13E81A" w:rsidR="00823317" w:rsidRPr="00BB6ED5" w:rsidRDefault="00C337EA" w:rsidP="00F735E4">
            <w:pPr>
              <w:pStyle w:val="Tablebody"/>
            </w:pPr>
            <w:r w:rsidRPr="00BB6ED5">
              <w:t>Includes relevant features of the historical narrative and some assessment of the reliability of ancient evidence</w:t>
            </w:r>
          </w:p>
        </w:tc>
        <w:tc>
          <w:tcPr>
            <w:tcW w:w="1416" w:type="dxa"/>
            <w:vAlign w:val="center"/>
          </w:tcPr>
          <w:p w14:paraId="5B53F7F8" w14:textId="77777777" w:rsidR="00823317" w:rsidRPr="00A3757D" w:rsidRDefault="00823317" w:rsidP="00443C52">
            <w:pPr>
              <w:pStyle w:val="TableParagraph"/>
              <w:ind w:left="0"/>
              <w:jc w:val="center"/>
              <w:rPr>
                <w:rFonts w:asciiTheme="minorHAnsi" w:hAnsiTheme="minorHAnsi" w:cstheme="minorHAnsi"/>
                <w:sz w:val="20"/>
                <w:szCs w:val="20"/>
              </w:rPr>
            </w:pPr>
            <w:r>
              <w:rPr>
                <w:rFonts w:asciiTheme="minorHAnsi" w:hAnsiTheme="minorHAnsi" w:cstheme="minorHAnsi"/>
                <w:w w:val="99"/>
                <w:sz w:val="20"/>
                <w:szCs w:val="20"/>
              </w:rPr>
              <w:t>8</w:t>
            </w:r>
          </w:p>
        </w:tc>
      </w:tr>
      <w:tr w:rsidR="00823317" w14:paraId="6A4C3322" w14:textId="77777777" w:rsidTr="00283EDC">
        <w:trPr>
          <w:trHeight w:val="20"/>
        </w:trPr>
        <w:tc>
          <w:tcPr>
            <w:tcW w:w="7644" w:type="dxa"/>
          </w:tcPr>
          <w:p w14:paraId="7FF0F425" w14:textId="0E80BAFB" w:rsidR="00734DAB" w:rsidRPr="00BB6ED5" w:rsidRDefault="00C337EA" w:rsidP="00F735E4">
            <w:pPr>
              <w:pStyle w:val="Tablebody"/>
            </w:pPr>
            <w:r w:rsidRPr="00BB6ED5">
              <w:t>Constructs a relevant argument that shows some assessment of the reliability and usefulness of the new scientific methodologies and the work of professionals in improving our understanding</w:t>
            </w:r>
          </w:p>
          <w:p w14:paraId="645AA564" w14:textId="161F7B62" w:rsidR="00823317" w:rsidRPr="00BB6ED5" w:rsidRDefault="00C337EA" w:rsidP="00F735E4">
            <w:pPr>
              <w:pStyle w:val="Tablebody"/>
            </w:pPr>
            <w:r w:rsidRPr="00BB6ED5">
              <w:t>Includes some relevant features of the historical narrative and some assessment of the reliability of ancient evidence</w:t>
            </w:r>
          </w:p>
        </w:tc>
        <w:tc>
          <w:tcPr>
            <w:tcW w:w="1416" w:type="dxa"/>
            <w:vAlign w:val="center"/>
          </w:tcPr>
          <w:p w14:paraId="0487D6E8" w14:textId="77777777" w:rsidR="00823317" w:rsidRPr="00A3757D" w:rsidRDefault="00823317" w:rsidP="00443C52">
            <w:pPr>
              <w:pStyle w:val="TableParagraph"/>
              <w:spacing w:before="109"/>
              <w:ind w:left="0"/>
              <w:jc w:val="center"/>
              <w:rPr>
                <w:rFonts w:asciiTheme="minorHAnsi" w:hAnsiTheme="minorHAnsi" w:cstheme="minorHAnsi"/>
                <w:sz w:val="20"/>
                <w:szCs w:val="20"/>
              </w:rPr>
            </w:pPr>
            <w:r>
              <w:rPr>
                <w:rFonts w:asciiTheme="minorHAnsi" w:hAnsiTheme="minorHAnsi" w:cstheme="minorHAnsi"/>
                <w:w w:val="99"/>
                <w:sz w:val="20"/>
                <w:szCs w:val="20"/>
              </w:rPr>
              <w:t>7</w:t>
            </w:r>
          </w:p>
        </w:tc>
      </w:tr>
      <w:tr w:rsidR="00823317" w14:paraId="6720E14A" w14:textId="77777777" w:rsidTr="00283EDC">
        <w:trPr>
          <w:trHeight w:val="20"/>
        </w:trPr>
        <w:tc>
          <w:tcPr>
            <w:tcW w:w="7644" w:type="dxa"/>
          </w:tcPr>
          <w:p w14:paraId="75FEC56B" w14:textId="6BC8AB21" w:rsidR="00734DAB" w:rsidRPr="00BB6ED5" w:rsidRDefault="00C337EA" w:rsidP="00F735E4">
            <w:pPr>
              <w:pStyle w:val="Tablebody"/>
            </w:pPr>
            <w:r w:rsidRPr="00BB6ED5">
              <w:t xml:space="preserve">Constructs an argument that explains some aspects </w:t>
            </w:r>
            <w:r w:rsidR="00F1580D">
              <w:t>of</w:t>
            </w:r>
            <w:r w:rsidRPr="00BB6ED5">
              <w:t xml:space="preserve"> the reliability and usefulness of the new scientific methodologies and the work of professionals in improving our understanding</w:t>
            </w:r>
          </w:p>
          <w:p w14:paraId="085289AE" w14:textId="06BD966F" w:rsidR="00823317" w:rsidRPr="00BB6ED5" w:rsidRDefault="00C337EA" w:rsidP="00F735E4">
            <w:pPr>
              <w:pStyle w:val="Tablebody"/>
            </w:pPr>
            <w:r w:rsidRPr="00BB6ED5">
              <w:t xml:space="preserve">Includes some features of the historical narrative and outlines aspects </w:t>
            </w:r>
            <w:r w:rsidR="00F1580D">
              <w:t>of</w:t>
            </w:r>
            <w:r w:rsidRPr="00BB6ED5">
              <w:t xml:space="preserve"> the reliability of ancient evidence</w:t>
            </w:r>
          </w:p>
        </w:tc>
        <w:tc>
          <w:tcPr>
            <w:tcW w:w="1416" w:type="dxa"/>
            <w:vAlign w:val="center"/>
          </w:tcPr>
          <w:p w14:paraId="61788205" w14:textId="77777777" w:rsidR="00823317" w:rsidRPr="00A3757D" w:rsidRDefault="00823317" w:rsidP="00443C52">
            <w:pPr>
              <w:pStyle w:val="TableParagraph"/>
              <w:ind w:left="0"/>
              <w:jc w:val="center"/>
              <w:rPr>
                <w:rFonts w:asciiTheme="minorHAnsi" w:hAnsiTheme="minorHAnsi" w:cstheme="minorHAnsi"/>
                <w:sz w:val="20"/>
                <w:szCs w:val="20"/>
              </w:rPr>
            </w:pPr>
            <w:r>
              <w:rPr>
                <w:rFonts w:asciiTheme="minorHAnsi" w:hAnsiTheme="minorHAnsi" w:cstheme="minorHAnsi"/>
                <w:w w:val="99"/>
                <w:sz w:val="20"/>
                <w:szCs w:val="20"/>
              </w:rPr>
              <w:t>6</w:t>
            </w:r>
          </w:p>
        </w:tc>
      </w:tr>
      <w:tr w:rsidR="00823317" w14:paraId="2AE5A2DD" w14:textId="77777777" w:rsidTr="00283EDC">
        <w:trPr>
          <w:trHeight w:val="20"/>
        </w:trPr>
        <w:tc>
          <w:tcPr>
            <w:tcW w:w="7644" w:type="dxa"/>
          </w:tcPr>
          <w:p w14:paraId="533652B9" w14:textId="0AC33836" w:rsidR="00A95C09" w:rsidRDefault="00FA418F" w:rsidP="00F735E4">
            <w:pPr>
              <w:pStyle w:val="Tablebody"/>
            </w:pPr>
            <w:r w:rsidRPr="00BB6ED5">
              <w:t xml:space="preserve">Constructs a simple argument that shows </w:t>
            </w:r>
            <w:r w:rsidR="00C337EA" w:rsidRPr="00BB6ED5">
              <w:t xml:space="preserve">some aspects </w:t>
            </w:r>
            <w:r w:rsidR="00F1580D">
              <w:t>of</w:t>
            </w:r>
            <w:r w:rsidR="00C337EA" w:rsidRPr="00BB6ED5">
              <w:t xml:space="preserve"> the reliability </w:t>
            </w:r>
            <w:r w:rsidRPr="00BB6ED5">
              <w:t>or</w:t>
            </w:r>
            <w:r w:rsidR="00C337EA" w:rsidRPr="00BB6ED5">
              <w:t xml:space="preserve"> usefulness of the new scientific methodologies and the work of professionals in improving our understanding </w:t>
            </w:r>
          </w:p>
          <w:p w14:paraId="736FCE2A" w14:textId="0415279C" w:rsidR="00823317" w:rsidRPr="00BB6ED5" w:rsidRDefault="00C337EA" w:rsidP="00F735E4">
            <w:pPr>
              <w:pStyle w:val="Tablebody"/>
            </w:pPr>
            <w:r w:rsidRPr="00BB6ED5">
              <w:t xml:space="preserve">Includes some features of the historical narrative </w:t>
            </w:r>
            <w:r w:rsidR="00077BF9" w:rsidRPr="00BB6ED5">
              <w:t>and/</w:t>
            </w:r>
            <w:r w:rsidR="00FA418F" w:rsidRPr="00BB6ED5">
              <w:t>or</w:t>
            </w:r>
            <w:r w:rsidRPr="00BB6ED5">
              <w:t xml:space="preserve"> outlines aspects </w:t>
            </w:r>
            <w:r w:rsidR="00F1580D">
              <w:t>of</w:t>
            </w:r>
            <w:r w:rsidRPr="00BB6ED5">
              <w:t xml:space="preserve"> the reliability of ancient evidence</w:t>
            </w:r>
          </w:p>
        </w:tc>
        <w:tc>
          <w:tcPr>
            <w:tcW w:w="1416" w:type="dxa"/>
            <w:vAlign w:val="center"/>
          </w:tcPr>
          <w:p w14:paraId="23450BE2" w14:textId="77777777" w:rsidR="00823317" w:rsidRPr="00A3757D" w:rsidRDefault="00823317" w:rsidP="00443C52">
            <w:pPr>
              <w:pStyle w:val="TableParagraph"/>
              <w:spacing w:before="10"/>
              <w:ind w:left="0"/>
              <w:jc w:val="center"/>
              <w:rPr>
                <w:rFonts w:asciiTheme="minorHAnsi" w:hAnsiTheme="minorHAnsi" w:cstheme="minorHAnsi"/>
                <w:sz w:val="20"/>
                <w:szCs w:val="20"/>
              </w:rPr>
            </w:pPr>
            <w:r>
              <w:rPr>
                <w:rFonts w:asciiTheme="minorHAnsi" w:hAnsiTheme="minorHAnsi" w:cstheme="minorHAnsi"/>
                <w:sz w:val="20"/>
                <w:szCs w:val="20"/>
              </w:rPr>
              <w:t>5</w:t>
            </w:r>
          </w:p>
        </w:tc>
      </w:tr>
      <w:tr w:rsidR="00823317" w14:paraId="10B82990" w14:textId="77777777" w:rsidTr="00283EDC">
        <w:trPr>
          <w:trHeight w:val="20"/>
        </w:trPr>
        <w:tc>
          <w:tcPr>
            <w:tcW w:w="7644" w:type="dxa"/>
          </w:tcPr>
          <w:p w14:paraId="532575FA" w14:textId="11D0228A" w:rsidR="00A95C09" w:rsidRDefault="00FA418F" w:rsidP="00F735E4">
            <w:pPr>
              <w:pStyle w:val="Tablebody"/>
            </w:pPr>
            <w:r w:rsidRPr="00BB6ED5">
              <w:t>Constructs a simple argument containing inaccuracies that shows</w:t>
            </w:r>
            <w:r w:rsidR="00FF2AC5" w:rsidRPr="00BB6ED5">
              <w:t xml:space="preserve"> some</w:t>
            </w:r>
            <w:r w:rsidRPr="00BB6ED5">
              <w:t xml:space="preserve"> aspects </w:t>
            </w:r>
            <w:r w:rsidR="00F1580D">
              <w:t>of</w:t>
            </w:r>
            <w:r w:rsidRPr="00BB6ED5">
              <w:t xml:space="preserve"> the reliability or usefulness of the new scientific methodologies and the work of professionals in improving our understanding</w:t>
            </w:r>
          </w:p>
          <w:p w14:paraId="46A5AFE2" w14:textId="0775D575" w:rsidR="00823317" w:rsidRPr="00BB6ED5" w:rsidRDefault="00FA418F" w:rsidP="00F735E4">
            <w:pPr>
              <w:pStyle w:val="Tablebody"/>
            </w:pPr>
            <w:r w:rsidRPr="00BB6ED5">
              <w:t xml:space="preserve">Includes some features of the historical narrative or outlines aspects </w:t>
            </w:r>
            <w:r w:rsidR="00F1580D">
              <w:t>of</w:t>
            </w:r>
            <w:r w:rsidRPr="00BB6ED5">
              <w:t xml:space="preserve"> the reliability of ancient evidence</w:t>
            </w:r>
          </w:p>
        </w:tc>
        <w:tc>
          <w:tcPr>
            <w:tcW w:w="1416" w:type="dxa"/>
            <w:vAlign w:val="center"/>
          </w:tcPr>
          <w:p w14:paraId="44551FF7" w14:textId="7CB43A96" w:rsidR="00823317" w:rsidRPr="00A3757D" w:rsidRDefault="00823317" w:rsidP="00443C52">
            <w:pPr>
              <w:pStyle w:val="TableParagraph"/>
              <w:spacing w:before="10"/>
              <w:ind w:left="0"/>
              <w:jc w:val="center"/>
              <w:rPr>
                <w:rFonts w:asciiTheme="minorHAnsi" w:hAnsiTheme="minorHAnsi" w:cstheme="minorHAnsi"/>
                <w:sz w:val="20"/>
                <w:szCs w:val="20"/>
              </w:rPr>
            </w:pPr>
            <w:r>
              <w:rPr>
                <w:rFonts w:asciiTheme="minorHAnsi" w:hAnsiTheme="minorHAnsi" w:cstheme="minorHAnsi"/>
                <w:sz w:val="20"/>
                <w:szCs w:val="20"/>
              </w:rPr>
              <w:t>4</w:t>
            </w:r>
          </w:p>
        </w:tc>
      </w:tr>
      <w:tr w:rsidR="00823317" w14:paraId="3F5386C9" w14:textId="77777777" w:rsidTr="00283EDC">
        <w:trPr>
          <w:trHeight w:val="20"/>
        </w:trPr>
        <w:tc>
          <w:tcPr>
            <w:tcW w:w="7644" w:type="dxa"/>
          </w:tcPr>
          <w:p w14:paraId="5BAC0381" w14:textId="17B85F0C" w:rsidR="002F5810" w:rsidRPr="006A1431" w:rsidRDefault="00823317" w:rsidP="00F735E4">
            <w:pPr>
              <w:pStyle w:val="Tablebody"/>
            </w:pPr>
            <w:r w:rsidRPr="00BB6ED5">
              <w:t xml:space="preserve">Presents some points/information in relation to the </w:t>
            </w:r>
            <w:r w:rsidR="00A727E8" w:rsidRPr="00BB6ED5">
              <w:t xml:space="preserve">reliability or usefulness of the new scientific methodologies </w:t>
            </w:r>
            <w:r w:rsidR="004A6343" w:rsidRPr="00BB6ED5">
              <w:t>or</w:t>
            </w:r>
            <w:r w:rsidR="00A727E8" w:rsidRPr="00BB6ED5">
              <w:t xml:space="preserve"> the work of professionals in improving our </w:t>
            </w:r>
            <w:r w:rsidR="00A727E8" w:rsidRPr="006A1431">
              <w:t>understanding</w:t>
            </w:r>
            <w:r w:rsidR="00553B77" w:rsidRPr="006A1431">
              <w:t xml:space="preserve"> </w:t>
            </w:r>
          </w:p>
          <w:p w14:paraId="041F4332" w14:textId="5AE343C7" w:rsidR="00823317" w:rsidRPr="00BB6ED5" w:rsidRDefault="004A6343" w:rsidP="00F735E4">
            <w:pPr>
              <w:pStyle w:val="Tablebody"/>
            </w:pPr>
            <w:r w:rsidRPr="006A1431">
              <w:t>May</w:t>
            </w:r>
            <w:r w:rsidRPr="002F5810">
              <w:t xml:space="preserve"> include </w:t>
            </w:r>
            <w:r w:rsidR="00A727E8" w:rsidRPr="002F5810">
              <w:t>some features of the historical narrative</w:t>
            </w:r>
          </w:p>
        </w:tc>
        <w:tc>
          <w:tcPr>
            <w:tcW w:w="1416" w:type="dxa"/>
            <w:vAlign w:val="center"/>
          </w:tcPr>
          <w:p w14:paraId="3E618C63" w14:textId="77777777" w:rsidR="00823317" w:rsidRPr="00A3757D" w:rsidRDefault="00823317" w:rsidP="00443C52">
            <w:pPr>
              <w:pStyle w:val="TableParagraph"/>
              <w:spacing w:before="10"/>
              <w:ind w:left="0"/>
              <w:jc w:val="center"/>
              <w:rPr>
                <w:rFonts w:asciiTheme="minorHAnsi" w:hAnsiTheme="minorHAnsi" w:cstheme="minorHAnsi"/>
                <w:sz w:val="20"/>
                <w:szCs w:val="20"/>
              </w:rPr>
            </w:pPr>
            <w:r>
              <w:rPr>
                <w:rFonts w:asciiTheme="minorHAnsi" w:hAnsiTheme="minorHAnsi" w:cstheme="minorHAnsi"/>
                <w:sz w:val="20"/>
                <w:szCs w:val="20"/>
              </w:rPr>
              <w:t>3</w:t>
            </w:r>
          </w:p>
        </w:tc>
      </w:tr>
      <w:tr w:rsidR="00823317" w14:paraId="5DD8E90A" w14:textId="77777777" w:rsidTr="00283EDC">
        <w:trPr>
          <w:trHeight w:val="20"/>
        </w:trPr>
        <w:tc>
          <w:tcPr>
            <w:tcW w:w="7644" w:type="dxa"/>
          </w:tcPr>
          <w:p w14:paraId="0266982D" w14:textId="1D4E508D" w:rsidR="00823317" w:rsidRPr="00BB6ED5" w:rsidRDefault="00823317" w:rsidP="00F735E4">
            <w:pPr>
              <w:pStyle w:val="Tablebody"/>
            </w:pPr>
            <w:r w:rsidRPr="00BB6ED5">
              <w:lastRenderedPageBreak/>
              <w:t xml:space="preserve">Makes generalisations in relation to the </w:t>
            </w:r>
            <w:r w:rsidR="004A6343" w:rsidRPr="00BB6ED5">
              <w:t>reliability or usefulness of the new scientific methodologies or the work of professionals in improving our understanding</w:t>
            </w:r>
          </w:p>
        </w:tc>
        <w:tc>
          <w:tcPr>
            <w:tcW w:w="1416" w:type="dxa"/>
            <w:vAlign w:val="center"/>
          </w:tcPr>
          <w:p w14:paraId="34E8B0F1" w14:textId="77777777" w:rsidR="00823317" w:rsidRPr="00A3757D" w:rsidRDefault="00823317" w:rsidP="00443C52">
            <w:pPr>
              <w:pStyle w:val="TableParagraph"/>
              <w:spacing w:before="10"/>
              <w:ind w:left="0"/>
              <w:jc w:val="center"/>
              <w:rPr>
                <w:rFonts w:asciiTheme="minorHAnsi" w:hAnsiTheme="minorHAnsi" w:cstheme="minorHAnsi"/>
                <w:sz w:val="20"/>
                <w:szCs w:val="20"/>
              </w:rPr>
            </w:pPr>
            <w:r>
              <w:rPr>
                <w:rFonts w:asciiTheme="minorHAnsi" w:hAnsiTheme="minorHAnsi" w:cstheme="minorHAnsi"/>
                <w:sz w:val="20"/>
                <w:szCs w:val="20"/>
              </w:rPr>
              <w:t>2</w:t>
            </w:r>
          </w:p>
        </w:tc>
      </w:tr>
      <w:tr w:rsidR="00823317" w14:paraId="0E9BC173" w14:textId="77777777" w:rsidTr="00283EDC">
        <w:trPr>
          <w:trHeight w:val="20"/>
        </w:trPr>
        <w:tc>
          <w:tcPr>
            <w:tcW w:w="7644" w:type="dxa"/>
          </w:tcPr>
          <w:p w14:paraId="65710D28" w14:textId="6074F149" w:rsidR="00823317" w:rsidRPr="00BB6ED5" w:rsidRDefault="00823317" w:rsidP="00F735E4">
            <w:pPr>
              <w:pStyle w:val="Tablebody"/>
            </w:pPr>
            <w:r w:rsidRPr="00BB6ED5">
              <w:t>Makes general, disjointed statements in relation to the question</w:t>
            </w:r>
          </w:p>
        </w:tc>
        <w:tc>
          <w:tcPr>
            <w:tcW w:w="1416" w:type="dxa"/>
            <w:vAlign w:val="center"/>
          </w:tcPr>
          <w:p w14:paraId="3D12A048" w14:textId="77777777" w:rsidR="00823317" w:rsidRPr="00A3757D" w:rsidRDefault="00823317" w:rsidP="00443C52">
            <w:pPr>
              <w:pStyle w:val="TableParagraph"/>
              <w:spacing w:before="1"/>
              <w:ind w:left="0"/>
              <w:jc w:val="center"/>
              <w:rPr>
                <w:rFonts w:asciiTheme="minorHAnsi" w:hAnsiTheme="minorHAnsi" w:cstheme="minorHAnsi"/>
                <w:sz w:val="20"/>
                <w:szCs w:val="20"/>
              </w:rPr>
            </w:pPr>
            <w:r w:rsidRPr="00A3757D">
              <w:rPr>
                <w:rFonts w:asciiTheme="minorHAnsi" w:hAnsiTheme="minorHAnsi" w:cstheme="minorHAnsi"/>
                <w:w w:val="99"/>
                <w:sz w:val="20"/>
                <w:szCs w:val="20"/>
              </w:rPr>
              <w:t>1</w:t>
            </w:r>
          </w:p>
        </w:tc>
      </w:tr>
      <w:tr w:rsidR="00823317" w14:paraId="5F61A0AF" w14:textId="77777777" w:rsidTr="00283EDC">
        <w:trPr>
          <w:trHeight w:val="20"/>
        </w:trPr>
        <w:tc>
          <w:tcPr>
            <w:tcW w:w="7644" w:type="dxa"/>
          </w:tcPr>
          <w:p w14:paraId="085923B6" w14:textId="77777777" w:rsidR="00823317" w:rsidRPr="00DC544F" w:rsidRDefault="00823317" w:rsidP="00DC544F">
            <w:pPr>
              <w:pStyle w:val="Tablebody"/>
              <w:jc w:val="right"/>
              <w:rPr>
                <w:b/>
                <w:bCs w:val="0"/>
              </w:rPr>
            </w:pPr>
            <w:r w:rsidRPr="00DC544F">
              <w:rPr>
                <w:b/>
                <w:bCs w:val="0"/>
              </w:rPr>
              <w:t>Subtotal</w:t>
            </w:r>
          </w:p>
        </w:tc>
        <w:tc>
          <w:tcPr>
            <w:tcW w:w="1416" w:type="dxa"/>
          </w:tcPr>
          <w:p w14:paraId="5EBBA2CE" w14:textId="26B83E06" w:rsidR="00823317" w:rsidRPr="00DC544F" w:rsidRDefault="00B90B04" w:rsidP="00B90B04">
            <w:pPr>
              <w:pStyle w:val="Tablebody"/>
              <w:jc w:val="right"/>
              <w:rPr>
                <w:b/>
                <w:bCs w:val="0"/>
              </w:rPr>
            </w:pPr>
            <w:r>
              <w:rPr>
                <w:b/>
                <w:bCs w:val="0"/>
                <w:w w:val="99"/>
              </w:rPr>
              <w:t>/</w:t>
            </w:r>
            <w:r w:rsidR="00823317" w:rsidRPr="00DC544F">
              <w:rPr>
                <w:b/>
                <w:bCs w:val="0"/>
                <w:w w:val="99"/>
              </w:rPr>
              <w:t>9</w:t>
            </w:r>
          </w:p>
        </w:tc>
      </w:tr>
      <w:tr w:rsidR="00823317" w14:paraId="203CC943" w14:textId="77777777" w:rsidTr="00283EDC">
        <w:trPr>
          <w:trHeight w:val="20"/>
        </w:trPr>
        <w:tc>
          <w:tcPr>
            <w:tcW w:w="9060" w:type="dxa"/>
            <w:gridSpan w:val="2"/>
            <w:shd w:val="clear" w:color="auto" w:fill="E4D8EB"/>
            <w:tcMar>
              <w:top w:w="57" w:type="dxa"/>
              <w:bottom w:w="57" w:type="dxa"/>
            </w:tcMar>
          </w:tcPr>
          <w:p w14:paraId="3F5E5056" w14:textId="77777777" w:rsidR="00823317" w:rsidRDefault="00823317" w:rsidP="00BF65B1">
            <w:pPr>
              <w:pStyle w:val="TableHeadingnospace"/>
              <w:rPr>
                <w:w w:val="99"/>
              </w:rPr>
            </w:pPr>
            <w:r w:rsidRPr="00D06EC8">
              <w:t>Historical terminology/concepts</w:t>
            </w:r>
          </w:p>
        </w:tc>
      </w:tr>
      <w:tr w:rsidR="00823317" w14:paraId="53B0AAAB" w14:textId="77777777" w:rsidTr="00283EDC">
        <w:trPr>
          <w:trHeight w:val="20"/>
        </w:trPr>
        <w:tc>
          <w:tcPr>
            <w:tcW w:w="7644" w:type="dxa"/>
          </w:tcPr>
          <w:p w14:paraId="5701D6E5" w14:textId="6BDDE5B7" w:rsidR="00823317" w:rsidRPr="00A3757D" w:rsidRDefault="00823317" w:rsidP="000D2914">
            <w:pPr>
              <w:pStyle w:val="Tablebody"/>
              <w:rPr>
                <w:b/>
              </w:rPr>
            </w:pPr>
            <w:r w:rsidRPr="00D06EC8">
              <w:t>Uses appropriate historical terms and concepts to support the</w:t>
            </w:r>
            <w:r w:rsidR="00F1580D">
              <w:t>ir</w:t>
            </w:r>
            <w:r w:rsidRPr="00D06EC8">
              <w:t xml:space="preserve"> </w:t>
            </w:r>
            <w:r w:rsidR="00734DAB">
              <w:t>answer</w:t>
            </w:r>
          </w:p>
        </w:tc>
        <w:tc>
          <w:tcPr>
            <w:tcW w:w="1416" w:type="dxa"/>
          </w:tcPr>
          <w:p w14:paraId="7C9DFAEF" w14:textId="77777777" w:rsidR="00823317" w:rsidRPr="00A533A2" w:rsidRDefault="00823317" w:rsidP="000D2914">
            <w:pPr>
              <w:pStyle w:val="Tablebody"/>
              <w:jc w:val="center"/>
              <w:rPr>
                <w:rFonts w:asciiTheme="minorHAnsi" w:hAnsiTheme="minorHAnsi" w:cstheme="minorHAnsi"/>
                <w:w w:val="99"/>
              </w:rPr>
            </w:pPr>
            <w:r w:rsidRPr="00A533A2">
              <w:rPr>
                <w:rFonts w:asciiTheme="minorHAnsi" w:hAnsiTheme="minorHAnsi" w:cstheme="minorHAnsi"/>
                <w:w w:val="99"/>
              </w:rPr>
              <w:t>2</w:t>
            </w:r>
          </w:p>
        </w:tc>
      </w:tr>
      <w:tr w:rsidR="00823317" w14:paraId="6971414F" w14:textId="77777777" w:rsidTr="00283EDC">
        <w:trPr>
          <w:trHeight w:val="20"/>
        </w:trPr>
        <w:tc>
          <w:tcPr>
            <w:tcW w:w="7644" w:type="dxa"/>
          </w:tcPr>
          <w:p w14:paraId="3B904819" w14:textId="5CDBED93" w:rsidR="00823317" w:rsidRPr="00A3757D" w:rsidRDefault="00823317" w:rsidP="000D2914">
            <w:pPr>
              <w:pStyle w:val="Tablebody"/>
              <w:rPr>
                <w:b/>
              </w:rPr>
            </w:pPr>
            <w:r w:rsidRPr="00D06EC8">
              <w:t>Uses some historical terms in the</w:t>
            </w:r>
            <w:r w:rsidR="00F1580D">
              <w:t>ir</w:t>
            </w:r>
            <w:r w:rsidRPr="00D06EC8">
              <w:t xml:space="preserve"> </w:t>
            </w:r>
            <w:r w:rsidR="00734DAB">
              <w:t>answer</w:t>
            </w:r>
          </w:p>
        </w:tc>
        <w:tc>
          <w:tcPr>
            <w:tcW w:w="1416" w:type="dxa"/>
          </w:tcPr>
          <w:p w14:paraId="292AC917" w14:textId="77777777" w:rsidR="00823317" w:rsidRPr="00A533A2" w:rsidRDefault="00823317" w:rsidP="000D2914">
            <w:pPr>
              <w:pStyle w:val="Tablebody"/>
              <w:jc w:val="center"/>
              <w:rPr>
                <w:rFonts w:asciiTheme="minorHAnsi" w:hAnsiTheme="minorHAnsi" w:cstheme="minorHAnsi"/>
                <w:w w:val="99"/>
              </w:rPr>
            </w:pPr>
            <w:r w:rsidRPr="00A533A2">
              <w:rPr>
                <w:rFonts w:asciiTheme="minorHAnsi" w:hAnsiTheme="minorHAnsi" w:cstheme="minorHAnsi"/>
                <w:w w:val="99"/>
              </w:rPr>
              <w:t>1</w:t>
            </w:r>
          </w:p>
        </w:tc>
      </w:tr>
      <w:tr w:rsidR="00823317" w14:paraId="75D67696" w14:textId="77777777" w:rsidTr="00283EDC">
        <w:trPr>
          <w:trHeight w:val="20"/>
        </w:trPr>
        <w:tc>
          <w:tcPr>
            <w:tcW w:w="7644" w:type="dxa"/>
          </w:tcPr>
          <w:p w14:paraId="38E35841" w14:textId="276B91F6" w:rsidR="00823317" w:rsidRPr="00EC74D7" w:rsidRDefault="00F735E4" w:rsidP="00EC74D7">
            <w:pPr>
              <w:pStyle w:val="Tablebody"/>
              <w:jc w:val="right"/>
              <w:rPr>
                <w:rFonts w:asciiTheme="minorHAnsi" w:hAnsiTheme="minorHAnsi" w:cstheme="minorHAnsi"/>
                <w:b/>
                <w:bCs w:val="0"/>
              </w:rPr>
            </w:pPr>
            <w:r>
              <w:rPr>
                <w:b/>
                <w:bCs w:val="0"/>
              </w:rPr>
              <w:t>Total</w:t>
            </w:r>
          </w:p>
        </w:tc>
        <w:tc>
          <w:tcPr>
            <w:tcW w:w="1416" w:type="dxa"/>
          </w:tcPr>
          <w:p w14:paraId="04BD8651" w14:textId="05302B0C" w:rsidR="00823317" w:rsidRPr="00EC74D7" w:rsidRDefault="00B90B04" w:rsidP="00B90B04">
            <w:pPr>
              <w:pStyle w:val="TableParagraph"/>
              <w:ind w:left="0"/>
              <w:jc w:val="right"/>
              <w:rPr>
                <w:rFonts w:asciiTheme="minorHAnsi" w:hAnsiTheme="minorHAnsi" w:cstheme="minorHAnsi"/>
                <w:b/>
                <w:w w:val="99"/>
                <w:sz w:val="20"/>
                <w:szCs w:val="20"/>
              </w:rPr>
            </w:pPr>
            <w:r>
              <w:rPr>
                <w:rFonts w:asciiTheme="minorHAnsi" w:hAnsiTheme="minorHAnsi" w:cstheme="minorHAnsi"/>
                <w:b/>
                <w:w w:val="99"/>
                <w:sz w:val="20"/>
                <w:szCs w:val="20"/>
              </w:rPr>
              <w:t>/</w:t>
            </w:r>
            <w:r w:rsidR="00823317" w:rsidRPr="00EC74D7">
              <w:rPr>
                <w:rFonts w:asciiTheme="minorHAnsi" w:hAnsiTheme="minorHAnsi" w:cstheme="minorHAnsi"/>
                <w:b/>
                <w:w w:val="99"/>
                <w:sz w:val="20"/>
                <w:szCs w:val="20"/>
              </w:rPr>
              <w:t>2</w:t>
            </w:r>
          </w:p>
        </w:tc>
      </w:tr>
      <w:tr w:rsidR="00823317" w14:paraId="20317035" w14:textId="77777777" w:rsidTr="00283EDC">
        <w:trPr>
          <w:trHeight w:val="20"/>
        </w:trPr>
        <w:tc>
          <w:tcPr>
            <w:tcW w:w="9060" w:type="dxa"/>
            <w:gridSpan w:val="2"/>
            <w:shd w:val="clear" w:color="auto" w:fill="E4D8EB"/>
            <w:tcMar>
              <w:top w:w="57" w:type="dxa"/>
              <w:bottom w:w="57" w:type="dxa"/>
            </w:tcMar>
          </w:tcPr>
          <w:p w14:paraId="3F905C4B" w14:textId="06D4CF92" w:rsidR="00823317" w:rsidRPr="00A3757D" w:rsidRDefault="00823317" w:rsidP="00BF65B1">
            <w:pPr>
              <w:pStyle w:val="TableHeadingnospace"/>
              <w:rPr>
                <w:w w:val="99"/>
              </w:rPr>
            </w:pPr>
            <w:r w:rsidRPr="00A3757D">
              <w:t>Use</w:t>
            </w:r>
            <w:r w:rsidRPr="00A3757D">
              <w:rPr>
                <w:spacing w:val="-1"/>
              </w:rPr>
              <w:t xml:space="preserve"> </w:t>
            </w:r>
            <w:r w:rsidRPr="00A3757D">
              <w:t>of</w:t>
            </w:r>
            <w:r w:rsidRPr="00A3757D">
              <w:rPr>
                <w:spacing w:val="2"/>
              </w:rPr>
              <w:t xml:space="preserve"> </w:t>
            </w:r>
            <w:r w:rsidRPr="00A3757D">
              <w:t>evidence</w:t>
            </w:r>
            <w:r>
              <w:t>/sources</w:t>
            </w:r>
          </w:p>
        </w:tc>
      </w:tr>
      <w:tr w:rsidR="00823317" w14:paraId="799107EE" w14:textId="77777777" w:rsidTr="00283EDC">
        <w:trPr>
          <w:trHeight w:val="20"/>
        </w:trPr>
        <w:tc>
          <w:tcPr>
            <w:tcW w:w="7644" w:type="dxa"/>
          </w:tcPr>
          <w:p w14:paraId="7A6D87D8" w14:textId="77777777" w:rsidR="00286FF1" w:rsidRDefault="00462FC6" w:rsidP="00F735E4">
            <w:pPr>
              <w:pStyle w:val="Tablebody"/>
            </w:pPr>
            <w:r w:rsidRPr="006A1431">
              <w:t>Uses evidence effectively to provide support for the argument/viewpoint</w:t>
            </w:r>
          </w:p>
          <w:p w14:paraId="23AA5542" w14:textId="35C24F6B" w:rsidR="00823317" w:rsidRPr="00F1580D" w:rsidRDefault="00462FC6" w:rsidP="00F735E4">
            <w:pPr>
              <w:pStyle w:val="Tablebody"/>
            </w:pPr>
            <w:proofErr w:type="gramStart"/>
            <w:r w:rsidRPr="00F1580D">
              <w:t>Makes reference</w:t>
            </w:r>
            <w:proofErr w:type="gramEnd"/>
            <w:r w:rsidRPr="00F1580D">
              <w:t xml:space="preserve"> to relevant ancient and</w:t>
            </w:r>
            <w:r w:rsidRPr="006A1431">
              <w:t>/or</w:t>
            </w:r>
            <w:r w:rsidRPr="00F1580D">
              <w:t xml:space="preserve"> modern sources with accuracy and detail throughout the</w:t>
            </w:r>
            <w:r w:rsidR="00F1580D">
              <w:t>ir</w:t>
            </w:r>
            <w:r w:rsidRPr="00F1580D">
              <w:t xml:space="preserve"> response</w:t>
            </w:r>
          </w:p>
        </w:tc>
        <w:tc>
          <w:tcPr>
            <w:tcW w:w="1416" w:type="dxa"/>
            <w:vAlign w:val="center"/>
          </w:tcPr>
          <w:p w14:paraId="58957AB3" w14:textId="77777777" w:rsidR="00823317" w:rsidRPr="00C87BB7" w:rsidRDefault="00823317" w:rsidP="001F3A11">
            <w:pPr>
              <w:pStyle w:val="Tablebody"/>
              <w:jc w:val="center"/>
              <w:rPr>
                <w:w w:val="99"/>
              </w:rPr>
            </w:pPr>
            <w:r>
              <w:rPr>
                <w:w w:val="99"/>
              </w:rPr>
              <w:t>7</w:t>
            </w:r>
          </w:p>
        </w:tc>
      </w:tr>
      <w:tr w:rsidR="00823317" w14:paraId="052E6E58" w14:textId="77777777" w:rsidTr="00283EDC">
        <w:trPr>
          <w:trHeight w:val="20"/>
        </w:trPr>
        <w:tc>
          <w:tcPr>
            <w:tcW w:w="7644" w:type="dxa"/>
          </w:tcPr>
          <w:p w14:paraId="6AFDA14B" w14:textId="77777777" w:rsidR="00D023D1" w:rsidRDefault="00462FC6" w:rsidP="00F735E4">
            <w:pPr>
              <w:pStyle w:val="Tablebody"/>
            </w:pPr>
            <w:r w:rsidRPr="006A1431">
              <w:t>Uses evidence effectively to provide some support for the</w:t>
            </w:r>
            <w:r w:rsidR="00F1580D" w:rsidRPr="006A1431">
              <w:t>ir</w:t>
            </w:r>
            <w:r w:rsidRPr="006A1431">
              <w:t xml:space="preserve"> argument/viewpoint</w:t>
            </w:r>
          </w:p>
          <w:p w14:paraId="4BEA2CAC" w14:textId="5F556B2E" w:rsidR="00823317" w:rsidRPr="00757124" w:rsidRDefault="00462FC6" w:rsidP="00F735E4">
            <w:pPr>
              <w:pStyle w:val="Tablebody"/>
            </w:pPr>
            <w:proofErr w:type="gramStart"/>
            <w:r>
              <w:t>Makes reference</w:t>
            </w:r>
            <w:proofErr w:type="gramEnd"/>
            <w:r>
              <w:t xml:space="preserve"> to relevant ancient and/or modern sources with accuracy and some detail </w:t>
            </w:r>
            <w:r w:rsidRPr="00177ABD">
              <w:t>throughout the response</w:t>
            </w:r>
          </w:p>
        </w:tc>
        <w:tc>
          <w:tcPr>
            <w:tcW w:w="1416" w:type="dxa"/>
            <w:vAlign w:val="center"/>
          </w:tcPr>
          <w:p w14:paraId="71C09C05" w14:textId="77777777" w:rsidR="00823317" w:rsidRPr="00C87BB7" w:rsidRDefault="00823317" w:rsidP="001F3A11">
            <w:pPr>
              <w:pStyle w:val="Tablebody"/>
              <w:jc w:val="center"/>
              <w:rPr>
                <w:w w:val="99"/>
              </w:rPr>
            </w:pPr>
            <w:r>
              <w:rPr>
                <w:w w:val="99"/>
              </w:rPr>
              <w:t>6</w:t>
            </w:r>
          </w:p>
        </w:tc>
      </w:tr>
      <w:tr w:rsidR="00462FC6" w14:paraId="3B62C9C4" w14:textId="77777777" w:rsidTr="00283EDC">
        <w:trPr>
          <w:trHeight w:val="20"/>
        </w:trPr>
        <w:tc>
          <w:tcPr>
            <w:tcW w:w="7644" w:type="dxa"/>
          </w:tcPr>
          <w:p w14:paraId="7E586469" w14:textId="77777777" w:rsidR="00D023D1" w:rsidRDefault="00462FC6" w:rsidP="00F735E4">
            <w:pPr>
              <w:pStyle w:val="Tablebody"/>
            </w:pPr>
            <w:r w:rsidRPr="006A1431">
              <w:t>Uses evidence to provide some support for the argument/viewpoint</w:t>
            </w:r>
          </w:p>
          <w:p w14:paraId="614BE9A1" w14:textId="50C3B089" w:rsidR="00462FC6" w:rsidRPr="00757124" w:rsidRDefault="00462FC6" w:rsidP="00F735E4">
            <w:pPr>
              <w:pStyle w:val="Tablebody"/>
            </w:pPr>
            <w:r w:rsidRPr="00F1580D">
              <w:t>Makes</w:t>
            </w:r>
            <w:r>
              <w:t xml:space="preserve"> some reference to ancient and/or modern sources in the</w:t>
            </w:r>
            <w:r w:rsidR="00F1580D">
              <w:t>ir</w:t>
            </w:r>
            <w:r w:rsidRPr="00177ABD">
              <w:t xml:space="preserve"> response</w:t>
            </w:r>
          </w:p>
        </w:tc>
        <w:tc>
          <w:tcPr>
            <w:tcW w:w="1416" w:type="dxa"/>
            <w:vAlign w:val="center"/>
          </w:tcPr>
          <w:p w14:paraId="384EA027" w14:textId="77777777" w:rsidR="00462FC6" w:rsidRDefault="00462FC6" w:rsidP="001F3A11">
            <w:pPr>
              <w:pStyle w:val="Tablebody"/>
              <w:jc w:val="center"/>
              <w:rPr>
                <w:w w:val="99"/>
              </w:rPr>
            </w:pPr>
            <w:r>
              <w:rPr>
                <w:w w:val="99"/>
              </w:rPr>
              <w:t>5</w:t>
            </w:r>
          </w:p>
        </w:tc>
      </w:tr>
      <w:tr w:rsidR="00462FC6" w14:paraId="78086F55" w14:textId="77777777" w:rsidTr="00283EDC">
        <w:trPr>
          <w:trHeight w:val="20"/>
        </w:trPr>
        <w:tc>
          <w:tcPr>
            <w:tcW w:w="7644" w:type="dxa"/>
          </w:tcPr>
          <w:p w14:paraId="731E5C44" w14:textId="77777777" w:rsidR="00D023D1" w:rsidRDefault="00462FC6" w:rsidP="00F735E4">
            <w:pPr>
              <w:pStyle w:val="Tablebody"/>
            </w:pPr>
            <w:r w:rsidRPr="006A1431">
              <w:t xml:space="preserve">Uses evidence </w:t>
            </w:r>
            <w:proofErr w:type="gramStart"/>
            <w:r w:rsidRPr="006A1431">
              <w:t>in an attempt to</w:t>
            </w:r>
            <w:proofErr w:type="gramEnd"/>
            <w:r w:rsidRPr="006A1431">
              <w:t xml:space="preserve"> provide some support for the argument/viewpoint</w:t>
            </w:r>
          </w:p>
          <w:p w14:paraId="57E336A0" w14:textId="5BCD6EBE" w:rsidR="00462FC6" w:rsidRPr="00757124" w:rsidRDefault="00462FC6" w:rsidP="00F735E4">
            <w:pPr>
              <w:pStyle w:val="Tablebody"/>
            </w:pPr>
            <w:r w:rsidRPr="00F1580D">
              <w:t>Makes</w:t>
            </w:r>
            <w:r>
              <w:t xml:space="preserve"> some reference to ancient or modern sources in the</w:t>
            </w:r>
            <w:r w:rsidR="00F1580D">
              <w:t>ir</w:t>
            </w:r>
            <w:r w:rsidRPr="00177ABD">
              <w:t xml:space="preserve"> response</w:t>
            </w:r>
          </w:p>
        </w:tc>
        <w:tc>
          <w:tcPr>
            <w:tcW w:w="1416" w:type="dxa"/>
            <w:vAlign w:val="center"/>
          </w:tcPr>
          <w:p w14:paraId="42B36A79" w14:textId="77777777" w:rsidR="00462FC6" w:rsidRPr="00C87BB7" w:rsidRDefault="00462FC6" w:rsidP="001F3A11">
            <w:pPr>
              <w:pStyle w:val="Tablebody"/>
              <w:jc w:val="center"/>
              <w:rPr>
                <w:w w:val="99"/>
              </w:rPr>
            </w:pPr>
            <w:r w:rsidRPr="00C87BB7">
              <w:rPr>
                <w:w w:val="99"/>
              </w:rPr>
              <w:t>4</w:t>
            </w:r>
          </w:p>
        </w:tc>
      </w:tr>
      <w:tr w:rsidR="00462FC6" w14:paraId="133D7966" w14:textId="77777777" w:rsidTr="00283EDC">
        <w:trPr>
          <w:trHeight w:val="20"/>
        </w:trPr>
        <w:tc>
          <w:tcPr>
            <w:tcW w:w="7644" w:type="dxa"/>
          </w:tcPr>
          <w:p w14:paraId="15B22016" w14:textId="660E515F" w:rsidR="00D023D1" w:rsidRDefault="00462FC6" w:rsidP="00F735E4">
            <w:pPr>
              <w:pStyle w:val="Tablebody"/>
            </w:pPr>
            <w:r w:rsidRPr="00757124">
              <w:t xml:space="preserve">Presents some evidence </w:t>
            </w:r>
          </w:p>
          <w:p w14:paraId="76A405BD" w14:textId="23C93BCA" w:rsidR="00462FC6" w:rsidRPr="00757124" w:rsidRDefault="00462FC6" w:rsidP="00F735E4">
            <w:pPr>
              <w:pStyle w:val="Tablebody"/>
            </w:pPr>
            <w:proofErr w:type="gramStart"/>
            <w:r w:rsidRPr="00757124">
              <w:t>Makes an attempt</w:t>
            </w:r>
            <w:proofErr w:type="gramEnd"/>
            <w:r w:rsidRPr="00757124">
              <w:t xml:space="preserve"> to refer to some of this evidence with inaccuracies</w:t>
            </w:r>
          </w:p>
        </w:tc>
        <w:tc>
          <w:tcPr>
            <w:tcW w:w="1416" w:type="dxa"/>
            <w:vAlign w:val="center"/>
          </w:tcPr>
          <w:p w14:paraId="0D7D193A" w14:textId="77777777" w:rsidR="00462FC6" w:rsidRPr="00C87BB7" w:rsidRDefault="00462FC6" w:rsidP="001F3A11">
            <w:pPr>
              <w:pStyle w:val="Tablebody"/>
              <w:jc w:val="center"/>
              <w:rPr>
                <w:w w:val="99"/>
              </w:rPr>
            </w:pPr>
            <w:r w:rsidRPr="00C87BB7">
              <w:rPr>
                <w:w w:val="99"/>
              </w:rPr>
              <w:t>3</w:t>
            </w:r>
          </w:p>
        </w:tc>
      </w:tr>
      <w:tr w:rsidR="00462FC6" w14:paraId="75215AED" w14:textId="77777777" w:rsidTr="00283EDC">
        <w:trPr>
          <w:trHeight w:val="20"/>
        </w:trPr>
        <w:tc>
          <w:tcPr>
            <w:tcW w:w="7644" w:type="dxa"/>
          </w:tcPr>
          <w:p w14:paraId="386701CA" w14:textId="25FFF2B7" w:rsidR="00462FC6" w:rsidRPr="00757124" w:rsidRDefault="00462FC6" w:rsidP="00DC544F">
            <w:pPr>
              <w:pStyle w:val="Tablebody"/>
            </w:pPr>
            <w:r w:rsidRPr="00757124">
              <w:t>Presents some limited evidence with inaccuracies</w:t>
            </w:r>
          </w:p>
        </w:tc>
        <w:tc>
          <w:tcPr>
            <w:tcW w:w="1416" w:type="dxa"/>
            <w:vAlign w:val="center"/>
          </w:tcPr>
          <w:p w14:paraId="62BC8403" w14:textId="77777777" w:rsidR="00462FC6" w:rsidRPr="00C87BB7" w:rsidRDefault="00462FC6" w:rsidP="001F3A11">
            <w:pPr>
              <w:pStyle w:val="Tablebody"/>
              <w:jc w:val="center"/>
              <w:rPr>
                <w:w w:val="99"/>
              </w:rPr>
            </w:pPr>
            <w:r w:rsidRPr="00C87BB7">
              <w:rPr>
                <w:w w:val="99"/>
              </w:rPr>
              <w:t>2</w:t>
            </w:r>
          </w:p>
        </w:tc>
      </w:tr>
      <w:tr w:rsidR="00462FC6" w14:paraId="3F2B067B" w14:textId="77777777" w:rsidTr="00283EDC">
        <w:trPr>
          <w:trHeight w:val="20"/>
        </w:trPr>
        <w:tc>
          <w:tcPr>
            <w:tcW w:w="7644" w:type="dxa"/>
          </w:tcPr>
          <w:p w14:paraId="1BAA2F42" w14:textId="48BDA08E" w:rsidR="00462FC6" w:rsidRPr="00757124" w:rsidRDefault="00462FC6" w:rsidP="00DC544F">
            <w:pPr>
              <w:pStyle w:val="Tablebody"/>
            </w:pPr>
            <w:r w:rsidRPr="00757124">
              <w:t xml:space="preserve">Presents minimal evidence </w:t>
            </w:r>
            <w:r w:rsidR="00D023D1">
              <w:t>that</w:t>
            </w:r>
            <w:r w:rsidRPr="00757124">
              <w:t xml:space="preserve"> is often irrelevant or inaccurate</w:t>
            </w:r>
          </w:p>
        </w:tc>
        <w:tc>
          <w:tcPr>
            <w:tcW w:w="1416" w:type="dxa"/>
            <w:vAlign w:val="center"/>
          </w:tcPr>
          <w:p w14:paraId="6AE3C5E0" w14:textId="77777777" w:rsidR="00462FC6" w:rsidRPr="00C87BB7" w:rsidRDefault="00462FC6" w:rsidP="001F3A11">
            <w:pPr>
              <w:pStyle w:val="Tablebody"/>
              <w:jc w:val="center"/>
              <w:rPr>
                <w:w w:val="99"/>
              </w:rPr>
            </w:pPr>
            <w:r w:rsidRPr="00C87BB7">
              <w:rPr>
                <w:w w:val="99"/>
              </w:rPr>
              <w:t>1</w:t>
            </w:r>
          </w:p>
        </w:tc>
      </w:tr>
      <w:tr w:rsidR="00462FC6" w14:paraId="603B0C9A" w14:textId="77777777" w:rsidTr="00283EDC">
        <w:trPr>
          <w:trHeight w:val="20"/>
        </w:trPr>
        <w:tc>
          <w:tcPr>
            <w:tcW w:w="7644" w:type="dxa"/>
          </w:tcPr>
          <w:p w14:paraId="70A469EF" w14:textId="77777777" w:rsidR="00462FC6" w:rsidRPr="00A3757D" w:rsidRDefault="00462FC6" w:rsidP="00443C52">
            <w:pPr>
              <w:pStyle w:val="TableParagraph"/>
              <w:ind w:left="0"/>
              <w:jc w:val="right"/>
              <w:rPr>
                <w:rFonts w:asciiTheme="minorHAnsi" w:hAnsiTheme="minorHAnsi" w:cstheme="minorHAnsi"/>
                <w:b/>
                <w:sz w:val="20"/>
                <w:szCs w:val="20"/>
              </w:rPr>
            </w:pPr>
            <w:r>
              <w:rPr>
                <w:rFonts w:asciiTheme="minorHAnsi" w:hAnsiTheme="minorHAnsi" w:cstheme="minorHAnsi"/>
                <w:b/>
                <w:sz w:val="20"/>
                <w:szCs w:val="20"/>
              </w:rPr>
              <w:t>Subtotal</w:t>
            </w:r>
          </w:p>
        </w:tc>
        <w:tc>
          <w:tcPr>
            <w:tcW w:w="1416" w:type="dxa"/>
          </w:tcPr>
          <w:p w14:paraId="6E80DA13" w14:textId="6E44357B" w:rsidR="00462FC6" w:rsidRPr="001F3A11" w:rsidRDefault="00B90B04" w:rsidP="00B90B04">
            <w:pPr>
              <w:pStyle w:val="Tablebody"/>
              <w:jc w:val="right"/>
              <w:rPr>
                <w:b/>
                <w:bCs w:val="0"/>
                <w:w w:val="99"/>
              </w:rPr>
            </w:pPr>
            <w:r>
              <w:rPr>
                <w:b/>
                <w:bCs w:val="0"/>
                <w:w w:val="99"/>
              </w:rPr>
              <w:t>/</w:t>
            </w:r>
            <w:r w:rsidR="00462FC6" w:rsidRPr="001F3A11">
              <w:rPr>
                <w:b/>
                <w:bCs w:val="0"/>
                <w:w w:val="99"/>
              </w:rPr>
              <w:t>7</w:t>
            </w:r>
          </w:p>
        </w:tc>
      </w:tr>
      <w:tr w:rsidR="00462FC6" w:rsidRPr="00755648" w14:paraId="690B59C1" w14:textId="77777777" w:rsidTr="00283EDC">
        <w:trPr>
          <w:trHeight w:val="20"/>
        </w:trPr>
        <w:tc>
          <w:tcPr>
            <w:tcW w:w="9060" w:type="dxa"/>
            <w:gridSpan w:val="2"/>
            <w:shd w:val="clear" w:color="auto" w:fill="E4D8EB"/>
            <w:tcMar>
              <w:top w:w="57" w:type="dxa"/>
              <w:bottom w:w="57" w:type="dxa"/>
            </w:tcMar>
          </w:tcPr>
          <w:p w14:paraId="545F59F8" w14:textId="6AE3EDEC" w:rsidR="00462FC6" w:rsidRPr="00C87BB7" w:rsidRDefault="00462FC6" w:rsidP="00BF65B1">
            <w:pPr>
              <w:pStyle w:val="TableHeadingnospace"/>
            </w:pPr>
            <w:r>
              <w:t xml:space="preserve">Argument/discussion and </w:t>
            </w:r>
            <w:r w:rsidR="0045450B">
              <w:t>s</w:t>
            </w:r>
            <w:r>
              <w:t>tructure</w:t>
            </w:r>
          </w:p>
        </w:tc>
      </w:tr>
      <w:tr w:rsidR="00462FC6" w14:paraId="39A953F4" w14:textId="77777777" w:rsidTr="00283EDC">
        <w:trPr>
          <w:trHeight w:val="20"/>
        </w:trPr>
        <w:tc>
          <w:tcPr>
            <w:tcW w:w="7644" w:type="dxa"/>
          </w:tcPr>
          <w:p w14:paraId="737F3912" w14:textId="62CE9E49" w:rsidR="00462FC6" w:rsidRPr="00757124" w:rsidRDefault="00462FC6" w:rsidP="00372401">
            <w:pPr>
              <w:pStyle w:val="TableListParagraph"/>
            </w:pPr>
            <w:r w:rsidRPr="00757124">
              <w:t>Constructs a sustained, logical analytical argument/discussion in relation to the topic/question</w:t>
            </w:r>
            <w:r w:rsidR="00525240">
              <w:t xml:space="preserve"> </w:t>
            </w:r>
            <w:r w:rsidRPr="00757124">
              <w:t>Presents a proposition that articulates the direction of the</w:t>
            </w:r>
            <w:r w:rsidR="0045450B">
              <w:t>ir</w:t>
            </w:r>
            <w:r w:rsidRPr="00757124">
              <w:t xml:space="preserve"> response in terms of </w:t>
            </w:r>
            <w:r w:rsidR="0045450B">
              <w:t xml:space="preserve">an </w:t>
            </w:r>
            <w:r w:rsidRPr="00757124">
              <w:t>argument/viewpoint and summarises the argument at the conclusion of the</w:t>
            </w:r>
            <w:r w:rsidR="0045450B">
              <w:t>ir</w:t>
            </w:r>
            <w:r w:rsidRPr="00757124">
              <w:t xml:space="preserve"> response</w:t>
            </w:r>
          </w:p>
          <w:p w14:paraId="72BD6052" w14:textId="6000DBF3" w:rsidR="00462FC6" w:rsidRPr="00757124" w:rsidRDefault="00462FC6" w:rsidP="00372401">
            <w:pPr>
              <w:pStyle w:val="TableListParagraph"/>
            </w:pPr>
            <w:r w:rsidRPr="00757124">
              <w:t>Addresses the question</w:t>
            </w:r>
          </w:p>
        </w:tc>
        <w:tc>
          <w:tcPr>
            <w:tcW w:w="1416" w:type="dxa"/>
            <w:vAlign w:val="center"/>
          </w:tcPr>
          <w:p w14:paraId="6625227F" w14:textId="77777777" w:rsidR="00462FC6" w:rsidRPr="00C87BB7" w:rsidRDefault="00462FC6" w:rsidP="001F3A11">
            <w:pPr>
              <w:pStyle w:val="Tablebody"/>
              <w:jc w:val="center"/>
              <w:rPr>
                <w:w w:val="99"/>
              </w:rPr>
            </w:pPr>
            <w:r>
              <w:rPr>
                <w:w w:val="99"/>
              </w:rPr>
              <w:t>7</w:t>
            </w:r>
          </w:p>
        </w:tc>
      </w:tr>
      <w:tr w:rsidR="00462FC6" w14:paraId="7FED11E0" w14:textId="77777777" w:rsidTr="00283EDC">
        <w:trPr>
          <w:trHeight w:val="20"/>
        </w:trPr>
        <w:tc>
          <w:tcPr>
            <w:tcW w:w="7644" w:type="dxa"/>
          </w:tcPr>
          <w:p w14:paraId="1B03C4B2" w14:textId="79884F5E" w:rsidR="00C82C8F" w:rsidRDefault="00462FC6" w:rsidP="00372401">
            <w:pPr>
              <w:pStyle w:val="TableListParagraph"/>
            </w:pPr>
            <w:r w:rsidRPr="00757124">
              <w:t>Constructs a logical</w:t>
            </w:r>
            <w:r>
              <w:t xml:space="preserve">, </w:t>
            </w:r>
            <w:r w:rsidRPr="00757124">
              <w:t>analytical argument/discussion in relation to the topic/question</w:t>
            </w:r>
          </w:p>
          <w:p w14:paraId="30068E1C" w14:textId="4829CFD9" w:rsidR="00462FC6" w:rsidRPr="00757124" w:rsidRDefault="00462FC6" w:rsidP="00372401">
            <w:pPr>
              <w:pStyle w:val="TableListParagraph"/>
            </w:pPr>
            <w:r w:rsidRPr="00757124">
              <w:t>Presents a proposition that articulates the direction of the</w:t>
            </w:r>
            <w:r w:rsidR="0045450B">
              <w:t>ir</w:t>
            </w:r>
            <w:r w:rsidRPr="00757124">
              <w:t xml:space="preserve"> response in terms of </w:t>
            </w:r>
            <w:r w:rsidR="0045450B">
              <w:t xml:space="preserve">an </w:t>
            </w:r>
            <w:r w:rsidRPr="00757124">
              <w:t>argument/viewpoint and summarises the argument at the conclusion of the</w:t>
            </w:r>
            <w:r w:rsidR="0045450B">
              <w:t>ir</w:t>
            </w:r>
            <w:r w:rsidRPr="00757124">
              <w:t xml:space="preserve"> response</w:t>
            </w:r>
          </w:p>
          <w:p w14:paraId="0686932E" w14:textId="055BA6D4" w:rsidR="00462FC6" w:rsidRPr="00757124" w:rsidRDefault="00462FC6" w:rsidP="00372401">
            <w:pPr>
              <w:pStyle w:val="TableListParagraph"/>
            </w:pPr>
            <w:r w:rsidRPr="00757124">
              <w:t>Addresses the question</w:t>
            </w:r>
          </w:p>
        </w:tc>
        <w:tc>
          <w:tcPr>
            <w:tcW w:w="1416" w:type="dxa"/>
            <w:vAlign w:val="center"/>
          </w:tcPr>
          <w:p w14:paraId="73C8F85E" w14:textId="77777777" w:rsidR="00462FC6" w:rsidRPr="00C87BB7" w:rsidRDefault="00462FC6" w:rsidP="001F3A11">
            <w:pPr>
              <w:pStyle w:val="Tablebody"/>
              <w:jc w:val="center"/>
              <w:rPr>
                <w:w w:val="99"/>
              </w:rPr>
            </w:pPr>
          </w:p>
        </w:tc>
      </w:tr>
      <w:tr w:rsidR="00462FC6" w14:paraId="01B0660E" w14:textId="77777777" w:rsidTr="00283EDC">
        <w:trPr>
          <w:trHeight w:val="20"/>
        </w:trPr>
        <w:tc>
          <w:tcPr>
            <w:tcW w:w="7644" w:type="dxa"/>
          </w:tcPr>
          <w:p w14:paraId="7F57EF84" w14:textId="1CEB1CF3" w:rsidR="00C82C8F" w:rsidRDefault="00462FC6" w:rsidP="00372401">
            <w:pPr>
              <w:pStyle w:val="TableListParagraph"/>
            </w:pPr>
            <w:r w:rsidRPr="00757124">
              <w:t xml:space="preserve">Constructs </w:t>
            </w:r>
            <w:r>
              <w:t>a logical</w:t>
            </w:r>
            <w:r w:rsidRPr="00757124">
              <w:t xml:space="preserve"> argument/discussion in relation to the topic/question</w:t>
            </w:r>
          </w:p>
          <w:p w14:paraId="44D3B596" w14:textId="2D75129D" w:rsidR="00462FC6" w:rsidRPr="00757124" w:rsidRDefault="00462FC6" w:rsidP="00372401">
            <w:pPr>
              <w:pStyle w:val="TableListParagraph"/>
            </w:pPr>
            <w:r w:rsidRPr="00757124">
              <w:t>Presents a proposition that articulates the direction of the</w:t>
            </w:r>
            <w:r w:rsidR="0045450B">
              <w:t>ir</w:t>
            </w:r>
            <w:r w:rsidRPr="00757124">
              <w:t xml:space="preserve"> response and provides a summary </w:t>
            </w:r>
            <w:r>
              <w:t xml:space="preserve">of points </w:t>
            </w:r>
            <w:r w:rsidRPr="00757124">
              <w:t>at the conclusion</w:t>
            </w:r>
          </w:p>
          <w:p w14:paraId="08EA1509" w14:textId="28C9F0A8" w:rsidR="00462FC6" w:rsidRPr="00757124" w:rsidRDefault="00462FC6" w:rsidP="00372401">
            <w:pPr>
              <w:pStyle w:val="TableListParagraph"/>
            </w:pPr>
            <w:r w:rsidRPr="00757124">
              <w:t>Addresses most aspects of the question</w:t>
            </w:r>
          </w:p>
        </w:tc>
        <w:tc>
          <w:tcPr>
            <w:tcW w:w="1416" w:type="dxa"/>
            <w:vAlign w:val="center"/>
          </w:tcPr>
          <w:p w14:paraId="1735B012" w14:textId="77777777" w:rsidR="00462FC6" w:rsidRPr="00C87BB7" w:rsidRDefault="00462FC6" w:rsidP="001F3A11">
            <w:pPr>
              <w:pStyle w:val="Tablebody"/>
              <w:jc w:val="center"/>
            </w:pPr>
            <w:r w:rsidRPr="00C87BB7">
              <w:rPr>
                <w:w w:val="99"/>
              </w:rPr>
              <w:t>5</w:t>
            </w:r>
          </w:p>
        </w:tc>
      </w:tr>
      <w:tr w:rsidR="00462FC6" w14:paraId="2B6B711F" w14:textId="77777777" w:rsidTr="00283EDC">
        <w:trPr>
          <w:trHeight w:val="20"/>
        </w:trPr>
        <w:tc>
          <w:tcPr>
            <w:tcW w:w="7644" w:type="dxa"/>
          </w:tcPr>
          <w:p w14:paraId="43554B63" w14:textId="77777777" w:rsidR="00C82C8F" w:rsidRDefault="00462FC6" w:rsidP="00372401">
            <w:pPr>
              <w:pStyle w:val="TableListParagraph"/>
            </w:pPr>
            <w:r w:rsidRPr="00757124">
              <w:t>Constructs a structured argument/discussion that shows some assessment in relation to the topic/question</w:t>
            </w:r>
          </w:p>
          <w:p w14:paraId="48A18E9E" w14:textId="7709858C" w:rsidR="00462FC6" w:rsidRPr="00757124" w:rsidRDefault="00462FC6" w:rsidP="00372401">
            <w:pPr>
              <w:pStyle w:val="TableListParagraph"/>
            </w:pPr>
            <w:r w:rsidRPr="00757124">
              <w:t>Presents a proposition that articulates the direction of the</w:t>
            </w:r>
            <w:r w:rsidR="0045450B">
              <w:t>ir</w:t>
            </w:r>
            <w:r w:rsidRPr="00757124">
              <w:t xml:space="preserve"> response and provides some concluding statements</w:t>
            </w:r>
          </w:p>
          <w:p w14:paraId="78E92C12" w14:textId="2944A57F" w:rsidR="00462FC6" w:rsidRPr="00757124" w:rsidRDefault="00462FC6" w:rsidP="00372401">
            <w:pPr>
              <w:pStyle w:val="TableListParagraph"/>
            </w:pPr>
            <w:r w:rsidRPr="00757124">
              <w:t>Attempts to answer the question</w:t>
            </w:r>
          </w:p>
        </w:tc>
        <w:tc>
          <w:tcPr>
            <w:tcW w:w="1416" w:type="dxa"/>
            <w:vAlign w:val="center"/>
          </w:tcPr>
          <w:p w14:paraId="244CA53A" w14:textId="77777777" w:rsidR="00462FC6" w:rsidRPr="00C87BB7" w:rsidRDefault="00462FC6" w:rsidP="001F3A11">
            <w:pPr>
              <w:pStyle w:val="Tablebody"/>
              <w:jc w:val="center"/>
            </w:pPr>
            <w:r w:rsidRPr="00C87BB7">
              <w:rPr>
                <w:w w:val="99"/>
              </w:rPr>
              <w:t>4</w:t>
            </w:r>
          </w:p>
        </w:tc>
      </w:tr>
      <w:tr w:rsidR="00462FC6" w14:paraId="611611C9" w14:textId="77777777" w:rsidTr="00283EDC">
        <w:trPr>
          <w:trHeight w:val="20"/>
        </w:trPr>
        <w:tc>
          <w:tcPr>
            <w:tcW w:w="7644" w:type="dxa"/>
          </w:tcPr>
          <w:p w14:paraId="61684676" w14:textId="77777777" w:rsidR="00C82C8F" w:rsidRDefault="00462FC6" w:rsidP="00372401">
            <w:pPr>
              <w:pStyle w:val="TableListParagraph"/>
            </w:pPr>
            <w:r>
              <w:t>Presents</w:t>
            </w:r>
            <w:r w:rsidRPr="001768AD">
              <w:t xml:space="preserve"> </w:t>
            </w:r>
            <w:r>
              <w:t xml:space="preserve">some </w:t>
            </w:r>
            <w:r w:rsidRPr="001768AD">
              <w:t xml:space="preserve">relevant points/information in relation to </w:t>
            </w:r>
            <w:r w:rsidRPr="00A533A2">
              <w:t>topic/question</w:t>
            </w:r>
          </w:p>
          <w:p w14:paraId="3FEF4B8F" w14:textId="154A6097" w:rsidR="00462FC6" w:rsidRPr="002B4159" w:rsidRDefault="00462FC6" w:rsidP="00372401">
            <w:pPr>
              <w:pStyle w:val="TableListParagraph"/>
            </w:pPr>
            <w:r w:rsidRPr="00A533A2">
              <w:lastRenderedPageBreak/>
              <w:t>Presents a simple proposition and a concluding statement</w:t>
            </w:r>
            <w:r w:rsidR="0045450B">
              <w:t>,</w:t>
            </w:r>
            <w:r w:rsidRPr="00A533A2">
              <w:t xml:space="preserve"> and individual paragraphs have a logical structure</w:t>
            </w:r>
          </w:p>
        </w:tc>
        <w:tc>
          <w:tcPr>
            <w:tcW w:w="1416" w:type="dxa"/>
            <w:vAlign w:val="center"/>
          </w:tcPr>
          <w:p w14:paraId="5A3291F4" w14:textId="77777777" w:rsidR="00462FC6" w:rsidRPr="00C87BB7" w:rsidRDefault="00462FC6" w:rsidP="001F3A11">
            <w:pPr>
              <w:pStyle w:val="Tablebody"/>
              <w:jc w:val="center"/>
            </w:pPr>
            <w:r w:rsidRPr="00C87BB7">
              <w:rPr>
                <w:w w:val="99"/>
              </w:rPr>
              <w:lastRenderedPageBreak/>
              <w:t>3</w:t>
            </w:r>
          </w:p>
        </w:tc>
      </w:tr>
      <w:tr w:rsidR="00462FC6" w14:paraId="2A4C28FD" w14:textId="77777777" w:rsidTr="00283EDC">
        <w:trPr>
          <w:trHeight w:val="20"/>
        </w:trPr>
        <w:tc>
          <w:tcPr>
            <w:tcW w:w="7644" w:type="dxa"/>
          </w:tcPr>
          <w:p w14:paraId="26B52530" w14:textId="3F3B2F1C" w:rsidR="00462FC6" w:rsidRPr="00757124" w:rsidRDefault="00462FC6" w:rsidP="000E51C0">
            <w:pPr>
              <w:pStyle w:val="Tablebody"/>
            </w:pPr>
            <w:r w:rsidRPr="00757124">
              <w:t>Makes generalisations and some relevant statements in relation to the question</w:t>
            </w:r>
          </w:p>
          <w:p w14:paraId="0E605BC3" w14:textId="3D927B0C" w:rsidR="00462FC6" w:rsidRPr="00757124" w:rsidRDefault="0045450B" w:rsidP="00F46919">
            <w:pPr>
              <w:pStyle w:val="Tablebody"/>
            </w:pPr>
            <w:r>
              <w:t>o</w:t>
            </w:r>
            <w:r w:rsidR="00462FC6" w:rsidRPr="00757124">
              <w:t>r</w:t>
            </w:r>
          </w:p>
          <w:p w14:paraId="21ACF998" w14:textId="5C8B0E13" w:rsidR="00462FC6" w:rsidRPr="002B4159" w:rsidRDefault="00462FC6" w:rsidP="000E51C0">
            <w:pPr>
              <w:pStyle w:val="Tablebody"/>
              <w:rPr>
                <w:kern w:val="2"/>
                <w14:ligatures w14:val="standardContextual"/>
              </w:rPr>
            </w:pPr>
            <w:r w:rsidRPr="00757124">
              <w:t>Presents a statement about the topic and some points/information in relation to the question</w:t>
            </w:r>
          </w:p>
        </w:tc>
        <w:tc>
          <w:tcPr>
            <w:tcW w:w="1416" w:type="dxa"/>
            <w:vAlign w:val="center"/>
          </w:tcPr>
          <w:p w14:paraId="03F00713" w14:textId="77777777" w:rsidR="00462FC6" w:rsidRPr="00C87BB7" w:rsidRDefault="00462FC6" w:rsidP="001F3A11">
            <w:pPr>
              <w:pStyle w:val="Tablebody"/>
              <w:jc w:val="center"/>
            </w:pPr>
            <w:r w:rsidRPr="00C87BB7">
              <w:rPr>
                <w:w w:val="99"/>
              </w:rPr>
              <w:t>2</w:t>
            </w:r>
          </w:p>
        </w:tc>
      </w:tr>
      <w:tr w:rsidR="00462FC6" w14:paraId="73EE1824" w14:textId="77777777" w:rsidTr="00283EDC">
        <w:trPr>
          <w:trHeight w:val="20"/>
        </w:trPr>
        <w:tc>
          <w:tcPr>
            <w:tcW w:w="7644" w:type="dxa"/>
          </w:tcPr>
          <w:p w14:paraId="46CD3785" w14:textId="5DA7E4FD" w:rsidR="00462FC6" w:rsidRPr="00C87BB7" w:rsidRDefault="00462FC6" w:rsidP="000E51C0">
            <w:pPr>
              <w:pStyle w:val="Tablebody"/>
            </w:pPr>
            <w:r w:rsidRPr="00C87BB7">
              <w:t xml:space="preserve">Makes </w:t>
            </w:r>
            <w:r>
              <w:t>general</w:t>
            </w:r>
            <w:r w:rsidRPr="00C87BB7">
              <w:t>,</w:t>
            </w:r>
            <w:r w:rsidRPr="00C87BB7">
              <w:rPr>
                <w:spacing w:val="-1"/>
              </w:rPr>
              <w:t xml:space="preserve"> </w:t>
            </w:r>
            <w:r w:rsidRPr="00C87BB7">
              <w:t>disjointed</w:t>
            </w:r>
            <w:r w:rsidRPr="00C87BB7">
              <w:rPr>
                <w:spacing w:val="-3"/>
              </w:rPr>
              <w:t xml:space="preserve"> </w:t>
            </w:r>
            <w:r w:rsidRPr="00C87BB7">
              <w:t>statements in relation</w:t>
            </w:r>
            <w:r w:rsidRPr="00C87BB7">
              <w:rPr>
                <w:spacing w:val="-1"/>
              </w:rPr>
              <w:t xml:space="preserve"> </w:t>
            </w:r>
            <w:r w:rsidRPr="00C87BB7">
              <w:t>to</w:t>
            </w:r>
            <w:r w:rsidRPr="00C87BB7">
              <w:rPr>
                <w:spacing w:val="-1"/>
              </w:rPr>
              <w:t xml:space="preserve"> </w:t>
            </w:r>
            <w:r w:rsidRPr="00C87BB7">
              <w:t>the topic/question</w:t>
            </w:r>
          </w:p>
        </w:tc>
        <w:tc>
          <w:tcPr>
            <w:tcW w:w="1416" w:type="dxa"/>
          </w:tcPr>
          <w:p w14:paraId="49D7B957" w14:textId="77777777" w:rsidR="00462FC6" w:rsidRPr="00C87BB7" w:rsidRDefault="00462FC6" w:rsidP="001F3A11">
            <w:pPr>
              <w:pStyle w:val="Tablebody"/>
              <w:jc w:val="center"/>
            </w:pPr>
            <w:r w:rsidRPr="00C87BB7">
              <w:rPr>
                <w:w w:val="99"/>
              </w:rPr>
              <w:t>1</w:t>
            </w:r>
          </w:p>
        </w:tc>
      </w:tr>
      <w:tr w:rsidR="00462FC6" w14:paraId="0DB744C3" w14:textId="77777777" w:rsidTr="00283EDC">
        <w:trPr>
          <w:trHeight w:val="20"/>
        </w:trPr>
        <w:tc>
          <w:tcPr>
            <w:tcW w:w="7644" w:type="dxa"/>
          </w:tcPr>
          <w:p w14:paraId="10211F9B" w14:textId="77777777" w:rsidR="00462FC6" w:rsidRPr="0025640D" w:rsidRDefault="00462FC6" w:rsidP="0025640D">
            <w:pPr>
              <w:pStyle w:val="Tablebody"/>
              <w:jc w:val="right"/>
              <w:rPr>
                <w:b/>
                <w:bCs w:val="0"/>
              </w:rPr>
            </w:pPr>
            <w:r w:rsidRPr="0025640D">
              <w:rPr>
                <w:b/>
                <w:bCs w:val="0"/>
              </w:rPr>
              <w:t>Subtotal</w:t>
            </w:r>
          </w:p>
        </w:tc>
        <w:tc>
          <w:tcPr>
            <w:tcW w:w="1416" w:type="dxa"/>
          </w:tcPr>
          <w:p w14:paraId="61C640F8" w14:textId="2E67B190" w:rsidR="00462FC6" w:rsidRPr="0025640D" w:rsidRDefault="00B90B04" w:rsidP="00B90B04">
            <w:pPr>
              <w:pStyle w:val="Tablebody"/>
              <w:jc w:val="right"/>
              <w:rPr>
                <w:b/>
                <w:bCs w:val="0"/>
              </w:rPr>
            </w:pPr>
            <w:r>
              <w:rPr>
                <w:b/>
                <w:bCs w:val="0"/>
                <w:w w:val="99"/>
              </w:rPr>
              <w:t>/</w:t>
            </w:r>
            <w:r w:rsidR="00462FC6" w:rsidRPr="0025640D">
              <w:rPr>
                <w:b/>
                <w:bCs w:val="0"/>
                <w:w w:val="99"/>
              </w:rPr>
              <w:t>7</w:t>
            </w:r>
          </w:p>
        </w:tc>
      </w:tr>
      <w:tr w:rsidR="00462FC6" w14:paraId="5F865D4E" w14:textId="77777777" w:rsidTr="00283EDC">
        <w:trPr>
          <w:trHeight w:val="204"/>
        </w:trPr>
        <w:tc>
          <w:tcPr>
            <w:tcW w:w="7644" w:type="dxa"/>
            <w:tcBorders>
              <w:bottom w:val="single" w:sz="4" w:space="0" w:color="BD9FCF"/>
            </w:tcBorders>
          </w:tcPr>
          <w:p w14:paraId="194D7483" w14:textId="77777777" w:rsidR="00462FC6" w:rsidRPr="0025640D" w:rsidRDefault="00462FC6" w:rsidP="0025640D">
            <w:pPr>
              <w:pStyle w:val="Tablebody"/>
              <w:jc w:val="right"/>
              <w:rPr>
                <w:b/>
                <w:bCs w:val="0"/>
              </w:rPr>
            </w:pPr>
            <w:r w:rsidRPr="0025640D">
              <w:rPr>
                <w:b/>
                <w:bCs w:val="0"/>
              </w:rPr>
              <w:t>Total</w:t>
            </w:r>
          </w:p>
        </w:tc>
        <w:tc>
          <w:tcPr>
            <w:tcW w:w="1416" w:type="dxa"/>
            <w:tcBorders>
              <w:bottom w:val="single" w:sz="4" w:space="0" w:color="BD9FCF"/>
            </w:tcBorders>
          </w:tcPr>
          <w:p w14:paraId="4B7B9816" w14:textId="15381A78" w:rsidR="00462FC6" w:rsidRPr="0025640D" w:rsidRDefault="00B90B04" w:rsidP="00B90B04">
            <w:pPr>
              <w:pStyle w:val="Tablebody"/>
              <w:jc w:val="right"/>
              <w:rPr>
                <w:b/>
                <w:bCs w:val="0"/>
                <w:w w:val="99"/>
              </w:rPr>
            </w:pPr>
            <w:r>
              <w:rPr>
                <w:b/>
                <w:bCs w:val="0"/>
                <w:w w:val="99"/>
              </w:rPr>
              <w:t>/</w:t>
            </w:r>
            <w:r w:rsidR="00462FC6" w:rsidRPr="0025640D">
              <w:rPr>
                <w:b/>
                <w:bCs w:val="0"/>
                <w:w w:val="99"/>
              </w:rPr>
              <w:t>25</w:t>
            </w:r>
          </w:p>
        </w:tc>
      </w:tr>
    </w:tbl>
    <w:tbl>
      <w:tblPr>
        <w:tblpPr w:leftFromText="180" w:rightFromText="180" w:vertAnchor="text" w:horzAnchor="margin" w:tblpY="4"/>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1E0" w:firstRow="1" w:lastRow="1" w:firstColumn="1" w:lastColumn="1" w:noHBand="0" w:noVBand="0"/>
      </w:tblPr>
      <w:tblGrid>
        <w:gridCol w:w="9060"/>
      </w:tblGrid>
      <w:tr w:rsidR="00283EDC" w:rsidRPr="006B5CD8" w14:paraId="72FFE752" w14:textId="77777777" w:rsidTr="0050471D">
        <w:trPr>
          <w:trHeight w:val="20"/>
        </w:trPr>
        <w:tc>
          <w:tcPr>
            <w:tcW w:w="9060" w:type="dxa"/>
            <w:tcBorders>
              <w:top w:val="nil"/>
            </w:tcBorders>
            <w:shd w:val="clear" w:color="auto" w:fill="E4D8EB"/>
          </w:tcPr>
          <w:p w14:paraId="04029AF9" w14:textId="77777777" w:rsidR="00283EDC" w:rsidRPr="006B5CD8" w:rsidRDefault="00283EDC" w:rsidP="0050471D">
            <w:pPr>
              <w:pStyle w:val="TableHeadingnospace"/>
            </w:pPr>
            <w:r w:rsidRPr="00EB6442">
              <w:rPr>
                <w:szCs w:val="20"/>
              </w:rPr>
              <w:t>Answers may include</w:t>
            </w:r>
          </w:p>
        </w:tc>
      </w:tr>
      <w:tr w:rsidR="00283EDC" w:rsidRPr="00A3757D" w14:paraId="543D696F" w14:textId="77777777" w:rsidTr="0050471D">
        <w:trPr>
          <w:trHeight w:val="20"/>
        </w:trPr>
        <w:tc>
          <w:tcPr>
            <w:tcW w:w="9060" w:type="dxa"/>
          </w:tcPr>
          <w:p w14:paraId="5E5A1CB7" w14:textId="77777777" w:rsidR="00283EDC" w:rsidRPr="006B5144" w:rsidRDefault="00283EDC" w:rsidP="0050471D">
            <w:pPr>
              <w:pStyle w:val="Tablebody"/>
              <w:rPr>
                <w:b/>
                <w:bCs w:val="0"/>
              </w:rPr>
            </w:pPr>
            <w:r w:rsidRPr="006B5144">
              <w:rPr>
                <w:b/>
                <w:bCs w:val="0"/>
              </w:rPr>
              <w:t>Tomb of Tutankhamun</w:t>
            </w:r>
          </w:p>
          <w:p w14:paraId="420C6FEC" w14:textId="77777777" w:rsidR="00283EDC" w:rsidRPr="00EB6442" w:rsidRDefault="00283EDC" w:rsidP="0050471D">
            <w:pPr>
              <w:pStyle w:val="TableListParagraph"/>
              <w:numPr>
                <w:ilvl w:val="0"/>
                <w:numId w:val="21"/>
              </w:numPr>
            </w:pPr>
            <w:r w:rsidRPr="00EB6442">
              <w:t xml:space="preserve">Theodore Davis believed the Valley of </w:t>
            </w:r>
            <w:r>
              <w:t xml:space="preserve">the </w:t>
            </w:r>
            <w:r w:rsidRPr="00EB6442">
              <w:t xml:space="preserve">Kings </w:t>
            </w:r>
            <w:r>
              <w:t>was</w:t>
            </w:r>
            <w:r w:rsidRPr="00EB6442">
              <w:t xml:space="preserve"> finished and there </w:t>
            </w:r>
            <w:r>
              <w:t>was</w:t>
            </w:r>
            <w:r w:rsidRPr="00EB6442">
              <w:t xml:space="preserve"> no more to be found</w:t>
            </w:r>
            <w:r>
              <w:t xml:space="preserve">; </w:t>
            </w:r>
            <w:r w:rsidRPr="00EB6442">
              <w:t>however</w:t>
            </w:r>
            <w:r>
              <w:t>,</w:t>
            </w:r>
            <w:r w:rsidRPr="00EB6442">
              <w:t xml:space="preserve"> </w:t>
            </w:r>
            <w:r>
              <w:t xml:space="preserve">Howard </w:t>
            </w:r>
            <w:r w:rsidRPr="00EB6442">
              <w:t xml:space="preserve">Carter </w:t>
            </w:r>
            <w:r>
              <w:t>found</w:t>
            </w:r>
            <w:r w:rsidRPr="00EB6442">
              <w:t xml:space="preserve"> Tutankhamun’s tomb (KV62)</w:t>
            </w:r>
          </w:p>
          <w:p w14:paraId="722E8999" w14:textId="77777777" w:rsidR="00283EDC" w:rsidRPr="00EB6442" w:rsidRDefault="00283EDC" w:rsidP="0050471D">
            <w:pPr>
              <w:pStyle w:val="TableListParagraph"/>
              <w:numPr>
                <w:ilvl w:val="0"/>
                <w:numId w:val="21"/>
              </w:numPr>
            </w:pPr>
            <w:r w:rsidRPr="00EB6442">
              <w:t xml:space="preserve">Otto Shardin </w:t>
            </w:r>
            <w:r>
              <w:t>found</w:t>
            </w:r>
            <w:r w:rsidRPr="00EB6442">
              <w:t xml:space="preserve"> (KV63) </w:t>
            </w:r>
            <w:r>
              <w:t>–</w:t>
            </w:r>
            <w:r w:rsidRPr="00EB6442">
              <w:t xml:space="preserve"> the Embalmer's Cache – contents included leftovers of the mummification process, location and finds lead to the belief it may have been from Tutankhamun’s mummification and burial process</w:t>
            </w:r>
          </w:p>
          <w:p w14:paraId="7E619CC0" w14:textId="77777777" w:rsidR="00283EDC" w:rsidRPr="00EB6442" w:rsidRDefault="00283EDC" w:rsidP="0050471D">
            <w:pPr>
              <w:pStyle w:val="TableListParagraph"/>
              <w:numPr>
                <w:ilvl w:val="0"/>
                <w:numId w:val="21"/>
              </w:numPr>
            </w:pPr>
            <w:r w:rsidRPr="00EB6442">
              <w:t xml:space="preserve">Factum Arte – </w:t>
            </w:r>
            <w:r>
              <w:t>s</w:t>
            </w:r>
            <w:r w:rsidRPr="00EB6442">
              <w:t>cientific methodologies</w:t>
            </w:r>
            <w:r>
              <w:t>,</w:t>
            </w:r>
            <w:r w:rsidRPr="00EB6442">
              <w:t xml:space="preserve"> such as infrared thermo</w:t>
            </w:r>
            <w:r>
              <w:t>graphy</w:t>
            </w:r>
            <w:r w:rsidRPr="00EB6442">
              <w:t>, high resolution 3D scanning and full scale replica</w:t>
            </w:r>
            <w:r>
              <w:t>.</w:t>
            </w:r>
            <w:r w:rsidRPr="00EB6442">
              <w:t xml:space="preserve"> </w:t>
            </w:r>
            <w:r>
              <w:t>D</w:t>
            </w:r>
            <w:r w:rsidRPr="00EB6442">
              <w:t>iscovery of ‘ghosts’ of two doorways/or discrepancies behind the plaster within the tomb</w:t>
            </w:r>
          </w:p>
          <w:p w14:paraId="01C780CB" w14:textId="77777777" w:rsidR="00283EDC" w:rsidRPr="00EB6442" w:rsidRDefault="00283EDC" w:rsidP="0050471D">
            <w:pPr>
              <w:pStyle w:val="TableListParagraph"/>
              <w:numPr>
                <w:ilvl w:val="0"/>
                <w:numId w:val="21"/>
              </w:numPr>
            </w:pPr>
            <w:r w:rsidRPr="00EB6442">
              <w:t>Reeves</w:t>
            </w:r>
            <w:r>
              <w:t>’</w:t>
            </w:r>
            <w:r w:rsidRPr="00EB6442">
              <w:t xml:space="preserve"> </w:t>
            </w:r>
            <w:r>
              <w:t>d</w:t>
            </w:r>
            <w:r w:rsidRPr="00EB6442">
              <w:t xml:space="preserve">ouble burial theory using Factum Arte’s results, theorised hidden chambers found behind the walls of Tutankhamun’s tomb possibly </w:t>
            </w:r>
            <w:r>
              <w:t xml:space="preserve">belonged to </w:t>
            </w:r>
            <w:r w:rsidRPr="00EB6442">
              <w:t>Nefertiti. Supported in theory by Hawass</w:t>
            </w:r>
          </w:p>
          <w:p w14:paraId="5DA495C8" w14:textId="77777777" w:rsidR="00283EDC" w:rsidRPr="00EB6442" w:rsidRDefault="00283EDC" w:rsidP="0050471D">
            <w:pPr>
              <w:pStyle w:val="TableListParagraph"/>
              <w:numPr>
                <w:ilvl w:val="0"/>
                <w:numId w:val="21"/>
              </w:numPr>
            </w:pPr>
            <w:r w:rsidRPr="00EB6442">
              <w:t>The Society of Friends of the Royal Tombs of Egypt in Switzerland created the replica of Tutankhamun’s tomb for tourists due to damage from visitors</w:t>
            </w:r>
          </w:p>
          <w:p w14:paraId="0E12EFAE" w14:textId="77777777" w:rsidR="00283EDC" w:rsidRPr="00EB6442" w:rsidRDefault="00283EDC" w:rsidP="0050471D">
            <w:pPr>
              <w:pStyle w:val="TableListParagraph"/>
              <w:numPr>
                <w:ilvl w:val="0"/>
                <w:numId w:val="21"/>
              </w:numPr>
            </w:pPr>
            <w:r w:rsidRPr="00EB6442">
              <w:t>Getty Conservation Institute – study of materials used in tomb paintings and plaster –</w:t>
            </w:r>
            <w:r>
              <w:t xml:space="preserve"> </w:t>
            </w:r>
            <w:r w:rsidRPr="00EB6442">
              <w:t>methodologies include microbiological investigation, micro spectroscopy, environmental monitoring, geotechnical monitoring, hydrological study</w:t>
            </w:r>
          </w:p>
          <w:p w14:paraId="07819E69" w14:textId="77777777" w:rsidR="00283EDC" w:rsidRPr="00EB6442" w:rsidRDefault="00283EDC" w:rsidP="0050471D">
            <w:pPr>
              <w:pStyle w:val="TableListParagraph"/>
              <w:numPr>
                <w:ilvl w:val="0"/>
                <w:numId w:val="21"/>
              </w:numPr>
            </w:pPr>
            <w:r w:rsidRPr="00EB6442">
              <w:t xml:space="preserve">Evidence of Nefertiti burial items repurposed for Tutankhamun – alabaster stoppers, mini replicas of middle coffin showing Nefertiti’s throne name inside, statues, outer coffins with different faces, side straps of mummy and scarab with hidden name </w:t>
            </w:r>
            <w:proofErr w:type="spellStart"/>
            <w:r w:rsidRPr="00EB6442">
              <w:t>Neferneferuaten</w:t>
            </w:r>
            <w:proofErr w:type="spellEnd"/>
            <w:r w:rsidRPr="00EB6442">
              <w:t xml:space="preserve"> (Nefertiti) and other evidence</w:t>
            </w:r>
          </w:p>
          <w:p w14:paraId="12A6DE77" w14:textId="77777777" w:rsidR="00283EDC" w:rsidRPr="00EB6442" w:rsidRDefault="00283EDC" w:rsidP="0050471D">
            <w:pPr>
              <w:pStyle w:val="TableListParagraph"/>
              <w:numPr>
                <w:ilvl w:val="0"/>
                <w:numId w:val="21"/>
              </w:numPr>
            </w:pPr>
            <w:r w:rsidRPr="00EB6442">
              <w:t>Golden mask – x-ray diffraction and x-ray fluorescence technology show different batches of gold</w:t>
            </w:r>
          </w:p>
          <w:p w14:paraId="26B1372D" w14:textId="77777777" w:rsidR="00283EDC" w:rsidRPr="006B5144" w:rsidRDefault="00283EDC" w:rsidP="0050471D">
            <w:pPr>
              <w:pStyle w:val="TableListParagraph"/>
              <w:numPr>
                <w:ilvl w:val="0"/>
                <w:numId w:val="21"/>
              </w:numPr>
              <w:spacing w:after="120"/>
              <w:ind w:left="357" w:hanging="357"/>
            </w:pPr>
            <w:r w:rsidRPr="00EB6442">
              <w:t>Supports idea that Tutankhamun died much earlier than expected and before Nefertiti – needing burial goods in haste</w:t>
            </w:r>
            <w:r>
              <w:t>.</w:t>
            </w:r>
          </w:p>
          <w:p w14:paraId="779E78CF" w14:textId="77777777" w:rsidR="00283EDC" w:rsidRPr="006B5144" w:rsidRDefault="00283EDC" w:rsidP="0050471D">
            <w:pPr>
              <w:pStyle w:val="Tablebody"/>
              <w:rPr>
                <w:b/>
                <w:bCs w:val="0"/>
              </w:rPr>
            </w:pPr>
            <w:r w:rsidRPr="006B5144">
              <w:rPr>
                <w:b/>
                <w:bCs w:val="0"/>
              </w:rPr>
              <w:t>DNA/lineage</w:t>
            </w:r>
          </w:p>
          <w:p w14:paraId="158D97A3" w14:textId="77777777" w:rsidR="00283EDC" w:rsidRPr="00EB6442" w:rsidRDefault="00283EDC" w:rsidP="0050471D">
            <w:pPr>
              <w:pStyle w:val="TableListParagraph"/>
              <w:numPr>
                <w:ilvl w:val="0"/>
                <w:numId w:val="21"/>
              </w:numPr>
            </w:pPr>
            <w:r w:rsidRPr="00EB6442">
              <w:t>Mummy cache KV35 (Amenhotep II) – discovered by Victor Loret – used in Dynasty 21 as a mummy cache. Included ‘Older Lady</w:t>
            </w:r>
            <w:r>
              <w:t xml:space="preserve"> </w:t>
            </w:r>
            <w:r w:rsidRPr="00EB6442">
              <w:t xml:space="preserve">– possibly Queen Tiye, ‘Younger Woman’ </w:t>
            </w:r>
            <w:r>
              <w:rPr>
                <w:rFonts w:ascii="Arial" w:hAnsi="Arial" w:cs="Arial"/>
              </w:rPr>
              <w:t>–</w:t>
            </w:r>
            <w:r w:rsidRPr="00EB6442">
              <w:t xml:space="preserve"> full sister of Akhenaten and Tutankhamun’s mother</w:t>
            </w:r>
            <w:r>
              <w:t>;</w:t>
            </w:r>
            <w:r w:rsidRPr="00EB6442">
              <w:t xml:space="preserve"> however, </w:t>
            </w:r>
            <w:r>
              <w:t xml:space="preserve">this is </w:t>
            </w:r>
            <w:r w:rsidRPr="00EB6442">
              <w:t>still contest</w:t>
            </w:r>
            <w:r>
              <w:t>ed</w:t>
            </w:r>
          </w:p>
          <w:p w14:paraId="73FEF432" w14:textId="77777777" w:rsidR="00283EDC" w:rsidRPr="00EB6442" w:rsidRDefault="00283EDC" w:rsidP="0050471D">
            <w:pPr>
              <w:pStyle w:val="TableListParagraph"/>
              <w:numPr>
                <w:ilvl w:val="0"/>
                <w:numId w:val="21"/>
              </w:numPr>
            </w:pPr>
            <w:r w:rsidRPr="00EB6442">
              <w:t xml:space="preserve">KV55 (Akhenaten) – discovered by Edward Aryton </w:t>
            </w:r>
            <w:r>
              <w:t>in</w:t>
            </w:r>
            <w:r w:rsidRPr="00EB6442">
              <w:t xml:space="preserve"> 1907</w:t>
            </w:r>
          </w:p>
          <w:p w14:paraId="16EB13E8" w14:textId="77777777" w:rsidR="00283EDC" w:rsidRPr="00EB6442" w:rsidRDefault="00283EDC" w:rsidP="0050471D">
            <w:pPr>
              <w:pStyle w:val="TableListParagraph"/>
              <w:numPr>
                <w:ilvl w:val="0"/>
                <w:numId w:val="21"/>
              </w:numPr>
            </w:pPr>
            <w:r w:rsidRPr="00EB6442">
              <w:t>From September 2007 to October 2009, royal mummies underwent detailed anthropological, radiological and genetic studies as part of the King Tutankhamun Family Project</w:t>
            </w:r>
          </w:p>
          <w:p w14:paraId="53677AEE" w14:textId="77777777" w:rsidR="00283EDC" w:rsidRPr="00F45F7E" w:rsidRDefault="00283EDC" w:rsidP="0050471D">
            <w:pPr>
              <w:pStyle w:val="TableListParagraph"/>
              <w:numPr>
                <w:ilvl w:val="0"/>
                <w:numId w:val="21"/>
              </w:numPr>
            </w:pPr>
            <w:r w:rsidRPr="00EB6442">
              <w:t xml:space="preserve">DNA </w:t>
            </w:r>
            <w:r>
              <w:t>r</w:t>
            </w:r>
            <w:r w:rsidRPr="00EB6442">
              <w:t xml:space="preserve">esults – </w:t>
            </w:r>
            <w:r>
              <w:t>g</w:t>
            </w:r>
            <w:r w:rsidRPr="00EB6442">
              <w:t xml:space="preserve">enetic fingerprinting allowed the construction of a </w:t>
            </w:r>
            <w:r>
              <w:t xml:space="preserve">five </w:t>
            </w:r>
            <w:r w:rsidRPr="00EB6442">
              <w:t>generation pedigree</w:t>
            </w:r>
            <w:r>
              <w:t xml:space="preserve"> </w:t>
            </w:r>
            <w:r w:rsidRPr="00F45F7E">
              <w:t>of Tutankhamun’s immediate lineage</w:t>
            </w:r>
          </w:p>
          <w:p w14:paraId="43E3D986" w14:textId="77777777" w:rsidR="00283EDC" w:rsidRDefault="00283EDC" w:rsidP="0050471D">
            <w:pPr>
              <w:pStyle w:val="TableListParagraph"/>
              <w:numPr>
                <w:ilvl w:val="0"/>
                <w:numId w:val="21"/>
              </w:numPr>
            </w:pPr>
            <w:r w:rsidRPr="00EB6442">
              <w:t>The KV55 mummy and KV35YL (Younger Lady) were identified as the parents of Tutankhamun</w:t>
            </w:r>
          </w:p>
          <w:p w14:paraId="171CB416" w14:textId="77777777" w:rsidR="00283EDC" w:rsidRPr="00EB6442" w:rsidRDefault="00283EDC" w:rsidP="0050471D">
            <w:pPr>
              <w:pStyle w:val="TableListParagraph"/>
              <w:numPr>
                <w:ilvl w:val="0"/>
                <w:numId w:val="21"/>
              </w:numPr>
            </w:pPr>
            <w:r w:rsidRPr="00EB6442">
              <w:t xml:space="preserve">KV35 (Amenhotep III) </w:t>
            </w:r>
            <w:r>
              <w:t xml:space="preserve">was </w:t>
            </w:r>
            <w:r w:rsidRPr="00EB6442">
              <w:t>Tutankhamun’s grandfather, Older Lady possibly his grandmother</w:t>
            </w:r>
          </w:p>
          <w:p w14:paraId="433571A1" w14:textId="77777777" w:rsidR="00283EDC" w:rsidRPr="00EB6442" w:rsidRDefault="00283EDC" w:rsidP="0050471D">
            <w:pPr>
              <w:pStyle w:val="TableListParagraph"/>
              <w:numPr>
                <w:ilvl w:val="0"/>
                <w:numId w:val="21"/>
              </w:numPr>
            </w:pPr>
            <w:r w:rsidRPr="00EB6442">
              <w:t>Possible health considerations around Tutankhamun due to parents being full blood siblings</w:t>
            </w:r>
            <w:r>
              <w:t>;</w:t>
            </w:r>
            <w:r w:rsidRPr="00EB6442">
              <w:t xml:space="preserve"> </w:t>
            </w:r>
            <w:r>
              <w:t>h</w:t>
            </w:r>
            <w:r w:rsidRPr="00EB6442">
              <w:t>owever, this is contest</w:t>
            </w:r>
            <w:r>
              <w:t>ed</w:t>
            </w:r>
          </w:p>
          <w:p w14:paraId="74550BD2" w14:textId="77777777" w:rsidR="00283EDC" w:rsidRPr="00EB6442" w:rsidRDefault="00283EDC" w:rsidP="0050471D">
            <w:pPr>
              <w:pStyle w:val="TableListParagraph"/>
              <w:numPr>
                <w:ilvl w:val="0"/>
                <w:numId w:val="21"/>
              </w:numPr>
            </w:pPr>
            <w:r w:rsidRPr="00EB6442">
              <w:t xml:space="preserve">Two female foetuses found mummified within Tutankhamun’s tomb (KV62) were DNA tested and CT </w:t>
            </w:r>
            <w:proofErr w:type="spellStart"/>
            <w:r w:rsidRPr="00EB6442">
              <w:t>scanned</w:t>
            </w:r>
            <w:proofErr w:type="spellEnd"/>
            <w:r w:rsidRPr="00EB6442">
              <w:t xml:space="preserve"> and found to be the still born daughters of Tutankhamun at different gestational ages (5</w:t>
            </w:r>
            <w:r>
              <w:t> </w:t>
            </w:r>
            <w:r w:rsidRPr="00EB6442">
              <w:t>months and 7 months)</w:t>
            </w:r>
          </w:p>
          <w:p w14:paraId="7DB36B6D" w14:textId="77777777" w:rsidR="00283EDC" w:rsidRPr="00EB6442" w:rsidRDefault="00283EDC" w:rsidP="0050471D">
            <w:pPr>
              <w:pStyle w:val="TableListParagraph"/>
              <w:numPr>
                <w:ilvl w:val="0"/>
                <w:numId w:val="21"/>
              </w:numPr>
            </w:pPr>
            <w:r w:rsidRPr="00EB6442">
              <w:t>Further analysis of DNA found several common malformations throughout the lineage</w:t>
            </w:r>
          </w:p>
          <w:p w14:paraId="672D236A" w14:textId="77777777" w:rsidR="00283EDC" w:rsidRPr="00EB6442" w:rsidRDefault="00283EDC" w:rsidP="0050471D">
            <w:pPr>
              <w:pStyle w:val="TableListParagraph"/>
              <w:numPr>
                <w:ilvl w:val="0"/>
                <w:numId w:val="21"/>
              </w:numPr>
              <w:spacing w:after="120"/>
              <w:ind w:left="357" w:hanging="357"/>
            </w:pPr>
            <w:r w:rsidRPr="00EB6442">
              <w:lastRenderedPageBreak/>
              <w:t xml:space="preserve">No evidence </w:t>
            </w:r>
            <w:r>
              <w:t xml:space="preserve">for </w:t>
            </w:r>
            <w:r w:rsidRPr="00EB6442">
              <w:t>the common theory that Tutankhamun had Marfan Syndrome but</w:t>
            </w:r>
            <w:r>
              <w:t xml:space="preserve"> there is evidence of</w:t>
            </w:r>
            <w:r w:rsidRPr="00EB6442">
              <w:t xml:space="preserve"> malaria parasite (Plasmodium falciparum)</w:t>
            </w:r>
            <w:r>
              <w:t xml:space="preserve">. </w:t>
            </w:r>
            <w:r w:rsidRPr="00EB6442">
              <w:t>DNA discovered along with bone necrosis from infection caused by malaria or fracture, leading to the accepted cause of death theory</w:t>
            </w:r>
          </w:p>
          <w:p w14:paraId="49B48C39" w14:textId="77777777" w:rsidR="00283EDC" w:rsidRPr="00B3632B" w:rsidRDefault="00283EDC" w:rsidP="0050471D">
            <w:pPr>
              <w:pStyle w:val="Tablebody"/>
              <w:rPr>
                <w:b/>
                <w:bCs w:val="0"/>
              </w:rPr>
            </w:pPr>
            <w:r w:rsidRPr="00B3632B">
              <w:rPr>
                <w:b/>
                <w:bCs w:val="0"/>
              </w:rPr>
              <w:t>Tutankhamun’s health</w:t>
            </w:r>
          </w:p>
          <w:p w14:paraId="2E744412" w14:textId="77777777" w:rsidR="00283EDC" w:rsidRPr="00B3632B" w:rsidRDefault="00283EDC" w:rsidP="0050471D">
            <w:pPr>
              <w:pStyle w:val="TableListParagraph"/>
              <w:numPr>
                <w:ilvl w:val="0"/>
                <w:numId w:val="21"/>
              </w:numPr>
            </w:pPr>
            <w:r w:rsidRPr="00B3632B">
              <w:t xml:space="preserve">Original autopsy performed on Tutankhamun by Carter and Derry in 1925 caused significant damage to the mummy and therefore, raised the possibility of </w:t>
            </w:r>
            <w:proofErr w:type="gramStart"/>
            <w:r w:rsidRPr="00B3632B">
              <w:t>particular malformations</w:t>
            </w:r>
            <w:proofErr w:type="gramEnd"/>
            <w:r w:rsidRPr="00B3632B">
              <w:t xml:space="preserve"> and injuries. Some of which have since been debunked</w:t>
            </w:r>
          </w:p>
          <w:p w14:paraId="3D642674" w14:textId="77777777" w:rsidR="00283EDC" w:rsidRPr="00B3632B" w:rsidRDefault="00283EDC" w:rsidP="0050471D">
            <w:pPr>
              <w:pStyle w:val="TableListParagraph"/>
              <w:numPr>
                <w:ilvl w:val="0"/>
                <w:numId w:val="21"/>
              </w:numPr>
            </w:pPr>
            <w:r w:rsidRPr="00B3632B">
              <w:t>Possible health issues of Tutankhamun due to parents being full siblings – see DNA/lineage</w:t>
            </w:r>
          </w:p>
          <w:p w14:paraId="462407A8" w14:textId="77777777" w:rsidR="00283EDC" w:rsidRPr="00B3632B" w:rsidRDefault="00283EDC" w:rsidP="0050471D">
            <w:pPr>
              <w:pStyle w:val="TableListParagraph"/>
              <w:numPr>
                <w:ilvl w:val="0"/>
                <w:numId w:val="21"/>
              </w:numPr>
            </w:pPr>
            <w:r w:rsidRPr="00B3632B">
              <w:t>X-rays, CT scanning, DNA and genetic testing are contemporary methods that have been used to determine injuries, genetic malformations/inherited conditions and cause/s of death</w:t>
            </w:r>
          </w:p>
          <w:p w14:paraId="6F4697DD" w14:textId="77777777" w:rsidR="00283EDC" w:rsidRPr="00B3632B" w:rsidRDefault="00283EDC" w:rsidP="0050471D">
            <w:pPr>
              <w:pStyle w:val="TableListParagraph"/>
              <w:numPr>
                <w:ilvl w:val="0"/>
                <w:numId w:val="21"/>
              </w:numPr>
            </w:pPr>
            <w:r w:rsidRPr="00B3632B">
              <w:t>Findings of these studies include:</w:t>
            </w:r>
          </w:p>
          <w:p w14:paraId="023CDF57" w14:textId="77777777" w:rsidR="00283EDC" w:rsidRPr="00B3632B" w:rsidRDefault="00283EDC" w:rsidP="0050471D">
            <w:pPr>
              <w:pStyle w:val="TableListParagraph"/>
              <w:numPr>
                <w:ilvl w:val="1"/>
                <w:numId w:val="21"/>
              </w:numPr>
            </w:pPr>
            <w:r w:rsidRPr="00B3632B">
              <w:t>Tutankhamun’s age at death was estimated at nineteen years, based on physical developments that set upper and lower limits to his age</w:t>
            </w:r>
          </w:p>
          <w:p w14:paraId="7450CF5D" w14:textId="77777777" w:rsidR="00283EDC" w:rsidRPr="00B3632B" w:rsidRDefault="00283EDC" w:rsidP="0050471D">
            <w:pPr>
              <w:pStyle w:val="TableListParagraph"/>
              <w:numPr>
                <w:ilvl w:val="1"/>
                <w:numId w:val="21"/>
              </w:numPr>
            </w:pPr>
            <w:r w:rsidRPr="00B3632B">
              <w:t>The king had been in general good health and there were no signs of any major infectious disease or malnutrition during his childhood</w:t>
            </w:r>
          </w:p>
          <w:p w14:paraId="5B301CEB" w14:textId="77777777" w:rsidR="00283EDC" w:rsidRPr="00B3632B" w:rsidRDefault="00283EDC" w:rsidP="0050471D">
            <w:pPr>
              <w:pStyle w:val="TableListParagraph"/>
              <w:numPr>
                <w:ilvl w:val="1"/>
                <w:numId w:val="21"/>
              </w:numPr>
            </w:pPr>
            <w:r w:rsidRPr="00B3632B">
              <w:t xml:space="preserve">He had large front incisors and the overbite characteristic of the </w:t>
            </w:r>
            <w:proofErr w:type="spellStart"/>
            <w:r w:rsidRPr="00B3632B">
              <w:t>Tuthmosis</w:t>
            </w:r>
            <w:proofErr w:type="spellEnd"/>
            <w:r w:rsidRPr="00B3632B">
              <w:t xml:space="preserve"> royal line to which he belonged </w:t>
            </w:r>
          </w:p>
          <w:p w14:paraId="5FD25722" w14:textId="77777777" w:rsidR="00283EDC" w:rsidRPr="00B3632B" w:rsidRDefault="00283EDC" w:rsidP="0050471D">
            <w:pPr>
              <w:pStyle w:val="TableListParagraph"/>
              <w:numPr>
                <w:ilvl w:val="1"/>
                <w:numId w:val="21"/>
              </w:numPr>
            </w:pPr>
            <w:r w:rsidRPr="00B3632B">
              <w:t>He also had a pronounced elongated skull, although it was within normal bounds and highly unlikely to have been pathological</w:t>
            </w:r>
          </w:p>
          <w:p w14:paraId="2365A58B" w14:textId="77777777" w:rsidR="00283EDC" w:rsidRPr="00B3632B" w:rsidRDefault="00283EDC" w:rsidP="0050471D">
            <w:pPr>
              <w:pStyle w:val="TableListParagraph"/>
              <w:numPr>
                <w:ilvl w:val="1"/>
                <w:numId w:val="21"/>
              </w:numPr>
            </w:pPr>
            <w:r w:rsidRPr="00B3632B">
              <w:t>Possible slightly cleft palate</w:t>
            </w:r>
          </w:p>
          <w:p w14:paraId="0D8C9872" w14:textId="77777777" w:rsidR="00283EDC" w:rsidRPr="00B3632B" w:rsidRDefault="00283EDC" w:rsidP="0050471D">
            <w:pPr>
              <w:pStyle w:val="TableListParagraph"/>
              <w:numPr>
                <w:ilvl w:val="1"/>
                <w:numId w:val="21"/>
              </w:numPr>
            </w:pPr>
            <w:r w:rsidRPr="00B3632B">
              <w:t>Possible club foot – supported by number of walking sticks found in tomb KV62</w:t>
            </w:r>
          </w:p>
          <w:p w14:paraId="65C103CF" w14:textId="77777777" w:rsidR="00283EDC" w:rsidRPr="00B3632B" w:rsidRDefault="00283EDC" w:rsidP="0050471D">
            <w:pPr>
              <w:pStyle w:val="TableListParagraph"/>
              <w:numPr>
                <w:ilvl w:val="0"/>
                <w:numId w:val="21"/>
              </w:numPr>
            </w:pPr>
            <w:r w:rsidRPr="00B3632B">
              <w:t>Thigh bone fracture shortly before death – possibly caused by chariot fall. This injury did not heal well and caused Tutankhamun discomfort and need for walking sticks. This is supported by the number of walking sticks found within his tomb KV62</w:t>
            </w:r>
          </w:p>
          <w:p w14:paraId="38BC1775" w14:textId="77777777" w:rsidR="00283EDC" w:rsidRPr="00B3632B" w:rsidRDefault="00283EDC" w:rsidP="0050471D">
            <w:pPr>
              <w:pStyle w:val="TableListParagraph"/>
              <w:numPr>
                <w:ilvl w:val="1"/>
                <w:numId w:val="21"/>
              </w:numPr>
            </w:pPr>
            <w:r w:rsidRPr="00B3632B">
              <w:t>Possible gangrene/bone infection of this thigh fracture – leading to weakness and death</w:t>
            </w:r>
          </w:p>
          <w:p w14:paraId="22DCB5A1" w14:textId="77777777" w:rsidR="00283EDC" w:rsidRPr="00B3632B" w:rsidRDefault="00283EDC" w:rsidP="0050471D">
            <w:pPr>
              <w:pStyle w:val="TableListParagraph"/>
              <w:numPr>
                <w:ilvl w:val="1"/>
                <w:numId w:val="21"/>
              </w:numPr>
            </w:pPr>
            <w:r w:rsidRPr="00B3632B">
              <w:t xml:space="preserve">Malaria parasite (Plasmodium falciparum) DNA discovered – leading cause of death </w:t>
            </w:r>
          </w:p>
          <w:p w14:paraId="083097F7" w14:textId="77777777" w:rsidR="00283EDC" w:rsidRPr="00B3632B" w:rsidRDefault="00283EDC" w:rsidP="0050471D">
            <w:pPr>
              <w:pStyle w:val="TableListParagraph"/>
              <w:numPr>
                <w:ilvl w:val="1"/>
                <w:numId w:val="21"/>
              </w:numPr>
            </w:pPr>
            <w:r w:rsidRPr="00B3632B">
              <w:t>Depressed skull fracture as cause of death – led to widespread murder theory.</w:t>
            </w:r>
          </w:p>
          <w:p w14:paraId="4B42943B" w14:textId="77777777" w:rsidR="00283EDC" w:rsidRPr="00A3757D" w:rsidRDefault="00283EDC" w:rsidP="0050471D">
            <w:pPr>
              <w:pStyle w:val="TableListParagraph"/>
              <w:numPr>
                <w:ilvl w:val="0"/>
                <w:numId w:val="21"/>
              </w:numPr>
              <w:rPr>
                <w:rFonts w:cstheme="minorHAnsi"/>
                <w:szCs w:val="20"/>
              </w:rPr>
            </w:pPr>
            <w:r w:rsidRPr="00C9355D">
              <w:t xml:space="preserve">Theories of Tutankhamun being a sickly, feeble pharaoh have been debunked </w:t>
            </w:r>
            <w:proofErr w:type="gramStart"/>
            <w:r w:rsidRPr="00C9355D">
              <w:t>through the use of</w:t>
            </w:r>
            <w:proofErr w:type="gramEnd"/>
            <w:r w:rsidRPr="00C9355D">
              <w:t xml:space="preserve"> DNA, MRI, x-ray and CT scanning of his mummy and those in the mummy cache of KV35.</w:t>
            </w:r>
          </w:p>
        </w:tc>
      </w:tr>
    </w:tbl>
    <w:p w14:paraId="5FC5001A" w14:textId="77777777" w:rsidR="000B42D1" w:rsidRPr="000B42D1" w:rsidRDefault="000B42D1">
      <w:pPr>
        <w:rPr>
          <w:sz w:val="2"/>
          <w:szCs w:val="2"/>
        </w:rPr>
      </w:pPr>
    </w:p>
    <w:p w14:paraId="1533FD5C" w14:textId="28BB4E54" w:rsidR="00C62689" w:rsidRDefault="00C62689">
      <w:r>
        <w:br w:type="page"/>
      </w:r>
    </w:p>
    <w:p w14:paraId="5977D1B8" w14:textId="77777777" w:rsidR="00B21EFB" w:rsidRPr="00904985" w:rsidRDefault="00B21EFB" w:rsidP="00B90B04">
      <w:pPr>
        <w:pStyle w:val="SCSAHeading1"/>
      </w:pPr>
      <w:r w:rsidRPr="00904985">
        <w:lastRenderedPageBreak/>
        <w:t>Acknowledgements</w:t>
      </w:r>
    </w:p>
    <w:p w14:paraId="67BE7037" w14:textId="627F1C70" w:rsidR="008C5427" w:rsidRPr="00964225" w:rsidRDefault="008C5427" w:rsidP="0086402B">
      <w:pPr>
        <w:rPr>
          <w:rFonts w:cstheme="minorHAnsi"/>
          <w:b/>
          <w:bCs/>
        </w:rPr>
      </w:pPr>
      <w:r w:rsidRPr="00964225">
        <w:rPr>
          <w:rFonts w:cstheme="minorHAnsi"/>
          <w:b/>
          <w:bCs/>
        </w:rPr>
        <w:t xml:space="preserve">Sample </w:t>
      </w:r>
      <w:r w:rsidR="00B21EFB" w:rsidRPr="00964225">
        <w:rPr>
          <w:rFonts w:cstheme="minorHAnsi"/>
          <w:b/>
          <w:bCs/>
        </w:rPr>
        <w:t xml:space="preserve">Assessment Task </w:t>
      </w:r>
      <w:r w:rsidRPr="00964225">
        <w:rPr>
          <w:rFonts w:cstheme="minorHAnsi"/>
          <w:b/>
          <w:bCs/>
        </w:rPr>
        <w:t xml:space="preserve">5 </w:t>
      </w:r>
      <w:r w:rsidR="003E0FC7" w:rsidRPr="00964225">
        <w:rPr>
          <w:rFonts w:cstheme="minorHAnsi"/>
          <w:b/>
          <w:bCs/>
        </w:rPr>
        <w:t>–</w:t>
      </w:r>
      <w:r w:rsidR="00796C64" w:rsidRPr="00964225">
        <w:rPr>
          <w:rFonts w:cstheme="minorHAnsi"/>
          <w:b/>
          <w:bCs/>
        </w:rPr>
        <w:t xml:space="preserve"> </w:t>
      </w:r>
      <w:r w:rsidR="00964225" w:rsidRPr="00964225">
        <w:rPr>
          <w:rFonts w:cstheme="minorHAnsi"/>
          <w:b/>
          <w:bCs/>
        </w:rPr>
        <w:t>(</w:t>
      </w:r>
      <w:r w:rsidRPr="00964225">
        <w:rPr>
          <w:rFonts w:cstheme="minorHAnsi"/>
          <w:b/>
          <w:bCs/>
        </w:rPr>
        <w:t>Unit 1)</w:t>
      </w:r>
    </w:p>
    <w:p w14:paraId="0FE3D250" w14:textId="77777777" w:rsidR="008C5427" w:rsidRPr="00964225" w:rsidRDefault="008C5427" w:rsidP="008C5427">
      <w:pPr>
        <w:spacing w:after="0"/>
        <w:rPr>
          <w:rFonts w:cstheme="minorHAnsi"/>
          <w:b/>
          <w:bCs/>
        </w:rPr>
      </w:pPr>
      <w:r w:rsidRPr="00964225">
        <w:rPr>
          <w:rFonts w:cstheme="minorHAnsi"/>
          <w:b/>
          <w:bCs/>
        </w:rPr>
        <w:t>Short answer</w:t>
      </w:r>
    </w:p>
    <w:p w14:paraId="1EC6625C" w14:textId="083DF36C" w:rsidR="003E0FC7" w:rsidRPr="00964225" w:rsidRDefault="008C5427" w:rsidP="003E0FC7">
      <w:pPr>
        <w:spacing w:after="0"/>
        <w:ind w:left="2268" w:hanging="2268"/>
        <w:rPr>
          <w:rFonts w:cstheme="minorHAnsi"/>
        </w:rPr>
      </w:pPr>
      <w:r w:rsidRPr="00964225">
        <w:rPr>
          <w:rFonts w:cstheme="minorHAnsi"/>
          <w:b/>
          <w:bCs/>
        </w:rPr>
        <w:t>Question 4 Image</w:t>
      </w:r>
      <w:r w:rsidR="003E0FC7" w:rsidRPr="00964225">
        <w:rPr>
          <w:rFonts w:cstheme="minorHAnsi"/>
          <w:b/>
          <w:bCs/>
        </w:rPr>
        <w:tab/>
      </w:r>
      <w:r w:rsidRPr="00964225">
        <w:rPr>
          <w:rFonts w:cstheme="minorHAnsi"/>
        </w:rPr>
        <w:t xml:space="preserve">Gerbil. (2006). </w:t>
      </w:r>
      <w:r w:rsidRPr="00BF65B1">
        <w:rPr>
          <w:rFonts w:cstheme="minorHAnsi"/>
          <w:i/>
          <w:iCs/>
        </w:rPr>
        <w:t>Akhenaten</w:t>
      </w:r>
      <w:r w:rsidR="009C2223" w:rsidRPr="00BF65B1">
        <w:rPr>
          <w:rFonts w:cstheme="minorHAnsi"/>
          <w:i/>
          <w:iCs/>
        </w:rPr>
        <w:t>,</w:t>
      </w:r>
      <w:r w:rsidRPr="00BF65B1">
        <w:rPr>
          <w:rFonts w:cstheme="minorHAnsi"/>
          <w:i/>
          <w:iCs/>
        </w:rPr>
        <w:t xml:space="preserve"> Nefertiti </w:t>
      </w:r>
      <w:r w:rsidR="00C77BF2" w:rsidRPr="00BF65B1">
        <w:rPr>
          <w:rFonts w:cstheme="minorHAnsi"/>
          <w:i/>
          <w:iCs/>
        </w:rPr>
        <w:t>and</w:t>
      </w:r>
      <w:r w:rsidRPr="00BF65B1">
        <w:rPr>
          <w:rFonts w:cstheme="minorHAnsi"/>
          <w:i/>
          <w:iCs/>
        </w:rPr>
        <w:t xml:space="preserve"> Their Children</w:t>
      </w:r>
      <w:r w:rsidRPr="00964225">
        <w:rPr>
          <w:rFonts w:cstheme="minorHAnsi"/>
        </w:rPr>
        <w:t xml:space="preserve">. [Photograph of house-shrine in limestone]. </w:t>
      </w:r>
      <w:r w:rsidRPr="00EF35CD">
        <w:t>Retrieved October, 2023, from</w:t>
      </w:r>
      <w:r w:rsidRPr="00964225">
        <w:rPr>
          <w:rStyle w:val="Hyperlink"/>
          <w:rFonts w:cstheme="minorHAnsi"/>
        </w:rPr>
        <w:t xml:space="preserve"> </w:t>
      </w:r>
      <w:hyperlink r:id="rId14" w:anchor="Licensing" w:history="1">
        <w:r w:rsidR="009C2223" w:rsidRPr="00EF35CD">
          <w:rPr>
            <w:rStyle w:val="Hyperlink"/>
            <w:rFonts w:cstheme="minorHAnsi"/>
          </w:rPr>
          <w:t>https://commons.wikimedia.org/wiki/File:Akhenaten,_Nefertiti_and_their_children.jpg?uselang=en#Licensing</w:t>
        </w:r>
      </w:hyperlink>
    </w:p>
    <w:p w14:paraId="71E5B6CD" w14:textId="12F80D24" w:rsidR="008C5427" w:rsidRPr="00EF35CD" w:rsidRDefault="008C5427" w:rsidP="00EF35CD">
      <w:pPr>
        <w:ind w:left="2268"/>
      </w:pPr>
      <w:r w:rsidRPr="00EF35CD">
        <w:t xml:space="preserve">Used under </w:t>
      </w:r>
      <w:r w:rsidR="00304981" w:rsidRPr="00EF35CD">
        <w:t xml:space="preserve">a </w:t>
      </w:r>
      <w:hyperlink r:id="rId15" w:history="1">
        <w:r w:rsidRPr="00EF35CD">
          <w:rPr>
            <w:rStyle w:val="Hyperlink"/>
          </w:rPr>
          <w:t xml:space="preserve">Creative Commons Attribution-Share Alike 3.0 </w:t>
        </w:r>
        <w:proofErr w:type="spellStart"/>
        <w:r w:rsidRPr="00EF35CD">
          <w:rPr>
            <w:rStyle w:val="Hyperlink"/>
          </w:rPr>
          <w:t>Unported</w:t>
        </w:r>
        <w:proofErr w:type="spellEnd"/>
        <w:r w:rsidRPr="00EF35CD">
          <w:rPr>
            <w:rStyle w:val="Hyperlink"/>
          </w:rPr>
          <w:t xml:space="preserve"> licence</w:t>
        </w:r>
      </w:hyperlink>
      <w:r w:rsidRPr="00EF35CD">
        <w:t>.</w:t>
      </w:r>
    </w:p>
    <w:p w14:paraId="1ECB352D" w14:textId="77777777" w:rsidR="00B5107B" w:rsidRPr="00655E2A" w:rsidRDefault="00B5107B" w:rsidP="00655E2A"/>
    <w:sectPr w:rsidR="00B5107B" w:rsidRPr="00655E2A" w:rsidSect="008F756A">
      <w:headerReference w:type="even" r:id="rId16"/>
      <w:headerReference w:type="default" r:id="rId17"/>
      <w:footerReference w:type="even" r:id="rId18"/>
      <w:footerReference w:type="default" r:id="rId19"/>
      <w:headerReference w:type="first" r:id="rId20"/>
      <w:footerReference w:type="first" r:id="rId21"/>
      <w:pgSz w:w="11906" w:h="16838"/>
      <w:pgMar w:top="1644" w:right="1418" w:bottom="1276" w:left="1418" w:header="680"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35046" w14:textId="77777777" w:rsidR="00BD246B" w:rsidRDefault="00BD246B" w:rsidP="000267E0">
      <w:pPr>
        <w:spacing w:after="0" w:line="240" w:lineRule="auto"/>
      </w:pPr>
      <w:r>
        <w:separator/>
      </w:r>
    </w:p>
  </w:endnote>
  <w:endnote w:type="continuationSeparator" w:id="0">
    <w:p w14:paraId="62344E5C" w14:textId="77777777" w:rsidR="00BD246B" w:rsidRDefault="00BD246B"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B983" w14:textId="0E0C9D36" w:rsidR="00A254BC" w:rsidRPr="00DE34C4" w:rsidRDefault="00C15E20" w:rsidP="008F756A">
    <w:pPr>
      <w:pStyle w:val="Footereven"/>
    </w:pPr>
    <w:r>
      <w:t>2023/33416</w:t>
    </w:r>
    <w:r w:rsidR="008F756A">
      <w:t>[</w:t>
    </w:r>
    <w:r>
      <w:t>v</w:t>
    </w:r>
    <w:r w:rsidR="004A51A1">
      <w:t>6</w:t>
    </w:r>
    <w:r w:rsidR="008F756A">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EBBB" w14:textId="77777777" w:rsidR="00A254BC" w:rsidRPr="00DE34C4" w:rsidRDefault="00A254BC" w:rsidP="00A82D53">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2022</w:t>
    </w:r>
    <w:r w:rsidRPr="00507F00">
      <w:rPr>
        <w:rFonts w:ascii="Franklin Gothic Book" w:hAnsi="Franklin Gothic Book"/>
        <w:noProof/>
        <w:color w:val="342568"/>
        <w:sz w:val="16"/>
        <w:szCs w:val="16"/>
      </w:rPr>
      <w:t>/</w:t>
    </w:r>
    <w:r w:rsidRPr="00A82D53">
      <w:rPr>
        <w:rFonts w:ascii="Franklin Gothic Book" w:hAnsi="Franklin Gothic Book"/>
        <w:noProof/>
        <w:color w:val="342568"/>
        <w:sz w:val="16"/>
        <w:szCs w:val="16"/>
      </w:rPr>
      <w:t>23908</w:t>
    </w:r>
    <w:r>
      <w:rPr>
        <w:rFonts w:ascii="Franklin Gothic Book" w:hAnsi="Franklin Gothic Book"/>
        <w:noProof/>
        <w:color w:val="342568"/>
        <w:sz w:val="16"/>
        <w:szCs w:val="16"/>
      </w:rPr>
      <w:t>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1E07" w14:textId="15BFC95F" w:rsidR="00A254BC" w:rsidRPr="00A71152" w:rsidRDefault="00A254BC" w:rsidP="008F756A">
    <w:pPr>
      <w:pStyle w:val="Footereven"/>
    </w:pPr>
    <w:r w:rsidRPr="00A71152">
      <w:t xml:space="preserve">Sample assessment tasks | </w:t>
    </w:r>
    <w:r w:rsidR="00235AAF">
      <w:t>Ancient History</w:t>
    </w:r>
    <w:r w:rsidRPr="00A71152">
      <w:t xml:space="preserve"> </w:t>
    </w:r>
    <w:r w:rsidR="00A8574F">
      <w:t xml:space="preserve">(Egypt) </w:t>
    </w:r>
    <w:r w:rsidRPr="00A71152">
      <w:t>|</w:t>
    </w:r>
    <w:r>
      <w:t xml:space="preserve"> ATAR</w:t>
    </w:r>
    <w:r w:rsidRPr="00A71152">
      <w:t xml:space="preserve"> Year </w:t>
    </w:r>
    <w:r>
      <w:t>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493F" w14:textId="642FC0B7" w:rsidR="00A254BC" w:rsidRPr="00A71152" w:rsidRDefault="00A254BC" w:rsidP="008F756A">
    <w:pPr>
      <w:pStyle w:val="Footerodd"/>
    </w:pPr>
    <w:r w:rsidRPr="00A71152">
      <w:t xml:space="preserve">Sample assessment tasks | </w:t>
    </w:r>
    <w:r w:rsidR="00235AAF">
      <w:t>Ancient History</w:t>
    </w:r>
    <w:r w:rsidR="00A8574F">
      <w:t xml:space="preserve"> (Egypt)</w:t>
    </w:r>
    <w:r w:rsidRPr="00A71152">
      <w:t xml:space="preserve"> |</w:t>
    </w:r>
    <w:r>
      <w:t xml:space="preserve"> ATAR</w:t>
    </w:r>
    <w:r w:rsidRPr="00A71152">
      <w:t xml:space="preserve"> Year </w:t>
    </w:r>
    <w:r>
      <w:t>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492C" w14:textId="77777777" w:rsidR="00A254BC" w:rsidRPr="00DE34C4" w:rsidRDefault="00A254BC" w:rsidP="00785BD1">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Economics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7E24D" w14:textId="77777777" w:rsidR="00BD246B" w:rsidRDefault="00BD246B" w:rsidP="000267E0">
      <w:pPr>
        <w:spacing w:after="0" w:line="240" w:lineRule="auto"/>
      </w:pPr>
      <w:r>
        <w:separator/>
      </w:r>
    </w:p>
  </w:footnote>
  <w:footnote w:type="continuationSeparator" w:id="0">
    <w:p w14:paraId="4311BC47" w14:textId="77777777" w:rsidR="00BD246B" w:rsidRDefault="00BD246B"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5784" w14:textId="77777777" w:rsidR="00A254BC" w:rsidRDefault="00A254BC" w:rsidP="007406DE">
    <w:pPr>
      <w:pStyle w:val="Header"/>
      <w:ind w:left="-709"/>
    </w:pPr>
    <w:r>
      <w:rPr>
        <w:noProof/>
      </w:rPr>
      <w:drawing>
        <wp:inline distT="0" distB="0" distL="0" distR="0" wp14:anchorId="68859641" wp14:editId="67E231D9">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4B5F512C" w14:textId="77777777" w:rsidR="00A254BC" w:rsidRDefault="00A25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A49C" w14:textId="3CD5958F" w:rsidR="00A254BC" w:rsidRPr="00696F5C" w:rsidRDefault="00A254BC" w:rsidP="008F756A">
    <w:pPr>
      <w:pStyle w:val="Headereven"/>
    </w:pPr>
    <w:r w:rsidRPr="001B3981">
      <w:fldChar w:fldCharType="begin"/>
    </w:r>
    <w:r w:rsidRPr="001B3981">
      <w:instrText xml:space="preserve"> PAGE   \* MERGEFORMAT </w:instrText>
    </w:r>
    <w:r w:rsidRPr="001B3981">
      <w:fldChar w:fldCharType="separate"/>
    </w:r>
    <w:r w:rsidR="002B252F">
      <w:rPr>
        <w:noProof/>
      </w:rPr>
      <w:t>22</w:t>
    </w:r>
    <w:r w:rsidRPr="001B3981">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3EDB" w14:textId="6A28F930" w:rsidR="00A254BC" w:rsidRPr="001B3981" w:rsidRDefault="00A254BC" w:rsidP="008F756A">
    <w:pPr>
      <w:pStyle w:val="Headerodd"/>
    </w:pPr>
    <w:r w:rsidRPr="001B3981">
      <w:rPr>
        <w:noProof w:val="0"/>
      </w:rPr>
      <w:fldChar w:fldCharType="begin"/>
    </w:r>
    <w:r w:rsidRPr="001B3981">
      <w:instrText xml:space="preserve"> PAGE   \* MERGEFORMAT </w:instrText>
    </w:r>
    <w:r w:rsidRPr="001B3981">
      <w:rPr>
        <w:noProof w:val="0"/>
      </w:rPr>
      <w:fldChar w:fldCharType="separate"/>
    </w:r>
    <w:r w:rsidR="002B252F">
      <w:t>21</w:t>
    </w:r>
    <w:r w:rsidRPr="001B3981">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74492" w14:textId="77777777" w:rsidR="00A254BC" w:rsidRPr="001B3981" w:rsidRDefault="00A254BC" w:rsidP="00785BD1">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584E8F3F" w14:textId="77777777" w:rsidR="00A254BC" w:rsidRDefault="00A25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4DA"/>
    <w:multiLevelType w:val="hybridMultilevel"/>
    <w:tmpl w:val="2566FD2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6BE6328"/>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9C337E3"/>
    <w:multiLevelType w:val="hybridMultilevel"/>
    <w:tmpl w:val="BD9C9D8C"/>
    <w:lvl w:ilvl="0" w:tplc="1D244EFC">
      <w:start w:val="1"/>
      <w:numFmt w:val="lowerLetter"/>
      <w:lvlText w:val="(%1)"/>
      <w:lvlJc w:val="left"/>
      <w:pPr>
        <w:ind w:left="360" w:hanging="360"/>
      </w:pPr>
      <w:rPr>
        <w:rFonts w:hint="default"/>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D495237"/>
    <w:multiLevelType w:val="multilevel"/>
    <w:tmpl w:val="1728B6C8"/>
    <w:lvl w:ilvl="0">
      <w:start w:val="1"/>
      <w:numFmt w:val="bullet"/>
      <w:lvlText w:val=""/>
      <w:lvlJc w:val="left"/>
      <w:pPr>
        <w:ind w:left="360" w:hanging="360"/>
      </w:pPr>
      <w:rPr>
        <w:rFonts w:ascii="Symbol" w:hAnsi="Symbol" w:hint="default"/>
        <w:sz w:val="20"/>
        <w:szCs w:val="20"/>
      </w:rPr>
    </w:lvl>
    <w:lvl w:ilvl="1">
      <w:start w:val="1"/>
      <w:numFmt w:val="bullet"/>
      <w:lvlText w:val=""/>
      <w:lvlJc w:val="left"/>
      <w:pPr>
        <w:ind w:left="717" w:hanging="360"/>
      </w:pPr>
      <w:rPr>
        <w:rFonts w:ascii="Wingdings" w:hAnsi="Wingdings" w:hint="default"/>
        <w:sz w:val="20"/>
        <w:szCs w:val="2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EAF1164"/>
    <w:multiLevelType w:val="multilevel"/>
    <w:tmpl w:val="C8364C0A"/>
    <w:lvl w:ilvl="0">
      <w:start w:val="1"/>
      <w:numFmt w:val="lowerLetter"/>
      <w:pStyle w:val="ListParagraphwithmarks"/>
      <w:lvlText w:val="(%1)"/>
      <w:lvlJc w:val="left"/>
      <w:pPr>
        <w:ind w:left="357" w:hanging="357"/>
      </w:pPr>
      <w:rPr>
        <w:rFonts w:hint="default"/>
        <w:b w:val="0"/>
        <w:bCs w:val="0"/>
      </w:rPr>
    </w:lvl>
    <w:lvl w:ilvl="1">
      <w:start w:val="1"/>
      <w:numFmt w:val="lowerRoman"/>
      <w:lvlText w:val="(%2)"/>
      <w:lvlJc w:val="left"/>
      <w:pPr>
        <w:ind w:left="720" w:hanging="363"/>
      </w:pPr>
      <w:rPr>
        <w:rFonts w:hint="default"/>
      </w:rPr>
    </w:lvl>
    <w:lvl w:ilvl="2">
      <w:start w:val="1"/>
      <w:numFmt w:val="none"/>
      <w:lvlText w:val="%3."/>
      <w:lvlJc w:val="right"/>
      <w:pPr>
        <w:ind w:left="2157" w:hanging="180"/>
      </w:pPr>
      <w:rPr>
        <w:rFonts w:hint="default"/>
      </w:rPr>
    </w:lvl>
    <w:lvl w:ilvl="3">
      <w:start w:val="1"/>
      <w:numFmt w:val="none"/>
      <w:lvlText w:val="%4."/>
      <w:lvlJc w:val="left"/>
      <w:pPr>
        <w:ind w:left="2877" w:hanging="360"/>
      </w:pPr>
      <w:rPr>
        <w:rFonts w:hint="default"/>
      </w:rPr>
    </w:lvl>
    <w:lvl w:ilvl="4">
      <w:start w:val="1"/>
      <w:numFmt w:val="none"/>
      <w:lvlText w:val="%5."/>
      <w:lvlJc w:val="left"/>
      <w:pPr>
        <w:ind w:left="3597" w:hanging="360"/>
      </w:pPr>
      <w:rPr>
        <w:rFonts w:hint="default"/>
      </w:rPr>
    </w:lvl>
    <w:lvl w:ilvl="5">
      <w:start w:val="1"/>
      <w:numFmt w:val="none"/>
      <w:lvlText w:val="%6."/>
      <w:lvlJc w:val="right"/>
      <w:pPr>
        <w:ind w:left="4317" w:hanging="180"/>
      </w:pPr>
      <w:rPr>
        <w:rFonts w:hint="default"/>
      </w:rPr>
    </w:lvl>
    <w:lvl w:ilvl="6">
      <w:start w:val="1"/>
      <w:numFmt w:val="none"/>
      <w:lvlText w:val="%7."/>
      <w:lvlJc w:val="left"/>
      <w:pPr>
        <w:ind w:left="5037" w:hanging="360"/>
      </w:pPr>
      <w:rPr>
        <w:rFonts w:hint="default"/>
      </w:rPr>
    </w:lvl>
    <w:lvl w:ilvl="7">
      <w:start w:val="1"/>
      <w:numFmt w:val="none"/>
      <w:lvlText w:val="%8."/>
      <w:lvlJc w:val="left"/>
      <w:pPr>
        <w:ind w:left="5757" w:hanging="360"/>
      </w:pPr>
      <w:rPr>
        <w:rFonts w:hint="default"/>
      </w:rPr>
    </w:lvl>
    <w:lvl w:ilvl="8">
      <w:start w:val="1"/>
      <w:numFmt w:val="none"/>
      <w:lvlText w:val="%9."/>
      <w:lvlJc w:val="right"/>
      <w:pPr>
        <w:ind w:left="6477" w:hanging="180"/>
      </w:pPr>
      <w:rPr>
        <w:rFonts w:hint="default"/>
      </w:rPr>
    </w:lvl>
  </w:abstractNum>
  <w:abstractNum w:abstractNumId="5" w15:restartNumberingAfterBreak="0">
    <w:nsid w:val="11C56281"/>
    <w:multiLevelType w:val="multilevel"/>
    <w:tmpl w:val="81BEF88E"/>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C46453"/>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7845B58"/>
    <w:multiLevelType w:val="hybridMultilevel"/>
    <w:tmpl w:val="251E4240"/>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8785AC9"/>
    <w:multiLevelType w:val="multilevel"/>
    <w:tmpl w:val="1728B6C8"/>
    <w:lvl w:ilvl="0">
      <w:start w:val="1"/>
      <w:numFmt w:val="bullet"/>
      <w:lvlText w:val=""/>
      <w:lvlJc w:val="left"/>
      <w:pPr>
        <w:ind w:left="360" w:hanging="360"/>
      </w:pPr>
      <w:rPr>
        <w:rFonts w:ascii="Symbol" w:hAnsi="Symbol" w:hint="default"/>
        <w:sz w:val="20"/>
        <w:szCs w:val="20"/>
      </w:rPr>
    </w:lvl>
    <w:lvl w:ilvl="1">
      <w:start w:val="1"/>
      <w:numFmt w:val="bullet"/>
      <w:lvlText w:val=""/>
      <w:lvlJc w:val="left"/>
      <w:pPr>
        <w:ind w:left="717" w:hanging="360"/>
      </w:pPr>
      <w:rPr>
        <w:rFonts w:ascii="Wingdings" w:hAnsi="Wingdings" w:hint="default"/>
        <w:sz w:val="20"/>
        <w:szCs w:val="2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89B30F1"/>
    <w:multiLevelType w:val="multilevel"/>
    <w:tmpl w:val="5CE06380"/>
    <w:styleLink w:val="Numbered"/>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FB816D8"/>
    <w:multiLevelType w:val="multilevel"/>
    <w:tmpl w:val="81BEF88E"/>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7C5714E"/>
    <w:multiLevelType w:val="hybridMultilevel"/>
    <w:tmpl w:val="BD9C9D8C"/>
    <w:lvl w:ilvl="0" w:tplc="FFFFFFFF">
      <w:start w:val="1"/>
      <w:numFmt w:val="lowerLetter"/>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825492D"/>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BCF59A0"/>
    <w:multiLevelType w:val="multilevel"/>
    <w:tmpl w:val="2160E692"/>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20" w:hanging="363"/>
      </w:pPr>
      <w:rPr>
        <w:rFonts w:hint="default"/>
        <w:b w:val="0"/>
        <w:bCs w:val="0"/>
      </w:rPr>
    </w:lvl>
    <w:lvl w:ilvl="2">
      <w:start w:val="1"/>
      <w:numFmt w:val="lowerRoman"/>
      <w:lvlText w:val="(%3)"/>
      <w:lvlJc w:val="left"/>
      <w:pPr>
        <w:ind w:left="1211" w:hanging="360"/>
      </w:pPr>
      <w:rPr>
        <w:rFonts w:hint="default"/>
      </w:rPr>
    </w:lvl>
    <w:lvl w:ilvl="3">
      <w:start w:val="1"/>
      <w:numFmt w:val="decimal"/>
      <w:lvlText w:val="%4."/>
      <w:lvlJc w:val="left"/>
      <w:pPr>
        <w:ind w:left="3588" w:hanging="357"/>
      </w:pPr>
      <w:rPr>
        <w:rFonts w:hint="default"/>
      </w:rPr>
    </w:lvl>
    <w:lvl w:ilvl="4">
      <w:start w:val="1"/>
      <w:numFmt w:val="lowerLetter"/>
      <w:lvlText w:val="%5."/>
      <w:lvlJc w:val="left"/>
      <w:pPr>
        <w:ind w:left="4665" w:hanging="357"/>
      </w:pPr>
      <w:rPr>
        <w:rFonts w:hint="default"/>
      </w:rPr>
    </w:lvl>
    <w:lvl w:ilvl="5">
      <w:start w:val="1"/>
      <w:numFmt w:val="lowerRoman"/>
      <w:lvlText w:val="%6."/>
      <w:lvlJc w:val="right"/>
      <w:pPr>
        <w:ind w:left="5742" w:hanging="357"/>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4" w15:restartNumberingAfterBreak="0">
    <w:nsid w:val="2F0B7EA5"/>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6" w15:restartNumberingAfterBreak="0">
    <w:nsid w:val="3E904A36"/>
    <w:multiLevelType w:val="multilevel"/>
    <w:tmpl w:val="81BEF88E"/>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0D158D0"/>
    <w:multiLevelType w:val="multilevel"/>
    <w:tmpl w:val="81BEF88E"/>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3240FE1"/>
    <w:multiLevelType w:val="multilevel"/>
    <w:tmpl w:val="81BEF88E"/>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49E1366"/>
    <w:multiLevelType w:val="multilevel"/>
    <w:tmpl w:val="B016C796"/>
    <w:lvl w:ilvl="0">
      <w:start w:val="1"/>
      <w:numFmt w:val="lowerLetter"/>
      <w:pStyle w:val="List"/>
      <w:lvlText w:val="(%1)"/>
      <w:lvlJc w:val="left"/>
      <w:pPr>
        <w:ind w:left="357" w:hanging="357"/>
      </w:pPr>
      <w:rPr>
        <w:rFonts w:hint="default"/>
      </w:rPr>
    </w:lvl>
    <w:lvl w:ilvl="1">
      <w:start w:val="1"/>
      <w:numFmt w:val="lowerRoman"/>
      <w:lvlText w:val="(%2)"/>
      <w:lvlJc w:val="left"/>
      <w:pPr>
        <w:ind w:left="357" w:firstLine="0"/>
      </w:pPr>
      <w:rPr>
        <w:rFonts w:hint="default"/>
      </w:rPr>
    </w:lvl>
    <w:lvl w:ilvl="2">
      <w:start w:val="1"/>
      <w:numFmt w:val="none"/>
      <w:lvlText w:val="%3."/>
      <w:lvlJc w:val="right"/>
      <w:pPr>
        <w:ind w:left="2157" w:hanging="180"/>
      </w:pPr>
      <w:rPr>
        <w:rFonts w:hint="default"/>
      </w:rPr>
    </w:lvl>
    <w:lvl w:ilvl="3">
      <w:start w:val="1"/>
      <w:numFmt w:val="none"/>
      <w:lvlText w:val="%4."/>
      <w:lvlJc w:val="left"/>
      <w:pPr>
        <w:ind w:left="2877" w:hanging="360"/>
      </w:pPr>
      <w:rPr>
        <w:rFonts w:hint="default"/>
      </w:rPr>
    </w:lvl>
    <w:lvl w:ilvl="4">
      <w:start w:val="1"/>
      <w:numFmt w:val="none"/>
      <w:lvlText w:val="%5."/>
      <w:lvlJc w:val="left"/>
      <w:pPr>
        <w:ind w:left="3597" w:hanging="360"/>
      </w:pPr>
      <w:rPr>
        <w:rFonts w:hint="default"/>
      </w:rPr>
    </w:lvl>
    <w:lvl w:ilvl="5">
      <w:start w:val="1"/>
      <w:numFmt w:val="none"/>
      <w:lvlText w:val="%6."/>
      <w:lvlJc w:val="right"/>
      <w:pPr>
        <w:ind w:left="4317" w:hanging="180"/>
      </w:pPr>
      <w:rPr>
        <w:rFonts w:hint="default"/>
      </w:rPr>
    </w:lvl>
    <w:lvl w:ilvl="6">
      <w:start w:val="1"/>
      <w:numFmt w:val="none"/>
      <w:lvlText w:val="%7."/>
      <w:lvlJc w:val="left"/>
      <w:pPr>
        <w:ind w:left="5037" w:hanging="360"/>
      </w:pPr>
      <w:rPr>
        <w:rFonts w:hint="default"/>
      </w:rPr>
    </w:lvl>
    <w:lvl w:ilvl="7">
      <w:start w:val="1"/>
      <w:numFmt w:val="none"/>
      <w:lvlText w:val="%8."/>
      <w:lvlJc w:val="left"/>
      <w:pPr>
        <w:ind w:left="5757" w:hanging="360"/>
      </w:pPr>
      <w:rPr>
        <w:rFonts w:hint="default"/>
      </w:rPr>
    </w:lvl>
    <w:lvl w:ilvl="8">
      <w:start w:val="1"/>
      <w:numFmt w:val="none"/>
      <w:lvlText w:val="%9."/>
      <w:lvlJc w:val="right"/>
      <w:pPr>
        <w:ind w:left="6477" w:hanging="180"/>
      </w:pPr>
      <w:rPr>
        <w:rFonts w:hint="default"/>
      </w:rPr>
    </w:lvl>
  </w:abstractNum>
  <w:abstractNum w:abstractNumId="20" w15:restartNumberingAfterBreak="0">
    <w:nsid w:val="45783DEC"/>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8692D17"/>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ACE150B"/>
    <w:multiLevelType w:val="multilevel"/>
    <w:tmpl w:val="5CE06380"/>
    <w:styleLink w:val="Image"/>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B0F4E8B"/>
    <w:multiLevelType w:val="hybridMultilevel"/>
    <w:tmpl w:val="594AFCF6"/>
    <w:lvl w:ilvl="0" w:tplc="2316876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0EE4821"/>
    <w:multiLevelType w:val="multilevel"/>
    <w:tmpl w:val="81BEF88E"/>
    <w:lvl w:ilvl="0">
      <w:start w:val="1"/>
      <w:numFmt w:val="bullet"/>
      <w:lvlText w:val=""/>
      <w:lvlJc w:val="left"/>
      <w:pPr>
        <w:ind w:left="357" w:hanging="35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720" w:hanging="363"/>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D2796E"/>
    <w:multiLevelType w:val="multilevel"/>
    <w:tmpl w:val="1728B6C8"/>
    <w:lvl w:ilvl="0">
      <w:start w:val="1"/>
      <w:numFmt w:val="bullet"/>
      <w:lvlText w:val=""/>
      <w:lvlJc w:val="left"/>
      <w:pPr>
        <w:ind w:left="360" w:hanging="360"/>
      </w:pPr>
      <w:rPr>
        <w:rFonts w:ascii="Symbol" w:hAnsi="Symbol" w:hint="default"/>
        <w:sz w:val="20"/>
        <w:szCs w:val="20"/>
      </w:rPr>
    </w:lvl>
    <w:lvl w:ilvl="1">
      <w:start w:val="1"/>
      <w:numFmt w:val="bullet"/>
      <w:lvlText w:val=""/>
      <w:lvlJc w:val="left"/>
      <w:pPr>
        <w:ind w:left="717" w:hanging="360"/>
      </w:pPr>
      <w:rPr>
        <w:rFonts w:ascii="Wingdings" w:hAnsi="Wingdings" w:hint="default"/>
        <w:sz w:val="20"/>
        <w:szCs w:val="2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64363E40"/>
    <w:multiLevelType w:val="multilevel"/>
    <w:tmpl w:val="1728B6C8"/>
    <w:lvl w:ilvl="0">
      <w:start w:val="1"/>
      <w:numFmt w:val="bullet"/>
      <w:lvlText w:val=""/>
      <w:lvlJc w:val="left"/>
      <w:pPr>
        <w:ind w:left="360" w:hanging="360"/>
      </w:pPr>
      <w:rPr>
        <w:rFonts w:ascii="Symbol" w:hAnsi="Symbol" w:hint="default"/>
        <w:sz w:val="20"/>
        <w:szCs w:val="20"/>
      </w:rPr>
    </w:lvl>
    <w:lvl w:ilvl="1">
      <w:start w:val="1"/>
      <w:numFmt w:val="bullet"/>
      <w:lvlText w:val=""/>
      <w:lvlJc w:val="left"/>
      <w:pPr>
        <w:ind w:left="717" w:hanging="360"/>
      </w:pPr>
      <w:rPr>
        <w:rFonts w:ascii="Wingdings" w:hAnsi="Wingdings" w:hint="default"/>
        <w:sz w:val="20"/>
        <w:szCs w:val="2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5E4742F"/>
    <w:multiLevelType w:val="multilevel"/>
    <w:tmpl w:val="81BEF88E"/>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295451658">
    <w:abstractNumId w:val="19"/>
  </w:num>
  <w:num w:numId="2" w16cid:durableId="1121151670">
    <w:abstractNumId w:val="24"/>
  </w:num>
  <w:num w:numId="3" w16cid:durableId="898712056">
    <w:abstractNumId w:val="23"/>
  </w:num>
  <w:num w:numId="4" w16cid:durableId="493028116">
    <w:abstractNumId w:val="2"/>
  </w:num>
  <w:num w:numId="5" w16cid:durableId="236135673">
    <w:abstractNumId w:val="25"/>
  </w:num>
  <w:num w:numId="6" w16cid:durableId="507260379">
    <w:abstractNumId w:val="10"/>
  </w:num>
  <w:num w:numId="7" w16cid:durableId="1389917229">
    <w:abstractNumId w:val="17"/>
  </w:num>
  <w:num w:numId="8" w16cid:durableId="1008679594">
    <w:abstractNumId w:val="11"/>
  </w:num>
  <w:num w:numId="9" w16cid:durableId="1464083773">
    <w:abstractNumId w:val="22"/>
  </w:num>
  <w:num w:numId="10" w16cid:durableId="1636593709">
    <w:abstractNumId w:val="13"/>
  </w:num>
  <w:num w:numId="11" w16cid:durableId="1127969748">
    <w:abstractNumId w:val="4"/>
  </w:num>
  <w:num w:numId="12" w16cid:durableId="1441871107">
    <w:abstractNumId w:val="15"/>
  </w:num>
  <w:num w:numId="13" w16cid:durableId="2010785416">
    <w:abstractNumId w:val="9"/>
  </w:num>
  <w:num w:numId="14" w16cid:durableId="1709448323">
    <w:abstractNumId w:val="7"/>
  </w:num>
  <w:num w:numId="15" w16cid:durableId="168253307">
    <w:abstractNumId w:val="0"/>
  </w:num>
  <w:num w:numId="16" w16cid:durableId="1589465463">
    <w:abstractNumId w:val="1"/>
  </w:num>
  <w:num w:numId="17" w16cid:durableId="1285381802">
    <w:abstractNumId w:val="26"/>
  </w:num>
  <w:num w:numId="18" w16cid:durableId="877546010">
    <w:abstractNumId w:val="3"/>
  </w:num>
  <w:num w:numId="19" w16cid:durableId="1745491095">
    <w:abstractNumId w:val="8"/>
  </w:num>
  <w:num w:numId="20" w16cid:durableId="1046178988">
    <w:abstractNumId w:val="20"/>
  </w:num>
  <w:num w:numId="21" w16cid:durableId="534199324">
    <w:abstractNumId w:val="14"/>
  </w:num>
  <w:num w:numId="22" w16cid:durableId="1579515194">
    <w:abstractNumId w:val="27"/>
  </w:num>
  <w:num w:numId="23" w16cid:durableId="464474345">
    <w:abstractNumId w:val="18"/>
  </w:num>
  <w:num w:numId="24" w16cid:durableId="1513258193">
    <w:abstractNumId w:val="16"/>
  </w:num>
  <w:num w:numId="25" w16cid:durableId="918254456">
    <w:abstractNumId w:val="5"/>
  </w:num>
  <w:num w:numId="26" w16cid:durableId="11240355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687381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28649209">
    <w:abstractNumId w:val="6"/>
  </w:num>
  <w:num w:numId="29" w16cid:durableId="1364676167">
    <w:abstractNumId w:val="21"/>
  </w:num>
  <w:num w:numId="30" w16cid:durableId="1893424308">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en-AU"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en-AU" w:vendorID="64" w:dllVersion="6" w:nlCheck="1" w:checkStyle="1"/>
  <w:activeWritingStyle w:appName="MSWord" w:lang="en-GB" w:vendorID="64" w:dllVersion="6"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DA2"/>
    <w:rsid w:val="00003DD1"/>
    <w:rsid w:val="000043E3"/>
    <w:rsid w:val="00005778"/>
    <w:rsid w:val="000125BC"/>
    <w:rsid w:val="000131F7"/>
    <w:rsid w:val="00015A64"/>
    <w:rsid w:val="000167B1"/>
    <w:rsid w:val="00017869"/>
    <w:rsid w:val="00020D60"/>
    <w:rsid w:val="0002110C"/>
    <w:rsid w:val="00024137"/>
    <w:rsid w:val="00024363"/>
    <w:rsid w:val="00024D5E"/>
    <w:rsid w:val="00024F5C"/>
    <w:rsid w:val="00025105"/>
    <w:rsid w:val="00025FF1"/>
    <w:rsid w:val="000267E0"/>
    <w:rsid w:val="00027014"/>
    <w:rsid w:val="00030645"/>
    <w:rsid w:val="0003075A"/>
    <w:rsid w:val="00035E9A"/>
    <w:rsid w:val="00035EC5"/>
    <w:rsid w:val="00037466"/>
    <w:rsid w:val="00042D4A"/>
    <w:rsid w:val="0004468F"/>
    <w:rsid w:val="0004596D"/>
    <w:rsid w:val="000459DA"/>
    <w:rsid w:val="00045E5A"/>
    <w:rsid w:val="00045F29"/>
    <w:rsid w:val="00053262"/>
    <w:rsid w:val="000536A2"/>
    <w:rsid w:val="00054983"/>
    <w:rsid w:val="00054B17"/>
    <w:rsid w:val="0005521C"/>
    <w:rsid w:val="000555F8"/>
    <w:rsid w:val="00057F68"/>
    <w:rsid w:val="00060167"/>
    <w:rsid w:val="00063A50"/>
    <w:rsid w:val="000653F2"/>
    <w:rsid w:val="00066A75"/>
    <w:rsid w:val="00074180"/>
    <w:rsid w:val="0007594A"/>
    <w:rsid w:val="00075A4E"/>
    <w:rsid w:val="00075E8F"/>
    <w:rsid w:val="00077988"/>
    <w:rsid w:val="00077BF9"/>
    <w:rsid w:val="0008058A"/>
    <w:rsid w:val="000813A8"/>
    <w:rsid w:val="00082E93"/>
    <w:rsid w:val="0008302F"/>
    <w:rsid w:val="00083151"/>
    <w:rsid w:val="000833A4"/>
    <w:rsid w:val="00083928"/>
    <w:rsid w:val="000852F6"/>
    <w:rsid w:val="00086781"/>
    <w:rsid w:val="000900AA"/>
    <w:rsid w:val="000951BE"/>
    <w:rsid w:val="00095976"/>
    <w:rsid w:val="00095D8C"/>
    <w:rsid w:val="0009679D"/>
    <w:rsid w:val="000A075C"/>
    <w:rsid w:val="000A0BD6"/>
    <w:rsid w:val="000A0D32"/>
    <w:rsid w:val="000A1328"/>
    <w:rsid w:val="000A3344"/>
    <w:rsid w:val="000A3E22"/>
    <w:rsid w:val="000A6A38"/>
    <w:rsid w:val="000A6CB9"/>
    <w:rsid w:val="000A6F9B"/>
    <w:rsid w:val="000A7AE5"/>
    <w:rsid w:val="000A7DA8"/>
    <w:rsid w:val="000B15DC"/>
    <w:rsid w:val="000B1CB1"/>
    <w:rsid w:val="000B42D1"/>
    <w:rsid w:val="000B5668"/>
    <w:rsid w:val="000B5DF2"/>
    <w:rsid w:val="000B6B77"/>
    <w:rsid w:val="000C1F9C"/>
    <w:rsid w:val="000C3F2F"/>
    <w:rsid w:val="000C60EC"/>
    <w:rsid w:val="000C639A"/>
    <w:rsid w:val="000C728E"/>
    <w:rsid w:val="000C7D97"/>
    <w:rsid w:val="000D099C"/>
    <w:rsid w:val="000D09B5"/>
    <w:rsid w:val="000D19A4"/>
    <w:rsid w:val="000D2914"/>
    <w:rsid w:val="000D3829"/>
    <w:rsid w:val="000D4BDA"/>
    <w:rsid w:val="000E08EA"/>
    <w:rsid w:val="000E169D"/>
    <w:rsid w:val="000E2174"/>
    <w:rsid w:val="000E24CC"/>
    <w:rsid w:val="000E361F"/>
    <w:rsid w:val="000E3960"/>
    <w:rsid w:val="000E51C0"/>
    <w:rsid w:val="000E7029"/>
    <w:rsid w:val="000F0E88"/>
    <w:rsid w:val="000F10A9"/>
    <w:rsid w:val="000F20F5"/>
    <w:rsid w:val="000F2693"/>
    <w:rsid w:val="000F3205"/>
    <w:rsid w:val="000F4DF8"/>
    <w:rsid w:val="000F5142"/>
    <w:rsid w:val="000F551D"/>
    <w:rsid w:val="000F5A81"/>
    <w:rsid w:val="000F61E7"/>
    <w:rsid w:val="000F6647"/>
    <w:rsid w:val="000F7701"/>
    <w:rsid w:val="001006A2"/>
    <w:rsid w:val="00101B90"/>
    <w:rsid w:val="00103739"/>
    <w:rsid w:val="00104C01"/>
    <w:rsid w:val="00107478"/>
    <w:rsid w:val="00107A66"/>
    <w:rsid w:val="00111551"/>
    <w:rsid w:val="001122C2"/>
    <w:rsid w:val="00115119"/>
    <w:rsid w:val="00116847"/>
    <w:rsid w:val="00121185"/>
    <w:rsid w:val="001221B2"/>
    <w:rsid w:val="001267D7"/>
    <w:rsid w:val="00126AE5"/>
    <w:rsid w:val="00126C1E"/>
    <w:rsid w:val="001271DA"/>
    <w:rsid w:val="00127CEA"/>
    <w:rsid w:val="00130EB9"/>
    <w:rsid w:val="001314FF"/>
    <w:rsid w:val="00131EE3"/>
    <w:rsid w:val="00133823"/>
    <w:rsid w:val="00133A6A"/>
    <w:rsid w:val="00134E7F"/>
    <w:rsid w:val="00135789"/>
    <w:rsid w:val="00143C20"/>
    <w:rsid w:val="00144DEA"/>
    <w:rsid w:val="001453C4"/>
    <w:rsid w:val="0014708F"/>
    <w:rsid w:val="00151954"/>
    <w:rsid w:val="00152F26"/>
    <w:rsid w:val="00153F7F"/>
    <w:rsid w:val="00156EB7"/>
    <w:rsid w:val="001600E7"/>
    <w:rsid w:val="001613A8"/>
    <w:rsid w:val="00164807"/>
    <w:rsid w:val="0016579B"/>
    <w:rsid w:val="001701BB"/>
    <w:rsid w:val="00171ED3"/>
    <w:rsid w:val="0017223C"/>
    <w:rsid w:val="001768AD"/>
    <w:rsid w:val="00177F14"/>
    <w:rsid w:val="0018040A"/>
    <w:rsid w:val="00181DAA"/>
    <w:rsid w:val="00182124"/>
    <w:rsid w:val="00183162"/>
    <w:rsid w:val="00184DFB"/>
    <w:rsid w:val="001854D1"/>
    <w:rsid w:val="001860FF"/>
    <w:rsid w:val="001866F1"/>
    <w:rsid w:val="00190BBD"/>
    <w:rsid w:val="001914CA"/>
    <w:rsid w:val="00191A64"/>
    <w:rsid w:val="001939A6"/>
    <w:rsid w:val="00193D94"/>
    <w:rsid w:val="00193EE4"/>
    <w:rsid w:val="00195831"/>
    <w:rsid w:val="001963C3"/>
    <w:rsid w:val="0019670C"/>
    <w:rsid w:val="001979F2"/>
    <w:rsid w:val="00197A1B"/>
    <w:rsid w:val="001A2A11"/>
    <w:rsid w:val="001A3CAC"/>
    <w:rsid w:val="001A4425"/>
    <w:rsid w:val="001A4EDF"/>
    <w:rsid w:val="001A6DF4"/>
    <w:rsid w:val="001A7C40"/>
    <w:rsid w:val="001B0474"/>
    <w:rsid w:val="001B130C"/>
    <w:rsid w:val="001B1C37"/>
    <w:rsid w:val="001B1F8D"/>
    <w:rsid w:val="001B2BC5"/>
    <w:rsid w:val="001B39D5"/>
    <w:rsid w:val="001B3B8B"/>
    <w:rsid w:val="001B64B9"/>
    <w:rsid w:val="001B78E1"/>
    <w:rsid w:val="001C0188"/>
    <w:rsid w:val="001C04D0"/>
    <w:rsid w:val="001C0C15"/>
    <w:rsid w:val="001C0EEF"/>
    <w:rsid w:val="001C313B"/>
    <w:rsid w:val="001C4012"/>
    <w:rsid w:val="001C58FC"/>
    <w:rsid w:val="001C65FE"/>
    <w:rsid w:val="001C6836"/>
    <w:rsid w:val="001C6F0C"/>
    <w:rsid w:val="001D13B7"/>
    <w:rsid w:val="001D1988"/>
    <w:rsid w:val="001D2A3C"/>
    <w:rsid w:val="001D5E28"/>
    <w:rsid w:val="001D708F"/>
    <w:rsid w:val="001E083A"/>
    <w:rsid w:val="001E0CB9"/>
    <w:rsid w:val="001E3277"/>
    <w:rsid w:val="001E4561"/>
    <w:rsid w:val="001E6832"/>
    <w:rsid w:val="001E7515"/>
    <w:rsid w:val="001E7DD0"/>
    <w:rsid w:val="001F0C25"/>
    <w:rsid w:val="001F19B8"/>
    <w:rsid w:val="001F1FEE"/>
    <w:rsid w:val="001F330E"/>
    <w:rsid w:val="001F361E"/>
    <w:rsid w:val="001F3A11"/>
    <w:rsid w:val="001F5783"/>
    <w:rsid w:val="001F74C5"/>
    <w:rsid w:val="00200D48"/>
    <w:rsid w:val="00201BCC"/>
    <w:rsid w:val="00201CA8"/>
    <w:rsid w:val="00201E4C"/>
    <w:rsid w:val="00202377"/>
    <w:rsid w:val="00203D58"/>
    <w:rsid w:val="00204C12"/>
    <w:rsid w:val="00205119"/>
    <w:rsid w:val="00211598"/>
    <w:rsid w:val="002125D4"/>
    <w:rsid w:val="002128E8"/>
    <w:rsid w:val="00212C0C"/>
    <w:rsid w:val="0021442A"/>
    <w:rsid w:val="0021513F"/>
    <w:rsid w:val="00215153"/>
    <w:rsid w:val="00216442"/>
    <w:rsid w:val="00216C9A"/>
    <w:rsid w:val="00221B41"/>
    <w:rsid w:val="00226F53"/>
    <w:rsid w:val="00227337"/>
    <w:rsid w:val="00231123"/>
    <w:rsid w:val="0023163D"/>
    <w:rsid w:val="002330C0"/>
    <w:rsid w:val="0023331C"/>
    <w:rsid w:val="00234750"/>
    <w:rsid w:val="00235AAF"/>
    <w:rsid w:val="00237F18"/>
    <w:rsid w:val="00242296"/>
    <w:rsid w:val="00243134"/>
    <w:rsid w:val="00246332"/>
    <w:rsid w:val="00246425"/>
    <w:rsid w:val="00247159"/>
    <w:rsid w:val="0025640D"/>
    <w:rsid w:val="002568A4"/>
    <w:rsid w:val="00257BC6"/>
    <w:rsid w:val="00260526"/>
    <w:rsid w:val="0026053D"/>
    <w:rsid w:val="002623C0"/>
    <w:rsid w:val="00262B75"/>
    <w:rsid w:val="00266FC7"/>
    <w:rsid w:val="00267B83"/>
    <w:rsid w:val="00271536"/>
    <w:rsid w:val="00271775"/>
    <w:rsid w:val="002728D9"/>
    <w:rsid w:val="00273D06"/>
    <w:rsid w:val="00274B88"/>
    <w:rsid w:val="0027567A"/>
    <w:rsid w:val="00275997"/>
    <w:rsid w:val="0027620F"/>
    <w:rsid w:val="002767FD"/>
    <w:rsid w:val="00276918"/>
    <w:rsid w:val="002773A1"/>
    <w:rsid w:val="0028017B"/>
    <w:rsid w:val="00281BD8"/>
    <w:rsid w:val="00282FE1"/>
    <w:rsid w:val="00283525"/>
    <w:rsid w:val="00283D42"/>
    <w:rsid w:val="00283EDC"/>
    <w:rsid w:val="00284DE6"/>
    <w:rsid w:val="00285ED1"/>
    <w:rsid w:val="00286C91"/>
    <w:rsid w:val="00286DB0"/>
    <w:rsid w:val="00286FF1"/>
    <w:rsid w:val="0029053C"/>
    <w:rsid w:val="0029089C"/>
    <w:rsid w:val="00290C97"/>
    <w:rsid w:val="00292000"/>
    <w:rsid w:val="00292E4E"/>
    <w:rsid w:val="00293134"/>
    <w:rsid w:val="002950CB"/>
    <w:rsid w:val="00295F2B"/>
    <w:rsid w:val="002A053B"/>
    <w:rsid w:val="002A0F65"/>
    <w:rsid w:val="002A22FE"/>
    <w:rsid w:val="002A3310"/>
    <w:rsid w:val="002A3D33"/>
    <w:rsid w:val="002A43A2"/>
    <w:rsid w:val="002A5D6E"/>
    <w:rsid w:val="002A662B"/>
    <w:rsid w:val="002A7DAA"/>
    <w:rsid w:val="002B0E16"/>
    <w:rsid w:val="002B1CDD"/>
    <w:rsid w:val="002B252F"/>
    <w:rsid w:val="002B5987"/>
    <w:rsid w:val="002B608E"/>
    <w:rsid w:val="002B71FC"/>
    <w:rsid w:val="002C1102"/>
    <w:rsid w:val="002C166E"/>
    <w:rsid w:val="002C3126"/>
    <w:rsid w:val="002C3AFB"/>
    <w:rsid w:val="002C3F2D"/>
    <w:rsid w:val="002C6718"/>
    <w:rsid w:val="002C6B37"/>
    <w:rsid w:val="002D1264"/>
    <w:rsid w:val="002D1F2C"/>
    <w:rsid w:val="002D42E8"/>
    <w:rsid w:val="002D4B57"/>
    <w:rsid w:val="002D62A9"/>
    <w:rsid w:val="002D696D"/>
    <w:rsid w:val="002D69FF"/>
    <w:rsid w:val="002D6BFC"/>
    <w:rsid w:val="002D721C"/>
    <w:rsid w:val="002E0375"/>
    <w:rsid w:val="002E1370"/>
    <w:rsid w:val="002E2548"/>
    <w:rsid w:val="002E3353"/>
    <w:rsid w:val="002E47B4"/>
    <w:rsid w:val="002E47E0"/>
    <w:rsid w:val="002E5350"/>
    <w:rsid w:val="002E5F06"/>
    <w:rsid w:val="002E66EE"/>
    <w:rsid w:val="002E6737"/>
    <w:rsid w:val="002F0090"/>
    <w:rsid w:val="002F0565"/>
    <w:rsid w:val="002F3D27"/>
    <w:rsid w:val="002F5810"/>
    <w:rsid w:val="002F72B6"/>
    <w:rsid w:val="003002FE"/>
    <w:rsid w:val="00300951"/>
    <w:rsid w:val="003016B0"/>
    <w:rsid w:val="00301780"/>
    <w:rsid w:val="00301BE7"/>
    <w:rsid w:val="00302922"/>
    <w:rsid w:val="00303F77"/>
    <w:rsid w:val="00304981"/>
    <w:rsid w:val="00304C2B"/>
    <w:rsid w:val="00305D55"/>
    <w:rsid w:val="00306FE8"/>
    <w:rsid w:val="00307034"/>
    <w:rsid w:val="0030712E"/>
    <w:rsid w:val="003132F9"/>
    <w:rsid w:val="003148C0"/>
    <w:rsid w:val="00316752"/>
    <w:rsid w:val="003173C9"/>
    <w:rsid w:val="00317D18"/>
    <w:rsid w:val="003215F9"/>
    <w:rsid w:val="00322114"/>
    <w:rsid w:val="00325F7E"/>
    <w:rsid w:val="003261EA"/>
    <w:rsid w:val="00326EF4"/>
    <w:rsid w:val="00327DA6"/>
    <w:rsid w:val="00332193"/>
    <w:rsid w:val="00332D45"/>
    <w:rsid w:val="00333AAF"/>
    <w:rsid w:val="003343D8"/>
    <w:rsid w:val="0033616D"/>
    <w:rsid w:val="0033665B"/>
    <w:rsid w:val="003371E1"/>
    <w:rsid w:val="00337886"/>
    <w:rsid w:val="003404C3"/>
    <w:rsid w:val="00342C8A"/>
    <w:rsid w:val="00343500"/>
    <w:rsid w:val="00344AFB"/>
    <w:rsid w:val="0034724A"/>
    <w:rsid w:val="003505F3"/>
    <w:rsid w:val="00352182"/>
    <w:rsid w:val="00354036"/>
    <w:rsid w:val="00355006"/>
    <w:rsid w:val="00355D0F"/>
    <w:rsid w:val="00357419"/>
    <w:rsid w:val="00362177"/>
    <w:rsid w:val="00362B2F"/>
    <w:rsid w:val="00366761"/>
    <w:rsid w:val="0036718E"/>
    <w:rsid w:val="00367EE4"/>
    <w:rsid w:val="00367F8F"/>
    <w:rsid w:val="003707F7"/>
    <w:rsid w:val="00371197"/>
    <w:rsid w:val="00371E88"/>
    <w:rsid w:val="00372401"/>
    <w:rsid w:val="00373259"/>
    <w:rsid w:val="0037766F"/>
    <w:rsid w:val="00377BDC"/>
    <w:rsid w:val="003827E9"/>
    <w:rsid w:val="00383AF9"/>
    <w:rsid w:val="00384466"/>
    <w:rsid w:val="00385A94"/>
    <w:rsid w:val="00385B33"/>
    <w:rsid w:val="0039129D"/>
    <w:rsid w:val="003922E0"/>
    <w:rsid w:val="00392572"/>
    <w:rsid w:val="00392A10"/>
    <w:rsid w:val="00392E2C"/>
    <w:rsid w:val="00394754"/>
    <w:rsid w:val="0039611E"/>
    <w:rsid w:val="003A181C"/>
    <w:rsid w:val="003A26FA"/>
    <w:rsid w:val="003A2A77"/>
    <w:rsid w:val="003A4467"/>
    <w:rsid w:val="003A543A"/>
    <w:rsid w:val="003A6942"/>
    <w:rsid w:val="003B032F"/>
    <w:rsid w:val="003B349C"/>
    <w:rsid w:val="003B5C17"/>
    <w:rsid w:val="003B5E85"/>
    <w:rsid w:val="003C0526"/>
    <w:rsid w:val="003C194F"/>
    <w:rsid w:val="003C1B50"/>
    <w:rsid w:val="003C694F"/>
    <w:rsid w:val="003D19DD"/>
    <w:rsid w:val="003D38BE"/>
    <w:rsid w:val="003D4112"/>
    <w:rsid w:val="003E005F"/>
    <w:rsid w:val="003E0FC7"/>
    <w:rsid w:val="003E3A7C"/>
    <w:rsid w:val="003E3DDF"/>
    <w:rsid w:val="003E4A73"/>
    <w:rsid w:val="003E4EFC"/>
    <w:rsid w:val="003F0F2A"/>
    <w:rsid w:val="003F0FCF"/>
    <w:rsid w:val="003F2E87"/>
    <w:rsid w:val="003F5D5D"/>
    <w:rsid w:val="003F7506"/>
    <w:rsid w:val="003F7A7C"/>
    <w:rsid w:val="00402EED"/>
    <w:rsid w:val="00404521"/>
    <w:rsid w:val="004074E4"/>
    <w:rsid w:val="00410B43"/>
    <w:rsid w:val="004138BC"/>
    <w:rsid w:val="00414157"/>
    <w:rsid w:val="00414537"/>
    <w:rsid w:val="00414CAD"/>
    <w:rsid w:val="00415859"/>
    <w:rsid w:val="0041692C"/>
    <w:rsid w:val="00416E5B"/>
    <w:rsid w:val="00420401"/>
    <w:rsid w:val="0042142A"/>
    <w:rsid w:val="004235B6"/>
    <w:rsid w:val="004276AF"/>
    <w:rsid w:val="00430830"/>
    <w:rsid w:val="004318B3"/>
    <w:rsid w:val="00431A1E"/>
    <w:rsid w:val="00431A3D"/>
    <w:rsid w:val="00433385"/>
    <w:rsid w:val="004340CB"/>
    <w:rsid w:val="00434622"/>
    <w:rsid w:val="00440535"/>
    <w:rsid w:val="00440C90"/>
    <w:rsid w:val="00441D7A"/>
    <w:rsid w:val="00442EB7"/>
    <w:rsid w:val="00443C52"/>
    <w:rsid w:val="0044625B"/>
    <w:rsid w:val="004470D1"/>
    <w:rsid w:val="00452285"/>
    <w:rsid w:val="00453D82"/>
    <w:rsid w:val="0045450B"/>
    <w:rsid w:val="004550B5"/>
    <w:rsid w:val="00456666"/>
    <w:rsid w:val="00456709"/>
    <w:rsid w:val="004610AB"/>
    <w:rsid w:val="00461AD1"/>
    <w:rsid w:val="00462FC6"/>
    <w:rsid w:val="00464012"/>
    <w:rsid w:val="004641BD"/>
    <w:rsid w:val="0046529A"/>
    <w:rsid w:val="004666A2"/>
    <w:rsid w:val="00467E49"/>
    <w:rsid w:val="004757BE"/>
    <w:rsid w:val="00475988"/>
    <w:rsid w:val="00475CA3"/>
    <w:rsid w:val="00477370"/>
    <w:rsid w:val="0047742D"/>
    <w:rsid w:val="00480627"/>
    <w:rsid w:val="0048222C"/>
    <w:rsid w:val="0048347C"/>
    <w:rsid w:val="00483610"/>
    <w:rsid w:val="004841C7"/>
    <w:rsid w:val="00484FC1"/>
    <w:rsid w:val="00485A11"/>
    <w:rsid w:val="0048601E"/>
    <w:rsid w:val="00487CF4"/>
    <w:rsid w:val="00487E87"/>
    <w:rsid w:val="004903B8"/>
    <w:rsid w:val="004904D3"/>
    <w:rsid w:val="00490696"/>
    <w:rsid w:val="00490784"/>
    <w:rsid w:val="0049677F"/>
    <w:rsid w:val="0049678B"/>
    <w:rsid w:val="004970FA"/>
    <w:rsid w:val="004A0B5F"/>
    <w:rsid w:val="004A0CF6"/>
    <w:rsid w:val="004A2E0F"/>
    <w:rsid w:val="004A3480"/>
    <w:rsid w:val="004A3D9B"/>
    <w:rsid w:val="004A3EA5"/>
    <w:rsid w:val="004A51A1"/>
    <w:rsid w:val="004A5425"/>
    <w:rsid w:val="004A6343"/>
    <w:rsid w:val="004A74E8"/>
    <w:rsid w:val="004B0BDE"/>
    <w:rsid w:val="004B1183"/>
    <w:rsid w:val="004B190D"/>
    <w:rsid w:val="004B2203"/>
    <w:rsid w:val="004B222A"/>
    <w:rsid w:val="004B224E"/>
    <w:rsid w:val="004B2698"/>
    <w:rsid w:val="004B62DB"/>
    <w:rsid w:val="004C19C2"/>
    <w:rsid w:val="004C2508"/>
    <w:rsid w:val="004C2553"/>
    <w:rsid w:val="004C2868"/>
    <w:rsid w:val="004C38AA"/>
    <w:rsid w:val="004C3C71"/>
    <w:rsid w:val="004C46CA"/>
    <w:rsid w:val="004C5EB6"/>
    <w:rsid w:val="004D074C"/>
    <w:rsid w:val="004D1D00"/>
    <w:rsid w:val="004D1D41"/>
    <w:rsid w:val="004D319A"/>
    <w:rsid w:val="004D3DA7"/>
    <w:rsid w:val="004D4415"/>
    <w:rsid w:val="004E1E9C"/>
    <w:rsid w:val="004E2181"/>
    <w:rsid w:val="004E29AD"/>
    <w:rsid w:val="004E5417"/>
    <w:rsid w:val="004E6A9D"/>
    <w:rsid w:val="004E78DF"/>
    <w:rsid w:val="004F0E15"/>
    <w:rsid w:val="004F117E"/>
    <w:rsid w:val="004F1484"/>
    <w:rsid w:val="004F1C21"/>
    <w:rsid w:val="004F216D"/>
    <w:rsid w:val="004F5CD0"/>
    <w:rsid w:val="004F60F1"/>
    <w:rsid w:val="00500360"/>
    <w:rsid w:val="0050171A"/>
    <w:rsid w:val="00501EA6"/>
    <w:rsid w:val="005031A6"/>
    <w:rsid w:val="00503CDE"/>
    <w:rsid w:val="0050471D"/>
    <w:rsid w:val="00506D00"/>
    <w:rsid w:val="00507E66"/>
    <w:rsid w:val="00510D72"/>
    <w:rsid w:val="005136D3"/>
    <w:rsid w:val="00513852"/>
    <w:rsid w:val="005147AC"/>
    <w:rsid w:val="00515B42"/>
    <w:rsid w:val="00516A0D"/>
    <w:rsid w:val="00517306"/>
    <w:rsid w:val="00517391"/>
    <w:rsid w:val="005212C7"/>
    <w:rsid w:val="005232F8"/>
    <w:rsid w:val="0052347F"/>
    <w:rsid w:val="00523922"/>
    <w:rsid w:val="00525240"/>
    <w:rsid w:val="0052530B"/>
    <w:rsid w:val="00527253"/>
    <w:rsid w:val="00527D5E"/>
    <w:rsid w:val="005305D3"/>
    <w:rsid w:val="00532E85"/>
    <w:rsid w:val="00533D01"/>
    <w:rsid w:val="00535893"/>
    <w:rsid w:val="00536D3D"/>
    <w:rsid w:val="005374C3"/>
    <w:rsid w:val="00540DAF"/>
    <w:rsid w:val="00541012"/>
    <w:rsid w:val="0054106E"/>
    <w:rsid w:val="00541864"/>
    <w:rsid w:val="00541E47"/>
    <w:rsid w:val="005430ED"/>
    <w:rsid w:val="00544A9E"/>
    <w:rsid w:val="0054648D"/>
    <w:rsid w:val="00546962"/>
    <w:rsid w:val="00546E49"/>
    <w:rsid w:val="00547112"/>
    <w:rsid w:val="00551018"/>
    <w:rsid w:val="00553B77"/>
    <w:rsid w:val="00553D47"/>
    <w:rsid w:val="00555B6E"/>
    <w:rsid w:val="00556EE8"/>
    <w:rsid w:val="00557650"/>
    <w:rsid w:val="0056062E"/>
    <w:rsid w:val="005607B0"/>
    <w:rsid w:val="00561912"/>
    <w:rsid w:val="0056304F"/>
    <w:rsid w:val="00563A87"/>
    <w:rsid w:val="0056525F"/>
    <w:rsid w:val="0056577D"/>
    <w:rsid w:val="005706BD"/>
    <w:rsid w:val="00570FC3"/>
    <w:rsid w:val="00571C8A"/>
    <w:rsid w:val="00574224"/>
    <w:rsid w:val="00575343"/>
    <w:rsid w:val="00575CC1"/>
    <w:rsid w:val="00575EF5"/>
    <w:rsid w:val="0057618D"/>
    <w:rsid w:val="00576941"/>
    <w:rsid w:val="005828F9"/>
    <w:rsid w:val="00582FCA"/>
    <w:rsid w:val="00583844"/>
    <w:rsid w:val="00584E8B"/>
    <w:rsid w:val="00590B0F"/>
    <w:rsid w:val="005913C6"/>
    <w:rsid w:val="00591CBF"/>
    <w:rsid w:val="00597167"/>
    <w:rsid w:val="00597CAF"/>
    <w:rsid w:val="005A0AE7"/>
    <w:rsid w:val="005A0EAB"/>
    <w:rsid w:val="005A40B3"/>
    <w:rsid w:val="005A5087"/>
    <w:rsid w:val="005B035C"/>
    <w:rsid w:val="005B2185"/>
    <w:rsid w:val="005B3C2D"/>
    <w:rsid w:val="005B4087"/>
    <w:rsid w:val="005B5269"/>
    <w:rsid w:val="005B5FA5"/>
    <w:rsid w:val="005B6129"/>
    <w:rsid w:val="005B62DF"/>
    <w:rsid w:val="005B6A2B"/>
    <w:rsid w:val="005B6E5C"/>
    <w:rsid w:val="005B7B6B"/>
    <w:rsid w:val="005C1A65"/>
    <w:rsid w:val="005C225E"/>
    <w:rsid w:val="005C3FE6"/>
    <w:rsid w:val="005C52FD"/>
    <w:rsid w:val="005C687E"/>
    <w:rsid w:val="005C6BA6"/>
    <w:rsid w:val="005C6C10"/>
    <w:rsid w:val="005C6D42"/>
    <w:rsid w:val="005D18A8"/>
    <w:rsid w:val="005D4B1F"/>
    <w:rsid w:val="005D5053"/>
    <w:rsid w:val="005E12B7"/>
    <w:rsid w:val="005E18CA"/>
    <w:rsid w:val="005E2A27"/>
    <w:rsid w:val="005E3C05"/>
    <w:rsid w:val="005E4EAC"/>
    <w:rsid w:val="005E6691"/>
    <w:rsid w:val="005E6786"/>
    <w:rsid w:val="005E6C94"/>
    <w:rsid w:val="005F09A2"/>
    <w:rsid w:val="005F16F3"/>
    <w:rsid w:val="005F25BA"/>
    <w:rsid w:val="005F26B4"/>
    <w:rsid w:val="005F2850"/>
    <w:rsid w:val="005F2BDA"/>
    <w:rsid w:val="005F4AD2"/>
    <w:rsid w:val="005F523B"/>
    <w:rsid w:val="005F56CD"/>
    <w:rsid w:val="00600EB7"/>
    <w:rsid w:val="00601716"/>
    <w:rsid w:val="00604EC0"/>
    <w:rsid w:val="0061008B"/>
    <w:rsid w:val="006118F4"/>
    <w:rsid w:val="00611DB9"/>
    <w:rsid w:val="00613900"/>
    <w:rsid w:val="00614290"/>
    <w:rsid w:val="00614292"/>
    <w:rsid w:val="0061461F"/>
    <w:rsid w:val="00615CE4"/>
    <w:rsid w:val="006204B8"/>
    <w:rsid w:val="006207DD"/>
    <w:rsid w:val="00621411"/>
    <w:rsid w:val="0062188B"/>
    <w:rsid w:val="00622380"/>
    <w:rsid w:val="00625FE9"/>
    <w:rsid w:val="00626540"/>
    <w:rsid w:val="0062654B"/>
    <w:rsid w:val="00626D8A"/>
    <w:rsid w:val="00626EF4"/>
    <w:rsid w:val="006347CC"/>
    <w:rsid w:val="00634D35"/>
    <w:rsid w:val="00635962"/>
    <w:rsid w:val="00636A81"/>
    <w:rsid w:val="0064045F"/>
    <w:rsid w:val="00642804"/>
    <w:rsid w:val="00643807"/>
    <w:rsid w:val="00643C99"/>
    <w:rsid w:val="00644353"/>
    <w:rsid w:val="00644E6D"/>
    <w:rsid w:val="006455C1"/>
    <w:rsid w:val="00646370"/>
    <w:rsid w:val="00650CC5"/>
    <w:rsid w:val="0065422D"/>
    <w:rsid w:val="0065475F"/>
    <w:rsid w:val="00654C54"/>
    <w:rsid w:val="00655633"/>
    <w:rsid w:val="00655E2A"/>
    <w:rsid w:val="00656A3F"/>
    <w:rsid w:val="0065777E"/>
    <w:rsid w:val="00657CC2"/>
    <w:rsid w:val="0066293C"/>
    <w:rsid w:val="00663279"/>
    <w:rsid w:val="00664A86"/>
    <w:rsid w:val="006658AD"/>
    <w:rsid w:val="0066660F"/>
    <w:rsid w:val="00666BE6"/>
    <w:rsid w:val="006678B6"/>
    <w:rsid w:val="006701CF"/>
    <w:rsid w:val="00671CC1"/>
    <w:rsid w:val="0067204E"/>
    <w:rsid w:val="00672776"/>
    <w:rsid w:val="00672F7E"/>
    <w:rsid w:val="006732CE"/>
    <w:rsid w:val="006747EA"/>
    <w:rsid w:val="00674D7E"/>
    <w:rsid w:val="0067613A"/>
    <w:rsid w:val="00676AED"/>
    <w:rsid w:val="00676FE4"/>
    <w:rsid w:val="00680F30"/>
    <w:rsid w:val="00683619"/>
    <w:rsid w:val="00684AAF"/>
    <w:rsid w:val="00686AA4"/>
    <w:rsid w:val="006878C0"/>
    <w:rsid w:val="00687D00"/>
    <w:rsid w:val="006904F8"/>
    <w:rsid w:val="00690C73"/>
    <w:rsid w:val="00690EDE"/>
    <w:rsid w:val="006943BD"/>
    <w:rsid w:val="00696F5C"/>
    <w:rsid w:val="006977A6"/>
    <w:rsid w:val="006A1431"/>
    <w:rsid w:val="006A216B"/>
    <w:rsid w:val="006A225F"/>
    <w:rsid w:val="006A3644"/>
    <w:rsid w:val="006A3775"/>
    <w:rsid w:val="006A5717"/>
    <w:rsid w:val="006A6DDB"/>
    <w:rsid w:val="006A6FB8"/>
    <w:rsid w:val="006A768B"/>
    <w:rsid w:val="006B0346"/>
    <w:rsid w:val="006B10E9"/>
    <w:rsid w:val="006B1288"/>
    <w:rsid w:val="006B1EA1"/>
    <w:rsid w:val="006B469B"/>
    <w:rsid w:val="006B5144"/>
    <w:rsid w:val="006B5962"/>
    <w:rsid w:val="006B5CD8"/>
    <w:rsid w:val="006B600F"/>
    <w:rsid w:val="006B711E"/>
    <w:rsid w:val="006B7650"/>
    <w:rsid w:val="006B7A94"/>
    <w:rsid w:val="006C1019"/>
    <w:rsid w:val="006C1244"/>
    <w:rsid w:val="006C1994"/>
    <w:rsid w:val="006C29F9"/>
    <w:rsid w:val="006C2DF3"/>
    <w:rsid w:val="006C4BFD"/>
    <w:rsid w:val="006C5F9D"/>
    <w:rsid w:val="006C6F4D"/>
    <w:rsid w:val="006C70A3"/>
    <w:rsid w:val="006D0B14"/>
    <w:rsid w:val="006D1C5C"/>
    <w:rsid w:val="006D2F80"/>
    <w:rsid w:val="006D39DE"/>
    <w:rsid w:val="006D72FF"/>
    <w:rsid w:val="006E1167"/>
    <w:rsid w:val="006E2BE3"/>
    <w:rsid w:val="006E313D"/>
    <w:rsid w:val="006E35B3"/>
    <w:rsid w:val="006E391B"/>
    <w:rsid w:val="006E4076"/>
    <w:rsid w:val="006E6750"/>
    <w:rsid w:val="006F03EE"/>
    <w:rsid w:val="006F233F"/>
    <w:rsid w:val="006F238A"/>
    <w:rsid w:val="006F3AD2"/>
    <w:rsid w:val="006F447F"/>
    <w:rsid w:val="006F7346"/>
    <w:rsid w:val="006F761D"/>
    <w:rsid w:val="0070114E"/>
    <w:rsid w:val="00705A46"/>
    <w:rsid w:val="00705C9A"/>
    <w:rsid w:val="007065E1"/>
    <w:rsid w:val="007073EF"/>
    <w:rsid w:val="0071150C"/>
    <w:rsid w:val="007125D5"/>
    <w:rsid w:val="007125E6"/>
    <w:rsid w:val="00712CBA"/>
    <w:rsid w:val="007174B3"/>
    <w:rsid w:val="00720143"/>
    <w:rsid w:val="007204B9"/>
    <w:rsid w:val="007208B8"/>
    <w:rsid w:val="007229C9"/>
    <w:rsid w:val="00724057"/>
    <w:rsid w:val="00725CC9"/>
    <w:rsid w:val="00727B49"/>
    <w:rsid w:val="007304AF"/>
    <w:rsid w:val="0073070F"/>
    <w:rsid w:val="00731004"/>
    <w:rsid w:val="007318A8"/>
    <w:rsid w:val="00734DAB"/>
    <w:rsid w:val="00740349"/>
    <w:rsid w:val="00740584"/>
    <w:rsid w:val="007406DE"/>
    <w:rsid w:val="007408A7"/>
    <w:rsid w:val="00741851"/>
    <w:rsid w:val="00743D1D"/>
    <w:rsid w:val="007441DA"/>
    <w:rsid w:val="00744280"/>
    <w:rsid w:val="007444AC"/>
    <w:rsid w:val="00745214"/>
    <w:rsid w:val="0074557D"/>
    <w:rsid w:val="00747355"/>
    <w:rsid w:val="00747653"/>
    <w:rsid w:val="00751708"/>
    <w:rsid w:val="00754797"/>
    <w:rsid w:val="0075588C"/>
    <w:rsid w:val="0075612C"/>
    <w:rsid w:val="00757124"/>
    <w:rsid w:val="0075795E"/>
    <w:rsid w:val="0076085B"/>
    <w:rsid w:val="00760EA3"/>
    <w:rsid w:val="00761AEB"/>
    <w:rsid w:val="00763C4E"/>
    <w:rsid w:val="00763C9E"/>
    <w:rsid w:val="0077253B"/>
    <w:rsid w:val="00772B78"/>
    <w:rsid w:val="00772FAC"/>
    <w:rsid w:val="00773201"/>
    <w:rsid w:val="00773747"/>
    <w:rsid w:val="00774200"/>
    <w:rsid w:val="00777AC3"/>
    <w:rsid w:val="00780E0D"/>
    <w:rsid w:val="00782A3D"/>
    <w:rsid w:val="0078396C"/>
    <w:rsid w:val="00784352"/>
    <w:rsid w:val="007845B9"/>
    <w:rsid w:val="00785BD1"/>
    <w:rsid w:val="0078633D"/>
    <w:rsid w:val="00787835"/>
    <w:rsid w:val="00787B53"/>
    <w:rsid w:val="00790940"/>
    <w:rsid w:val="00795446"/>
    <w:rsid w:val="00796C64"/>
    <w:rsid w:val="007977EB"/>
    <w:rsid w:val="007A07CE"/>
    <w:rsid w:val="007A0BE8"/>
    <w:rsid w:val="007A0CF7"/>
    <w:rsid w:val="007A48C3"/>
    <w:rsid w:val="007A58BF"/>
    <w:rsid w:val="007B13F4"/>
    <w:rsid w:val="007B570C"/>
    <w:rsid w:val="007B65F2"/>
    <w:rsid w:val="007B6B89"/>
    <w:rsid w:val="007B6E09"/>
    <w:rsid w:val="007C029C"/>
    <w:rsid w:val="007C5680"/>
    <w:rsid w:val="007C58C6"/>
    <w:rsid w:val="007C58F5"/>
    <w:rsid w:val="007C7262"/>
    <w:rsid w:val="007C7306"/>
    <w:rsid w:val="007C7F82"/>
    <w:rsid w:val="007D4FBD"/>
    <w:rsid w:val="007D5164"/>
    <w:rsid w:val="007D6364"/>
    <w:rsid w:val="007D7077"/>
    <w:rsid w:val="007D7F1A"/>
    <w:rsid w:val="007E01AB"/>
    <w:rsid w:val="007E0B9E"/>
    <w:rsid w:val="007E3B90"/>
    <w:rsid w:val="007E488A"/>
    <w:rsid w:val="007E5F42"/>
    <w:rsid w:val="007E70D7"/>
    <w:rsid w:val="007E7619"/>
    <w:rsid w:val="007E7BF3"/>
    <w:rsid w:val="007F0359"/>
    <w:rsid w:val="007F0F83"/>
    <w:rsid w:val="007F146C"/>
    <w:rsid w:val="007F2612"/>
    <w:rsid w:val="007F2D92"/>
    <w:rsid w:val="007F3004"/>
    <w:rsid w:val="007F306D"/>
    <w:rsid w:val="007F3E76"/>
    <w:rsid w:val="007F5217"/>
    <w:rsid w:val="007F6345"/>
    <w:rsid w:val="0080072E"/>
    <w:rsid w:val="0080127D"/>
    <w:rsid w:val="00801E87"/>
    <w:rsid w:val="0080246C"/>
    <w:rsid w:val="00802BB4"/>
    <w:rsid w:val="008056C9"/>
    <w:rsid w:val="00806E67"/>
    <w:rsid w:val="00807105"/>
    <w:rsid w:val="00811677"/>
    <w:rsid w:val="00815F01"/>
    <w:rsid w:val="0081706C"/>
    <w:rsid w:val="00820633"/>
    <w:rsid w:val="008219BD"/>
    <w:rsid w:val="00822213"/>
    <w:rsid w:val="00823317"/>
    <w:rsid w:val="00823809"/>
    <w:rsid w:val="0082605D"/>
    <w:rsid w:val="00831725"/>
    <w:rsid w:val="00833092"/>
    <w:rsid w:val="00833554"/>
    <w:rsid w:val="00834BF9"/>
    <w:rsid w:val="00836750"/>
    <w:rsid w:val="00836DA2"/>
    <w:rsid w:val="00840F0D"/>
    <w:rsid w:val="00843EF9"/>
    <w:rsid w:val="00845FC1"/>
    <w:rsid w:val="00846E77"/>
    <w:rsid w:val="008478CF"/>
    <w:rsid w:val="00847994"/>
    <w:rsid w:val="00851E65"/>
    <w:rsid w:val="00855ECC"/>
    <w:rsid w:val="0086402B"/>
    <w:rsid w:val="00870E2A"/>
    <w:rsid w:val="00874399"/>
    <w:rsid w:val="0087510C"/>
    <w:rsid w:val="00875267"/>
    <w:rsid w:val="00875765"/>
    <w:rsid w:val="00876865"/>
    <w:rsid w:val="00876A96"/>
    <w:rsid w:val="00876F0E"/>
    <w:rsid w:val="00883502"/>
    <w:rsid w:val="0088632F"/>
    <w:rsid w:val="008910A1"/>
    <w:rsid w:val="008914BC"/>
    <w:rsid w:val="0089163A"/>
    <w:rsid w:val="00891E0F"/>
    <w:rsid w:val="00892BB2"/>
    <w:rsid w:val="00894643"/>
    <w:rsid w:val="00894787"/>
    <w:rsid w:val="00895390"/>
    <w:rsid w:val="00895A40"/>
    <w:rsid w:val="00896172"/>
    <w:rsid w:val="00897084"/>
    <w:rsid w:val="00897D2E"/>
    <w:rsid w:val="008A0372"/>
    <w:rsid w:val="008A0A57"/>
    <w:rsid w:val="008A29A5"/>
    <w:rsid w:val="008A3AA3"/>
    <w:rsid w:val="008A4B72"/>
    <w:rsid w:val="008A5592"/>
    <w:rsid w:val="008B3434"/>
    <w:rsid w:val="008B441C"/>
    <w:rsid w:val="008B59B8"/>
    <w:rsid w:val="008C05EF"/>
    <w:rsid w:val="008C2224"/>
    <w:rsid w:val="008C262E"/>
    <w:rsid w:val="008C5427"/>
    <w:rsid w:val="008C57F1"/>
    <w:rsid w:val="008C5F9D"/>
    <w:rsid w:val="008D0861"/>
    <w:rsid w:val="008D10A9"/>
    <w:rsid w:val="008D14F8"/>
    <w:rsid w:val="008D17A1"/>
    <w:rsid w:val="008D3956"/>
    <w:rsid w:val="008D3DD4"/>
    <w:rsid w:val="008D4550"/>
    <w:rsid w:val="008D488F"/>
    <w:rsid w:val="008D4E95"/>
    <w:rsid w:val="008D7211"/>
    <w:rsid w:val="008E0475"/>
    <w:rsid w:val="008E08BB"/>
    <w:rsid w:val="008E4589"/>
    <w:rsid w:val="008E47A5"/>
    <w:rsid w:val="008E7711"/>
    <w:rsid w:val="008F0DEA"/>
    <w:rsid w:val="008F2403"/>
    <w:rsid w:val="008F2777"/>
    <w:rsid w:val="008F34FC"/>
    <w:rsid w:val="008F3AD4"/>
    <w:rsid w:val="008F5C2F"/>
    <w:rsid w:val="008F5C8E"/>
    <w:rsid w:val="008F6358"/>
    <w:rsid w:val="008F7399"/>
    <w:rsid w:val="008F756A"/>
    <w:rsid w:val="00900C0A"/>
    <w:rsid w:val="00903AFC"/>
    <w:rsid w:val="00905AD2"/>
    <w:rsid w:val="00907811"/>
    <w:rsid w:val="00907DED"/>
    <w:rsid w:val="009114DD"/>
    <w:rsid w:val="009123E8"/>
    <w:rsid w:val="00912DE7"/>
    <w:rsid w:val="00913C5F"/>
    <w:rsid w:val="0091614E"/>
    <w:rsid w:val="00916DF8"/>
    <w:rsid w:val="0092286C"/>
    <w:rsid w:val="00927C65"/>
    <w:rsid w:val="00930484"/>
    <w:rsid w:val="00930E3A"/>
    <w:rsid w:val="00932FF3"/>
    <w:rsid w:val="009362F3"/>
    <w:rsid w:val="009377E8"/>
    <w:rsid w:val="0093790C"/>
    <w:rsid w:val="00940302"/>
    <w:rsid w:val="00940BF7"/>
    <w:rsid w:val="00940DCB"/>
    <w:rsid w:val="00941755"/>
    <w:rsid w:val="00941BCD"/>
    <w:rsid w:val="00942F02"/>
    <w:rsid w:val="00945C98"/>
    <w:rsid w:val="00946240"/>
    <w:rsid w:val="00946318"/>
    <w:rsid w:val="0094672E"/>
    <w:rsid w:val="00946AEA"/>
    <w:rsid w:val="009519DB"/>
    <w:rsid w:val="00952E36"/>
    <w:rsid w:val="00954CA2"/>
    <w:rsid w:val="00954ED5"/>
    <w:rsid w:val="00955590"/>
    <w:rsid w:val="00960627"/>
    <w:rsid w:val="00961AF1"/>
    <w:rsid w:val="009633A5"/>
    <w:rsid w:val="00964225"/>
    <w:rsid w:val="00966CAC"/>
    <w:rsid w:val="00971920"/>
    <w:rsid w:val="00972844"/>
    <w:rsid w:val="00976165"/>
    <w:rsid w:val="00976636"/>
    <w:rsid w:val="00976794"/>
    <w:rsid w:val="00977334"/>
    <w:rsid w:val="00982F06"/>
    <w:rsid w:val="0098359E"/>
    <w:rsid w:val="00984491"/>
    <w:rsid w:val="00984B52"/>
    <w:rsid w:val="009860B1"/>
    <w:rsid w:val="00986253"/>
    <w:rsid w:val="00986DA6"/>
    <w:rsid w:val="00987C8B"/>
    <w:rsid w:val="009911B1"/>
    <w:rsid w:val="00993177"/>
    <w:rsid w:val="00993B3F"/>
    <w:rsid w:val="00993F25"/>
    <w:rsid w:val="00994AC0"/>
    <w:rsid w:val="00996B7B"/>
    <w:rsid w:val="009A1359"/>
    <w:rsid w:val="009A2725"/>
    <w:rsid w:val="009A3272"/>
    <w:rsid w:val="009A46DA"/>
    <w:rsid w:val="009A530B"/>
    <w:rsid w:val="009A622E"/>
    <w:rsid w:val="009A6551"/>
    <w:rsid w:val="009B0319"/>
    <w:rsid w:val="009B092C"/>
    <w:rsid w:val="009B1032"/>
    <w:rsid w:val="009B1B5F"/>
    <w:rsid w:val="009B24DA"/>
    <w:rsid w:val="009B60AA"/>
    <w:rsid w:val="009B618A"/>
    <w:rsid w:val="009B7B49"/>
    <w:rsid w:val="009B7C5F"/>
    <w:rsid w:val="009B7EDF"/>
    <w:rsid w:val="009C05E2"/>
    <w:rsid w:val="009C18E3"/>
    <w:rsid w:val="009C2223"/>
    <w:rsid w:val="009C3DCD"/>
    <w:rsid w:val="009C46CB"/>
    <w:rsid w:val="009C4F2A"/>
    <w:rsid w:val="009C56CC"/>
    <w:rsid w:val="009C76AE"/>
    <w:rsid w:val="009D02BA"/>
    <w:rsid w:val="009D0A0D"/>
    <w:rsid w:val="009D1968"/>
    <w:rsid w:val="009D1F16"/>
    <w:rsid w:val="009D2F16"/>
    <w:rsid w:val="009D39FA"/>
    <w:rsid w:val="009D57D3"/>
    <w:rsid w:val="009D62BF"/>
    <w:rsid w:val="009D76A1"/>
    <w:rsid w:val="009E4C1C"/>
    <w:rsid w:val="009E4CA0"/>
    <w:rsid w:val="009E4ED5"/>
    <w:rsid w:val="009E518B"/>
    <w:rsid w:val="009E5524"/>
    <w:rsid w:val="009E77DC"/>
    <w:rsid w:val="009E7C2E"/>
    <w:rsid w:val="009F1D7E"/>
    <w:rsid w:val="009F2517"/>
    <w:rsid w:val="009F3031"/>
    <w:rsid w:val="009F3909"/>
    <w:rsid w:val="00A004D8"/>
    <w:rsid w:val="00A0055B"/>
    <w:rsid w:val="00A02875"/>
    <w:rsid w:val="00A030E2"/>
    <w:rsid w:val="00A03961"/>
    <w:rsid w:val="00A03DE9"/>
    <w:rsid w:val="00A06203"/>
    <w:rsid w:val="00A064E9"/>
    <w:rsid w:val="00A07766"/>
    <w:rsid w:val="00A078F9"/>
    <w:rsid w:val="00A11254"/>
    <w:rsid w:val="00A12214"/>
    <w:rsid w:val="00A13368"/>
    <w:rsid w:val="00A1356F"/>
    <w:rsid w:val="00A138B1"/>
    <w:rsid w:val="00A13E0A"/>
    <w:rsid w:val="00A15453"/>
    <w:rsid w:val="00A157BF"/>
    <w:rsid w:val="00A15AF7"/>
    <w:rsid w:val="00A161B0"/>
    <w:rsid w:val="00A206FD"/>
    <w:rsid w:val="00A224AF"/>
    <w:rsid w:val="00A23D17"/>
    <w:rsid w:val="00A254BC"/>
    <w:rsid w:val="00A259E2"/>
    <w:rsid w:val="00A26CF0"/>
    <w:rsid w:val="00A30283"/>
    <w:rsid w:val="00A30561"/>
    <w:rsid w:val="00A322C4"/>
    <w:rsid w:val="00A32716"/>
    <w:rsid w:val="00A3347C"/>
    <w:rsid w:val="00A33BD1"/>
    <w:rsid w:val="00A34045"/>
    <w:rsid w:val="00A36994"/>
    <w:rsid w:val="00A369ED"/>
    <w:rsid w:val="00A37DDD"/>
    <w:rsid w:val="00A40823"/>
    <w:rsid w:val="00A41E95"/>
    <w:rsid w:val="00A42E64"/>
    <w:rsid w:val="00A4351D"/>
    <w:rsid w:val="00A43D4C"/>
    <w:rsid w:val="00A4489F"/>
    <w:rsid w:val="00A44986"/>
    <w:rsid w:val="00A46269"/>
    <w:rsid w:val="00A46F62"/>
    <w:rsid w:val="00A50BB8"/>
    <w:rsid w:val="00A52BFB"/>
    <w:rsid w:val="00A53FCB"/>
    <w:rsid w:val="00A54055"/>
    <w:rsid w:val="00A54583"/>
    <w:rsid w:val="00A5498C"/>
    <w:rsid w:val="00A56590"/>
    <w:rsid w:val="00A60354"/>
    <w:rsid w:val="00A6210F"/>
    <w:rsid w:val="00A62ACE"/>
    <w:rsid w:val="00A64A28"/>
    <w:rsid w:val="00A6559A"/>
    <w:rsid w:val="00A66112"/>
    <w:rsid w:val="00A663D2"/>
    <w:rsid w:val="00A664D8"/>
    <w:rsid w:val="00A66AA2"/>
    <w:rsid w:val="00A67645"/>
    <w:rsid w:val="00A67DE6"/>
    <w:rsid w:val="00A70704"/>
    <w:rsid w:val="00A71152"/>
    <w:rsid w:val="00A71521"/>
    <w:rsid w:val="00A720E9"/>
    <w:rsid w:val="00A727E8"/>
    <w:rsid w:val="00A74205"/>
    <w:rsid w:val="00A74BC4"/>
    <w:rsid w:val="00A761CE"/>
    <w:rsid w:val="00A767B9"/>
    <w:rsid w:val="00A76F41"/>
    <w:rsid w:val="00A773A8"/>
    <w:rsid w:val="00A80148"/>
    <w:rsid w:val="00A80534"/>
    <w:rsid w:val="00A80FF3"/>
    <w:rsid w:val="00A81A67"/>
    <w:rsid w:val="00A82D53"/>
    <w:rsid w:val="00A84F4A"/>
    <w:rsid w:val="00A8574F"/>
    <w:rsid w:val="00A857B8"/>
    <w:rsid w:val="00A91B62"/>
    <w:rsid w:val="00A92EC1"/>
    <w:rsid w:val="00A93711"/>
    <w:rsid w:val="00A93FBD"/>
    <w:rsid w:val="00A95C09"/>
    <w:rsid w:val="00A9709E"/>
    <w:rsid w:val="00AA261C"/>
    <w:rsid w:val="00AA261E"/>
    <w:rsid w:val="00AA422C"/>
    <w:rsid w:val="00AA5A93"/>
    <w:rsid w:val="00AA6D49"/>
    <w:rsid w:val="00AA6E42"/>
    <w:rsid w:val="00AB2B79"/>
    <w:rsid w:val="00AB45E9"/>
    <w:rsid w:val="00AB478C"/>
    <w:rsid w:val="00AB4B39"/>
    <w:rsid w:val="00AB5195"/>
    <w:rsid w:val="00AB56C2"/>
    <w:rsid w:val="00AB56EF"/>
    <w:rsid w:val="00AB588F"/>
    <w:rsid w:val="00AB7558"/>
    <w:rsid w:val="00AB767C"/>
    <w:rsid w:val="00AB7823"/>
    <w:rsid w:val="00AC0189"/>
    <w:rsid w:val="00AC4667"/>
    <w:rsid w:val="00AC469A"/>
    <w:rsid w:val="00AC596B"/>
    <w:rsid w:val="00AC701E"/>
    <w:rsid w:val="00AD0AF9"/>
    <w:rsid w:val="00AD1A6F"/>
    <w:rsid w:val="00AD31F0"/>
    <w:rsid w:val="00AD420D"/>
    <w:rsid w:val="00AD51D2"/>
    <w:rsid w:val="00AD5A63"/>
    <w:rsid w:val="00AD5E33"/>
    <w:rsid w:val="00AD6F5F"/>
    <w:rsid w:val="00AD703F"/>
    <w:rsid w:val="00AD75FA"/>
    <w:rsid w:val="00AE3EB2"/>
    <w:rsid w:val="00AE3F92"/>
    <w:rsid w:val="00AE464C"/>
    <w:rsid w:val="00AE575D"/>
    <w:rsid w:val="00AE659D"/>
    <w:rsid w:val="00AE701B"/>
    <w:rsid w:val="00AE7234"/>
    <w:rsid w:val="00AE7476"/>
    <w:rsid w:val="00AF085A"/>
    <w:rsid w:val="00AF1813"/>
    <w:rsid w:val="00AF1CB6"/>
    <w:rsid w:val="00AF30CE"/>
    <w:rsid w:val="00AF41D3"/>
    <w:rsid w:val="00AF4516"/>
    <w:rsid w:val="00AF4567"/>
    <w:rsid w:val="00AF59BE"/>
    <w:rsid w:val="00AF5C1E"/>
    <w:rsid w:val="00AF6459"/>
    <w:rsid w:val="00AF7D4A"/>
    <w:rsid w:val="00B02707"/>
    <w:rsid w:val="00B03D4C"/>
    <w:rsid w:val="00B044BD"/>
    <w:rsid w:val="00B0483A"/>
    <w:rsid w:val="00B061B4"/>
    <w:rsid w:val="00B06228"/>
    <w:rsid w:val="00B06530"/>
    <w:rsid w:val="00B07B71"/>
    <w:rsid w:val="00B1079D"/>
    <w:rsid w:val="00B10F49"/>
    <w:rsid w:val="00B132D0"/>
    <w:rsid w:val="00B134D1"/>
    <w:rsid w:val="00B13A46"/>
    <w:rsid w:val="00B14489"/>
    <w:rsid w:val="00B1512C"/>
    <w:rsid w:val="00B20963"/>
    <w:rsid w:val="00B20B8A"/>
    <w:rsid w:val="00B20C80"/>
    <w:rsid w:val="00B21EF7"/>
    <w:rsid w:val="00B21EFB"/>
    <w:rsid w:val="00B22977"/>
    <w:rsid w:val="00B22D91"/>
    <w:rsid w:val="00B24833"/>
    <w:rsid w:val="00B26428"/>
    <w:rsid w:val="00B27174"/>
    <w:rsid w:val="00B276FB"/>
    <w:rsid w:val="00B3036C"/>
    <w:rsid w:val="00B31F03"/>
    <w:rsid w:val="00B32C7F"/>
    <w:rsid w:val="00B332CC"/>
    <w:rsid w:val="00B3499C"/>
    <w:rsid w:val="00B35B75"/>
    <w:rsid w:val="00B35F11"/>
    <w:rsid w:val="00B36166"/>
    <w:rsid w:val="00B3632B"/>
    <w:rsid w:val="00B363D6"/>
    <w:rsid w:val="00B41C08"/>
    <w:rsid w:val="00B429D6"/>
    <w:rsid w:val="00B42B28"/>
    <w:rsid w:val="00B43E30"/>
    <w:rsid w:val="00B441F4"/>
    <w:rsid w:val="00B44D1C"/>
    <w:rsid w:val="00B46079"/>
    <w:rsid w:val="00B47925"/>
    <w:rsid w:val="00B47FCE"/>
    <w:rsid w:val="00B503AA"/>
    <w:rsid w:val="00B50A95"/>
    <w:rsid w:val="00B5107B"/>
    <w:rsid w:val="00B51798"/>
    <w:rsid w:val="00B53538"/>
    <w:rsid w:val="00B53B6C"/>
    <w:rsid w:val="00B54A43"/>
    <w:rsid w:val="00B54CA6"/>
    <w:rsid w:val="00B56350"/>
    <w:rsid w:val="00B574B2"/>
    <w:rsid w:val="00B60FFF"/>
    <w:rsid w:val="00B61015"/>
    <w:rsid w:val="00B64F71"/>
    <w:rsid w:val="00B67FD7"/>
    <w:rsid w:val="00B72825"/>
    <w:rsid w:val="00B7327C"/>
    <w:rsid w:val="00B74BD6"/>
    <w:rsid w:val="00B7555E"/>
    <w:rsid w:val="00B75F17"/>
    <w:rsid w:val="00B77129"/>
    <w:rsid w:val="00B77FEA"/>
    <w:rsid w:val="00B80AEC"/>
    <w:rsid w:val="00B825B6"/>
    <w:rsid w:val="00B83117"/>
    <w:rsid w:val="00B83A7E"/>
    <w:rsid w:val="00B83ABA"/>
    <w:rsid w:val="00B84004"/>
    <w:rsid w:val="00B87396"/>
    <w:rsid w:val="00B87A95"/>
    <w:rsid w:val="00B87E4C"/>
    <w:rsid w:val="00B90AD7"/>
    <w:rsid w:val="00B90B04"/>
    <w:rsid w:val="00B94814"/>
    <w:rsid w:val="00B95055"/>
    <w:rsid w:val="00B954D0"/>
    <w:rsid w:val="00B965F2"/>
    <w:rsid w:val="00B97404"/>
    <w:rsid w:val="00BA4601"/>
    <w:rsid w:val="00BA6F9E"/>
    <w:rsid w:val="00BB2E1E"/>
    <w:rsid w:val="00BB5487"/>
    <w:rsid w:val="00BB553B"/>
    <w:rsid w:val="00BB6DFC"/>
    <w:rsid w:val="00BB6ED5"/>
    <w:rsid w:val="00BC16B5"/>
    <w:rsid w:val="00BC1F2C"/>
    <w:rsid w:val="00BC2444"/>
    <w:rsid w:val="00BC5E32"/>
    <w:rsid w:val="00BD175C"/>
    <w:rsid w:val="00BD1F18"/>
    <w:rsid w:val="00BD246B"/>
    <w:rsid w:val="00BD2B33"/>
    <w:rsid w:val="00BD6ECC"/>
    <w:rsid w:val="00BE0744"/>
    <w:rsid w:val="00BE40F4"/>
    <w:rsid w:val="00BE54B1"/>
    <w:rsid w:val="00BE56B1"/>
    <w:rsid w:val="00BF100A"/>
    <w:rsid w:val="00BF430E"/>
    <w:rsid w:val="00BF4D7F"/>
    <w:rsid w:val="00BF5EA4"/>
    <w:rsid w:val="00BF65B1"/>
    <w:rsid w:val="00BF7A31"/>
    <w:rsid w:val="00C00813"/>
    <w:rsid w:val="00C009EA"/>
    <w:rsid w:val="00C03749"/>
    <w:rsid w:val="00C0488B"/>
    <w:rsid w:val="00C05201"/>
    <w:rsid w:val="00C0568A"/>
    <w:rsid w:val="00C065E7"/>
    <w:rsid w:val="00C0676A"/>
    <w:rsid w:val="00C0697E"/>
    <w:rsid w:val="00C06FC2"/>
    <w:rsid w:val="00C11008"/>
    <w:rsid w:val="00C119B5"/>
    <w:rsid w:val="00C119B6"/>
    <w:rsid w:val="00C12BA9"/>
    <w:rsid w:val="00C134CA"/>
    <w:rsid w:val="00C1586D"/>
    <w:rsid w:val="00C15E20"/>
    <w:rsid w:val="00C17F55"/>
    <w:rsid w:val="00C211ED"/>
    <w:rsid w:val="00C21E32"/>
    <w:rsid w:val="00C22691"/>
    <w:rsid w:val="00C236C9"/>
    <w:rsid w:val="00C25246"/>
    <w:rsid w:val="00C25EB9"/>
    <w:rsid w:val="00C25FF3"/>
    <w:rsid w:val="00C30594"/>
    <w:rsid w:val="00C33509"/>
    <w:rsid w:val="00C3368A"/>
    <w:rsid w:val="00C337E2"/>
    <w:rsid w:val="00C337EA"/>
    <w:rsid w:val="00C34FA0"/>
    <w:rsid w:val="00C3611C"/>
    <w:rsid w:val="00C4254D"/>
    <w:rsid w:val="00C452D0"/>
    <w:rsid w:val="00C46DC0"/>
    <w:rsid w:val="00C47399"/>
    <w:rsid w:val="00C473A1"/>
    <w:rsid w:val="00C47D35"/>
    <w:rsid w:val="00C528A3"/>
    <w:rsid w:val="00C53C19"/>
    <w:rsid w:val="00C53C60"/>
    <w:rsid w:val="00C5470F"/>
    <w:rsid w:val="00C564F0"/>
    <w:rsid w:val="00C60F5C"/>
    <w:rsid w:val="00C62421"/>
    <w:rsid w:val="00C62689"/>
    <w:rsid w:val="00C62BF2"/>
    <w:rsid w:val="00C6368F"/>
    <w:rsid w:val="00C642A6"/>
    <w:rsid w:val="00C647B8"/>
    <w:rsid w:val="00C664E3"/>
    <w:rsid w:val="00C710FA"/>
    <w:rsid w:val="00C73246"/>
    <w:rsid w:val="00C745A1"/>
    <w:rsid w:val="00C76063"/>
    <w:rsid w:val="00C761A6"/>
    <w:rsid w:val="00C77BF2"/>
    <w:rsid w:val="00C77FD0"/>
    <w:rsid w:val="00C8018A"/>
    <w:rsid w:val="00C806C0"/>
    <w:rsid w:val="00C80CFD"/>
    <w:rsid w:val="00C81CA4"/>
    <w:rsid w:val="00C82C8F"/>
    <w:rsid w:val="00C82D56"/>
    <w:rsid w:val="00C832B6"/>
    <w:rsid w:val="00C857F5"/>
    <w:rsid w:val="00C8644A"/>
    <w:rsid w:val="00C879D3"/>
    <w:rsid w:val="00C87A2D"/>
    <w:rsid w:val="00C9128E"/>
    <w:rsid w:val="00C91EC2"/>
    <w:rsid w:val="00C9201B"/>
    <w:rsid w:val="00C927DC"/>
    <w:rsid w:val="00C92941"/>
    <w:rsid w:val="00C92DB5"/>
    <w:rsid w:val="00C9355D"/>
    <w:rsid w:val="00C9420B"/>
    <w:rsid w:val="00C94427"/>
    <w:rsid w:val="00C95453"/>
    <w:rsid w:val="00C969E9"/>
    <w:rsid w:val="00C96CE6"/>
    <w:rsid w:val="00CA0E83"/>
    <w:rsid w:val="00CA1B0D"/>
    <w:rsid w:val="00CA260E"/>
    <w:rsid w:val="00CA3719"/>
    <w:rsid w:val="00CA4509"/>
    <w:rsid w:val="00CA50D4"/>
    <w:rsid w:val="00CA5908"/>
    <w:rsid w:val="00CA655C"/>
    <w:rsid w:val="00CA70BA"/>
    <w:rsid w:val="00CA79BB"/>
    <w:rsid w:val="00CB24FB"/>
    <w:rsid w:val="00CB4D05"/>
    <w:rsid w:val="00CB76BB"/>
    <w:rsid w:val="00CB7FEA"/>
    <w:rsid w:val="00CC29C1"/>
    <w:rsid w:val="00CC2FFB"/>
    <w:rsid w:val="00CC3877"/>
    <w:rsid w:val="00CC44E1"/>
    <w:rsid w:val="00CC4E61"/>
    <w:rsid w:val="00CC7D0C"/>
    <w:rsid w:val="00CD0EEE"/>
    <w:rsid w:val="00CD19FD"/>
    <w:rsid w:val="00CD1DD7"/>
    <w:rsid w:val="00CD4ED3"/>
    <w:rsid w:val="00CD5173"/>
    <w:rsid w:val="00CE0145"/>
    <w:rsid w:val="00CE066B"/>
    <w:rsid w:val="00CE2AE8"/>
    <w:rsid w:val="00CE2D3A"/>
    <w:rsid w:val="00CE2E1C"/>
    <w:rsid w:val="00CE3792"/>
    <w:rsid w:val="00CE4914"/>
    <w:rsid w:val="00CE4C5C"/>
    <w:rsid w:val="00CE4C68"/>
    <w:rsid w:val="00CE5935"/>
    <w:rsid w:val="00CE7760"/>
    <w:rsid w:val="00CF14F2"/>
    <w:rsid w:val="00CF3A32"/>
    <w:rsid w:val="00CF5D6F"/>
    <w:rsid w:val="00CF7A99"/>
    <w:rsid w:val="00D000F0"/>
    <w:rsid w:val="00D006B9"/>
    <w:rsid w:val="00D01014"/>
    <w:rsid w:val="00D0117D"/>
    <w:rsid w:val="00D015CD"/>
    <w:rsid w:val="00D01BBF"/>
    <w:rsid w:val="00D023D1"/>
    <w:rsid w:val="00D03764"/>
    <w:rsid w:val="00D04470"/>
    <w:rsid w:val="00D04F12"/>
    <w:rsid w:val="00D05B6D"/>
    <w:rsid w:val="00D062A1"/>
    <w:rsid w:val="00D06F9C"/>
    <w:rsid w:val="00D070A0"/>
    <w:rsid w:val="00D10C56"/>
    <w:rsid w:val="00D112CC"/>
    <w:rsid w:val="00D11A90"/>
    <w:rsid w:val="00D11FA1"/>
    <w:rsid w:val="00D1419D"/>
    <w:rsid w:val="00D15467"/>
    <w:rsid w:val="00D16E5F"/>
    <w:rsid w:val="00D17DE5"/>
    <w:rsid w:val="00D211FC"/>
    <w:rsid w:val="00D23267"/>
    <w:rsid w:val="00D25932"/>
    <w:rsid w:val="00D301CF"/>
    <w:rsid w:val="00D31914"/>
    <w:rsid w:val="00D32561"/>
    <w:rsid w:val="00D3299C"/>
    <w:rsid w:val="00D32BA5"/>
    <w:rsid w:val="00D35B5A"/>
    <w:rsid w:val="00D3755F"/>
    <w:rsid w:val="00D37598"/>
    <w:rsid w:val="00D40321"/>
    <w:rsid w:val="00D403F4"/>
    <w:rsid w:val="00D42C65"/>
    <w:rsid w:val="00D44948"/>
    <w:rsid w:val="00D50A70"/>
    <w:rsid w:val="00D51305"/>
    <w:rsid w:val="00D52289"/>
    <w:rsid w:val="00D53F23"/>
    <w:rsid w:val="00D5716C"/>
    <w:rsid w:val="00D60EAA"/>
    <w:rsid w:val="00D610A1"/>
    <w:rsid w:val="00D610AB"/>
    <w:rsid w:val="00D61AAC"/>
    <w:rsid w:val="00D61AEE"/>
    <w:rsid w:val="00D70F4E"/>
    <w:rsid w:val="00D71B80"/>
    <w:rsid w:val="00D72D7D"/>
    <w:rsid w:val="00D7413B"/>
    <w:rsid w:val="00D751BE"/>
    <w:rsid w:val="00D754BB"/>
    <w:rsid w:val="00D7603A"/>
    <w:rsid w:val="00D76DF7"/>
    <w:rsid w:val="00D76E7C"/>
    <w:rsid w:val="00D77795"/>
    <w:rsid w:val="00D77B5C"/>
    <w:rsid w:val="00D80645"/>
    <w:rsid w:val="00D811F6"/>
    <w:rsid w:val="00D81BAB"/>
    <w:rsid w:val="00D83B7F"/>
    <w:rsid w:val="00D84066"/>
    <w:rsid w:val="00D843EE"/>
    <w:rsid w:val="00D86199"/>
    <w:rsid w:val="00D864D8"/>
    <w:rsid w:val="00D90768"/>
    <w:rsid w:val="00D91154"/>
    <w:rsid w:val="00D923A6"/>
    <w:rsid w:val="00D928C7"/>
    <w:rsid w:val="00D95035"/>
    <w:rsid w:val="00D96901"/>
    <w:rsid w:val="00D96B92"/>
    <w:rsid w:val="00DA07A8"/>
    <w:rsid w:val="00DA2546"/>
    <w:rsid w:val="00DA36A0"/>
    <w:rsid w:val="00DA6AB6"/>
    <w:rsid w:val="00DB0589"/>
    <w:rsid w:val="00DB09B0"/>
    <w:rsid w:val="00DB36E3"/>
    <w:rsid w:val="00DB3A90"/>
    <w:rsid w:val="00DB4835"/>
    <w:rsid w:val="00DB5EFB"/>
    <w:rsid w:val="00DB75C9"/>
    <w:rsid w:val="00DC544F"/>
    <w:rsid w:val="00DC6939"/>
    <w:rsid w:val="00DC77FB"/>
    <w:rsid w:val="00DD3F7A"/>
    <w:rsid w:val="00DE10EC"/>
    <w:rsid w:val="00DE1EA1"/>
    <w:rsid w:val="00DE2062"/>
    <w:rsid w:val="00DE291F"/>
    <w:rsid w:val="00DE33D2"/>
    <w:rsid w:val="00DF0BE3"/>
    <w:rsid w:val="00DF1AA2"/>
    <w:rsid w:val="00DF1C88"/>
    <w:rsid w:val="00DF25A6"/>
    <w:rsid w:val="00DF3216"/>
    <w:rsid w:val="00DF4316"/>
    <w:rsid w:val="00DF46EB"/>
    <w:rsid w:val="00DF587B"/>
    <w:rsid w:val="00DF75A4"/>
    <w:rsid w:val="00E01786"/>
    <w:rsid w:val="00E01A5A"/>
    <w:rsid w:val="00E02148"/>
    <w:rsid w:val="00E03961"/>
    <w:rsid w:val="00E05728"/>
    <w:rsid w:val="00E07992"/>
    <w:rsid w:val="00E10F41"/>
    <w:rsid w:val="00E1371D"/>
    <w:rsid w:val="00E16D26"/>
    <w:rsid w:val="00E17106"/>
    <w:rsid w:val="00E21509"/>
    <w:rsid w:val="00E242D0"/>
    <w:rsid w:val="00E247CE"/>
    <w:rsid w:val="00E26318"/>
    <w:rsid w:val="00E267F9"/>
    <w:rsid w:val="00E27EA2"/>
    <w:rsid w:val="00E3207F"/>
    <w:rsid w:val="00E33DDD"/>
    <w:rsid w:val="00E369D5"/>
    <w:rsid w:val="00E374C1"/>
    <w:rsid w:val="00E4309B"/>
    <w:rsid w:val="00E44A26"/>
    <w:rsid w:val="00E44FC3"/>
    <w:rsid w:val="00E463B2"/>
    <w:rsid w:val="00E46413"/>
    <w:rsid w:val="00E47A69"/>
    <w:rsid w:val="00E47E3C"/>
    <w:rsid w:val="00E47F7E"/>
    <w:rsid w:val="00E500A6"/>
    <w:rsid w:val="00E50D66"/>
    <w:rsid w:val="00E51D4E"/>
    <w:rsid w:val="00E545E7"/>
    <w:rsid w:val="00E54E0C"/>
    <w:rsid w:val="00E56FA5"/>
    <w:rsid w:val="00E578C6"/>
    <w:rsid w:val="00E671BE"/>
    <w:rsid w:val="00E67B2C"/>
    <w:rsid w:val="00E722EC"/>
    <w:rsid w:val="00E7309F"/>
    <w:rsid w:val="00E73DFA"/>
    <w:rsid w:val="00E756A1"/>
    <w:rsid w:val="00E763F9"/>
    <w:rsid w:val="00E7652A"/>
    <w:rsid w:val="00E76E05"/>
    <w:rsid w:val="00E80262"/>
    <w:rsid w:val="00E80B45"/>
    <w:rsid w:val="00E82D42"/>
    <w:rsid w:val="00E83E6D"/>
    <w:rsid w:val="00E84091"/>
    <w:rsid w:val="00E84774"/>
    <w:rsid w:val="00E87B93"/>
    <w:rsid w:val="00E922F4"/>
    <w:rsid w:val="00E93648"/>
    <w:rsid w:val="00E94C5E"/>
    <w:rsid w:val="00E95703"/>
    <w:rsid w:val="00E979EB"/>
    <w:rsid w:val="00EA0C05"/>
    <w:rsid w:val="00EA1750"/>
    <w:rsid w:val="00EA22A8"/>
    <w:rsid w:val="00EA24D8"/>
    <w:rsid w:val="00EA2AB9"/>
    <w:rsid w:val="00EA5AB7"/>
    <w:rsid w:val="00EB0AB7"/>
    <w:rsid w:val="00EB0CE0"/>
    <w:rsid w:val="00EB1DCD"/>
    <w:rsid w:val="00EB2977"/>
    <w:rsid w:val="00EB6442"/>
    <w:rsid w:val="00EB6E44"/>
    <w:rsid w:val="00EB7839"/>
    <w:rsid w:val="00EC1050"/>
    <w:rsid w:val="00EC590B"/>
    <w:rsid w:val="00EC71F5"/>
    <w:rsid w:val="00EC72FC"/>
    <w:rsid w:val="00EC74D7"/>
    <w:rsid w:val="00ED000B"/>
    <w:rsid w:val="00ED0089"/>
    <w:rsid w:val="00ED03F0"/>
    <w:rsid w:val="00ED1893"/>
    <w:rsid w:val="00ED2623"/>
    <w:rsid w:val="00ED4013"/>
    <w:rsid w:val="00ED4233"/>
    <w:rsid w:val="00ED52C6"/>
    <w:rsid w:val="00ED6C6B"/>
    <w:rsid w:val="00ED7A42"/>
    <w:rsid w:val="00EE089B"/>
    <w:rsid w:val="00EE0DBE"/>
    <w:rsid w:val="00EE2112"/>
    <w:rsid w:val="00EE25BF"/>
    <w:rsid w:val="00EE27FF"/>
    <w:rsid w:val="00EE2F6D"/>
    <w:rsid w:val="00EE4DB8"/>
    <w:rsid w:val="00EE4DE2"/>
    <w:rsid w:val="00EE700F"/>
    <w:rsid w:val="00EF07A6"/>
    <w:rsid w:val="00EF0B66"/>
    <w:rsid w:val="00EF0E38"/>
    <w:rsid w:val="00EF21A9"/>
    <w:rsid w:val="00EF2C96"/>
    <w:rsid w:val="00EF3423"/>
    <w:rsid w:val="00EF35CD"/>
    <w:rsid w:val="00EF3CDF"/>
    <w:rsid w:val="00EF3F51"/>
    <w:rsid w:val="00EF41DB"/>
    <w:rsid w:val="00EF4C6B"/>
    <w:rsid w:val="00EF669B"/>
    <w:rsid w:val="00EF6C04"/>
    <w:rsid w:val="00EF7F94"/>
    <w:rsid w:val="00F07DD6"/>
    <w:rsid w:val="00F1007A"/>
    <w:rsid w:val="00F12EA4"/>
    <w:rsid w:val="00F131E3"/>
    <w:rsid w:val="00F154EA"/>
    <w:rsid w:val="00F1580D"/>
    <w:rsid w:val="00F15DA0"/>
    <w:rsid w:val="00F16D41"/>
    <w:rsid w:val="00F172BB"/>
    <w:rsid w:val="00F17CF0"/>
    <w:rsid w:val="00F20CFC"/>
    <w:rsid w:val="00F22399"/>
    <w:rsid w:val="00F2294B"/>
    <w:rsid w:val="00F231FA"/>
    <w:rsid w:val="00F247CE"/>
    <w:rsid w:val="00F274AF"/>
    <w:rsid w:val="00F305D0"/>
    <w:rsid w:val="00F32293"/>
    <w:rsid w:val="00F34CA9"/>
    <w:rsid w:val="00F362EA"/>
    <w:rsid w:val="00F36B49"/>
    <w:rsid w:val="00F37345"/>
    <w:rsid w:val="00F37CDB"/>
    <w:rsid w:val="00F40E44"/>
    <w:rsid w:val="00F41875"/>
    <w:rsid w:val="00F4503F"/>
    <w:rsid w:val="00F4570E"/>
    <w:rsid w:val="00F457C3"/>
    <w:rsid w:val="00F4598C"/>
    <w:rsid w:val="00F45F7E"/>
    <w:rsid w:val="00F46919"/>
    <w:rsid w:val="00F46FBA"/>
    <w:rsid w:val="00F51D29"/>
    <w:rsid w:val="00F5255F"/>
    <w:rsid w:val="00F54A17"/>
    <w:rsid w:val="00F55B3A"/>
    <w:rsid w:val="00F57AC5"/>
    <w:rsid w:val="00F60F83"/>
    <w:rsid w:val="00F62A42"/>
    <w:rsid w:val="00F64CF7"/>
    <w:rsid w:val="00F714A7"/>
    <w:rsid w:val="00F716C7"/>
    <w:rsid w:val="00F71AA9"/>
    <w:rsid w:val="00F735E4"/>
    <w:rsid w:val="00F756BF"/>
    <w:rsid w:val="00F760B9"/>
    <w:rsid w:val="00F80C0C"/>
    <w:rsid w:val="00F83532"/>
    <w:rsid w:val="00F841A7"/>
    <w:rsid w:val="00F85D42"/>
    <w:rsid w:val="00F8617E"/>
    <w:rsid w:val="00F872BF"/>
    <w:rsid w:val="00F91740"/>
    <w:rsid w:val="00F91937"/>
    <w:rsid w:val="00F93F4F"/>
    <w:rsid w:val="00F9413E"/>
    <w:rsid w:val="00F946A4"/>
    <w:rsid w:val="00F96BE9"/>
    <w:rsid w:val="00F976F7"/>
    <w:rsid w:val="00FA33B1"/>
    <w:rsid w:val="00FA418F"/>
    <w:rsid w:val="00FA49F9"/>
    <w:rsid w:val="00FA56F6"/>
    <w:rsid w:val="00FA6DEF"/>
    <w:rsid w:val="00FA70F2"/>
    <w:rsid w:val="00FA7A10"/>
    <w:rsid w:val="00FB0013"/>
    <w:rsid w:val="00FB009B"/>
    <w:rsid w:val="00FB06C6"/>
    <w:rsid w:val="00FB2CB1"/>
    <w:rsid w:val="00FB413F"/>
    <w:rsid w:val="00FB5F41"/>
    <w:rsid w:val="00FC15ED"/>
    <w:rsid w:val="00FC231B"/>
    <w:rsid w:val="00FC360D"/>
    <w:rsid w:val="00FC3E44"/>
    <w:rsid w:val="00FC523E"/>
    <w:rsid w:val="00FC5D29"/>
    <w:rsid w:val="00FC777D"/>
    <w:rsid w:val="00FD09E2"/>
    <w:rsid w:val="00FD2C44"/>
    <w:rsid w:val="00FD3470"/>
    <w:rsid w:val="00FD425C"/>
    <w:rsid w:val="00FD4726"/>
    <w:rsid w:val="00FD7715"/>
    <w:rsid w:val="00FD78B4"/>
    <w:rsid w:val="00FE14E6"/>
    <w:rsid w:val="00FE16C0"/>
    <w:rsid w:val="00FE30EA"/>
    <w:rsid w:val="00FE5881"/>
    <w:rsid w:val="00FF0762"/>
    <w:rsid w:val="00FF1A45"/>
    <w:rsid w:val="00FF1C91"/>
    <w:rsid w:val="00FF2AC5"/>
    <w:rsid w:val="00FF301B"/>
    <w:rsid w:val="00FF3815"/>
    <w:rsid w:val="00FF62EB"/>
    <w:rsid w:val="00FF6534"/>
    <w:rsid w:val="01C5F9D1"/>
    <w:rsid w:val="01EC39A0"/>
    <w:rsid w:val="01F2C565"/>
    <w:rsid w:val="02B0E347"/>
    <w:rsid w:val="05006190"/>
    <w:rsid w:val="07A5A21C"/>
    <w:rsid w:val="07B6972D"/>
    <w:rsid w:val="082CB835"/>
    <w:rsid w:val="085DD904"/>
    <w:rsid w:val="0970EA77"/>
    <w:rsid w:val="0AA9A459"/>
    <w:rsid w:val="0B0DAD2F"/>
    <w:rsid w:val="100D9C48"/>
    <w:rsid w:val="1089EB89"/>
    <w:rsid w:val="11EB92ED"/>
    <w:rsid w:val="120A4AF0"/>
    <w:rsid w:val="1347D47E"/>
    <w:rsid w:val="1456154A"/>
    <w:rsid w:val="152333AF"/>
    <w:rsid w:val="15BE3526"/>
    <w:rsid w:val="15E1E95D"/>
    <w:rsid w:val="16BF0410"/>
    <w:rsid w:val="18293463"/>
    <w:rsid w:val="1B615464"/>
    <w:rsid w:val="1BB12D36"/>
    <w:rsid w:val="1D4CFD97"/>
    <w:rsid w:val="212C6D33"/>
    <w:rsid w:val="223848AD"/>
    <w:rsid w:val="22A39569"/>
    <w:rsid w:val="22B54A71"/>
    <w:rsid w:val="234CB322"/>
    <w:rsid w:val="289EDF11"/>
    <w:rsid w:val="2902ACB7"/>
    <w:rsid w:val="2A5CAC06"/>
    <w:rsid w:val="2A803A0B"/>
    <w:rsid w:val="2AA5F4CF"/>
    <w:rsid w:val="2CA1EB96"/>
    <w:rsid w:val="2CB32551"/>
    <w:rsid w:val="2CBB13F3"/>
    <w:rsid w:val="2D944CC8"/>
    <w:rsid w:val="2F89B386"/>
    <w:rsid w:val="312583E7"/>
    <w:rsid w:val="31755CB9"/>
    <w:rsid w:val="33ABEB54"/>
    <w:rsid w:val="36B1D453"/>
    <w:rsid w:val="37751244"/>
    <w:rsid w:val="3BA669C9"/>
    <w:rsid w:val="3D3EB05D"/>
    <w:rsid w:val="3D5FD0D6"/>
    <w:rsid w:val="3E0BF475"/>
    <w:rsid w:val="3E2999D3"/>
    <w:rsid w:val="3E3D1544"/>
    <w:rsid w:val="3FA7C4D6"/>
    <w:rsid w:val="417D47AD"/>
    <w:rsid w:val="42DF6598"/>
    <w:rsid w:val="434993EB"/>
    <w:rsid w:val="49331659"/>
    <w:rsid w:val="4C7014D9"/>
    <w:rsid w:val="4EBE3D13"/>
    <w:rsid w:val="4EEED1FD"/>
    <w:rsid w:val="520CB2EA"/>
    <w:rsid w:val="53A8834B"/>
    <w:rsid w:val="53B03E00"/>
    <w:rsid w:val="5785A760"/>
    <w:rsid w:val="5B77CB60"/>
    <w:rsid w:val="5C2B0EAF"/>
    <w:rsid w:val="5C319A74"/>
    <w:rsid w:val="5D62B996"/>
    <w:rsid w:val="5ED7273A"/>
    <w:rsid w:val="5F338D11"/>
    <w:rsid w:val="62767168"/>
    <w:rsid w:val="64B340D1"/>
    <w:rsid w:val="64FFAD38"/>
    <w:rsid w:val="65BF545D"/>
    <w:rsid w:val="6913E6BA"/>
    <w:rsid w:val="6ED082A7"/>
    <w:rsid w:val="742793EA"/>
    <w:rsid w:val="76FB30CA"/>
    <w:rsid w:val="79633013"/>
    <w:rsid w:val="79AA7745"/>
    <w:rsid w:val="79FA5017"/>
    <w:rsid w:val="7A00DBDC"/>
    <w:rsid w:val="7B7CF81B"/>
    <w:rsid w:val="7C2558C7"/>
    <w:rsid w:val="7CCE7F04"/>
    <w:rsid w:val="7CE0EA12"/>
    <w:rsid w:val="7E68F20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6BABCB"/>
  <w15:docId w15:val="{30D714E7-6FA5-4C46-B5C7-9158AC27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FC7"/>
    <w:pPr>
      <w:spacing w:after="120"/>
    </w:pPr>
    <w:rPr>
      <w:rFonts w:eastAsiaTheme="minorEastAsia" w:cs="Times New Roman"/>
      <w:lang w:eastAsia="en-AU"/>
    </w:rPr>
  </w:style>
  <w:style w:type="paragraph" w:styleId="Heading1">
    <w:name w:val="heading 1"/>
    <w:basedOn w:val="Normal"/>
    <w:next w:val="Normal"/>
    <w:link w:val="Heading1Char"/>
    <w:uiPriority w:val="9"/>
    <w:qFormat/>
    <w:rsid w:val="00266FC7"/>
    <w:pPr>
      <w:spacing w:before="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266FC7"/>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semiHidden/>
    <w:unhideWhenUsed/>
    <w:qFormat/>
    <w:rsid w:val="00266FC7"/>
    <w:pPr>
      <w:keepNext/>
      <w:keepLines/>
      <w:spacing w:before="40" w:after="0"/>
      <w:outlineLvl w:val="2"/>
    </w:pPr>
    <w:rPr>
      <w:rFonts w:asciiTheme="majorHAnsi" w:eastAsiaTheme="majorEastAsia" w:hAnsiTheme="majorHAnsi" w:cstheme="majorBidi"/>
      <w:color w:val="140C1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6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66FC7"/>
    <w:pPr>
      <w:tabs>
        <w:tab w:val="center" w:pos="4513"/>
        <w:tab w:val="right" w:pos="9026"/>
      </w:tabs>
      <w:spacing w:after="0" w:line="240" w:lineRule="auto"/>
    </w:pPr>
  </w:style>
  <w:style w:type="character" w:customStyle="1" w:styleId="HeaderChar">
    <w:name w:val="Header Char"/>
    <w:basedOn w:val="DefaultParagraphFont"/>
    <w:link w:val="Header"/>
    <w:rsid w:val="00266FC7"/>
    <w:rPr>
      <w:rFonts w:eastAsiaTheme="minorEastAsia" w:cs="Times New Roman"/>
      <w:lang w:eastAsia="en-AU"/>
    </w:rPr>
  </w:style>
  <w:style w:type="paragraph" w:styleId="Footer">
    <w:name w:val="footer"/>
    <w:basedOn w:val="Normal"/>
    <w:link w:val="FooterChar"/>
    <w:uiPriority w:val="99"/>
    <w:unhideWhenUsed/>
    <w:rsid w:val="00266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FC7"/>
    <w:rPr>
      <w:rFonts w:eastAsiaTheme="minorEastAsia" w:cs="Times New Roman"/>
      <w:lang w:eastAsia="en-AU"/>
    </w:rPr>
  </w:style>
  <w:style w:type="paragraph" w:styleId="BalloonText">
    <w:name w:val="Balloon Text"/>
    <w:basedOn w:val="Normal"/>
    <w:link w:val="BalloonTextChar"/>
    <w:uiPriority w:val="99"/>
    <w:semiHidden/>
    <w:unhideWhenUsed/>
    <w:rsid w:val="00266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FC7"/>
    <w:rPr>
      <w:rFonts w:ascii="Tahoma" w:eastAsiaTheme="minorEastAsia" w:hAnsi="Tahoma" w:cs="Tahoma"/>
      <w:sz w:val="16"/>
      <w:szCs w:val="16"/>
      <w:lang w:eastAsia="en-AU"/>
    </w:rPr>
  </w:style>
  <w:style w:type="table" w:customStyle="1" w:styleId="TableGrid1">
    <w:name w:val="Table Grid1"/>
    <w:basedOn w:val="TableNormal"/>
    <w:next w:val="TableGrid"/>
    <w:uiPriority w:val="59"/>
    <w:rsid w:val="00266FC7"/>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FC7"/>
    <w:pPr>
      <w:ind w:left="720"/>
      <w:contextualSpacing/>
    </w:pPr>
  </w:style>
  <w:style w:type="character" w:customStyle="1" w:styleId="Heading1Char">
    <w:name w:val="Heading 1 Char"/>
    <w:basedOn w:val="DefaultParagraphFont"/>
    <w:link w:val="Heading1"/>
    <w:uiPriority w:val="9"/>
    <w:rsid w:val="00266FC7"/>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266FC7"/>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266FC7"/>
    <w:rPr>
      <w:color w:val="410082" w:themeColor="hyperlink"/>
      <w:u w:val="single"/>
    </w:rPr>
  </w:style>
  <w:style w:type="character" w:styleId="CommentReference">
    <w:name w:val="annotation reference"/>
    <w:basedOn w:val="DefaultParagraphFont"/>
    <w:uiPriority w:val="99"/>
    <w:semiHidden/>
    <w:unhideWhenUsed/>
    <w:rsid w:val="00266FC7"/>
    <w:rPr>
      <w:sz w:val="16"/>
      <w:szCs w:val="16"/>
    </w:rPr>
  </w:style>
  <w:style w:type="paragraph" w:styleId="CommentText">
    <w:name w:val="annotation text"/>
    <w:basedOn w:val="Normal"/>
    <w:link w:val="CommentTextChar"/>
    <w:uiPriority w:val="99"/>
    <w:unhideWhenUsed/>
    <w:rsid w:val="00266FC7"/>
    <w:pPr>
      <w:spacing w:line="240" w:lineRule="auto"/>
    </w:pPr>
    <w:rPr>
      <w:sz w:val="20"/>
      <w:szCs w:val="20"/>
    </w:rPr>
  </w:style>
  <w:style w:type="character" w:customStyle="1" w:styleId="CommentTextChar">
    <w:name w:val="Comment Text Char"/>
    <w:basedOn w:val="DefaultParagraphFont"/>
    <w:link w:val="CommentText"/>
    <w:uiPriority w:val="99"/>
    <w:rsid w:val="00266FC7"/>
    <w:rPr>
      <w:rFonts w:eastAsiaTheme="minorEastAsia" w:cs="Times New Roman"/>
      <w:sz w:val="20"/>
      <w:szCs w:val="20"/>
      <w:lang w:eastAsia="en-AU"/>
    </w:rPr>
  </w:style>
  <w:style w:type="paragraph" w:styleId="CommentSubject">
    <w:name w:val="annotation subject"/>
    <w:basedOn w:val="Normal"/>
    <w:next w:val="Normal"/>
    <w:link w:val="CommentSubjectChar"/>
    <w:uiPriority w:val="99"/>
    <w:semiHidden/>
    <w:unhideWhenUsed/>
    <w:rsid w:val="00266FC7"/>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266FC7"/>
    <w:rPr>
      <w:rFonts w:eastAsiaTheme="minorEastAsia" w:cs="Times New Roman"/>
      <w:b/>
      <w:bCs/>
      <w:sz w:val="20"/>
      <w:szCs w:val="20"/>
      <w:lang w:eastAsia="en-AU"/>
    </w:rPr>
  </w:style>
  <w:style w:type="character" w:customStyle="1" w:styleId="Heading3Char">
    <w:name w:val="Heading 3 Char"/>
    <w:basedOn w:val="DefaultParagraphFont"/>
    <w:link w:val="Heading3"/>
    <w:uiPriority w:val="9"/>
    <w:semiHidden/>
    <w:rsid w:val="00266FC7"/>
    <w:rPr>
      <w:rFonts w:asciiTheme="majorHAnsi" w:eastAsiaTheme="majorEastAsia" w:hAnsiTheme="majorHAnsi" w:cstheme="majorBidi"/>
      <w:color w:val="140C19" w:themeColor="accent1" w:themeShade="7F"/>
      <w:sz w:val="24"/>
      <w:szCs w:val="24"/>
      <w:lang w:eastAsia="en-AU"/>
    </w:rPr>
  </w:style>
  <w:style w:type="paragraph" w:styleId="ListBullet">
    <w:name w:val="List Bullet"/>
    <w:basedOn w:val="Normal"/>
    <w:uiPriority w:val="99"/>
    <w:unhideWhenUsed/>
    <w:qFormat/>
    <w:rsid w:val="00976794"/>
    <w:pPr>
      <w:spacing w:after="0"/>
      <w:contextualSpacing/>
    </w:pPr>
    <w:rPr>
      <w:rFonts w:ascii="Calibri" w:hAnsi="Calibri"/>
    </w:rPr>
  </w:style>
  <w:style w:type="paragraph" w:styleId="ListBullet3">
    <w:name w:val="List Bullet 3"/>
    <w:basedOn w:val="Normal"/>
    <w:uiPriority w:val="99"/>
    <w:semiHidden/>
    <w:unhideWhenUsed/>
    <w:rsid w:val="00266FC7"/>
    <w:pPr>
      <w:numPr>
        <w:ilvl w:val="2"/>
        <w:numId w:val="12"/>
      </w:numPr>
      <w:spacing w:line="264" w:lineRule="auto"/>
      <w:contextualSpacing/>
    </w:pPr>
    <w:rPr>
      <w:rFonts w:ascii="Calibri" w:hAnsi="Calibri"/>
    </w:rPr>
  </w:style>
  <w:style w:type="paragraph" w:styleId="List4">
    <w:name w:val="List 4"/>
    <w:basedOn w:val="Normal"/>
    <w:uiPriority w:val="99"/>
    <w:semiHidden/>
    <w:unhideWhenUsed/>
    <w:rsid w:val="00266FC7"/>
    <w:pPr>
      <w:numPr>
        <w:ilvl w:val="3"/>
        <w:numId w:val="12"/>
      </w:numPr>
      <w:spacing w:line="264" w:lineRule="auto"/>
      <w:contextualSpacing/>
    </w:pPr>
    <w:rPr>
      <w:rFonts w:ascii="Calibri" w:hAnsi="Calibri"/>
    </w:rPr>
  </w:style>
  <w:style w:type="paragraph" w:styleId="ListBullet5">
    <w:name w:val="List Bullet 5"/>
    <w:basedOn w:val="Normal"/>
    <w:uiPriority w:val="99"/>
    <w:semiHidden/>
    <w:unhideWhenUsed/>
    <w:rsid w:val="00266FC7"/>
    <w:pPr>
      <w:numPr>
        <w:ilvl w:val="4"/>
        <w:numId w:val="12"/>
      </w:numPr>
      <w:spacing w:line="264" w:lineRule="auto"/>
      <w:contextualSpacing/>
    </w:pPr>
    <w:rPr>
      <w:rFonts w:ascii="Calibri" w:hAnsi="Calibri"/>
    </w:rPr>
  </w:style>
  <w:style w:type="paragraph" w:styleId="Title">
    <w:name w:val="Title"/>
    <w:basedOn w:val="Normal"/>
    <w:next w:val="Normal"/>
    <w:link w:val="TitleChar"/>
    <w:uiPriority w:val="10"/>
    <w:qFormat/>
    <w:rsid w:val="005971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7167"/>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unhideWhenUsed/>
    <w:rsid w:val="00266FC7"/>
    <w:rPr>
      <w:color w:val="646464"/>
      <w:u w:val="single"/>
    </w:rPr>
  </w:style>
  <w:style w:type="paragraph" w:styleId="Revision">
    <w:name w:val="Revision"/>
    <w:hidden/>
    <w:uiPriority w:val="99"/>
    <w:semiHidden/>
    <w:rsid w:val="00FF301B"/>
    <w:pPr>
      <w:spacing w:after="0" w:line="240" w:lineRule="auto"/>
    </w:pPr>
  </w:style>
  <w:style w:type="paragraph" w:styleId="NoSpacing">
    <w:name w:val="No Spacing"/>
    <w:uiPriority w:val="1"/>
    <w:qFormat/>
    <w:rsid w:val="00A254BC"/>
    <w:pPr>
      <w:spacing w:after="0" w:line="240" w:lineRule="auto"/>
    </w:pPr>
  </w:style>
  <w:style w:type="paragraph" w:styleId="List">
    <w:name w:val="List"/>
    <w:basedOn w:val="Normal"/>
    <w:next w:val="Normal"/>
    <w:uiPriority w:val="99"/>
    <w:unhideWhenUsed/>
    <w:rsid w:val="00C11008"/>
    <w:pPr>
      <w:numPr>
        <w:numId w:val="1"/>
      </w:numPr>
      <w:tabs>
        <w:tab w:val="right" w:pos="9072"/>
      </w:tabs>
      <w:spacing w:before="200"/>
    </w:pPr>
  </w:style>
  <w:style w:type="paragraph" w:styleId="Caption">
    <w:name w:val="caption"/>
    <w:basedOn w:val="Normal"/>
    <w:next w:val="Normal"/>
    <w:uiPriority w:val="35"/>
    <w:unhideWhenUsed/>
    <w:qFormat/>
    <w:rsid w:val="00976794"/>
    <w:pPr>
      <w:spacing w:line="240" w:lineRule="auto"/>
    </w:pPr>
    <w:rPr>
      <w:i/>
      <w:iCs/>
      <w:color w:val="69676D" w:themeColor="text2"/>
      <w:sz w:val="18"/>
      <w:szCs w:val="18"/>
    </w:rPr>
  </w:style>
  <w:style w:type="character" w:customStyle="1" w:styleId="UnresolvedMention1">
    <w:name w:val="Unresolved Mention1"/>
    <w:basedOn w:val="DefaultParagraphFont"/>
    <w:uiPriority w:val="99"/>
    <w:semiHidden/>
    <w:unhideWhenUsed/>
    <w:rsid w:val="00266FC7"/>
    <w:rPr>
      <w:color w:val="605E5C"/>
      <w:shd w:val="clear" w:color="auto" w:fill="E1DFDD"/>
    </w:rPr>
  </w:style>
  <w:style w:type="paragraph" w:customStyle="1" w:styleId="TableParagraph">
    <w:name w:val="Table Paragraph"/>
    <w:basedOn w:val="Normal"/>
    <w:uiPriority w:val="1"/>
    <w:qFormat/>
    <w:rsid w:val="00823317"/>
    <w:pPr>
      <w:widowControl w:val="0"/>
      <w:autoSpaceDE w:val="0"/>
      <w:autoSpaceDN w:val="0"/>
      <w:spacing w:after="0" w:line="240" w:lineRule="auto"/>
      <w:ind w:left="107"/>
    </w:pPr>
    <w:rPr>
      <w:rFonts w:ascii="Arial" w:eastAsia="Arial" w:hAnsi="Arial" w:cs="Arial"/>
    </w:rPr>
  </w:style>
  <w:style w:type="paragraph" w:customStyle="1" w:styleId="AnswerLines">
    <w:name w:val="Answer Lines"/>
    <w:basedOn w:val="Normal"/>
    <w:qFormat/>
    <w:rsid w:val="00266FC7"/>
    <w:pPr>
      <w:tabs>
        <w:tab w:val="right" w:leader="underscore" w:pos="9072"/>
      </w:tabs>
      <w:spacing w:after="260"/>
    </w:pPr>
    <w:rPr>
      <w:rFonts w:cs="Arial"/>
    </w:rPr>
  </w:style>
  <w:style w:type="paragraph" w:customStyle="1" w:styleId="AnswerLinesindented">
    <w:name w:val="Answer Lines indented"/>
    <w:basedOn w:val="AnswerLines"/>
    <w:qFormat/>
    <w:rsid w:val="00266FC7"/>
    <w:pPr>
      <w:ind w:left="357"/>
    </w:pPr>
  </w:style>
  <w:style w:type="paragraph" w:customStyle="1" w:styleId="Footereven">
    <w:name w:val="Footer even"/>
    <w:basedOn w:val="Normal"/>
    <w:qFormat/>
    <w:rsid w:val="008F756A"/>
    <w:pPr>
      <w:pBdr>
        <w:top w:val="single" w:sz="4" w:space="4" w:color="5C815C"/>
      </w:pBdr>
      <w:spacing w:after="0" w:line="240" w:lineRule="auto"/>
    </w:pPr>
    <w:rPr>
      <w:b/>
      <w:noProof/>
      <w:color w:val="342568"/>
      <w:sz w:val="18"/>
      <w:szCs w:val="18"/>
    </w:rPr>
  </w:style>
  <w:style w:type="paragraph" w:customStyle="1" w:styleId="Footerodd">
    <w:name w:val="Footer odd"/>
    <w:basedOn w:val="Normal"/>
    <w:qFormat/>
    <w:rsid w:val="008F756A"/>
    <w:pPr>
      <w:pBdr>
        <w:top w:val="single" w:sz="4" w:space="4" w:color="5C815C"/>
      </w:pBdr>
      <w:spacing w:after="0" w:line="240" w:lineRule="auto"/>
      <w:jc w:val="right"/>
    </w:pPr>
    <w:rPr>
      <w:b/>
      <w:noProof/>
      <w:color w:val="342568"/>
      <w:sz w:val="18"/>
      <w:szCs w:val="18"/>
    </w:rPr>
  </w:style>
  <w:style w:type="paragraph" w:customStyle="1" w:styleId="Headereven">
    <w:name w:val="Header even"/>
    <w:basedOn w:val="Normal"/>
    <w:qFormat/>
    <w:rsid w:val="008F756A"/>
    <w:pPr>
      <w:pBdr>
        <w:bottom w:val="single" w:sz="8" w:space="1" w:color="5C815C"/>
      </w:pBdr>
      <w:spacing w:after="0" w:line="240" w:lineRule="auto"/>
      <w:ind w:left="-1134" w:right="9356"/>
      <w:jc w:val="right"/>
    </w:pPr>
    <w:rPr>
      <w:b/>
      <w:color w:val="46328C"/>
      <w:sz w:val="36"/>
    </w:rPr>
  </w:style>
  <w:style w:type="paragraph" w:customStyle="1" w:styleId="Headerodd">
    <w:name w:val="Header odd"/>
    <w:basedOn w:val="Normal"/>
    <w:qFormat/>
    <w:rsid w:val="008F756A"/>
    <w:pPr>
      <w:pBdr>
        <w:bottom w:val="single" w:sz="8" w:space="1" w:color="5C815C"/>
      </w:pBdr>
      <w:spacing w:after="0" w:line="240" w:lineRule="auto"/>
      <w:ind w:left="9356" w:right="-1134"/>
    </w:pPr>
    <w:rPr>
      <w:b/>
      <w:noProof/>
      <w:color w:val="46328C"/>
      <w:sz w:val="36"/>
      <w:szCs w:val="24"/>
    </w:rPr>
  </w:style>
  <w:style w:type="numbering" w:customStyle="1" w:styleId="Image">
    <w:name w:val="Image"/>
    <w:rsid w:val="00266FC7"/>
    <w:pPr>
      <w:numPr>
        <w:numId w:val="9"/>
      </w:numPr>
    </w:pPr>
  </w:style>
  <w:style w:type="paragraph" w:styleId="ListNumber">
    <w:name w:val="List Number"/>
    <w:basedOn w:val="Normal"/>
    <w:uiPriority w:val="99"/>
    <w:unhideWhenUsed/>
    <w:rsid w:val="00266FC7"/>
    <w:pPr>
      <w:numPr>
        <w:numId w:val="10"/>
      </w:numPr>
      <w:tabs>
        <w:tab w:val="right" w:pos="9072"/>
      </w:tabs>
      <w:spacing w:before="120" w:after="0"/>
    </w:pPr>
    <w:rPr>
      <w:rFonts w:eastAsia="Times New Roman" w:cs="Arial"/>
    </w:rPr>
  </w:style>
  <w:style w:type="paragraph" w:styleId="ListNumber2">
    <w:name w:val="List Number 2"/>
    <w:basedOn w:val="Normal"/>
    <w:uiPriority w:val="99"/>
    <w:unhideWhenUsed/>
    <w:rsid w:val="00266FC7"/>
    <w:pPr>
      <w:numPr>
        <w:ilvl w:val="1"/>
        <w:numId w:val="10"/>
      </w:numPr>
      <w:spacing w:after="0"/>
      <w:contextualSpacing/>
    </w:pPr>
  </w:style>
  <w:style w:type="paragraph" w:customStyle="1" w:styleId="ListParagraphwithmarks">
    <w:name w:val="List Paragraph with marks"/>
    <w:basedOn w:val="Normal"/>
    <w:qFormat/>
    <w:rsid w:val="00266FC7"/>
    <w:pPr>
      <w:numPr>
        <w:numId w:val="11"/>
      </w:numPr>
      <w:tabs>
        <w:tab w:val="right" w:pos="9072"/>
      </w:tabs>
      <w:contextualSpacing/>
    </w:pPr>
    <w:rPr>
      <w:rFonts w:cs="Arial"/>
      <w:bCs/>
      <w:iCs/>
      <w:szCs w:val="17"/>
    </w:rPr>
  </w:style>
  <w:style w:type="numbering" w:customStyle="1" w:styleId="ListBullets">
    <w:name w:val="ListBullets"/>
    <w:uiPriority w:val="99"/>
    <w:rsid w:val="00266FC7"/>
    <w:pPr>
      <w:numPr>
        <w:numId w:val="12"/>
      </w:numPr>
    </w:pPr>
  </w:style>
  <w:style w:type="numbering" w:customStyle="1" w:styleId="Numbered">
    <w:name w:val="Numbered"/>
    <w:rsid w:val="00266FC7"/>
    <w:pPr>
      <w:numPr>
        <w:numId w:val="13"/>
      </w:numPr>
    </w:pPr>
  </w:style>
  <w:style w:type="paragraph" w:customStyle="1" w:styleId="Question">
    <w:name w:val="Question"/>
    <w:basedOn w:val="Normal"/>
    <w:qFormat/>
    <w:rsid w:val="00266FC7"/>
    <w:pPr>
      <w:tabs>
        <w:tab w:val="right" w:pos="9072"/>
      </w:tabs>
    </w:pPr>
    <w:rPr>
      <w:rFonts w:cs="Arial"/>
      <w:b/>
    </w:rPr>
  </w:style>
  <w:style w:type="paragraph" w:customStyle="1" w:styleId="Tablebody">
    <w:name w:val="Table body"/>
    <w:basedOn w:val="Normal"/>
    <w:qFormat/>
    <w:rsid w:val="00266FC7"/>
    <w:pPr>
      <w:keepLines/>
      <w:tabs>
        <w:tab w:val="left" w:pos="459"/>
      </w:tabs>
      <w:spacing w:after="0" w:line="240" w:lineRule="auto"/>
    </w:pPr>
    <w:rPr>
      <w:rFonts w:ascii="Calibri" w:hAnsi="Calibri" w:cs="Arial"/>
      <w:bCs/>
      <w:sz w:val="20"/>
      <w:szCs w:val="20"/>
    </w:rPr>
  </w:style>
  <w:style w:type="paragraph" w:customStyle="1" w:styleId="TableHeading">
    <w:name w:val="Table Heading"/>
    <w:basedOn w:val="Normal"/>
    <w:qFormat/>
    <w:rsid w:val="00266FC7"/>
    <w:pPr>
      <w:keepNext/>
      <w:spacing w:before="120" w:after="0" w:line="240" w:lineRule="auto"/>
    </w:pPr>
    <w:rPr>
      <w:rFonts w:cstheme="minorHAnsi"/>
      <w:b/>
      <w:bCs/>
      <w:sz w:val="20"/>
      <w:szCs w:val="28"/>
    </w:rPr>
  </w:style>
  <w:style w:type="paragraph" w:customStyle="1" w:styleId="TableHeadingnospace">
    <w:name w:val="Table Heading no space"/>
    <w:basedOn w:val="TableHeading"/>
    <w:qFormat/>
    <w:rsid w:val="00266FC7"/>
    <w:pPr>
      <w:spacing w:before="0"/>
    </w:pPr>
  </w:style>
  <w:style w:type="paragraph" w:customStyle="1" w:styleId="TableListParagraph">
    <w:name w:val="Table List Paragraph"/>
    <w:basedOn w:val="ListParagraph"/>
    <w:qFormat/>
    <w:rsid w:val="00A80148"/>
    <w:pPr>
      <w:spacing w:after="0" w:line="240" w:lineRule="auto"/>
      <w:ind w:left="0"/>
    </w:pPr>
    <w:rPr>
      <w:sz w:val="20"/>
    </w:rPr>
  </w:style>
  <w:style w:type="character" w:styleId="UnresolvedMention">
    <w:name w:val="Unresolved Mention"/>
    <w:basedOn w:val="DefaultParagraphFont"/>
    <w:uiPriority w:val="99"/>
    <w:semiHidden/>
    <w:unhideWhenUsed/>
    <w:rsid w:val="00266FC7"/>
    <w:rPr>
      <w:color w:val="605E5C"/>
      <w:shd w:val="clear" w:color="auto" w:fill="E1DFDD"/>
    </w:rPr>
  </w:style>
  <w:style w:type="paragraph" w:customStyle="1" w:styleId="SCSAHeading1">
    <w:name w:val="SCSA Heading 1"/>
    <w:basedOn w:val="Heading1"/>
    <w:qFormat/>
    <w:rsid w:val="008F756A"/>
    <w:pPr>
      <w:spacing w:before="0" w:after="0"/>
    </w:pPr>
    <w:rPr>
      <w:rFonts w:asciiTheme="minorHAnsi" w:eastAsiaTheme="majorEastAsia" w:hAnsiTheme="minorHAnsi" w:cstheme="majorBidi"/>
      <w:sz w:val="32"/>
      <w:szCs w:val="32"/>
      <w:lang w:val="en-AU" w:eastAsia="en-AU"/>
    </w:rPr>
  </w:style>
  <w:style w:type="paragraph" w:customStyle="1" w:styleId="SCSAHeading2">
    <w:name w:val="SCSA Heading 2"/>
    <w:basedOn w:val="Heading2"/>
    <w:qFormat/>
    <w:rsid w:val="008F756A"/>
    <w:pPr>
      <w:spacing w:before="0" w:after="120"/>
    </w:pPr>
    <w:rPr>
      <w:rFonts w:asciiTheme="minorHAnsi" w:eastAsiaTheme="majorEastAsia" w:hAnsiTheme="minorHAnsi" w:cstheme="majorBidi"/>
      <w:sz w:val="28"/>
      <w:szCs w:val="26"/>
      <w:lang w:val="en-AU" w:eastAsia="en-AU"/>
    </w:rPr>
  </w:style>
  <w:style w:type="paragraph" w:customStyle="1" w:styleId="SCSATitle1">
    <w:name w:val="SCSA Title 1"/>
    <w:basedOn w:val="Normal"/>
    <w:qFormat/>
    <w:rsid w:val="008F756A"/>
    <w:pPr>
      <w:keepNext/>
      <w:spacing w:before="3500" w:after="0"/>
      <w:jc w:val="center"/>
    </w:pPr>
    <w:rPr>
      <w:b/>
      <w:smallCaps/>
      <w:color w:val="5F497A"/>
      <w:sz w:val="40"/>
      <w:szCs w:val="52"/>
    </w:rPr>
  </w:style>
  <w:style w:type="paragraph" w:customStyle="1" w:styleId="SCSATitle2">
    <w:name w:val="SCSA Title 2"/>
    <w:basedOn w:val="Normal"/>
    <w:qFormat/>
    <w:rsid w:val="008F756A"/>
    <w:pPr>
      <w:keepNext/>
      <w:pBdr>
        <w:top w:val="single" w:sz="8" w:space="3" w:color="4F6228"/>
      </w:pBdr>
      <w:spacing w:after="0"/>
      <w:ind w:left="1701" w:right="1701"/>
      <w:jc w:val="center"/>
    </w:pPr>
    <w:rPr>
      <w:b/>
      <w:smallCaps/>
      <w:color w:val="5F497A"/>
      <w:sz w:val="32"/>
      <w:szCs w:val="28"/>
      <w:lang w:eastAsia="x-none"/>
    </w:rPr>
  </w:style>
  <w:style w:type="paragraph" w:customStyle="1" w:styleId="SCSATitle3">
    <w:name w:val="SCSA Title 3"/>
    <w:basedOn w:val="Normal"/>
    <w:qFormat/>
    <w:rsid w:val="008F756A"/>
    <w:pPr>
      <w:keepNext/>
      <w:pBdr>
        <w:bottom w:val="single" w:sz="8" w:space="3" w:color="4F6228"/>
      </w:pBdr>
      <w:spacing w:after="0"/>
      <w:ind w:left="1701" w:right="1701"/>
      <w:jc w:val="center"/>
    </w:pPr>
    <w:rPr>
      <w:b/>
      <w:smallCaps/>
      <w:color w:val="5F497A"/>
      <w:sz w:val="32"/>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5930">
      <w:bodyDiv w:val="1"/>
      <w:marLeft w:val="0"/>
      <w:marRight w:val="0"/>
      <w:marTop w:val="0"/>
      <w:marBottom w:val="0"/>
      <w:divBdr>
        <w:top w:val="none" w:sz="0" w:space="0" w:color="auto"/>
        <w:left w:val="none" w:sz="0" w:space="0" w:color="auto"/>
        <w:bottom w:val="none" w:sz="0" w:space="0" w:color="auto"/>
        <w:right w:val="none" w:sz="0" w:space="0" w:color="auto"/>
      </w:divBdr>
    </w:div>
    <w:div w:id="476530160">
      <w:bodyDiv w:val="1"/>
      <w:marLeft w:val="0"/>
      <w:marRight w:val="0"/>
      <w:marTop w:val="0"/>
      <w:marBottom w:val="0"/>
      <w:divBdr>
        <w:top w:val="none" w:sz="0" w:space="0" w:color="auto"/>
        <w:left w:val="none" w:sz="0" w:space="0" w:color="auto"/>
        <w:bottom w:val="none" w:sz="0" w:space="0" w:color="auto"/>
        <w:right w:val="none" w:sz="0" w:space="0" w:color="auto"/>
      </w:divBdr>
    </w:div>
    <w:div w:id="569004576">
      <w:bodyDiv w:val="1"/>
      <w:marLeft w:val="0"/>
      <w:marRight w:val="0"/>
      <w:marTop w:val="0"/>
      <w:marBottom w:val="0"/>
      <w:divBdr>
        <w:top w:val="none" w:sz="0" w:space="0" w:color="auto"/>
        <w:left w:val="none" w:sz="0" w:space="0" w:color="auto"/>
        <w:bottom w:val="none" w:sz="0" w:space="0" w:color="auto"/>
        <w:right w:val="none" w:sz="0" w:space="0" w:color="auto"/>
      </w:divBdr>
    </w:div>
    <w:div w:id="628903894">
      <w:bodyDiv w:val="1"/>
      <w:marLeft w:val="0"/>
      <w:marRight w:val="0"/>
      <w:marTop w:val="0"/>
      <w:marBottom w:val="0"/>
      <w:divBdr>
        <w:top w:val="none" w:sz="0" w:space="0" w:color="auto"/>
        <w:left w:val="none" w:sz="0" w:space="0" w:color="auto"/>
        <w:bottom w:val="none" w:sz="0" w:space="0" w:color="auto"/>
        <w:right w:val="none" w:sz="0" w:space="0" w:color="auto"/>
      </w:divBdr>
    </w:div>
    <w:div w:id="746076856">
      <w:bodyDiv w:val="1"/>
      <w:marLeft w:val="0"/>
      <w:marRight w:val="0"/>
      <w:marTop w:val="0"/>
      <w:marBottom w:val="0"/>
      <w:divBdr>
        <w:top w:val="none" w:sz="0" w:space="0" w:color="auto"/>
        <w:left w:val="none" w:sz="0" w:space="0" w:color="auto"/>
        <w:bottom w:val="none" w:sz="0" w:space="0" w:color="auto"/>
        <w:right w:val="none" w:sz="0" w:space="0" w:color="auto"/>
      </w:divBdr>
    </w:div>
    <w:div w:id="881986830">
      <w:bodyDiv w:val="1"/>
      <w:marLeft w:val="0"/>
      <w:marRight w:val="0"/>
      <w:marTop w:val="0"/>
      <w:marBottom w:val="0"/>
      <w:divBdr>
        <w:top w:val="none" w:sz="0" w:space="0" w:color="auto"/>
        <w:left w:val="none" w:sz="0" w:space="0" w:color="auto"/>
        <w:bottom w:val="none" w:sz="0" w:space="0" w:color="auto"/>
        <w:right w:val="none" w:sz="0" w:space="0" w:color="auto"/>
      </w:divBdr>
    </w:div>
    <w:div w:id="951133181">
      <w:bodyDiv w:val="1"/>
      <w:marLeft w:val="0"/>
      <w:marRight w:val="0"/>
      <w:marTop w:val="0"/>
      <w:marBottom w:val="0"/>
      <w:divBdr>
        <w:top w:val="none" w:sz="0" w:space="0" w:color="auto"/>
        <w:left w:val="none" w:sz="0" w:space="0" w:color="auto"/>
        <w:bottom w:val="none" w:sz="0" w:space="0" w:color="auto"/>
        <w:right w:val="none" w:sz="0" w:space="0" w:color="auto"/>
      </w:divBdr>
    </w:div>
    <w:div w:id="1114180252">
      <w:bodyDiv w:val="1"/>
      <w:marLeft w:val="0"/>
      <w:marRight w:val="0"/>
      <w:marTop w:val="0"/>
      <w:marBottom w:val="0"/>
      <w:divBdr>
        <w:top w:val="none" w:sz="0" w:space="0" w:color="auto"/>
        <w:left w:val="none" w:sz="0" w:space="0" w:color="auto"/>
        <w:bottom w:val="none" w:sz="0" w:space="0" w:color="auto"/>
        <w:right w:val="none" w:sz="0" w:space="0" w:color="auto"/>
      </w:divBdr>
      <w:divsChild>
        <w:div w:id="249966895">
          <w:marLeft w:val="0"/>
          <w:marRight w:val="0"/>
          <w:marTop w:val="0"/>
          <w:marBottom w:val="0"/>
          <w:divBdr>
            <w:top w:val="none" w:sz="0" w:space="0" w:color="auto"/>
            <w:left w:val="none" w:sz="0" w:space="0" w:color="auto"/>
            <w:bottom w:val="none" w:sz="0" w:space="0" w:color="auto"/>
            <w:right w:val="none" w:sz="0" w:space="0" w:color="auto"/>
          </w:divBdr>
        </w:div>
        <w:div w:id="1674334197">
          <w:marLeft w:val="0"/>
          <w:marRight w:val="0"/>
          <w:marTop w:val="0"/>
          <w:marBottom w:val="0"/>
          <w:divBdr>
            <w:top w:val="none" w:sz="0" w:space="0" w:color="auto"/>
            <w:left w:val="none" w:sz="0" w:space="0" w:color="auto"/>
            <w:bottom w:val="none" w:sz="0" w:space="0" w:color="auto"/>
            <w:right w:val="none" w:sz="0" w:space="0" w:color="auto"/>
          </w:divBdr>
        </w:div>
        <w:div w:id="1728450952">
          <w:marLeft w:val="0"/>
          <w:marRight w:val="0"/>
          <w:marTop w:val="0"/>
          <w:marBottom w:val="0"/>
          <w:divBdr>
            <w:top w:val="none" w:sz="0" w:space="0" w:color="auto"/>
            <w:left w:val="none" w:sz="0" w:space="0" w:color="auto"/>
            <w:bottom w:val="none" w:sz="0" w:space="0" w:color="auto"/>
            <w:right w:val="none" w:sz="0" w:space="0" w:color="auto"/>
          </w:divBdr>
          <w:divsChild>
            <w:div w:id="2037921726">
              <w:marLeft w:val="0"/>
              <w:marRight w:val="0"/>
              <w:marTop w:val="0"/>
              <w:marBottom w:val="0"/>
              <w:divBdr>
                <w:top w:val="none" w:sz="0" w:space="0" w:color="auto"/>
                <w:left w:val="none" w:sz="0" w:space="0" w:color="auto"/>
                <w:bottom w:val="none" w:sz="0" w:space="0" w:color="auto"/>
                <w:right w:val="none" w:sz="0" w:space="0" w:color="auto"/>
              </w:divBdr>
            </w:div>
            <w:div w:id="1406369399">
              <w:marLeft w:val="0"/>
              <w:marRight w:val="0"/>
              <w:marTop w:val="0"/>
              <w:marBottom w:val="0"/>
              <w:divBdr>
                <w:top w:val="none" w:sz="0" w:space="0" w:color="auto"/>
                <w:left w:val="none" w:sz="0" w:space="0" w:color="auto"/>
                <w:bottom w:val="none" w:sz="0" w:space="0" w:color="auto"/>
                <w:right w:val="none" w:sz="0" w:space="0" w:color="auto"/>
              </w:divBdr>
            </w:div>
            <w:div w:id="1048263500">
              <w:marLeft w:val="0"/>
              <w:marRight w:val="0"/>
              <w:marTop w:val="0"/>
              <w:marBottom w:val="0"/>
              <w:divBdr>
                <w:top w:val="none" w:sz="0" w:space="0" w:color="auto"/>
                <w:left w:val="none" w:sz="0" w:space="0" w:color="auto"/>
                <w:bottom w:val="none" w:sz="0" w:space="0" w:color="auto"/>
                <w:right w:val="none" w:sz="0" w:space="0" w:color="auto"/>
              </w:divBdr>
            </w:div>
            <w:div w:id="77866286">
              <w:marLeft w:val="0"/>
              <w:marRight w:val="0"/>
              <w:marTop w:val="0"/>
              <w:marBottom w:val="0"/>
              <w:divBdr>
                <w:top w:val="none" w:sz="0" w:space="0" w:color="auto"/>
                <w:left w:val="none" w:sz="0" w:space="0" w:color="auto"/>
                <w:bottom w:val="none" w:sz="0" w:space="0" w:color="auto"/>
                <w:right w:val="none" w:sz="0" w:space="0" w:color="auto"/>
              </w:divBdr>
            </w:div>
            <w:div w:id="1491209583">
              <w:marLeft w:val="0"/>
              <w:marRight w:val="0"/>
              <w:marTop w:val="0"/>
              <w:marBottom w:val="0"/>
              <w:divBdr>
                <w:top w:val="none" w:sz="0" w:space="0" w:color="auto"/>
                <w:left w:val="none" w:sz="0" w:space="0" w:color="auto"/>
                <w:bottom w:val="none" w:sz="0" w:space="0" w:color="auto"/>
                <w:right w:val="none" w:sz="0" w:space="0" w:color="auto"/>
              </w:divBdr>
            </w:div>
          </w:divsChild>
        </w:div>
        <w:div w:id="1286934825">
          <w:marLeft w:val="0"/>
          <w:marRight w:val="0"/>
          <w:marTop w:val="0"/>
          <w:marBottom w:val="0"/>
          <w:divBdr>
            <w:top w:val="none" w:sz="0" w:space="0" w:color="auto"/>
            <w:left w:val="none" w:sz="0" w:space="0" w:color="auto"/>
            <w:bottom w:val="none" w:sz="0" w:space="0" w:color="auto"/>
            <w:right w:val="none" w:sz="0" w:space="0" w:color="auto"/>
          </w:divBdr>
          <w:divsChild>
            <w:div w:id="1128934662">
              <w:marLeft w:val="0"/>
              <w:marRight w:val="0"/>
              <w:marTop w:val="0"/>
              <w:marBottom w:val="0"/>
              <w:divBdr>
                <w:top w:val="none" w:sz="0" w:space="0" w:color="auto"/>
                <w:left w:val="none" w:sz="0" w:space="0" w:color="auto"/>
                <w:bottom w:val="none" w:sz="0" w:space="0" w:color="auto"/>
                <w:right w:val="none" w:sz="0" w:space="0" w:color="auto"/>
              </w:divBdr>
            </w:div>
            <w:div w:id="1428424535">
              <w:marLeft w:val="0"/>
              <w:marRight w:val="0"/>
              <w:marTop w:val="0"/>
              <w:marBottom w:val="0"/>
              <w:divBdr>
                <w:top w:val="none" w:sz="0" w:space="0" w:color="auto"/>
                <w:left w:val="none" w:sz="0" w:space="0" w:color="auto"/>
                <w:bottom w:val="none" w:sz="0" w:space="0" w:color="auto"/>
                <w:right w:val="none" w:sz="0" w:space="0" w:color="auto"/>
              </w:divBdr>
            </w:div>
            <w:div w:id="1454984222">
              <w:marLeft w:val="0"/>
              <w:marRight w:val="0"/>
              <w:marTop w:val="0"/>
              <w:marBottom w:val="0"/>
              <w:divBdr>
                <w:top w:val="none" w:sz="0" w:space="0" w:color="auto"/>
                <w:left w:val="none" w:sz="0" w:space="0" w:color="auto"/>
                <w:bottom w:val="none" w:sz="0" w:space="0" w:color="auto"/>
                <w:right w:val="none" w:sz="0" w:space="0" w:color="auto"/>
              </w:divBdr>
            </w:div>
          </w:divsChild>
        </w:div>
        <w:div w:id="556475476">
          <w:marLeft w:val="0"/>
          <w:marRight w:val="0"/>
          <w:marTop w:val="0"/>
          <w:marBottom w:val="0"/>
          <w:divBdr>
            <w:top w:val="none" w:sz="0" w:space="0" w:color="auto"/>
            <w:left w:val="none" w:sz="0" w:space="0" w:color="auto"/>
            <w:bottom w:val="none" w:sz="0" w:space="0" w:color="auto"/>
            <w:right w:val="none" w:sz="0" w:space="0" w:color="auto"/>
          </w:divBdr>
          <w:divsChild>
            <w:div w:id="457921740">
              <w:marLeft w:val="0"/>
              <w:marRight w:val="0"/>
              <w:marTop w:val="0"/>
              <w:marBottom w:val="0"/>
              <w:divBdr>
                <w:top w:val="none" w:sz="0" w:space="0" w:color="auto"/>
                <w:left w:val="none" w:sz="0" w:space="0" w:color="auto"/>
                <w:bottom w:val="none" w:sz="0" w:space="0" w:color="auto"/>
                <w:right w:val="none" w:sz="0" w:space="0" w:color="auto"/>
              </w:divBdr>
            </w:div>
            <w:div w:id="1007439718">
              <w:marLeft w:val="0"/>
              <w:marRight w:val="0"/>
              <w:marTop w:val="0"/>
              <w:marBottom w:val="0"/>
              <w:divBdr>
                <w:top w:val="none" w:sz="0" w:space="0" w:color="auto"/>
                <w:left w:val="none" w:sz="0" w:space="0" w:color="auto"/>
                <w:bottom w:val="none" w:sz="0" w:space="0" w:color="auto"/>
                <w:right w:val="none" w:sz="0" w:space="0" w:color="auto"/>
              </w:divBdr>
            </w:div>
            <w:div w:id="1933971895">
              <w:marLeft w:val="0"/>
              <w:marRight w:val="0"/>
              <w:marTop w:val="0"/>
              <w:marBottom w:val="0"/>
              <w:divBdr>
                <w:top w:val="none" w:sz="0" w:space="0" w:color="auto"/>
                <w:left w:val="none" w:sz="0" w:space="0" w:color="auto"/>
                <w:bottom w:val="none" w:sz="0" w:space="0" w:color="auto"/>
                <w:right w:val="none" w:sz="0" w:space="0" w:color="auto"/>
              </w:divBdr>
            </w:div>
            <w:div w:id="788596414">
              <w:marLeft w:val="0"/>
              <w:marRight w:val="0"/>
              <w:marTop w:val="0"/>
              <w:marBottom w:val="0"/>
              <w:divBdr>
                <w:top w:val="none" w:sz="0" w:space="0" w:color="auto"/>
                <w:left w:val="none" w:sz="0" w:space="0" w:color="auto"/>
                <w:bottom w:val="none" w:sz="0" w:space="0" w:color="auto"/>
                <w:right w:val="none" w:sz="0" w:space="0" w:color="auto"/>
              </w:divBdr>
            </w:div>
            <w:div w:id="349844328">
              <w:marLeft w:val="0"/>
              <w:marRight w:val="0"/>
              <w:marTop w:val="0"/>
              <w:marBottom w:val="0"/>
              <w:divBdr>
                <w:top w:val="none" w:sz="0" w:space="0" w:color="auto"/>
                <w:left w:val="none" w:sz="0" w:space="0" w:color="auto"/>
                <w:bottom w:val="none" w:sz="0" w:space="0" w:color="auto"/>
                <w:right w:val="none" w:sz="0" w:space="0" w:color="auto"/>
              </w:divBdr>
            </w:div>
          </w:divsChild>
        </w:div>
        <w:div w:id="1795364430">
          <w:marLeft w:val="0"/>
          <w:marRight w:val="0"/>
          <w:marTop w:val="0"/>
          <w:marBottom w:val="0"/>
          <w:divBdr>
            <w:top w:val="none" w:sz="0" w:space="0" w:color="auto"/>
            <w:left w:val="none" w:sz="0" w:space="0" w:color="auto"/>
            <w:bottom w:val="none" w:sz="0" w:space="0" w:color="auto"/>
            <w:right w:val="none" w:sz="0" w:space="0" w:color="auto"/>
          </w:divBdr>
          <w:divsChild>
            <w:div w:id="1563443642">
              <w:marLeft w:val="0"/>
              <w:marRight w:val="0"/>
              <w:marTop w:val="0"/>
              <w:marBottom w:val="0"/>
              <w:divBdr>
                <w:top w:val="none" w:sz="0" w:space="0" w:color="auto"/>
                <w:left w:val="none" w:sz="0" w:space="0" w:color="auto"/>
                <w:bottom w:val="none" w:sz="0" w:space="0" w:color="auto"/>
                <w:right w:val="none" w:sz="0" w:space="0" w:color="auto"/>
              </w:divBdr>
            </w:div>
            <w:div w:id="640156143">
              <w:marLeft w:val="0"/>
              <w:marRight w:val="0"/>
              <w:marTop w:val="0"/>
              <w:marBottom w:val="0"/>
              <w:divBdr>
                <w:top w:val="none" w:sz="0" w:space="0" w:color="auto"/>
                <w:left w:val="none" w:sz="0" w:space="0" w:color="auto"/>
                <w:bottom w:val="none" w:sz="0" w:space="0" w:color="auto"/>
                <w:right w:val="none" w:sz="0" w:space="0" w:color="auto"/>
              </w:divBdr>
            </w:div>
            <w:div w:id="36205213">
              <w:marLeft w:val="0"/>
              <w:marRight w:val="0"/>
              <w:marTop w:val="0"/>
              <w:marBottom w:val="0"/>
              <w:divBdr>
                <w:top w:val="none" w:sz="0" w:space="0" w:color="auto"/>
                <w:left w:val="none" w:sz="0" w:space="0" w:color="auto"/>
                <w:bottom w:val="none" w:sz="0" w:space="0" w:color="auto"/>
                <w:right w:val="none" w:sz="0" w:space="0" w:color="auto"/>
              </w:divBdr>
            </w:div>
            <w:div w:id="450906670">
              <w:marLeft w:val="0"/>
              <w:marRight w:val="0"/>
              <w:marTop w:val="0"/>
              <w:marBottom w:val="0"/>
              <w:divBdr>
                <w:top w:val="none" w:sz="0" w:space="0" w:color="auto"/>
                <w:left w:val="none" w:sz="0" w:space="0" w:color="auto"/>
                <w:bottom w:val="none" w:sz="0" w:space="0" w:color="auto"/>
                <w:right w:val="none" w:sz="0" w:space="0" w:color="auto"/>
              </w:divBdr>
            </w:div>
          </w:divsChild>
        </w:div>
        <w:div w:id="1217660992">
          <w:marLeft w:val="0"/>
          <w:marRight w:val="0"/>
          <w:marTop w:val="0"/>
          <w:marBottom w:val="0"/>
          <w:divBdr>
            <w:top w:val="none" w:sz="0" w:space="0" w:color="auto"/>
            <w:left w:val="none" w:sz="0" w:space="0" w:color="auto"/>
            <w:bottom w:val="none" w:sz="0" w:space="0" w:color="auto"/>
            <w:right w:val="none" w:sz="0" w:space="0" w:color="auto"/>
          </w:divBdr>
        </w:div>
        <w:div w:id="338041643">
          <w:marLeft w:val="0"/>
          <w:marRight w:val="0"/>
          <w:marTop w:val="0"/>
          <w:marBottom w:val="0"/>
          <w:divBdr>
            <w:top w:val="none" w:sz="0" w:space="0" w:color="auto"/>
            <w:left w:val="none" w:sz="0" w:space="0" w:color="auto"/>
            <w:bottom w:val="none" w:sz="0" w:space="0" w:color="auto"/>
            <w:right w:val="none" w:sz="0" w:space="0" w:color="auto"/>
          </w:divBdr>
        </w:div>
      </w:divsChild>
    </w:div>
    <w:div w:id="1276792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rriculum.wa.edu.au\data\TRIM_CLIENT_DATA\greej\Offline%20Records%20(CC)\Teacher%20Support%20Materials%20for%20new%20Syllabus(2)\Creative%20Commons%20Attribution-Share%20Alike%203.0%20Unported"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s://commons.wikimedia.org/wiki/File:Akhenaten,_Nefertiti_and_their_children.jpg?uselang=e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5DA93-E1F5-4FD2-A2E0-CA744C8AA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25</Pages>
  <Words>5839</Words>
  <Characters>33284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Moon</dc:creator>
  <cp:keywords/>
  <dc:description/>
  <cp:lastModifiedBy>Aaron Urquhart</cp:lastModifiedBy>
  <cp:revision>39</cp:revision>
  <cp:lastPrinted>2023-11-20T03:34:00Z</cp:lastPrinted>
  <dcterms:created xsi:type="dcterms:W3CDTF">2023-11-16T01:55:00Z</dcterms:created>
  <dcterms:modified xsi:type="dcterms:W3CDTF">2023-11-22T04:52:00Z</dcterms:modified>
</cp:coreProperties>
</file>