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Default="00226D55" w:rsidP="00226D55">
      <w:pPr>
        <w:pStyle w:val="Title"/>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1A2">
        <w:t>Children, Family and the Community</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0870D7" w:rsidRDefault="000870D7" w:rsidP="000870D7">
      <w:pPr>
        <w:spacing w:before="11000" w:after="80"/>
        <w:ind w:right="68"/>
        <w:jc w:val="both"/>
        <w:rPr>
          <w:rFonts w:eastAsia="Times New Roman" w:cs="Arial"/>
          <w:b/>
          <w:bCs/>
          <w:sz w:val="20"/>
          <w:szCs w:val="20"/>
          <w:lang w:eastAsia="en-AU"/>
        </w:rPr>
      </w:pPr>
    </w:p>
    <w:p w:rsidR="000870D7" w:rsidRPr="008437E5" w:rsidRDefault="000870D7" w:rsidP="000870D7">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0870D7" w:rsidRPr="008437E5" w:rsidRDefault="000870D7" w:rsidP="000870D7">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0870D7" w:rsidRPr="008437E5" w:rsidRDefault="000870D7" w:rsidP="000870D7">
      <w:pPr>
        <w:spacing w:after="80"/>
        <w:ind w:right="68"/>
        <w:jc w:val="both"/>
        <w:rPr>
          <w:rFonts w:eastAsia="Times New Roman" w:cs="Times New Roman"/>
          <w:sz w:val="16"/>
        </w:rPr>
      </w:pPr>
      <w:r w:rsidRPr="008437E5">
        <w:rPr>
          <w:rFonts w:eastAsia="Times New Roman" w:cs="Times New Roman"/>
          <w:sz w:val="16"/>
        </w:rPr>
        <w:t>Users of this syllabus are respons</w:t>
      </w:r>
      <w:r w:rsidR="00D352E1">
        <w:rPr>
          <w:rFonts w:eastAsia="Times New Roman" w:cs="Times New Roman"/>
          <w:sz w:val="16"/>
        </w:rPr>
        <w:t>ible for checking its currency.</w:t>
      </w:r>
    </w:p>
    <w:p w:rsidR="000870D7" w:rsidRPr="008437E5" w:rsidRDefault="000870D7" w:rsidP="000870D7">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D352E1">
        <w:rPr>
          <w:rFonts w:eastAsia="Times New Roman" w:cs="Arial"/>
          <w:sz w:val="16"/>
          <w:szCs w:val="16"/>
          <w:lang w:eastAsia="en-AU"/>
        </w:rPr>
        <w:t>is, typically every five years.</w:t>
      </w:r>
    </w:p>
    <w:p w:rsidR="000870D7" w:rsidRPr="008437E5" w:rsidRDefault="000870D7" w:rsidP="000870D7">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0870D7" w:rsidRPr="008437E5" w:rsidRDefault="000870D7" w:rsidP="000870D7">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0870D7" w:rsidRPr="008437E5" w:rsidRDefault="000870D7" w:rsidP="000870D7">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870D7" w:rsidRPr="008437E5" w:rsidRDefault="000870D7" w:rsidP="000870D7">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0870D7" w:rsidRPr="008437E5" w:rsidRDefault="000870D7" w:rsidP="000870D7">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E82626" w:rsidRPr="003566C9" w:rsidRDefault="00E82626" w:rsidP="005E0ECB">
      <w:pPr>
        <w:rPr>
          <w:b/>
          <w:color w:val="342568" w:themeColor="accent1" w:themeShade="BF"/>
          <w:sz w:val="40"/>
          <w:szCs w:val="40"/>
        </w:rPr>
        <w:sectPr w:rsidR="00E82626"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5712BB" w:rsidRDefault="002B007E" w:rsidP="005712BB">
      <w:pPr>
        <w:pStyle w:val="TOC1"/>
        <w:rPr>
          <w:rFonts w:asciiTheme="minorHAnsi" w:hAnsiTheme="minorHAnsi"/>
          <w:sz w:val="22"/>
          <w:lang w:eastAsia="en-AU"/>
        </w:rPr>
      </w:pPr>
      <w:r>
        <w:rPr>
          <w:szCs w:val="40"/>
        </w:rPr>
        <w:fldChar w:fldCharType="begin"/>
      </w:r>
      <w:r>
        <w:rPr>
          <w:szCs w:val="40"/>
        </w:rPr>
        <w:instrText xml:space="preserve"> TOC \o "1-2" \h \z \u </w:instrText>
      </w:r>
      <w:r>
        <w:rPr>
          <w:szCs w:val="40"/>
        </w:rPr>
        <w:fldChar w:fldCharType="separate"/>
      </w:r>
      <w:hyperlink w:anchor="_Toc482192196" w:history="1">
        <w:r w:rsidR="005712BB" w:rsidRPr="00DB5E6A">
          <w:rPr>
            <w:rStyle w:val="Hyperlink"/>
          </w:rPr>
          <w:t>Rationale</w:t>
        </w:r>
        <w:r w:rsidR="005712BB">
          <w:rPr>
            <w:webHidden/>
          </w:rPr>
          <w:tab/>
        </w:r>
        <w:r w:rsidR="005712BB">
          <w:rPr>
            <w:webHidden/>
          </w:rPr>
          <w:fldChar w:fldCharType="begin"/>
        </w:r>
        <w:r w:rsidR="005712BB">
          <w:rPr>
            <w:webHidden/>
          </w:rPr>
          <w:instrText xml:space="preserve"> PAGEREF _Toc482192196 \h </w:instrText>
        </w:r>
        <w:r w:rsidR="005712BB">
          <w:rPr>
            <w:webHidden/>
          </w:rPr>
        </w:r>
        <w:r w:rsidR="005712BB">
          <w:rPr>
            <w:webHidden/>
          </w:rPr>
          <w:fldChar w:fldCharType="separate"/>
        </w:r>
        <w:r w:rsidR="00CC70DF">
          <w:rPr>
            <w:webHidden/>
          </w:rPr>
          <w:t>1</w:t>
        </w:r>
        <w:r w:rsidR="005712BB">
          <w:rPr>
            <w:webHidden/>
          </w:rPr>
          <w:fldChar w:fldCharType="end"/>
        </w:r>
      </w:hyperlink>
    </w:p>
    <w:p w:rsidR="005712BB" w:rsidRDefault="009E24D6" w:rsidP="005712BB">
      <w:pPr>
        <w:pStyle w:val="TOC1"/>
        <w:rPr>
          <w:rFonts w:asciiTheme="minorHAnsi" w:hAnsiTheme="minorHAnsi"/>
          <w:sz w:val="22"/>
          <w:lang w:eastAsia="en-AU"/>
        </w:rPr>
      </w:pPr>
      <w:hyperlink w:anchor="_Toc482192197" w:history="1">
        <w:r w:rsidR="005712BB" w:rsidRPr="00DB5E6A">
          <w:rPr>
            <w:rStyle w:val="Hyperlink"/>
          </w:rPr>
          <w:t>Course outcomes</w:t>
        </w:r>
        <w:r w:rsidR="005712BB">
          <w:rPr>
            <w:webHidden/>
          </w:rPr>
          <w:tab/>
        </w:r>
        <w:r w:rsidR="005712BB">
          <w:rPr>
            <w:webHidden/>
          </w:rPr>
          <w:fldChar w:fldCharType="begin"/>
        </w:r>
        <w:r w:rsidR="005712BB">
          <w:rPr>
            <w:webHidden/>
          </w:rPr>
          <w:instrText xml:space="preserve"> PAGEREF _Toc482192197 \h </w:instrText>
        </w:r>
        <w:r w:rsidR="005712BB">
          <w:rPr>
            <w:webHidden/>
          </w:rPr>
        </w:r>
        <w:r w:rsidR="005712BB">
          <w:rPr>
            <w:webHidden/>
          </w:rPr>
          <w:fldChar w:fldCharType="separate"/>
        </w:r>
        <w:r w:rsidR="00CC70DF">
          <w:rPr>
            <w:webHidden/>
          </w:rPr>
          <w:t>2</w:t>
        </w:r>
        <w:r w:rsidR="005712BB">
          <w:rPr>
            <w:webHidden/>
          </w:rPr>
          <w:fldChar w:fldCharType="end"/>
        </w:r>
      </w:hyperlink>
    </w:p>
    <w:p w:rsidR="005712BB" w:rsidRDefault="009E24D6" w:rsidP="005712BB">
      <w:pPr>
        <w:pStyle w:val="TOC1"/>
        <w:rPr>
          <w:rFonts w:asciiTheme="minorHAnsi" w:hAnsiTheme="minorHAnsi"/>
          <w:sz w:val="22"/>
          <w:lang w:eastAsia="en-AU"/>
        </w:rPr>
      </w:pPr>
      <w:hyperlink w:anchor="_Toc482192198" w:history="1">
        <w:r w:rsidR="005712BB" w:rsidRPr="00DB5E6A">
          <w:rPr>
            <w:rStyle w:val="Hyperlink"/>
          </w:rPr>
          <w:t>Organisation</w:t>
        </w:r>
        <w:r w:rsidR="005712BB">
          <w:rPr>
            <w:webHidden/>
          </w:rPr>
          <w:tab/>
        </w:r>
        <w:r w:rsidR="005712BB">
          <w:rPr>
            <w:webHidden/>
          </w:rPr>
          <w:fldChar w:fldCharType="begin"/>
        </w:r>
        <w:r w:rsidR="005712BB">
          <w:rPr>
            <w:webHidden/>
          </w:rPr>
          <w:instrText xml:space="preserve"> PAGEREF _Toc482192198 \h </w:instrText>
        </w:r>
        <w:r w:rsidR="005712BB">
          <w:rPr>
            <w:webHidden/>
          </w:rPr>
        </w:r>
        <w:r w:rsidR="005712BB">
          <w:rPr>
            <w:webHidden/>
          </w:rPr>
          <w:fldChar w:fldCharType="separate"/>
        </w:r>
        <w:r w:rsidR="00CC70DF">
          <w:rPr>
            <w:webHidden/>
          </w:rPr>
          <w:t>3</w:t>
        </w:r>
        <w:r w:rsidR="005712BB">
          <w:rPr>
            <w:webHidden/>
          </w:rPr>
          <w:fldChar w:fldCharType="end"/>
        </w:r>
      </w:hyperlink>
    </w:p>
    <w:p w:rsidR="005712BB" w:rsidRDefault="009E24D6">
      <w:pPr>
        <w:pStyle w:val="TOC2"/>
        <w:rPr>
          <w:rFonts w:asciiTheme="minorHAnsi" w:hAnsiTheme="minorHAnsi"/>
          <w:noProof/>
          <w:sz w:val="22"/>
          <w:lang w:eastAsia="en-AU"/>
        </w:rPr>
      </w:pPr>
      <w:hyperlink w:anchor="_Toc482192199" w:history="1">
        <w:r w:rsidR="005712BB" w:rsidRPr="00DB5E6A">
          <w:rPr>
            <w:rStyle w:val="Hyperlink"/>
            <w:noProof/>
          </w:rPr>
          <w:t>Structure of the syllabus</w:t>
        </w:r>
        <w:r w:rsidR="005712BB">
          <w:rPr>
            <w:noProof/>
            <w:webHidden/>
          </w:rPr>
          <w:tab/>
        </w:r>
        <w:r w:rsidR="005712BB">
          <w:rPr>
            <w:noProof/>
            <w:webHidden/>
          </w:rPr>
          <w:fldChar w:fldCharType="begin"/>
        </w:r>
        <w:r w:rsidR="005712BB">
          <w:rPr>
            <w:noProof/>
            <w:webHidden/>
          </w:rPr>
          <w:instrText xml:space="preserve"> PAGEREF _Toc482192199 \h </w:instrText>
        </w:r>
        <w:r w:rsidR="005712BB">
          <w:rPr>
            <w:noProof/>
            <w:webHidden/>
          </w:rPr>
        </w:r>
        <w:r w:rsidR="005712BB">
          <w:rPr>
            <w:noProof/>
            <w:webHidden/>
          </w:rPr>
          <w:fldChar w:fldCharType="separate"/>
        </w:r>
        <w:r w:rsidR="00CC70DF">
          <w:rPr>
            <w:noProof/>
            <w:webHidden/>
          </w:rPr>
          <w:t>3</w:t>
        </w:r>
        <w:r w:rsidR="005712BB">
          <w:rPr>
            <w:noProof/>
            <w:webHidden/>
          </w:rPr>
          <w:fldChar w:fldCharType="end"/>
        </w:r>
      </w:hyperlink>
    </w:p>
    <w:p w:rsidR="005712BB" w:rsidRDefault="009E24D6">
      <w:pPr>
        <w:pStyle w:val="TOC2"/>
        <w:rPr>
          <w:rFonts w:asciiTheme="minorHAnsi" w:hAnsiTheme="minorHAnsi"/>
          <w:noProof/>
          <w:sz w:val="22"/>
          <w:lang w:eastAsia="en-AU"/>
        </w:rPr>
      </w:pPr>
      <w:hyperlink w:anchor="_Toc482192200" w:history="1">
        <w:r w:rsidR="005712BB" w:rsidRPr="00DB5E6A">
          <w:rPr>
            <w:rStyle w:val="Hyperlink"/>
            <w:noProof/>
          </w:rPr>
          <w:t>Organisation of content</w:t>
        </w:r>
        <w:r w:rsidR="005712BB">
          <w:rPr>
            <w:noProof/>
            <w:webHidden/>
          </w:rPr>
          <w:tab/>
        </w:r>
        <w:r w:rsidR="005712BB">
          <w:rPr>
            <w:noProof/>
            <w:webHidden/>
          </w:rPr>
          <w:fldChar w:fldCharType="begin"/>
        </w:r>
        <w:r w:rsidR="005712BB">
          <w:rPr>
            <w:noProof/>
            <w:webHidden/>
          </w:rPr>
          <w:instrText xml:space="preserve"> PAGEREF _Toc482192200 \h </w:instrText>
        </w:r>
        <w:r w:rsidR="005712BB">
          <w:rPr>
            <w:noProof/>
            <w:webHidden/>
          </w:rPr>
        </w:r>
        <w:r w:rsidR="005712BB">
          <w:rPr>
            <w:noProof/>
            <w:webHidden/>
          </w:rPr>
          <w:fldChar w:fldCharType="separate"/>
        </w:r>
        <w:r w:rsidR="00CC70DF">
          <w:rPr>
            <w:noProof/>
            <w:webHidden/>
          </w:rPr>
          <w:t>4</w:t>
        </w:r>
        <w:r w:rsidR="005712BB">
          <w:rPr>
            <w:noProof/>
            <w:webHidden/>
          </w:rPr>
          <w:fldChar w:fldCharType="end"/>
        </w:r>
      </w:hyperlink>
    </w:p>
    <w:p w:rsidR="005712BB" w:rsidRDefault="009E24D6">
      <w:pPr>
        <w:pStyle w:val="TOC2"/>
        <w:rPr>
          <w:rFonts w:asciiTheme="minorHAnsi" w:hAnsiTheme="minorHAnsi"/>
          <w:noProof/>
          <w:sz w:val="22"/>
          <w:lang w:eastAsia="en-AU"/>
        </w:rPr>
      </w:pPr>
      <w:hyperlink w:anchor="_Toc482192201" w:history="1">
        <w:r w:rsidR="005712BB" w:rsidRPr="00DB5E6A">
          <w:rPr>
            <w:rStyle w:val="Hyperlink"/>
            <w:noProof/>
          </w:rPr>
          <w:t>Representation of the general capabilities</w:t>
        </w:r>
        <w:r w:rsidR="005712BB">
          <w:rPr>
            <w:noProof/>
            <w:webHidden/>
          </w:rPr>
          <w:tab/>
        </w:r>
        <w:r w:rsidR="005712BB">
          <w:rPr>
            <w:noProof/>
            <w:webHidden/>
          </w:rPr>
          <w:fldChar w:fldCharType="begin"/>
        </w:r>
        <w:r w:rsidR="005712BB">
          <w:rPr>
            <w:noProof/>
            <w:webHidden/>
          </w:rPr>
          <w:instrText xml:space="preserve"> PAGEREF _Toc482192201 \h </w:instrText>
        </w:r>
        <w:r w:rsidR="005712BB">
          <w:rPr>
            <w:noProof/>
            <w:webHidden/>
          </w:rPr>
        </w:r>
        <w:r w:rsidR="005712BB">
          <w:rPr>
            <w:noProof/>
            <w:webHidden/>
          </w:rPr>
          <w:fldChar w:fldCharType="separate"/>
        </w:r>
        <w:r w:rsidR="00CC70DF">
          <w:rPr>
            <w:noProof/>
            <w:webHidden/>
          </w:rPr>
          <w:t>5</w:t>
        </w:r>
        <w:r w:rsidR="005712BB">
          <w:rPr>
            <w:noProof/>
            <w:webHidden/>
          </w:rPr>
          <w:fldChar w:fldCharType="end"/>
        </w:r>
      </w:hyperlink>
    </w:p>
    <w:p w:rsidR="005712BB" w:rsidRDefault="009E24D6">
      <w:pPr>
        <w:pStyle w:val="TOC2"/>
        <w:rPr>
          <w:rFonts w:asciiTheme="minorHAnsi" w:hAnsiTheme="minorHAnsi"/>
          <w:noProof/>
          <w:sz w:val="22"/>
          <w:lang w:eastAsia="en-AU"/>
        </w:rPr>
      </w:pPr>
      <w:hyperlink w:anchor="_Toc482192202" w:history="1">
        <w:r w:rsidR="005712BB" w:rsidRPr="00DB5E6A">
          <w:rPr>
            <w:rStyle w:val="Hyperlink"/>
            <w:noProof/>
          </w:rPr>
          <w:t>Representation of the cross-curriculum priorities</w:t>
        </w:r>
        <w:r w:rsidR="005712BB">
          <w:rPr>
            <w:noProof/>
            <w:webHidden/>
          </w:rPr>
          <w:tab/>
        </w:r>
        <w:r w:rsidR="005712BB">
          <w:rPr>
            <w:noProof/>
            <w:webHidden/>
          </w:rPr>
          <w:fldChar w:fldCharType="begin"/>
        </w:r>
        <w:r w:rsidR="005712BB">
          <w:rPr>
            <w:noProof/>
            <w:webHidden/>
          </w:rPr>
          <w:instrText xml:space="preserve"> PAGEREF _Toc482192202 \h </w:instrText>
        </w:r>
        <w:r w:rsidR="005712BB">
          <w:rPr>
            <w:noProof/>
            <w:webHidden/>
          </w:rPr>
        </w:r>
        <w:r w:rsidR="005712BB">
          <w:rPr>
            <w:noProof/>
            <w:webHidden/>
          </w:rPr>
          <w:fldChar w:fldCharType="separate"/>
        </w:r>
        <w:r w:rsidR="00CC70DF">
          <w:rPr>
            <w:noProof/>
            <w:webHidden/>
          </w:rPr>
          <w:t>7</w:t>
        </w:r>
        <w:r w:rsidR="005712BB">
          <w:rPr>
            <w:noProof/>
            <w:webHidden/>
          </w:rPr>
          <w:fldChar w:fldCharType="end"/>
        </w:r>
      </w:hyperlink>
    </w:p>
    <w:p w:rsidR="005712BB" w:rsidRDefault="009E24D6" w:rsidP="005712BB">
      <w:pPr>
        <w:pStyle w:val="TOC1"/>
        <w:rPr>
          <w:rFonts w:asciiTheme="minorHAnsi" w:hAnsiTheme="minorHAnsi"/>
          <w:sz w:val="22"/>
          <w:lang w:eastAsia="en-AU"/>
        </w:rPr>
      </w:pPr>
      <w:hyperlink w:anchor="_Toc482192203" w:history="1">
        <w:r w:rsidR="005712BB" w:rsidRPr="00DB5E6A">
          <w:rPr>
            <w:rStyle w:val="Hyperlink"/>
          </w:rPr>
          <w:t>Unit 3 – Building on relationships</w:t>
        </w:r>
        <w:r w:rsidR="005712BB">
          <w:rPr>
            <w:webHidden/>
          </w:rPr>
          <w:tab/>
        </w:r>
        <w:r w:rsidR="005712BB">
          <w:rPr>
            <w:webHidden/>
          </w:rPr>
          <w:fldChar w:fldCharType="begin"/>
        </w:r>
        <w:r w:rsidR="005712BB">
          <w:rPr>
            <w:webHidden/>
          </w:rPr>
          <w:instrText xml:space="preserve"> PAGEREF _Toc482192203 \h </w:instrText>
        </w:r>
        <w:r w:rsidR="005712BB">
          <w:rPr>
            <w:webHidden/>
          </w:rPr>
        </w:r>
        <w:r w:rsidR="005712BB">
          <w:rPr>
            <w:webHidden/>
          </w:rPr>
          <w:fldChar w:fldCharType="separate"/>
        </w:r>
        <w:r w:rsidR="00CC70DF">
          <w:rPr>
            <w:webHidden/>
          </w:rPr>
          <w:t>8</w:t>
        </w:r>
        <w:r w:rsidR="005712BB">
          <w:rPr>
            <w:webHidden/>
          </w:rPr>
          <w:fldChar w:fldCharType="end"/>
        </w:r>
      </w:hyperlink>
    </w:p>
    <w:p w:rsidR="005712BB" w:rsidRDefault="009E24D6">
      <w:pPr>
        <w:pStyle w:val="TOC2"/>
        <w:rPr>
          <w:rFonts w:asciiTheme="minorHAnsi" w:hAnsiTheme="minorHAnsi"/>
          <w:noProof/>
          <w:sz w:val="22"/>
          <w:lang w:eastAsia="en-AU"/>
        </w:rPr>
      </w:pPr>
      <w:hyperlink w:anchor="_Toc482192204" w:history="1">
        <w:r w:rsidR="005712BB" w:rsidRPr="00DB5E6A">
          <w:rPr>
            <w:rStyle w:val="Hyperlink"/>
            <w:noProof/>
          </w:rPr>
          <w:t>Unit description</w:t>
        </w:r>
        <w:r w:rsidR="005712BB">
          <w:rPr>
            <w:noProof/>
            <w:webHidden/>
          </w:rPr>
          <w:tab/>
        </w:r>
        <w:r w:rsidR="005712BB">
          <w:rPr>
            <w:noProof/>
            <w:webHidden/>
          </w:rPr>
          <w:fldChar w:fldCharType="begin"/>
        </w:r>
        <w:r w:rsidR="005712BB">
          <w:rPr>
            <w:noProof/>
            <w:webHidden/>
          </w:rPr>
          <w:instrText xml:space="preserve"> PAGEREF _Toc482192204 \h </w:instrText>
        </w:r>
        <w:r w:rsidR="005712BB">
          <w:rPr>
            <w:noProof/>
            <w:webHidden/>
          </w:rPr>
        </w:r>
        <w:r w:rsidR="005712BB">
          <w:rPr>
            <w:noProof/>
            <w:webHidden/>
          </w:rPr>
          <w:fldChar w:fldCharType="separate"/>
        </w:r>
        <w:r w:rsidR="00CC70DF">
          <w:rPr>
            <w:noProof/>
            <w:webHidden/>
          </w:rPr>
          <w:t>8</w:t>
        </w:r>
        <w:r w:rsidR="005712BB">
          <w:rPr>
            <w:noProof/>
            <w:webHidden/>
          </w:rPr>
          <w:fldChar w:fldCharType="end"/>
        </w:r>
      </w:hyperlink>
    </w:p>
    <w:p w:rsidR="005712BB" w:rsidRDefault="009E24D6">
      <w:pPr>
        <w:pStyle w:val="TOC2"/>
        <w:rPr>
          <w:rFonts w:asciiTheme="minorHAnsi" w:hAnsiTheme="minorHAnsi"/>
          <w:noProof/>
          <w:sz w:val="22"/>
          <w:lang w:eastAsia="en-AU"/>
        </w:rPr>
      </w:pPr>
      <w:hyperlink w:anchor="_Toc482192205" w:history="1">
        <w:r w:rsidR="005712BB" w:rsidRPr="00DB5E6A">
          <w:rPr>
            <w:rStyle w:val="Hyperlink"/>
            <w:noProof/>
          </w:rPr>
          <w:t>Suggested contexts</w:t>
        </w:r>
        <w:r w:rsidR="005712BB">
          <w:rPr>
            <w:noProof/>
            <w:webHidden/>
          </w:rPr>
          <w:tab/>
        </w:r>
        <w:r w:rsidR="005712BB">
          <w:rPr>
            <w:noProof/>
            <w:webHidden/>
          </w:rPr>
          <w:fldChar w:fldCharType="begin"/>
        </w:r>
        <w:r w:rsidR="005712BB">
          <w:rPr>
            <w:noProof/>
            <w:webHidden/>
          </w:rPr>
          <w:instrText xml:space="preserve"> PAGEREF _Toc482192205 \h </w:instrText>
        </w:r>
        <w:r w:rsidR="005712BB">
          <w:rPr>
            <w:noProof/>
            <w:webHidden/>
          </w:rPr>
        </w:r>
        <w:r w:rsidR="005712BB">
          <w:rPr>
            <w:noProof/>
            <w:webHidden/>
          </w:rPr>
          <w:fldChar w:fldCharType="separate"/>
        </w:r>
        <w:r w:rsidR="00CC70DF">
          <w:rPr>
            <w:noProof/>
            <w:webHidden/>
          </w:rPr>
          <w:t>8</w:t>
        </w:r>
        <w:r w:rsidR="005712BB">
          <w:rPr>
            <w:noProof/>
            <w:webHidden/>
          </w:rPr>
          <w:fldChar w:fldCharType="end"/>
        </w:r>
      </w:hyperlink>
    </w:p>
    <w:p w:rsidR="005712BB" w:rsidRDefault="009E24D6">
      <w:pPr>
        <w:pStyle w:val="TOC2"/>
        <w:rPr>
          <w:rFonts w:asciiTheme="minorHAnsi" w:hAnsiTheme="minorHAnsi"/>
          <w:noProof/>
          <w:sz w:val="22"/>
          <w:lang w:eastAsia="en-AU"/>
        </w:rPr>
      </w:pPr>
      <w:hyperlink w:anchor="_Toc482192206" w:history="1">
        <w:r w:rsidR="005712BB" w:rsidRPr="00DB5E6A">
          <w:rPr>
            <w:rStyle w:val="Hyperlink"/>
            <w:noProof/>
          </w:rPr>
          <w:t>Unit content</w:t>
        </w:r>
        <w:r w:rsidR="005712BB">
          <w:rPr>
            <w:noProof/>
            <w:webHidden/>
          </w:rPr>
          <w:tab/>
        </w:r>
        <w:r w:rsidR="005712BB">
          <w:rPr>
            <w:noProof/>
            <w:webHidden/>
          </w:rPr>
          <w:fldChar w:fldCharType="begin"/>
        </w:r>
        <w:r w:rsidR="005712BB">
          <w:rPr>
            <w:noProof/>
            <w:webHidden/>
          </w:rPr>
          <w:instrText xml:space="preserve"> PAGEREF _Toc482192206 \h </w:instrText>
        </w:r>
        <w:r w:rsidR="005712BB">
          <w:rPr>
            <w:noProof/>
            <w:webHidden/>
          </w:rPr>
        </w:r>
        <w:r w:rsidR="005712BB">
          <w:rPr>
            <w:noProof/>
            <w:webHidden/>
          </w:rPr>
          <w:fldChar w:fldCharType="separate"/>
        </w:r>
        <w:r w:rsidR="00CC70DF">
          <w:rPr>
            <w:noProof/>
            <w:webHidden/>
          </w:rPr>
          <w:t>8</w:t>
        </w:r>
        <w:r w:rsidR="005712BB">
          <w:rPr>
            <w:noProof/>
            <w:webHidden/>
          </w:rPr>
          <w:fldChar w:fldCharType="end"/>
        </w:r>
      </w:hyperlink>
    </w:p>
    <w:p w:rsidR="005712BB" w:rsidRDefault="009E24D6" w:rsidP="005712BB">
      <w:pPr>
        <w:pStyle w:val="TOC1"/>
        <w:rPr>
          <w:rFonts w:asciiTheme="minorHAnsi" w:hAnsiTheme="minorHAnsi"/>
          <w:sz w:val="22"/>
          <w:lang w:eastAsia="en-AU"/>
        </w:rPr>
      </w:pPr>
      <w:hyperlink w:anchor="_Toc482192207" w:history="1">
        <w:r w:rsidR="005712BB" w:rsidRPr="00DB5E6A">
          <w:rPr>
            <w:rStyle w:val="Hyperlink"/>
          </w:rPr>
          <w:t>Unit 4 – My place in the community</w:t>
        </w:r>
        <w:r w:rsidR="005712BB">
          <w:rPr>
            <w:webHidden/>
          </w:rPr>
          <w:tab/>
        </w:r>
        <w:r w:rsidR="005712BB">
          <w:rPr>
            <w:webHidden/>
          </w:rPr>
          <w:fldChar w:fldCharType="begin"/>
        </w:r>
        <w:r w:rsidR="005712BB">
          <w:rPr>
            <w:webHidden/>
          </w:rPr>
          <w:instrText xml:space="preserve"> PAGEREF _Toc482192207 \h </w:instrText>
        </w:r>
        <w:r w:rsidR="005712BB">
          <w:rPr>
            <w:webHidden/>
          </w:rPr>
        </w:r>
        <w:r w:rsidR="005712BB">
          <w:rPr>
            <w:webHidden/>
          </w:rPr>
          <w:fldChar w:fldCharType="separate"/>
        </w:r>
        <w:r w:rsidR="00CC70DF">
          <w:rPr>
            <w:webHidden/>
          </w:rPr>
          <w:t>11</w:t>
        </w:r>
        <w:r w:rsidR="005712BB">
          <w:rPr>
            <w:webHidden/>
          </w:rPr>
          <w:fldChar w:fldCharType="end"/>
        </w:r>
      </w:hyperlink>
    </w:p>
    <w:p w:rsidR="005712BB" w:rsidRDefault="009E24D6">
      <w:pPr>
        <w:pStyle w:val="TOC2"/>
        <w:rPr>
          <w:rFonts w:asciiTheme="minorHAnsi" w:hAnsiTheme="minorHAnsi"/>
          <w:noProof/>
          <w:sz w:val="22"/>
          <w:lang w:eastAsia="en-AU"/>
        </w:rPr>
      </w:pPr>
      <w:hyperlink w:anchor="_Toc482192208" w:history="1">
        <w:r w:rsidR="005712BB" w:rsidRPr="00DB5E6A">
          <w:rPr>
            <w:rStyle w:val="Hyperlink"/>
            <w:noProof/>
          </w:rPr>
          <w:t>Unit description</w:t>
        </w:r>
        <w:r w:rsidR="005712BB">
          <w:rPr>
            <w:noProof/>
            <w:webHidden/>
          </w:rPr>
          <w:tab/>
        </w:r>
        <w:r w:rsidR="005712BB">
          <w:rPr>
            <w:noProof/>
            <w:webHidden/>
          </w:rPr>
          <w:fldChar w:fldCharType="begin"/>
        </w:r>
        <w:r w:rsidR="005712BB">
          <w:rPr>
            <w:noProof/>
            <w:webHidden/>
          </w:rPr>
          <w:instrText xml:space="preserve"> PAGEREF _Toc482192208 \h </w:instrText>
        </w:r>
        <w:r w:rsidR="005712BB">
          <w:rPr>
            <w:noProof/>
            <w:webHidden/>
          </w:rPr>
        </w:r>
        <w:r w:rsidR="005712BB">
          <w:rPr>
            <w:noProof/>
            <w:webHidden/>
          </w:rPr>
          <w:fldChar w:fldCharType="separate"/>
        </w:r>
        <w:r w:rsidR="00CC70DF">
          <w:rPr>
            <w:noProof/>
            <w:webHidden/>
          </w:rPr>
          <w:t>11</w:t>
        </w:r>
        <w:r w:rsidR="005712BB">
          <w:rPr>
            <w:noProof/>
            <w:webHidden/>
          </w:rPr>
          <w:fldChar w:fldCharType="end"/>
        </w:r>
      </w:hyperlink>
    </w:p>
    <w:p w:rsidR="005712BB" w:rsidRDefault="009E24D6">
      <w:pPr>
        <w:pStyle w:val="TOC2"/>
        <w:rPr>
          <w:rFonts w:asciiTheme="minorHAnsi" w:hAnsiTheme="minorHAnsi"/>
          <w:noProof/>
          <w:sz w:val="22"/>
          <w:lang w:eastAsia="en-AU"/>
        </w:rPr>
      </w:pPr>
      <w:hyperlink w:anchor="_Toc482192209" w:history="1">
        <w:r w:rsidR="005712BB" w:rsidRPr="00DB5E6A">
          <w:rPr>
            <w:rStyle w:val="Hyperlink"/>
            <w:noProof/>
          </w:rPr>
          <w:t>Suggested contexts</w:t>
        </w:r>
        <w:r w:rsidR="005712BB">
          <w:rPr>
            <w:noProof/>
            <w:webHidden/>
          </w:rPr>
          <w:tab/>
        </w:r>
        <w:r w:rsidR="005712BB">
          <w:rPr>
            <w:noProof/>
            <w:webHidden/>
          </w:rPr>
          <w:fldChar w:fldCharType="begin"/>
        </w:r>
        <w:r w:rsidR="005712BB">
          <w:rPr>
            <w:noProof/>
            <w:webHidden/>
          </w:rPr>
          <w:instrText xml:space="preserve"> PAGEREF _Toc482192209 \h </w:instrText>
        </w:r>
        <w:r w:rsidR="005712BB">
          <w:rPr>
            <w:noProof/>
            <w:webHidden/>
          </w:rPr>
        </w:r>
        <w:r w:rsidR="005712BB">
          <w:rPr>
            <w:noProof/>
            <w:webHidden/>
          </w:rPr>
          <w:fldChar w:fldCharType="separate"/>
        </w:r>
        <w:r w:rsidR="00CC70DF">
          <w:rPr>
            <w:noProof/>
            <w:webHidden/>
          </w:rPr>
          <w:t>11</w:t>
        </w:r>
        <w:r w:rsidR="005712BB">
          <w:rPr>
            <w:noProof/>
            <w:webHidden/>
          </w:rPr>
          <w:fldChar w:fldCharType="end"/>
        </w:r>
      </w:hyperlink>
    </w:p>
    <w:p w:rsidR="005712BB" w:rsidRDefault="009E24D6">
      <w:pPr>
        <w:pStyle w:val="TOC2"/>
        <w:rPr>
          <w:rFonts w:asciiTheme="minorHAnsi" w:hAnsiTheme="minorHAnsi"/>
          <w:noProof/>
          <w:sz w:val="22"/>
          <w:lang w:eastAsia="en-AU"/>
        </w:rPr>
      </w:pPr>
      <w:hyperlink w:anchor="_Toc482192210" w:history="1">
        <w:r w:rsidR="005712BB" w:rsidRPr="00DB5E6A">
          <w:rPr>
            <w:rStyle w:val="Hyperlink"/>
            <w:noProof/>
          </w:rPr>
          <w:t>Unit content</w:t>
        </w:r>
        <w:r w:rsidR="005712BB">
          <w:rPr>
            <w:noProof/>
            <w:webHidden/>
          </w:rPr>
          <w:tab/>
        </w:r>
        <w:r w:rsidR="005712BB">
          <w:rPr>
            <w:noProof/>
            <w:webHidden/>
          </w:rPr>
          <w:fldChar w:fldCharType="begin"/>
        </w:r>
        <w:r w:rsidR="005712BB">
          <w:rPr>
            <w:noProof/>
            <w:webHidden/>
          </w:rPr>
          <w:instrText xml:space="preserve"> PAGEREF _Toc482192210 \h </w:instrText>
        </w:r>
        <w:r w:rsidR="005712BB">
          <w:rPr>
            <w:noProof/>
            <w:webHidden/>
          </w:rPr>
        </w:r>
        <w:r w:rsidR="005712BB">
          <w:rPr>
            <w:noProof/>
            <w:webHidden/>
          </w:rPr>
          <w:fldChar w:fldCharType="separate"/>
        </w:r>
        <w:r w:rsidR="00CC70DF">
          <w:rPr>
            <w:noProof/>
            <w:webHidden/>
          </w:rPr>
          <w:t>11</w:t>
        </w:r>
        <w:r w:rsidR="005712BB">
          <w:rPr>
            <w:noProof/>
            <w:webHidden/>
          </w:rPr>
          <w:fldChar w:fldCharType="end"/>
        </w:r>
      </w:hyperlink>
    </w:p>
    <w:p w:rsidR="005712BB" w:rsidRDefault="009E24D6" w:rsidP="005712BB">
      <w:pPr>
        <w:pStyle w:val="TOC1"/>
        <w:rPr>
          <w:rFonts w:asciiTheme="minorHAnsi" w:hAnsiTheme="minorHAnsi"/>
          <w:sz w:val="22"/>
          <w:lang w:eastAsia="en-AU"/>
        </w:rPr>
      </w:pPr>
      <w:hyperlink w:anchor="_Toc482192211" w:history="1">
        <w:r w:rsidR="005712BB" w:rsidRPr="00DB5E6A">
          <w:rPr>
            <w:rStyle w:val="Hyperlink"/>
          </w:rPr>
          <w:t>School-based assessment</w:t>
        </w:r>
        <w:r w:rsidR="005712BB">
          <w:rPr>
            <w:webHidden/>
          </w:rPr>
          <w:tab/>
        </w:r>
        <w:r w:rsidR="005712BB">
          <w:rPr>
            <w:webHidden/>
          </w:rPr>
          <w:fldChar w:fldCharType="begin"/>
        </w:r>
        <w:r w:rsidR="005712BB">
          <w:rPr>
            <w:webHidden/>
          </w:rPr>
          <w:instrText xml:space="preserve"> PAGEREF _Toc482192211 \h </w:instrText>
        </w:r>
        <w:r w:rsidR="005712BB">
          <w:rPr>
            <w:webHidden/>
          </w:rPr>
        </w:r>
        <w:r w:rsidR="005712BB">
          <w:rPr>
            <w:webHidden/>
          </w:rPr>
          <w:fldChar w:fldCharType="separate"/>
        </w:r>
        <w:r w:rsidR="00CC70DF">
          <w:rPr>
            <w:webHidden/>
          </w:rPr>
          <w:t>14</w:t>
        </w:r>
        <w:r w:rsidR="005712BB">
          <w:rPr>
            <w:webHidden/>
          </w:rPr>
          <w:fldChar w:fldCharType="end"/>
        </w:r>
      </w:hyperlink>
    </w:p>
    <w:p w:rsidR="005712BB" w:rsidRDefault="009E24D6">
      <w:pPr>
        <w:pStyle w:val="TOC2"/>
        <w:rPr>
          <w:rFonts w:asciiTheme="minorHAnsi" w:hAnsiTheme="minorHAnsi"/>
          <w:noProof/>
          <w:sz w:val="22"/>
          <w:lang w:eastAsia="en-AU"/>
        </w:rPr>
      </w:pPr>
      <w:hyperlink w:anchor="_Toc482192212" w:history="1">
        <w:r w:rsidR="005712BB" w:rsidRPr="00DB5E6A">
          <w:rPr>
            <w:rStyle w:val="Hyperlink"/>
            <w:noProof/>
          </w:rPr>
          <w:t>Externally set task</w:t>
        </w:r>
        <w:r w:rsidR="005712BB">
          <w:rPr>
            <w:noProof/>
            <w:webHidden/>
          </w:rPr>
          <w:tab/>
        </w:r>
        <w:r w:rsidR="005712BB">
          <w:rPr>
            <w:noProof/>
            <w:webHidden/>
          </w:rPr>
          <w:fldChar w:fldCharType="begin"/>
        </w:r>
        <w:r w:rsidR="005712BB">
          <w:rPr>
            <w:noProof/>
            <w:webHidden/>
          </w:rPr>
          <w:instrText xml:space="preserve"> PAGEREF _Toc482192212 \h </w:instrText>
        </w:r>
        <w:r w:rsidR="005712BB">
          <w:rPr>
            <w:noProof/>
            <w:webHidden/>
          </w:rPr>
        </w:r>
        <w:r w:rsidR="005712BB">
          <w:rPr>
            <w:noProof/>
            <w:webHidden/>
          </w:rPr>
          <w:fldChar w:fldCharType="separate"/>
        </w:r>
        <w:r w:rsidR="00CC70DF">
          <w:rPr>
            <w:noProof/>
            <w:webHidden/>
          </w:rPr>
          <w:t>15</w:t>
        </w:r>
        <w:r w:rsidR="005712BB">
          <w:rPr>
            <w:noProof/>
            <w:webHidden/>
          </w:rPr>
          <w:fldChar w:fldCharType="end"/>
        </w:r>
      </w:hyperlink>
    </w:p>
    <w:p w:rsidR="005712BB" w:rsidRDefault="009E24D6">
      <w:pPr>
        <w:pStyle w:val="TOC2"/>
        <w:rPr>
          <w:rFonts w:asciiTheme="minorHAnsi" w:hAnsiTheme="minorHAnsi"/>
          <w:noProof/>
          <w:sz w:val="22"/>
          <w:lang w:eastAsia="en-AU"/>
        </w:rPr>
      </w:pPr>
      <w:hyperlink w:anchor="_Toc482192213" w:history="1">
        <w:r w:rsidR="005712BB" w:rsidRPr="00DB5E6A">
          <w:rPr>
            <w:rStyle w:val="Hyperlink"/>
            <w:noProof/>
          </w:rPr>
          <w:t>Grading</w:t>
        </w:r>
        <w:r w:rsidR="005712BB">
          <w:rPr>
            <w:noProof/>
            <w:webHidden/>
          </w:rPr>
          <w:tab/>
        </w:r>
        <w:r w:rsidR="005712BB">
          <w:rPr>
            <w:noProof/>
            <w:webHidden/>
          </w:rPr>
          <w:fldChar w:fldCharType="begin"/>
        </w:r>
        <w:r w:rsidR="005712BB">
          <w:rPr>
            <w:noProof/>
            <w:webHidden/>
          </w:rPr>
          <w:instrText xml:space="preserve"> PAGEREF _Toc482192213 \h </w:instrText>
        </w:r>
        <w:r w:rsidR="005712BB">
          <w:rPr>
            <w:noProof/>
            <w:webHidden/>
          </w:rPr>
        </w:r>
        <w:r w:rsidR="005712BB">
          <w:rPr>
            <w:noProof/>
            <w:webHidden/>
          </w:rPr>
          <w:fldChar w:fldCharType="separate"/>
        </w:r>
        <w:r w:rsidR="00CC70DF">
          <w:rPr>
            <w:noProof/>
            <w:webHidden/>
          </w:rPr>
          <w:t>15</w:t>
        </w:r>
        <w:r w:rsidR="005712BB">
          <w:rPr>
            <w:noProof/>
            <w:webHidden/>
          </w:rPr>
          <w:fldChar w:fldCharType="end"/>
        </w:r>
      </w:hyperlink>
    </w:p>
    <w:p w:rsidR="005712BB" w:rsidRPr="005712BB" w:rsidRDefault="009E24D6" w:rsidP="005712BB">
      <w:pPr>
        <w:pStyle w:val="TOC1"/>
        <w:rPr>
          <w:sz w:val="22"/>
          <w:lang w:eastAsia="en-AU"/>
        </w:rPr>
      </w:pPr>
      <w:hyperlink w:anchor="_Toc482192214" w:history="1">
        <w:r w:rsidR="005712BB" w:rsidRPr="005712BB">
          <w:rPr>
            <w:rStyle w:val="Hyperlink"/>
          </w:rPr>
          <w:t>Appendix 1 – Grade descriptions Year 12</w:t>
        </w:r>
        <w:r w:rsidR="005712BB" w:rsidRPr="005712BB">
          <w:rPr>
            <w:webHidden/>
          </w:rPr>
          <w:tab/>
        </w:r>
        <w:r w:rsidR="005712BB" w:rsidRPr="005712BB">
          <w:rPr>
            <w:webHidden/>
          </w:rPr>
          <w:fldChar w:fldCharType="begin"/>
        </w:r>
        <w:r w:rsidR="005712BB" w:rsidRPr="005712BB">
          <w:rPr>
            <w:webHidden/>
          </w:rPr>
          <w:instrText xml:space="preserve"> PAGEREF _Toc482192214 \h </w:instrText>
        </w:r>
        <w:r w:rsidR="005712BB" w:rsidRPr="005712BB">
          <w:rPr>
            <w:webHidden/>
          </w:rPr>
        </w:r>
        <w:r w:rsidR="005712BB" w:rsidRPr="005712BB">
          <w:rPr>
            <w:webHidden/>
          </w:rPr>
          <w:fldChar w:fldCharType="separate"/>
        </w:r>
        <w:r w:rsidR="00CC70DF">
          <w:rPr>
            <w:webHidden/>
          </w:rPr>
          <w:t>16</w:t>
        </w:r>
        <w:r w:rsidR="005712BB" w:rsidRPr="005712BB">
          <w:rPr>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482192196"/>
      <w:r w:rsidRPr="003566C9">
        <w:lastRenderedPageBreak/>
        <w:t>Rationale</w:t>
      </w:r>
      <w:bookmarkEnd w:id="0"/>
      <w:bookmarkEnd w:id="1"/>
      <w:bookmarkEnd w:id="2"/>
    </w:p>
    <w:p w:rsidR="000871A2" w:rsidRPr="000871A2" w:rsidRDefault="000871A2" w:rsidP="000871A2">
      <w:pPr>
        <w:pStyle w:val="Paragraph"/>
        <w:rPr>
          <w:lang w:val="en-GB"/>
        </w:rPr>
      </w:pPr>
      <w:bookmarkStart w:id="3" w:name="_Toc347908200"/>
      <w:bookmarkStart w:id="4" w:name="_Toc358296692"/>
      <w:r w:rsidRPr="000871A2">
        <w:rPr>
          <w:lang w:val="en-GB"/>
        </w:rPr>
        <w:t xml:space="preserve">The Children, Family and the Community </w:t>
      </w:r>
      <w:r w:rsidR="00B859FD" w:rsidRPr="00B859FD">
        <w:rPr>
          <w:lang w:val="en-GB"/>
        </w:rPr>
        <w:t xml:space="preserve">General course </w:t>
      </w:r>
      <w:r w:rsidRPr="000871A2">
        <w:rPr>
          <w:lang w:val="en-GB"/>
        </w:rPr>
        <w:t xml:space="preserve">focuses on factors that influence human development and the wellbeing of individuals, families and communities. Students develop an understanding of the social, cultural, environmental, economic, political and technological factors which </w:t>
      </w:r>
      <w:r w:rsidR="005A1F16">
        <w:rPr>
          <w:lang w:val="en-GB"/>
        </w:rPr>
        <w:t xml:space="preserve">have an </w:t>
      </w:r>
      <w:r w:rsidRPr="000871A2">
        <w:rPr>
          <w:lang w:val="en-GB"/>
        </w:rPr>
        <w:t>impact on the ability of individuals and families to develop skills and lead healthy lives. They recognise how promoting inclusion and diversity among individuals, families and groups in society contributes to the creation of safe, cohesive and sustainable communities.</w:t>
      </w:r>
    </w:p>
    <w:p w:rsidR="000871A2" w:rsidRPr="000871A2" w:rsidRDefault="000871A2" w:rsidP="000871A2">
      <w:pPr>
        <w:pStyle w:val="Paragraph"/>
      </w:pPr>
      <w:r w:rsidRPr="000871A2">
        <w:t>Through the study of developmental theories, students develop an understanding of human growth and the domains of development. Students are introduced to the diverse nature and interdependence of societal groups. They develop an appreciation of how the creation of environments that promote optimal growth and development of individuals, families and communities affect and influence society as a whole. Students investigate access to</w:t>
      </w:r>
      <w:r w:rsidR="00E8152C">
        <w:t>,</w:t>
      </w:r>
      <w:r w:rsidRPr="000871A2">
        <w:t xml:space="preserve"> and availability of</w:t>
      </w:r>
      <w:r w:rsidR="00E8152C">
        <w:t>,</w:t>
      </w:r>
      <w:r w:rsidRPr="000871A2">
        <w:t xml:space="preserve"> support services and review laws and regulations that govern the provision of such support.</w:t>
      </w:r>
    </w:p>
    <w:p w:rsidR="000871A2" w:rsidRPr="000871A2" w:rsidRDefault="00BF40D6" w:rsidP="000871A2">
      <w:pPr>
        <w:pStyle w:val="Paragraph"/>
        <w:rPr>
          <w:dstrike/>
        </w:rPr>
      </w:pPr>
      <w:r>
        <w:t>S</w:t>
      </w:r>
      <w:r w:rsidR="000871A2" w:rsidRPr="000871A2">
        <w:t xml:space="preserve">tudents explore </w:t>
      </w:r>
      <w:bookmarkStart w:id="5" w:name="OLE_LINK34"/>
      <w:r w:rsidR="000871A2" w:rsidRPr="000871A2">
        <w:t xml:space="preserve">products, services </w:t>
      </w:r>
      <w:r>
        <w:t>or</w:t>
      </w:r>
      <w:r w:rsidR="000871A2" w:rsidRPr="000871A2">
        <w:t xml:space="preserve"> systems </w:t>
      </w:r>
      <w:bookmarkEnd w:id="5"/>
      <w:r>
        <w:t xml:space="preserve">that address issues, opportunities or challenges </w:t>
      </w:r>
      <w:r w:rsidR="000871A2" w:rsidRPr="000871A2">
        <w:t xml:space="preserve">to meet the needs of individuals, families and communities. Students consider alternative perspectives, policies and practices when working individually or collaboratively. They use a range of skills to make informed decisions and consider actions at personal, family and community levels. Students communicate and interact with children, families and community groups in practical ways. They demonstrate initiative when advocating for others about issues of inequity and injustice. Students </w:t>
      </w:r>
      <w:r w:rsidR="000871A2" w:rsidRPr="000871A2">
        <w:rPr>
          <w:szCs w:val="24"/>
        </w:rPr>
        <w:t>understand</w:t>
      </w:r>
      <w:r w:rsidR="000871A2" w:rsidRPr="000871A2">
        <w:t xml:space="preserve"> that beliefs, values and ethics influence decisions made by individuals, families, and communities.</w:t>
      </w:r>
    </w:p>
    <w:p w:rsidR="00AC349D" w:rsidRPr="004C7708" w:rsidRDefault="000871A2" w:rsidP="004C7708">
      <w:pPr>
        <w:pStyle w:val="Paragraph"/>
      </w:pPr>
      <w:r w:rsidRPr="000871A2">
        <w:t>This course caters for students seeking career pathways in areas</w:t>
      </w:r>
      <w:r w:rsidR="00750AE2">
        <w:t>,</w:t>
      </w:r>
      <w:r w:rsidRPr="000871A2">
        <w:t xml:space="preserve"> such as education, nursing, community services, childcare and health.</w:t>
      </w:r>
      <w:r w:rsidR="00AC349D">
        <w:br w:type="page"/>
      </w:r>
    </w:p>
    <w:p w:rsidR="008D0A7B" w:rsidRPr="003566C9" w:rsidRDefault="008D0A7B" w:rsidP="003566C9">
      <w:pPr>
        <w:pStyle w:val="Heading1"/>
      </w:pPr>
      <w:bookmarkStart w:id="6" w:name="_Toc482192197"/>
      <w:r w:rsidRPr="003566C9">
        <w:lastRenderedPageBreak/>
        <w:t>Course outcomes</w:t>
      </w:r>
      <w:bookmarkEnd w:id="3"/>
      <w:bookmarkEnd w:id="4"/>
      <w:bookmarkEnd w:id="6"/>
    </w:p>
    <w:p w:rsidR="009909CD" w:rsidRPr="003566C9" w:rsidRDefault="009909CD" w:rsidP="00640F84">
      <w:pPr>
        <w:spacing w:after="200" w:line="276" w:lineRule="auto"/>
        <w:rPr>
          <w:rFonts w:cs="Times New Roman"/>
        </w:rPr>
      </w:pPr>
      <w:r w:rsidRPr="003566C9">
        <w:rPr>
          <w:rFonts w:cs="Times New Roman"/>
        </w:rPr>
        <w:t xml:space="preserve">The </w:t>
      </w:r>
      <w:r w:rsidR="000871A2" w:rsidRPr="000871A2">
        <w:rPr>
          <w:rFonts w:cs="Times New Roman"/>
        </w:rPr>
        <w:t xml:space="preserve">Children, Family and the Community </w:t>
      </w:r>
      <w:r w:rsidR="001F1B76">
        <w:rPr>
          <w:rFonts w:cs="Times New Roman"/>
        </w:rPr>
        <w:t>General</w:t>
      </w:r>
      <w:r w:rsidR="00E8152C">
        <w:rPr>
          <w:rFonts w:cs="Times New Roman"/>
        </w:rPr>
        <w:t xml:space="preserve"> </w:t>
      </w:r>
      <w:r w:rsidRPr="003566C9">
        <w:rPr>
          <w:rFonts w:cs="Times New Roman"/>
        </w:rPr>
        <w:t>course is designed to facilitate achievement of the following outcomes.</w:t>
      </w:r>
    </w:p>
    <w:p w:rsidR="008D0A7B" w:rsidRPr="00CC2910" w:rsidRDefault="008D0A7B" w:rsidP="00CC2910">
      <w:pPr>
        <w:pStyle w:val="Heading3"/>
      </w:pPr>
      <w:r w:rsidRPr="00CC2910">
        <w:t>Outcome 1</w:t>
      </w:r>
      <w:r w:rsidR="009A6266">
        <w:t xml:space="preserve"> –</w:t>
      </w:r>
      <w:r w:rsidRPr="00CC2910">
        <w:t xml:space="preserve"> </w:t>
      </w:r>
      <w:r w:rsidR="000871A2" w:rsidRPr="000871A2">
        <w:t>Exploring human development</w:t>
      </w:r>
    </w:p>
    <w:p w:rsidR="008D0A7B" w:rsidRPr="003566C9" w:rsidRDefault="008D0A7B" w:rsidP="00640F84">
      <w:pPr>
        <w:spacing w:line="276" w:lineRule="auto"/>
      </w:pPr>
      <w:r w:rsidRPr="003566C9">
        <w:t xml:space="preserve">Students </w:t>
      </w:r>
      <w:r w:rsidR="000871A2" w:rsidRPr="000871A2">
        <w:t>understand factors that optimise human growth and development.</w:t>
      </w:r>
    </w:p>
    <w:p w:rsidR="008D0A7B" w:rsidRPr="003566C9" w:rsidRDefault="008D0A7B" w:rsidP="00640F84">
      <w:pPr>
        <w:pStyle w:val="NoSpacing"/>
        <w:spacing w:after="120" w:line="276" w:lineRule="auto"/>
      </w:pPr>
      <w:r w:rsidRPr="003566C9">
        <w:t>In achieving this outcome, students:</w:t>
      </w:r>
    </w:p>
    <w:p w:rsidR="000871A2" w:rsidRPr="000871A2" w:rsidRDefault="000871A2" w:rsidP="000871A2">
      <w:pPr>
        <w:pStyle w:val="ListItem"/>
        <w:rPr>
          <w:noProof/>
        </w:rPr>
      </w:pPr>
      <w:r w:rsidRPr="000871A2">
        <w:t>understand growth and development of individuals</w:t>
      </w:r>
    </w:p>
    <w:p w:rsidR="000871A2" w:rsidRPr="000871A2" w:rsidRDefault="000871A2" w:rsidP="000871A2">
      <w:pPr>
        <w:pStyle w:val="ListItem"/>
      </w:pPr>
      <w:r w:rsidRPr="000871A2">
        <w:t>understand factors that impact on growth and development</w:t>
      </w:r>
    </w:p>
    <w:p w:rsidR="000871A2" w:rsidRPr="000871A2" w:rsidRDefault="000871A2" w:rsidP="000871A2">
      <w:pPr>
        <w:pStyle w:val="ListItem"/>
        <w:rPr>
          <w:iCs/>
          <w:lang w:val="en-US"/>
        </w:rPr>
      </w:pPr>
      <w:proofErr w:type="gramStart"/>
      <w:r w:rsidRPr="000871A2">
        <w:rPr>
          <w:lang w:val="en-US"/>
        </w:rPr>
        <w:t>understand</w:t>
      </w:r>
      <w:proofErr w:type="gramEnd"/>
      <w:r w:rsidRPr="000871A2">
        <w:rPr>
          <w:lang w:val="en-US"/>
        </w:rPr>
        <w:t xml:space="preserve"> strategies designed to promote growth and development.</w:t>
      </w:r>
    </w:p>
    <w:p w:rsidR="008D0A7B" w:rsidRPr="003566C9" w:rsidRDefault="008D0A7B" w:rsidP="00CC2910">
      <w:pPr>
        <w:pStyle w:val="Heading3"/>
      </w:pPr>
      <w:r w:rsidRPr="003566C9">
        <w:t>Outcome 2</w:t>
      </w:r>
      <w:r w:rsidR="009A6266">
        <w:t xml:space="preserve"> –</w:t>
      </w:r>
      <w:r w:rsidRPr="003566C9">
        <w:t xml:space="preserve"> </w:t>
      </w:r>
      <w:r w:rsidR="004C0634">
        <w:t>Applying the technological process</w:t>
      </w:r>
    </w:p>
    <w:p w:rsidR="008D0A7B" w:rsidRPr="003566C9" w:rsidRDefault="008D0A7B" w:rsidP="00640F84">
      <w:pPr>
        <w:spacing w:line="276" w:lineRule="auto"/>
      </w:pPr>
      <w:r w:rsidRPr="003566C9">
        <w:t xml:space="preserve">Students </w:t>
      </w:r>
      <w:r w:rsidR="000871A2" w:rsidRPr="000871A2">
        <w:t>apply the technology process to meet human needs.</w:t>
      </w:r>
    </w:p>
    <w:p w:rsidR="008D0A7B" w:rsidRPr="003566C9" w:rsidRDefault="008D0A7B" w:rsidP="00640F84">
      <w:pPr>
        <w:pStyle w:val="NoSpacing"/>
        <w:spacing w:after="120" w:line="276" w:lineRule="auto"/>
      </w:pPr>
      <w:r w:rsidRPr="003566C9">
        <w:t>In achieving this outcome, students:</w:t>
      </w:r>
    </w:p>
    <w:p w:rsidR="000871A2" w:rsidRPr="000871A2" w:rsidRDefault="000871A2" w:rsidP="000871A2">
      <w:pPr>
        <w:pStyle w:val="ListItem"/>
      </w:pPr>
      <w:r w:rsidRPr="000871A2">
        <w:t>investigate issues, values, needs and opportunities</w:t>
      </w:r>
    </w:p>
    <w:p w:rsidR="000871A2" w:rsidRPr="000871A2" w:rsidRDefault="000871A2" w:rsidP="000871A2">
      <w:pPr>
        <w:pStyle w:val="ListItem"/>
      </w:pPr>
      <w:r w:rsidRPr="000871A2">
        <w:t>generate ideas when devising production proposals</w:t>
      </w:r>
    </w:p>
    <w:p w:rsidR="000871A2" w:rsidRPr="000871A2" w:rsidRDefault="000871A2" w:rsidP="000871A2">
      <w:pPr>
        <w:pStyle w:val="ListItem"/>
      </w:pPr>
      <w:r w:rsidRPr="000871A2">
        <w:t>organise, implement and adjust production processes</w:t>
      </w:r>
    </w:p>
    <w:p w:rsidR="000871A2" w:rsidRPr="000871A2" w:rsidRDefault="000871A2" w:rsidP="000871A2">
      <w:pPr>
        <w:pStyle w:val="ListItem"/>
      </w:pPr>
      <w:r w:rsidRPr="000871A2">
        <w:t>produce a product, service or system</w:t>
      </w:r>
    </w:p>
    <w:p w:rsidR="000871A2" w:rsidRPr="000871A2" w:rsidRDefault="000871A2" w:rsidP="000871A2">
      <w:pPr>
        <w:pStyle w:val="ListItem"/>
        <w:rPr>
          <w:iCs/>
        </w:rPr>
      </w:pPr>
      <w:proofErr w:type="gramStart"/>
      <w:r w:rsidRPr="000871A2">
        <w:rPr>
          <w:iCs/>
        </w:rPr>
        <w:t>evaluate</w:t>
      </w:r>
      <w:proofErr w:type="gramEnd"/>
      <w:r w:rsidRPr="000871A2">
        <w:rPr>
          <w:iCs/>
        </w:rPr>
        <w:t xml:space="preserve"> intentions, plans and actions.</w:t>
      </w:r>
    </w:p>
    <w:p w:rsidR="008D0A7B" w:rsidRPr="003566C9" w:rsidRDefault="008D0A7B" w:rsidP="00CC2910">
      <w:pPr>
        <w:pStyle w:val="Heading3"/>
      </w:pPr>
      <w:r w:rsidRPr="003566C9">
        <w:t>Outcome 3</w:t>
      </w:r>
      <w:r w:rsidR="009A6266">
        <w:t xml:space="preserve"> –</w:t>
      </w:r>
      <w:r w:rsidRPr="003566C9">
        <w:t xml:space="preserve"> </w:t>
      </w:r>
      <w:r w:rsidR="000871A2" w:rsidRPr="000871A2">
        <w:t>Self-management and interpersonal skills</w:t>
      </w:r>
    </w:p>
    <w:p w:rsidR="008D0A7B" w:rsidRPr="003566C9" w:rsidRDefault="008D0A7B" w:rsidP="00640F84">
      <w:pPr>
        <w:spacing w:line="276" w:lineRule="auto"/>
      </w:pPr>
      <w:r w:rsidRPr="003566C9">
        <w:t xml:space="preserve">Students </w:t>
      </w:r>
      <w:r w:rsidR="000871A2" w:rsidRPr="000871A2">
        <w:t>apply self-management and interpersonal skills.</w:t>
      </w:r>
    </w:p>
    <w:p w:rsidR="008D0A7B" w:rsidRPr="003566C9" w:rsidRDefault="008D0A7B" w:rsidP="00640F84">
      <w:pPr>
        <w:pStyle w:val="NoSpacing"/>
        <w:spacing w:after="120" w:line="276" w:lineRule="auto"/>
      </w:pPr>
      <w:r w:rsidRPr="003566C9">
        <w:t>In achieving this outcome, students:</w:t>
      </w:r>
    </w:p>
    <w:p w:rsidR="000871A2" w:rsidRPr="000871A2" w:rsidRDefault="000871A2" w:rsidP="000871A2">
      <w:pPr>
        <w:pStyle w:val="ListItem"/>
      </w:pPr>
      <w:r w:rsidRPr="000871A2">
        <w:t>apply self-management skills to meet human needs</w:t>
      </w:r>
    </w:p>
    <w:p w:rsidR="000871A2" w:rsidRPr="000871A2" w:rsidRDefault="000871A2" w:rsidP="000871A2">
      <w:pPr>
        <w:pStyle w:val="ListItem"/>
      </w:pPr>
      <w:r w:rsidRPr="000871A2">
        <w:t>apply interpersonal skills to establish and maintain relationships</w:t>
      </w:r>
    </w:p>
    <w:p w:rsidR="000871A2" w:rsidRPr="000871A2" w:rsidRDefault="000871A2" w:rsidP="000871A2">
      <w:pPr>
        <w:pStyle w:val="ListItem"/>
      </w:pPr>
      <w:proofErr w:type="gramStart"/>
      <w:r w:rsidRPr="000871A2">
        <w:t>communicate</w:t>
      </w:r>
      <w:proofErr w:type="gramEnd"/>
      <w:r w:rsidRPr="000871A2">
        <w:t xml:space="preserve"> information for a range of purposes and audiences.</w:t>
      </w:r>
    </w:p>
    <w:p w:rsidR="008D0A7B" w:rsidRPr="003566C9" w:rsidRDefault="008D0A7B" w:rsidP="00CC2910">
      <w:pPr>
        <w:pStyle w:val="Heading3"/>
      </w:pPr>
      <w:r w:rsidRPr="003566C9">
        <w:t>Outcome 4</w:t>
      </w:r>
      <w:r w:rsidR="009A6266">
        <w:t xml:space="preserve"> –</w:t>
      </w:r>
      <w:r w:rsidRPr="003566C9">
        <w:t xml:space="preserve"> </w:t>
      </w:r>
      <w:r w:rsidR="000871A2" w:rsidRPr="000871A2">
        <w:t>Society and support systems</w:t>
      </w:r>
    </w:p>
    <w:p w:rsidR="008D0A7B" w:rsidRPr="003566C9" w:rsidRDefault="008D0A7B" w:rsidP="00640F84">
      <w:pPr>
        <w:spacing w:line="276" w:lineRule="auto"/>
      </w:pPr>
      <w:r w:rsidRPr="003566C9">
        <w:t xml:space="preserve">Students </w:t>
      </w:r>
      <w:r w:rsidR="000871A2" w:rsidRPr="000871A2">
        <w:t>understand the interrelationships between individuals, families and societies.</w:t>
      </w:r>
    </w:p>
    <w:p w:rsidR="008D0A7B" w:rsidRPr="003566C9" w:rsidRDefault="008D0A7B" w:rsidP="00640F84">
      <w:pPr>
        <w:pStyle w:val="NoSpacing"/>
        <w:spacing w:after="120" w:line="276" w:lineRule="auto"/>
      </w:pPr>
      <w:r w:rsidRPr="003566C9">
        <w:t>In achieving this outcome, students:</w:t>
      </w:r>
    </w:p>
    <w:p w:rsidR="000871A2" w:rsidRPr="000871A2" w:rsidRDefault="000871A2" w:rsidP="000871A2">
      <w:pPr>
        <w:pStyle w:val="ListItem"/>
      </w:pPr>
      <w:bookmarkStart w:id="7" w:name="_Toc359483727"/>
      <w:bookmarkStart w:id="8" w:name="_Toc359503786"/>
      <w:bookmarkStart w:id="9" w:name="_Toc347908207"/>
      <w:bookmarkStart w:id="10" w:name="_Toc347908206"/>
      <w:bookmarkStart w:id="11" w:name="_Toc358296696"/>
      <w:bookmarkStart w:id="12" w:name="_Toc347908211"/>
      <w:r w:rsidRPr="000871A2">
        <w:t>understand the relationship between beliefs and values and the management and use of resources and support systems</w:t>
      </w:r>
    </w:p>
    <w:p w:rsidR="000871A2" w:rsidRPr="000871A2" w:rsidRDefault="000871A2" w:rsidP="000871A2">
      <w:pPr>
        <w:pStyle w:val="ListItem"/>
      </w:pPr>
      <w:r w:rsidRPr="000871A2">
        <w:t>understand that social issues and trends result from social, cultural, environmental, economic and political forces</w:t>
      </w:r>
    </w:p>
    <w:p w:rsidR="000871A2" w:rsidRPr="000871A2" w:rsidRDefault="000871A2" w:rsidP="000871A2">
      <w:pPr>
        <w:pStyle w:val="ListItem"/>
      </w:pPr>
      <w:proofErr w:type="gramStart"/>
      <w:r w:rsidRPr="000871A2">
        <w:t>understand</w:t>
      </w:r>
      <w:proofErr w:type="gramEnd"/>
      <w:r w:rsidRPr="000871A2">
        <w:t xml:space="preserve"> that political and legal systems are shaped by the rights and responsibilities of individuals, families and communities.</w:t>
      </w:r>
    </w:p>
    <w:p w:rsidR="0058522A" w:rsidRPr="003566C9" w:rsidRDefault="0058522A" w:rsidP="003566C9">
      <w:pPr>
        <w:pStyle w:val="Heading1"/>
      </w:pPr>
      <w:bookmarkStart w:id="13" w:name="_Toc482192198"/>
      <w:r w:rsidRPr="003566C9">
        <w:lastRenderedPageBreak/>
        <w:t>Organisation</w:t>
      </w:r>
      <w:bookmarkEnd w:id="7"/>
      <w:bookmarkEnd w:id="8"/>
      <w:bookmarkEnd w:id="13"/>
    </w:p>
    <w:p w:rsidR="00622483" w:rsidRPr="003566C9" w:rsidRDefault="00622483" w:rsidP="000871A2">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6" w:name="_Toc482192199"/>
      <w:r w:rsidRPr="006854CE">
        <w:t>Structure of the syllabus</w:t>
      </w:r>
      <w:bookmarkEnd w:id="14"/>
      <w:bookmarkEnd w:id="15"/>
      <w:bookmarkEnd w:id="16"/>
    </w:p>
    <w:p w:rsidR="00290492" w:rsidRPr="00AC349D" w:rsidRDefault="00290492" w:rsidP="000871A2">
      <w:pPr>
        <w:pStyle w:val="Paragraph"/>
      </w:pPr>
      <w:r w:rsidRPr="00AC349D">
        <w:t>The Year 12 syllabus is divided into two units which are delivered as a pair. The notional time for the pair of un</w:t>
      </w:r>
      <w:r w:rsidR="00C56311">
        <w:t>its is 110 class contact hours.</w:t>
      </w:r>
    </w:p>
    <w:p w:rsidR="0058522A" w:rsidRPr="003566C9" w:rsidRDefault="009B2394" w:rsidP="00CC2910">
      <w:pPr>
        <w:pStyle w:val="Heading3"/>
      </w:pPr>
      <w:r w:rsidRPr="003566C9">
        <w:t>Unit 3</w:t>
      </w:r>
      <w:r w:rsidR="000871A2">
        <w:t xml:space="preserve"> –</w:t>
      </w:r>
      <w:r w:rsidR="0058522A" w:rsidRPr="003566C9">
        <w:t xml:space="preserve"> </w:t>
      </w:r>
      <w:r w:rsidR="000871A2" w:rsidRPr="000871A2">
        <w:t>Building on relationships</w:t>
      </w:r>
    </w:p>
    <w:p w:rsidR="000871A2" w:rsidRPr="000871A2" w:rsidRDefault="000871A2" w:rsidP="000871A2">
      <w:pPr>
        <w:pStyle w:val="Paragraph"/>
      </w:pPr>
      <w:bookmarkStart w:id="17" w:name="_Toc347908214"/>
      <w:r w:rsidRPr="000871A2">
        <w:t>In this unit, students investigate the principles of development and how these relate to the domains and theories of developm</w:t>
      </w:r>
      <w:r w:rsidR="00487F30">
        <w:t>ent.</w:t>
      </w:r>
    </w:p>
    <w:p w:rsidR="000871A2" w:rsidRPr="000871A2" w:rsidRDefault="000871A2" w:rsidP="000871A2">
      <w:pPr>
        <w:pStyle w:val="Paragraph"/>
      </w:pPr>
      <w:r w:rsidRPr="000871A2">
        <w:t>Students examine and evaluate the features of products, services and systems for individuals and families. They examine the diverse and dynamic nature of families in Australia. They recognise and acknowledge cultural diversity, and inequity and injus</w:t>
      </w:r>
      <w:r w:rsidR="00487F30">
        <w:t>tice issues.</w:t>
      </w:r>
    </w:p>
    <w:p w:rsidR="000871A2" w:rsidRPr="000871A2" w:rsidRDefault="000871A2" w:rsidP="000871A2">
      <w:pPr>
        <w:pStyle w:val="Paragraph"/>
      </w:pPr>
      <w:r w:rsidRPr="000871A2">
        <w:t>Students develop effective self-management and interpersonal skills to recognise and enhance personal relationships, enabling them to take active roles in society.</w:t>
      </w:r>
      <w:bookmarkEnd w:id="17"/>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0871A2">
        <w:rPr>
          <w:b/>
          <w:bCs/>
          <w:color w:val="595959" w:themeColor="text1" w:themeTint="A6"/>
          <w:sz w:val="26"/>
          <w:szCs w:val="26"/>
        </w:rPr>
        <w:t xml:space="preserve"> –</w:t>
      </w:r>
      <w:r w:rsidR="0058522A" w:rsidRPr="003566C9">
        <w:rPr>
          <w:b/>
          <w:bCs/>
          <w:color w:val="595959" w:themeColor="text1" w:themeTint="A6"/>
          <w:sz w:val="26"/>
          <w:szCs w:val="26"/>
        </w:rPr>
        <w:t xml:space="preserve"> </w:t>
      </w:r>
      <w:r w:rsidR="000871A2" w:rsidRPr="000871A2">
        <w:rPr>
          <w:b/>
          <w:bCs/>
          <w:color w:val="595959" w:themeColor="text1" w:themeTint="A6"/>
          <w:sz w:val="26"/>
          <w:szCs w:val="26"/>
        </w:rPr>
        <w:t>My place in the community</w:t>
      </w:r>
    </w:p>
    <w:p w:rsidR="000871A2" w:rsidRPr="000871A2" w:rsidRDefault="000871A2" w:rsidP="000871A2">
      <w:pPr>
        <w:pStyle w:val="Paragraph"/>
      </w:pPr>
      <w:bookmarkStart w:id="18" w:name="_Toc359483729"/>
      <w:bookmarkStart w:id="19" w:name="_Toc359503788"/>
      <w:r w:rsidRPr="000871A2">
        <w:t>In this unit, students examine the effect on an individual’s development and wellbeing in a society characterised by rapid change. They explore contemporary Australian issues or trends relating to families and communities at the state and national level and are introduced to a range of advocacy types.</w:t>
      </w:r>
    </w:p>
    <w:p w:rsidR="000871A2" w:rsidRPr="000871A2" w:rsidRDefault="000871A2" w:rsidP="000871A2">
      <w:pPr>
        <w:pStyle w:val="Paragraph"/>
      </w:pPr>
      <w:r w:rsidRPr="000871A2">
        <w:t>Students examine developmental theories and their influence on cognitive development.</w:t>
      </w:r>
    </w:p>
    <w:p w:rsidR="000871A2" w:rsidRDefault="000871A2" w:rsidP="000871A2">
      <w:pPr>
        <w:pStyle w:val="Paragraph"/>
      </w:pPr>
      <w:r w:rsidRPr="000871A2">
        <w:t>Students use effective self-management and interpersonal skills when developing or assessing products, processes, services, systems or environments.</w:t>
      </w:r>
    </w:p>
    <w:p w:rsidR="000871A2" w:rsidRPr="000871A2" w:rsidRDefault="000871A2" w:rsidP="000871A2">
      <w:pPr>
        <w:spacing w:before="240" w:after="60"/>
        <w:rPr>
          <w:b/>
          <w:bCs/>
          <w:color w:val="595959" w:themeColor="text1" w:themeTint="A6"/>
          <w:sz w:val="26"/>
          <w:szCs w:val="26"/>
        </w:rPr>
      </w:pPr>
      <w:r w:rsidRPr="000871A2">
        <w:rPr>
          <w:b/>
          <w:bCs/>
          <w:color w:val="595959" w:themeColor="text1" w:themeTint="A6"/>
          <w:sz w:val="26"/>
          <w:szCs w:val="26"/>
        </w:rPr>
        <w:t>Suggested contexts</w:t>
      </w:r>
    </w:p>
    <w:p w:rsidR="000871A2" w:rsidRPr="000871A2" w:rsidRDefault="000871A2" w:rsidP="000871A2">
      <w:pPr>
        <w:pStyle w:val="Paragraph"/>
        <w:rPr>
          <w:szCs w:val="44"/>
        </w:rPr>
      </w:pPr>
      <w:r w:rsidRPr="000871A2">
        <w:t xml:space="preserve">Two suggested contexts have been identified for </w:t>
      </w:r>
      <w:r w:rsidR="004C0634">
        <w:t xml:space="preserve">the </w:t>
      </w:r>
      <w:r w:rsidRPr="000871A2">
        <w:t>Children, Family and the Community</w:t>
      </w:r>
      <w:r w:rsidR="004C0634">
        <w:t xml:space="preserve"> </w:t>
      </w:r>
      <w:r w:rsidR="00B859FD">
        <w:t>General course</w:t>
      </w:r>
      <w:r w:rsidRPr="000871A2">
        <w:t>.</w:t>
      </w:r>
    </w:p>
    <w:p w:rsidR="000871A2" w:rsidRPr="000871A2" w:rsidRDefault="00EA0CEA" w:rsidP="000871A2">
      <w:pPr>
        <w:pStyle w:val="Paragraph"/>
        <w:rPr>
          <w:b/>
          <w:lang w:val="en-US"/>
        </w:rPr>
      </w:pPr>
      <w:r>
        <w:rPr>
          <w:b/>
          <w:lang w:val="en-US"/>
        </w:rPr>
        <w:t>Living I</w:t>
      </w:r>
      <w:r w:rsidR="000871A2" w:rsidRPr="000871A2">
        <w:rPr>
          <w:b/>
          <w:lang w:val="en-US"/>
        </w:rPr>
        <w:t>ndependently</w:t>
      </w:r>
    </w:p>
    <w:p w:rsidR="000871A2" w:rsidRPr="000871A2" w:rsidRDefault="000871A2" w:rsidP="000871A2">
      <w:pPr>
        <w:pStyle w:val="Paragraph"/>
        <w:rPr>
          <w:lang w:val="en-US"/>
        </w:rPr>
      </w:pPr>
      <w:r w:rsidRPr="000871A2">
        <w:rPr>
          <w:lang w:val="en-US"/>
        </w:rPr>
        <w:t>The focus for this suggested context is youth, adults and/or seniors or aged, with or without additional needs, living independently. At various stages throughout life, individuals live independently either by choice or t</w:t>
      </w:r>
      <w:r w:rsidR="00487F30">
        <w:rPr>
          <w:lang w:val="en-US"/>
        </w:rPr>
        <w:t>hrough unplanned circumstances.</w:t>
      </w:r>
    </w:p>
    <w:p w:rsidR="000871A2" w:rsidRPr="000871A2" w:rsidRDefault="000871A2" w:rsidP="000871A2">
      <w:pPr>
        <w:pStyle w:val="Paragraph"/>
        <w:rPr>
          <w:b/>
          <w:lang w:val="en-US"/>
        </w:rPr>
      </w:pPr>
      <w:r w:rsidRPr="000871A2">
        <w:rPr>
          <w:b/>
          <w:lang w:val="en-US"/>
        </w:rPr>
        <w:t>Ca</w:t>
      </w:r>
      <w:r w:rsidR="00EA0CEA">
        <w:rPr>
          <w:b/>
          <w:lang w:val="en-US"/>
        </w:rPr>
        <w:t>ring for O</w:t>
      </w:r>
      <w:r w:rsidR="00487F30">
        <w:rPr>
          <w:b/>
          <w:lang w:val="en-US"/>
        </w:rPr>
        <w:t>thers</w:t>
      </w:r>
    </w:p>
    <w:p w:rsidR="000871A2" w:rsidRPr="000871A2" w:rsidRDefault="000871A2" w:rsidP="000871A2">
      <w:pPr>
        <w:pStyle w:val="Paragraph"/>
        <w:rPr>
          <w:lang w:val="en-US"/>
        </w:rPr>
      </w:pPr>
      <w:r w:rsidRPr="000871A2">
        <w:rPr>
          <w:lang w:val="en-US"/>
        </w:rPr>
        <w:t>The focus for this suggested context is on caring for infants, children, adults, seniors or the aged. Individuals may require care that may be provided by family members, volunteers, paid individuals and</w:t>
      </w:r>
      <w:r w:rsidR="00487F30">
        <w:rPr>
          <w:lang w:val="en-US"/>
        </w:rPr>
        <w:t>/or community support services.</w:t>
      </w:r>
    </w:p>
    <w:p w:rsidR="004A4AA4" w:rsidRPr="00487F30" w:rsidRDefault="000871A2" w:rsidP="00487F30">
      <w:pPr>
        <w:pStyle w:val="Paragraph"/>
        <w:rPr>
          <w:strike/>
          <w:highlight w:val="yellow"/>
        </w:rPr>
      </w:pPr>
      <w:r w:rsidRPr="000871A2">
        <w:t>Schools may select a suggested context that meets the needs and interests of their students.</w:t>
      </w:r>
      <w:r w:rsidR="004A4AA4">
        <w:br w:type="page"/>
      </w:r>
    </w:p>
    <w:p w:rsidR="00E5490A" w:rsidRPr="003566C9" w:rsidRDefault="00E5490A" w:rsidP="000871A2">
      <w:pPr>
        <w:pStyle w:val="Paragraph"/>
      </w:pPr>
      <w:r w:rsidRPr="003566C9">
        <w:lastRenderedPageBreak/>
        <w:t>Each unit includes:</w:t>
      </w:r>
    </w:p>
    <w:p w:rsidR="009909CD" w:rsidRPr="003566C9" w:rsidRDefault="009909CD" w:rsidP="000871A2">
      <w:pPr>
        <w:pStyle w:val="ListItem"/>
        <w:rPr>
          <w:iCs/>
        </w:rPr>
      </w:pPr>
      <w:r w:rsidRPr="003566C9">
        <w:t>a unit description – a short description of the focus of the unit</w:t>
      </w:r>
    </w:p>
    <w:p w:rsidR="009909CD" w:rsidRPr="003566C9" w:rsidRDefault="009909CD" w:rsidP="000871A2">
      <w:pPr>
        <w:pStyle w:val="ListItem"/>
        <w:rPr>
          <w:iCs/>
        </w:rPr>
      </w:pPr>
      <w:r w:rsidRPr="003566C9">
        <w:t xml:space="preserve">suggested contexts – </w:t>
      </w:r>
      <w:r w:rsidR="006A0DDE" w:rsidRPr="003566C9">
        <w:t>a context</w:t>
      </w:r>
      <w:r w:rsidRPr="003566C9">
        <w:t xml:space="preserve"> </w:t>
      </w:r>
      <w:r w:rsidR="006A0DDE" w:rsidRPr="003566C9">
        <w:t>in which</w:t>
      </w:r>
      <w:r w:rsidRPr="003566C9">
        <w:t xml:space="preserve"> the unit content </w:t>
      </w:r>
      <w:r w:rsidR="006A0DDE" w:rsidRPr="003566C9">
        <w:t>could be taught</w:t>
      </w:r>
    </w:p>
    <w:p w:rsidR="009909CD" w:rsidRPr="003566C9" w:rsidRDefault="009909CD" w:rsidP="000871A2">
      <w:pPr>
        <w:pStyle w:val="ListItem"/>
        <w:rPr>
          <w:iCs/>
        </w:rPr>
      </w:pPr>
      <w:proofErr w:type="gramStart"/>
      <w:r w:rsidRPr="003566C9">
        <w:t>unit</w:t>
      </w:r>
      <w:proofErr w:type="gramEnd"/>
      <w:r w:rsidRPr="003566C9">
        <w:t xml:space="preserve"> content – the content to be taught and learned</w:t>
      </w:r>
      <w:r w:rsidR="006A0DDE" w:rsidRPr="003566C9">
        <w:t>.</w:t>
      </w:r>
    </w:p>
    <w:p w:rsidR="0058522A" w:rsidRPr="003566C9" w:rsidRDefault="0058522A" w:rsidP="006854CE">
      <w:pPr>
        <w:pStyle w:val="Heading2"/>
      </w:pPr>
      <w:bookmarkStart w:id="20" w:name="_Toc482192200"/>
      <w:r w:rsidRPr="003566C9">
        <w:t>Organisation of content</w:t>
      </w:r>
      <w:bookmarkEnd w:id="18"/>
      <w:bookmarkEnd w:id="19"/>
      <w:bookmarkEnd w:id="20"/>
    </w:p>
    <w:p w:rsidR="000871A2" w:rsidRPr="000871A2" w:rsidRDefault="000871A2" w:rsidP="000871A2">
      <w:pPr>
        <w:pStyle w:val="Paragraph"/>
      </w:pPr>
      <w:bookmarkStart w:id="21" w:name="_Toc359505487"/>
      <w:bookmarkStart w:id="22" w:name="_Toc359503795"/>
      <w:bookmarkStart w:id="23" w:name="_Toc358372271"/>
      <w:bookmarkStart w:id="24" w:name="_Toc347908213"/>
      <w:bookmarkEnd w:id="9"/>
      <w:bookmarkEnd w:id="10"/>
      <w:bookmarkEnd w:id="11"/>
      <w:bookmarkEnd w:id="12"/>
      <w:r w:rsidRPr="000871A2">
        <w:t>For each unit, the course content is divided into:</w:t>
      </w:r>
    </w:p>
    <w:p w:rsidR="000871A2" w:rsidRPr="000871A2" w:rsidRDefault="000871A2" w:rsidP="000871A2">
      <w:pPr>
        <w:pStyle w:val="ListItem"/>
      </w:pPr>
      <w:r w:rsidRPr="000871A2">
        <w:t>Growth and development</w:t>
      </w:r>
    </w:p>
    <w:p w:rsidR="000871A2" w:rsidRPr="000871A2" w:rsidRDefault="000871A2" w:rsidP="000871A2">
      <w:pPr>
        <w:pStyle w:val="ListItem"/>
      </w:pPr>
      <w:r w:rsidRPr="000871A2">
        <w:t>Taking action</w:t>
      </w:r>
    </w:p>
    <w:p w:rsidR="000871A2" w:rsidRPr="000871A2" w:rsidRDefault="000871A2" w:rsidP="000871A2">
      <w:pPr>
        <w:pStyle w:val="ListItem"/>
      </w:pPr>
      <w:r w:rsidRPr="000871A2">
        <w:t>Influences and impacts.</w:t>
      </w:r>
    </w:p>
    <w:p w:rsidR="000871A2" w:rsidRDefault="000871A2" w:rsidP="000871A2">
      <w:pPr>
        <w:spacing w:before="240" w:after="60"/>
        <w:rPr>
          <w:rStyle w:val="Heading3Char"/>
        </w:rPr>
      </w:pPr>
      <w:r w:rsidRPr="000871A2">
        <w:rPr>
          <w:rStyle w:val="Heading3Char"/>
        </w:rPr>
        <w:t>Growth and development</w:t>
      </w:r>
    </w:p>
    <w:p w:rsidR="000871A2" w:rsidRPr="000871A2" w:rsidRDefault="000871A2" w:rsidP="000871A2">
      <w:pPr>
        <w:pStyle w:val="Paragraph"/>
        <w:rPr>
          <w:b/>
          <w:lang w:val="en-US"/>
        </w:rPr>
      </w:pPr>
      <w:r w:rsidRPr="000871A2">
        <w:rPr>
          <w:b/>
          <w:lang w:val="en-US"/>
        </w:rPr>
        <w:t>Nature of growth and development</w:t>
      </w:r>
    </w:p>
    <w:p w:rsidR="000871A2" w:rsidRPr="000871A2" w:rsidRDefault="000871A2" w:rsidP="000871A2">
      <w:pPr>
        <w:pStyle w:val="Paragraph"/>
      </w:pPr>
      <w:r w:rsidRPr="000871A2">
        <w:t xml:space="preserve">An understanding of human growth and ways people develop and change within their environment throughout the life span is central to the study of children, families, groups and communities. Uniqueness and diversity of people and their needs are considered when supporting growth, development and wellbeing. An understanding of </w:t>
      </w:r>
      <w:r w:rsidR="00E5394D">
        <w:t xml:space="preserve">some </w:t>
      </w:r>
      <w:r w:rsidRPr="000871A2">
        <w:t>developmental theories assists students to predict individual, family and community needs.</w:t>
      </w:r>
    </w:p>
    <w:p w:rsidR="000871A2" w:rsidRPr="000871A2" w:rsidRDefault="000871A2" w:rsidP="000871A2">
      <w:pPr>
        <w:pStyle w:val="Paragraph"/>
        <w:rPr>
          <w:b/>
        </w:rPr>
      </w:pPr>
      <w:r w:rsidRPr="000871A2">
        <w:rPr>
          <w:b/>
        </w:rPr>
        <w:t>Factors affecting development</w:t>
      </w:r>
    </w:p>
    <w:p w:rsidR="000871A2" w:rsidRPr="000871A2" w:rsidRDefault="000871A2" w:rsidP="000871A2">
      <w:pPr>
        <w:pStyle w:val="Paragraph"/>
      </w:pPr>
      <w:r w:rsidRPr="000871A2">
        <w:t>Biological and environmental factors and the beliefs and values of family, community and societal structures shape the cognitive, physical, emotional, social and spiritual/moral wellbeing of people and affect developmental needs during different stages of life. These factors influence the way individuals grow, develop and function within society.</w:t>
      </w:r>
      <w:r w:rsidR="00E5394D">
        <w:t xml:space="preserve"> </w:t>
      </w:r>
      <w:r w:rsidR="00E5394D" w:rsidRPr="003D29EF">
        <w:t>The changing nature of families, groups and communities and their interrelationship within society is explored.</w:t>
      </w:r>
    </w:p>
    <w:p w:rsidR="00622483" w:rsidRPr="004C0634" w:rsidRDefault="000871A2" w:rsidP="008A2ECB">
      <w:pPr>
        <w:spacing w:before="240" w:after="60"/>
      </w:pPr>
      <w:r w:rsidRPr="000871A2">
        <w:rPr>
          <w:rStyle w:val="Heading3Char"/>
        </w:rPr>
        <w:t>Taking action</w:t>
      </w:r>
    </w:p>
    <w:p w:rsidR="000871A2" w:rsidRPr="000871A2" w:rsidRDefault="000871A2" w:rsidP="000871A2">
      <w:pPr>
        <w:pStyle w:val="Paragraph"/>
        <w:rPr>
          <w:b/>
        </w:rPr>
      </w:pPr>
      <w:r w:rsidRPr="000871A2">
        <w:rPr>
          <w:b/>
        </w:rPr>
        <w:t>Communicating and advocating</w:t>
      </w:r>
    </w:p>
    <w:p w:rsidR="000871A2" w:rsidRPr="000871A2" w:rsidRDefault="000871A2" w:rsidP="000871A2">
      <w:pPr>
        <w:pStyle w:val="Paragraph"/>
      </w:pPr>
      <w:r w:rsidRPr="000871A2">
        <w:t>Communication is integral to sharing knowledge, skills and ideas and to the evaluation and application of research evidence. Effective communication and interaction with peers, family, workplace and community members requires skills and practice to establish, strengthen and maintain relationships to achieve goals. Advocating for change highlights the importance of valuing the perspectives of individuals and different groups in society.</w:t>
      </w:r>
    </w:p>
    <w:p w:rsidR="000871A2" w:rsidRPr="000871A2" w:rsidRDefault="000871A2" w:rsidP="000871A2">
      <w:pPr>
        <w:pStyle w:val="Paragraph"/>
        <w:rPr>
          <w:b/>
        </w:rPr>
      </w:pPr>
      <w:r w:rsidRPr="000871A2">
        <w:rPr>
          <w:b/>
        </w:rPr>
        <w:t>Processes for meeting needs</w:t>
      </w:r>
    </w:p>
    <w:p w:rsidR="004A4AA4" w:rsidRPr="00F71962" w:rsidRDefault="000871A2" w:rsidP="00F71962">
      <w:pPr>
        <w:pStyle w:val="Paragraph"/>
        <w:rPr>
          <w:lang w:val="en-US"/>
        </w:rPr>
      </w:pPr>
      <w:r w:rsidRPr="000871A2">
        <w:rPr>
          <w:lang w:val="en-US"/>
        </w:rPr>
        <w:t>An understanding of growth and development, individuality and diversity is fundamental to meeting needs. Students use the technology process to develop appropriate solutions to meet human needs while considering short-term and long-term consequences for society and the environment. Students apply effective self-management and decision-making skills when working individually and collaboratively.</w:t>
      </w:r>
      <w:r w:rsidR="004A4AA4">
        <w:rPr>
          <w:b/>
        </w:rPr>
        <w:br w:type="page"/>
      </w:r>
    </w:p>
    <w:p w:rsidR="000871A2" w:rsidRPr="000871A2" w:rsidRDefault="000871A2" w:rsidP="000871A2">
      <w:pPr>
        <w:pStyle w:val="Paragraph"/>
        <w:rPr>
          <w:b/>
        </w:rPr>
      </w:pPr>
      <w:r w:rsidRPr="000871A2">
        <w:rPr>
          <w:b/>
        </w:rPr>
        <w:lastRenderedPageBreak/>
        <w:t>Managing and collaborating</w:t>
      </w:r>
    </w:p>
    <w:p w:rsidR="000871A2" w:rsidRPr="000871A2" w:rsidRDefault="000871A2" w:rsidP="000871A2">
      <w:pPr>
        <w:pStyle w:val="Paragraph"/>
        <w:rPr>
          <w:strike/>
          <w:dstrike/>
          <w:lang w:val="en-US"/>
        </w:rPr>
      </w:pPr>
      <w:r w:rsidRPr="000871A2">
        <w:rPr>
          <w:lang w:val="en-US"/>
        </w:rPr>
        <w:t>Management involves the efficient and effective use of resources to achieve goals while acknowledging the beliefs and values of those involved and those of the wider community. This requires working collaboratively and using management strategies that recognise strengths, promote negotiation, enhance leadership, personal and social resilience and encourage enduring relationships. Self-management involves the skills and strategies by which individuals effectively direct their own activities to the achievement of a goal.</w:t>
      </w:r>
    </w:p>
    <w:p w:rsidR="00622483" w:rsidRPr="004C0634" w:rsidRDefault="000871A2" w:rsidP="008A2ECB">
      <w:pPr>
        <w:spacing w:before="240" w:after="60"/>
      </w:pPr>
      <w:r w:rsidRPr="000871A2">
        <w:rPr>
          <w:rStyle w:val="Heading3Char"/>
        </w:rPr>
        <w:t>Influences and impacts</w:t>
      </w:r>
    </w:p>
    <w:p w:rsidR="000871A2" w:rsidRPr="000871A2" w:rsidRDefault="000871A2" w:rsidP="000871A2">
      <w:pPr>
        <w:pStyle w:val="Paragraph"/>
        <w:rPr>
          <w:b/>
        </w:rPr>
      </w:pPr>
      <w:r w:rsidRPr="000871A2">
        <w:rPr>
          <w:b/>
        </w:rPr>
        <w:t>Social structures and systems</w:t>
      </w:r>
    </w:p>
    <w:p w:rsidR="000871A2" w:rsidRPr="000871A2" w:rsidRDefault="000871A2" w:rsidP="000871A2">
      <w:pPr>
        <w:pStyle w:val="Paragraph"/>
      </w:pPr>
      <w:r w:rsidRPr="000871A2">
        <w:t xml:space="preserve">Social structures shape social systems. How people behave and live is largely formed by the social structures in which they find themselves. Social structure is evident through social organisations, groups, status, roles, attitudes, beliefs and values that add order to people’s lives. Social systems are influenced by </w:t>
      </w:r>
      <w:r w:rsidRPr="000871A2">
        <w:rPr>
          <w:iCs/>
        </w:rPr>
        <w:t>changes in</w:t>
      </w:r>
      <w:r w:rsidRPr="000871A2">
        <w:rPr>
          <w:i/>
        </w:rPr>
        <w:t xml:space="preserve"> </w:t>
      </w:r>
      <w:r w:rsidRPr="000871A2">
        <w:t>beliefs, values and practices as well as by economic, political, environmental and technological factors.</w:t>
      </w:r>
    </w:p>
    <w:p w:rsidR="000871A2" w:rsidRPr="000871A2" w:rsidRDefault="000871A2" w:rsidP="000871A2">
      <w:pPr>
        <w:pStyle w:val="Paragraph"/>
        <w:rPr>
          <w:b/>
        </w:rPr>
      </w:pPr>
      <w:r w:rsidRPr="000871A2">
        <w:rPr>
          <w:b/>
        </w:rPr>
        <w:t>Social issues and trends</w:t>
      </w:r>
    </w:p>
    <w:p w:rsidR="000871A2" w:rsidRPr="000871A2" w:rsidRDefault="000871A2" w:rsidP="000871A2">
      <w:pPr>
        <w:pStyle w:val="Paragraph"/>
        <w:rPr>
          <w:strike/>
        </w:rPr>
      </w:pPr>
      <w:r w:rsidRPr="000871A2">
        <w:t>Social issues are influenced by many factors. These include changes in life expectancy, the diversity and nature of individuals, families, groups and communities, technological advances and social, economic and environmental factors related to sustainable development. Contemporary assessments of sustainability reflect shifts in societal values.</w:t>
      </w:r>
    </w:p>
    <w:p w:rsidR="000871A2" w:rsidRPr="000871A2" w:rsidRDefault="000871A2" w:rsidP="000871A2">
      <w:pPr>
        <w:pStyle w:val="Paragraph"/>
        <w:rPr>
          <w:b/>
        </w:rPr>
      </w:pPr>
      <w:r w:rsidRPr="000871A2">
        <w:rPr>
          <w:b/>
        </w:rPr>
        <w:t>Ethical and legal awareness</w:t>
      </w:r>
    </w:p>
    <w:p w:rsidR="000871A2" w:rsidRPr="000871A2" w:rsidRDefault="000871A2" w:rsidP="000871A2">
      <w:pPr>
        <w:pStyle w:val="Paragraph"/>
        <w:rPr>
          <w:lang w:val="en-US"/>
        </w:rPr>
      </w:pPr>
      <w:r w:rsidRPr="000871A2">
        <w:rPr>
          <w:lang w:val="en-US"/>
        </w:rPr>
        <w:t>Social structures, institutions and practices shape accepted ways of interacting. Social cohesion depends on respect for laws and rules, sanctions, ethical values and caring attitudes. Core values and a commitment to the achievement of an individual’s potential; self-acceptance and self-respect; respect and concern for others and their rights as well as social, civic and environmental responsibilities are all crucial to harmony, security and socially sustainable communities.</w:t>
      </w:r>
    </w:p>
    <w:p w:rsidR="0000306D" w:rsidRPr="00B85CEB" w:rsidRDefault="0000306D" w:rsidP="00B85CEB">
      <w:pPr>
        <w:pStyle w:val="Heading2"/>
      </w:pPr>
      <w:bookmarkStart w:id="25" w:name="_Toc482192201"/>
      <w:bookmarkEnd w:id="21"/>
      <w:bookmarkEnd w:id="22"/>
      <w:r w:rsidRPr="00B85CEB">
        <w:t xml:space="preserve">Representation of </w:t>
      </w:r>
      <w:r w:rsidR="00571C77" w:rsidRPr="00B85CEB">
        <w:t xml:space="preserve">the </w:t>
      </w:r>
      <w:r w:rsidRPr="00B85CEB">
        <w:t>general capabilities</w:t>
      </w:r>
      <w:bookmarkEnd w:id="23"/>
      <w:bookmarkEnd w:id="25"/>
    </w:p>
    <w:p w:rsidR="009909CD" w:rsidRPr="00A15FAD" w:rsidRDefault="009909CD" w:rsidP="00EF7AB8">
      <w:pPr>
        <w:spacing w:before="120" w:line="276" w:lineRule="auto"/>
        <w:rPr>
          <w:rFonts w:eastAsia="Times New Roman"/>
          <w:bCs/>
          <w:iCs/>
        </w:rPr>
      </w:pPr>
      <w:r w:rsidRPr="003566C9">
        <w:t xml:space="preserve">The general capabilities encompass the knowledge, skills, behaviours and dispositions that will assist students to live and work successfully in the twenty-first century. Teachers will find opportunities to incorporate the capabilities into the teaching and learning program for </w:t>
      </w:r>
      <w:r w:rsidR="00B859FD">
        <w:t xml:space="preserve">the </w:t>
      </w:r>
      <w:r w:rsidR="000871A2" w:rsidRPr="000871A2">
        <w:t>Children, Family and the Community</w:t>
      </w:r>
      <w:r w:rsidR="00B859FD">
        <w:t xml:space="preserve"> General course</w:t>
      </w:r>
      <w:r w:rsidRPr="003566C9">
        <w:t>.</w:t>
      </w:r>
      <w:r w:rsidR="00A15FAD">
        <w:t xml:space="preserve"> </w:t>
      </w:r>
      <w:r w:rsidR="00A15FAD">
        <w:rPr>
          <w:rFonts w:eastAsia="Times New Roman"/>
          <w:bCs/>
          <w:iCs/>
        </w:rPr>
        <w:t>The general capabilities are not assessed unless they are identified within the specified unit content.</w:t>
      </w:r>
    </w:p>
    <w:p w:rsidR="0000306D" w:rsidRPr="003566C9" w:rsidRDefault="0000306D" w:rsidP="00CC2910">
      <w:pPr>
        <w:pStyle w:val="Heading3"/>
      </w:pPr>
      <w:r w:rsidRPr="003566C9">
        <w:t>Literacy</w:t>
      </w:r>
    </w:p>
    <w:p w:rsidR="00B85CEB" w:rsidRPr="00C31A68" w:rsidRDefault="00F96693" w:rsidP="00C31A68">
      <w:pPr>
        <w:pStyle w:val="Paragraph"/>
        <w:rPr>
          <w:rStyle w:val="Heading3Char"/>
          <w:b w:val="0"/>
          <w:bCs w:val="0"/>
          <w:color w:val="auto"/>
          <w:sz w:val="20"/>
          <w:szCs w:val="22"/>
        </w:rPr>
      </w:pPr>
      <w:r w:rsidRPr="00F96693">
        <w:t>Students develop literacy capability as they communicate ideas, issues and opinions, and analyse sources of information on factors that influence human development, the wellbeing of individuals, families and communities in an organised, logical and coherent manner. They learn to understand and use language to discuss and communicate information, concepts and ideas related to the course.</w:t>
      </w:r>
      <w:r w:rsidR="00B85CEB">
        <w:rPr>
          <w:rStyle w:val="Heading3Char"/>
        </w:rPr>
        <w:br w:type="page"/>
      </w:r>
    </w:p>
    <w:p w:rsidR="0000306D" w:rsidRPr="003566C9" w:rsidRDefault="0000306D" w:rsidP="00B859FD">
      <w:pPr>
        <w:spacing w:before="120" w:after="60"/>
        <w:rPr>
          <w:b/>
          <w:bCs/>
          <w:color w:val="595959" w:themeColor="text1" w:themeTint="A6"/>
          <w:sz w:val="26"/>
          <w:szCs w:val="26"/>
        </w:rPr>
      </w:pPr>
      <w:r w:rsidRPr="00CC2910">
        <w:rPr>
          <w:rStyle w:val="Heading3Char"/>
        </w:rPr>
        <w:lastRenderedPageBreak/>
        <w:t>Numeracy</w:t>
      </w:r>
    </w:p>
    <w:p w:rsidR="00F96693" w:rsidRPr="00F96693" w:rsidRDefault="00F96693" w:rsidP="00F96693">
      <w:pPr>
        <w:pStyle w:val="Paragraph"/>
      </w:pPr>
      <w:r w:rsidRPr="00F96693">
        <w:t>Students develop and apply numeracy knowledge and skills to gather, analyse, interpret and present information in numerical and graphical form and draw conclusions. They identify patterns and relationships in data and use these to identify trends and make informed decisions and apply this knowledge to real-life situations, including the development of support services and systems within communities.</w:t>
      </w:r>
    </w:p>
    <w:p w:rsidR="0000306D" w:rsidRPr="003566C9" w:rsidRDefault="0000306D" w:rsidP="008743F4">
      <w:pPr>
        <w:spacing w:before="240" w:after="60"/>
        <w:rPr>
          <w:b/>
          <w:bCs/>
          <w:color w:val="595959" w:themeColor="text1" w:themeTint="A6"/>
          <w:sz w:val="26"/>
          <w:szCs w:val="26"/>
        </w:rPr>
      </w:pPr>
      <w:r w:rsidRPr="00CC2910">
        <w:rPr>
          <w:rStyle w:val="Heading3Char"/>
        </w:rPr>
        <w:t>Information and communication technology capability</w:t>
      </w:r>
    </w:p>
    <w:p w:rsidR="00F96693" w:rsidRPr="00F96693" w:rsidRDefault="00F96693" w:rsidP="00F96693">
      <w:pPr>
        <w:pStyle w:val="Paragraph"/>
      </w:pPr>
      <w:r w:rsidRPr="00F96693">
        <w:t xml:space="preserve">Students develop </w:t>
      </w:r>
      <w:r w:rsidR="00B859FD" w:rsidRPr="00B859FD">
        <w:t xml:space="preserve">information and communication technology (ICT) </w:t>
      </w:r>
      <w:r w:rsidRPr="00F96693">
        <w:t>capability as they learn to use and apply ICT effectively and appropriately to access, create and communicate information and ideas, solve problems and work collaboratively. They develop the knowledge and skills to use digital technologies to research and source information.</w:t>
      </w:r>
    </w:p>
    <w:p w:rsidR="0000306D" w:rsidRPr="004B22C2" w:rsidRDefault="0000306D" w:rsidP="004B22C2">
      <w:pPr>
        <w:pStyle w:val="Heading3"/>
        <w:rPr>
          <w:rStyle w:val="Heading3Char"/>
          <w:b/>
          <w:bCs/>
        </w:rPr>
      </w:pPr>
      <w:r w:rsidRPr="004B22C2">
        <w:rPr>
          <w:rStyle w:val="Heading3Char"/>
          <w:b/>
          <w:bCs/>
        </w:rPr>
        <w:t>Critical and creative thinking</w:t>
      </w:r>
    </w:p>
    <w:p w:rsidR="00F96693" w:rsidRDefault="00F96693" w:rsidP="00F96693">
      <w:pPr>
        <w:pStyle w:val="Paragraph"/>
      </w:pPr>
      <w:r w:rsidRPr="00F96693">
        <w:t>Students develop capability in critical and creative thinking as they learn to generate and evaluate knowledge, clarify concepts and ideas, seek possibilities, consider alternatives and solve problems. They learn how to critically evaluate evidence, explore alternatives, share ideas and raise awareness in the provision of services, networks and resources.</w:t>
      </w:r>
    </w:p>
    <w:p w:rsidR="0000306D" w:rsidRPr="004B22C2" w:rsidRDefault="0000306D" w:rsidP="004B22C2">
      <w:pPr>
        <w:pStyle w:val="Heading3"/>
        <w:rPr>
          <w:rStyle w:val="Heading3Char"/>
          <w:b/>
          <w:bCs/>
        </w:rPr>
      </w:pPr>
      <w:r w:rsidRPr="004B22C2">
        <w:rPr>
          <w:rStyle w:val="Heading3Char"/>
          <w:b/>
          <w:bCs/>
        </w:rPr>
        <w:t>Personal and social capability</w:t>
      </w:r>
    </w:p>
    <w:p w:rsidR="00F96693" w:rsidRPr="00F96693" w:rsidRDefault="00F96693" w:rsidP="00F96693">
      <w:pPr>
        <w:pStyle w:val="Paragraph"/>
        <w:rPr>
          <w:sz w:val="20"/>
        </w:rPr>
      </w:pPr>
      <w:r w:rsidRPr="00F96693">
        <w:t xml:space="preserve">Students develop personal and social capability as they learn to understand themselves and others, and manage their relationships, appreciate their own strengths and abilities and develop a range of </w:t>
      </w:r>
      <w:r w:rsidR="004E0A10">
        <w:br/>
      </w:r>
      <w:r w:rsidRPr="00F96693">
        <w:t>self-management and interpersonal skills. Students learn to work collaboratively and use management strategies that recognise strengths, promote negotiation, enhance leadership, personal and social resilience and encourage enduring relationships within families, groups and communities.</w:t>
      </w:r>
    </w:p>
    <w:p w:rsidR="0000306D" w:rsidRPr="004B22C2" w:rsidRDefault="00711C93" w:rsidP="004B22C2">
      <w:pPr>
        <w:pStyle w:val="Heading3"/>
        <w:rPr>
          <w:rStyle w:val="Heading3Char"/>
          <w:b/>
          <w:bCs/>
        </w:rPr>
      </w:pPr>
      <w:r w:rsidRPr="004B22C2">
        <w:rPr>
          <w:rStyle w:val="Heading3Char"/>
          <w:b/>
          <w:bCs/>
        </w:rPr>
        <w:t>Ethical understanding</w:t>
      </w:r>
    </w:p>
    <w:p w:rsidR="00F96693" w:rsidRPr="00F96693" w:rsidRDefault="00F96693" w:rsidP="00F96693">
      <w:pPr>
        <w:pStyle w:val="Paragraph"/>
      </w:pPr>
      <w:r w:rsidRPr="00F96693">
        <w:t>Students develop ethical understanding as they identify and investigate the nature of ethical concepts, values and principles, and understand how reasoning can assist ethical judgement. They learn the importance of treating others with integrity, compassion and respect, value diversity and reflect on ethical principles of social justice, human rights, disadvantage, inequity and discrimination.</w:t>
      </w:r>
    </w:p>
    <w:p w:rsidR="0000306D" w:rsidRPr="004B22C2" w:rsidRDefault="0000306D" w:rsidP="004B22C2">
      <w:pPr>
        <w:pStyle w:val="Heading3"/>
      </w:pPr>
      <w:r w:rsidRPr="004B22C2">
        <w:rPr>
          <w:rStyle w:val="Heading3Char"/>
          <w:b/>
          <w:bCs/>
        </w:rPr>
        <w:t>Intercultural understanding</w:t>
      </w:r>
    </w:p>
    <w:p w:rsidR="00B85CEB" w:rsidRPr="00437F51" w:rsidRDefault="00F96693" w:rsidP="00437F51">
      <w:pPr>
        <w:pStyle w:val="Paragraph"/>
      </w:pPr>
      <w:r w:rsidRPr="00F96693">
        <w:t xml:space="preserve">Students develop intercultural understanding as they learn </w:t>
      </w:r>
      <w:r w:rsidR="004E0A10">
        <w:t xml:space="preserve">about, </w:t>
      </w:r>
      <w:r w:rsidRPr="00F96693">
        <w:t>and engage with</w:t>
      </w:r>
      <w:r w:rsidR="004E0A10">
        <w:t>,</w:t>
      </w:r>
      <w:r w:rsidRPr="00F96693">
        <w:t xml:space="preserve"> diverse cultures in ways that recognise commonalities and differences, and cultivate mutual respect. They develop an understanding of how culture shapes personal and social perspectives, and appreciate differences in beliefs and perspectives that may cause tension between individuals and groups. Students develop strategies to maintain and foster individual and group integrity, respect and social cohesion.</w:t>
      </w:r>
      <w:r w:rsidR="00B85CEB">
        <w:br w:type="page"/>
      </w:r>
    </w:p>
    <w:p w:rsidR="003D2A82" w:rsidRPr="00B85CEB" w:rsidRDefault="003D2A82" w:rsidP="00B85CEB">
      <w:pPr>
        <w:pStyle w:val="Heading2"/>
      </w:pPr>
      <w:bookmarkStart w:id="26" w:name="_Toc482192202"/>
      <w:r w:rsidRPr="00B85CEB">
        <w:lastRenderedPageBreak/>
        <w:t xml:space="preserve">Representation of </w:t>
      </w:r>
      <w:r w:rsidR="00571C77" w:rsidRPr="00B85CEB">
        <w:t xml:space="preserve">the </w:t>
      </w:r>
      <w:r w:rsidRPr="00B85CEB">
        <w:t>cross-curriculum priorities</w:t>
      </w:r>
      <w:bookmarkEnd w:id="26"/>
    </w:p>
    <w:p w:rsidR="009909CD" w:rsidRPr="00A15FAD" w:rsidRDefault="006A0DDE" w:rsidP="00EF7AB8">
      <w:pPr>
        <w:spacing w:before="120" w:line="276" w:lineRule="auto"/>
      </w:pPr>
      <w:r w:rsidRPr="003566C9">
        <w:rPr>
          <w:rFonts w:cs="Times New Roman"/>
        </w:rPr>
        <w:t>The c</w:t>
      </w:r>
      <w:r w:rsidR="009909CD" w:rsidRPr="003566C9">
        <w:rPr>
          <w:rFonts w:cs="Times New Roman"/>
        </w:rPr>
        <w:t xml:space="preserve">ross-curriculum priorities address the contemporary issues which students face in a globalised world. Teachers </w:t>
      </w:r>
      <w:r w:rsidR="00A15FAD">
        <w:rPr>
          <w:rFonts w:cs="Times New Roman"/>
        </w:rPr>
        <w:t>may</w:t>
      </w:r>
      <w:r w:rsidR="009909CD" w:rsidRPr="003566C9">
        <w:rPr>
          <w:rFonts w:cs="Times New Roman"/>
        </w:rPr>
        <w:t xml:space="preserve"> find opportunities to incorporate the priorities into the teaching and learning program for </w:t>
      </w:r>
      <w:r w:rsidR="00B859FD">
        <w:rPr>
          <w:rFonts w:cs="Times New Roman"/>
        </w:rPr>
        <w:t xml:space="preserve">the </w:t>
      </w:r>
      <w:r w:rsidR="00F96693" w:rsidRPr="00F96693">
        <w:rPr>
          <w:rFonts w:cs="Times New Roman"/>
        </w:rPr>
        <w:t>Children, Family and the Community</w:t>
      </w:r>
      <w:r w:rsidR="00B859FD">
        <w:rPr>
          <w:rFonts w:cs="Times New Roman"/>
        </w:rPr>
        <w:t xml:space="preserve"> </w:t>
      </w:r>
      <w:r w:rsidR="00B859FD">
        <w:t>General course</w:t>
      </w:r>
      <w:r w:rsidR="009909CD" w:rsidRPr="004C0634">
        <w:rPr>
          <w:rFonts w:eastAsiaTheme="minorHAnsi" w:cs="Calibri"/>
          <w:lang w:eastAsia="en-AU"/>
        </w:rPr>
        <w:t xml:space="preserve">. </w:t>
      </w:r>
      <w:r w:rsidR="00A15FAD">
        <w:rPr>
          <w:rFonts w:cs="Times New Roman"/>
        </w:rPr>
        <w:t>The cross-curriculum priorities are not assessed unless they are identified within the specified unit content.</w:t>
      </w:r>
    </w:p>
    <w:p w:rsidR="0000306D" w:rsidRPr="004B22C2" w:rsidRDefault="0000306D" w:rsidP="004B22C2">
      <w:pPr>
        <w:pStyle w:val="Heading3"/>
        <w:rPr>
          <w:rStyle w:val="Heading3Char"/>
          <w:b/>
          <w:bCs/>
        </w:rPr>
      </w:pPr>
      <w:r w:rsidRPr="004B22C2">
        <w:rPr>
          <w:rStyle w:val="Heading3Char"/>
          <w:b/>
          <w:bCs/>
        </w:rPr>
        <w:t>Aboriginal and Torres Strait Islander histories and cultures</w:t>
      </w:r>
    </w:p>
    <w:p w:rsidR="00F96693" w:rsidRDefault="00391ACA" w:rsidP="004A4AA4">
      <w:pPr>
        <w:pStyle w:val="Paragraph"/>
        <w:rPr>
          <w:rStyle w:val="Heading3Char"/>
        </w:rPr>
      </w:pPr>
      <w:r>
        <w:t xml:space="preserve">This course </w:t>
      </w:r>
      <w:r w:rsidRPr="00520DC0">
        <w:t xml:space="preserve">provides an opportunity for students to </w:t>
      </w:r>
      <w:r w:rsidRPr="002A227C">
        <w:t xml:space="preserve">learn </w:t>
      </w:r>
      <w:r>
        <w:t xml:space="preserve">about, </w:t>
      </w:r>
      <w:r w:rsidRPr="002A227C">
        <w:t>and appreciate</w:t>
      </w:r>
      <w:r>
        <w:t>,</w:t>
      </w:r>
      <w:r w:rsidRPr="002A227C">
        <w:t xml:space="preserve"> Aborig</w:t>
      </w:r>
      <w:r>
        <w:t>inal and Torres Strait Islander</w:t>
      </w:r>
      <w:r w:rsidRPr="00520DC0">
        <w:t xml:space="preserve"> histories and cultures through similarities and differences of family and kinship, community and societal structures across cultural groups. Students </w:t>
      </w:r>
      <w:r w:rsidR="008053AB">
        <w:t xml:space="preserve">may </w:t>
      </w:r>
      <w:r w:rsidRPr="00520DC0">
        <w:t>explore a range of practices and strategies used within different communities to manage, maintain and promote the health and wellbeing of all members.</w:t>
      </w:r>
    </w:p>
    <w:p w:rsidR="0000306D" w:rsidRPr="003566C9" w:rsidRDefault="0000306D" w:rsidP="008743F4">
      <w:pPr>
        <w:spacing w:before="240" w:after="60"/>
        <w:rPr>
          <w:b/>
          <w:bCs/>
          <w:color w:val="595959" w:themeColor="text1" w:themeTint="A6"/>
          <w:sz w:val="26"/>
          <w:szCs w:val="26"/>
        </w:rPr>
      </w:pPr>
      <w:r w:rsidRPr="00CC2910">
        <w:rPr>
          <w:rStyle w:val="Heading3Char"/>
        </w:rPr>
        <w:t>Asia and Australia's engagement with Asia</w:t>
      </w:r>
    </w:p>
    <w:p w:rsidR="00F96693" w:rsidRPr="00F96693" w:rsidRDefault="00F96693" w:rsidP="00F96693">
      <w:pPr>
        <w:pStyle w:val="Paragraph"/>
      </w:pPr>
      <w:r w:rsidRPr="00F96693">
        <w:t>This course provides an opportunity to learn about the uniqueness and diversity of social structures and systems, ethnic backgrounds, cultures and family structures</w:t>
      </w:r>
      <w:r w:rsidR="002439A7">
        <w:t xml:space="preserve"> in communities within the Asia</w:t>
      </w:r>
      <w:r w:rsidRPr="00F96693">
        <w:t xml:space="preserve"> region. An understanding of Asia underpins the capacity of Australian students to be active and informed citizens, working together to build harmonious local, regional and global communities. Social structures and systems are influenced by changes in beliefs, values and practices as well as economic, political, environmental and technological factors all of which impact on Asia and Australia’s engagement with Asia.</w:t>
      </w:r>
    </w:p>
    <w:p w:rsidR="0000306D" w:rsidRPr="003566C9" w:rsidRDefault="0000306D" w:rsidP="008743F4">
      <w:pPr>
        <w:spacing w:before="240" w:after="60"/>
        <w:rPr>
          <w:b/>
          <w:bCs/>
          <w:color w:val="595959" w:themeColor="text1" w:themeTint="A6"/>
          <w:sz w:val="26"/>
          <w:szCs w:val="26"/>
        </w:rPr>
      </w:pPr>
      <w:r w:rsidRPr="00CC2910">
        <w:rPr>
          <w:rStyle w:val="Heading3Char"/>
        </w:rPr>
        <w:t>Sustainability</w:t>
      </w:r>
    </w:p>
    <w:p w:rsidR="008743F4" w:rsidRPr="0007287B" w:rsidRDefault="00F96693" w:rsidP="0007287B">
      <w:pPr>
        <w:pStyle w:val="Paragraph"/>
      </w:pPr>
      <w:bookmarkStart w:id="27" w:name="_Toc359503799"/>
      <w:bookmarkStart w:id="28" w:name="_Toc358372280"/>
      <w:bookmarkEnd w:id="24"/>
      <w:r w:rsidRPr="00F96693">
        <w:t>This course provides an opportunity for students to learn how changes in Australian and global demographics, trends in life expectancy, the diversity and nature of individuals, families, groups and communities, technological advances and social, economic and environmental factors are related to sustainable development. The sustainability priority provides insights into future generations and promotes sustainable patterns of living, which meet the needs of the present population without compromising the ability of future generations to meet their own needs. Actions to improve sustainability are both individual and collective endeavours shared across family, local, national and global communities.</w:t>
      </w:r>
      <w:r w:rsidR="008743F4" w:rsidRPr="003566C9">
        <w:br w:type="page"/>
      </w:r>
    </w:p>
    <w:p w:rsidR="008743F4" w:rsidRPr="003566C9" w:rsidRDefault="008743F4" w:rsidP="003566C9">
      <w:pPr>
        <w:pStyle w:val="Heading1"/>
      </w:pPr>
      <w:bookmarkStart w:id="29" w:name="_Toc482192203"/>
      <w:r w:rsidRPr="003566C9">
        <w:lastRenderedPageBreak/>
        <w:t xml:space="preserve">Unit 3 </w:t>
      </w:r>
      <w:r w:rsidR="00F24EC9" w:rsidRPr="003566C9">
        <w:t>–</w:t>
      </w:r>
      <w:r w:rsidRPr="003566C9">
        <w:t xml:space="preserve"> </w:t>
      </w:r>
      <w:r w:rsidR="00F96693" w:rsidRPr="00F96693">
        <w:t>Building on relationships</w:t>
      </w:r>
      <w:bookmarkEnd w:id="29"/>
    </w:p>
    <w:p w:rsidR="00E44502" w:rsidRPr="003566C9" w:rsidRDefault="00E44502" w:rsidP="006854CE">
      <w:pPr>
        <w:pStyle w:val="Heading2"/>
      </w:pPr>
      <w:bookmarkStart w:id="30" w:name="_Toc482192204"/>
      <w:r w:rsidRPr="003566C9">
        <w:t>Unit description</w:t>
      </w:r>
      <w:bookmarkEnd w:id="27"/>
      <w:bookmarkEnd w:id="30"/>
    </w:p>
    <w:p w:rsidR="00F96693" w:rsidRPr="00F96693" w:rsidRDefault="00F96693" w:rsidP="00F96693">
      <w:pPr>
        <w:pStyle w:val="Paragraph"/>
      </w:pPr>
      <w:bookmarkStart w:id="31" w:name="_Toc360700414"/>
      <w:r w:rsidRPr="00F96693">
        <w:t>In this unit, students investigate the principles of development and how these relate to the domai</w:t>
      </w:r>
      <w:r w:rsidR="00972913">
        <w:t>ns and theories of development.</w:t>
      </w:r>
    </w:p>
    <w:p w:rsidR="00F96693" w:rsidRPr="00F96693" w:rsidRDefault="00F96693" w:rsidP="00F96693">
      <w:pPr>
        <w:pStyle w:val="Paragraph"/>
      </w:pPr>
      <w:r w:rsidRPr="00F96693">
        <w:t>Students examine and evaluate the features of products, services and systems for individuals and families. They examine the diverse and dynamic nature of families in Australia. They recognise and acknowledge cultural diversity, and</w:t>
      </w:r>
      <w:r w:rsidR="00972913">
        <w:t xml:space="preserve"> inequity and injustice issues.</w:t>
      </w:r>
    </w:p>
    <w:p w:rsidR="00F96693" w:rsidRPr="00F96693" w:rsidRDefault="00F96693" w:rsidP="00F96693">
      <w:pPr>
        <w:pStyle w:val="Paragraph"/>
      </w:pPr>
      <w:r w:rsidRPr="00F96693">
        <w:t>Students develop effective self-management and interpersonal skills to recognise and enhance personal relationships, enabling them to take active roles in society.</w:t>
      </w:r>
    </w:p>
    <w:p w:rsidR="00622483" w:rsidRPr="003566C9" w:rsidRDefault="00622483" w:rsidP="006854CE">
      <w:pPr>
        <w:pStyle w:val="Heading2"/>
      </w:pPr>
      <w:bookmarkStart w:id="32" w:name="_Toc482192205"/>
      <w:r w:rsidRPr="003566C9">
        <w:t>Suggested contexts</w:t>
      </w:r>
      <w:bookmarkEnd w:id="31"/>
      <w:bookmarkEnd w:id="32"/>
    </w:p>
    <w:p w:rsidR="00F96693" w:rsidRPr="00F96693" w:rsidRDefault="00EA0CEA" w:rsidP="00F96693">
      <w:pPr>
        <w:pStyle w:val="Paragraph"/>
        <w:rPr>
          <w:b/>
        </w:rPr>
      </w:pPr>
      <w:r>
        <w:rPr>
          <w:b/>
        </w:rPr>
        <w:t>Living I</w:t>
      </w:r>
      <w:r w:rsidR="00F94C6C">
        <w:rPr>
          <w:b/>
        </w:rPr>
        <w:t>ndependently</w:t>
      </w:r>
    </w:p>
    <w:p w:rsidR="00F96693" w:rsidRPr="00F96693" w:rsidRDefault="00F96693" w:rsidP="00F96693">
      <w:pPr>
        <w:pStyle w:val="Paragraph"/>
      </w:pPr>
      <w:r w:rsidRPr="00F96693">
        <w:t xml:space="preserve">The focus for this suggested context investigates, develops and evaluates aspects of advocating, </w:t>
      </w:r>
      <w:r w:rsidR="00B73C11">
        <w:br/>
        <w:t>self-</w:t>
      </w:r>
      <w:r w:rsidRPr="00F96693">
        <w:t>management, strengthening relationships, building resilience and connectedness, relationships and local community networks.</w:t>
      </w:r>
    </w:p>
    <w:p w:rsidR="00F96693" w:rsidRPr="00F96693" w:rsidRDefault="00EA0CEA" w:rsidP="00F96693">
      <w:pPr>
        <w:pStyle w:val="Paragraph"/>
        <w:rPr>
          <w:b/>
        </w:rPr>
      </w:pPr>
      <w:r>
        <w:rPr>
          <w:b/>
        </w:rPr>
        <w:t>Caring for O</w:t>
      </w:r>
      <w:r w:rsidR="00C67A01">
        <w:rPr>
          <w:b/>
        </w:rPr>
        <w:t>thers</w:t>
      </w:r>
    </w:p>
    <w:p w:rsidR="00F96693" w:rsidRPr="00F96693" w:rsidRDefault="00F96693" w:rsidP="00F96693">
      <w:pPr>
        <w:pStyle w:val="Paragraph"/>
      </w:pPr>
      <w:r w:rsidRPr="00F96693">
        <w:t>The focus for this suggested context investigates, develops and evaluates aspects of family relationships, building resilience and connectedness, development through play, parenting styles and child rearing practices.</w:t>
      </w:r>
    </w:p>
    <w:p w:rsidR="008E32B1" w:rsidRPr="003566C9" w:rsidRDefault="008E32B1" w:rsidP="006854CE">
      <w:pPr>
        <w:pStyle w:val="Heading2"/>
      </w:pPr>
      <w:bookmarkStart w:id="33" w:name="_Toc482192206"/>
      <w:r w:rsidRPr="003566C9">
        <w:t>Unit content</w:t>
      </w:r>
      <w:bookmarkEnd w:id="28"/>
      <w:bookmarkEnd w:id="33"/>
    </w:p>
    <w:p w:rsidR="00F96693" w:rsidRDefault="00A97B98" w:rsidP="00B17CE8">
      <w:pPr>
        <w:spacing w:before="120" w:line="276" w:lineRule="auto"/>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p>
    <w:p w:rsidR="008E32B1" w:rsidRPr="003566C9" w:rsidRDefault="008E32B1" w:rsidP="00B17CE8">
      <w:pPr>
        <w:spacing w:before="120" w:line="276" w:lineRule="auto"/>
      </w:pPr>
      <w:r w:rsidRPr="003566C9">
        <w:t>This unit includes the knowledge, understandings and skills described below.</w:t>
      </w:r>
    </w:p>
    <w:p w:rsidR="00A97B98" w:rsidRPr="003566C9" w:rsidRDefault="00F96693" w:rsidP="00CC2910">
      <w:pPr>
        <w:pStyle w:val="Heading3"/>
      </w:pPr>
      <w:r w:rsidRPr="00F96693">
        <w:t>Growth and development</w:t>
      </w:r>
    </w:p>
    <w:p w:rsidR="00F96693" w:rsidRPr="00F96693" w:rsidRDefault="00F96693" w:rsidP="00F96693">
      <w:pPr>
        <w:spacing w:after="0" w:line="240" w:lineRule="auto"/>
        <w:ind w:right="-62"/>
        <w:jc w:val="both"/>
        <w:rPr>
          <w:rFonts w:eastAsia="Times New Roman" w:cs="Calibri"/>
          <w:b/>
          <w:bCs/>
          <w:szCs w:val="20"/>
        </w:rPr>
      </w:pPr>
      <w:r w:rsidRPr="00F96693">
        <w:rPr>
          <w:rFonts w:eastAsia="Times New Roman" w:cs="Calibri"/>
          <w:b/>
          <w:bCs/>
          <w:szCs w:val="20"/>
        </w:rPr>
        <w:t>Nature of growth and development</w:t>
      </w:r>
    </w:p>
    <w:p w:rsidR="00F96693" w:rsidRPr="00F96693" w:rsidRDefault="00F96693" w:rsidP="00C15497">
      <w:pPr>
        <w:pStyle w:val="ListItem"/>
        <w:spacing w:after="0"/>
      </w:pPr>
      <w:r w:rsidRPr="00F96693">
        <w:t>principles of development related to</w:t>
      </w:r>
    </w:p>
    <w:p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heredity and environmental</w:t>
      </w:r>
    </w:p>
    <w:p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cephalocaudal and proximodistal</w:t>
      </w:r>
    </w:p>
    <w:p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simple to complex</w:t>
      </w:r>
    </w:p>
    <w:p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rate of growth and development varies</w:t>
      </w:r>
    </w:p>
    <w:p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critical periods</w:t>
      </w:r>
    </w:p>
    <w:p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predictable sequence</w:t>
      </w:r>
    </w:p>
    <w:p w:rsidR="00F96693" w:rsidRPr="00F96693" w:rsidRDefault="00F96693" w:rsidP="00C15497">
      <w:pPr>
        <w:numPr>
          <w:ilvl w:val="0"/>
          <w:numId w:val="27"/>
        </w:numPr>
        <w:spacing w:after="0" w:line="276" w:lineRule="auto"/>
        <w:ind w:left="709" w:right="-96" w:hanging="284"/>
        <w:rPr>
          <w:rFonts w:eastAsia="Times New Roman" w:cs="Arial"/>
          <w:szCs w:val="20"/>
        </w:rPr>
      </w:pPr>
      <w:r w:rsidRPr="00F96693">
        <w:rPr>
          <w:rFonts w:eastAsia="Times New Roman" w:cs="Arial"/>
          <w:szCs w:val="20"/>
        </w:rPr>
        <w:t>laying foundations with each stage and area of development</w:t>
      </w:r>
    </w:p>
    <w:p w:rsidR="00F96693" w:rsidRPr="00096781" w:rsidRDefault="00F96693" w:rsidP="00096781">
      <w:pPr>
        <w:pStyle w:val="ListItem"/>
      </w:pPr>
      <w:r w:rsidRPr="00F96693">
        <w:t>the relationship between physical, social, emotional, cognitive and spiritual/moral domains of growth and development of individuals</w:t>
      </w:r>
    </w:p>
    <w:p w:rsidR="00F96693" w:rsidRPr="00096781" w:rsidRDefault="00F96693" w:rsidP="00096781">
      <w:pPr>
        <w:pStyle w:val="ListItem"/>
      </w:pPr>
      <w:r w:rsidRPr="00F96693">
        <w:t>the relationship between the principles and domains of development</w:t>
      </w:r>
    </w:p>
    <w:p w:rsidR="00F96693" w:rsidRPr="00F96693" w:rsidRDefault="00F96693" w:rsidP="00096781">
      <w:pPr>
        <w:pStyle w:val="ListItem"/>
        <w:spacing w:after="0"/>
      </w:pPr>
      <w:r w:rsidRPr="00F96693">
        <w:lastRenderedPageBreak/>
        <w:t>theories of development</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 xml:space="preserve">the relationship between individuals and their needs in Maslow’s Hierarchy of Needs </w:t>
      </w:r>
      <w:r w:rsidR="004E0A10">
        <w:rPr>
          <w:rFonts w:eastAsia="Times New Roman" w:cs="Arial"/>
          <w:szCs w:val="20"/>
        </w:rPr>
        <w:t xml:space="preserve">– </w:t>
      </w:r>
      <w:r w:rsidRPr="00F96693">
        <w:rPr>
          <w:rFonts w:eastAsia="Times New Roman" w:cs="Arial"/>
          <w:szCs w:val="20"/>
        </w:rPr>
        <w:t>the five stage model</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 xml:space="preserve">Bronfenbrenner’s </w:t>
      </w:r>
      <w:r w:rsidR="00EA0CEA">
        <w:rPr>
          <w:rFonts w:eastAsia="Times New Roman" w:cs="Arial"/>
          <w:szCs w:val="20"/>
        </w:rPr>
        <w:t>t</w:t>
      </w:r>
      <w:r w:rsidR="00EA0CEA" w:rsidRPr="00F96693">
        <w:rPr>
          <w:rFonts w:eastAsia="Times New Roman" w:cs="Arial"/>
          <w:szCs w:val="20"/>
        </w:rPr>
        <w:t xml:space="preserve">heory </w:t>
      </w:r>
      <w:r w:rsidR="00EA0CEA">
        <w:rPr>
          <w:rFonts w:eastAsia="Times New Roman" w:cs="Arial"/>
          <w:szCs w:val="20"/>
        </w:rPr>
        <w:t>of e</w:t>
      </w:r>
      <w:r w:rsidRPr="00F96693">
        <w:rPr>
          <w:rFonts w:eastAsia="Times New Roman" w:cs="Arial"/>
          <w:szCs w:val="20"/>
        </w:rPr>
        <w:t xml:space="preserve">cological </w:t>
      </w:r>
      <w:r w:rsidR="00EA0CEA">
        <w:rPr>
          <w:rFonts w:eastAsia="Times New Roman" w:cs="Arial"/>
          <w:szCs w:val="20"/>
        </w:rPr>
        <w:t>s</w:t>
      </w:r>
      <w:r w:rsidRPr="00F96693">
        <w:rPr>
          <w:rFonts w:eastAsia="Times New Roman" w:cs="Arial"/>
          <w:szCs w:val="20"/>
        </w:rPr>
        <w:t>ystems</w:t>
      </w:r>
      <w:r w:rsidR="004E0A10">
        <w:rPr>
          <w:rFonts w:eastAsia="Times New Roman" w:cs="Arial"/>
          <w:szCs w:val="20"/>
        </w:rPr>
        <w:t>– the five environmental systems</w:t>
      </w:r>
    </w:p>
    <w:p w:rsidR="00F96693" w:rsidRPr="00096781" w:rsidRDefault="00F96693" w:rsidP="00096781">
      <w:pPr>
        <w:pStyle w:val="Paragraph"/>
        <w:rPr>
          <w:b/>
          <w:lang w:val="en-GB"/>
        </w:rPr>
      </w:pPr>
      <w:r w:rsidRPr="00096781">
        <w:rPr>
          <w:b/>
        </w:rPr>
        <w:t>Factors affecting development</w:t>
      </w:r>
    </w:p>
    <w:p w:rsidR="00F96693" w:rsidRPr="00F96693" w:rsidRDefault="00F96693" w:rsidP="00096781">
      <w:pPr>
        <w:pStyle w:val="ListItem"/>
      </w:pPr>
      <w:r w:rsidRPr="00F96693">
        <w:t>family types and structures in contemporary Australian society</w:t>
      </w:r>
    </w:p>
    <w:p w:rsidR="00F96693" w:rsidRPr="00F96693" w:rsidRDefault="00F96693" w:rsidP="00096781">
      <w:pPr>
        <w:pStyle w:val="ListItem"/>
      </w:pPr>
      <w:r w:rsidRPr="00F96693">
        <w:t>impact of change in family types and structures on relationships, growth and development of individuals and families</w:t>
      </w:r>
    </w:p>
    <w:p w:rsidR="00F96693" w:rsidRPr="00F96693" w:rsidRDefault="00F96693" w:rsidP="00096781">
      <w:pPr>
        <w:pStyle w:val="ListItem"/>
        <w:spacing w:after="0"/>
      </w:pPr>
      <w:r w:rsidRPr="00F96693">
        <w:t>influences on growth and development of individuals and families</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social</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cultural</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environmental</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economic</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political</w:t>
      </w:r>
    </w:p>
    <w:p w:rsidR="00F96693" w:rsidRPr="00F96693" w:rsidRDefault="00F96693" w:rsidP="00096781">
      <w:pPr>
        <w:numPr>
          <w:ilvl w:val="0"/>
          <w:numId w:val="27"/>
        </w:numPr>
        <w:spacing w:after="0" w:line="276" w:lineRule="auto"/>
        <w:ind w:left="709" w:right="-96" w:hanging="284"/>
        <w:rPr>
          <w:rFonts w:eastAsia="Times New Roman" w:cs="Arial"/>
          <w:szCs w:val="20"/>
        </w:rPr>
      </w:pPr>
      <w:r w:rsidRPr="00F96693">
        <w:rPr>
          <w:rFonts w:eastAsia="Times New Roman" w:cs="Arial"/>
          <w:szCs w:val="20"/>
        </w:rPr>
        <w:t>technological</w:t>
      </w:r>
    </w:p>
    <w:p w:rsidR="00A97B98" w:rsidRPr="003566C9" w:rsidRDefault="00C328BA" w:rsidP="00CC2910">
      <w:pPr>
        <w:pStyle w:val="Heading3"/>
      </w:pPr>
      <w:r w:rsidRPr="00C328BA">
        <w:t>Taking action</w:t>
      </w:r>
    </w:p>
    <w:p w:rsidR="00C328BA" w:rsidRPr="00C328BA" w:rsidRDefault="00C328BA" w:rsidP="00C328BA">
      <w:pPr>
        <w:pStyle w:val="Paragraph"/>
        <w:rPr>
          <w:b/>
        </w:rPr>
      </w:pPr>
      <w:r w:rsidRPr="00C328BA">
        <w:rPr>
          <w:b/>
        </w:rPr>
        <w:t>Communicating and advocating</w:t>
      </w:r>
    </w:p>
    <w:p w:rsidR="00C328BA" w:rsidRPr="00C328BA" w:rsidRDefault="00C328BA" w:rsidP="00C328BA">
      <w:pPr>
        <w:pStyle w:val="ListItem"/>
        <w:rPr>
          <w:b/>
        </w:rPr>
      </w:pPr>
      <w:r w:rsidRPr="00C328BA">
        <w:t>locate, select, organise, present and evaluate information fr</w:t>
      </w:r>
      <w:r>
        <w:t>om primary and secondary sources</w:t>
      </w:r>
    </w:p>
    <w:p w:rsidR="00C328BA" w:rsidRPr="00C328BA" w:rsidRDefault="00C328BA" w:rsidP="00C328BA">
      <w:pPr>
        <w:pStyle w:val="ListItem"/>
      </w:pPr>
      <w:r w:rsidRPr="00C328BA">
        <w:t>inequity or injustice</w:t>
      </w:r>
      <w:r w:rsidR="00886CE7">
        <w:t xml:space="preserve"> issues</w:t>
      </w:r>
      <w:r w:rsidRPr="00C328BA">
        <w:t xml:space="preserve"> experienced by individuals and/or families</w:t>
      </w:r>
    </w:p>
    <w:p w:rsidR="00C328BA" w:rsidRPr="00C328BA" w:rsidRDefault="00C328BA" w:rsidP="00C328BA">
      <w:pPr>
        <w:pStyle w:val="ListItem"/>
      </w:pPr>
      <w:r w:rsidRPr="00C328BA">
        <w:t>the concept of advocating</w:t>
      </w:r>
    </w:p>
    <w:p w:rsidR="00C328BA" w:rsidRPr="00C328BA" w:rsidRDefault="00C328BA" w:rsidP="00C328BA">
      <w:pPr>
        <w:pStyle w:val="Paragraph"/>
        <w:rPr>
          <w:b/>
        </w:rPr>
      </w:pPr>
      <w:r w:rsidRPr="00C328BA">
        <w:rPr>
          <w:b/>
        </w:rPr>
        <w:t>Processes for meeting needs</w:t>
      </w:r>
    </w:p>
    <w:p w:rsidR="00C328BA" w:rsidRPr="00C328BA" w:rsidRDefault="00C328BA" w:rsidP="00C328BA">
      <w:pPr>
        <w:pStyle w:val="ListItem"/>
      </w:pPr>
      <w:r w:rsidRPr="00C328BA">
        <w:t>the functional, social, cultural and economic features of products, services or systems developed for individuals, families and communities to meet their needs</w:t>
      </w:r>
    </w:p>
    <w:p w:rsidR="00C328BA" w:rsidRPr="00C328BA" w:rsidRDefault="00C328BA" w:rsidP="00C328BA">
      <w:pPr>
        <w:pStyle w:val="ListItem"/>
      </w:pPr>
      <w:r w:rsidRPr="00C328BA">
        <w:t>influences on the development of a product, service or system to meet the needs of individuals, families and communities</w:t>
      </w:r>
    </w:p>
    <w:p w:rsidR="00C328BA" w:rsidRPr="00C67A01" w:rsidRDefault="00C328BA" w:rsidP="00C328BA">
      <w:pPr>
        <w:pStyle w:val="Paragraph"/>
        <w:rPr>
          <w:b/>
          <w:iCs/>
        </w:rPr>
      </w:pPr>
      <w:r w:rsidRPr="00C328BA">
        <w:rPr>
          <w:b/>
        </w:rPr>
        <w:t>Managing and collaborating</w:t>
      </w:r>
    </w:p>
    <w:p w:rsidR="00C328BA" w:rsidRPr="00C328BA" w:rsidRDefault="00C328BA" w:rsidP="00C328BA">
      <w:pPr>
        <w:pStyle w:val="ListItem"/>
      </w:pPr>
      <w:r w:rsidRPr="00C328BA">
        <w:t>self-management skills to effectively use resources</w:t>
      </w:r>
    </w:p>
    <w:p w:rsidR="00C328BA" w:rsidRPr="00C328BA" w:rsidRDefault="00C328BA" w:rsidP="00C328BA">
      <w:pPr>
        <w:pStyle w:val="ListItem"/>
        <w:spacing w:after="0"/>
      </w:pPr>
      <w:r w:rsidRPr="00C328BA">
        <w:t>interpersonal skills for working collaboratively</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teamwork</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conflict resolution</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assertiveness</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effective communication</w:t>
      </w:r>
    </w:p>
    <w:p w:rsidR="00C328BA" w:rsidRPr="00C67A01" w:rsidRDefault="002976B2" w:rsidP="00C67A01">
      <w:pPr>
        <w:numPr>
          <w:ilvl w:val="0"/>
          <w:numId w:val="27"/>
        </w:numPr>
        <w:spacing w:after="0" w:line="276" w:lineRule="auto"/>
        <w:ind w:left="709" w:right="-96" w:hanging="284"/>
        <w:rPr>
          <w:rFonts w:eastAsia="Times New Roman" w:cs="Arial"/>
          <w:szCs w:val="20"/>
        </w:rPr>
      </w:pPr>
      <w:r>
        <w:rPr>
          <w:rFonts w:eastAsia="Times New Roman" w:cs="Arial"/>
          <w:szCs w:val="20"/>
        </w:rPr>
        <w:t xml:space="preserve">problem </w:t>
      </w:r>
      <w:r w:rsidR="00C328BA" w:rsidRPr="00C328BA">
        <w:rPr>
          <w:rFonts w:eastAsia="Times New Roman" w:cs="Arial"/>
          <w:szCs w:val="20"/>
        </w:rPr>
        <w:t>solving</w:t>
      </w:r>
      <w:r w:rsidR="00C328BA">
        <w:br w:type="page"/>
      </w:r>
    </w:p>
    <w:p w:rsidR="00A97B98" w:rsidRPr="003566C9" w:rsidRDefault="00C328BA" w:rsidP="00CC2910">
      <w:pPr>
        <w:pStyle w:val="Heading3"/>
      </w:pPr>
      <w:r w:rsidRPr="00C328BA">
        <w:lastRenderedPageBreak/>
        <w:t>Influences and impacts</w:t>
      </w:r>
    </w:p>
    <w:p w:rsidR="00C328BA" w:rsidRPr="00C328BA" w:rsidRDefault="00C328BA" w:rsidP="00C328BA">
      <w:pPr>
        <w:pStyle w:val="Paragraph"/>
        <w:rPr>
          <w:b/>
        </w:rPr>
      </w:pPr>
      <w:r w:rsidRPr="00C328BA">
        <w:rPr>
          <w:b/>
        </w:rPr>
        <w:t xml:space="preserve">Social </w:t>
      </w:r>
      <w:r w:rsidRPr="00C328BA">
        <w:rPr>
          <w:b/>
          <w:lang w:val="en-US"/>
        </w:rPr>
        <w:t xml:space="preserve">structures and </w:t>
      </w:r>
      <w:r w:rsidRPr="00C328BA">
        <w:rPr>
          <w:b/>
        </w:rPr>
        <w:t>systems</w:t>
      </w:r>
    </w:p>
    <w:p w:rsidR="00C328BA" w:rsidRPr="00C328BA" w:rsidRDefault="00C328BA" w:rsidP="00C328BA">
      <w:pPr>
        <w:pStyle w:val="ListItem"/>
      </w:pPr>
      <w:r w:rsidRPr="00C328BA">
        <w:t>impact of attitudes, beliefs and values on the provision, management and use of resource</w:t>
      </w:r>
      <w:r w:rsidR="00864704">
        <w:t>s, networks and support systems</w:t>
      </w:r>
    </w:p>
    <w:p w:rsidR="00C328BA" w:rsidRPr="00C328BA" w:rsidRDefault="00C328BA" w:rsidP="00C328BA">
      <w:pPr>
        <w:pStyle w:val="ListItem"/>
      </w:pPr>
      <w:r w:rsidRPr="00C328BA">
        <w:t>the relationship between changes in family types and structures and community beliefs and values</w:t>
      </w:r>
    </w:p>
    <w:p w:rsidR="00C328BA" w:rsidRPr="00C328BA" w:rsidRDefault="00C328BA" w:rsidP="00C328BA">
      <w:pPr>
        <w:pStyle w:val="Paragraph"/>
        <w:rPr>
          <w:b/>
        </w:rPr>
      </w:pPr>
      <w:r w:rsidRPr="00C328BA">
        <w:rPr>
          <w:b/>
        </w:rPr>
        <w:t>Social issues and trends</w:t>
      </w:r>
    </w:p>
    <w:p w:rsidR="00C328BA" w:rsidRPr="00C328BA" w:rsidRDefault="00C328BA" w:rsidP="00C328BA">
      <w:pPr>
        <w:pStyle w:val="ListItem"/>
        <w:spacing w:after="0"/>
      </w:pPr>
      <w:r w:rsidRPr="00C328BA">
        <w:t>influence of cultural diversity within communities</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customs</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social cohesion</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social network</w:t>
      </w:r>
    </w:p>
    <w:p w:rsidR="00C328BA" w:rsidRPr="00C328BA" w:rsidRDefault="00C328BA" w:rsidP="00C328BA">
      <w:pPr>
        <w:numPr>
          <w:ilvl w:val="0"/>
          <w:numId w:val="27"/>
        </w:numPr>
        <w:spacing w:after="0" w:line="276" w:lineRule="auto"/>
        <w:ind w:left="709" w:right="-96" w:hanging="284"/>
        <w:rPr>
          <w:rFonts w:eastAsia="Times New Roman" w:cs="Arial"/>
          <w:szCs w:val="20"/>
        </w:rPr>
      </w:pPr>
      <w:r w:rsidRPr="00C328BA">
        <w:rPr>
          <w:rFonts w:eastAsia="Times New Roman" w:cs="Arial"/>
          <w:szCs w:val="20"/>
        </w:rPr>
        <w:t>beliefs and values</w:t>
      </w:r>
    </w:p>
    <w:p w:rsidR="00C328BA" w:rsidRPr="00C328BA" w:rsidRDefault="00864704" w:rsidP="00C328BA">
      <w:pPr>
        <w:numPr>
          <w:ilvl w:val="0"/>
          <w:numId w:val="27"/>
        </w:numPr>
        <w:spacing w:after="0" w:line="276" w:lineRule="auto"/>
        <w:ind w:left="709" w:right="-96" w:hanging="284"/>
        <w:rPr>
          <w:rFonts w:eastAsia="Times New Roman" w:cs="Arial"/>
          <w:szCs w:val="20"/>
        </w:rPr>
      </w:pPr>
      <w:r>
        <w:rPr>
          <w:rFonts w:eastAsia="Times New Roman" w:cs="Arial"/>
          <w:szCs w:val="20"/>
        </w:rPr>
        <w:t>inclusivity</w:t>
      </w:r>
    </w:p>
    <w:p w:rsidR="00C328BA" w:rsidRPr="00C328BA" w:rsidRDefault="00C328BA" w:rsidP="00C328BA">
      <w:pPr>
        <w:pStyle w:val="ListItem"/>
      </w:pPr>
      <w:r w:rsidRPr="00C328BA">
        <w:t>the impact of change in family types and s</w:t>
      </w:r>
      <w:r w:rsidR="00864704">
        <w:t>tructures on community services</w:t>
      </w:r>
    </w:p>
    <w:p w:rsidR="00C328BA" w:rsidRPr="00C328BA" w:rsidRDefault="00793D24" w:rsidP="00C328BA">
      <w:pPr>
        <w:pStyle w:val="ListItem"/>
      </w:pPr>
      <w:r>
        <w:t>evaluation of</w:t>
      </w:r>
      <w:r w:rsidR="00C328BA" w:rsidRPr="00C328BA">
        <w:t xml:space="preserve"> resources and support systems to address social issues and trends</w:t>
      </w:r>
    </w:p>
    <w:p w:rsidR="00C328BA" w:rsidRPr="00C328BA" w:rsidRDefault="00C328BA" w:rsidP="00C328BA">
      <w:pPr>
        <w:pStyle w:val="Paragraph"/>
        <w:rPr>
          <w:b/>
        </w:rPr>
      </w:pPr>
      <w:r w:rsidRPr="00C328BA">
        <w:rPr>
          <w:b/>
        </w:rPr>
        <w:t>Ethical and legal awareness</w:t>
      </w:r>
    </w:p>
    <w:p w:rsidR="00C328BA" w:rsidRPr="00C328BA" w:rsidRDefault="00C328BA" w:rsidP="00C328BA">
      <w:pPr>
        <w:pStyle w:val="ListItem"/>
      </w:pPr>
      <w:r w:rsidRPr="00C328BA">
        <w:t>the concepts of laws, sanctions and social cohesion</w:t>
      </w:r>
    </w:p>
    <w:p w:rsidR="00C328BA" w:rsidRPr="00C328BA" w:rsidRDefault="00C328BA" w:rsidP="00C328BA">
      <w:pPr>
        <w:pStyle w:val="ListItem"/>
      </w:pPr>
      <w:r w:rsidRPr="00C328BA">
        <w:t>the social and environmental responsibilities of individuals and family groups</w:t>
      </w:r>
    </w:p>
    <w:p w:rsidR="00C328BA" w:rsidRPr="00C328BA" w:rsidRDefault="00C328BA" w:rsidP="00C328BA">
      <w:pPr>
        <w:pStyle w:val="ListItem"/>
      </w:pPr>
      <w:r w:rsidRPr="00C328BA">
        <w:t>rights and responsibilities of individuals and groups when entering into contracts</w:t>
      </w:r>
    </w:p>
    <w:p w:rsidR="00C328BA" w:rsidRPr="00C328BA" w:rsidRDefault="00C328BA" w:rsidP="00C328BA">
      <w:pPr>
        <w:pStyle w:val="ListItem"/>
      </w:pPr>
      <w:r w:rsidRPr="00C328BA">
        <w:t xml:space="preserve">aim and purpose of </w:t>
      </w:r>
      <w:r w:rsidRPr="00B03F45">
        <w:rPr>
          <w:i/>
        </w:rPr>
        <w:t xml:space="preserve">The </w:t>
      </w:r>
      <w:hyperlink r:id="rId13" w:tooltip="United Nations" w:history="1">
        <w:r w:rsidRPr="00B03F45">
          <w:rPr>
            <w:i/>
          </w:rPr>
          <w:t>United Nations</w:t>
        </w:r>
      </w:hyperlink>
      <w:r w:rsidRPr="00B03F45">
        <w:rPr>
          <w:i/>
        </w:rPr>
        <w:t xml:space="preserve"> Convention on the Rights of the Child 1989</w:t>
      </w:r>
      <w:r w:rsidRPr="00C328BA">
        <w:t xml:space="preserve"> (registered 1990) and its effect on wellbeing of children, families and communities</w:t>
      </w:r>
    </w:p>
    <w:p w:rsidR="00C328BA" w:rsidRPr="00C328BA" w:rsidRDefault="00C328BA" w:rsidP="00C328BA">
      <w:pPr>
        <w:pStyle w:val="ListItem"/>
      </w:pPr>
      <w:r w:rsidRPr="00C328BA">
        <w:t xml:space="preserve">aim and purpose of the </w:t>
      </w:r>
      <w:r w:rsidRPr="00793D24">
        <w:rPr>
          <w:i/>
        </w:rPr>
        <w:t>Family Law Act 1975</w:t>
      </w:r>
      <w:r w:rsidRPr="00C328BA">
        <w:t xml:space="preserve"> and its effect on wellbeing of children, families and communities</w:t>
      </w:r>
    </w:p>
    <w:p w:rsidR="00C328BA" w:rsidRPr="00C328BA" w:rsidRDefault="00C328BA" w:rsidP="00C328BA">
      <w:pPr>
        <w:pStyle w:val="ListItem"/>
      </w:pPr>
      <w:r w:rsidRPr="00C328BA">
        <w:t xml:space="preserve">aim and purpose of the </w:t>
      </w:r>
      <w:r w:rsidRPr="00793D24">
        <w:rPr>
          <w:i/>
        </w:rPr>
        <w:t>Working with Children Act 2004</w:t>
      </w:r>
      <w:r w:rsidRPr="00C328BA">
        <w:t xml:space="preserve"> and its effect on the wellbeing of children, families and communities</w:t>
      </w:r>
    </w:p>
    <w:p w:rsidR="008D0A7B" w:rsidRPr="003566C9" w:rsidRDefault="008D0A7B" w:rsidP="003566C9">
      <w:pPr>
        <w:pStyle w:val="Heading1"/>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bookmarkStart w:id="34" w:name="_Toc347908227"/>
    </w:p>
    <w:p w:rsidR="008D0A7B" w:rsidRPr="003566C9" w:rsidRDefault="008D0A7B" w:rsidP="003566C9">
      <w:pPr>
        <w:pStyle w:val="Heading1"/>
      </w:pPr>
      <w:bookmarkStart w:id="35" w:name="_Toc358296707"/>
      <w:bookmarkStart w:id="36" w:name="_Toc482192207"/>
      <w:r w:rsidRPr="003566C9">
        <w:lastRenderedPageBreak/>
        <w:t xml:space="preserve">Unit </w:t>
      </w:r>
      <w:bookmarkEnd w:id="35"/>
      <w:r w:rsidR="00D41433" w:rsidRPr="003566C9">
        <w:t>4</w:t>
      </w:r>
      <w:r w:rsidR="00952A49" w:rsidRPr="003566C9">
        <w:t xml:space="preserve"> </w:t>
      </w:r>
      <w:r w:rsidR="00F24EC9" w:rsidRPr="003566C9">
        <w:t>–</w:t>
      </w:r>
      <w:r w:rsidR="00952A49" w:rsidRPr="003566C9">
        <w:t xml:space="preserve"> </w:t>
      </w:r>
      <w:r w:rsidR="00C328BA" w:rsidRPr="00C328BA">
        <w:t>My place in the community</w:t>
      </w:r>
      <w:bookmarkEnd w:id="36"/>
    </w:p>
    <w:p w:rsidR="00E44502" w:rsidRPr="003566C9" w:rsidRDefault="00E44502" w:rsidP="006854CE">
      <w:pPr>
        <w:pStyle w:val="Heading2"/>
      </w:pPr>
      <w:bookmarkStart w:id="37" w:name="_Toc482192208"/>
      <w:r w:rsidRPr="003566C9">
        <w:t>Unit description</w:t>
      </w:r>
      <w:bookmarkEnd w:id="37"/>
    </w:p>
    <w:p w:rsidR="005F0A73" w:rsidRPr="005F0A73" w:rsidRDefault="005F0A73" w:rsidP="005F0A73">
      <w:pPr>
        <w:pStyle w:val="Paragraph"/>
      </w:pPr>
      <w:r w:rsidRPr="005F0A73">
        <w:t>In this unit, students examine the effect on an individual’s development and wellbeing in a society characterised by rapid change. They explore contemporary Australian issues or trends relating to families and communities at the state and national level and are introduced to a range of advocacy types.</w:t>
      </w:r>
    </w:p>
    <w:p w:rsidR="005F0A73" w:rsidRPr="005F0A73" w:rsidRDefault="005F0A73" w:rsidP="005F0A73">
      <w:pPr>
        <w:pStyle w:val="Paragraph"/>
      </w:pPr>
      <w:r w:rsidRPr="005F0A73">
        <w:t>Students examine developmental theories and their influence on cognitive development.</w:t>
      </w:r>
    </w:p>
    <w:p w:rsidR="005F0A73" w:rsidRPr="005F0A73" w:rsidRDefault="005F0A73" w:rsidP="005F0A73">
      <w:pPr>
        <w:pStyle w:val="Paragraph"/>
        <w:rPr>
          <w:rFonts w:eastAsia="Times New Roman"/>
          <w:szCs w:val="24"/>
        </w:rPr>
      </w:pPr>
      <w:r w:rsidRPr="005F0A73">
        <w:rPr>
          <w:rFonts w:eastAsia="Times New Roman"/>
          <w:szCs w:val="24"/>
        </w:rPr>
        <w:t>Students use effective self-management and interpersonal skills when assessing or developing products, processes, services, systems or environments.</w:t>
      </w:r>
    </w:p>
    <w:p w:rsidR="00A97B98" w:rsidRPr="003566C9" w:rsidRDefault="00A97B98" w:rsidP="006854CE">
      <w:pPr>
        <w:pStyle w:val="Heading2"/>
      </w:pPr>
      <w:bookmarkStart w:id="38" w:name="_Toc360700419"/>
      <w:bookmarkStart w:id="39" w:name="_Toc482192209"/>
      <w:r w:rsidRPr="003566C9">
        <w:t>Suggested contexts</w:t>
      </w:r>
      <w:bookmarkEnd w:id="38"/>
      <w:bookmarkEnd w:id="39"/>
    </w:p>
    <w:p w:rsidR="005F0A73" w:rsidRPr="005F0A73" w:rsidRDefault="00EA0CEA" w:rsidP="005F0A73">
      <w:pPr>
        <w:pStyle w:val="Paragraph"/>
        <w:rPr>
          <w:b/>
        </w:rPr>
      </w:pPr>
      <w:r>
        <w:rPr>
          <w:b/>
        </w:rPr>
        <w:t>Living I</w:t>
      </w:r>
      <w:r w:rsidR="005F0A73" w:rsidRPr="005F0A73">
        <w:rPr>
          <w:b/>
        </w:rPr>
        <w:t>ndependently</w:t>
      </w:r>
    </w:p>
    <w:p w:rsidR="005F0A73" w:rsidRPr="005F0A73" w:rsidRDefault="005F0A73" w:rsidP="005F0A73">
      <w:pPr>
        <w:pStyle w:val="Paragraph"/>
      </w:pPr>
      <w:r w:rsidRPr="005F0A73">
        <w:t>The focus for this suggested context is on aspects of rights and responsibilities, advocacy, empowerment and contemporary societal issues.</w:t>
      </w:r>
    </w:p>
    <w:p w:rsidR="005F0A73" w:rsidRPr="005F0A73" w:rsidRDefault="00EA0CEA" w:rsidP="005F0A73">
      <w:pPr>
        <w:pStyle w:val="Paragraph"/>
        <w:rPr>
          <w:b/>
        </w:rPr>
      </w:pPr>
      <w:r>
        <w:rPr>
          <w:b/>
        </w:rPr>
        <w:t>Caring for O</w:t>
      </w:r>
      <w:r w:rsidR="005F0A73" w:rsidRPr="005F0A73">
        <w:rPr>
          <w:b/>
        </w:rPr>
        <w:t>thers</w:t>
      </w:r>
    </w:p>
    <w:p w:rsidR="005F0A73" w:rsidRPr="005F0A73" w:rsidRDefault="005F0A73" w:rsidP="005F0A73">
      <w:pPr>
        <w:pStyle w:val="Paragraph"/>
      </w:pPr>
      <w:r w:rsidRPr="005F0A73">
        <w:t xml:space="preserve">The focus for this suggested context investigates aspects of social cohesion, change in family structures, inequity and injustice experienced by individuals and families in communities, and </w:t>
      </w:r>
      <w:r w:rsidR="00793D24">
        <w:t>advocacy</w:t>
      </w:r>
      <w:r w:rsidRPr="005F0A73">
        <w:t xml:space="preserve"> </w:t>
      </w:r>
      <w:r w:rsidR="00793D24">
        <w:t>of</w:t>
      </w:r>
      <w:r w:rsidRPr="005F0A73">
        <w:t xml:space="preserve"> the rights of people, their ability to make decisions and</w:t>
      </w:r>
      <w:r w:rsidR="00864704">
        <w:t xml:space="preserve"> develop autonomous behaviours.</w:t>
      </w:r>
    </w:p>
    <w:p w:rsidR="008E32B1" w:rsidRPr="003566C9" w:rsidRDefault="008E32B1" w:rsidP="006854CE">
      <w:pPr>
        <w:pStyle w:val="Heading2"/>
      </w:pPr>
      <w:bookmarkStart w:id="40" w:name="_Toc482192210"/>
      <w:r w:rsidRPr="003566C9">
        <w:t>Unit content</w:t>
      </w:r>
      <w:bookmarkEnd w:id="40"/>
    </w:p>
    <w:p w:rsidR="005A1F16" w:rsidRDefault="005A1F16" w:rsidP="008E32B1">
      <w:r>
        <w:t>This unit builds on the content covered in Unit 3.</w:t>
      </w:r>
    </w:p>
    <w:p w:rsidR="008E32B1" w:rsidRPr="003566C9" w:rsidRDefault="008E32B1" w:rsidP="008E32B1">
      <w:r w:rsidRPr="003566C9">
        <w:t>This unit includes the knowledge, understandings and skills described below.</w:t>
      </w:r>
    </w:p>
    <w:p w:rsidR="00A97B98" w:rsidRPr="003566C9" w:rsidRDefault="005F0A73" w:rsidP="00CC2910">
      <w:pPr>
        <w:pStyle w:val="Heading3"/>
      </w:pPr>
      <w:r w:rsidRPr="005F0A73">
        <w:t>Growth and development</w:t>
      </w:r>
    </w:p>
    <w:p w:rsidR="005F0A73" w:rsidRPr="005F0A73" w:rsidRDefault="005F0A73" w:rsidP="005F0A73">
      <w:pPr>
        <w:pStyle w:val="Paragraph"/>
        <w:rPr>
          <w:b/>
        </w:rPr>
      </w:pPr>
      <w:r w:rsidRPr="005F0A73">
        <w:rPr>
          <w:b/>
        </w:rPr>
        <w:t>Nature of growth and development</w:t>
      </w:r>
    </w:p>
    <w:p w:rsidR="005F0A73" w:rsidRPr="005F0A73" w:rsidRDefault="005F0A73" w:rsidP="005F0A73">
      <w:pPr>
        <w:pStyle w:val="ListItem"/>
        <w:spacing w:after="0"/>
      </w:pPr>
      <w:r w:rsidRPr="005F0A73">
        <w:t>factors impacting on the growth and development of individuals</w:t>
      </w:r>
    </w:p>
    <w:p w:rsidR="005F0A73" w:rsidRPr="005F0A73" w:rsidRDefault="005F0A73" w:rsidP="005F0A73">
      <w:pPr>
        <w:numPr>
          <w:ilvl w:val="0"/>
          <w:numId w:val="27"/>
        </w:numPr>
        <w:spacing w:after="0" w:line="276" w:lineRule="auto"/>
        <w:ind w:left="709" w:right="-96" w:hanging="284"/>
        <w:rPr>
          <w:rFonts w:eastAsia="Times New Roman" w:cs="Arial"/>
          <w:szCs w:val="20"/>
        </w:rPr>
      </w:pPr>
      <w:r w:rsidRPr="005F0A73">
        <w:rPr>
          <w:rFonts w:eastAsia="Times New Roman" w:cs="Arial"/>
          <w:szCs w:val="20"/>
        </w:rPr>
        <w:t>biological</w:t>
      </w:r>
    </w:p>
    <w:p w:rsidR="005F0A73" w:rsidRPr="005F0A73" w:rsidRDefault="005F0A73" w:rsidP="005F0A73">
      <w:pPr>
        <w:numPr>
          <w:ilvl w:val="0"/>
          <w:numId w:val="27"/>
        </w:numPr>
        <w:spacing w:after="0" w:line="276" w:lineRule="auto"/>
        <w:ind w:left="709" w:right="-96" w:hanging="284"/>
        <w:rPr>
          <w:rFonts w:eastAsia="Times New Roman" w:cs="Arial"/>
          <w:szCs w:val="20"/>
        </w:rPr>
      </w:pPr>
      <w:r w:rsidRPr="005F0A73">
        <w:rPr>
          <w:rFonts w:eastAsia="Times New Roman" w:cs="Arial"/>
          <w:szCs w:val="20"/>
        </w:rPr>
        <w:t>social</w:t>
      </w:r>
    </w:p>
    <w:p w:rsidR="005F0A73" w:rsidRPr="005F0A73" w:rsidRDefault="005F0A73" w:rsidP="005F0A73">
      <w:pPr>
        <w:numPr>
          <w:ilvl w:val="0"/>
          <w:numId w:val="27"/>
        </w:numPr>
        <w:spacing w:after="0" w:line="276" w:lineRule="auto"/>
        <w:ind w:left="709" w:right="-96" w:hanging="284"/>
        <w:rPr>
          <w:rFonts w:eastAsia="Times New Roman" w:cs="Arial"/>
          <w:szCs w:val="20"/>
        </w:rPr>
      </w:pPr>
      <w:r w:rsidRPr="005F0A73">
        <w:rPr>
          <w:rFonts w:eastAsia="Times New Roman" w:cs="Arial"/>
          <w:szCs w:val="20"/>
        </w:rPr>
        <w:t>cultural</w:t>
      </w:r>
    </w:p>
    <w:p w:rsidR="005F0A73" w:rsidRPr="005F0A73" w:rsidRDefault="005F0A73" w:rsidP="005F0A73">
      <w:pPr>
        <w:numPr>
          <w:ilvl w:val="0"/>
          <w:numId w:val="27"/>
        </w:numPr>
        <w:spacing w:after="0" w:line="276" w:lineRule="auto"/>
        <w:ind w:left="709" w:right="-96" w:hanging="284"/>
        <w:rPr>
          <w:rFonts w:eastAsia="Times New Roman" w:cs="Arial"/>
          <w:szCs w:val="20"/>
        </w:rPr>
      </w:pPr>
      <w:r w:rsidRPr="005F0A73">
        <w:rPr>
          <w:rFonts w:eastAsia="Times New Roman" w:cs="Arial"/>
          <w:szCs w:val="20"/>
        </w:rPr>
        <w:t>environmental</w:t>
      </w:r>
    </w:p>
    <w:p w:rsidR="005F0A73" w:rsidRPr="005F0A73" w:rsidRDefault="005F0A73" w:rsidP="005F0A73">
      <w:pPr>
        <w:numPr>
          <w:ilvl w:val="0"/>
          <w:numId w:val="27"/>
        </w:numPr>
        <w:spacing w:after="0" w:line="276" w:lineRule="auto"/>
        <w:ind w:left="709" w:right="-96" w:hanging="284"/>
        <w:rPr>
          <w:rFonts w:eastAsia="Times New Roman" w:cs="Arial"/>
          <w:szCs w:val="20"/>
        </w:rPr>
      </w:pPr>
      <w:r w:rsidRPr="005F0A73">
        <w:rPr>
          <w:rFonts w:eastAsia="Times New Roman" w:cs="Arial"/>
          <w:szCs w:val="20"/>
        </w:rPr>
        <w:t>political</w:t>
      </w:r>
    </w:p>
    <w:p w:rsidR="005F0A73" w:rsidRPr="005F0A73" w:rsidRDefault="005341A1" w:rsidP="009F1A7D">
      <w:pPr>
        <w:pStyle w:val="ListItem"/>
        <w:spacing w:after="0"/>
      </w:pPr>
      <w:r>
        <w:t>the relationship between growth and development for individuals and groups with respect to the following theories:</w:t>
      </w:r>
    </w:p>
    <w:p w:rsidR="005F0A73" w:rsidRPr="005F0A73" w:rsidRDefault="005F0A73" w:rsidP="004B22C2">
      <w:pPr>
        <w:numPr>
          <w:ilvl w:val="0"/>
          <w:numId w:val="27"/>
        </w:numPr>
        <w:spacing w:after="0" w:line="276" w:lineRule="auto"/>
        <w:ind w:left="709" w:right="-96" w:hanging="284"/>
        <w:rPr>
          <w:rFonts w:eastAsia="Times New Roman" w:cs="Arial"/>
          <w:szCs w:val="20"/>
        </w:rPr>
      </w:pPr>
      <w:r w:rsidRPr="005F0A73">
        <w:rPr>
          <w:rFonts w:eastAsia="Times New Roman" w:cs="Arial"/>
          <w:szCs w:val="20"/>
        </w:rPr>
        <w:t xml:space="preserve">Piaget’s theory of </w:t>
      </w:r>
      <w:r w:rsidR="00EA0CEA">
        <w:rPr>
          <w:rFonts w:eastAsia="Times New Roman" w:cs="Arial"/>
          <w:szCs w:val="20"/>
        </w:rPr>
        <w:t>c</w:t>
      </w:r>
      <w:r w:rsidRPr="005F0A73">
        <w:rPr>
          <w:rFonts w:eastAsia="Times New Roman" w:cs="Arial"/>
          <w:szCs w:val="20"/>
        </w:rPr>
        <w:t xml:space="preserve">ognitive </w:t>
      </w:r>
      <w:r w:rsidR="00EA0CEA">
        <w:rPr>
          <w:rFonts w:eastAsia="Times New Roman" w:cs="Arial"/>
          <w:szCs w:val="20"/>
        </w:rPr>
        <w:t>d</w:t>
      </w:r>
      <w:r w:rsidRPr="005F0A73">
        <w:rPr>
          <w:rFonts w:eastAsia="Times New Roman" w:cs="Arial"/>
          <w:szCs w:val="20"/>
        </w:rPr>
        <w:t xml:space="preserve">evelopment </w:t>
      </w:r>
      <w:r w:rsidR="004E0A10">
        <w:rPr>
          <w:rFonts w:eastAsia="Times New Roman" w:cs="Arial"/>
          <w:szCs w:val="20"/>
        </w:rPr>
        <w:t xml:space="preserve">– </w:t>
      </w:r>
      <w:r w:rsidRPr="005F0A73">
        <w:rPr>
          <w:rFonts w:eastAsia="Times New Roman" w:cs="Arial"/>
          <w:szCs w:val="20"/>
        </w:rPr>
        <w:t>the four s</w:t>
      </w:r>
      <w:r w:rsidR="004E0A10">
        <w:rPr>
          <w:rFonts w:eastAsia="Times New Roman" w:cs="Arial"/>
          <w:szCs w:val="20"/>
        </w:rPr>
        <w:t>tages of cognitive development</w:t>
      </w:r>
    </w:p>
    <w:p w:rsidR="005F0A73" w:rsidRPr="005F0A73" w:rsidRDefault="005F0A73" w:rsidP="004B22C2">
      <w:pPr>
        <w:numPr>
          <w:ilvl w:val="0"/>
          <w:numId w:val="27"/>
        </w:numPr>
        <w:spacing w:after="0" w:line="276" w:lineRule="auto"/>
        <w:ind w:left="709" w:right="-96" w:hanging="284"/>
        <w:rPr>
          <w:rFonts w:eastAsia="Times New Roman" w:cs="Arial"/>
          <w:szCs w:val="20"/>
        </w:rPr>
      </w:pPr>
      <w:r w:rsidRPr="005F0A73">
        <w:rPr>
          <w:rFonts w:eastAsia="Times New Roman" w:cs="Arial"/>
          <w:szCs w:val="20"/>
        </w:rPr>
        <w:t xml:space="preserve">Erikson’s theory of </w:t>
      </w:r>
      <w:r w:rsidR="00EA0CEA">
        <w:rPr>
          <w:rFonts w:eastAsia="Times New Roman" w:cs="Arial"/>
          <w:szCs w:val="20"/>
        </w:rPr>
        <w:t>p</w:t>
      </w:r>
      <w:r w:rsidRPr="005F0A73">
        <w:rPr>
          <w:rFonts w:eastAsia="Times New Roman" w:cs="Arial"/>
          <w:szCs w:val="20"/>
        </w:rPr>
        <w:t xml:space="preserve">sychosocial </w:t>
      </w:r>
      <w:r w:rsidR="00EA0CEA">
        <w:rPr>
          <w:rFonts w:eastAsia="Times New Roman" w:cs="Arial"/>
          <w:szCs w:val="20"/>
        </w:rPr>
        <w:t>d</w:t>
      </w:r>
      <w:r w:rsidRPr="005F0A73">
        <w:rPr>
          <w:rFonts w:eastAsia="Times New Roman" w:cs="Arial"/>
          <w:szCs w:val="20"/>
        </w:rPr>
        <w:t xml:space="preserve">evelopment </w:t>
      </w:r>
      <w:r w:rsidR="004E0A10">
        <w:rPr>
          <w:rFonts w:eastAsia="Times New Roman" w:cs="Arial"/>
          <w:szCs w:val="20"/>
        </w:rPr>
        <w:t xml:space="preserve">– </w:t>
      </w:r>
      <w:r w:rsidR="00EA0CEA">
        <w:rPr>
          <w:rFonts w:eastAsia="Times New Roman" w:cs="Arial"/>
          <w:szCs w:val="20"/>
        </w:rPr>
        <w:t xml:space="preserve">the </w:t>
      </w:r>
      <w:r w:rsidR="004E0A10">
        <w:rPr>
          <w:rFonts w:eastAsia="Times New Roman" w:cs="Arial"/>
          <w:szCs w:val="20"/>
        </w:rPr>
        <w:t>eight developmental stages</w:t>
      </w:r>
    </w:p>
    <w:p w:rsidR="005F0A73" w:rsidRPr="005F0A73" w:rsidRDefault="005F0A73" w:rsidP="004B22C2">
      <w:pPr>
        <w:numPr>
          <w:ilvl w:val="0"/>
          <w:numId w:val="27"/>
        </w:numPr>
        <w:spacing w:after="0" w:line="276" w:lineRule="auto"/>
        <w:ind w:left="709" w:right="-96" w:hanging="284"/>
        <w:rPr>
          <w:rFonts w:eastAsia="Times New Roman" w:cs="Arial"/>
          <w:szCs w:val="20"/>
        </w:rPr>
      </w:pPr>
      <w:r w:rsidRPr="005F0A73">
        <w:rPr>
          <w:rFonts w:eastAsia="Times New Roman" w:cs="Arial"/>
          <w:szCs w:val="20"/>
        </w:rPr>
        <w:t xml:space="preserve">Vygotsky’s theory of </w:t>
      </w:r>
      <w:r w:rsidR="00EA0CEA">
        <w:rPr>
          <w:rFonts w:eastAsia="Times New Roman" w:cs="Arial"/>
          <w:szCs w:val="20"/>
        </w:rPr>
        <w:t>s</w:t>
      </w:r>
      <w:r w:rsidRPr="005F0A73">
        <w:rPr>
          <w:rFonts w:eastAsia="Times New Roman" w:cs="Arial"/>
          <w:szCs w:val="20"/>
        </w:rPr>
        <w:t xml:space="preserve">ociocultural </w:t>
      </w:r>
      <w:r w:rsidR="00EA0CEA">
        <w:rPr>
          <w:rFonts w:eastAsia="Times New Roman" w:cs="Arial"/>
          <w:szCs w:val="20"/>
        </w:rPr>
        <w:t>d</w:t>
      </w:r>
      <w:r w:rsidRPr="005F0A73">
        <w:rPr>
          <w:rFonts w:eastAsia="Times New Roman" w:cs="Arial"/>
          <w:szCs w:val="20"/>
        </w:rPr>
        <w:t>evelopment</w:t>
      </w:r>
    </w:p>
    <w:p w:rsidR="005F0A73" w:rsidRPr="005F0A73" w:rsidRDefault="004E0A10" w:rsidP="004B22C2">
      <w:pPr>
        <w:numPr>
          <w:ilvl w:val="0"/>
          <w:numId w:val="33"/>
        </w:numPr>
        <w:spacing w:after="0" w:line="240" w:lineRule="auto"/>
        <w:ind w:leftChars="322" w:left="992" w:right="-94" w:hangingChars="129" w:hanging="284"/>
        <w:contextualSpacing/>
        <w:rPr>
          <w:rFonts w:eastAsia="Times New Roman" w:cs="Arial"/>
          <w:szCs w:val="20"/>
        </w:rPr>
      </w:pPr>
      <w:r>
        <w:rPr>
          <w:rFonts w:eastAsia="Times New Roman" w:cs="Arial"/>
          <w:szCs w:val="20"/>
        </w:rPr>
        <w:t>z</w:t>
      </w:r>
      <w:r w:rsidR="005F0A73" w:rsidRPr="005F0A73">
        <w:rPr>
          <w:rFonts w:eastAsia="Times New Roman" w:cs="Arial"/>
          <w:szCs w:val="20"/>
        </w:rPr>
        <w:t xml:space="preserve">one of </w:t>
      </w:r>
      <w:r>
        <w:rPr>
          <w:rFonts w:eastAsia="Times New Roman" w:cs="Arial"/>
          <w:szCs w:val="20"/>
        </w:rPr>
        <w:t>p</w:t>
      </w:r>
      <w:r w:rsidR="005F0A73" w:rsidRPr="005F0A73">
        <w:rPr>
          <w:rFonts w:eastAsia="Times New Roman" w:cs="Arial"/>
          <w:szCs w:val="20"/>
        </w:rPr>
        <w:t xml:space="preserve">roximal </w:t>
      </w:r>
      <w:r>
        <w:rPr>
          <w:rFonts w:eastAsia="Times New Roman" w:cs="Arial"/>
          <w:szCs w:val="20"/>
        </w:rPr>
        <w:t>d</w:t>
      </w:r>
      <w:r w:rsidR="00E000F4">
        <w:rPr>
          <w:rFonts w:eastAsia="Times New Roman" w:cs="Arial"/>
          <w:szCs w:val="20"/>
        </w:rPr>
        <w:t>evelopment</w:t>
      </w:r>
    </w:p>
    <w:p w:rsidR="005F0A73" w:rsidRPr="005F0A73" w:rsidRDefault="004E0A10" w:rsidP="004B22C2">
      <w:pPr>
        <w:numPr>
          <w:ilvl w:val="0"/>
          <w:numId w:val="33"/>
        </w:numPr>
        <w:spacing w:after="0" w:line="240" w:lineRule="auto"/>
        <w:ind w:leftChars="322" w:left="992" w:right="-94" w:hangingChars="129" w:hanging="284"/>
        <w:contextualSpacing/>
        <w:rPr>
          <w:rFonts w:eastAsia="Times New Roman" w:cs="Arial"/>
          <w:szCs w:val="20"/>
        </w:rPr>
      </w:pPr>
      <w:r>
        <w:rPr>
          <w:rFonts w:eastAsia="Times New Roman" w:cs="Arial"/>
          <w:szCs w:val="20"/>
        </w:rPr>
        <w:t>m</w:t>
      </w:r>
      <w:r w:rsidR="005F0A73" w:rsidRPr="005F0A73">
        <w:rPr>
          <w:rFonts w:eastAsia="Times New Roman" w:cs="Arial"/>
          <w:szCs w:val="20"/>
        </w:rPr>
        <w:t xml:space="preserve">ore </w:t>
      </w:r>
      <w:r>
        <w:rPr>
          <w:rFonts w:eastAsia="Times New Roman" w:cs="Arial"/>
          <w:szCs w:val="20"/>
        </w:rPr>
        <w:t>k</w:t>
      </w:r>
      <w:r w:rsidR="005F0A73" w:rsidRPr="005F0A73">
        <w:rPr>
          <w:rFonts w:eastAsia="Times New Roman" w:cs="Arial"/>
          <w:szCs w:val="20"/>
        </w:rPr>
        <w:t xml:space="preserve">nowledgeable </w:t>
      </w:r>
      <w:r>
        <w:rPr>
          <w:rFonts w:eastAsia="Times New Roman" w:cs="Arial"/>
          <w:szCs w:val="20"/>
        </w:rPr>
        <w:t>o</w:t>
      </w:r>
      <w:r w:rsidR="005F0A73" w:rsidRPr="005F0A73">
        <w:rPr>
          <w:rFonts w:eastAsia="Times New Roman" w:cs="Arial"/>
          <w:szCs w:val="20"/>
        </w:rPr>
        <w:t>ther</w:t>
      </w:r>
    </w:p>
    <w:p w:rsidR="009F1A7D" w:rsidRPr="00864704" w:rsidRDefault="005F0A73" w:rsidP="00864704">
      <w:pPr>
        <w:numPr>
          <w:ilvl w:val="0"/>
          <w:numId w:val="33"/>
        </w:numPr>
        <w:spacing w:after="0" w:line="240" w:lineRule="auto"/>
        <w:ind w:leftChars="322" w:left="992" w:right="-94" w:hangingChars="129" w:hanging="284"/>
        <w:contextualSpacing/>
        <w:rPr>
          <w:rFonts w:eastAsia="Times New Roman" w:cs="Arial"/>
          <w:szCs w:val="20"/>
        </w:rPr>
      </w:pPr>
      <w:r w:rsidRPr="005F0A73">
        <w:rPr>
          <w:rFonts w:eastAsia="Times New Roman" w:cs="Arial"/>
          <w:szCs w:val="20"/>
        </w:rPr>
        <w:t>scaffolding</w:t>
      </w:r>
      <w:r w:rsidR="009F1A7D" w:rsidRPr="00864704">
        <w:rPr>
          <w:b/>
        </w:rPr>
        <w:br w:type="page"/>
      </w:r>
    </w:p>
    <w:p w:rsidR="005F0A73" w:rsidRPr="009F1A7D" w:rsidRDefault="005F0A73" w:rsidP="009F1A7D">
      <w:pPr>
        <w:pStyle w:val="Paragraph"/>
        <w:rPr>
          <w:b/>
        </w:rPr>
      </w:pPr>
      <w:r w:rsidRPr="009F1A7D">
        <w:rPr>
          <w:b/>
        </w:rPr>
        <w:lastRenderedPageBreak/>
        <w:t>Factors affecting development</w:t>
      </w:r>
    </w:p>
    <w:p w:rsidR="005F0A73" w:rsidRPr="005F0A73" w:rsidRDefault="005F0A73" w:rsidP="009F1A7D">
      <w:pPr>
        <w:pStyle w:val="ListItem"/>
      </w:pPr>
      <w:r w:rsidRPr="005F0A73">
        <w:t>impact of change in family types and structures on communities</w:t>
      </w:r>
    </w:p>
    <w:p w:rsidR="005F0A73" w:rsidRPr="005F0A73" w:rsidRDefault="005F0A73" w:rsidP="009F1A7D">
      <w:pPr>
        <w:pStyle w:val="ListItem"/>
        <w:spacing w:after="0"/>
        <w:rPr>
          <w:b/>
          <w:lang w:val="en-GB"/>
        </w:rPr>
      </w:pPr>
      <w:r w:rsidRPr="005F0A73">
        <w:t xml:space="preserve">influence of </w:t>
      </w:r>
      <w:r w:rsidRPr="005F0A73">
        <w:rPr>
          <w:lang w:val="en-GB"/>
        </w:rPr>
        <w:t xml:space="preserve">government </w:t>
      </w:r>
      <w:r w:rsidRPr="005F0A73">
        <w:t>and community strategies on the development</w:t>
      </w:r>
      <w:r w:rsidRPr="005F0A73">
        <w:rPr>
          <w:b/>
          <w:lang w:val="en-GB"/>
        </w:rPr>
        <w:t xml:space="preserve"> </w:t>
      </w:r>
      <w:r w:rsidRPr="005F0A73">
        <w:t xml:space="preserve">of individuals, families and communities, with consideration </w:t>
      </w:r>
      <w:r w:rsidR="005A1F16">
        <w:t>of</w:t>
      </w:r>
      <w:r w:rsidRPr="005F0A73">
        <w:t xml:space="preserve"> the following factors:</w:t>
      </w:r>
    </w:p>
    <w:p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social</w:t>
      </w:r>
    </w:p>
    <w:p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cultural</w:t>
      </w:r>
    </w:p>
    <w:p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environmental</w:t>
      </w:r>
    </w:p>
    <w:p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economic</w:t>
      </w:r>
    </w:p>
    <w:p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political</w:t>
      </w:r>
    </w:p>
    <w:p w:rsidR="005F0A73" w:rsidRPr="005F0A73" w:rsidRDefault="005F0A73" w:rsidP="009F1A7D">
      <w:pPr>
        <w:numPr>
          <w:ilvl w:val="0"/>
          <w:numId w:val="27"/>
        </w:numPr>
        <w:spacing w:after="0" w:line="276" w:lineRule="auto"/>
        <w:ind w:left="709" w:right="-96" w:hanging="284"/>
        <w:rPr>
          <w:rFonts w:eastAsia="Times New Roman" w:cs="Arial"/>
          <w:szCs w:val="20"/>
        </w:rPr>
      </w:pPr>
      <w:r w:rsidRPr="005F0A73">
        <w:rPr>
          <w:rFonts w:eastAsia="Times New Roman" w:cs="Arial"/>
          <w:szCs w:val="20"/>
        </w:rPr>
        <w:t>technological</w:t>
      </w:r>
    </w:p>
    <w:p w:rsidR="00A97B98" w:rsidRPr="003566C9" w:rsidRDefault="009F1A7D" w:rsidP="00CC2910">
      <w:pPr>
        <w:pStyle w:val="Heading3"/>
      </w:pPr>
      <w:r w:rsidRPr="009F1A7D">
        <w:t>Taking action</w:t>
      </w:r>
    </w:p>
    <w:p w:rsidR="009F1A7D" w:rsidRPr="009F1A7D" w:rsidRDefault="009F1A7D" w:rsidP="009F1A7D">
      <w:pPr>
        <w:pStyle w:val="Paragraph"/>
        <w:rPr>
          <w:b/>
        </w:rPr>
      </w:pPr>
      <w:r w:rsidRPr="009F1A7D">
        <w:rPr>
          <w:b/>
        </w:rPr>
        <w:t>Communicating and advocating</w:t>
      </w:r>
    </w:p>
    <w:p w:rsidR="009F1A7D" w:rsidRPr="009F1A7D" w:rsidRDefault="00793D24" w:rsidP="009F1A7D">
      <w:pPr>
        <w:pStyle w:val="ListItem"/>
        <w:rPr>
          <w:b/>
        </w:rPr>
      </w:pPr>
      <w:r>
        <w:t>evaluation of</w:t>
      </w:r>
      <w:r w:rsidRPr="00C328BA">
        <w:t xml:space="preserve"> </w:t>
      </w:r>
      <w:r w:rsidR="009F1A7D" w:rsidRPr="009F1A7D">
        <w:t>information gathered from primary and secondary sources</w:t>
      </w:r>
    </w:p>
    <w:p w:rsidR="009F1A7D" w:rsidRPr="009F1A7D" w:rsidRDefault="009F1A7D" w:rsidP="009F1A7D">
      <w:pPr>
        <w:pStyle w:val="ListItem"/>
        <w:rPr>
          <w:b/>
        </w:rPr>
      </w:pPr>
      <w:r w:rsidRPr="009F1A7D">
        <w:t>the role of the advocate</w:t>
      </w:r>
    </w:p>
    <w:p w:rsidR="009F1A7D" w:rsidRPr="009F1A7D" w:rsidRDefault="009F1A7D" w:rsidP="009F1A7D">
      <w:pPr>
        <w:pStyle w:val="ListItem"/>
        <w:spacing w:after="0"/>
      </w:pPr>
      <w:r w:rsidRPr="009F1A7D">
        <w:t>types of advocacy</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self</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individual</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group</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systemic</w:t>
      </w:r>
    </w:p>
    <w:p w:rsidR="009F1A7D" w:rsidRPr="009F1A7D" w:rsidRDefault="009F1A7D" w:rsidP="009F1A7D">
      <w:pPr>
        <w:pStyle w:val="ListItem"/>
        <w:spacing w:after="0"/>
      </w:pPr>
      <w:r w:rsidRPr="009F1A7D">
        <w:t>advocacy skills</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active listening</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effective communication</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assertiveness</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resourcefulness</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negotiation</w:t>
      </w:r>
    </w:p>
    <w:p w:rsidR="009F1A7D" w:rsidRPr="009F1A7D" w:rsidRDefault="00793D24" w:rsidP="009F1A7D">
      <w:pPr>
        <w:pStyle w:val="ListItem"/>
      </w:pPr>
      <w:r w:rsidRPr="009F1A7D">
        <w:t xml:space="preserve">advocacy </w:t>
      </w:r>
      <w:r w:rsidR="009F1A7D" w:rsidRPr="009F1A7D">
        <w:t>o</w:t>
      </w:r>
      <w:r>
        <w:t>f</w:t>
      </w:r>
      <w:r w:rsidR="009F1A7D" w:rsidRPr="009F1A7D">
        <w:t xml:space="preserve"> a local, state or national issue</w:t>
      </w:r>
    </w:p>
    <w:p w:rsidR="009F1A7D" w:rsidRPr="009F1A7D" w:rsidRDefault="009F1A7D" w:rsidP="009F1A7D">
      <w:pPr>
        <w:pStyle w:val="ListItem"/>
        <w:spacing w:after="0"/>
      </w:pPr>
      <w:r w:rsidRPr="009F1A7D">
        <w:t>aims of empowerment</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awareness of the rights of people</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ability to make decisions</w:t>
      </w:r>
    </w:p>
    <w:p w:rsidR="009F1A7D" w:rsidRPr="009F1A7D" w:rsidRDefault="009F1A7D" w:rsidP="009F1A7D">
      <w:pPr>
        <w:numPr>
          <w:ilvl w:val="0"/>
          <w:numId w:val="27"/>
        </w:numPr>
        <w:spacing w:after="0" w:line="276" w:lineRule="auto"/>
        <w:ind w:left="709" w:right="-96" w:hanging="284"/>
        <w:rPr>
          <w:rFonts w:eastAsia="Times New Roman" w:cs="Arial"/>
          <w:szCs w:val="20"/>
        </w:rPr>
      </w:pPr>
      <w:r w:rsidRPr="009F1A7D">
        <w:rPr>
          <w:rFonts w:eastAsia="Times New Roman" w:cs="Arial"/>
          <w:szCs w:val="20"/>
        </w:rPr>
        <w:t>development of autonomous behaviours</w:t>
      </w:r>
    </w:p>
    <w:p w:rsidR="009F1A7D" w:rsidRPr="009F1A7D" w:rsidRDefault="009F1A7D" w:rsidP="009F1A7D">
      <w:pPr>
        <w:pStyle w:val="ListItem"/>
      </w:pPr>
      <w:r w:rsidRPr="009F1A7D">
        <w:t>the interrelationship between advocacy and empowerment</w:t>
      </w:r>
    </w:p>
    <w:p w:rsidR="009F1A7D" w:rsidRPr="00E000F4" w:rsidRDefault="009F1A7D" w:rsidP="009F1A7D">
      <w:pPr>
        <w:pStyle w:val="Paragraph"/>
        <w:rPr>
          <w:b/>
          <w:iCs/>
        </w:rPr>
      </w:pPr>
      <w:r w:rsidRPr="009F1A7D">
        <w:rPr>
          <w:b/>
        </w:rPr>
        <w:t>Processes for meeting needs</w:t>
      </w:r>
    </w:p>
    <w:p w:rsidR="009F1A7D" w:rsidRPr="009F1A7D" w:rsidRDefault="009F1A7D" w:rsidP="009F1A7D">
      <w:pPr>
        <w:pStyle w:val="ListItem"/>
      </w:pPr>
      <w:r w:rsidRPr="009F1A7D">
        <w:t>ethical, environmental and technological features of products, services or systems developed for individuals, families and communities</w:t>
      </w:r>
    </w:p>
    <w:p w:rsidR="009F1A7D" w:rsidRPr="001B705A" w:rsidRDefault="009F1A7D" w:rsidP="001B705A">
      <w:pPr>
        <w:pStyle w:val="ListItem"/>
      </w:pPr>
      <w:r>
        <w:t>t</w:t>
      </w:r>
      <w:r w:rsidRPr="009F1A7D">
        <w:t>he application of ethical, economic and environmental factors when producing and evaluating a product, service or system</w:t>
      </w:r>
      <w:r w:rsidRPr="001B705A">
        <w:rPr>
          <w:b/>
        </w:rPr>
        <w:br w:type="page"/>
      </w:r>
    </w:p>
    <w:p w:rsidR="009F1A7D" w:rsidRPr="00A91355" w:rsidRDefault="009F1A7D" w:rsidP="009F1A7D">
      <w:pPr>
        <w:pStyle w:val="Paragraph"/>
        <w:rPr>
          <w:b/>
          <w:iCs/>
        </w:rPr>
      </w:pPr>
      <w:r w:rsidRPr="009F1A7D">
        <w:rPr>
          <w:b/>
        </w:rPr>
        <w:lastRenderedPageBreak/>
        <w:t>Managing and collaborating</w:t>
      </w:r>
    </w:p>
    <w:p w:rsidR="009F1A7D" w:rsidRPr="009F1A7D" w:rsidRDefault="00B17CE8" w:rsidP="009F1A7D">
      <w:pPr>
        <w:pStyle w:val="ListItem"/>
        <w:rPr>
          <w:sz w:val="20"/>
        </w:rPr>
      </w:pPr>
      <w:r>
        <w:t>decision-</w:t>
      </w:r>
      <w:r w:rsidR="009F1A7D" w:rsidRPr="009F1A7D">
        <w:t>making process</w:t>
      </w:r>
      <w:r w:rsidR="00750AE2">
        <w:t>,</w:t>
      </w:r>
      <w:r w:rsidR="009F1A7D" w:rsidRPr="009F1A7D">
        <w:t xml:space="preserve"> such as</w:t>
      </w:r>
      <w:r w:rsidR="009F1A7D" w:rsidRPr="009F1A7D">
        <w:rPr>
          <w:sz w:val="20"/>
        </w:rPr>
        <w:t xml:space="preserve"> </w:t>
      </w:r>
      <w:r w:rsidR="00D116AA" w:rsidRPr="009F1A7D">
        <w:t>De Bono’s Six Thinking Hats</w:t>
      </w:r>
      <w:r w:rsidR="00D116AA">
        <w:t xml:space="preserve">, </w:t>
      </w:r>
      <w:r w:rsidR="00D116AA" w:rsidRPr="00B17CE8">
        <w:t>and</w:t>
      </w:r>
      <w:r w:rsidR="00D116AA" w:rsidRPr="009F1A7D">
        <w:rPr>
          <w:sz w:val="20"/>
        </w:rPr>
        <w:t xml:space="preserve"> </w:t>
      </w:r>
      <w:r w:rsidR="00D116AA" w:rsidRPr="009F1A7D">
        <w:t>consequence and sequel</w:t>
      </w:r>
      <w:r w:rsidR="00D116AA" w:rsidRPr="00D116AA">
        <w:t xml:space="preserve"> </w:t>
      </w:r>
      <w:r w:rsidR="009F1A7D" w:rsidRPr="009F1A7D">
        <w:t>(</w:t>
      </w:r>
      <w:r w:rsidR="00D116AA">
        <w:t>C&amp;</w:t>
      </w:r>
      <w:r w:rsidR="00D116AA" w:rsidRPr="009F1A7D">
        <w:t>S</w:t>
      </w:r>
      <w:r w:rsidR="009F1A7D" w:rsidRPr="009F1A7D">
        <w:t>)</w:t>
      </w:r>
    </w:p>
    <w:p w:rsidR="009F1A7D" w:rsidRPr="009F1A7D" w:rsidRDefault="009F1A7D" w:rsidP="009F1A7D">
      <w:pPr>
        <w:pStyle w:val="ListItem"/>
        <w:rPr>
          <w:sz w:val="20"/>
        </w:rPr>
      </w:pPr>
      <w:r w:rsidRPr="009F1A7D">
        <w:t>human and non-human resources for working collaboratively</w:t>
      </w:r>
    </w:p>
    <w:p w:rsidR="00A97B98" w:rsidRPr="003566C9" w:rsidRDefault="009F1A7D" w:rsidP="00CC2910">
      <w:pPr>
        <w:pStyle w:val="Heading3"/>
      </w:pPr>
      <w:r w:rsidRPr="009F1A7D">
        <w:t>Influences and impacts</w:t>
      </w:r>
    </w:p>
    <w:p w:rsidR="009F1A7D" w:rsidRPr="009F1A7D" w:rsidRDefault="009F1A7D" w:rsidP="009F1A7D">
      <w:pPr>
        <w:pStyle w:val="Paragraph"/>
        <w:rPr>
          <w:b/>
        </w:rPr>
      </w:pPr>
      <w:r w:rsidRPr="009F1A7D">
        <w:rPr>
          <w:b/>
        </w:rPr>
        <w:t>Social structures and systems</w:t>
      </w:r>
    </w:p>
    <w:p w:rsidR="009F1A7D" w:rsidRPr="009F1A7D" w:rsidRDefault="009F1A7D" w:rsidP="009F1A7D">
      <w:pPr>
        <w:pStyle w:val="ListItem"/>
      </w:pPr>
      <w:r w:rsidRPr="009F1A7D">
        <w:t>the concept of social cohesion</w:t>
      </w:r>
    </w:p>
    <w:p w:rsidR="005A1F16" w:rsidRDefault="009F1A7D" w:rsidP="00B85CEB">
      <w:pPr>
        <w:pStyle w:val="ListItem"/>
        <w:spacing w:after="0"/>
      </w:pPr>
      <w:r w:rsidRPr="009F1A7D">
        <w:t>factors impacting on social cohesion within communities</w:t>
      </w:r>
    </w:p>
    <w:p w:rsidR="005A1F16" w:rsidRDefault="005A1F16" w:rsidP="005A1F16">
      <w:pPr>
        <w:numPr>
          <w:ilvl w:val="0"/>
          <w:numId w:val="27"/>
        </w:numPr>
        <w:spacing w:after="0" w:line="276" w:lineRule="auto"/>
        <w:ind w:left="709" w:right="-96" w:hanging="284"/>
        <w:rPr>
          <w:rFonts w:eastAsia="Times New Roman" w:cs="Arial"/>
          <w:szCs w:val="20"/>
        </w:rPr>
      </w:pPr>
      <w:r>
        <w:rPr>
          <w:rFonts w:eastAsia="Times New Roman" w:cs="Arial"/>
          <w:szCs w:val="20"/>
        </w:rPr>
        <w:t>cultural</w:t>
      </w:r>
    </w:p>
    <w:p w:rsidR="009F1A7D" w:rsidRPr="005A1F16" w:rsidRDefault="009F1A7D" w:rsidP="005A1F16">
      <w:pPr>
        <w:numPr>
          <w:ilvl w:val="0"/>
          <w:numId w:val="27"/>
        </w:numPr>
        <w:spacing w:after="0" w:line="276" w:lineRule="auto"/>
        <w:ind w:left="709" w:right="-96" w:hanging="284"/>
        <w:rPr>
          <w:rFonts w:eastAsia="Times New Roman" w:cs="Arial"/>
          <w:szCs w:val="20"/>
        </w:rPr>
      </w:pPr>
      <w:r w:rsidRPr="005A1F16">
        <w:rPr>
          <w:rFonts w:eastAsia="Times New Roman" w:cs="Arial"/>
          <w:szCs w:val="20"/>
        </w:rPr>
        <w:t>economic</w:t>
      </w:r>
    </w:p>
    <w:p w:rsidR="009F1A7D" w:rsidRPr="009F1A7D" w:rsidRDefault="009F1A7D" w:rsidP="009F1A7D">
      <w:pPr>
        <w:pStyle w:val="Paragraph"/>
        <w:rPr>
          <w:b/>
        </w:rPr>
      </w:pPr>
      <w:r w:rsidRPr="009F1A7D">
        <w:rPr>
          <w:b/>
        </w:rPr>
        <w:t>Social issues and trends</w:t>
      </w:r>
    </w:p>
    <w:p w:rsidR="009F1A7D" w:rsidRPr="009F1A7D" w:rsidRDefault="009F1A7D" w:rsidP="009F1A7D">
      <w:pPr>
        <w:pStyle w:val="ListItem"/>
      </w:pPr>
      <w:r w:rsidRPr="009F1A7D">
        <w:t>the effect of changing work and living patterns on the provision of community services</w:t>
      </w:r>
    </w:p>
    <w:p w:rsidR="009F1A7D" w:rsidRPr="009F1A7D" w:rsidRDefault="00793D24" w:rsidP="009F1A7D">
      <w:pPr>
        <w:pStyle w:val="ListItem"/>
        <w:rPr>
          <w:b/>
        </w:rPr>
      </w:pPr>
      <w:r>
        <w:t>evaluation of</w:t>
      </w:r>
      <w:r w:rsidRPr="00C328BA">
        <w:t xml:space="preserve"> </w:t>
      </w:r>
      <w:r w:rsidR="009F1A7D" w:rsidRPr="009F1A7D">
        <w:t>products, processes and systems that promote sustainable patterns of living</w:t>
      </w:r>
    </w:p>
    <w:p w:rsidR="009F1A7D" w:rsidRPr="009F1A7D" w:rsidRDefault="009F1A7D" w:rsidP="009F1A7D">
      <w:pPr>
        <w:pStyle w:val="Paragraph"/>
        <w:rPr>
          <w:b/>
        </w:rPr>
      </w:pPr>
      <w:r w:rsidRPr="009F1A7D">
        <w:rPr>
          <w:b/>
        </w:rPr>
        <w:t>Ethical and legal awareness</w:t>
      </w:r>
    </w:p>
    <w:p w:rsidR="009F1A7D" w:rsidRPr="009F1A7D" w:rsidRDefault="009F1A7D" w:rsidP="009F1A7D">
      <w:pPr>
        <w:pStyle w:val="ListItem"/>
      </w:pPr>
      <w:r w:rsidRPr="009F1A7D">
        <w:t>the relationship between laws, sanctions and social cohesion</w:t>
      </w:r>
    </w:p>
    <w:p w:rsidR="009F1A7D" w:rsidRPr="009F1A7D" w:rsidRDefault="009F1A7D" w:rsidP="009F1A7D">
      <w:pPr>
        <w:pStyle w:val="ListItem"/>
      </w:pPr>
      <w:r w:rsidRPr="009F1A7D">
        <w:t>the concept of human rights</w:t>
      </w:r>
    </w:p>
    <w:p w:rsidR="009F1A7D" w:rsidRPr="009F1A7D" w:rsidRDefault="009F1A7D" w:rsidP="009F1A7D">
      <w:pPr>
        <w:pStyle w:val="ListItem"/>
      </w:pPr>
      <w:r w:rsidRPr="009F1A7D">
        <w:t xml:space="preserve">aim and purpose of </w:t>
      </w:r>
      <w:r w:rsidRPr="00793D24">
        <w:rPr>
          <w:i/>
        </w:rPr>
        <w:t>Australian Human Rights Commission Act 1986</w:t>
      </w:r>
    </w:p>
    <w:p w:rsidR="009F1A7D" w:rsidRPr="009F1A7D" w:rsidRDefault="009F1A7D" w:rsidP="009F1A7D">
      <w:pPr>
        <w:pStyle w:val="ListItem"/>
      </w:pPr>
      <w:r w:rsidRPr="009F1A7D">
        <w:t xml:space="preserve">aim and purpose of the </w:t>
      </w:r>
      <w:r w:rsidRPr="00793D24">
        <w:rPr>
          <w:i/>
        </w:rPr>
        <w:t>Equal Opportunity Act 1984</w:t>
      </w:r>
    </w:p>
    <w:p w:rsidR="009F1A7D" w:rsidRPr="009F1A7D" w:rsidRDefault="009F1A7D" w:rsidP="009F1A7D">
      <w:pPr>
        <w:pStyle w:val="ListItem"/>
      </w:pPr>
      <w:r w:rsidRPr="009F1A7D">
        <w:t>the concepts of inequity and injustice</w:t>
      </w:r>
    </w:p>
    <w:p w:rsidR="00E44502" w:rsidRPr="003566C9" w:rsidRDefault="009F1A7D" w:rsidP="003F007B">
      <w:pPr>
        <w:pStyle w:val="ListItem"/>
      </w:pPr>
      <w:r w:rsidRPr="009F1A7D">
        <w:t>impact of inequity and injustice experienced by individuals and families in communities</w:t>
      </w:r>
      <w:bookmarkEnd w:id="34"/>
      <w:r w:rsidR="00E44502" w:rsidRPr="003566C9">
        <w:br w:type="page"/>
      </w:r>
    </w:p>
    <w:p w:rsidR="009558DE" w:rsidRPr="003566C9" w:rsidRDefault="009558DE" w:rsidP="003566C9">
      <w:pPr>
        <w:pStyle w:val="Heading1"/>
      </w:pPr>
      <w:bookmarkStart w:id="41" w:name="_Toc347908209"/>
      <w:bookmarkStart w:id="42" w:name="_Toc482192211"/>
      <w:bookmarkStart w:id="43" w:name="_Toc360457894"/>
      <w:bookmarkStart w:id="44" w:name="_Toc359503808"/>
      <w:r w:rsidRPr="003566C9">
        <w:lastRenderedPageBreak/>
        <w:t>School-based assessment</w:t>
      </w:r>
      <w:bookmarkEnd w:id="41"/>
      <w:bookmarkEnd w:id="42"/>
    </w:p>
    <w:p w:rsidR="009558DE" w:rsidRPr="003566C9" w:rsidRDefault="009558DE" w:rsidP="00B1096F">
      <w:pPr>
        <w:spacing w:before="120" w:line="276" w:lineRule="auto"/>
      </w:pPr>
      <w:bookmarkStart w:id="45" w:name="_Toc347908210"/>
      <w:r w:rsidRPr="003566C9">
        <w:t xml:space="preserve">The </w:t>
      </w:r>
      <w:r w:rsidR="00B859FD">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B1096F">
      <w:pPr>
        <w:spacing w:before="120" w:line="276" w:lineRule="auto"/>
        <w:rPr>
          <w:rFonts w:cs="Times New Roman"/>
        </w:rPr>
      </w:pPr>
      <w:bookmarkStart w:id="46" w:name="_Toc359503791"/>
      <w:bookmarkEnd w:id="45"/>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9F1A7D" w:rsidRPr="009F1A7D">
        <w:rPr>
          <w:rFonts w:cs="Times New Roman"/>
        </w:rPr>
        <w:t xml:space="preserve">Children, Family and the Community </w:t>
      </w:r>
      <w:r w:rsidR="00974E86"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Pr="003566C9" w:rsidRDefault="009558DE" w:rsidP="00CC2910">
      <w:pPr>
        <w:pStyle w:val="Heading3"/>
      </w:pPr>
      <w:r w:rsidRPr="003566C9">
        <w:t>Assessment table</w:t>
      </w:r>
      <w:bookmarkEnd w:id="46"/>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F1A7D" w:rsidRPr="009F1A7D" w:rsidRDefault="009F1A7D" w:rsidP="009F1A7D">
            <w:pPr>
              <w:jc w:val="left"/>
              <w:rPr>
                <w:rFonts w:ascii="Calibri" w:hAnsi="Calibri"/>
              </w:rPr>
            </w:pPr>
            <w:r w:rsidRPr="009F1A7D">
              <w:rPr>
                <w:rFonts w:ascii="Calibri" w:hAnsi="Calibri"/>
              </w:rPr>
              <w:t>Investigation</w:t>
            </w:r>
          </w:p>
          <w:p w:rsidR="009F1A7D" w:rsidRPr="009F1A7D" w:rsidRDefault="009F1A7D" w:rsidP="009F1A7D">
            <w:pPr>
              <w:jc w:val="left"/>
              <w:rPr>
                <w:rFonts w:ascii="Calibri" w:hAnsi="Calibri"/>
                <w:b w:val="0"/>
              </w:rPr>
            </w:pPr>
            <w:r w:rsidRPr="009F1A7D">
              <w:rPr>
                <w:rFonts w:ascii="Calibri" w:hAnsi="Calibri"/>
                <w:b w:val="0"/>
              </w:rPr>
              <w:t>Directed research in which students plan, conduct and communicate an investigation.</w:t>
            </w:r>
          </w:p>
          <w:p w:rsidR="009F1A7D" w:rsidRPr="009F1A7D" w:rsidRDefault="009F1A7D" w:rsidP="009F1A7D">
            <w:pPr>
              <w:jc w:val="left"/>
              <w:rPr>
                <w:rFonts w:ascii="Calibri" w:hAnsi="Calibri"/>
                <w:b w:val="0"/>
              </w:rPr>
            </w:pPr>
            <w:r w:rsidRPr="009F1A7D">
              <w:rPr>
                <w:rFonts w:ascii="Calibri" w:hAnsi="Calibri"/>
                <w:b w:val="0"/>
              </w:rPr>
              <w:t>Students undertake research on children, family and community issues, applying strategies, tools, processes or systems. They use individual and collaborative investigative approaches</w:t>
            </w:r>
            <w:r w:rsidR="00750AE2">
              <w:rPr>
                <w:rFonts w:ascii="Calibri" w:hAnsi="Calibri"/>
                <w:b w:val="0"/>
              </w:rPr>
              <w:t>,</w:t>
            </w:r>
            <w:r w:rsidRPr="009F1A7D">
              <w:rPr>
                <w:rFonts w:ascii="Calibri" w:hAnsi="Calibri"/>
                <w:b w:val="0"/>
              </w:rPr>
              <w:t xml:space="preserve"> including observation, collecting and interpreting primary and secondary sources and undertaking practical activities.</w:t>
            </w:r>
          </w:p>
          <w:p w:rsidR="009558DE" w:rsidRPr="003566C9" w:rsidRDefault="009F1A7D" w:rsidP="009F1A7D">
            <w:pPr>
              <w:jc w:val="left"/>
              <w:rPr>
                <w:rFonts w:ascii="Calibri" w:hAnsi="Calibri"/>
                <w:b w:val="0"/>
                <w:i/>
              </w:rPr>
            </w:pPr>
            <w:r w:rsidRPr="009F1A7D">
              <w:rPr>
                <w:rFonts w:ascii="Calibri" w:hAnsi="Calibri"/>
                <w:b w:val="0"/>
              </w:rPr>
              <w:t>Evidence can include: observation checklists, evaluation tools (self or peer), journal, practical activities to gather information or test concepts, and/or multimedia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9F1A7D" w:rsidP="00A97B98">
            <w:pPr>
              <w:jc w:val="center"/>
              <w:rPr>
                <w:rFonts w:ascii="Calibri" w:hAnsi="Calibri"/>
              </w:rPr>
            </w:pPr>
            <w:r>
              <w:rPr>
                <w:rFonts w:ascii="Calibri" w:hAnsi="Calibri"/>
              </w:rPr>
              <w:t>25</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F1A7D" w:rsidRPr="009F1A7D" w:rsidRDefault="009F1A7D" w:rsidP="009F1A7D">
            <w:pPr>
              <w:jc w:val="left"/>
              <w:rPr>
                <w:rFonts w:ascii="Calibri" w:hAnsi="Calibri"/>
              </w:rPr>
            </w:pPr>
            <w:r w:rsidRPr="009F1A7D">
              <w:rPr>
                <w:rFonts w:ascii="Calibri" w:hAnsi="Calibri"/>
              </w:rPr>
              <w:t>Production</w:t>
            </w:r>
          </w:p>
          <w:p w:rsidR="009F1A7D" w:rsidRPr="009F1A7D" w:rsidRDefault="009F1A7D" w:rsidP="009F1A7D">
            <w:pPr>
              <w:jc w:val="left"/>
              <w:rPr>
                <w:rFonts w:ascii="Calibri" w:hAnsi="Calibri"/>
                <w:b w:val="0"/>
              </w:rPr>
            </w:pPr>
            <w:r w:rsidRPr="009F1A7D">
              <w:rPr>
                <w:rFonts w:ascii="Calibri" w:hAnsi="Calibri"/>
                <w:b w:val="0"/>
              </w:rPr>
              <w:t>A production project in which students explore ideas, design and produce a product, process, service, system or environment for individuals, families or communities.</w:t>
            </w:r>
          </w:p>
          <w:p w:rsidR="009F1A7D" w:rsidRPr="009F1A7D" w:rsidRDefault="009F1A7D" w:rsidP="009F1A7D">
            <w:pPr>
              <w:jc w:val="left"/>
              <w:rPr>
                <w:rFonts w:ascii="Calibri" w:hAnsi="Calibri"/>
                <w:b w:val="0"/>
              </w:rPr>
            </w:pPr>
            <w:r w:rsidRPr="009F1A7D">
              <w:rPr>
                <w:rFonts w:ascii="Calibri" w:hAnsi="Calibri"/>
                <w:b w:val="0"/>
              </w:rPr>
              <w:t>Students communicate and interact with individuals and groups in a practical way.</w:t>
            </w:r>
          </w:p>
          <w:p w:rsidR="009558DE" w:rsidRPr="003566C9" w:rsidRDefault="009F1A7D" w:rsidP="009F1A7D">
            <w:pPr>
              <w:jc w:val="left"/>
              <w:rPr>
                <w:rFonts w:ascii="Calibri" w:hAnsi="Calibri"/>
                <w:b w:val="0"/>
                <w:i/>
              </w:rPr>
            </w:pPr>
            <w:r w:rsidRPr="009F1A7D">
              <w:rPr>
                <w:rFonts w:ascii="Calibri" w:hAnsi="Calibri"/>
                <w:b w:val="0"/>
              </w:rPr>
              <w:t>Evidence can include: a journal or portfolio showing the exploration and development of ideas, designs and production of work, reflection on learning processes and evaluation and modification.</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9F1A7D" w:rsidP="00A97B98">
            <w:pPr>
              <w:jc w:val="center"/>
              <w:rPr>
                <w:rFonts w:ascii="Calibri" w:hAnsi="Calibri"/>
              </w:rPr>
            </w:pPr>
            <w:r>
              <w:rPr>
                <w:rFonts w:ascii="Calibri" w:hAnsi="Calibri"/>
              </w:rPr>
              <w:t>50</w:t>
            </w:r>
            <w:r w:rsidR="00A97B98" w:rsidRPr="003566C9">
              <w:rPr>
                <w:rFonts w:ascii="Calibri" w:hAnsi="Calibri"/>
              </w:rPr>
              <w: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F1A7D" w:rsidRPr="009F1A7D" w:rsidRDefault="009F1A7D" w:rsidP="009F1A7D">
            <w:pPr>
              <w:jc w:val="left"/>
              <w:rPr>
                <w:rFonts w:ascii="Calibri" w:hAnsi="Calibri"/>
              </w:rPr>
            </w:pPr>
            <w:r w:rsidRPr="009F1A7D">
              <w:rPr>
                <w:rFonts w:ascii="Calibri" w:hAnsi="Calibri"/>
              </w:rPr>
              <w:t>Response</w:t>
            </w:r>
          </w:p>
          <w:p w:rsidR="009F1A7D" w:rsidRPr="009F1A7D" w:rsidRDefault="009F1A7D" w:rsidP="009F1A7D">
            <w:pPr>
              <w:jc w:val="left"/>
              <w:rPr>
                <w:rFonts w:ascii="Calibri" w:hAnsi="Calibri"/>
                <w:b w:val="0"/>
              </w:rPr>
            </w:pPr>
            <w:r w:rsidRPr="009F1A7D">
              <w:rPr>
                <w:rFonts w:ascii="Calibri" w:hAnsi="Calibri"/>
                <w:b w:val="0"/>
              </w:rPr>
              <w:t>Students make responses advocating on issues related to children, family and the community.</w:t>
            </w:r>
          </w:p>
          <w:p w:rsidR="009F1A7D" w:rsidRPr="009F1A7D" w:rsidRDefault="009F1A7D" w:rsidP="009F1A7D">
            <w:pPr>
              <w:jc w:val="left"/>
              <w:rPr>
                <w:rFonts w:ascii="Calibri" w:hAnsi="Calibri"/>
                <w:b w:val="0"/>
              </w:rPr>
            </w:pPr>
            <w:r w:rsidRPr="009F1A7D">
              <w:rPr>
                <w:rFonts w:ascii="Calibri" w:hAnsi="Calibri"/>
                <w:b w:val="0"/>
              </w:rPr>
              <w:t>Students apply their understandings and skills to respond to a series of stimuli or prompts, analyse, interpret, solve problems and answer questions in diagnostic, formative and summative tests.</w:t>
            </w:r>
          </w:p>
          <w:p w:rsidR="009558DE" w:rsidRPr="003566C9" w:rsidRDefault="009F1A7D" w:rsidP="009F1A7D">
            <w:pPr>
              <w:jc w:val="left"/>
              <w:rPr>
                <w:rFonts w:ascii="Calibri" w:hAnsi="Calibri"/>
                <w:b w:val="0"/>
                <w:i/>
              </w:rPr>
            </w:pPr>
            <w:r w:rsidRPr="009F1A7D">
              <w:rPr>
                <w:rFonts w:ascii="Calibri" w:hAnsi="Calibri"/>
                <w:b w:val="0"/>
              </w:rPr>
              <w:t>Oral and written evidence can include: situation analysis, practical activities that demonstrate findings, solutions, concepts and recommendations, observation records and checklists, response report, reflective journal and evaluation tools (self, peer or target group), and/or essays and extended responses.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9F1A7D" w:rsidP="00A97B98">
            <w:pPr>
              <w:jc w:val="center"/>
              <w:rPr>
                <w:rFonts w:ascii="Calibri" w:hAnsi="Calibri"/>
              </w:rPr>
            </w:pPr>
            <w:r>
              <w:rPr>
                <w:rFonts w:ascii="Calibri" w:hAnsi="Calibri"/>
              </w:rPr>
              <w:t>10</w:t>
            </w:r>
            <w:r w:rsidR="00A97B98" w:rsidRPr="003566C9">
              <w:rPr>
                <w:rFonts w:ascii="Calibri" w:hAnsi="Calibri"/>
              </w:rPr>
              <w: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9558DE" w:rsidRPr="003566C9" w:rsidRDefault="009558DE" w:rsidP="001779BF">
            <w:pPr>
              <w:jc w:val="left"/>
              <w:rPr>
                <w:rFonts w:ascii="Calibri" w:hAnsi="Calibri"/>
                <w:b w:val="0"/>
              </w:rPr>
            </w:pPr>
            <w:r w:rsidRPr="003566C9">
              <w:rPr>
                <w:rFonts w:ascii="Calibri" w:hAnsi="Calibri"/>
              </w:rPr>
              <w:t>Externally set task</w:t>
            </w:r>
          </w:p>
          <w:p w:rsidR="009558DE" w:rsidRPr="003566C9" w:rsidRDefault="006A0DDE" w:rsidP="00536843">
            <w:pPr>
              <w:jc w:val="left"/>
              <w:rPr>
                <w:rFonts w:ascii="Calibri" w:hAnsi="Calibri"/>
                <w:b w:val="0"/>
                <w:i/>
              </w:rPr>
            </w:pPr>
            <w:r w:rsidRPr="003566C9">
              <w:rPr>
                <w:rFonts w:ascii="Calibri" w:hAnsi="Calibri"/>
                <w:b w:val="0"/>
              </w:rPr>
              <w:t xml:space="preserve">A written task or item or set of items of </w:t>
            </w:r>
            <w:r w:rsidR="00536843">
              <w:rPr>
                <w:rFonts w:ascii="Calibri" w:hAnsi="Calibri"/>
                <w:b w:val="0"/>
              </w:rPr>
              <w:t xml:space="preserve">50 minutes </w:t>
            </w:r>
            <w:r w:rsidRPr="003566C9">
              <w:rPr>
                <w:rFonts w:ascii="Calibri" w:hAnsi="Calibri"/>
                <w:b w:val="0"/>
              </w:rPr>
              <w:t>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9F1A7D" w:rsidP="00A97B98">
            <w:pPr>
              <w:jc w:val="center"/>
              <w:rPr>
                <w:rFonts w:ascii="Calibri" w:hAnsi="Calibri"/>
              </w:rPr>
            </w:pPr>
            <w:r>
              <w:rPr>
                <w:rFonts w:ascii="Calibri" w:hAnsi="Calibri"/>
              </w:rPr>
              <w:t>15</w:t>
            </w:r>
            <w:r w:rsidR="009909CD" w:rsidRPr="003566C9">
              <w:rPr>
                <w:rFonts w:ascii="Calibri" w:hAnsi="Calibri"/>
              </w:rPr>
              <w:t>%</w:t>
            </w:r>
          </w:p>
        </w:tc>
      </w:tr>
    </w:tbl>
    <w:p w:rsidR="008B07D3" w:rsidRPr="00AB7834" w:rsidRDefault="008B07D3" w:rsidP="00B1096F">
      <w:pPr>
        <w:spacing w:before="120"/>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8B07D3" w:rsidRPr="00AB7834" w:rsidRDefault="008B07D3" w:rsidP="00B1096F">
      <w:pPr>
        <w:spacing w:before="120"/>
        <w:rPr>
          <w:rFonts w:eastAsia="Times New Roman" w:cs="Calibri"/>
          <w:color w:val="000000" w:themeColor="text1"/>
        </w:rPr>
      </w:pPr>
      <w:r w:rsidRPr="00AB7834">
        <w:rPr>
          <w:rFonts w:eastAsia="Times New Roman" w:cs="Calibri"/>
          <w:color w:val="000000" w:themeColor="text1"/>
        </w:rPr>
        <w:t>The assessment outline must:</w:t>
      </w:r>
    </w:p>
    <w:p w:rsidR="008B07D3" w:rsidRPr="00AB7834" w:rsidRDefault="008B07D3" w:rsidP="00B1096F">
      <w:pPr>
        <w:pStyle w:val="ListItem"/>
        <w:numPr>
          <w:ilvl w:val="0"/>
          <w:numId w:val="20"/>
        </w:numPr>
        <w:rPr>
          <w:color w:val="000000" w:themeColor="text1"/>
        </w:rPr>
      </w:pPr>
      <w:r w:rsidRPr="00AB7834">
        <w:rPr>
          <w:color w:val="000000" w:themeColor="text1"/>
        </w:rPr>
        <w:t>include a set of assessment tasks</w:t>
      </w:r>
    </w:p>
    <w:p w:rsidR="008B07D3" w:rsidRPr="00AB7834" w:rsidRDefault="008B07D3" w:rsidP="00B1096F">
      <w:pPr>
        <w:pStyle w:val="ListItem"/>
        <w:numPr>
          <w:ilvl w:val="0"/>
          <w:numId w:val="20"/>
        </w:numPr>
        <w:rPr>
          <w:color w:val="000000" w:themeColor="text1"/>
        </w:rPr>
      </w:pPr>
      <w:r w:rsidRPr="00AB7834">
        <w:rPr>
          <w:color w:val="000000" w:themeColor="text1"/>
        </w:rPr>
        <w:t>include a general description of each task</w:t>
      </w:r>
    </w:p>
    <w:p w:rsidR="008B07D3" w:rsidRPr="00AB7834" w:rsidRDefault="008B07D3" w:rsidP="00B1096F">
      <w:pPr>
        <w:pStyle w:val="ListItem"/>
        <w:numPr>
          <w:ilvl w:val="0"/>
          <w:numId w:val="20"/>
        </w:numPr>
        <w:rPr>
          <w:color w:val="000000" w:themeColor="text1"/>
        </w:rPr>
      </w:pPr>
      <w:r w:rsidRPr="00AB7834">
        <w:rPr>
          <w:color w:val="000000" w:themeColor="text1"/>
        </w:rPr>
        <w:t>indicate the unit content to be assessed</w:t>
      </w:r>
    </w:p>
    <w:p w:rsidR="008B07D3" w:rsidRPr="00AB7834" w:rsidRDefault="008B07D3" w:rsidP="00B1096F">
      <w:pPr>
        <w:pStyle w:val="ListItem"/>
        <w:numPr>
          <w:ilvl w:val="0"/>
          <w:numId w:val="20"/>
        </w:numPr>
        <w:rPr>
          <w:color w:val="000000" w:themeColor="text1"/>
        </w:rPr>
      </w:pPr>
      <w:r w:rsidRPr="00AB7834">
        <w:rPr>
          <w:color w:val="000000" w:themeColor="text1"/>
        </w:rPr>
        <w:t>indicate a weighting for each task and each assessment type</w:t>
      </w:r>
    </w:p>
    <w:p w:rsidR="008B07D3" w:rsidRPr="00AB7834" w:rsidRDefault="008B07D3" w:rsidP="00B1096F">
      <w:pPr>
        <w:pStyle w:val="ListItem"/>
        <w:numPr>
          <w:ilvl w:val="0"/>
          <w:numId w:val="20"/>
        </w:numPr>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8B07D3" w:rsidRDefault="008B07D3" w:rsidP="00B1096F">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9F1A7D" w:rsidRPr="008B07D3" w:rsidRDefault="008B07D3" w:rsidP="00B1096F">
      <w:pPr>
        <w:spacing w:before="120" w:line="276" w:lineRule="auto"/>
        <w:rPr>
          <w:rFonts w:eastAsia="Times New Roman" w:cs="Calibri"/>
        </w:rPr>
      </w:pPr>
      <w:r w:rsidRPr="00ED0D0C">
        <w:rPr>
          <w:rFonts w:eastAsia="Times New Roman" w:cs="Calibri"/>
        </w:rPr>
        <w:lastRenderedPageBreak/>
        <w:t xml:space="preserve">The set of assessment tasks must provide a representative sampling of the content for Unit 3 and Unit 4. </w:t>
      </w:r>
      <w:r w:rsidR="00793D24">
        <w:t>At least one response task should be completed in class under test conditions.</w:t>
      </w:r>
    </w:p>
    <w:p w:rsidR="00F40210" w:rsidRPr="00793D24" w:rsidRDefault="008B07D3" w:rsidP="00B1096F">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00793D24">
        <w:t>For example, student performance for an investigation could be validated in class after the f</w:t>
      </w:r>
      <w:r w:rsidR="0081531E">
        <w:t>inal presentation is submitted.</w:t>
      </w:r>
    </w:p>
    <w:p w:rsidR="009558DE" w:rsidRPr="00B1096F" w:rsidRDefault="009558DE" w:rsidP="00B1096F">
      <w:pPr>
        <w:pStyle w:val="Heading2"/>
      </w:pPr>
      <w:bookmarkStart w:id="47" w:name="_Toc482192212"/>
      <w:r w:rsidRPr="00B1096F">
        <w:t>Externally set task</w:t>
      </w:r>
      <w:bookmarkEnd w:id="47"/>
    </w:p>
    <w:p w:rsidR="009558DE" w:rsidRPr="003566C9" w:rsidRDefault="009909CD" w:rsidP="00B1096F">
      <w:pPr>
        <w:spacing w:before="120" w:line="276" w:lineRule="auto"/>
      </w:pPr>
      <w:r w:rsidRPr="003566C9">
        <w:t xml:space="preserve">All students enrolled in </w:t>
      </w:r>
      <w:r w:rsidR="00285B26">
        <w:t xml:space="preserve">the </w:t>
      </w:r>
      <w:r w:rsidR="00974E86" w:rsidRPr="009F1A7D">
        <w:rPr>
          <w:rFonts w:cs="Times New Roman"/>
        </w:rPr>
        <w:t xml:space="preserve">Children, Family and the Community </w:t>
      </w:r>
      <w:r w:rsidR="00974E86" w:rsidRPr="003566C9">
        <w:rPr>
          <w:rFonts w:cs="Times New Roman"/>
        </w:rPr>
        <w:t xml:space="preserve">General Year 12 </w:t>
      </w:r>
      <w:r w:rsidR="00EE0075">
        <w:t>course</w:t>
      </w:r>
      <w:r w:rsidR="00FF5E63">
        <w:t xml:space="preserve"> w</w:t>
      </w:r>
      <w:r w:rsidRPr="003566C9">
        <w:t>ill complete the externally set task</w:t>
      </w:r>
      <w:r w:rsidR="00252540" w:rsidRPr="003566C9">
        <w:t xml:space="preserve"> developed by the Authority</w:t>
      </w:r>
      <w:r w:rsidRPr="003566C9">
        <w:t xml:space="preserve">. Schools are required to administer </w:t>
      </w:r>
      <w:r w:rsidR="00252540" w:rsidRPr="003566C9">
        <w:t>this</w:t>
      </w:r>
      <w:r w:rsidRPr="003566C9">
        <w:t xml:space="preserve"> task </w:t>
      </w:r>
      <w:r w:rsidR="00252540" w:rsidRPr="003566C9">
        <w:t xml:space="preserve">in Term 2 </w:t>
      </w:r>
      <w:r w:rsidRPr="003566C9">
        <w:t>at a time prescribed by the</w:t>
      </w:r>
      <w:r w:rsidR="00F40210" w:rsidRPr="003566C9">
        <w:t xml:space="preserve"> Authority</w:t>
      </w:r>
      <w:r w:rsidRPr="003566C9">
        <w:t>.</w:t>
      </w:r>
      <w:bookmarkStart w:id="48" w:name="_GoBack"/>
      <w:bookmarkEnd w:id="48"/>
    </w:p>
    <w:p w:rsidR="004B22C2" w:rsidRPr="00E040F1" w:rsidRDefault="004B22C2" w:rsidP="004B22C2">
      <w:pPr>
        <w:rPr>
          <w:b/>
          <w:color w:val="595959" w:themeColor="text1" w:themeTint="A6"/>
          <w:sz w:val="26"/>
          <w:szCs w:val="26"/>
        </w:rPr>
      </w:pPr>
      <w:r w:rsidRPr="00E040F1">
        <w:rPr>
          <w:b/>
          <w:color w:val="595959" w:themeColor="text1" w:themeTint="A6"/>
          <w:sz w:val="26"/>
          <w:szCs w:val="26"/>
        </w:rPr>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4B22C2" w:rsidRPr="008F13FF" w:rsidTr="005A230E">
        <w:trPr>
          <w:trHeight w:val="20"/>
        </w:trPr>
        <w:tc>
          <w:tcPr>
            <w:tcW w:w="1857" w:type="dxa"/>
            <w:tcBorders>
              <w:bottom w:val="single" w:sz="8" w:space="0" w:color="FFFFFF" w:themeColor="background1"/>
            </w:tcBorders>
            <w:shd w:val="clear" w:color="auto" w:fill="9688BE"/>
            <w:vAlign w:val="center"/>
          </w:tcPr>
          <w:p w:rsidR="004B22C2" w:rsidRPr="008F13FF" w:rsidRDefault="004B22C2" w:rsidP="005A230E">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4B22C2" w:rsidRPr="008F13FF" w:rsidRDefault="009E24D6" w:rsidP="005A230E">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4B22C2" w:rsidRPr="008F13FF" w:rsidTr="005A230E">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4B22C2" w:rsidRPr="008F13FF" w:rsidRDefault="004B22C2" w:rsidP="005A230E">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4B22C2" w:rsidRPr="008F13FF" w:rsidRDefault="004B22C2" w:rsidP="005A230E">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4B22C2" w:rsidRPr="008F13FF" w:rsidTr="005A230E">
        <w:trPr>
          <w:trHeight w:val="20"/>
        </w:trPr>
        <w:tc>
          <w:tcPr>
            <w:tcW w:w="1857" w:type="dxa"/>
            <w:vMerge/>
            <w:tcBorders>
              <w:top w:val="nil"/>
              <w:bottom w:val="single" w:sz="8" w:space="0" w:color="FFFFFF" w:themeColor="background1"/>
            </w:tcBorders>
            <w:shd w:val="clear" w:color="auto" w:fill="9688BE"/>
            <w:vAlign w:val="center"/>
          </w:tcPr>
          <w:p w:rsidR="004B22C2" w:rsidRPr="008F13FF" w:rsidRDefault="004B22C2" w:rsidP="004B22C2">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4B22C2" w:rsidRPr="008F13FF" w:rsidRDefault="004B22C2" w:rsidP="005A230E">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4B22C2" w:rsidRPr="008F13FF" w:rsidTr="005A230E">
        <w:trPr>
          <w:trHeight w:val="20"/>
        </w:trPr>
        <w:tc>
          <w:tcPr>
            <w:tcW w:w="1857" w:type="dxa"/>
            <w:vMerge/>
            <w:tcBorders>
              <w:top w:val="nil"/>
              <w:bottom w:val="single" w:sz="8" w:space="0" w:color="FFFFFF" w:themeColor="background1"/>
            </w:tcBorders>
            <w:shd w:val="clear" w:color="auto" w:fill="9688BE"/>
            <w:vAlign w:val="center"/>
          </w:tcPr>
          <w:p w:rsidR="004B22C2" w:rsidRPr="008F13FF" w:rsidRDefault="004B22C2" w:rsidP="004B22C2">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4B22C2" w:rsidRPr="008F13FF" w:rsidRDefault="004B22C2" w:rsidP="005A230E">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4B22C2" w:rsidRPr="008F13FF" w:rsidTr="005A230E">
        <w:trPr>
          <w:trHeight w:val="20"/>
        </w:trPr>
        <w:tc>
          <w:tcPr>
            <w:tcW w:w="1857" w:type="dxa"/>
            <w:tcBorders>
              <w:top w:val="single" w:sz="8" w:space="0" w:color="FFFFFF" w:themeColor="background1"/>
            </w:tcBorders>
            <w:shd w:val="clear" w:color="auto" w:fill="9688BE"/>
            <w:vAlign w:val="center"/>
          </w:tcPr>
          <w:p w:rsidR="004B22C2" w:rsidRPr="008F13FF" w:rsidRDefault="004B22C2" w:rsidP="005A230E">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4B22C2" w:rsidRPr="008F13FF" w:rsidRDefault="004B22C2" w:rsidP="005A230E">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4B22C2" w:rsidRPr="003566C9" w:rsidRDefault="004B22C2" w:rsidP="004B22C2">
      <w:pPr>
        <w:spacing w:before="120" w:line="276" w:lineRule="auto"/>
      </w:pPr>
      <w:r w:rsidRPr="003566C9">
        <w:t>Refer to the WACE Manual for further information.</w:t>
      </w:r>
    </w:p>
    <w:p w:rsidR="009558DE" w:rsidRPr="00B1096F" w:rsidRDefault="009558DE" w:rsidP="00B1096F">
      <w:pPr>
        <w:pStyle w:val="Heading2"/>
      </w:pPr>
      <w:bookmarkStart w:id="49" w:name="_Toc358296697"/>
      <w:bookmarkStart w:id="50" w:name="_Toc482192213"/>
      <w:r w:rsidRPr="00B1096F">
        <w:t>Grad</w:t>
      </w:r>
      <w:bookmarkEnd w:id="49"/>
      <w:r w:rsidRPr="00B1096F">
        <w:t>ing</w:t>
      </w:r>
      <w:bookmarkEnd w:id="50"/>
    </w:p>
    <w:p w:rsidR="00A97B98" w:rsidRPr="003566C9" w:rsidRDefault="00A97B98" w:rsidP="00B1096F">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4B22C2">
            <w:pPr>
              <w:spacing w:before="30" w:after="30"/>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4B22C2">
            <w:pPr>
              <w:spacing w:before="30" w:after="30"/>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4B22C2">
            <w:pPr>
              <w:spacing w:before="30" w:after="30"/>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4B22C2">
            <w:pPr>
              <w:spacing w:before="30" w:after="30"/>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4B22C2">
            <w:pPr>
              <w:spacing w:before="30" w:after="30"/>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4B22C2">
            <w:pPr>
              <w:spacing w:before="30" w:after="30"/>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4B22C2">
            <w:pPr>
              <w:spacing w:before="30" w:after="30"/>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4B22C2">
            <w:pPr>
              <w:spacing w:before="30" w:after="30"/>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4B22C2">
            <w:pPr>
              <w:spacing w:before="30" w:after="30"/>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4B22C2">
            <w:pPr>
              <w:spacing w:before="30" w:after="30"/>
              <w:rPr>
                <w:rFonts w:ascii="Calibri" w:hAnsi="Calibri"/>
                <w:sz w:val="20"/>
                <w:szCs w:val="20"/>
              </w:rPr>
            </w:pPr>
            <w:r w:rsidRPr="003566C9">
              <w:rPr>
                <w:rFonts w:ascii="Calibri" w:hAnsi="Calibri"/>
                <w:sz w:val="20"/>
                <w:szCs w:val="20"/>
              </w:rPr>
              <w:t>Very low achievement</w:t>
            </w:r>
          </w:p>
        </w:tc>
      </w:tr>
    </w:tbl>
    <w:p w:rsidR="009909CD" w:rsidRPr="00623E9E" w:rsidRDefault="00E5490A" w:rsidP="00B1096F">
      <w:pPr>
        <w:spacing w:before="120" w:line="276" w:lineRule="auto"/>
        <w:rPr>
          <w:rFonts w:cs="Calibri"/>
        </w:rPr>
      </w:pPr>
      <w:r w:rsidRPr="003566C9">
        <w:t xml:space="preserve">The teacher </w:t>
      </w:r>
      <w:r w:rsidR="00623E9E">
        <w:rPr>
          <w:rFonts w:cs="Calibri"/>
        </w:rPr>
        <w:t>p</w:t>
      </w:r>
      <w:r w:rsidR="00623E9E" w:rsidRPr="000702A2">
        <w:rPr>
          <w:rFonts w:cs="Calibri"/>
        </w:rPr>
        <w:t xml:space="preserve">repares </w:t>
      </w:r>
      <w:r w:rsidR="00623E9E">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974E86" w:rsidRPr="009F1A7D">
        <w:rPr>
          <w:rFonts w:cs="Times New Roman"/>
        </w:rPr>
        <w:t xml:space="preserve">Children, Family and the Community </w:t>
      </w:r>
      <w:r w:rsidR="00974E86" w:rsidRPr="003566C9">
        <w:rPr>
          <w:rFonts w:cs="Times New Roman"/>
        </w:rPr>
        <w:t xml:space="preserve">General Year 12 </w:t>
      </w:r>
      <w:r w:rsidR="00FF5E63" w:rsidRPr="00FF5E63">
        <w:rPr>
          <w:rFonts w:cs="Times New Roman"/>
        </w:rPr>
        <w:t xml:space="preserve">syllabus </w:t>
      </w:r>
      <w:r w:rsidR="009909CD" w:rsidRPr="00FF5E63">
        <w:rPr>
          <w:rFonts w:cs="Times New Roman"/>
        </w:rPr>
        <w:t xml:space="preserve">are provided </w:t>
      </w:r>
      <w:r w:rsidR="009F1A7D">
        <w:rPr>
          <w:rFonts w:cs="Times New Roman"/>
        </w:rPr>
        <w:t>in Appendix</w:t>
      </w:r>
      <w:r w:rsidR="009F6BD3">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3566C9">
          <w:rPr>
            <w:rFonts w:cs="Times New Roman"/>
            <w:color w:val="46328C"/>
          </w:rPr>
          <w:t>www.scsa.wa.edu.au</w:t>
        </w:r>
      </w:hyperlink>
    </w:p>
    <w:p w:rsidR="004B22C2" w:rsidRDefault="00A97B98" w:rsidP="00B1096F">
      <w:pPr>
        <w:spacing w:before="120" w:line="276" w:lineRule="auto"/>
      </w:pPr>
      <w:r w:rsidRPr="003566C9">
        <w:t>To be assigned a grade, a student must have had the opportunity to complete the education program</w:t>
      </w:r>
      <w:r w:rsidR="00750AE2">
        <w:t>,</w:t>
      </w:r>
      <w:r w:rsidRPr="003566C9">
        <w:t xml:space="preserve"> including the assessment program (unless the school accepts that there are exceptional and justifiable circumstances).</w:t>
      </w:r>
    </w:p>
    <w:p w:rsidR="009558DE" w:rsidRPr="003566C9" w:rsidRDefault="00A97B98" w:rsidP="00B1096F">
      <w:pPr>
        <w:spacing w:before="120" w:line="276" w:lineRule="auto"/>
      </w:pPr>
      <w:r w:rsidRPr="003566C9">
        <w:t>Refer to the WACE</w:t>
      </w:r>
      <w:r w:rsidR="00623E9E">
        <w:t xml:space="preserve"> Manual for further information</w:t>
      </w:r>
      <w:r w:rsidR="00623E9E" w:rsidRPr="00623E9E">
        <w:t xml:space="preserve"> </w:t>
      </w:r>
      <w:r w:rsidR="00623E9E">
        <w:t>about the use of a ranked list in the process of assigning grades.</w:t>
      </w:r>
      <w:r w:rsidR="009558DE" w:rsidRPr="003566C9">
        <w:br w:type="page"/>
      </w:r>
    </w:p>
    <w:p w:rsidR="00226BF0" w:rsidRDefault="00226BF0" w:rsidP="00226BF0">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51" w:name="_Toc358372267"/>
      <w:bookmarkStart w:id="52" w:name="_Toc358373584"/>
      <w:bookmarkStart w:id="53" w:name="_Toc384202978"/>
      <w:bookmarkStart w:id="54" w:name="_Toc482192214"/>
      <w:bookmarkEnd w:id="43"/>
      <w:bookmarkEnd w:id="44"/>
      <w:r w:rsidRPr="009B4BE6">
        <w:rPr>
          <w:rFonts w:ascii="Franklin Gothic Medium" w:eastAsia="Times New Roman" w:hAnsi="Franklin Gothic Medium" w:cs="Times New Roman"/>
          <w:b/>
          <w:bCs/>
          <w:color w:val="342568"/>
          <w:sz w:val="40"/>
          <w:szCs w:val="28"/>
        </w:rPr>
        <w:lastRenderedPageBreak/>
        <w:t>Appendix 1 – Grade descriptions</w:t>
      </w:r>
      <w:bookmarkEnd w:id="51"/>
      <w:bookmarkEnd w:id="52"/>
      <w:r w:rsidRPr="009B4BE6">
        <w:rPr>
          <w:rFonts w:ascii="Franklin Gothic Medium" w:eastAsia="Times New Roman" w:hAnsi="Franklin Gothic Medium" w:cs="Times New Roman"/>
          <w:b/>
          <w:bCs/>
          <w:color w:val="342568"/>
          <w:sz w:val="40"/>
          <w:szCs w:val="28"/>
        </w:rPr>
        <w:t xml:space="preserve"> Year 1</w:t>
      </w:r>
      <w:bookmarkEnd w:id="53"/>
      <w:r>
        <w:rPr>
          <w:rFonts w:ascii="Franklin Gothic Medium" w:eastAsia="Times New Roman" w:hAnsi="Franklin Gothic Medium" w:cs="Times New Roman"/>
          <w:b/>
          <w:bCs/>
          <w:color w:val="342568"/>
          <w:sz w:val="40"/>
          <w:szCs w:val="28"/>
        </w:rPr>
        <w:t>2</w:t>
      </w:r>
      <w:bookmarkEnd w:id="54"/>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6BF0" w:rsidRPr="009B4BE6" w:rsidTr="00687C82">
        <w:tc>
          <w:tcPr>
            <w:tcW w:w="993" w:type="dxa"/>
            <w:vMerge w:val="restart"/>
            <w:shd w:val="clear" w:color="auto" w:fill="9688BE"/>
            <w:vAlign w:val="center"/>
          </w:tcPr>
          <w:p w:rsidR="00226BF0" w:rsidRPr="009B4BE6" w:rsidRDefault="00226BF0" w:rsidP="00687C82">
            <w:pPr>
              <w:spacing w:after="0"/>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226BF0" w:rsidRPr="00F23EAF" w:rsidRDefault="00226BF0" w:rsidP="00687C82">
            <w:pPr>
              <w:spacing w:after="0"/>
              <w:rPr>
                <w:rFonts w:eastAsia="Times New Roman" w:cs="Arial"/>
                <w:b/>
                <w:sz w:val="20"/>
                <w:szCs w:val="20"/>
              </w:rPr>
            </w:pPr>
            <w:r w:rsidRPr="00F23EAF">
              <w:rPr>
                <w:rFonts w:eastAsia="Times New Roman" w:cs="Arial"/>
                <w:b/>
                <w:sz w:val="20"/>
                <w:szCs w:val="20"/>
              </w:rPr>
              <w:t>Investigation</w:t>
            </w:r>
          </w:p>
          <w:p w:rsidR="00226BF0" w:rsidRPr="006D0E30" w:rsidRDefault="00226BF0" w:rsidP="00687C82">
            <w:pPr>
              <w:spacing w:after="0"/>
              <w:rPr>
                <w:rFonts w:cs="Arial"/>
                <w:color w:val="000000"/>
                <w:sz w:val="20"/>
                <w:szCs w:val="20"/>
              </w:rPr>
            </w:pPr>
            <w:r w:rsidRPr="006D0E30">
              <w:rPr>
                <w:rFonts w:cs="Arial"/>
                <w:color w:val="000000"/>
                <w:sz w:val="20"/>
                <w:szCs w:val="20"/>
              </w:rPr>
              <w:t>Effectively communicates ideas, issues and opinions in an organised and coherent manner; clearly presents findings and related information in an appropriate format and structure using concise course terminology.</w:t>
            </w:r>
          </w:p>
          <w:p w:rsidR="00226BF0" w:rsidRPr="006D0E30" w:rsidRDefault="00226BF0" w:rsidP="00687C82">
            <w:pPr>
              <w:spacing w:after="0"/>
              <w:rPr>
                <w:rFonts w:cs="Arial"/>
                <w:color w:val="000000"/>
                <w:sz w:val="20"/>
                <w:szCs w:val="20"/>
              </w:rPr>
            </w:pPr>
            <w:r w:rsidRPr="006D0E30">
              <w:rPr>
                <w:rFonts w:cs="Arial"/>
                <w:color w:val="000000"/>
                <w:sz w:val="20"/>
                <w:szCs w:val="20"/>
              </w:rPr>
              <w:t>Investigates and accurately adapts models, theories and principles for specific situations and scenarios.</w:t>
            </w:r>
          </w:p>
          <w:p w:rsidR="00226BF0" w:rsidRPr="006D0E30" w:rsidRDefault="00226BF0" w:rsidP="00687C82">
            <w:pPr>
              <w:spacing w:after="0"/>
              <w:rPr>
                <w:rFonts w:cs="Arial"/>
                <w:color w:val="000000"/>
                <w:sz w:val="20"/>
                <w:szCs w:val="20"/>
              </w:rPr>
            </w:pPr>
            <w:r w:rsidRPr="006D0E30">
              <w:rPr>
                <w:rFonts w:cs="Arial"/>
                <w:color w:val="000000"/>
                <w:sz w:val="20"/>
                <w:szCs w:val="20"/>
              </w:rPr>
              <w:t>Identifies and uses accurate, reliable and relevant information from a wide variety of primary and secondary sources appropriate for conducting the specified research task.</w:t>
            </w:r>
          </w:p>
          <w:p w:rsidR="00226BF0" w:rsidRPr="00354915" w:rsidRDefault="00226BF0" w:rsidP="00687C82">
            <w:pPr>
              <w:spacing w:after="0"/>
              <w:rPr>
                <w:rFonts w:asciiTheme="majorHAnsi" w:hAnsiTheme="majorHAnsi" w:cs="Arial"/>
                <w:color w:val="000000"/>
                <w:sz w:val="20"/>
                <w:szCs w:val="20"/>
              </w:rPr>
            </w:pPr>
            <w:r w:rsidRPr="006D0E30">
              <w:rPr>
                <w:rFonts w:cs="Arial"/>
                <w:color w:val="000000"/>
                <w:sz w:val="20"/>
                <w:szCs w:val="20"/>
              </w:rPr>
              <w:t>Interprets and applies relevant evidence to make valid, informed decisions.</w:t>
            </w:r>
          </w:p>
        </w:tc>
      </w:tr>
      <w:tr w:rsidR="00226BF0" w:rsidRPr="009B4BE6" w:rsidTr="00687C82">
        <w:tc>
          <w:tcPr>
            <w:tcW w:w="993" w:type="dxa"/>
            <w:vMerge/>
            <w:shd w:val="clear" w:color="auto" w:fill="9688BE"/>
          </w:tcPr>
          <w:p w:rsidR="00226BF0" w:rsidRPr="009B4BE6" w:rsidRDefault="00226BF0" w:rsidP="00687C82">
            <w:pPr>
              <w:rPr>
                <w:rFonts w:ascii="Arial" w:eastAsia="Times New Roman" w:hAnsi="Arial" w:cs="Arial"/>
                <w:color w:val="000000"/>
                <w:sz w:val="16"/>
                <w:szCs w:val="16"/>
              </w:rPr>
            </w:pPr>
          </w:p>
        </w:tc>
        <w:tc>
          <w:tcPr>
            <w:tcW w:w="8505" w:type="dxa"/>
          </w:tcPr>
          <w:p w:rsidR="00226BF0" w:rsidRPr="006D0E30" w:rsidRDefault="00226BF0" w:rsidP="00687C82">
            <w:pPr>
              <w:spacing w:after="0"/>
              <w:rPr>
                <w:rFonts w:eastAsia="Times New Roman" w:cs="Arial"/>
                <w:b/>
                <w:sz w:val="20"/>
                <w:szCs w:val="20"/>
              </w:rPr>
            </w:pPr>
            <w:r w:rsidRPr="006D0E30">
              <w:rPr>
                <w:rFonts w:eastAsia="Times New Roman" w:cs="Arial"/>
                <w:b/>
                <w:sz w:val="20"/>
                <w:szCs w:val="20"/>
              </w:rPr>
              <w:t>Production</w:t>
            </w:r>
          </w:p>
          <w:p w:rsidR="00226BF0" w:rsidRPr="006D0E30" w:rsidRDefault="00226BF0" w:rsidP="00687C82">
            <w:pPr>
              <w:spacing w:after="0"/>
              <w:rPr>
                <w:rFonts w:cs="Arial"/>
                <w:color w:val="000000"/>
                <w:sz w:val="20"/>
                <w:szCs w:val="20"/>
              </w:rPr>
            </w:pPr>
            <w:r w:rsidRPr="006D0E30">
              <w:rPr>
                <w:rFonts w:cs="Arial"/>
                <w:color w:val="000000"/>
                <w:sz w:val="20"/>
                <w:szCs w:val="20"/>
              </w:rPr>
              <w:t>Independently selects, organises and manages human and non-human resources to produce and implement detailed, logical plans and develop appropriate products designed to meet the identified needs of others.</w:t>
            </w:r>
          </w:p>
          <w:p w:rsidR="00226BF0" w:rsidRPr="006D0E30" w:rsidRDefault="00226BF0" w:rsidP="00687C82">
            <w:pPr>
              <w:spacing w:after="0"/>
              <w:rPr>
                <w:rFonts w:cs="Arial"/>
                <w:color w:val="000000"/>
                <w:sz w:val="20"/>
                <w:szCs w:val="20"/>
              </w:rPr>
            </w:pPr>
            <w:r w:rsidRPr="006D0E30">
              <w:rPr>
                <w:rFonts w:cs="Arial"/>
                <w:color w:val="000000"/>
                <w:sz w:val="20"/>
                <w:szCs w:val="20"/>
              </w:rPr>
              <w:t>Accurately applies appropriate, detailed decision-making processes and considers a wide variety of specified needs and production constraints.</w:t>
            </w:r>
          </w:p>
          <w:p w:rsidR="00226BF0" w:rsidRPr="006D0E30" w:rsidRDefault="00226BF0" w:rsidP="009D60FF">
            <w:pPr>
              <w:spacing w:after="0"/>
              <w:rPr>
                <w:rFonts w:asciiTheme="majorHAnsi" w:hAnsiTheme="majorHAnsi" w:cs="Arial"/>
                <w:sz w:val="20"/>
                <w:szCs w:val="20"/>
              </w:rPr>
            </w:pPr>
            <w:r w:rsidRPr="006D0E30">
              <w:rPr>
                <w:rFonts w:cs="Arial"/>
                <w:color w:val="000000"/>
                <w:sz w:val="20"/>
                <w:szCs w:val="20"/>
              </w:rPr>
              <w:t>Independently selects and applies a range of appropriate self-management and interpersonal skills to ensure timely development and efficient production of products, services or systems.</w:t>
            </w:r>
          </w:p>
        </w:tc>
      </w:tr>
      <w:tr w:rsidR="00226BF0" w:rsidRPr="009B4BE6" w:rsidTr="00687C82">
        <w:tc>
          <w:tcPr>
            <w:tcW w:w="993" w:type="dxa"/>
            <w:vMerge/>
            <w:shd w:val="clear" w:color="auto" w:fill="9688BE"/>
          </w:tcPr>
          <w:p w:rsidR="00226BF0" w:rsidRPr="009B4BE6" w:rsidRDefault="00226BF0" w:rsidP="00687C82">
            <w:pPr>
              <w:rPr>
                <w:rFonts w:ascii="Arial" w:eastAsia="Times New Roman" w:hAnsi="Arial" w:cs="Arial"/>
                <w:color w:val="000000"/>
                <w:sz w:val="16"/>
                <w:szCs w:val="16"/>
              </w:rPr>
            </w:pPr>
          </w:p>
        </w:tc>
        <w:tc>
          <w:tcPr>
            <w:tcW w:w="8505" w:type="dxa"/>
          </w:tcPr>
          <w:p w:rsidR="00226BF0" w:rsidRPr="006D0E30" w:rsidRDefault="00226BF0" w:rsidP="00687C82">
            <w:pPr>
              <w:spacing w:after="0"/>
              <w:rPr>
                <w:rFonts w:eastAsia="Times New Roman" w:cs="Arial"/>
                <w:b/>
                <w:sz w:val="20"/>
                <w:szCs w:val="20"/>
              </w:rPr>
            </w:pPr>
            <w:r w:rsidRPr="006D0E30">
              <w:rPr>
                <w:rFonts w:eastAsia="Times New Roman" w:cs="Arial"/>
                <w:b/>
                <w:sz w:val="20"/>
                <w:szCs w:val="20"/>
              </w:rPr>
              <w:t>Response</w:t>
            </w:r>
          </w:p>
          <w:p w:rsidR="00226BF0" w:rsidRPr="006D0E30" w:rsidRDefault="00226BF0" w:rsidP="00687C82">
            <w:pPr>
              <w:spacing w:after="0"/>
              <w:rPr>
                <w:rFonts w:cs="Arial"/>
                <w:color w:val="000000"/>
                <w:sz w:val="20"/>
                <w:szCs w:val="20"/>
              </w:rPr>
            </w:pPr>
            <w:r w:rsidRPr="006D0E30">
              <w:rPr>
                <w:rFonts w:cs="Arial"/>
                <w:color w:val="000000"/>
                <w:sz w:val="20"/>
                <w:szCs w:val="20"/>
              </w:rPr>
              <w:t>Provides accurate, relevant and organised documentation to effectively communicate with specified audiences.</w:t>
            </w:r>
          </w:p>
          <w:p w:rsidR="00226BF0" w:rsidRPr="006D0E30" w:rsidRDefault="00226BF0" w:rsidP="00687C82">
            <w:pPr>
              <w:spacing w:after="0"/>
              <w:rPr>
                <w:rFonts w:cs="Arial"/>
                <w:color w:val="000000"/>
                <w:sz w:val="20"/>
                <w:szCs w:val="20"/>
              </w:rPr>
            </w:pPr>
            <w:r w:rsidRPr="006D0E30">
              <w:rPr>
                <w:rFonts w:cs="Arial"/>
                <w:color w:val="000000"/>
                <w:sz w:val="20"/>
                <w:szCs w:val="20"/>
              </w:rPr>
              <w:t>Provides accurate, detailed explanations of the interrelationship of attitudes, beliefs, values and/or lifestyle behaviours influencing individuals and families.</w:t>
            </w:r>
          </w:p>
          <w:p w:rsidR="00226BF0" w:rsidRPr="006D0E30" w:rsidRDefault="00226BF0" w:rsidP="009D60FF">
            <w:pPr>
              <w:spacing w:after="0"/>
              <w:rPr>
                <w:rFonts w:cs="Arial"/>
                <w:color w:val="000000"/>
                <w:sz w:val="20"/>
                <w:szCs w:val="20"/>
              </w:rPr>
            </w:pPr>
            <w:r w:rsidRPr="006D0E30">
              <w:rPr>
                <w:rFonts w:cs="Arial"/>
                <w:color w:val="000000"/>
                <w:sz w:val="20"/>
                <w:szCs w:val="20"/>
              </w:rPr>
              <w:t>Proposes and develops arguments based on relevant research and applies examples to support various points of view, with reference to different perspectives where appropriate.</w:t>
            </w:r>
          </w:p>
        </w:tc>
      </w:tr>
    </w:tbl>
    <w:p w:rsidR="00226BF0" w:rsidRPr="009B4BE6" w:rsidRDefault="00226BF0" w:rsidP="00226BF0">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6BF0" w:rsidRPr="009B4BE6" w:rsidTr="00687C82">
        <w:tc>
          <w:tcPr>
            <w:tcW w:w="993" w:type="dxa"/>
            <w:vMerge w:val="restart"/>
            <w:shd w:val="clear" w:color="auto" w:fill="9688BE"/>
            <w:vAlign w:val="center"/>
          </w:tcPr>
          <w:p w:rsidR="00226BF0" w:rsidRPr="009B4BE6" w:rsidRDefault="00226BF0" w:rsidP="00687C82">
            <w:pPr>
              <w:spacing w:after="0"/>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226BF0" w:rsidRPr="006D0E30" w:rsidRDefault="00226BF0" w:rsidP="00687C82">
            <w:pPr>
              <w:spacing w:after="0"/>
              <w:rPr>
                <w:rFonts w:eastAsia="Times New Roman" w:cs="Arial"/>
                <w:b/>
                <w:sz w:val="20"/>
                <w:szCs w:val="20"/>
              </w:rPr>
            </w:pPr>
            <w:r w:rsidRPr="006D0E30">
              <w:rPr>
                <w:rFonts w:eastAsia="Times New Roman" w:cs="Arial"/>
                <w:b/>
                <w:sz w:val="20"/>
                <w:szCs w:val="20"/>
              </w:rPr>
              <w:t>Investigation</w:t>
            </w:r>
          </w:p>
          <w:p w:rsidR="00226BF0" w:rsidRPr="006D0E30" w:rsidRDefault="00226BF0" w:rsidP="00687C82">
            <w:pPr>
              <w:spacing w:after="0"/>
              <w:rPr>
                <w:rFonts w:cs="Arial"/>
                <w:color w:val="000000"/>
                <w:sz w:val="20"/>
                <w:szCs w:val="20"/>
              </w:rPr>
            </w:pPr>
            <w:r w:rsidRPr="006D0E30">
              <w:rPr>
                <w:rFonts w:cs="Arial"/>
                <w:color w:val="000000"/>
                <w:sz w:val="20"/>
                <w:szCs w:val="20"/>
              </w:rPr>
              <w:t>Communicates issues and opinions in an organised manner; presents findings and information in an appropriate format and structure using course terminology.</w:t>
            </w:r>
          </w:p>
          <w:p w:rsidR="00226BF0" w:rsidRPr="006D0E30" w:rsidRDefault="00226BF0" w:rsidP="00687C82">
            <w:pPr>
              <w:spacing w:after="0"/>
              <w:rPr>
                <w:rFonts w:cs="Arial"/>
                <w:color w:val="000000"/>
                <w:sz w:val="20"/>
                <w:szCs w:val="20"/>
              </w:rPr>
            </w:pPr>
            <w:r w:rsidRPr="006D0E30">
              <w:rPr>
                <w:rFonts w:cs="Arial"/>
                <w:color w:val="000000"/>
                <w:sz w:val="20"/>
                <w:szCs w:val="20"/>
              </w:rPr>
              <w:t>Accurately adapts models, theories and principles for specific situations and scenarios.</w:t>
            </w:r>
          </w:p>
          <w:p w:rsidR="00226BF0" w:rsidRPr="006D0E30" w:rsidRDefault="00226BF0" w:rsidP="00687C82">
            <w:pPr>
              <w:spacing w:after="0"/>
              <w:rPr>
                <w:rFonts w:cs="Arial"/>
                <w:color w:val="000000"/>
                <w:sz w:val="20"/>
                <w:szCs w:val="20"/>
              </w:rPr>
            </w:pPr>
            <w:r w:rsidRPr="006D0E30">
              <w:rPr>
                <w:rFonts w:cs="Arial"/>
                <w:color w:val="000000"/>
                <w:sz w:val="20"/>
                <w:szCs w:val="20"/>
              </w:rPr>
              <w:t xml:space="preserve">Locates and uses accurate and relevant information from a variety of primary and secondary sources </w:t>
            </w:r>
            <w:r>
              <w:rPr>
                <w:rFonts w:cs="Arial"/>
                <w:color w:val="000000"/>
                <w:sz w:val="20"/>
                <w:szCs w:val="20"/>
              </w:rPr>
              <w:t xml:space="preserve">appropriate </w:t>
            </w:r>
            <w:r w:rsidRPr="006D0E30">
              <w:rPr>
                <w:rFonts w:cs="Arial"/>
                <w:color w:val="000000"/>
                <w:sz w:val="20"/>
                <w:szCs w:val="20"/>
              </w:rPr>
              <w:t>for conducting research.</w:t>
            </w:r>
          </w:p>
          <w:p w:rsidR="00226BF0" w:rsidRPr="006D0E30" w:rsidRDefault="00226BF0" w:rsidP="00687C82">
            <w:pPr>
              <w:spacing w:after="0"/>
              <w:rPr>
                <w:rFonts w:cs="Arial"/>
                <w:color w:val="000000"/>
                <w:sz w:val="20"/>
                <w:szCs w:val="20"/>
              </w:rPr>
            </w:pPr>
            <w:r w:rsidRPr="006D0E30">
              <w:rPr>
                <w:rFonts w:cs="Arial"/>
                <w:color w:val="000000"/>
                <w:sz w:val="20"/>
                <w:szCs w:val="20"/>
              </w:rPr>
              <w:t>Applies relevant evidence to make valid, informed decisions.</w:t>
            </w:r>
          </w:p>
        </w:tc>
      </w:tr>
      <w:tr w:rsidR="00226BF0" w:rsidRPr="009B4BE6" w:rsidTr="00687C82">
        <w:tc>
          <w:tcPr>
            <w:tcW w:w="993" w:type="dxa"/>
            <w:vMerge/>
            <w:shd w:val="clear" w:color="auto" w:fill="9688BE"/>
          </w:tcPr>
          <w:p w:rsidR="00226BF0" w:rsidRPr="009B4BE6" w:rsidRDefault="00226BF0" w:rsidP="00687C82">
            <w:pPr>
              <w:rPr>
                <w:rFonts w:ascii="Arial" w:eastAsia="Times New Roman" w:hAnsi="Arial" w:cs="Arial"/>
                <w:color w:val="000000"/>
                <w:sz w:val="16"/>
                <w:szCs w:val="16"/>
              </w:rPr>
            </w:pPr>
          </w:p>
        </w:tc>
        <w:tc>
          <w:tcPr>
            <w:tcW w:w="8505" w:type="dxa"/>
          </w:tcPr>
          <w:p w:rsidR="00226BF0" w:rsidRPr="006D0E30" w:rsidRDefault="00226BF0" w:rsidP="00687C82">
            <w:pPr>
              <w:spacing w:after="0"/>
              <w:rPr>
                <w:rFonts w:eastAsia="Times New Roman" w:cs="Arial"/>
                <w:b/>
                <w:sz w:val="20"/>
                <w:szCs w:val="20"/>
              </w:rPr>
            </w:pPr>
            <w:r w:rsidRPr="006D0E30">
              <w:rPr>
                <w:rFonts w:eastAsia="Times New Roman" w:cs="Arial"/>
                <w:b/>
                <w:sz w:val="20"/>
                <w:szCs w:val="20"/>
              </w:rPr>
              <w:t>Production</w:t>
            </w:r>
          </w:p>
          <w:p w:rsidR="00226BF0" w:rsidRPr="006D0E30" w:rsidRDefault="00226BF0" w:rsidP="00687C82">
            <w:pPr>
              <w:spacing w:after="0"/>
              <w:rPr>
                <w:rFonts w:cs="Arial"/>
                <w:color w:val="000000"/>
                <w:sz w:val="20"/>
                <w:szCs w:val="20"/>
              </w:rPr>
            </w:pPr>
            <w:r>
              <w:rPr>
                <w:rFonts w:cs="Arial"/>
                <w:color w:val="000000"/>
                <w:sz w:val="20"/>
                <w:szCs w:val="20"/>
              </w:rPr>
              <w:t>Selects, organises and manages human and non-human resources to produce and implement logical plans and develop appropriate products to meet the identified needs of others</w:t>
            </w:r>
            <w:r w:rsidRPr="006D0E30">
              <w:rPr>
                <w:rFonts w:cs="Arial"/>
                <w:color w:val="000000"/>
                <w:sz w:val="20"/>
                <w:szCs w:val="20"/>
              </w:rPr>
              <w:t>.</w:t>
            </w:r>
          </w:p>
          <w:p w:rsidR="00226BF0" w:rsidRPr="006D0E30" w:rsidRDefault="00226BF0" w:rsidP="00687C82">
            <w:pPr>
              <w:spacing w:after="0"/>
              <w:rPr>
                <w:rFonts w:cs="Arial"/>
                <w:color w:val="000000"/>
                <w:sz w:val="20"/>
                <w:szCs w:val="20"/>
              </w:rPr>
            </w:pPr>
            <w:r w:rsidRPr="006D0E30">
              <w:rPr>
                <w:rFonts w:cs="Arial"/>
                <w:color w:val="000000"/>
                <w:sz w:val="20"/>
                <w:szCs w:val="20"/>
              </w:rPr>
              <w:t>Applies appropriate decision-making processes and considers a variety of specified needs and production constraints.</w:t>
            </w:r>
          </w:p>
          <w:p w:rsidR="00226BF0" w:rsidRPr="00103E78" w:rsidRDefault="00226BF0" w:rsidP="00687C82">
            <w:pPr>
              <w:spacing w:after="0"/>
              <w:rPr>
                <w:rFonts w:cs="Arial"/>
                <w:color w:val="000000"/>
                <w:sz w:val="20"/>
                <w:szCs w:val="20"/>
              </w:rPr>
            </w:pPr>
            <w:r w:rsidRPr="006D0E30">
              <w:rPr>
                <w:rFonts w:cs="Arial"/>
                <w:color w:val="000000"/>
                <w:sz w:val="20"/>
                <w:szCs w:val="20"/>
              </w:rPr>
              <w:t xml:space="preserve">Selects and applies appropriate self-management and interpersonal skills to the </w:t>
            </w:r>
            <w:r>
              <w:rPr>
                <w:rFonts w:cs="Arial"/>
                <w:color w:val="000000"/>
                <w:sz w:val="20"/>
                <w:szCs w:val="20"/>
              </w:rPr>
              <w:t xml:space="preserve">development and </w:t>
            </w:r>
            <w:r w:rsidRPr="006D0E30">
              <w:rPr>
                <w:rFonts w:cs="Arial"/>
                <w:color w:val="000000"/>
                <w:sz w:val="20"/>
                <w:szCs w:val="20"/>
              </w:rPr>
              <w:t>efficient production of products, services or systems.</w:t>
            </w:r>
          </w:p>
        </w:tc>
      </w:tr>
      <w:tr w:rsidR="00226BF0" w:rsidRPr="009B4BE6" w:rsidTr="00687C82">
        <w:tc>
          <w:tcPr>
            <w:tcW w:w="993" w:type="dxa"/>
            <w:vMerge/>
            <w:shd w:val="clear" w:color="auto" w:fill="9688BE"/>
          </w:tcPr>
          <w:p w:rsidR="00226BF0" w:rsidRPr="009B4BE6" w:rsidRDefault="00226BF0" w:rsidP="00687C82">
            <w:pPr>
              <w:rPr>
                <w:rFonts w:ascii="Arial" w:eastAsia="Times New Roman" w:hAnsi="Arial" w:cs="Arial"/>
                <w:color w:val="000000"/>
                <w:sz w:val="16"/>
                <w:szCs w:val="16"/>
              </w:rPr>
            </w:pPr>
          </w:p>
        </w:tc>
        <w:tc>
          <w:tcPr>
            <w:tcW w:w="8505" w:type="dxa"/>
          </w:tcPr>
          <w:p w:rsidR="00226BF0" w:rsidRPr="006D0E30" w:rsidRDefault="00226BF0" w:rsidP="00687C82">
            <w:pPr>
              <w:spacing w:after="0"/>
              <w:rPr>
                <w:rFonts w:eastAsia="Times New Roman" w:cs="Arial"/>
                <w:b/>
                <w:sz w:val="20"/>
                <w:szCs w:val="20"/>
              </w:rPr>
            </w:pPr>
            <w:r w:rsidRPr="006D0E30">
              <w:rPr>
                <w:rFonts w:eastAsia="Times New Roman" w:cs="Arial"/>
                <w:b/>
                <w:sz w:val="20"/>
                <w:szCs w:val="20"/>
              </w:rPr>
              <w:t>Response</w:t>
            </w:r>
          </w:p>
          <w:p w:rsidR="00226BF0" w:rsidRPr="006D0E30" w:rsidRDefault="00226BF0" w:rsidP="00687C82">
            <w:pPr>
              <w:spacing w:after="0"/>
              <w:rPr>
                <w:rFonts w:cs="Arial"/>
                <w:color w:val="000000"/>
                <w:sz w:val="20"/>
                <w:szCs w:val="20"/>
              </w:rPr>
            </w:pPr>
            <w:r w:rsidRPr="006D0E30">
              <w:rPr>
                <w:rFonts w:cs="Arial"/>
                <w:color w:val="000000"/>
                <w:sz w:val="20"/>
                <w:szCs w:val="20"/>
              </w:rPr>
              <w:t>Provides accurate and organised documentation to communicate with specified audiences.</w:t>
            </w:r>
          </w:p>
          <w:p w:rsidR="00226BF0" w:rsidRPr="006D0E30" w:rsidRDefault="00226BF0" w:rsidP="00687C82">
            <w:pPr>
              <w:spacing w:after="0"/>
              <w:rPr>
                <w:rFonts w:cs="Arial"/>
                <w:color w:val="000000"/>
                <w:sz w:val="20"/>
                <w:szCs w:val="20"/>
              </w:rPr>
            </w:pPr>
            <w:r w:rsidRPr="006D0E30">
              <w:rPr>
                <w:rFonts w:cs="Arial"/>
                <w:color w:val="000000"/>
                <w:sz w:val="20"/>
                <w:szCs w:val="20"/>
              </w:rPr>
              <w:t>Provides accurate explanations of the interrelationship of attitudes, beliefs, values and/or lifestyle behaviours influencing individuals and families.</w:t>
            </w:r>
          </w:p>
          <w:p w:rsidR="00226BF0" w:rsidRPr="006D0E30" w:rsidRDefault="00226BF0" w:rsidP="00687C82">
            <w:pPr>
              <w:spacing w:after="0"/>
              <w:rPr>
                <w:rFonts w:cs="Arial"/>
                <w:color w:val="000000"/>
                <w:sz w:val="20"/>
                <w:szCs w:val="20"/>
              </w:rPr>
            </w:pPr>
            <w:r w:rsidRPr="006D0E30">
              <w:rPr>
                <w:rFonts w:cs="Arial"/>
                <w:color w:val="000000"/>
                <w:sz w:val="20"/>
                <w:szCs w:val="20"/>
              </w:rPr>
              <w:t>Develops arguments based on relevant research and uses examples to support points of view, with refe</w:t>
            </w:r>
            <w:r w:rsidR="009D60FF">
              <w:rPr>
                <w:rFonts w:cs="Arial"/>
                <w:color w:val="000000"/>
                <w:sz w:val="20"/>
                <w:szCs w:val="20"/>
              </w:rPr>
              <w:t>rence to a specific perspective</w:t>
            </w:r>
            <w:r w:rsidRPr="006D0E30">
              <w:rPr>
                <w:rFonts w:cs="Arial"/>
                <w:color w:val="000000"/>
                <w:sz w:val="20"/>
                <w:szCs w:val="20"/>
              </w:rPr>
              <w:t xml:space="preserve"> where appropriate.</w:t>
            </w:r>
          </w:p>
        </w:tc>
      </w:tr>
    </w:tbl>
    <w:p w:rsidR="00226BF0" w:rsidRDefault="00226BF0" w:rsidP="00226BF0">
      <w:pPr>
        <w:rPr>
          <w:rFonts w:eastAsia="Times New Roman"/>
        </w:rPr>
      </w:pPr>
      <w:r>
        <w:rPr>
          <w:rFonts w:eastAsia="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6BF0" w:rsidRPr="009B4BE6" w:rsidTr="00687C82">
        <w:tc>
          <w:tcPr>
            <w:tcW w:w="993" w:type="dxa"/>
            <w:vMerge w:val="restart"/>
            <w:shd w:val="clear" w:color="auto" w:fill="9688BE"/>
            <w:vAlign w:val="center"/>
          </w:tcPr>
          <w:p w:rsidR="00226BF0" w:rsidRPr="009B4BE6" w:rsidRDefault="00226BF0" w:rsidP="00687C82">
            <w:pPr>
              <w:spacing w:after="0"/>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226BF0" w:rsidRPr="006D0E30" w:rsidRDefault="00226BF0" w:rsidP="00687C82">
            <w:pPr>
              <w:spacing w:after="0"/>
              <w:rPr>
                <w:rFonts w:eastAsia="Times New Roman" w:cs="Arial"/>
                <w:b/>
                <w:sz w:val="20"/>
                <w:szCs w:val="20"/>
              </w:rPr>
            </w:pPr>
            <w:r w:rsidRPr="006D0E30">
              <w:rPr>
                <w:rFonts w:eastAsia="Times New Roman" w:cs="Arial"/>
                <w:b/>
                <w:sz w:val="20"/>
                <w:szCs w:val="20"/>
              </w:rPr>
              <w:t>Investigation</w:t>
            </w:r>
          </w:p>
          <w:p w:rsidR="00226BF0" w:rsidRPr="006D0E30" w:rsidRDefault="00226BF0" w:rsidP="00687C82">
            <w:pPr>
              <w:spacing w:after="0"/>
              <w:rPr>
                <w:rFonts w:cs="Arial"/>
                <w:color w:val="000000"/>
                <w:sz w:val="20"/>
                <w:szCs w:val="20"/>
              </w:rPr>
            </w:pPr>
            <w:r w:rsidRPr="006D0E30">
              <w:rPr>
                <w:rFonts w:cs="Arial"/>
                <w:color w:val="000000"/>
                <w:sz w:val="20"/>
                <w:szCs w:val="20"/>
              </w:rPr>
              <w:t>Communicates issues and opinions in a general manner; presents information in an appropriate format and structure using some course terminology.</w:t>
            </w:r>
          </w:p>
          <w:p w:rsidR="00226BF0" w:rsidRPr="006D0E30" w:rsidRDefault="00226BF0" w:rsidP="00687C82">
            <w:pPr>
              <w:spacing w:after="0"/>
              <w:rPr>
                <w:rFonts w:cs="Arial"/>
                <w:color w:val="000000"/>
                <w:sz w:val="20"/>
                <w:szCs w:val="20"/>
              </w:rPr>
            </w:pPr>
            <w:r w:rsidRPr="006D0E30">
              <w:rPr>
                <w:rFonts w:cs="Arial"/>
                <w:color w:val="000000"/>
                <w:sz w:val="20"/>
                <w:szCs w:val="20"/>
              </w:rPr>
              <w:t>Adapts models, theories a</w:t>
            </w:r>
            <w:r>
              <w:rPr>
                <w:rFonts w:cs="Arial"/>
                <w:color w:val="000000"/>
                <w:sz w:val="20"/>
                <w:szCs w:val="20"/>
              </w:rPr>
              <w:t>nd principles generally for most</w:t>
            </w:r>
            <w:r w:rsidRPr="006D0E30">
              <w:rPr>
                <w:rFonts w:cs="Arial"/>
                <w:color w:val="000000"/>
                <w:sz w:val="20"/>
                <w:szCs w:val="20"/>
              </w:rPr>
              <w:t xml:space="preserve"> situations.</w:t>
            </w:r>
          </w:p>
          <w:p w:rsidR="00226BF0" w:rsidRPr="006D0E30" w:rsidRDefault="00226BF0" w:rsidP="00687C82">
            <w:pPr>
              <w:spacing w:after="0"/>
              <w:rPr>
                <w:rFonts w:cs="Arial"/>
                <w:color w:val="000000"/>
                <w:sz w:val="20"/>
                <w:szCs w:val="20"/>
              </w:rPr>
            </w:pPr>
            <w:r w:rsidRPr="006D0E30">
              <w:rPr>
                <w:rFonts w:cs="Arial"/>
                <w:color w:val="000000"/>
                <w:sz w:val="20"/>
                <w:szCs w:val="20"/>
              </w:rPr>
              <w:t>Uses relevant information from primary and secondary sources when conducting research.</w:t>
            </w:r>
          </w:p>
          <w:p w:rsidR="00226BF0" w:rsidRPr="006D0E30" w:rsidRDefault="00226BF0" w:rsidP="00687C82">
            <w:pPr>
              <w:spacing w:after="0"/>
              <w:rPr>
                <w:rFonts w:cs="Arial"/>
                <w:color w:val="000000"/>
                <w:sz w:val="20"/>
                <w:szCs w:val="20"/>
              </w:rPr>
            </w:pPr>
            <w:r w:rsidRPr="006D0E30">
              <w:rPr>
                <w:rFonts w:cs="Arial"/>
                <w:color w:val="000000"/>
                <w:sz w:val="20"/>
                <w:szCs w:val="20"/>
              </w:rPr>
              <w:t>Uses relevant evidence to make informed decisions.</w:t>
            </w:r>
          </w:p>
        </w:tc>
      </w:tr>
      <w:tr w:rsidR="00226BF0" w:rsidRPr="009B4BE6" w:rsidTr="00687C82">
        <w:tc>
          <w:tcPr>
            <w:tcW w:w="993" w:type="dxa"/>
            <w:vMerge/>
            <w:shd w:val="clear" w:color="auto" w:fill="9688BE"/>
          </w:tcPr>
          <w:p w:rsidR="00226BF0" w:rsidRPr="009B4BE6" w:rsidRDefault="00226BF0" w:rsidP="00687C82">
            <w:pPr>
              <w:rPr>
                <w:rFonts w:ascii="Arial" w:eastAsia="Times New Roman" w:hAnsi="Arial" w:cs="Arial"/>
                <w:color w:val="000000"/>
                <w:sz w:val="16"/>
                <w:szCs w:val="16"/>
              </w:rPr>
            </w:pPr>
          </w:p>
        </w:tc>
        <w:tc>
          <w:tcPr>
            <w:tcW w:w="8505" w:type="dxa"/>
          </w:tcPr>
          <w:p w:rsidR="00226BF0" w:rsidRPr="006D0E30" w:rsidRDefault="00226BF0" w:rsidP="00687C82">
            <w:pPr>
              <w:spacing w:after="0"/>
              <w:rPr>
                <w:rFonts w:eastAsia="Times New Roman" w:cs="Arial"/>
                <w:b/>
                <w:sz w:val="20"/>
                <w:szCs w:val="20"/>
              </w:rPr>
            </w:pPr>
            <w:r w:rsidRPr="006D0E30">
              <w:rPr>
                <w:rFonts w:eastAsia="Times New Roman" w:cs="Arial"/>
                <w:b/>
                <w:sz w:val="20"/>
                <w:szCs w:val="20"/>
              </w:rPr>
              <w:t>Production</w:t>
            </w:r>
          </w:p>
          <w:p w:rsidR="00226BF0" w:rsidRPr="006D0E30" w:rsidRDefault="00226BF0" w:rsidP="00687C82">
            <w:pPr>
              <w:spacing w:after="0"/>
              <w:rPr>
                <w:rFonts w:cs="Arial"/>
                <w:color w:val="000000"/>
                <w:sz w:val="20"/>
                <w:szCs w:val="20"/>
              </w:rPr>
            </w:pPr>
            <w:r w:rsidRPr="006D0E30">
              <w:rPr>
                <w:rFonts w:cs="Arial"/>
                <w:color w:val="000000"/>
                <w:sz w:val="20"/>
                <w:szCs w:val="20"/>
              </w:rPr>
              <w:t>Uses human and non-human resources to produce and implement general plans, and develop products to meet some identified needs of others.</w:t>
            </w:r>
          </w:p>
          <w:p w:rsidR="00226BF0" w:rsidRPr="006D0E30" w:rsidRDefault="00226BF0" w:rsidP="00687C82">
            <w:pPr>
              <w:spacing w:after="0"/>
              <w:rPr>
                <w:rFonts w:cs="Arial"/>
                <w:color w:val="000000"/>
                <w:sz w:val="20"/>
                <w:szCs w:val="20"/>
              </w:rPr>
            </w:pPr>
            <w:r w:rsidRPr="006D0E30">
              <w:rPr>
                <w:rFonts w:cs="Arial"/>
                <w:color w:val="000000"/>
                <w:sz w:val="20"/>
                <w:szCs w:val="20"/>
              </w:rPr>
              <w:t>Uses decision-making processes based on specified needs and considers some production constraints.</w:t>
            </w:r>
          </w:p>
          <w:p w:rsidR="00226BF0" w:rsidRPr="006D0E30" w:rsidRDefault="00226BF0" w:rsidP="00BC7996">
            <w:pPr>
              <w:spacing w:after="0"/>
              <w:rPr>
                <w:rFonts w:cs="Arial"/>
                <w:sz w:val="20"/>
                <w:szCs w:val="20"/>
              </w:rPr>
            </w:pPr>
            <w:r w:rsidRPr="006D0E30">
              <w:rPr>
                <w:rFonts w:cs="Arial"/>
                <w:color w:val="000000"/>
                <w:sz w:val="20"/>
                <w:szCs w:val="20"/>
              </w:rPr>
              <w:t>Uses appropriate self-management and interpersonal skills in the production of products, services or systems.</w:t>
            </w:r>
          </w:p>
        </w:tc>
      </w:tr>
      <w:tr w:rsidR="00226BF0" w:rsidRPr="009B4BE6" w:rsidTr="00687C82">
        <w:tc>
          <w:tcPr>
            <w:tcW w:w="993" w:type="dxa"/>
            <w:vMerge/>
            <w:shd w:val="clear" w:color="auto" w:fill="9688BE"/>
          </w:tcPr>
          <w:p w:rsidR="00226BF0" w:rsidRPr="009B4BE6" w:rsidRDefault="00226BF0" w:rsidP="00687C82">
            <w:pPr>
              <w:rPr>
                <w:rFonts w:ascii="Arial" w:eastAsia="Times New Roman" w:hAnsi="Arial" w:cs="Arial"/>
                <w:color w:val="000000"/>
                <w:sz w:val="16"/>
                <w:szCs w:val="16"/>
              </w:rPr>
            </w:pPr>
          </w:p>
        </w:tc>
        <w:tc>
          <w:tcPr>
            <w:tcW w:w="8505" w:type="dxa"/>
          </w:tcPr>
          <w:p w:rsidR="00226BF0" w:rsidRPr="006D0E30" w:rsidRDefault="00226BF0" w:rsidP="00687C82">
            <w:pPr>
              <w:spacing w:after="0"/>
              <w:rPr>
                <w:rFonts w:eastAsia="Times New Roman" w:cs="Arial"/>
                <w:b/>
                <w:sz w:val="20"/>
                <w:szCs w:val="20"/>
              </w:rPr>
            </w:pPr>
            <w:r w:rsidRPr="006D0E30">
              <w:rPr>
                <w:rFonts w:eastAsia="Times New Roman" w:cs="Arial"/>
                <w:b/>
                <w:sz w:val="20"/>
                <w:szCs w:val="20"/>
              </w:rPr>
              <w:t>Response</w:t>
            </w:r>
          </w:p>
          <w:p w:rsidR="00226BF0" w:rsidRPr="006D0E30" w:rsidRDefault="00226BF0" w:rsidP="00687C82">
            <w:pPr>
              <w:spacing w:after="0"/>
              <w:rPr>
                <w:rFonts w:cs="Arial"/>
                <w:color w:val="000000"/>
                <w:sz w:val="20"/>
                <w:szCs w:val="20"/>
              </w:rPr>
            </w:pPr>
            <w:r w:rsidRPr="006D0E30">
              <w:rPr>
                <w:rFonts w:cs="Arial"/>
                <w:color w:val="000000"/>
                <w:sz w:val="20"/>
                <w:szCs w:val="20"/>
              </w:rPr>
              <w:t>Provides organised documentation to communicate generally with specified audiences.</w:t>
            </w:r>
          </w:p>
          <w:p w:rsidR="00226BF0" w:rsidRPr="006D0E30" w:rsidRDefault="00226BF0" w:rsidP="00687C82">
            <w:pPr>
              <w:spacing w:after="0"/>
              <w:rPr>
                <w:rFonts w:cs="Arial"/>
                <w:color w:val="000000"/>
                <w:sz w:val="20"/>
                <w:szCs w:val="20"/>
              </w:rPr>
            </w:pPr>
            <w:r w:rsidRPr="006D0E30">
              <w:rPr>
                <w:rFonts w:cs="Arial"/>
                <w:color w:val="000000"/>
                <w:sz w:val="20"/>
                <w:szCs w:val="20"/>
              </w:rPr>
              <w:t>Provides descriptions of the interrelationship of attitudes, beliefs, values and/or lifestyle behaviours influencing individuals and families.</w:t>
            </w:r>
          </w:p>
          <w:p w:rsidR="00226BF0" w:rsidRPr="006D0E30" w:rsidRDefault="00226BF0" w:rsidP="00687C82">
            <w:pPr>
              <w:spacing w:after="0"/>
              <w:rPr>
                <w:rFonts w:cs="Arial"/>
                <w:color w:val="000000"/>
                <w:sz w:val="20"/>
                <w:szCs w:val="20"/>
              </w:rPr>
            </w:pPr>
            <w:r w:rsidRPr="006D0E30">
              <w:rPr>
                <w:rFonts w:cs="Arial"/>
                <w:color w:val="000000"/>
                <w:sz w:val="20"/>
                <w:szCs w:val="20"/>
              </w:rPr>
              <w:t>Develops broad, general arguments based on research and uses examples to give a point of view.</w:t>
            </w:r>
          </w:p>
        </w:tc>
      </w:tr>
    </w:tbl>
    <w:p w:rsidR="00226BF0" w:rsidRPr="009B4BE6" w:rsidRDefault="00226BF0" w:rsidP="00226BF0">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6BF0" w:rsidRPr="009B4BE6" w:rsidTr="00687C82">
        <w:tc>
          <w:tcPr>
            <w:tcW w:w="993" w:type="dxa"/>
            <w:vMerge w:val="restart"/>
            <w:shd w:val="clear" w:color="auto" w:fill="9688BE"/>
            <w:vAlign w:val="center"/>
          </w:tcPr>
          <w:p w:rsidR="00226BF0" w:rsidRPr="009B4BE6" w:rsidRDefault="00226BF0" w:rsidP="00687C82">
            <w:pPr>
              <w:spacing w:after="0"/>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226BF0" w:rsidRPr="006D0E30" w:rsidRDefault="00226BF0" w:rsidP="00687C82">
            <w:pPr>
              <w:spacing w:after="0"/>
              <w:rPr>
                <w:rFonts w:eastAsia="Times New Roman" w:cs="Arial"/>
                <w:b/>
                <w:sz w:val="20"/>
                <w:szCs w:val="20"/>
              </w:rPr>
            </w:pPr>
            <w:r w:rsidRPr="006D0E30">
              <w:rPr>
                <w:rFonts w:eastAsia="Times New Roman" w:cs="Arial"/>
                <w:b/>
                <w:sz w:val="20"/>
                <w:szCs w:val="20"/>
              </w:rPr>
              <w:t>Investigation</w:t>
            </w:r>
          </w:p>
          <w:p w:rsidR="00226BF0" w:rsidRPr="006D0E30" w:rsidRDefault="00226BF0" w:rsidP="00687C82">
            <w:pPr>
              <w:spacing w:after="0"/>
              <w:rPr>
                <w:rFonts w:cs="Arial"/>
                <w:color w:val="000000"/>
                <w:sz w:val="20"/>
                <w:szCs w:val="20"/>
              </w:rPr>
            </w:pPr>
            <w:r w:rsidRPr="006D0E30">
              <w:rPr>
                <w:rFonts w:cs="Arial"/>
                <w:color w:val="000000"/>
                <w:sz w:val="20"/>
                <w:szCs w:val="20"/>
              </w:rPr>
              <w:t>Communicates issues and opinions in a superficial manner; briefly outlines incomplete information using limited course terminology.</w:t>
            </w:r>
          </w:p>
          <w:p w:rsidR="00226BF0" w:rsidRPr="006D0E30" w:rsidRDefault="00226BF0" w:rsidP="00687C82">
            <w:pPr>
              <w:spacing w:after="0"/>
              <w:rPr>
                <w:rFonts w:cs="Arial"/>
                <w:color w:val="000000"/>
                <w:sz w:val="20"/>
                <w:szCs w:val="20"/>
              </w:rPr>
            </w:pPr>
            <w:r w:rsidRPr="006D0E30">
              <w:rPr>
                <w:rFonts w:cs="Arial"/>
                <w:color w:val="000000"/>
                <w:sz w:val="20"/>
                <w:szCs w:val="20"/>
              </w:rPr>
              <w:t xml:space="preserve">Adapts aspects of models, theories, and/or principles, </w:t>
            </w:r>
            <w:r>
              <w:rPr>
                <w:rFonts w:cs="Arial"/>
                <w:color w:val="000000"/>
                <w:sz w:val="20"/>
                <w:szCs w:val="20"/>
              </w:rPr>
              <w:t>often</w:t>
            </w:r>
            <w:r w:rsidRPr="006D0E30">
              <w:rPr>
                <w:rFonts w:cs="Arial"/>
                <w:color w:val="000000"/>
                <w:sz w:val="20"/>
                <w:szCs w:val="20"/>
              </w:rPr>
              <w:t xml:space="preserve"> inappropriate</w:t>
            </w:r>
            <w:r w:rsidR="00E97158">
              <w:rPr>
                <w:rFonts w:cs="Arial"/>
                <w:color w:val="000000"/>
                <w:sz w:val="20"/>
                <w:szCs w:val="20"/>
              </w:rPr>
              <w:t>ly</w:t>
            </w:r>
            <w:r w:rsidRPr="006D0E30">
              <w:rPr>
                <w:rFonts w:cs="Arial"/>
                <w:color w:val="000000"/>
                <w:sz w:val="20"/>
                <w:szCs w:val="20"/>
              </w:rPr>
              <w:t xml:space="preserve"> for the situation.</w:t>
            </w:r>
          </w:p>
          <w:p w:rsidR="00226BF0" w:rsidRPr="006D0E30" w:rsidRDefault="00226BF0" w:rsidP="00687C82">
            <w:pPr>
              <w:spacing w:after="0"/>
              <w:rPr>
                <w:rFonts w:cs="Arial"/>
                <w:color w:val="000000"/>
                <w:sz w:val="20"/>
                <w:szCs w:val="20"/>
              </w:rPr>
            </w:pPr>
            <w:r w:rsidRPr="006D0E30">
              <w:rPr>
                <w:rFonts w:cs="Arial"/>
                <w:color w:val="000000"/>
                <w:sz w:val="20"/>
                <w:szCs w:val="20"/>
              </w:rPr>
              <w:t>Uses limited information from a primary or secondary source when conducting research.</w:t>
            </w:r>
          </w:p>
          <w:p w:rsidR="00226BF0" w:rsidRPr="006D0E30" w:rsidRDefault="00226BF0" w:rsidP="00687C82">
            <w:pPr>
              <w:spacing w:after="0"/>
              <w:rPr>
                <w:rFonts w:cs="Arial"/>
                <w:color w:val="000000"/>
                <w:sz w:val="20"/>
                <w:szCs w:val="20"/>
              </w:rPr>
            </w:pPr>
            <w:r w:rsidRPr="006D0E30">
              <w:rPr>
                <w:rFonts w:cs="Arial"/>
                <w:color w:val="000000"/>
                <w:sz w:val="20"/>
                <w:szCs w:val="20"/>
              </w:rPr>
              <w:t>Uses little or no relevant evidence to make decisions.</w:t>
            </w:r>
          </w:p>
        </w:tc>
      </w:tr>
      <w:tr w:rsidR="00226BF0" w:rsidRPr="009B4BE6" w:rsidTr="00687C82">
        <w:tc>
          <w:tcPr>
            <w:tcW w:w="993" w:type="dxa"/>
            <w:vMerge/>
            <w:shd w:val="clear" w:color="auto" w:fill="9688BE"/>
          </w:tcPr>
          <w:p w:rsidR="00226BF0" w:rsidRPr="009B4BE6" w:rsidRDefault="00226BF0" w:rsidP="00687C82">
            <w:pPr>
              <w:rPr>
                <w:rFonts w:ascii="Arial" w:eastAsia="Times New Roman" w:hAnsi="Arial" w:cs="Arial"/>
                <w:color w:val="000000"/>
                <w:sz w:val="16"/>
                <w:szCs w:val="16"/>
              </w:rPr>
            </w:pPr>
          </w:p>
        </w:tc>
        <w:tc>
          <w:tcPr>
            <w:tcW w:w="8505" w:type="dxa"/>
          </w:tcPr>
          <w:p w:rsidR="00226BF0" w:rsidRPr="006D0E30" w:rsidRDefault="00226BF0" w:rsidP="00687C82">
            <w:pPr>
              <w:spacing w:after="0"/>
              <w:rPr>
                <w:rFonts w:eastAsia="Times New Roman" w:cs="Arial"/>
                <w:b/>
                <w:sz w:val="20"/>
                <w:szCs w:val="20"/>
              </w:rPr>
            </w:pPr>
            <w:r w:rsidRPr="006D0E30">
              <w:rPr>
                <w:rFonts w:eastAsia="Times New Roman" w:cs="Arial"/>
                <w:b/>
                <w:sz w:val="20"/>
                <w:szCs w:val="20"/>
              </w:rPr>
              <w:t>Production</w:t>
            </w:r>
          </w:p>
          <w:p w:rsidR="00226BF0" w:rsidRPr="006D0E30" w:rsidRDefault="00226BF0" w:rsidP="00687C82">
            <w:pPr>
              <w:spacing w:after="0"/>
              <w:rPr>
                <w:rFonts w:cs="Arial"/>
                <w:color w:val="000000"/>
                <w:sz w:val="20"/>
                <w:szCs w:val="20"/>
              </w:rPr>
            </w:pPr>
            <w:r w:rsidRPr="006D0E30">
              <w:rPr>
                <w:rFonts w:cs="Arial"/>
                <w:color w:val="000000"/>
                <w:sz w:val="20"/>
                <w:szCs w:val="20"/>
              </w:rPr>
              <w:t>Uses human and non-human resources to produce simple products, with limited relevance to the identified needs of others.</w:t>
            </w:r>
          </w:p>
          <w:p w:rsidR="00226BF0" w:rsidRPr="006D0E30" w:rsidRDefault="00226BF0" w:rsidP="00687C82">
            <w:pPr>
              <w:spacing w:after="0"/>
              <w:rPr>
                <w:rFonts w:cs="Arial"/>
                <w:color w:val="000000"/>
                <w:sz w:val="20"/>
                <w:szCs w:val="20"/>
              </w:rPr>
            </w:pPr>
            <w:r w:rsidRPr="006D0E30">
              <w:rPr>
                <w:rFonts w:cs="Arial"/>
                <w:color w:val="000000"/>
                <w:sz w:val="20"/>
                <w:szCs w:val="20"/>
              </w:rPr>
              <w:t>With assistance, outlines decision-making processes and provides limited links to specified needs and production constraints.</w:t>
            </w:r>
          </w:p>
          <w:p w:rsidR="00226BF0" w:rsidRPr="006D0E30" w:rsidRDefault="00226BF0" w:rsidP="00034F76">
            <w:pPr>
              <w:spacing w:after="0"/>
              <w:rPr>
                <w:rFonts w:cs="Arial"/>
                <w:sz w:val="20"/>
                <w:szCs w:val="20"/>
              </w:rPr>
            </w:pPr>
            <w:r w:rsidRPr="006D0E30">
              <w:rPr>
                <w:rFonts w:cs="Arial"/>
                <w:color w:val="000000"/>
                <w:sz w:val="20"/>
                <w:szCs w:val="20"/>
              </w:rPr>
              <w:t>Uses limited self-management and interpersonal skills in the production of products, services or systems.</w:t>
            </w:r>
          </w:p>
        </w:tc>
      </w:tr>
      <w:tr w:rsidR="00226BF0" w:rsidRPr="009B4BE6" w:rsidTr="00687C82">
        <w:tc>
          <w:tcPr>
            <w:tcW w:w="993" w:type="dxa"/>
            <w:vMerge/>
            <w:shd w:val="clear" w:color="auto" w:fill="9688BE"/>
          </w:tcPr>
          <w:p w:rsidR="00226BF0" w:rsidRPr="009B4BE6" w:rsidRDefault="00226BF0" w:rsidP="00687C82">
            <w:pPr>
              <w:rPr>
                <w:rFonts w:ascii="Arial" w:eastAsia="Times New Roman" w:hAnsi="Arial" w:cs="Arial"/>
                <w:color w:val="000000"/>
                <w:sz w:val="16"/>
                <w:szCs w:val="16"/>
              </w:rPr>
            </w:pPr>
          </w:p>
        </w:tc>
        <w:tc>
          <w:tcPr>
            <w:tcW w:w="8505" w:type="dxa"/>
          </w:tcPr>
          <w:p w:rsidR="00226BF0" w:rsidRPr="006D0E30" w:rsidRDefault="00226BF0" w:rsidP="00687C82">
            <w:pPr>
              <w:spacing w:after="0"/>
              <w:rPr>
                <w:rFonts w:eastAsia="Times New Roman" w:cs="Arial"/>
                <w:b/>
                <w:sz w:val="20"/>
                <w:szCs w:val="20"/>
              </w:rPr>
            </w:pPr>
            <w:r w:rsidRPr="006D0E30">
              <w:rPr>
                <w:rFonts w:eastAsia="Times New Roman" w:cs="Arial"/>
                <w:b/>
                <w:sz w:val="20"/>
                <w:szCs w:val="20"/>
              </w:rPr>
              <w:t>Response</w:t>
            </w:r>
          </w:p>
          <w:p w:rsidR="00226BF0" w:rsidRPr="006D0E30" w:rsidRDefault="00226BF0" w:rsidP="00687C82">
            <w:pPr>
              <w:spacing w:after="0"/>
              <w:rPr>
                <w:rFonts w:cs="Arial"/>
                <w:color w:val="000000"/>
                <w:sz w:val="20"/>
                <w:szCs w:val="20"/>
              </w:rPr>
            </w:pPr>
            <w:r w:rsidRPr="006D0E30">
              <w:rPr>
                <w:rFonts w:cs="Arial"/>
                <w:color w:val="000000"/>
                <w:sz w:val="20"/>
                <w:szCs w:val="20"/>
              </w:rPr>
              <w:t xml:space="preserve">Provides </w:t>
            </w:r>
            <w:r>
              <w:rPr>
                <w:rFonts w:cs="Arial"/>
                <w:color w:val="000000"/>
                <w:sz w:val="20"/>
                <w:szCs w:val="20"/>
              </w:rPr>
              <w:t>limited</w:t>
            </w:r>
            <w:r w:rsidR="00343C38">
              <w:rPr>
                <w:rFonts w:cs="Arial"/>
                <w:color w:val="000000"/>
                <w:sz w:val="20"/>
                <w:szCs w:val="20"/>
              </w:rPr>
              <w:t>,</w:t>
            </w:r>
            <w:r>
              <w:rPr>
                <w:rFonts w:cs="Arial"/>
                <w:color w:val="000000"/>
                <w:sz w:val="20"/>
                <w:szCs w:val="20"/>
              </w:rPr>
              <w:t xml:space="preserve"> often unorganised</w:t>
            </w:r>
            <w:r w:rsidR="00343C38">
              <w:rPr>
                <w:rFonts w:cs="Arial"/>
                <w:color w:val="000000"/>
                <w:sz w:val="20"/>
                <w:szCs w:val="20"/>
              </w:rPr>
              <w:t>,</w:t>
            </w:r>
            <w:r w:rsidRPr="006D0E30">
              <w:rPr>
                <w:rFonts w:cs="Arial"/>
                <w:color w:val="000000"/>
                <w:sz w:val="20"/>
                <w:szCs w:val="20"/>
              </w:rPr>
              <w:t xml:space="preserve"> documentation to communicate with others.</w:t>
            </w:r>
          </w:p>
          <w:p w:rsidR="00226BF0" w:rsidRPr="006D0E30" w:rsidRDefault="00226BF0" w:rsidP="00687C82">
            <w:pPr>
              <w:spacing w:after="0"/>
              <w:rPr>
                <w:rFonts w:cs="Arial"/>
                <w:color w:val="000000"/>
                <w:sz w:val="20"/>
                <w:szCs w:val="20"/>
              </w:rPr>
            </w:pPr>
            <w:r w:rsidRPr="006D0E30">
              <w:rPr>
                <w:rFonts w:cs="Arial"/>
                <w:color w:val="000000"/>
                <w:sz w:val="20"/>
                <w:szCs w:val="20"/>
              </w:rPr>
              <w:t>Provides brief statements of the relationship between attitudes, beliefs, values and/or lifestyle behaviours influencing individuals or families.</w:t>
            </w:r>
          </w:p>
          <w:p w:rsidR="00226BF0" w:rsidRPr="006D0E30" w:rsidRDefault="00226BF0" w:rsidP="00687C82">
            <w:pPr>
              <w:spacing w:after="0"/>
              <w:rPr>
                <w:rFonts w:cs="Arial"/>
                <w:color w:val="000000"/>
                <w:sz w:val="20"/>
                <w:szCs w:val="20"/>
              </w:rPr>
            </w:pPr>
            <w:r w:rsidRPr="006D0E30">
              <w:rPr>
                <w:rFonts w:cs="Arial"/>
                <w:color w:val="000000"/>
                <w:sz w:val="20"/>
                <w:szCs w:val="20"/>
              </w:rPr>
              <w:t>Relies on personal experiences to provide a point of view.</w:t>
            </w:r>
          </w:p>
        </w:tc>
      </w:tr>
    </w:tbl>
    <w:p w:rsidR="00226BF0" w:rsidRPr="009B4BE6" w:rsidRDefault="00226BF0" w:rsidP="00226BF0">
      <w:pPr>
        <w:spacing w:after="0"/>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226BF0" w:rsidRPr="009B4BE6" w:rsidTr="00226BF0">
        <w:trPr>
          <w:trHeight w:val="724"/>
        </w:trPr>
        <w:tc>
          <w:tcPr>
            <w:tcW w:w="993" w:type="dxa"/>
            <w:shd w:val="clear" w:color="auto" w:fill="9688BE"/>
            <w:vAlign w:val="center"/>
          </w:tcPr>
          <w:p w:rsidR="00226BF0" w:rsidRPr="009B4BE6" w:rsidRDefault="00226BF0" w:rsidP="00687C82">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226BF0" w:rsidRPr="009B4BE6" w:rsidRDefault="00226BF0" w:rsidP="00687C82">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416C3D" w:rsidRPr="003566C9" w:rsidRDefault="00416C3D" w:rsidP="009F1A7D">
      <w:pPr>
        <w:pStyle w:val="Paragraph"/>
      </w:pPr>
    </w:p>
    <w:sectPr w:rsidR="00416C3D" w:rsidRPr="003566C9"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10" w:rsidRDefault="004E0A10" w:rsidP="00742128">
      <w:pPr>
        <w:spacing w:after="0" w:line="240" w:lineRule="auto"/>
      </w:pPr>
      <w:r>
        <w:separator/>
      </w:r>
    </w:p>
  </w:endnote>
  <w:endnote w:type="continuationSeparator" w:id="0">
    <w:p w:rsidR="004E0A10" w:rsidRDefault="004E0A1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10" w:rsidRPr="009E1E00" w:rsidRDefault="004E0A10"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44268</w:t>
    </w:r>
    <w:r w:rsidR="00880524">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10" w:rsidRPr="009E1E00" w:rsidRDefault="004E0A10"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10" w:rsidRPr="003D2A82" w:rsidRDefault="004E0A10"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Children, Family and the Community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10" w:rsidRDefault="004E0A10" w:rsidP="00742128">
      <w:pPr>
        <w:spacing w:after="0" w:line="240" w:lineRule="auto"/>
      </w:pPr>
      <w:r>
        <w:separator/>
      </w:r>
    </w:p>
  </w:footnote>
  <w:footnote w:type="continuationSeparator" w:id="0">
    <w:p w:rsidR="004E0A10" w:rsidRDefault="004E0A10"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4E0A10" w:rsidRPr="00F35D7C" w:rsidTr="00EE0075">
      <w:tc>
        <w:tcPr>
          <w:tcW w:w="9889" w:type="dxa"/>
          <w:shd w:val="clear" w:color="auto" w:fill="auto"/>
        </w:tcPr>
        <w:p w:rsidR="004E0A10" w:rsidRPr="00F35D7C" w:rsidRDefault="00E82626" w:rsidP="00E82626">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ADAA1FF" wp14:editId="50858263">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4E0A10" w:rsidRPr="00F35D7C" w:rsidRDefault="004E0A1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E0A10" w:rsidRDefault="004E0A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10" w:rsidRDefault="004E0A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10" w:rsidRPr="001567D0" w:rsidRDefault="004E0A1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E24D6">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10" w:rsidRPr="001567D0" w:rsidRDefault="004E0A1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9E24D6">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57507E5"/>
    <w:multiLevelType w:val="hybridMultilevel"/>
    <w:tmpl w:val="B896CF40"/>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651201"/>
    <w:multiLevelType w:val="hybridMultilevel"/>
    <w:tmpl w:val="7A42BF1A"/>
    <w:lvl w:ilvl="0" w:tplc="D9C6231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553EF8"/>
    <w:multiLevelType w:val="hybridMultilevel"/>
    <w:tmpl w:val="8F3C7EE8"/>
    <w:lvl w:ilvl="0" w:tplc="08D89152">
      <w:start w:val="1"/>
      <w:numFmt w:val="bullet"/>
      <w:lvlText w:val="o"/>
      <w:lvlJc w:val="left"/>
      <w:pPr>
        <w:ind w:left="465" w:hanging="360"/>
      </w:pPr>
      <w:rPr>
        <w:rFonts w:ascii="Courier New" w:hAnsi="Courier New" w:hint="default"/>
        <w:sz w:val="16"/>
        <w:szCs w:val="16"/>
      </w:rPr>
    </w:lvl>
    <w:lvl w:ilvl="1" w:tplc="0C090003">
      <w:start w:val="1"/>
      <w:numFmt w:val="bullet"/>
      <w:lvlText w:val="o"/>
      <w:lvlJc w:val="left"/>
      <w:pPr>
        <w:tabs>
          <w:tab w:val="num" w:pos="1545"/>
        </w:tabs>
        <w:ind w:left="1545" w:hanging="360"/>
      </w:pPr>
      <w:rPr>
        <w:rFonts w:ascii="Courier New" w:hAnsi="Courier New" w:cs="Arial"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Arial"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Arial"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16" w15:restartNumberingAfterBreak="0">
    <w:nsid w:val="203728A4"/>
    <w:multiLevelType w:val="hybridMultilevel"/>
    <w:tmpl w:val="316EA464"/>
    <w:lvl w:ilvl="0" w:tplc="08249C6A">
      <w:start w:val="1"/>
      <w:numFmt w:val="bullet"/>
      <w:lvlText w:val=""/>
      <w:lvlJc w:val="left"/>
      <w:pPr>
        <w:tabs>
          <w:tab w:val="num" w:pos="495"/>
        </w:tabs>
        <w:ind w:left="495" w:hanging="284"/>
      </w:pPr>
      <w:rPr>
        <w:rFonts w:ascii="Symbol" w:hAnsi="Symbol" w:hint="default"/>
        <w:b w:val="0"/>
        <w:i w:val="0"/>
        <w:sz w:val="20"/>
        <w:szCs w:val="20"/>
      </w:rPr>
    </w:lvl>
    <w:lvl w:ilvl="1" w:tplc="0C090003" w:tentative="1">
      <w:start w:val="1"/>
      <w:numFmt w:val="bullet"/>
      <w:lvlText w:val="o"/>
      <w:lvlJc w:val="left"/>
      <w:pPr>
        <w:tabs>
          <w:tab w:val="num" w:pos="1651"/>
        </w:tabs>
        <w:ind w:left="1651" w:hanging="360"/>
      </w:pPr>
      <w:rPr>
        <w:rFonts w:ascii="Courier New" w:hAnsi="Courier New" w:cs="Courier New" w:hint="default"/>
      </w:rPr>
    </w:lvl>
    <w:lvl w:ilvl="2" w:tplc="0C090005" w:tentative="1">
      <w:start w:val="1"/>
      <w:numFmt w:val="bullet"/>
      <w:lvlText w:val=""/>
      <w:lvlJc w:val="left"/>
      <w:pPr>
        <w:tabs>
          <w:tab w:val="num" w:pos="2371"/>
        </w:tabs>
        <w:ind w:left="2371" w:hanging="360"/>
      </w:pPr>
      <w:rPr>
        <w:rFonts w:ascii="Wingdings" w:hAnsi="Wingdings" w:hint="default"/>
      </w:rPr>
    </w:lvl>
    <w:lvl w:ilvl="3" w:tplc="0C090001" w:tentative="1">
      <w:start w:val="1"/>
      <w:numFmt w:val="bullet"/>
      <w:lvlText w:val=""/>
      <w:lvlJc w:val="left"/>
      <w:pPr>
        <w:tabs>
          <w:tab w:val="num" w:pos="3091"/>
        </w:tabs>
        <w:ind w:left="3091" w:hanging="360"/>
      </w:pPr>
      <w:rPr>
        <w:rFonts w:ascii="Symbol" w:hAnsi="Symbol" w:hint="default"/>
      </w:rPr>
    </w:lvl>
    <w:lvl w:ilvl="4" w:tplc="0C090003" w:tentative="1">
      <w:start w:val="1"/>
      <w:numFmt w:val="bullet"/>
      <w:lvlText w:val="o"/>
      <w:lvlJc w:val="left"/>
      <w:pPr>
        <w:tabs>
          <w:tab w:val="num" w:pos="3811"/>
        </w:tabs>
        <w:ind w:left="3811" w:hanging="360"/>
      </w:pPr>
      <w:rPr>
        <w:rFonts w:ascii="Courier New" w:hAnsi="Courier New" w:cs="Courier New" w:hint="default"/>
      </w:rPr>
    </w:lvl>
    <w:lvl w:ilvl="5" w:tplc="0C090005" w:tentative="1">
      <w:start w:val="1"/>
      <w:numFmt w:val="bullet"/>
      <w:lvlText w:val=""/>
      <w:lvlJc w:val="left"/>
      <w:pPr>
        <w:tabs>
          <w:tab w:val="num" w:pos="4531"/>
        </w:tabs>
        <w:ind w:left="4531" w:hanging="360"/>
      </w:pPr>
      <w:rPr>
        <w:rFonts w:ascii="Wingdings" w:hAnsi="Wingdings" w:hint="default"/>
      </w:rPr>
    </w:lvl>
    <w:lvl w:ilvl="6" w:tplc="0C090001" w:tentative="1">
      <w:start w:val="1"/>
      <w:numFmt w:val="bullet"/>
      <w:lvlText w:val=""/>
      <w:lvlJc w:val="left"/>
      <w:pPr>
        <w:tabs>
          <w:tab w:val="num" w:pos="5251"/>
        </w:tabs>
        <w:ind w:left="5251" w:hanging="360"/>
      </w:pPr>
      <w:rPr>
        <w:rFonts w:ascii="Symbol" w:hAnsi="Symbol" w:hint="default"/>
      </w:rPr>
    </w:lvl>
    <w:lvl w:ilvl="7" w:tplc="0C090003" w:tentative="1">
      <w:start w:val="1"/>
      <w:numFmt w:val="bullet"/>
      <w:lvlText w:val="o"/>
      <w:lvlJc w:val="left"/>
      <w:pPr>
        <w:tabs>
          <w:tab w:val="num" w:pos="5971"/>
        </w:tabs>
        <w:ind w:left="5971" w:hanging="360"/>
      </w:pPr>
      <w:rPr>
        <w:rFonts w:ascii="Courier New" w:hAnsi="Courier New" w:cs="Courier New" w:hint="default"/>
      </w:rPr>
    </w:lvl>
    <w:lvl w:ilvl="8" w:tplc="0C090005" w:tentative="1">
      <w:start w:val="1"/>
      <w:numFmt w:val="bullet"/>
      <w:lvlText w:val=""/>
      <w:lvlJc w:val="left"/>
      <w:pPr>
        <w:tabs>
          <w:tab w:val="num" w:pos="6691"/>
        </w:tabs>
        <w:ind w:left="6691" w:hanging="360"/>
      </w:pPr>
      <w:rPr>
        <w:rFonts w:ascii="Wingdings" w:hAnsi="Wingdings" w:hint="default"/>
      </w:rPr>
    </w:lvl>
  </w:abstractNum>
  <w:abstractNum w:abstractNumId="17" w15:restartNumberingAfterBreak="0">
    <w:nsid w:val="264F6ECA"/>
    <w:multiLevelType w:val="hybridMultilevel"/>
    <w:tmpl w:val="253CF8DC"/>
    <w:lvl w:ilvl="0" w:tplc="04090001">
      <w:start w:val="1"/>
      <w:numFmt w:val="bullet"/>
      <w:lvlText w:val=""/>
      <w:lvlJc w:val="left"/>
      <w:pPr>
        <w:tabs>
          <w:tab w:val="num" w:pos="1080"/>
        </w:tabs>
        <w:ind w:left="100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8812FD"/>
    <w:multiLevelType w:val="hybridMultilevel"/>
    <w:tmpl w:val="8D825976"/>
    <w:lvl w:ilvl="0" w:tplc="8180A8CE">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1" w15:restartNumberingAfterBreak="0">
    <w:nsid w:val="350C5B84"/>
    <w:multiLevelType w:val="hybridMultilevel"/>
    <w:tmpl w:val="E3DAB78A"/>
    <w:lvl w:ilvl="0" w:tplc="B2503442">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344CEA"/>
    <w:multiLevelType w:val="hybridMultilevel"/>
    <w:tmpl w:val="1F649CB8"/>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B4D25"/>
    <w:multiLevelType w:val="hybridMultilevel"/>
    <w:tmpl w:val="449C84B8"/>
    <w:lvl w:ilvl="0" w:tplc="1EA6291C">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4E5B3042"/>
    <w:multiLevelType w:val="hybridMultilevel"/>
    <w:tmpl w:val="340616C0"/>
    <w:lvl w:ilvl="0" w:tplc="3BF0D8C8">
      <w:start w:val="1"/>
      <w:numFmt w:val="bullet"/>
      <w:lvlText w:val=""/>
      <w:lvlJc w:val="left"/>
      <w:pPr>
        <w:tabs>
          <w:tab w:val="num" w:pos="284"/>
        </w:tabs>
        <w:ind w:left="284" w:hanging="284"/>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CB4357"/>
    <w:multiLevelType w:val="hybridMultilevel"/>
    <w:tmpl w:val="22FA33F0"/>
    <w:lvl w:ilvl="0" w:tplc="F6DAA370">
      <w:start w:val="1"/>
      <w:numFmt w:val="bullet"/>
      <w:lvlText w:val=""/>
      <w:lvlJc w:val="left"/>
      <w:pPr>
        <w:tabs>
          <w:tab w:val="num" w:pos="465"/>
        </w:tabs>
        <w:ind w:left="465" w:hanging="360"/>
      </w:pPr>
      <w:rPr>
        <w:rFonts w:ascii="Wingdings" w:hAnsi="Wingdings" w:hint="default"/>
        <w:sz w:val="20"/>
        <w:szCs w:val="20"/>
      </w:rPr>
    </w:lvl>
    <w:lvl w:ilvl="1" w:tplc="0C090003" w:tentative="1">
      <w:start w:val="1"/>
      <w:numFmt w:val="bullet"/>
      <w:lvlText w:val="o"/>
      <w:lvlJc w:val="left"/>
      <w:pPr>
        <w:tabs>
          <w:tab w:val="num" w:pos="1545"/>
        </w:tabs>
        <w:ind w:left="1545" w:hanging="360"/>
      </w:pPr>
      <w:rPr>
        <w:rFonts w:ascii="Courier New" w:hAnsi="Courier New" w:cs="Courier New" w:hint="default"/>
      </w:rPr>
    </w:lvl>
    <w:lvl w:ilvl="2" w:tplc="0C090005" w:tentative="1">
      <w:start w:val="1"/>
      <w:numFmt w:val="bullet"/>
      <w:lvlText w:val=""/>
      <w:lvlJc w:val="left"/>
      <w:pPr>
        <w:tabs>
          <w:tab w:val="num" w:pos="2265"/>
        </w:tabs>
        <w:ind w:left="2265" w:hanging="360"/>
      </w:pPr>
      <w:rPr>
        <w:rFonts w:ascii="Wingdings" w:hAnsi="Wingdings" w:hint="default"/>
      </w:rPr>
    </w:lvl>
    <w:lvl w:ilvl="3" w:tplc="0C090001" w:tentative="1">
      <w:start w:val="1"/>
      <w:numFmt w:val="bullet"/>
      <w:lvlText w:val=""/>
      <w:lvlJc w:val="left"/>
      <w:pPr>
        <w:tabs>
          <w:tab w:val="num" w:pos="2985"/>
        </w:tabs>
        <w:ind w:left="2985" w:hanging="360"/>
      </w:pPr>
      <w:rPr>
        <w:rFonts w:ascii="Symbol" w:hAnsi="Symbol" w:hint="default"/>
      </w:rPr>
    </w:lvl>
    <w:lvl w:ilvl="4" w:tplc="0C090003" w:tentative="1">
      <w:start w:val="1"/>
      <w:numFmt w:val="bullet"/>
      <w:lvlText w:val="o"/>
      <w:lvlJc w:val="left"/>
      <w:pPr>
        <w:tabs>
          <w:tab w:val="num" w:pos="3705"/>
        </w:tabs>
        <w:ind w:left="3705" w:hanging="360"/>
      </w:pPr>
      <w:rPr>
        <w:rFonts w:ascii="Courier New" w:hAnsi="Courier New" w:cs="Courier New" w:hint="default"/>
      </w:rPr>
    </w:lvl>
    <w:lvl w:ilvl="5" w:tplc="0C090005" w:tentative="1">
      <w:start w:val="1"/>
      <w:numFmt w:val="bullet"/>
      <w:lvlText w:val=""/>
      <w:lvlJc w:val="left"/>
      <w:pPr>
        <w:tabs>
          <w:tab w:val="num" w:pos="4425"/>
        </w:tabs>
        <w:ind w:left="4425" w:hanging="360"/>
      </w:pPr>
      <w:rPr>
        <w:rFonts w:ascii="Wingdings" w:hAnsi="Wingdings" w:hint="default"/>
      </w:rPr>
    </w:lvl>
    <w:lvl w:ilvl="6" w:tplc="0C090001" w:tentative="1">
      <w:start w:val="1"/>
      <w:numFmt w:val="bullet"/>
      <w:lvlText w:val=""/>
      <w:lvlJc w:val="left"/>
      <w:pPr>
        <w:tabs>
          <w:tab w:val="num" w:pos="5145"/>
        </w:tabs>
        <w:ind w:left="5145" w:hanging="360"/>
      </w:pPr>
      <w:rPr>
        <w:rFonts w:ascii="Symbol" w:hAnsi="Symbol" w:hint="default"/>
      </w:rPr>
    </w:lvl>
    <w:lvl w:ilvl="7" w:tplc="0C090003" w:tentative="1">
      <w:start w:val="1"/>
      <w:numFmt w:val="bullet"/>
      <w:lvlText w:val="o"/>
      <w:lvlJc w:val="left"/>
      <w:pPr>
        <w:tabs>
          <w:tab w:val="num" w:pos="5865"/>
        </w:tabs>
        <w:ind w:left="5865" w:hanging="360"/>
      </w:pPr>
      <w:rPr>
        <w:rFonts w:ascii="Courier New" w:hAnsi="Courier New" w:cs="Courier New" w:hint="default"/>
      </w:rPr>
    </w:lvl>
    <w:lvl w:ilvl="8" w:tplc="0C090005" w:tentative="1">
      <w:start w:val="1"/>
      <w:numFmt w:val="bullet"/>
      <w:lvlText w:val=""/>
      <w:lvlJc w:val="left"/>
      <w:pPr>
        <w:tabs>
          <w:tab w:val="num" w:pos="6585"/>
        </w:tabs>
        <w:ind w:left="6585" w:hanging="360"/>
      </w:pPr>
      <w:rPr>
        <w:rFonts w:ascii="Wingdings" w:hAnsi="Wingdings" w:hint="default"/>
      </w:rPr>
    </w:lvl>
  </w:abstractNum>
  <w:abstractNum w:abstractNumId="28" w15:restartNumberingAfterBreak="0">
    <w:nsid w:val="57DF602C"/>
    <w:multiLevelType w:val="hybridMultilevel"/>
    <w:tmpl w:val="7F5C862A"/>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3A12AD"/>
    <w:multiLevelType w:val="hybridMultilevel"/>
    <w:tmpl w:val="9A623442"/>
    <w:lvl w:ilvl="0" w:tplc="507AE236">
      <w:start w:val="1"/>
      <w:numFmt w:val="bullet"/>
      <w:lvlText w:val=""/>
      <w:lvlJc w:val="left"/>
      <w:pPr>
        <w:tabs>
          <w:tab w:val="num" w:pos="357"/>
        </w:tabs>
        <w:ind w:left="357" w:hanging="35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343CC"/>
    <w:multiLevelType w:val="hybridMultilevel"/>
    <w:tmpl w:val="650A918A"/>
    <w:lvl w:ilvl="0" w:tplc="D7F8FB2C">
      <w:start w:val="1"/>
      <w:numFmt w:val="bullet"/>
      <w:lvlText w:val=""/>
      <w:lvlJc w:val="left"/>
      <w:pPr>
        <w:tabs>
          <w:tab w:val="num" w:pos="357"/>
        </w:tabs>
        <w:ind w:left="357" w:hanging="357"/>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364FAE"/>
    <w:multiLevelType w:val="hybridMultilevel"/>
    <w:tmpl w:val="4A225792"/>
    <w:lvl w:ilvl="0" w:tplc="E15ACF16">
      <w:start w:val="1"/>
      <w:numFmt w:val="bullet"/>
      <w:lvlText w:val=""/>
      <w:lvlJc w:val="left"/>
      <w:pPr>
        <w:tabs>
          <w:tab w:val="num" w:pos="284"/>
        </w:tabs>
        <w:ind w:left="284" w:hanging="28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2"/>
  </w:num>
  <w:num w:numId="3">
    <w:abstractNumId w:val="14"/>
  </w:num>
  <w:num w:numId="4">
    <w:abstractNumId w:val="10"/>
  </w:num>
  <w:num w:numId="5">
    <w:abstractNumId w:val="13"/>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9"/>
  </w:num>
  <w:num w:numId="17">
    <w:abstractNumId w:val="24"/>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6"/>
  </w:num>
  <w:num w:numId="22">
    <w:abstractNumId w:val="26"/>
  </w:num>
  <w:num w:numId="23">
    <w:abstractNumId w:val="12"/>
  </w:num>
  <w:num w:numId="24">
    <w:abstractNumId w:val="33"/>
  </w:num>
  <w:num w:numId="25">
    <w:abstractNumId w:val="17"/>
  </w:num>
  <w:num w:numId="26">
    <w:abstractNumId w:val="11"/>
  </w:num>
  <w:num w:numId="27">
    <w:abstractNumId w:val="27"/>
  </w:num>
  <w:num w:numId="28">
    <w:abstractNumId w:val="21"/>
  </w:num>
  <w:num w:numId="29">
    <w:abstractNumId w:val="22"/>
  </w:num>
  <w:num w:numId="30">
    <w:abstractNumId w:val="28"/>
  </w:num>
  <w:num w:numId="31">
    <w:abstractNumId w:val="29"/>
  </w:num>
  <w:num w:numId="32">
    <w:abstractNumId w:val="18"/>
  </w:num>
  <w:num w:numId="33">
    <w:abstractNumId w:val="15"/>
  </w:num>
  <w:num w:numId="34">
    <w:abstractNumId w:val="2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950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906"/>
    <w:rsid w:val="00022F3C"/>
    <w:rsid w:val="0002336A"/>
    <w:rsid w:val="00034F76"/>
    <w:rsid w:val="000365E9"/>
    <w:rsid w:val="0007287B"/>
    <w:rsid w:val="000841F0"/>
    <w:rsid w:val="000870D7"/>
    <w:rsid w:val="000871A2"/>
    <w:rsid w:val="0009024C"/>
    <w:rsid w:val="00096781"/>
    <w:rsid w:val="000A6ABE"/>
    <w:rsid w:val="000B0A44"/>
    <w:rsid w:val="000C5064"/>
    <w:rsid w:val="000C6ACF"/>
    <w:rsid w:val="000D3174"/>
    <w:rsid w:val="000F3AD5"/>
    <w:rsid w:val="000F65F5"/>
    <w:rsid w:val="000F737A"/>
    <w:rsid w:val="0013465E"/>
    <w:rsid w:val="00144452"/>
    <w:rsid w:val="001451B9"/>
    <w:rsid w:val="001567D0"/>
    <w:rsid w:val="00157E06"/>
    <w:rsid w:val="00160A6B"/>
    <w:rsid w:val="00161D4F"/>
    <w:rsid w:val="001779BF"/>
    <w:rsid w:val="00192605"/>
    <w:rsid w:val="0019340B"/>
    <w:rsid w:val="001B705A"/>
    <w:rsid w:val="001D76C5"/>
    <w:rsid w:val="001F1B76"/>
    <w:rsid w:val="001F31F4"/>
    <w:rsid w:val="00226BF0"/>
    <w:rsid w:val="00226D55"/>
    <w:rsid w:val="00241073"/>
    <w:rsid w:val="002439A7"/>
    <w:rsid w:val="00252540"/>
    <w:rsid w:val="0025350B"/>
    <w:rsid w:val="00270163"/>
    <w:rsid w:val="002715B6"/>
    <w:rsid w:val="00285B26"/>
    <w:rsid w:val="00290492"/>
    <w:rsid w:val="002976B2"/>
    <w:rsid w:val="002A471E"/>
    <w:rsid w:val="002B007E"/>
    <w:rsid w:val="002B6FEE"/>
    <w:rsid w:val="002C05E5"/>
    <w:rsid w:val="002E78F4"/>
    <w:rsid w:val="00304213"/>
    <w:rsid w:val="00304E41"/>
    <w:rsid w:val="00306C56"/>
    <w:rsid w:val="00333514"/>
    <w:rsid w:val="003372DA"/>
    <w:rsid w:val="00343C38"/>
    <w:rsid w:val="003566C9"/>
    <w:rsid w:val="0036440F"/>
    <w:rsid w:val="00370969"/>
    <w:rsid w:val="00374139"/>
    <w:rsid w:val="00391ACA"/>
    <w:rsid w:val="00392F69"/>
    <w:rsid w:val="003A73DB"/>
    <w:rsid w:val="003D10AF"/>
    <w:rsid w:val="003D2A82"/>
    <w:rsid w:val="003D3CBD"/>
    <w:rsid w:val="003D50A2"/>
    <w:rsid w:val="003F007B"/>
    <w:rsid w:val="003F5430"/>
    <w:rsid w:val="00413C8C"/>
    <w:rsid w:val="00416C3D"/>
    <w:rsid w:val="00433F68"/>
    <w:rsid w:val="0043620D"/>
    <w:rsid w:val="00437F51"/>
    <w:rsid w:val="0044627A"/>
    <w:rsid w:val="00452298"/>
    <w:rsid w:val="004574B1"/>
    <w:rsid w:val="00466D3C"/>
    <w:rsid w:val="004819A9"/>
    <w:rsid w:val="00487F30"/>
    <w:rsid w:val="004925C6"/>
    <w:rsid w:val="00492C50"/>
    <w:rsid w:val="004A1CF7"/>
    <w:rsid w:val="004A4AA4"/>
    <w:rsid w:val="004B22C2"/>
    <w:rsid w:val="004B7DB5"/>
    <w:rsid w:val="004C0634"/>
    <w:rsid w:val="004C7708"/>
    <w:rsid w:val="004D0B2D"/>
    <w:rsid w:val="004D563A"/>
    <w:rsid w:val="004D68C7"/>
    <w:rsid w:val="004E0A10"/>
    <w:rsid w:val="00504046"/>
    <w:rsid w:val="0050454E"/>
    <w:rsid w:val="005155A2"/>
    <w:rsid w:val="005341A1"/>
    <w:rsid w:val="00536843"/>
    <w:rsid w:val="00542D49"/>
    <w:rsid w:val="00554AC8"/>
    <w:rsid w:val="005712BB"/>
    <w:rsid w:val="00571C77"/>
    <w:rsid w:val="005739DA"/>
    <w:rsid w:val="00575093"/>
    <w:rsid w:val="0058522A"/>
    <w:rsid w:val="005A0F57"/>
    <w:rsid w:val="005A1C74"/>
    <w:rsid w:val="005A1F16"/>
    <w:rsid w:val="005E0ECB"/>
    <w:rsid w:val="005E18DA"/>
    <w:rsid w:val="005E26A0"/>
    <w:rsid w:val="005E6287"/>
    <w:rsid w:val="005E7CC3"/>
    <w:rsid w:val="005F0A73"/>
    <w:rsid w:val="00602A8C"/>
    <w:rsid w:val="00605928"/>
    <w:rsid w:val="00622483"/>
    <w:rsid w:val="00623E9E"/>
    <w:rsid w:val="00630C3D"/>
    <w:rsid w:val="00637F0D"/>
    <w:rsid w:val="00640F84"/>
    <w:rsid w:val="00666385"/>
    <w:rsid w:val="00666FEB"/>
    <w:rsid w:val="006748E6"/>
    <w:rsid w:val="006854CE"/>
    <w:rsid w:val="00685AC1"/>
    <w:rsid w:val="00691A72"/>
    <w:rsid w:val="00693261"/>
    <w:rsid w:val="006A0DDE"/>
    <w:rsid w:val="006E1D80"/>
    <w:rsid w:val="006F7C1C"/>
    <w:rsid w:val="00711C93"/>
    <w:rsid w:val="00726E5A"/>
    <w:rsid w:val="00737E63"/>
    <w:rsid w:val="00742128"/>
    <w:rsid w:val="00746617"/>
    <w:rsid w:val="00750AE2"/>
    <w:rsid w:val="00753EA1"/>
    <w:rsid w:val="00793207"/>
    <w:rsid w:val="00793D24"/>
    <w:rsid w:val="008053AB"/>
    <w:rsid w:val="008079E9"/>
    <w:rsid w:val="0081531E"/>
    <w:rsid w:val="008324A6"/>
    <w:rsid w:val="00846AF5"/>
    <w:rsid w:val="00864704"/>
    <w:rsid w:val="008743F4"/>
    <w:rsid w:val="00880524"/>
    <w:rsid w:val="0088053A"/>
    <w:rsid w:val="00886CE7"/>
    <w:rsid w:val="008A2ECB"/>
    <w:rsid w:val="008B07D3"/>
    <w:rsid w:val="008D0A7B"/>
    <w:rsid w:val="008E144B"/>
    <w:rsid w:val="008E32B1"/>
    <w:rsid w:val="008F6BB3"/>
    <w:rsid w:val="00904BFC"/>
    <w:rsid w:val="0093403F"/>
    <w:rsid w:val="0094007F"/>
    <w:rsid w:val="00945408"/>
    <w:rsid w:val="00952A49"/>
    <w:rsid w:val="009558DE"/>
    <w:rsid w:val="00955E93"/>
    <w:rsid w:val="00964696"/>
    <w:rsid w:val="00972913"/>
    <w:rsid w:val="009732C7"/>
    <w:rsid w:val="00974E86"/>
    <w:rsid w:val="009909CD"/>
    <w:rsid w:val="009A6266"/>
    <w:rsid w:val="009B2394"/>
    <w:rsid w:val="009D6024"/>
    <w:rsid w:val="009D60FF"/>
    <w:rsid w:val="009E1E00"/>
    <w:rsid w:val="009E24D6"/>
    <w:rsid w:val="009F1A7D"/>
    <w:rsid w:val="009F6BD3"/>
    <w:rsid w:val="00A15FAD"/>
    <w:rsid w:val="00A24944"/>
    <w:rsid w:val="00A26119"/>
    <w:rsid w:val="00A91355"/>
    <w:rsid w:val="00A97B98"/>
    <w:rsid w:val="00AA0085"/>
    <w:rsid w:val="00AA1156"/>
    <w:rsid w:val="00AC349D"/>
    <w:rsid w:val="00AD24BD"/>
    <w:rsid w:val="00AE0CDE"/>
    <w:rsid w:val="00AE57D9"/>
    <w:rsid w:val="00AF71D7"/>
    <w:rsid w:val="00B03F45"/>
    <w:rsid w:val="00B04173"/>
    <w:rsid w:val="00B1096F"/>
    <w:rsid w:val="00B11D1C"/>
    <w:rsid w:val="00B17CE8"/>
    <w:rsid w:val="00B22F69"/>
    <w:rsid w:val="00B45B36"/>
    <w:rsid w:val="00B675DB"/>
    <w:rsid w:val="00B73C11"/>
    <w:rsid w:val="00B81380"/>
    <w:rsid w:val="00B859FD"/>
    <w:rsid w:val="00B85CEB"/>
    <w:rsid w:val="00B876E5"/>
    <w:rsid w:val="00B9029E"/>
    <w:rsid w:val="00BB4454"/>
    <w:rsid w:val="00BC1F96"/>
    <w:rsid w:val="00BC7996"/>
    <w:rsid w:val="00BD0125"/>
    <w:rsid w:val="00BD5EE7"/>
    <w:rsid w:val="00BF40D6"/>
    <w:rsid w:val="00C00627"/>
    <w:rsid w:val="00C01FE0"/>
    <w:rsid w:val="00C02D56"/>
    <w:rsid w:val="00C15497"/>
    <w:rsid w:val="00C1764E"/>
    <w:rsid w:val="00C30D00"/>
    <w:rsid w:val="00C31870"/>
    <w:rsid w:val="00C31A68"/>
    <w:rsid w:val="00C328BA"/>
    <w:rsid w:val="00C43A9A"/>
    <w:rsid w:val="00C51F9A"/>
    <w:rsid w:val="00C53F50"/>
    <w:rsid w:val="00C56311"/>
    <w:rsid w:val="00C57CDD"/>
    <w:rsid w:val="00C67A01"/>
    <w:rsid w:val="00C824C8"/>
    <w:rsid w:val="00CA51CE"/>
    <w:rsid w:val="00CB0694"/>
    <w:rsid w:val="00CC2910"/>
    <w:rsid w:val="00CC70DF"/>
    <w:rsid w:val="00CD0FAA"/>
    <w:rsid w:val="00CE0E01"/>
    <w:rsid w:val="00CF0B01"/>
    <w:rsid w:val="00D018ED"/>
    <w:rsid w:val="00D116AA"/>
    <w:rsid w:val="00D12351"/>
    <w:rsid w:val="00D17A5D"/>
    <w:rsid w:val="00D2693E"/>
    <w:rsid w:val="00D27E3C"/>
    <w:rsid w:val="00D352E1"/>
    <w:rsid w:val="00D41433"/>
    <w:rsid w:val="00D64648"/>
    <w:rsid w:val="00DB1EC4"/>
    <w:rsid w:val="00DB4B3C"/>
    <w:rsid w:val="00DC3A58"/>
    <w:rsid w:val="00DD1D21"/>
    <w:rsid w:val="00DD51A8"/>
    <w:rsid w:val="00DD67B8"/>
    <w:rsid w:val="00E000F4"/>
    <w:rsid w:val="00E25745"/>
    <w:rsid w:val="00E327A3"/>
    <w:rsid w:val="00E41C0A"/>
    <w:rsid w:val="00E4353E"/>
    <w:rsid w:val="00E44502"/>
    <w:rsid w:val="00E449D0"/>
    <w:rsid w:val="00E5394D"/>
    <w:rsid w:val="00E5490A"/>
    <w:rsid w:val="00E721B6"/>
    <w:rsid w:val="00E8152C"/>
    <w:rsid w:val="00E81900"/>
    <w:rsid w:val="00E82626"/>
    <w:rsid w:val="00E92459"/>
    <w:rsid w:val="00E97158"/>
    <w:rsid w:val="00EA0CEA"/>
    <w:rsid w:val="00EA7315"/>
    <w:rsid w:val="00EB3C04"/>
    <w:rsid w:val="00ED3190"/>
    <w:rsid w:val="00ED3A00"/>
    <w:rsid w:val="00EE0075"/>
    <w:rsid w:val="00EE0DE1"/>
    <w:rsid w:val="00EF0533"/>
    <w:rsid w:val="00EF7AB8"/>
    <w:rsid w:val="00F0029F"/>
    <w:rsid w:val="00F22F0A"/>
    <w:rsid w:val="00F24EC9"/>
    <w:rsid w:val="00F33CCB"/>
    <w:rsid w:val="00F40210"/>
    <w:rsid w:val="00F4271F"/>
    <w:rsid w:val="00F45180"/>
    <w:rsid w:val="00F71962"/>
    <w:rsid w:val="00F81088"/>
    <w:rsid w:val="00F83152"/>
    <w:rsid w:val="00F94C6C"/>
    <w:rsid w:val="00F96693"/>
    <w:rsid w:val="00FC1AD3"/>
    <w:rsid w:val="00FC23D9"/>
    <w:rsid w:val="00FC2705"/>
    <w:rsid w:val="00FE3AAC"/>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15:docId w15:val="{22E7C6DA-7AF9-44D6-AEA5-70F9672E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712BB"/>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0871A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871A2"/>
    <w:rPr>
      <w:rFonts w:eastAsiaTheme="minorHAnsi" w:cs="Calibri"/>
      <w:lang w:eastAsia="en-AU"/>
    </w:rPr>
  </w:style>
  <w:style w:type="paragraph" w:customStyle="1" w:styleId="ListItem">
    <w:name w:val="List Item"/>
    <w:basedOn w:val="Paragraph"/>
    <w:link w:val="ListItemChar"/>
    <w:qFormat/>
    <w:rsid w:val="000871A2"/>
    <w:pPr>
      <w:numPr>
        <w:numId w:val="23"/>
      </w:numPr>
      <w:ind w:left="426" w:hanging="426"/>
    </w:pPr>
    <w:rPr>
      <w:bCs/>
    </w:rPr>
  </w:style>
  <w:style w:type="character" w:customStyle="1" w:styleId="ListItemChar">
    <w:name w:val="List Item Char"/>
    <w:basedOn w:val="DefaultParagraphFont"/>
    <w:link w:val="ListItem"/>
    <w:rsid w:val="000871A2"/>
    <w:rPr>
      <w:rFonts w:eastAsiaTheme="minorHAnsi" w:cs="Calibri"/>
      <w:bCs/>
      <w:lang w:eastAsia="en-AU"/>
    </w:rPr>
  </w:style>
  <w:style w:type="paragraph" w:styleId="BodyText2">
    <w:name w:val="Body Text 2"/>
    <w:basedOn w:val="Normal"/>
    <w:link w:val="BodyText2Char"/>
    <w:uiPriority w:val="99"/>
    <w:semiHidden/>
    <w:unhideWhenUsed/>
    <w:rsid w:val="000871A2"/>
    <w:pPr>
      <w:spacing w:line="480" w:lineRule="auto"/>
    </w:pPr>
  </w:style>
  <w:style w:type="character" w:customStyle="1" w:styleId="BodyText2Char">
    <w:name w:val="Body Text 2 Char"/>
    <w:basedOn w:val="DefaultParagraphFont"/>
    <w:link w:val="BodyText2"/>
    <w:uiPriority w:val="99"/>
    <w:semiHidden/>
    <w:rsid w:val="0008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wikipedia.org/wiki/United_Nations"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ECBD-DD3F-4789-B265-9461801A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21</Pages>
  <Words>5608</Words>
  <Characters>31971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93</cp:revision>
  <cp:lastPrinted>2017-05-10T07:08:00Z</cp:lastPrinted>
  <dcterms:created xsi:type="dcterms:W3CDTF">2013-11-12T07:44:00Z</dcterms:created>
  <dcterms:modified xsi:type="dcterms:W3CDTF">2017-07-27T06:13:00Z</dcterms:modified>
</cp:coreProperties>
</file>