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0591A" w14:textId="77777777" w:rsidR="00897899" w:rsidRPr="00A71521" w:rsidRDefault="0017191C" w:rsidP="003D1005">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01D60C15" wp14:editId="646D4452">
            <wp:simplePos x="0" y="0"/>
            <wp:positionH relativeFrom="column">
              <wp:posOffset>-6105525</wp:posOffset>
            </wp:positionH>
            <wp:positionV relativeFrom="paragraph">
              <wp:posOffset>525780</wp:posOffset>
            </wp:positionV>
            <wp:extent cx="11631600" cy="912240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page">
              <wp14:pctWidth>0</wp14:pctWidth>
            </wp14:sizeRelH>
            <wp14:sizeRelV relativeFrom="page">
              <wp14:pctHeight>0</wp14:pctHeight>
            </wp14:sizeRelV>
          </wp:anchor>
        </w:drawing>
      </w:r>
      <w:r w:rsidR="00897899">
        <w:t>S</w:t>
      </w:r>
      <w:r w:rsidR="00897899" w:rsidRPr="00891E0F">
        <w:t xml:space="preserve">ample Assessment </w:t>
      </w:r>
      <w:r w:rsidR="00897899">
        <w:t>Outline</w:t>
      </w:r>
    </w:p>
    <w:p w14:paraId="4F770021" w14:textId="65DDAFDE" w:rsidR="003C0817" w:rsidRDefault="007444D6" w:rsidP="003D1005">
      <w:pPr>
        <w:pStyle w:val="SCSATitle2"/>
      </w:pPr>
      <w:r>
        <w:t>Career</w:t>
      </w:r>
      <w:r w:rsidR="008D4BB4">
        <w:t>s</w:t>
      </w:r>
      <w:r>
        <w:t xml:space="preserve"> and </w:t>
      </w:r>
      <w:r w:rsidR="008D4BB4">
        <w:t>Employability</w:t>
      </w:r>
    </w:p>
    <w:p w14:paraId="36D22021" w14:textId="77777777" w:rsidR="003D1005" w:rsidRDefault="001D45E9" w:rsidP="003D1005">
      <w:pPr>
        <w:pStyle w:val="SCSATitle3"/>
      </w:pPr>
      <w:r>
        <w:t xml:space="preserve">General </w:t>
      </w:r>
      <w:r w:rsidR="007444D6">
        <w:t>Year 11</w:t>
      </w:r>
    </w:p>
    <w:p w14:paraId="36275E6B" w14:textId="77777777" w:rsidR="003D1005" w:rsidRDefault="003D1005" w:rsidP="003D1005">
      <w:pPr>
        <w:keepNext/>
        <w:pBdr>
          <w:top w:val="single" w:sz="8" w:space="3" w:color="4F6228"/>
          <w:bottom w:val="single" w:sz="8" w:space="3" w:color="4F6228"/>
        </w:pBdr>
        <w:ind w:left="1701" w:right="1701"/>
        <w:outlineLvl w:val="0"/>
        <w:sectPr w:rsidR="003D1005" w:rsidSect="003D1005">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1F839284" w14:textId="77777777" w:rsidR="003D1005" w:rsidRPr="003D1005" w:rsidRDefault="003D1005" w:rsidP="003D1005">
      <w:pPr>
        <w:keepNext/>
        <w:rPr>
          <w:rFonts w:ascii="Calibri" w:eastAsia="SimHei" w:hAnsi="Calibri" w:cs="Calibri"/>
          <w:b/>
        </w:rPr>
      </w:pPr>
      <w:r w:rsidRPr="003D1005">
        <w:rPr>
          <w:rFonts w:ascii="Calibri" w:eastAsia="SimHei" w:hAnsi="Calibri" w:cs="Calibri"/>
          <w:b/>
        </w:rPr>
        <w:lastRenderedPageBreak/>
        <w:t>Acknowledgement of Country</w:t>
      </w:r>
    </w:p>
    <w:p w14:paraId="31A72554" w14:textId="7F8E79FC" w:rsidR="00F25B9B" w:rsidRDefault="003D1005" w:rsidP="003D1005">
      <w:pPr>
        <w:spacing w:after="6480"/>
        <w:rPr>
          <w:b/>
          <w:color w:val="000000" w:themeColor="text1"/>
          <w:sz w:val="20"/>
          <w:szCs w:val="20"/>
        </w:rPr>
      </w:pPr>
      <w:r w:rsidRPr="003D1005">
        <w:rPr>
          <w:rFonts w:ascii="Calibri" w:eastAsia="SimSun" w:hAnsi="Calibri"/>
        </w:rPr>
        <w:t xml:space="preserve">Kaya. The School Curriculum and Standards Authority (the Authority) acknowledges that our offices are on </w:t>
      </w:r>
      <w:proofErr w:type="spellStart"/>
      <w:r w:rsidRPr="003D1005">
        <w:rPr>
          <w:rFonts w:ascii="Calibri" w:eastAsia="SimSun" w:hAnsi="Calibri"/>
        </w:rPr>
        <w:t>Whadjuk</w:t>
      </w:r>
      <w:proofErr w:type="spellEnd"/>
      <w:r w:rsidRPr="003D1005">
        <w:rPr>
          <w:rFonts w:ascii="Calibri" w:eastAsia="SimSun" w:hAnsi="Calibri"/>
        </w:rPr>
        <w:t xml:space="preserve"> Noongar </w:t>
      </w:r>
      <w:proofErr w:type="spellStart"/>
      <w:r w:rsidRPr="003D1005">
        <w:rPr>
          <w:rFonts w:ascii="Calibri" w:eastAsia="SimSun" w:hAnsi="Calibri"/>
        </w:rPr>
        <w:t>boodjar</w:t>
      </w:r>
      <w:proofErr w:type="spellEnd"/>
      <w:r w:rsidRPr="003D1005">
        <w:rPr>
          <w:rFonts w:ascii="Calibri" w:eastAsia="SimSun" w:hAnsi="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3A3894C" w14:textId="77777777" w:rsidR="009269B4" w:rsidRPr="00B61BA9" w:rsidRDefault="009269B4" w:rsidP="009269B4">
      <w:pPr>
        <w:jc w:val="both"/>
        <w:rPr>
          <w:b/>
          <w:sz w:val="20"/>
          <w:szCs w:val="20"/>
        </w:rPr>
      </w:pPr>
      <w:r w:rsidRPr="00B61BA9">
        <w:rPr>
          <w:b/>
          <w:sz w:val="20"/>
          <w:szCs w:val="20"/>
        </w:rPr>
        <w:t>Copyright</w:t>
      </w:r>
    </w:p>
    <w:p w14:paraId="23D6E6CD" w14:textId="5C00788F" w:rsidR="009269B4" w:rsidRPr="00B61BA9" w:rsidRDefault="009269B4" w:rsidP="009269B4">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0661172D" w14:textId="77777777" w:rsidR="009269B4" w:rsidRPr="00B61BA9" w:rsidRDefault="009269B4" w:rsidP="009269B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5C2BE83" w14:textId="77777777" w:rsidR="009269B4" w:rsidRPr="00B61BA9" w:rsidRDefault="009269B4" w:rsidP="009269B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B138507" w14:textId="77777777" w:rsidR="009269B4" w:rsidRDefault="009269B4" w:rsidP="009269B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2"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72F93CFD" w14:textId="77777777" w:rsidR="009269B4" w:rsidRPr="00B61BA9" w:rsidRDefault="009269B4" w:rsidP="009269B4">
      <w:pPr>
        <w:jc w:val="both"/>
        <w:rPr>
          <w:rFonts w:cstheme="minorHAnsi"/>
          <w:b/>
          <w:sz w:val="20"/>
          <w:szCs w:val="20"/>
          <w:lang w:val="en-GB"/>
        </w:rPr>
      </w:pPr>
      <w:r w:rsidRPr="00B61BA9">
        <w:rPr>
          <w:rFonts w:cstheme="minorHAnsi"/>
          <w:b/>
          <w:sz w:val="20"/>
          <w:szCs w:val="20"/>
          <w:lang w:val="en-GB"/>
        </w:rPr>
        <w:t>Disclaimer</w:t>
      </w:r>
    </w:p>
    <w:p w14:paraId="18893446" w14:textId="7F4A9A3C" w:rsidR="00F25B9B" w:rsidRPr="0025174E" w:rsidRDefault="009269B4" w:rsidP="009269B4">
      <w:pPr>
        <w:rPr>
          <w:rFonts w:ascii="Calibri" w:hAnsi="Calibri"/>
          <w:sz w:val="16"/>
        </w:rPr>
        <w:sectPr w:rsidR="00F25B9B" w:rsidRPr="0025174E" w:rsidSect="00963843">
          <w:headerReference w:type="first" r:id="rId13"/>
          <w:footerReference w:type="first" r:id="rId14"/>
          <w:pgSz w:w="11906" w:h="16838" w:code="9"/>
          <w:pgMar w:top="1644" w:right="1418" w:bottom="1276" w:left="1418" w:header="680" w:footer="567" w:gutter="0"/>
          <w:pgNumType w:start="1"/>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w:t>
      </w:r>
      <w:proofErr w:type="gramStart"/>
      <w:r w:rsidRPr="00B61BA9">
        <w:rPr>
          <w:sz w:val="20"/>
          <w:szCs w:val="20"/>
        </w:rPr>
        <w:t>use.</w:t>
      </w:r>
      <w:r w:rsidR="00F25B9B" w:rsidRPr="00CE56D0">
        <w:rPr>
          <w:color w:val="000000" w:themeColor="text1"/>
          <w:sz w:val="20"/>
          <w:szCs w:val="20"/>
        </w:rPr>
        <w:t>.</w:t>
      </w:r>
      <w:proofErr w:type="gramEnd"/>
    </w:p>
    <w:p w14:paraId="45442D76" w14:textId="77777777" w:rsidR="007D70D1" w:rsidRPr="009269B4" w:rsidRDefault="007D70D1" w:rsidP="009269B4">
      <w:pPr>
        <w:pStyle w:val="SCSAHeading1"/>
        <w:spacing w:after="0"/>
      </w:pPr>
      <w:bookmarkStart w:id="0" w:name="_Hlk172546765"/>
      <w:r w:rsidRPr="009269B4">
        <w:lastRenderedPageBreak/>
        <w:t>Sample assessment outline</w:t>
      </w:r>
    </w:p>
    <w:p w14:paraId="6390F316" w14:textId="52875579" w:rsidR="00897899" w:rsidRPr="0017191C" w:rsidRDefault="007444D6" w:rsidP="009269B4">
      <w:pPr>
        <w:pStyle w:val="SCSAHeading1"/>
        <w:spacing w:after="0"/>
      </w:pPr>
      <w:r>
        <w:t>Career</w:t>
      </w:r>
      <w:r w:rsidR="008D4BB4">
        <w:t>s</w:t>
      </w:r>
      <w:r>
        <w:t xml:space="preserve"> and </w:t>
      </w:r>
      <w:r w:rsidR="008D4BB4">
        <w:t>Employability</w:t>
      </w:r>
      <w:r w:rsidR="00B82318">
        <w:t xml:space="preserve"> </w:t>
      </w:r>
      <w:r w:rsidR="00897899">
        <w:t>–</w:t>
      </w:r>
      <w:r w:rsidR="007334A0">
        <w:t xml:space="preserve"> </w:t>
      </w:r>
      <w:r w:rsidR="00B82318">
        <w:t xml:space="preserve">General </w:t>
      </w:r>
      <w:r w:rsidR="00897899" w:rsidRPr="0017191C">
        <w:t>Year 11</w:t>
      </w:r>
    </w:p>
    <w:p w14:paraId="4ACA906C" w14:textId="77777777" w:rsidR="009E38A1" w:rsidRPr="0017191C" w:rsidRDefault="009E38A1" w:rsidP="009D4D22">
      <w:pPr>
        <w:pStyle w:val="SCSAHeading2"/>
      </w:pPr>
      <w:r>
        <w:t>Unit 1 and Unit 2</w:t>
      </w:r>
    </w:p>
    <w:tbl>
      <w:tblPr>
        <w:tblStyle w:val="SCSATableStyle"/>
        <w:tblW w:w="5000" w:type="pct"/>
        <w:tblLayout w:type="fixed"/>
        <w:tblCellMar>
          <w:top w:w="51" w:type="dxa"/>
          <w:bottom w:w="51" w:type="dxa"/>
        </w:tblCellMar>
        <w:tblLook w:val="04A0" w:firstRow="1" w:lastRow="0" w:firstColumn="1" w:lastColumn="0" w:noHBand="0" w:noVBand="1"/>
      </w:tblPr>
      <w:tblGrid>
        <w:gridCol w:w="1695"/>
        <w:gridCol w:w="1559"/>
        <w:gridCol w:w="1559"/>
        <w:gridCol w:w="1699"/>
        <w:gridCol w:w="7480"/>
      </w:tblGrid>
      <w:tr w:rsidR="009269B4" w:rsidRPr="009269B4" w14:paraId="7BC5FB7F" w14:textId="77777777" w:rsidTr="003573C6">
        <w:trPr>
          <w:cnfStyle w:val="100000000000" w:firstRow="1" w:lastRow="0" w:firstColumn="0" w:lastColumn="0" w:oddVBand="0" w:evenVBand="0" w:oddHBand="0" w:evenHBand="0" w:firstRowFirstColumn="0" w:firstRowLastColumn="0" w:lastRowFirstColumn="0" w:lastRowLastColumn="0"/>
          <w:trHeight w:val="462"/>
        </w:trPr>
        <w:tc>
          <w:tcPr>
            <w:tcW w:w="606" w:type="pct"/>
            <w:vAlign w:val="center"/>
            <w:hideMark/>
          </w:tcPr>
          <w:bookmarkEnd w:id="0"/>
          <w:p w14:paraId="58135B9F" w14:textId="77777777" w:rsidR="003710FF" w:rsidRPr="009269B4" w:rsidRDefault="003710FF" w:rsidP="003573C6">
            <w:pPr>
              <w:spacing w:after="0"/>
              <w:jc w:val="center"/>
              <w:rPr>
                <w:rFonts w:cs="Arial"/>
                <w:b w:val="0"/>
                <w:szCs w:val="20"/>
              </w:rPr>
            </w:pPr>
            <w:r w:rsidRPr="009269B4">
              <w:rPr>
                <w:rFonts w:cs="Arial"/>
                <w:szCs w:val="20"/>
              </w:rPr>
              <w:t xml:space="preserve">Assessment </w:t>
            </w:r>
            <w:r w:rsidR="00611F60" w:rsidRPr="009269B4">
              <w:rPr>
                <w:rFonts w:cs="Arial"/>
                <w:szCs w:val="20"/>
              </w:rPr>
              <w:t>type</w:t>
            </w:r>
          </w:p>
        </w:tc>
        <w:tc>
          <w:tcPr>
            <w:tcW w:w="557" w:type="pct"/>
            <w:vAlign w:val="center"/>
          </w:tcPr>
          <w:p w14:paraId="79AEBB2D" w14:textId="35AEA450" w:rsidR="003710FF" w:rsidRPr="009269B4" w:rsidRDefault="003710FF" w:rsidP="003573C6">
            <w:pPr>
              <w:spacing w:after="0"/>
              <w:jc w:val="center"/>
              <w:rPr>
                <w:rFonts w:cs="Arial"/>
                <w:b w:val="0"/>
                <w:bCs/>
                <w:szCs w:val="20"/>
                <w:lang w:val="en-US"/>
              </w:rPr>
            </w:pPr>
            <w:r w:rsidRPr="009269B4">
              <w:rPr>
                <w:rFonts w:cs="Arial"/>
                <w:bCs/>
                <w:szCs w:val="20"/>
                <w:lang w:val="en-US"/>
              </w:rPr>
              <w:t>Assessment</w:t>
            </w:r>
            <w:r w:rsidR="002B7323" w:rsidRPr="009269B4">
              <w:rPr>
                <w:rFonts w:cs="Arial"/>
                <w:bCs/>
                <w:szCs w:val="20"/>
                <w:lang w:val="en-US"/>
              </w:rPr>
              <w:t xml:space="preserve"> type</w:t>
            </w:r>
            <w:r w:rsidR="009269B4">
              <w:rPr>
                <w:rFonts w:cs="Arial"/>
                <w:bCs/>
                <w:szCs w:val="20"/>
                <w:lang w:val="en-US"/>
              </w:rPr>
              <w:t xml:space="preserve"> </w:t>
            </w:r>
            <w:r w:rsidR="00611F60" w:rsidRPr="009269B4">
              <w:rPr>
                <w:rFonts w:cs="Arial"/>
                <w:bCs/>
                <w:szCs w:val="20"/>
                <w:lang w:val="en-US"/>
              </w:rPr>
              <w:t>weighting</w:t>
            </w:r>
          </w:p>
        </w:tc>
        <w:tc>
          <w:tcPr>
            <w:tcW w:w="557" w:type="pct"/>
            <w:vAlign w:val="center"/>
          </w:tcPr>
          <w:p w14:paraId="263626A1" w14:textId="104504BB" w:rsidR="003710FF" w:rsidRPr="009269B4" w:rsidRDefault="003710FF" w:rsidP="003573C6">
            <w:pPr>
              <w:spacing w:after="0"/>
              <w:jc w:val="center"/>
              <w:rPr>
                <w:rFonts w:cs="Arial"/>
                <w:b w:val="0"/>
                <w:szCs w:val="20"/>
                <w:lang w:val="en-US" w:eastAsia="en-US"/>
              </w:rPr>
            </w:pPr>
            <w:r w:rsidRPr="009269B4">
              <w:rPr>
                <w:rFonts w:cs="Arial"/>
                <w:szCs w:val="20"/>
                <w:lang w:val="en-US" w:eastAsia="en-US"/>
              </w:rPr>
              <w:t>Assessmen</w:t>
            </w:r>
            <w:r w:rsidR="009269B4">
              <w:rPr>
                <w:rFonts w:cs="Arial"/>
                <w:szCs w:val="20"/>
                <w:lang w:val="en-US" w:eastAsia="en-US"/>
              </w:rPr>
              <w:t>t t</w:t>
            </w:r>
            <w:r w:rsidR="002B7323" w:rsidRPr="009269B4">
              <w:rPr>
                <w:rFonts w:cs="Arial"/>
                <w:szCs w:val="20"/>
                <w:lang w:val="en-US" w:eastAsia="en-US"/>
              </w:rPr>
              <w:t>ask</w:t>
            </w:r>
            <w:r w:rsidR="009269B4">
              <w:rPr>
                <w:rFonts w:cs="Arial"/>
                <w:szCs w:val="20"/>
                <w:lang w:val="en-US" w:eastAsia="en-US"/>
              </w:rPr>
              <w:t xml:space="preserve"> </w:t>
            </w:r>
            <w:r w:rsidRPr="009269B4">
              <w:rPr>
                <w:rFonts w:cs="Arial"/>
                <w:szCs w:val="20"/>
                <w:lang w:val="en-US" w:eastAsia="en-US"/>
              </w:rPr>
              <w:t>weighting</w:t>
            </w:r>
          </w:p>
        </w:tc>
        <w:tc>
          <w:tcPr>
            <w:tcW w:w="607" w:type="pct"/>
            <w:vAlign w:val="center"/>
          </w:tcPr>
          <w:p w14:paraId="0674AC75" w14:textId="77777777" w:rsidR="003710FF" w:rsidRPr="009269B4" w:rsidRDefault="00E42DB3" w:rsidP="003573C6">
            <w:pPr>
              <w:spacing w:after="0"/>
              <w:jc w:val="center"/>
              <w:rPr>
                <w:rFonts w:cs="Arial"/>
                <w:b w:val="0"/>
                <w:bCs/>
                <w:szCs w:val="20"/>
                <w:lang w:val="en-US"/>
              </w:rPr>
            </w:pPr>
            <w:r w:rsidRPr="009269B4">
              <w:rPr>
                <w:rFonts w:cs="Arial"/>
                <w:bCs/>
                <w:szCs w:val="20"/>
                <w:lang w:val="en-US"/>
              </w:rPr>
              <w:t>When/start and submission date</w:t>
            </w:r>
          </w:p>
        </w:tc>
        <w:tc>
          <w:tcPr>
            <w:tcW w:w="2672" w:type="pct"/>
            <w:vAlign w:val="center"/>
            <w:hideMark/>
          </w:tcPr>
          <w:p w14:paraId="4508C04C" w14:textId="77777777" w:rsidR="003710FF" w:rsidRPr="009269B4" w:rsidRDefault="003710FF" w:rsidP="003573C6">
            <w:pPr>
              <w:spacing w:after="0"/>
              <w:jc w:val="center"/>
              <w:rPr>
                <w:rFonts w:cs="Arial"/>
                <w:b w:val="0"/>
                <w:bCs/>
                <w:szCs w:val="20"/>
                <w:lang w:val="en-US"/>
              </w:rPr>
            </w:pPr>
            <w:r w:rsidRPr="009269B4">
              <w:rPr>
                <w:rFonts w:cs="Arial"/>
                <w:bCs/>
                <w:szCs w:val="20"/>
                <w:lang w:val="en-US"/>
              </w:rPr>
              <w:t>Assessment task</w:t>
            </w:r>
          </w:p>
        </w:tc>
      </w:tr>
      <w:tr w:rsidR="002B7323" w:rsidRPr="0017191C" w14:paraId="25EDBC36" w14:textId="77777777" w:rsidTr="003573C6">
        <w:trPr>
          <w:trHeight w:val="20"/>
        </w:trPr>
        <w:tc>
          <w:tcPr>
            <w:tcW w:w="606" w:type="pct"/>
            <w:vMerge w:val="restart"/>
            <w:vAlign w:val="center"/>
          </w:tcPr>
          <w:p w14:paraId="754E39CF" w14:textId="77777777" w:rsidR="0017191C" w:rsidRPr="00CE3504" w:rsidRDefault="00512090" w:rsidP="003573C6">
            <w:pPr>
              <w:tabs>
                <w:tab w:val="left" w:pos="1440"/>
                <w:tab w:val="left" w:pos="4140"/>
                <w:tab w:val="left" w:pos="4800"/>
              </w:tabs>
              <w:spacing w:after="0"/>
              <w:jc w:val="center"/>
              <w:rPr>
                <w:rFonts w:cs="Arial"/>
                <w:szCs w:val="20"/>
              </w:rPr>
            </w:pPr>
            <w:r w:rsidRPr="00CE3504">
              <w:rPr>
                <w:rFonts w:cs="Arial"/>
                <w:szCs w:val="20"/>
              </w:rPr>
              <w:t>Investigation</w:t>
            </w:r>
          </w:p>
        </w:tc>
        <w:tc>
          <w:tcPr>
            <w:tcW w:w="557" w:type="pct"/>
            <w:vMerge w:val="restart"/>
            <w:vAlign w:val="center"/>
          </w:tcPr>
          <w:p w14:paraId="550CB202" w14:textId="7D5637A3" w:rsidR="0017191C" w:rsidRPr="0017191C" w:rsidRDefault="00701400" w:rsidP="003573C6">
            <w:pPr>
              <w:tabs>
                <w:tab w:val="left" w:pos="4140"/>
                <w:tab w:val="left" w:pos="4800"/>
              </w:tabs>
              <w:spacing w:after="0"/>
              <w:jc w:val="center"/>
              <w:rPr>
                <w:rFonts w:cs="Arial"/>
                <w:bCs/>
                <w:szCs w:val="20"/>
                <w:lang w:eastAsia="en-US"/>
              </w:rPr>
            </w:pPr>
            <w:r>
              <w:rPr>
                <w:rFonts w:cs="Arial"/>
                <w:bCs/>
                <w:szCs w:val="20"/>
                <w:lang w:eastAsia="en-US"/>
              </w:rPr>
              <w:t>5</w:t>
            </w:r>
            <w:r w:rsidR="00512090">
              <w:rPr>
                <w:rFonts w:cs="Arial"/>
                <w:bCs/>
                <w:szCs w:val="20"/>
                <w:lang w:eastAsia="en-US"/>
              </w:rPr>
              <w:t>0</w:t>
            </w:r>
            <w:r w:rsidR="00206296">
              <w:rPr>
                <w:rFonts w:cs="Arial"/>
                <w:bCs/>
                <w:szCs w:val="20"/>
                <w:lang w:eastAsia="en-US"/>
              </w:rPr>
              <w:t>%</w:t>
            </w:r>
          </w:p>
        </w:tc>
        <w:tc>
          <w:tcPr>
            <w:tcW w:w="557" w:type="pct"/>
            <w:vAlign w:val="center"/>
          </w:tcPr>
          <w:p w14:paraId="6315E1A6" w14:textId="2DA32768" w:rsidR="0017191C" w:rsidRPr="0017191C" w:rsidRDefault="00F624E7" w:rsidP="003573C6">
            <w:pPr>
              <w:spacing w:after="0"/>
              <w:jc w:val="center"/>
              <w:rPr>
                <w:rFonts w:cs="Arial"/>
                <w:szCs w:val="20"/>
                <w:lang w:val="en-US" w:eastAsia="en-US"/>
              </w:rPr>
            </w:pPr>
            <w:r>
              <w:rPr>
                <w:rFonts w:cs="Arial"/>
                <w:szCs w:val="20"/>
                <w:lang w:val="en-US" w:eastAsia="en-US"/>
              </w:rPr>
              <w:t>20</w:t>
            </w:r>
            <w:r w:rsidR="00EE101D">
              <w:rPr>
                <w:rFonts w:cs="Arial"/>
                <w:szCs w:val="20"/>
                <w:lang w:val="en-US" w:eastAsia="en-US"/>
              </w:rPr>
              <w:t>%</w:t>
            </w:r>
          </w:p>
        </w:tc>
        <w:tc>
          <w:tcPr>
            <w:tcW w:w="607" w:type="pct"/>
            <w:vAlign w:val="center"/>
          </w:tcPr>
          <w:p w14:paraId="6AEF5889" w14:textId="77777777" w:rsidR="0017191C" w:rsidRPr="00D60425" w:rsidRDefault="00EE101D" w:rsidP="003573C6">
            <w:pPr>
              <w:spacing w:after="0"/>
              <w:jc w:val="center"/>
              <w:rPr>
                <w:rFonts w:cs="Arial"/>
                <w:szCs w:val="20"/>
                <w:lang w:eastAsia="en-US"/>
              </w:rPr>
            </w:pPr>
            <w:r w:rsidRPr="00D60425">
              <w:rPr>
                <w:rFonts w:cs="Arial"/>
                <w:szCs w:val="20"/>
                <w:lang w:eastAsia="en-US"/>
              </w:rPr>
              <w:t>Semester 1</w:t>
            </w:r>
          </w:p>
          <w:p w14:paraId="64D5AACA" w14:textId="67F094D9" w:rsidR="00EE101D" w:rsidRPr="0017191C" w:rsidRDefault="00EE101D" w:rsidP="003573C6">
            <w:pPr>
              <w:spacing w:after="0"/>
              <w:jc w:val="center"/>
              <w:rPr>
                <w:rFonts w:cs="Arial"/>
                <w:szCs w:val="20"/>
                <w:lang w:eastAsia="en-US"/>
              </w:rPr>
            </w:pPr>
            <w:r w:rsidRPr="00D60425">
              <w:rPr>
                <w:rFonts w:cs="Arial"/>
                <w:szCs w:val="20"/>
                <w:lang w:eastAsia="en-US"/>
              </w:rPr>
              <w:t>Weeks 7</w:t>
            </w:r>
            <w:r w:rsidR="003573C6" w:rsidRPr="00D60425">
              <w:t>–</w:t>
            </w:r>
            <w:r w:rsidRPr="00D60425">
              <w:rPr>
                <w:rFonts w:cs="Arial"/>
                <w:szCs w:val="20"/>
                <w:lang w:eastAsia="en-US"/>
              </w:rPr>
              <w:t>9</w:t>
            </w:r>
          </w:p>
        </w:tc>
        <w:tc>
          <w:tcPr>
            <w:tcW w:w="2672" w:type="pct"/>
          </w:tcPr>
          <w:p w14:paraId="740604A9" w14:textId="481E87BB" w:rsidR="0017191C" w:rsidRPr="00EE101D" w:rsidRDefault="00EE101D" w:rsidP="003573C6">
            <w:pPr>
              <w:tabs>
                <w:tab w:val="left" w:pos="4140"/>
                <w:tab w:val="left" w:pos="4800"/>
              </w:tabs>
              <w:spacing w:after="0"/>
              <w:rPr>
                <w:rFonts w:cs="Arial"/>
                <w:bCs/>
                <w:szCs w:val="20"/>
              </w:rPr>
            </w:pPr>
            <w:r w:rsidRPr="00D60425">
              <w:rPr>
                <w:rFonts w:cs="Arial"/>
                <w:b/>
                <w:szCs w:val="20"/>
              </w:rPr>
              <w:t>Task 2:</w:t>
            </w:r>
            <w:r>
              <w:rPr>
                <w:rFonts w:cs="Arial"/>
                <w:bCs/>
                <w:szCs w:val="20"/>
              </w:rPr>
              <w:t xml:space="preserve"> Research two different jobs su</w:t>
            </w:r>
            <w:r w:rsidR="006A3CFF">
              <w:rPr>
                <w:rFonts w:cs="Arial"/>
                <w:bCs/>
                <w:szCs w:val="20"/>
              </w:rPr>
              <w:t>ited to personal preferences</w:t>
            </w:r>
            <w:r w:rsidR="00D60425">
              <w:rPr>
                <w:rFonts w:cs="Arial"/>
                <w:bCs/>
                <w:szCs w:val="20"/>
              </w:rPr>
              <w:t xml:space="preserve"> and present</w:t>
            </w:r>
            <w:r w:rsidR="00184F91">
              <w:rPr>
                <w:rFonts w:cs="Arial"/>
                <w:bCs/>
                <w:szCs w:val="20"/>
              </w:rPr>
              <w:t xml:space="preserve"> </w:t>
            </w:r>
            <w:r w:rsidR="00D60425">
              <w:rPr>
                <w:rFonts w:cs="Arial"/>
                <w:bCs/>
                <w:szCs w:val="20"/>
              </w:rPr>
              <w:t>f</w:t>
            </w:r>
            <w:r w:rsidR="00184F91">
              <w:rPr>
                <w:rFonts w:cs="Arial"/>
                <w:bCs/>
                <w:szCs w:val="20"/>
              </w:rPr>
              <w:t xml:space="preserve">indings </w:t>
            </w:r>
            <w:r w:rsidR="00D40B02">
              <w:rPr>
                <w:rFonts w:cs="Arial"/>
                <w:bCs/>
                <w:szCs w:val="20"/>
              </w:rPr>
              <w:t>in</w:t>
            </w:r>
            <w:r w:rsidR="00184F91">
              <w:rPr>
                <w:rFonts w:cs="Arial"/>
                <w:bCs/>
                <w:szCs w:val="20"/>
              </w:rPr>
              <w:t xml:space="preserve"> a written report. Includes assessment of communication skills, digital literacy skills, time management skills and critical thinking skills.</w:t>
            </w:r>
          </w:p>
        </w:tc>
      </w:tr>
      <w:tr w:rsidR="002B7323" w:rsidRPr="0017191C" w14:paraId="0E52B7AC" w14:textId="77777777" w:rsidTr="003573C6">
        <w:trPr>
          <w:trHeight w:val="682"/>
        </w:trPr>
        <w:tc>
          <w:tcPr>
            <w:tcW w:w="606" w:type="pct"/>
            <w:vMerge/>
            <w:vAlign w:val="center"/>
          </w:tcPr>
          <w:p w14:paraId="2C5A1DFD" w14:textId="77777777" w:rsidR="0017191C" w:rsidRPr="00CE3504" w:rsidRDefault="0017191C" w:rsidP="003573C6">
            <w:pPr>
              <w:spacing w:after="0"/>
              <w:jc w:val="center"/>
              <w:rPr>
                <w:rFonts w:cs="Arial"/>
                <w:szCs w:val="20"/>
                <w:lang w:val="en-US" w:eastAsia="en-US"/>
              </w:rPr>
            </w:pPr>
          </w:p>
        </w:tc>
        <w:tc>
          <w:tcPr>
            <w:tcW w:w="557" w:type="pct"/>
            <w:vMerge/>
            <w:vAlign w:val="center"/>
          </w:tcPr>
          <w:p w14:paraId="183D397F" w14:textId="77777777" w:rsidR="0017191C" w:rsidRPr="0017191C" w:rsidRDefault="0017191C" w:rsidP="003573C6">
            <w:pPr>
              <w:spacing w:after="0"/>
              <w:jc w:val="center"/>
              <w:rPr>
                <w:rFonts w:cs="Arial"/>
                <w:bCs/>
                <w:szCs w:val="20"/>
                <w:lang w:eastAsia="en-US"/>
              </w:rPr>
            </w:pPr>
          </w:p>
        </w:tc>
        <w:tc>
          <w:tcPr>
            <w:tcW w:w="557" w:type="pct"/>
            <w:vAlign w:val="center"/>
          </w:tcPr>
          <w:p w14:paraId="7FD374A8" w14:textId="4E8B91BA" w:rsidR="0017191C" w:rsidRPr="0017191C" w:rsidRDefault="00CB15BD" w:rsidP="003573C6">
            <w:pPr>
              <w:spacing w:after="0"/>
              <w:jc w:val="center"/>
              <w:rPr>
                <w:rFonts w:cs="Arial"/>
                <w:szCs w:val="20"/>
                <w:lang w:val="en-US" w:eastAsia="en-US"/>
              </w:rPr>
            </w:pPr>
            <w:r>
              <w:rPr>
                <w:rFonts w:cs="Arial"/>
                <w:szCs w:val="20"/>
                <w:lang w:val="en-US" w:eastAsia="en-US"/>
              </w:rPr>
              <w:t>15%</w:t>
            </w:r>
          </w:p>
        </w:tc>
        <w:tc>
          <w:tcPr>
            <w:tcW w:w="607" w:type="pct"/>
            <w:vAlign w:val="center"/>
          </w:tcPr>
          <w:p w14:paraId="0625CE65" w14:textId="77777777" w:rsidR="0017191C" w:rsidRPr="00D60425" w:rsidRDefault="00CB15BD" w:rsidP="003573C6">
            <w:pPr>
              <w:spacing w:after="0"/>
              <w:jc w:val="center"/>
              <w:rPr>
                <w:rFonts w:cs="Arial"/>
                <w:szCs w:val="20"/>
                <w:lang w:val="en-US" w:eastAsia="en-US"/>
              </w:rPr>
            </w:pPr>
            <w:r w:rsidRPr="00D60425">
              <w:rPr>
                <w:rFonts w:cs="Arial"/>
                <w:szCs w:val="20"/>
                <w:lang w:val="en-US" w:eastAsia="en-US"/>
              </w:rPr>
              <w:t>Semester 2</w:t>
            </w:r>
          </w:p>
          <w:p w14:paraId="25F9373E" w14:textId="5B4FCA6D" w:rsidR="00CB15BD" w:rsidRPr="0017191C" w:rsidRDefault="00CB15BD" w:rsidP="003573C6">
            <w:pPr>
              <w:spacing w:after="0"/>
              <w:jc w:val="center"/>
              <w:rPr>
                <w:rFonts w:cs="Arial"/>
                <w:szCs w:val="20"/>
                <w:lang w:val="en-US" w:eastAsia="en-US"/>
              </w:rPr>
            </w:pPr>
            <w:r w:rsidRPr="00D60425">
              <w:rPr>
                <w:rFonts w:cs="Arial"/>
                <w:szCs w:val="20"/>
                <w:lang w:val="en-US" w:eastAsia="en-US"/>
              </w:rPr>
              <w:t>Weeks 3</w:t>
            </w:r>
            <w:r w:rsidR="003573C6" w:rsidRPr="00D60425">
              <w:t>–</w:t>
            </w:r>
            <w:r w:rsidRPr="00D60425">
              <w:rPr>
                <w:rFonts w:cs="Arial"/>
                <w:szCs w:val="20"/>
                <w:lang w:val="en-US" w:eastAsia="en-US"/>
              </w:rPr>
              <w:t>5</w:t>
            </w:r>
          </w:p>
        </w:tc>
        <w:tc>
          <w:tcPr>
            <w:tcW w:w="2672" w:type="pct"/>
          </w:tcPr>
          <w:p w14:paraId="64C901B0" w14:textId="17188AF5" w:rsidR="0017191C" w:rsidRPr="00CB15BD" w:rsidRDefault="00CB15BD" w:rsidP="003573C6">
            <w:pPr>
              <w:spacing w:after="0"/>
              <w:rPr>
                <w:rFonts w:cs="Arial"/>
                <w:bCs/>
                <w:iCs/>
                <w:szCs w:val="20"/>
                <w:lang w:eastAsia="en-US"/>
              </w:rPr>
            </w:pPr>
            <w:r w:rsidRPr="00D60425">
              <w:rPr>
                <w:rFonts w:cs="Arial"/>
                <w:b/>
                <w:iCs/>
                <w:szCs w:val="20"/>
                <w:lang w:eastAsia="en-US"/>
              </w:rPr>
              <w:t>Task 5:</w:t>
            </w:r>
            <w:r>
              <w:rPr>
                <w:rFonts w:cs="Arial"/>
                <w:bCs/>
                <w:iCs/>
                <w:szCs w:val="20"/>
                <w:lang w:eastAsia="en-US"/>
              </w:rPr>
              <w:t xml:space="preserve"> A group activity which involves researching formal </w:t>
            </w:r>
            <w:r w:rsidR="003E2600">
              <w:rPr>
                <w:rFonts w:cs="Arial"/>
                <w:bCs/>
                <w:iCs/>
                <w:szCs w:val="20"/>
                <w:lang w:eastAsia="en-US"/>
              </w:rPr>
              <w:t>and</w:t>
            </w:r>
            <w:r>
              <w:rPr>
                <w:rFonts w:cs="Arial"/>
                <w:bCs/>
                <w:iCs/>
                <w:szCs w:val="20"/>
                <w:lang w:eastAsia="en-US"/>
              </w:rPr>
              <w:t xml:space="preserve"> informal learning opportunities. </w:t>
            </w:r>
            <w:r w:rsidR="00D60425">
              <w:rPr>
                <w:rFonts w:cs="Arial"/>
                <w:bCs/>
                <w:iCs/>
                <w:szCs w:val="20"/>
                <w:lang w:eastAsia="en-US"/>
              </w:rPr>
              <w:t xml:space="preserve">Present </w:t>
            </w:r>
            <w:r w:rsidR="00D60425">
              <w:rPr>
                <w:rFonts w:cs="Arial"/>
                <w:bCs/>
                <w:szCs w:val="20"/>
              </w:rPr>
              <w:t>f</w:t>
            </w:r>
            <w:r>
              <w:rPr>
                <w:rFonts w:cs="Arial"/>
                <w:bCs/>
                <w:szCs w:val="20"/>
              </w:rPr>
              <w:t xml:space="preserve">indings </w:t>
            </w:r>
            <w:r w:rsidR="00D40B02">
              <w:rPr>
                <w:rFonts w:cs="Arial"/>
                <w:bCs/>
                <w:szCs w:val="20"/>
              </w:rPr>
              <w:t>in</w:t>
            </w:r>
            <w:r>
              <w:rPr>
                <w:rFonts w:cs="Arial"/>
                <w:bCs/>
                <w:szCs w:val="20"/>
              </w:rPr>
              <w:t xml:space="preserve"> a</w:t>
            </w:r>
            <w:r w:rsidR="00D40B02">
              <w:rPr>
                <w:rFonts w:cs="Arial"/>
                <w:bCs/>
                <w:szCs w:val="20"/>
              </w:rPr>
              <w:t xml:space="preserve"> multimedia slideshow</w:t>
            </w:r>
            <w:r>
              <w:rPr>
                <w:rFonts w:cs="Arial"/>
                <w:bCs/>
                <w:szCs w:val="20"/>
              </w:rPr>
              <w:t xml:space="preserve">. Includes assessment of communication skills, digital literacy skills and </w:t>
            </w:r>
            <w:r w:rsidR="00D40B02">
              <w:rPr>
                <w:rFonts w:cs="Arial"/>
                <w:bCs/>
                <w:szCs w:val="20"/>
              </w:rPr>
              <w:t>teamwork</w:t>
            </w:r>
            <w:r>
              <w:rPr>
                <w:rFonts w:cs="Arial"/>
                <w:bCs/>
                <w:szCs w:val="20"/>
              </w:rPr>
              <w:t xml:space="preserve"> skills.</w:t>
            </w:r>
          </w:p>
        </w:tc>
      </w:tr>
      <w:tr w:rsidR="002B7323" w:rsidRPr="0017191C" w14:paraId="7D9F7DF8" w14:textId="77777777" w:rsidTr="003573C6">
        <w:trPr>
          <w:trHeight w:val="20"/>
        </w:trPr>
        <w:tc>
          <w:tcPr>
            <w:tcW w:w="606" w:type="pct"/>
            <w:vMerge/>
            <w:vAlign w:val="center"/>
          </w:tcPr>
          <w:p w14:paraId="165D0932" w14:textId="77777777" w:rsidR="0017191C" w:rsidRPr="00CE3504" w:rsidRDefault="0017191C" w:rsidP="003573C6">
            <w:pPr>
              <w:spacing w:after="0"/>
              <w:jc w:val="center"/>
              <w:rPr>
                <w:rFonts w:cs="Arial"/>
                <w:szCs w:val="20"/>
                <w:lang w:val="en-US" w:eastAsia="en-US"/>
              </w:rPr>
            </w:pPr>
          </w:p>
        </w:tc>
        <w:tc>
          <w:tcPr>
            <w:tcW w:w="557" w:type="pct"/>
            <w:vMerge/>
            <w:vAlign w:val="center"/>
          </w:tcPr>
          <w:p w14:paraId="0A367020" w14:textId="77777777" w:rsidR="0017191C" w:rsidRPr="0017191C" w:rsidRDefault="0017191C" w:rsidP="003573C6">
            <w:pPr>
              <w:spacing w:after="0"/>
              <w:jc w:val="center"/>
              <w:rPr>
                <w:rFonts w:cs="Arial"/>
                <w:bCs/>
                <w:szCs w:val="20"/>
                <w:lang w:eastAsia="en-US"/>
              </w:rPr>
            </w:pPr>
          </w:p>
        </w:tc>
        <w:tc>
          <w:tcPr>
            <w:tcW w:w="557" w:type="pct"/>
            <w:vAlign w:val="center"/>
          </w:tcPr>
          <w:p w14:paraId="65782E80" w14:textId="4807687C" w:rsidR="0017191C" w:rsidRPr="0017191C" w:rsidRDefault="00F624E7" w:rsidP="003573C6">
            <w:pPr>
              <w:spacing w:after="0"/>
              <w:jc w:val="center"/>
              <w:rPr>
                <w:rFonts w:cs="Arial"/>
                <w:szCs w:val="20"/>
                <w:lang w:val="en-US" w:eastAsia="en-US"/>
              </w:rPr>
            </w:pPr>
            <w:r>
              <w:rPr>
                <w:rFonts w:cs="Arial"/>
                <w:szCs w:val="20"/>
                <w:lang w:val="en-US" w:eastAsia="en-US"/>
              </w:rPr>
              <w:t>15</w:t>
            </w:r>
            <w:r w:rsidR="00AB529D">
              <w:rPr>
                <w:rFonts w:cs="Arial"/>
                <w:szCs w:val="20"/>
                <w:lang w:val="en-US" w:eastAsia="en-US"/>
              </w:rPr>
              <w:t>%</w:t>
            </w:r>
          </w:p>
        </w:tc>
        <w:tc>
          <w:tcPr>
            <w:tcW w:w="607" w:type="pct"/>
            <w:vAlign w:val="center"/>
          </w:tcPr>
          <w:p w14:paraId="1B4A296B" w14:textId="77777777" w:rsidR="0017191C" w:rsidRPr="00D60425" w:rsidRDefault="00AB529D" w:rsidP="003573C6">
            <w:pPr>
              <w:spacing w:after="0"/>
              <w:jc w:val="center"/>
              <w:rPr>
                <w:rFonts w:cs="Arial"/>
                <w:bCs/>
                <w:szCs w:val="20"/>
                <w:lang w:val="en-US" w:eastAsia="en-US"/>
              </w:rPr>
            </w:pPr>
            <w:r w:rsidRPr="00D60425">
              <w:rPr>
                <w:rFonts w:cs="Arial"/>
                <w:bCs/>
                <w:szCs w:val="20"/>
                <w:lang w:val="en-US" w:eastAsia="en-US"/>
              </w:rPr>
              <w:t>Semester 2</w:t>
            </w:r>
          </w:p>
          <w:p w14:paraId="702A6B29" w14:textId="7D8A8AD4" w:rsidR="00AB529D" w:rsidRPr="0017191C" w:rsidRDefault="00AB529D" w:rsidP="003573C6">
            <w:pPr>
              <w:spacing w:after="0"/>
              <w:jc w:val="center"/>
              <w:rPr>
                <w:rFonts w:cs="Arial"/>
                <w:bCs/>
                <w:szCs w:val="20"/>
                <w:lang w:val="en-US" w:eastAsia="en-US"/>
              </w:rPr>
            </w:pPr>
            <w:r w:rsidRPr="00D60425">
              <w:rPr>
                <w:rFonts w:cs="Arial"/>
                <w:bCs/>
                <w:szCs w:val="20"/>
                <w:lang w:val="en-US" w:eastAsia="en-US"/>
              </w:rPr>
              <w:t>Weeks 10</w:t>
            </w:r>
            <w:r w:rsidR="003573C6" w:rsidRPr="00D60425">
              <w:t>–</w:t>
            </w:r>
            <w:r w:rsidRPr="00D60425">
              <w:rPr>
                <w:rFonts w:cs="Arial"/>
                <w:bCs/>
                <w:szCs w:val="20"/>
                <w:lang w:val="en-US" w:eastAsia="en-US"/>
              </w:rPr>
              <w:t>13</w:t>
            </w:r>
          </w:p>
        </w:tc>
        <w:tc>
          <w:tcPr>
            <w:tcW w:w="2672" w:type="pct"/>
          </w:tcPr>
          <w:p w14:paraId="265DF57D" w14:textId="165EADCA" w:rsidR="0017191C" w:rsidRPr="00AB529D" w:rsidRDefault="00AB529D" w:rsidP="003573C6">
            <w:pPr>
              <w:spacing w:after="0"/>
              <w:rPr>
                <w:rFonts w:cs="Arial"/>
                <w:szCs w:val="20"/>
                <w:lang w:val="en-US" w:eastAsia="en-US"/>
              </w:rPr>
            </w:pPr>
            <w:r w:rsidRPr="00D60425">
              <w:rPr>
                <w:rFonts w:cs="Arial"/>
                <w:b/>
                <w:bCs/>
                <w:szCs w:val="20"/>
                <w:lang w:val="en-US" w:eastAsia="en-US"/>
              </w:rPr>
              <w:t>Task 7:</w:t>
            </w:r>
            <w:r>
              <w:rPr>
                <w:rFonts w:cs="Arial"/>
                <w:szCs w:val="20"/>
                <w:lang w:val="en-US" w:eastAsia="en-US"/>
              </w:rPr>
              <w:t xml:space="preserve"> Research</w:t>
            </w:r>
            <w:r w:rsidR="00754770">
              <w:rPr>
                <w:rFonts w:cs="Arial"/>
                <w:szCs w:val="20"/>
                <w:lang w:val="en-US" w:eastAsia="en-US"/>
              </w:rPr>
              <w:t xml:space="preserve"> key government documents relating to employment</w:t>
            </w:r>
            <w:r w:rsidR="00A37587">
              <w:rPr>
                <w:rFonts w:cs="Arial"/>
                <w:szCs w:val="20"/>
                <w:lang w:val="en-US" w:eastAsia="en-US"/>
              </w:rPr>
              <w:t xml:space="preserve"> and present</w:t>
            </w:r>
            <w:r w:rsidR="00754770">
              <w:rPr>
                <w:rFonts w:cs="Arial"/>
                <w:szCs w:val="20"/>
                <w:lang w:val="en-US" w:eastAsia="en-US"/>
              </w:rPr>
              <w:t xml:space="preserve"> </w:t>
            </w:r>
            <w:r w:rsidR="00A37587">
              <w:rPr>
                <w:rFonts w:cs="Arial"/>
                <w:bCs/>
                <w:szCs w:val="20"/>
              </w:rPr>
              <w:t>f</w:t>
            </w:r>
            <w:r w:rsidR="00754770">
              <w:rPr>
                <w:rFonts w:cs="Arial"/>
                <w:bCs/>
                <w:szCs w:val="20"/>
              </w:rPr>
              <w:t xml:space="preserve">indings in an information pamphlet. </w:t>
            </w:r>
            <w:r w:rsidR="008F2F54">
              <w:rPr>
                <w:rFonts w:cs="Arial"/>
                <w:bCs/>
                <w:szCs w:val="20"/>
              </w:rPr>
              <w:t>This task will include an</w:t>
            </w:r>
            <w:r w:rsidR="00754770">
              <w:rPr>
                <w:rFonts w:cs="Arial"/>
                <w:bCs/>
                <w:szCs w:val="20"/>
              </w:rPr>
              <w:t xml:space="preserve"> in-class validation based</w:t>
            </w:r>
            <w:r w:rsidR="008F2F54">
              <w:rPr>
                <w:rFonts w:cs="Arial"/>
                <w:bCs/>
                <w:szCs w:val="20"/>
              </w:rPr>
              <w:t xml:space="preserve"> on unseen questions, directly related to the content of the investigation. Includes assessment of communication skills</w:t>
            </w:r>
            <w:r w:rsidR="00D4710E">
              <w:rPr>
                <w:rFonts w:cs="Arial"/>
                <w:bCs/>
                <w:szCs w:val="20"/>
              </w:rPr>
              <w:t>,</w:t>
            </w:r>
            <w:r w:rsidR="008F2F54">
              <w:rPr>
                <w:rFonts w:cs="Arial"/>
                <w:bCs/>
                <w:szCs w:val="20"/>
              </w:rPr>
              <w:t xml:space="preserve"> digital literacy skills</w:t>
            </w:r>
            <w:r w:rsidR="00D4710E">
              <w:rPr>
                <w:rFonts w:cs="Arial"/>
                <w:bCs/>
                <w:szCs w:val="20"/>
              </w:rPr>
              <w:t xml:space="preserve"> and critical thinking skills</w:t>
            </w:r>
            <w:r w:rsidR="008F2F54">
              <w:rPr>
                <w:rFonts w:cs="Arial"/>
                <w:bCs/>
                <w:szCs w:val="20"/>
              </w:rPr>
              <w:t>.</w:t>
            </w:r>
          </w:p>
        </w:tc>
      </w:tr>
      <w:tr w:rsidR="002B7323" w:rsidRPr="0017191C" w14:paraId="4D7CF349" w14:textId="77777777" w:rsidTr="003573C6">
        <w:trPr>
          <w:trHeight w:val="581"/>
        </w:trPr>
        <w:tc>
          <w:tcPr>
            <w:tcW w:w="606" w:type="pct"/>
            <w:vMerge w:val="restart"/>
            <w:vAlign w:val="center"/>
          </w:tcPr>
          <w:p w14:paraId="5436A679" w14:textId="7BAA20B1" w:rsidR="0017191C" w:rsidRPr="00CE3504" w:rsidRDefault="00701400" w:rsidP="003573C6">
            <w:pPr>
              <w:spacing w:after="0"/>
              <w:jc w:val="center"/>
              <w:rPr>
                <w:rFonts w:cs="Arial"/>
                <w:szCs w:val="20"/>
              </w:rPr>
            </w:pPr>
            <w:r w:rsidRPr="00CE3504">
              <w:rPr>
                <w:rFonts w:cs="Arial"/>
                <w:szCs w:val="20"/>
              </w:rPr>
              <w:t>C</w:t>
            </w:r>
            <w:r w:rsidR="00512090" w:rsidRPr="00CE3504">
              <w:rPr>
                <w:rFonts w:cs="Arial"/>
                <w:szCs w:val="20"/>
              </w:rPr>
              <w:t>areer portfolio</w:t>
            </w:r>
          </w:p>
        </w:tc>
        <w:tc>
          <w:tcPr>
            <w:tcW w:w="557" w:type="pct"/>
            <w:vMerge w:val="restart"/>
            <w:vAlign w:val="center"/>
          </w:tcPr>
          <w:p w14:paraId="4F9D5CAD" w14:textId="77777777" w:rsidR="0017191C" w:rsidRPr="0017191C" w:rsidRDefault="00512090" w:rsidP="003573C6">
            <w:pPr>
              <w:spacing w:after="0"/>
              <w:jc w:val="center"/>
              <w:rPr>
                <w:rFonts w:cs="Arial"/>
                <w:szCs w:val="20"/>
              </w:rPr>
            </w:pPr>
            <w:r>
              <w:rPr>
                <w:rFonts w:cs="Arial"/>
                <w:bCs/>
                <w:szCs w:val="20"/>
                <w:lang w:eastAsia="en-US"/>
              </w:rPr>
              <w:t>20</w:t>
            </w:r>
            <w:r w:rsidR="00206296">
              <w:rPr>
                <w:rFonts w:cs="Arial"/>
                <w:bCs/>
                <w:szCs w:val="20"/>
                <w:lang w:eastAsia="en-US"/>
              </w:rPr>
              <w:t>%</w:t>
            </w:r>
          </w:p>
        </w:tc>
        <w:tc>
          <w:tcPr>
            <w:tcW w:w="557" w:type="pct"/>
            <w:vAlign w:val="center"/>
          </w:tcPr>
          <w:p w14:paraId="62F94830" w14:textId="2C6D2C1F" w:rsidR="0017191C" w:rsidRPr="0017191C" w:rsidRDefault="00184F91" w:rsidP="003573C6">
            <w:pPr>
              <w:spacing w:after="0"/>
              <w:jc w:val="center"/>
              <w:rPr>
                <w:rFonts w:cs="Arial"/>
                <w:szCs w:val="20"/>
                <w:lang w:val="en-US" w:eastAsia="en-US"/>
              </w:rPr>
            </w:pPr>
            <w:r>
              <w:rPr>
                <w:rFonts w:cs="Arial"/>
                <w:szCs w:val="20"/>
                <w:lang w:val="en-US" w:eastAsia="en-US"/>
              </w:rPr>
              <w:t>10%</w:t>
            </w:r>
          </w:p>
        </w:tc>
        <w:tc>
          <w:tcPr>
            <w:tcW w:w="607" w:type="pct"/>
            <w:vAlign w:val="center"/>
          </w:tcPr>
          <w:p w14:paraId="18DD4655" w14:textId="77777777" w:rsidR="0017191C" w:rsidRPr="00D60425" w:rsidRDefault="00184F91" w:rsidP="003573C6">
            <w:pPr>
              <w:spacing w:after="0"/>
              <w:jc w:val="center"/>
              <w:rPr>
                <w:rFonts w:cs="Arial"/>
                <w:szCs w:val="20"/>
              </w:rPr>
            </w:pPr>
            <w:r w:rsidRPr="00D60425">
              <w:rPr>
                <w:rFonts w:cs="Arial"/>
                <w:szCs w:val="20"/>
              </w:rPr>
              <w:t>Semester 1</w:t>
            </w:r>
          </w:p>
          <w:p w14:paraId="6829FFAE" w14:textId="0D29A6A9" w:rsidR="00184F91" w:rsidRPr="0017191C" w:rsidRDefault="00184F91" w:rsidP="003573C6">
            <w:pPr>
              <w:spacing w:after="0"/>
              <w:jc w:val="center"/>
              <w:rPr>
                <w:rFonts w:cs="Arial"/>
                <w:szCs w:val="20"/>
              </w:rPr>
            </w:pPr>
            <w:r w:rsidRPr="00D60425">
              <w:rPr>
                <w:rFonts w:cs="Arial"/>
                <w:szCs w:val="20"/>
              </w:rPr>
              <w:t>Weeks 10</w:t>
            </w:r>
            <w:r w:rsidR="003573C6" w:rsidRPr="00D60425">
              <w:t>–</w:t>
            </w:r>
            <w:r w:rsidRPr="00D60425">
              <w:rPr>
                <w:rFonts w:cs="Arial"/>
                <w:szCs w:val="20"/>
              </w:rPr>
              <w:t>11</w:t>
            </w:r>
          </w:p>
        </w:tc>
        <w:tc>
          <w:tcPr>
            <w:tcW w:w="2672" w:type="pct"/>
          </w:tcPr>
          <w:p w14:paraId="2E42A33C" w14:textId="068A2710" w:rsidR="0017191C" w:rsidRPr="00184F91" w:rsidRDefault="00184F91" w:rsidP="003573C6">
            <w:pPr>
              <w:spacing w:after="0"/>
              <w:rPr>
                <w:rFonts w:cs="Arial"/>
                <w:szCs w:val="20"/>
              </w:rPr>
            </w:pPr>
            <w:r w:rsidRPr="00D60425">
              <w:rPr>
                <w:rFonts w:cs="Arial"/>
                <w:b/>
                <w:bCs/>
                <w:szCs w:val="20"/>
              </w:rPr>
              <w:t>Task 3:</w:t>
            </w:r>
            <w:r>
              <w:rPr>
                <w:rFonts w:cs="Arial"/>
                <w:szCs w:val="20"/>
              </w:rPr>
              <w:t xml:space="preserve"> </w:t>
            </w:r>
            <w:r w:rsidR="00A37587">
              <w:rPr>
                <w:rFonts w:cs="Arial"/>
                <w:szCs w:val="20"/>
              </w:rPr>
              <w:t>Develop a</w:t>
            </w:r>
            <w:r>
              <w:rPr>
                <w:rFonts w:cs="Arial"/>
                <w:szCs w:val="20"/>
              </w:rPr>
              <w:t xml:space="preserve"> pathway plan which </w:t>
            </w:r>
            <w:r w:rsidR="00D610F8">
              <w:rPr>
                <w:rFonts w:cs="Arial"/>
                <w:szCs w:val="20"/>
              </w:rPr>
              <w:t>contains</w:t>
            </w:r>
            <w:r>
              <w:rPr>
                <w:rFonts w:cs="Arial"/>
                <w:szCs w:val="20"/>
              </w:rPr>
              <w:t xml:space="preserve"> goals, an action plan, career exploration, academic review and self-reflection. </w:t>
            </w:r>
            <w:r w:rsidR="00D610F8">
              <w:rPr>
                <w:rFonts w:cs="Arial"/>
                <w:bCs/>
                <w:szCs w:val="20"/>
              </w:rPr>
              <w:t>Includes assessment of communication skills, digital literacy skills and problem</w:t>
            </w:r>
            <w:r w:rsidR="00A37587">
              <w:rPr>
                <w:rFonts w:cs="Arial"/>
                <w:bCs/>
                <w:szCs w:val="20"/>
              </w:rPr>
              <w:t>-</w:t>
            </w:r>
            <w:r w:rsidR="00D610F8">
              <w:rPr>
                <w:rFonts w:cs="Arial"/>
                <w:bCs/>
                <w:szCs w:val="20"/>
              </w:rPr>
              <w:t>solving skills.</w:t>
            </w:r>
          </w:p>
        </w:tc>
      </w:tr>
      <w:tr w:rsidR="002B7323" w:rsidRPr="0017191C" w14:paraId="33DD20D8" w14:textId="77777777" w:rsidTr="003573C6">
        <w:trPr>
          <w:trHeight w:val="708"/>
        </w:trPr>
        <w:tc>
          <w:tcPr>
            <w:tcW w:w="606" w:type="pct"/>
            <w:vMerge/>
            <w:vAlign w:val="center"/>
          </w:tcPr>
          <w:p w14:paraId="4D8E2417" w14:textId="77777777" w:rsidR="0017191C" w:rsidRPr="00CE3504" w:rsidRDefault="0017191C" w:rsidP="003573C6">
            <w:pPr>
              <w:spacing w:after="0"/>
              <w:jc w:val="center"/>
              <w:rPr>
                <w:rFonts w:cs="Arial"/>
                <w:szCs w:val="20"/>
                <w:lang w:val="en-US" w:eastAsia="en-US"/>
              </w:rPr>
            </w:pPr>
          </w:p>
        </w:tc>
        <w:tc>
          <w:tcPr>
            <w:tcW w:w="557" w:type="pct"/>
            <w:vMerge/>
            <w:vAlign w:val="center"/>
          </w:tcPr>
          <w:p w14:paraId="610B67C3" w14:textId="77777777" w:rsidR="0017191C" w:rsidRPr="0017191C" w:rsidRDefault="0017191C" w:rsidP="003573C6">
            <w:pPr>
              <w:spacing w:after="0"/>
              <w:jc w:val="center"/>
              <w:rPr>
                <w:rFonts w:cs="Arial"/>
                <w:bCs/>
                <w:szCs w:val="20"/>
                <w:lang w:val="en-US" w:eastAsia="en-US"/>
              </w:rPr>
            </w:pPr>
          </w:p>
        </w:tc>
        <w:tc>
          <w:tcPr>
            <w:tcW w:w="557" w:type="pct"/>
            <w:vAlign w:val="center"/>
          </w:tcPr>
          <w:p w14:paraId="0D9882C7" w14:textId="155D8D85" w:rsidR="0017191C" w:rsidRPr="0017191C" w:rsidRDefault="00D40B02" w:rsidP="003573C6">
            <w:pPr>
              <w:spacing w:after="0"/>
              <w:jc w:val="center"/>
              <w:rPr>
                <w:rFonts w:cs="Arial"/>
                <w:szCs w:val="20"/>
                <w:lang w:val="en-US" w:eastAsia="en-US"/>
              </w:rPr>
            </w:pPr>
            <w:r>
              <w:rPr>
                <w:rFonts w:cs="Arial"/>
                <w:szCs w:val="20"/>
                <w:lang w:val="en-US" w:eastAsia="en-US"/>
              </w:rPr>
              <w:t>10%</w:t>
            </w:r>
          </w:p>
        </w:tc>
        <w:tc>
          <w:tcPr>
            <w:tcW w:w="607" w:type="pct"/>
            <w:vAlign w:val="center"/>
          </w:tcPr>
          <w:p w14:paraId="0A2EAD3D" w14:textId="77777777" w:rsidR="0017191C" w:rsidRPr="00D60425" w:rsidRDefault="00D40B02" w:rsidP="003573C6">
            <w:pPr>
              <w:spacing w:after="0"/>
              <w:jc w:val="center"/>
              <w:rPr>
                <w:rFonts w:cs="Arial"/>
                <w:bCs/>
                <w:szCs w:val="20"/>
                <w:lang w:val="en-US" w:eastAsia="en-US"/>
              </w:rPr>
            </w:pPr>
            <w:r w:rsidRPr="00D60425">
              <w:rPr>
                <w:rFonts w:cs="Arial"/>
                <w:bCs/>
                <w:szCs w:val="20"/>
                <w:lang w:val="en-US" w:eastAsia="en-US"/>
              </w:rPr>
              <w:t>Semester 2</w:t>
            </w:r>
          </w:p>
          <w:p w14:paraId="0CDED10F" w14:textId="28DBC9B6" w:rsidR="00D40B02" w:rsidRPr="00D60425" w:rsidRDefault="00D40B02" w:rsidP="003573C6">
            <w:pPr>
              <w:spacing w:after="0"/>
              <w:jc w:val="center"/>
              <w:rPr>
                <w:rFonts w:cs="Arial"/>
                <w:bCs/>
                <w:szCs w:val="20"/>
                <w:lang w:val="en-US" w:eastAsia="en-US"/>
              </w:rPr>
            </w:pPr>
            <w:r w:rsidRPr="00D60425">
              <w:rPr>
                <w:rFonts w:cs="Arial"/>
                <w:bCs/>
                <w:szCs w:val="20"/>
                <w:lang w:val="en-US" w:eastAsia="en-US"/>
              </w:rPr>
              <w:t>Weeks 8</w:t>
            </w:r>
            <w:r w:rsidR="003573C6" w:rsidRPr="00D60425">
              <w:t>–</w:t>
            </w:r>
            <w:r w:rsidRPr="00D60425">
              <w:rPr>
                <w:rFonts w:cs="Arial"/>
                <w:bCs/>
                <w:szCs w:val="20"/>
                <w:lang w:val="en-US" w:eastAsia="en-US"/>
              </w:rPr>
              <w:t>9</w:t>
            </w:r>
          </w:p>
        </w:tc>
        <w:tc>
          <w:tcPr>
            <w:tcW w:w="2672" w:type="pct"/>
          </w:tcPr>
          <w:p w14:paraId="5B06EDC9" w14:textId="13660637" w:rsidR="0017191C" w:rsidRPr="00D60425" w:rsidRDefault="00D40B02" w:rsidP="003573C6">
            <w:pPr>
              <w:spacing w:after="0"/>
              <w:rPr>
                <w:rFonts w:cs="Arial"/>
                <w:bCs/>
                <w:szCs w:val="20"/>
                <w:lang w:val="en-US" w:eastAsia="en-US"/>
              </w:rPr>
            </w:pPr>
            <w:r w:rsidRPr="00D60425">
              <w:rPr>
                <w:rFonts w:cs="Arial"/>
                <w:b/>
                <w:szCs w:val="20"/>
                <w:lang w:val="en-US" w:eastAsia="en-US"/>
              </w:rPr>
              <w:t xml:space="preserve">Task 6: </w:t>
            </w:r>
            <w:r w:rsidR="00A37587" w:rsidRPr="00CE3504">
              <w:rPr>
                <w:rFonts w:cs="Arial"/>
                <w:bCs/>
                <w:szCs w:val="20"/>
                <w:lang w:val="en-US" w:eastAsia="en-US"/>
              </w:rPr>
              <w:t>Develop a</w:t>
            </w:r>
            <w:r w:rsidRPr="00D60425">
              <w:rPr>
                <w:rFonts w:cs="Arial"/>
                <w:bCs/>
                <w:szCs w:val="20"/>
                <w:lang w:val="en-US" w:eastAsia="en-US"/>
              </w:rPr>
              <w:t xml:space="preserve"> career portfolio which contains a pathway plan, </w:t>
            </w:r>
            <w:r w:rsidR="00730B0D" w:rsidRPr="00D60425">
              <w:rPr>
                <w:rFonts w:cs="Arial"/>
                <w:bCs/>
                <w:szCs w:val="20"/>
                <w:lang w:val="en-US" w:eastAsia="en-US"/>
              </w:rPr>
              <w:t>résumé</w:t>
            </w:r>
            <w:r w:rsidRPr="00D60425">
              <w:rPr>
                <w:rFonts w:cs="Arial"/>
                <w:bCs/>
                <w:szCs w:val="20"/>
                <w:lang w:val="en-US" w:eastAsia="en-US"/>
              </w:rPr>
              <w:t xml:space="preserve">, </w:t>
            </w:r>
            <w:r w:rsidR="00AB529D" w:rsidRPr="00D60425">
              <w:rPr>
                <w:rFonts w:cs="Arial"/>
                <w:bCs/>
                <w:szCs w:val="20"/>
                <w:lang w:val="en-US" w:eastAsia="en-US"/>
              </w:rPr>
              <w:t xml:space="preserve">personal brand profile, </w:t>
            </w:r>
            <w:r w:rsidRPr="00D60425">
              <w:rPr>
                <w:rFonts w:cs="Arial"/>
                <w:bCs/>
                <w:szCs w:val="20"/>
                <w:lang w:val="en-US" w:eastAsia="en-US"/>
              </w:rPr>
              <w:t>evidence of achievement and qualifications</w:t>
            </w:r>
            <w:r w:rsidR="00AB529D" w:rsidRPr="00D60425">
              <w:rPr>
                <w:rFonts w:cs="Arial"/>
                <w:bCs/>
                <w:szCs w:val="20"/>
                <w:lang w:val="en-US" w:eastAsia="en-US"/>
              </w:rPr>
              <w:t>,</w:t>
            </w:r>
            <w:r w:rsidRPr="00D60425">
              <w:rPr>
                <w:rFonts w:cs="Arial"/>
                <w:bCs/>
                <w:szCs w:val="20"/>
                <w:lang w:val="en-US" w:eastAsia="en-US"/>
              </w:rPr>
              <w:t xml:space="preserve"> and evidence of skills. </w:t>
            </w:r>
            <w:r w:rsidR="00AB529D" w:rsidRPr="00D60425">
              <w:rPr>
                <w:rFonts w:cs="Arial"/>
                <w:bCs/>
                <w:szCs w:val="20"/>
              </w:rPr>
              <w:t>Includes assessment of communication skills and digital literacy skills.</w:t>
            </w:r>
          </w:p>
        </w:tc>
      </w:tr>
      <w:tr w:rsidR="00B62F43" w:rsidRPr="0017191C" w14:paraId="21D4A113" w14:textId="77777777" w:rsidTr="003573C6">
        <w:trPr>
          <w:trHeight w:val="20"/>
        </w:trPr>
        <w:tc>
          <w:tcPr>
            <w:tcW w:w="606" w:type="pct"/>
            <w:vMerge w:val="restart"/>
            <w:vAlign w:val="center"/>
          </w:tcPr>
          <w:p w14:paraId="4541DCBB" w14:textId="77777777" w:rsidR="00B62F43" w:rsidRPr="00CE3504" w:rsidRDefault="00B62F43" w:rsidP="003573C6">
            <w:pPr>
              <w:spacing w:after="0"/>
              <w:jc w:val="center"/>
              <w:rPr>
                <w:rFonts w:cs="Arial"/>
                <w:szCs w:val="20"/>
                <w:lang w:eastAsia="en-US"/>
              </w:rPr>
            </w:pPr>
            <w:r w:rsidRPr="00CE3504">
              <w:rPr>
                <w:rFonts w:cs="Arial"/>
                <w:szCs w:val="20"/>
                <w:lang w:eastAsia="en-US"/>
              </w:rPr>
              <w:t>Response</w:t>
            </w:r>
          </w:p>
        </w:tc>
        <w:tc>
          <w:tcPr>
            <w:tcW w:w="557" w:type="pct"/>
            <w:vMerge w:val="restart"/>
            <w:vAlign w:val="center"/>
          </w:tcPr>
          <w:p w14:paraId="0ABDB8BF" w14:textId="1F47D242" w:rsidR="00B62F43" w:rsidRPr="0017191C" w:rsidRDefault="00701400" w:rsidP="003573C6">
            <w:pPr>
              <w:spacing w:after="0"/>
              <w:jc w:val="center"/>
              <w:rPr>
                <w:rFonts w:cs="Arial"/>
                <w:szCs w:val="20"/>
              </w:rPr>
            </w:pPr>
            <w:r>
              <w:rPr>
                <w:rFonts w:cs="Arial"/>
                <w:bCs/>
                <w:szCs w:val="20"/>
                <w:lang w:eastAsia="en-US"/>
              </w:rPr>
              <w:t>3</w:t>
            </w:r>
            <w:r w:rsidR="00B62F43">
              <w:rPr>
                <w:rFonts w:cs="Arial"/>
                <w:bCs/>
                <w:szCs w:val="20"/>
                <w:lang w:eastAsia="en-US"/>
              </w:rPr>
              <w:t>0%</w:t>
            </w:r>
          </w:p>
        </w:tc>
        <w:tc>
          <w:tcPr>
            <w:tcW w:w="557" w:type="pct"/>
            <w:vAlign w:val="center"/>
          </w:tcPr>
          <w:p w14:paraId="2B651D74" w14:textId="3C687AB6" w:rsidR="00B62F43" w:rsidRPr="0017191C" w:rsidRDefault="00701400" w:rsidP="003573C6">
            <w:pPr>
              <w:spacing w:after="0"/>
              <w:jc w:val="center"/>
              <w:rPr>
                <w:rFonts w:cs="Arial"/>
                <w:szCs w:val="20"/>
                <w:lang w:val="en-US" w:eastAsia="en-US"/>
              </w:rPr>
            </w:pPr>
            <w:r>
              <w:rPr>
                <w:rFonts w:cs="Arial"/>
                <w:szCs w:val="20"/>
                <w:lang w:val="en-US" w:eastAsia="en-US"/>
              </w:rPr>
              <w:t>10%</w:t>
            </w:r>
          </w:p>
        </w:tc>
        <w:tc>
          <w:tcPr>
            <w:tcW w:w="607" w:type="pct"/>
            <w:vAlign w:val="center"/>
          </w:tcPr>
          <w:p w14:paraId="3A3E5C0B" w14:textId="77777777" w:rsidR="00B62F43" w:rsidRPr="00D60425" w:rsidRDefault="00701400" w:rsidP="003573C6">
            <w:pPr>
              <w:spacing w:after="0"/>
              <w:jc w:val="center"/>
              <w:rPr>
                <w:rFonts w:cs="Arial"/>
                <w:szCs w:val="20"/>
              </w:rPr>
            </w:pPr>
            <w:r w:rsidRPr="00D60425">
              <w:rPr>
                <w:rFonts w:cs="Arial"/>
                <w:szCs w:val="20"/>
              </w:rPr>
              <w:t>Semester 1</w:t>
            </w:r>
          </w:p>
          <w:p w14:paraId="498F52F7" w14:textId="12449091" w:rsidR="00701400" w:rsidRPr="0017191C" w:rsidRDefault="00701400" w:rsidP="003573C6">
            <w:pPr>
              <w:spacing w:after="0"/>
              <w:jc w:val="center"/>
              <w:rPr>
                <w:rFonts w:cs="Arial"/>
                <w:szCs w:val="20"/>
              </w:rPr>
            </w:pPr>
            <w:r w:rsidRPr="00D60425">
              <w:rPr>
                <w:rFonts w:cs="Arial"/>
                <w:szCs w:val="20"/>
              </w:rPr>
              <w:t>Week 3</w:t>
            </w:r>
          </w:p>
        </w:tc>
        <w:tc>
          <w:tcPr>
            <w:tcW w:w="2672" w:type="pct"/>
          </w:tcPr>
          <w:p w14:paraId="1A6EA5A0" w14:textId="5BC6E1CB" w:rsidR="00B62F43" w:rsidRPr="00701400" w:rsidRDefault="00701400" w:rsidP="003573C6">
            <w:pPr>
              <w:tabs>
                <w:tab w:val="left" w:pos="4140"/>
              </w:tabs>
              <w:spacing w:after="0"/>
              <w:rPr>
                <w:rFonts w:cs="Arial"/>
                <w:bCs/>
                <w:szCs w:val="20"/>
              </w:rPr>
            </w:pPr>
            <w:r w:rsidRPr="00D60425">
              <w:rPr>
                <w:rFonts w:cs="Arial"/>
                <w:b/>
                <w:szCs w:val="20"/>
              </w:rPr>
              <w:t>Task 1:</w:t>
            </w:r>
            <w:r>
              <w:rPr>
                <w:rFonts w:cs="Arial"/>
                <w:b/>
                <w:szCs w:val="20"/>
              </w:rPr>
              <w:t xml:space="preserve"> </w:t>
            </w:r>
            <w:r>
              <w:rPr>
                <w:rFonts w:cs="Arial"/>
                <w:bCs/>
                <w:szCs w:val="20"/>
              </w:rPr>
              <w:t>Short answer questions based on the nature of work</w:t>
            </w:r>
            <w:r w:rsidR="00D12F4C">
              <w:rPr>
                <w:rFonts w:cs="Arial"/>
                <w:bCs/>
                <w:szCs w:val="20"/>
              </w:rPr>
              <w:t>, conducted in class under test conditions.</w:t>
            </w:r>
            <w:r>
              <w:rPr>
                <w:rFonts w:cs="Arial"/>
                <w:bCs/>
                <w:szCs w:val="20"/>
              </w:rPr>
              <w:t xml:space="preserve"> Includes assessment </w:t>
            </w:r>
            <w:r w:rsidR="00EE101D">
              <w:rPr>
                <w:rFonts w:cs="Arial"/>
                <w:bCs/>
                <w:szCs w:val="20"/>
              </w:rPr>
              <w:t xml:space="preserve">of </w:t>
            </w:r>
            <w:r w:rsidR="00184F91">
              <w:rPr>
                <w:rFonts w:cs="Arial"/>
                <w:bCs/>
                <w:szCs w:val="20"/>
              </w:rPr>
              <w:t>c</w:t>
            </w:r>
            <w:r>
              <w:rPr>
                <w:rFonts w:cs="Arial"/>
                <w:bCs/>
                <w:szCs w:val="20"/>
              </w:rPr>
              <w:t>ommunication skills.</w:t>
            </w:r>
          </w:p>
        </w:tc>
      </w:tr>
      <w:tr w:rsidR="00B62F43" w:rsidRPr="0017191C" w14:paraId="602C697B" w14:textId="77777777" w:rsidTr="003573C6">
        <w:trPr>
          <w:trHeight w:val="657"/>
        </w:trPr>
        <w:tc>
          <w:tcPr>
            <w:tcW w:w="606" w:type="pct"/>
            <w:vMerge/>
            <w:vAlign w:val="center"/>
          </w:tcPr>
          <w:p w14:paraId="75342759" w14:textId="77777777" w:rsidR="00B62F43" w:rsidRPr="009269B4" w:rsidRDefault="00B62F43" w:rsidP="003573C6">
            <w:pPr>
              <w:spacing w:after="0"/>
              <w:jc w:val="center"/>
              <w:rPr>
                <w:rFonts w:cs="Arial"/>
                <w:b/>
                <w:bCs/>
                <w:szCs w:val="20"/>
                <w:lang w:val="en-US" w:eastAsia="en-US"/>
              </w:rPr>
            </w:pPr>
          </w:p>
        </w:tc>
        <w:tc>
          <w:tcPr>
            <w:tcW w:w="557" w:type="pct"/>
            <w:vMerge/>
            <w:vAlign w:val="center"/>
          </w:tcPr>
          <w:p w14:paraId="6CD66C2D" w14:textId="77777777" w:rsidR="00B62F43" w:rsidRPr="0017191C" w:rsidRDefault="00B62F43" w:rsidP="003573C6">
            <w:pPr>
              <w:spacing w:after="0"/>
              <w:jc w:val="center"/>
              <w:rPr>
                <w:rFonts w:cs="Arial"/>
                <w:szCs w:val="20"/>
              </w:rPr>
            </w:pPr>
          </w:p>
        </w:tc>
        <w:tc>
          <w:tcPr>
            <w:tcW w:w="557" w:type="pct"/>
            <w:vAlign w:val="center"/>
          </w:tcPr>
          <w:p w14:paraId="7900FB72" w14:textId="2D2C27AF" w:rsidR="00B62F43" w:rsidRPr="0017191C" w:rsidRDefault="00D610F8" w:rsidP="003573C6">
            <w:pPr>
              <w:spacing w:after="0"/>
              <w:jc w:val="center"/>
              <w:rPr>
                <w:rFonts w:cs="Arial"/>
                <w:szCs w:val="20"/>
                <w:lang w:val="en-US" w:eastAsia="en-US"/>
              </w:rPr>
            </w:pPr>
            <w:r>
              <w:rPr>
                <w:rFonts w:cs="Arial"/>
                <w:szCs w:val="20"/>
                <w:lang w:val="en-US" w:eastAsia="en-US"/>
              </w:rPr>
              <w:t>10%</w:t>
            </w:r>
          </w:p>
        </w:tc>
        <w:tc>
          <w:tcPr>
            <w:tcW w:w="607" w:type="pct"/>
            <w:vAlign w:val="center"/>
          </w:tcPr>
          <w:p w14:paraId="7E353FE5" w14:textId="77777777" w:rsidR="00B62F43" w:rsidRPr="00D60425" w:rsidRDefault="00D610F8" w:rsidP="003573C6">
            <w:pPr>
              <w:spacing w:after="0"/>
              <w:jc w:val="center"/>
              <w:rPr>
                <w:rFonts w:cs="Arial"/>
                <w:szCs w:val="20"/>
              </w:rPr>
            </w:pPr>
            <w:r w:rsidRPr="00D60425">
              <w:rPr>
                <w:rFonts w:cs="Arial"/>
                <w:szCs w:val="20"/>
              </w:rPr>
              <w:t>Semester 1</w:t>
            </w:r>
          </w:p>
          <w:p w14:paraId="6C163536" w14:textId="4CB25B5C" w:rsidR="00D610F8" w:rsidRPr="0017191C" w:rsidRDefault="00D610F8" w:rsidP="003573C6">
            <w:pPr>
              <w:spacing w:after="0"/>
              <w:jc w:val="center"/>
              <w:rPr>
                <w:rFonts w:cs="Arial"/>
                <w:szCs w:val="20"/>
              </w:rPr>
            </w:pPr>
            <w:r w:rsidRPr="00D60425">
              <w:rPr>
                <w:rFonts w:cs="Arial"/>
                <w:szCs w:val="20"/>
              </w:rPr>
              <w:t>Week 16</w:t>
            </w:r>
          </w:p>
        </w:tc>
        <w:tc>
          <w:tcPr>
            <w:tcW w:w="2672" w:type="pct"/>
          </w:tcPr>
          <w:p w14:paraId="2B04548D" w14:textId="0948C41C" w:rsidR="00B62F43" w:rsidRPr="00D610F8" w:rsidRDefault="00D610F8" w:rsidP="003573C6">
            <w:pPr>
              <w:spacing w:after="0"/>
              <w:rPr>
                <w:rFonts w:cs="Arial"/>
                <w:iCs/>
                <w:szCs w:val="20"/>
              </w:rPr>
            </w:pPr>
            <w:r w:rsidRPr="00D60425">
              <w:rPr>
                <w:rFonts w:cs="Arial"/>
                <w:b/>
                <w:bCs/>
                <w:iCs/>
                <w:szCs w:val="20"/>
              </w:rPr>
              <w:t>Task 4:</w:t>
            </w:r>
            <w:r>
              <w:rPr>
                <w:rFonts w:cs="Arial"/>
                <w:iCs/>
                <w:szCs w:val="20"/>
              </w:rPr>
              <w:t xml:space="preserve"> An extended answer question based on enterpris</w:t>
            </w:r>
            <w:r w:rsidR="00D12F4C">
              <w:rPr>
                <w:rFonts w:cs="Arial"/>
                <w:iCs/>
                <w:szCs w:val="20"/>
              </w:rPr>
              <w:t>ing characteristics</w:t>
            </w:r>
            <w:r>
              <w:rPr>
                <w:rFonts w:cs="Arial"/>
                <w:iCs/>
                <w:szCs w:val="20"/>
              </w:rPr>
              <w:t xml:space="preserve"> and innovation</w:t>
            </w:r>
            <w:r w:rsidR="00D12F4C">
              <w:rPr>
                <w:rFonts w:cs="Arial"/>
                <w:iCs/>
                <w:szCs w:val="20"/>
              </w:rPr>
              <w:t xml:space="preserve">, </w:t>
            </w:r>
            <w:r w:rsidR="00D12F4C">
              <w:rPr>
                <w:rFonts w:cs="Arial"/>
                <w:bCs/>
                <w:szCs w:val="20"/>
              </w:rPr>
              <w:t>conducted in class under test conditions</w:t>
            </w:r>
            <w:r>
              <w:rPr>
                <w:rFonts w:cs="Arial"/>
                <w:iCs/>
                <w:szCs w:val="20"/>
              </w:rPr>
              <w:t>. Includes assessment of communication skills.</w:t>
            </w:r>
          </w:p>
        </w:tc>
      </w:tr>
      <w:tr w:rsidR="00B62F43" w:rsidRPr="0017191C" w14:paraId="1F2A0B5E" w14:textId="77777777" w:rsidTr="003573C6">
        <w:trPr>
          <w:trHeight w:val="242"/>
        </w:trPr>
        <w:tc>
          <w:tcPr>
            <w:tcW w:w="606" w:type="pct"/>
            <w:vMerge/>
            <w:vAlign w:val="center"/>
          </w:tcPr>
          <w:p w14:paraId="22D77FBB" w14:textId="77777777" w:rsidR="00B62F43" w:rsidRPr="009269B4" w:rsidRDefault="00B62F43" w:rsidP="003573C6">
            <w:pPr>
              <w:spacing w:after="0"/>
              <w:jc w:val="center"/>
              <w:rPr>
                <w:rFonts w:cs="Arial"/>
                <w:b/>
                <w:bCs/>
                <w:szCs w:val="20"/>
                <w:lang w:val="en-US" w:eastAsia="en-US"/>
              </w:rPr>
            </w:pPr>
          </w:p>
        </w:tc>
        <w:tc>
          <w:tcPr>
            <w:tcW w:w="557" w:type="pct"/>
            <w:vMerge/>
            <w:vAlign w:val="center"/>
          </w:tcPr>
          <w:p w14:paraId="404BFFED" w14:textId="77777777" w:rsidR="00B62F43" w:rsidRPr="0017191C" w:rsidRDefault="00B62F43" w:rsidP="003573C6">
            <w:pPr>
              <w:spacing w:after="0"/>
              <w:jc w:val="center"/>
              <w:rPr>
                <w:rFonts w:cs="Arial"/>
                <w:szCs w:val="20"/>
              </w:rPr>
            </w:pPr>
          </w:p>
        </w:tc>
        <w:tc>
          <w:tcPr>
            <w:tcW w:w="557" w:type="pct"/>
            <w:vAlign w:val="center"/>
          </w:tcPr>
          <w:p w14:paraId="3EA5FC84" w14:textId="3ED5456B" w:rsidR="00B62F43" w:rsidRDefault="00F624E7" w:rsidP="003573C6">
            <w:pPr>
              <w:spacing w:after="0"/>
              <w:jc w:val="center"/>
              <w:rPr>
                <w:rFonts w:cs="Arial"/>
                <w:szCs w:val="20"/>
                <w:lang w:val="en-US" w:eastAsia="en-US"/>
              </w:rPr>
            </w:pPr>
            <w:r>
              <w:rPr>
                <w:rFonts w:cs="Arial"/>
                <w:szCs w:val="20"/>
                <w:lang w:val="en-US" w:eastAsia="en-US"/>
              </w:rPr>
              <w:t>10%</w:t>
            </w:r>
          </w:p>
        </w:tc>
        <w:tc>
          <w:tcPr>
            <w:tcW w:w="607" w:type="pct"/>
            <w:vAlign w:val="center"/>
          </w:tcPr>
          <w:p w14:paraId="1E97836B" w14:textId="77777777" w:rsidR="00B62F43" w:rsidRDefault="00F624E7" w:rsidP="003573C6">
            <w:pPr>
              <w:spacing w:after="0"/>
              <w:jc w:val="center"/>
              <w:rPr>
                <w:rFonts w:cs="Arial"/>
                <w:szCs w:val="20"/>
                <w:lang w:eastAsia="en-US"/>
              </w:rPr>
            </w:pPr>
            <w:r>
              <w:rPr>
                <w:rFonts w:cs="Arial"/>
                <w:szCs w:val="20"/>
                <w:lang w:eastAsia="en-US"/>
              </w:rPr>
              <w:t>Semester 2</w:t>
            </w:r>
          </w:p>
          <w:p w14:paraId="0DB211C4" w14:textId="01E3571B" w:rsidR="00F624E7" w:rsidRDefault="00F624E7" w:rsidP="003573C6">
            <w:pPr>
              <w:spacing w:after="0"/>
              <w:jc w:val="center"/>
              <w:rPr>
                <w:rFonts w:cs="Arial"/>
                <w:szCs w:val="20"/>
                <w:lang w:eastAsia="en-US"/>
              </w:rPr>
            </w:pPr>
            <w:r>
              <w:rPr>
                <w:rFonts w:cs="Arial"/>
                <w:szCs w:val="20"/>
                <w:lang w:eastAsia="en-US"/>
              </w:rPr>
              <w:t>Week 16</w:t>
            </w:r>
          </w:p>
        </w:tc>
        <w:tc>
          <w:tcPr>
            <w:tcW w:w="2672" w:type="pct"/>
          </w:tcPr>
          <w:p w14:paraId="03604454" w14:textId="30A9CC27" w:rsidR="00B62F43" w:rsidRPr="00F624E7" w:rsidRDefault="00F624E7" w:rsidP="003573C6">
            <w:pPr>
              <w:spacing w:after="0"/>
              <w:rPr>
                <w:rFonts w:cs="Arial"/>
                <w:szCs w:val="20"/>
              </w:rPr>
            </w:pPr>
            <w:r w:rsidRPr="00D60425">
              <w:rPr>
                <w:rFonts w:cs="Arial"/>
                <w:b/>
                <w:bCs/>
                <w:szCs w:val="20"/>
              </w:rPr>
              <w:t>Task 8:</w:t>
            </w:r>
            <w:r>
              <w:rPr>
                <w:rFonts w:cs="Arial"/>
                <w:szCs w:val="20"/>
              </w:rPr>
              <w:t xml:space="preserve"> </w:t>
            </w:r>
            <w:r>
              <w:rPr>
                <w:rFonts w:cs="Arial"/>
                <w:bCs/>
                <w:szCs w:val="20"/>
              </w:rPr>
              <w:t xml:space="preserve">Short answer questions based on the changing nature of life and work roles, work/life balance and personal wellbeing. Includes assessment of communication skills and </w:t>
            </w:r>
            <w:r w:rsidR="00D12F4C">
              <w:rPr>
                <w:rFonts w:cs="Arial"/>
                <w:bCs/>
                <w:szCs w:val="20"/>
              </w:rPr>
              <w:t>problem-solving</w:t>
            </w:r>
            <w:r>
              <w:rPr>
                <w:rFonts w:cs="Arial"/>
                <w:bCs/>
                <w:szCs w:val="20"/>
              </w:rPr>
              <w:t xml:space="preserve"> skills.</w:t>
            </w:r>
          </w:p>
        </w:tc>
      </w:tr>
      <w:tr w:rsidR="003573C6" w:rsidRPr="0017191C" w14:paraId="043931A0" w14:textId="77777777" w:rsidTr="003573C6">
        <w:trPr>
          <w:trHeight w:val="17"/>
        </w:trPr>
        <w:tc>
          <w:tcPr>
            <w:tcW w:w="606" w:type="pct"/>
            <w:shd w:val="clear" w:color="auto" w:fill="E4D8EB"/>
            <w:vAlign w:val="center"/>
          </w:tcPr>
          <w:p w14:paraId="2B02E3DD" w14:textId="77777777" w:rsidR="0017191C" w:rsidRPr="009269B4" w:rsidRDefault="0017191C" w:rsidP="003573C6">
            <w:pPr>
              <w:spacing w:after="0"/>
              <w:jc w:val="center"/>
              <w:rPr>
                <w:rFonts w:cs="Arial"/>
                <w:b/>
                <w:bCs/>
                <w:szCs w:val="20"/>
                <w:lang w:val="en-US" w:eastAsia="en-US"/>
              </w:rPr>
            </w:pPr>
            <w:r w:rsidRPr="009269B4">
              <w:rPr>
                <w:rFonts w:cs="Arial"/>
                <w:b/>
                <w:bCs/>
                <w:szCs w:val="20"/>
                <w:lang w:val="en-US" w:eastAsia="en-US"/>
              </w:rPr>
              <w:t>Total</w:t>
            </w:r>
          </w:p>
        </w:tc>
        <w:tc>
          <w:tcPr>
            <w:tcW w:w="557" w:type="pct"/>
            <w:shd w:val="clear" w:color="auto" w:fill="E4D8EB"/>
            <w:vAlign w:val="center"/>
          </w:tcPr>
          <w:p w14:paraId="28EC54CA" w14:textId="77777777" w:rsidR="0017191C" w:rsidRPr="0017191C" w:rsidRDefault="0017191C" w:rsidP="003573C6">
            <w:pPr>
              <w:spacing w:after="0"/>
              <w:jc w:val="center"/>
              <w:rPr>
                <w:rFonts w:cs="Arial"/>
                <w:b/>
                <w:bCs/>
                <w:szCs w:val="20"/>
                <w:lang w:val="en-US" w:eastAsia="en-US"/>
              </w:rPr>
            </w:pPr>
            <w:r w:rsidRPr="0017191C">
              <w:rPr>
                <w:rFonts w:cs="Arial"/>
                <w:b/>
                <w:bCs/>
                <w:szCs w:val="20"/>
                <w:lang w:val="en-US" w:eastAsia="en-US"/>
              </w:rPr>
              <w:t>100%</w:t>
            </w:r>
          </w:p>
        </w:tc>
        <w:tc>
          <w:tcPr>
            <w:tcW w:w="557" w:type="pct"/>
            <w:shd w:val="clear" w:color="auto" w:fill="E4D8EB"/>
            <w:vAlign w:val="center"/>
          </w:tcPr>
          <w:p w14:paraId="0D7D8DC2" w14:textId="77777777" w:rsidR="0017191C" w:rsidRPr="0017191C" w:rsidRDefault="0017191C" w:rsidP="003573C6">
            <w:pPr>
              <w:spacing w:after="0"/>
              <w:jc w:val="center"/>
              <w:rPr>
                <w:rFonts w:cs="Arial"/>
                <w:b/>
                <w:szCs w:val="20"/>
                <w:lang w:val="en-US" w:eastAsia="en-US"/>
              </w:rPr>
            </w:pPr>
            <w:r w:rsidRPr="0017191C">
              <w:rPr>
                <w:rFonts w:cs="Arial"/>
                <w:b/>
                <w:szCs w:val="20"/>
                <w:lang w:val="en-US" w:eastAsia="en-US"/>
              </w:rPr>
              <w:t>100%</w:t>
            </w:r>
          </w:p>
        </w:tc>
        <w:tc>
          <w:tcPr>
            <w:tcW w:w="607" w:type="pct"/>
            <w:shd w:val="clear" w:color="auto" w:fill="E4D8EB"/>
            <w:vAlign w:val="center"/>
          </w:tcPr>
          <w:p w14:paraId="24B4086F" w14:textId="77777777" w:rsidR="0017191C" w:rsidRPr="0017191C" w:rsidRDefault="0017191C" w:rsidP="003573C6">
            <w:pPr>
              <w:spacing w:after="0"/>
              <w:jc w:val="center"/>
              <w:rPr>
                <w:rFonts w:cs="Arial"/>
                <w:b/>
                <w:bCs/>
                <w:szCs w:val="20"/>
                <w:lang w:val="en-US" w:eastAsia="en-US"/>
              </w:rPr>
            </w:pPr>
          </w:p>
        </w:tc>
        <w:tc>
          <w:tcPr>
            <w:tcW w:w="2672" w:type="pct"/>
            <w:shd w:val="clear" w:color="auto" w:fill="E4D8EB"/>
          </w:tcPr>
          <w:p w14:paraId="29B447F4" w14:textId="77777777" w:rsidR="0017191C" w:rsidRPr="0017191C" w:rsidRDefault="0017191C" w:rsidP="003573C6">
            <w:pPr>
              <w:spacing w:after="0"/>
              <w:rPr>
                <w:rFonts w:cs="Arial"/>
                <w:b/>
                <w:bCs/>
                <w:szCs w:val="20"/>
                <w:lang w:val="en-US" w:eastAsia="en-US"/>
              </w:rPr>
            </w:pPr>
          </w:p>
        </w:tc>
      </w:tr>
    </w:tbl>
    <w:p w14:paraId="21317805" w14:textId="77777777" w:rsidR="00313837" w:rsidRPr="009D4D22" w:rsidRDefault="00313837" w:rsidP="003573C6">
      <w:pPr>
        <w:contextualSpacing/>
        <w:rPr>
          <w:sz w:val="2"/>
          <w:szCs w:val="2"/>
          <w:highlight w:val="cyan"/>
        </w:rPr>
      </w:pPr>
    </w:p>
    <w:sectPr w:rsidR="00313837" w:rsidRPr="009D4D22" w:rsidSect="009269B4">
      <w:headerReference w:type="even" r:id="rId15"/>
      <w:headerReference w:type="default" r:id="rId16"/>
      <w:footerReference w:type="default" r:id="rId17"/>
      <w:headerReference w:type="first" r:id="rId18"/>
      <w:footerReference w:type="first" r:id="rId19"/>
      <w:pgSz w:w="16838" w:h="11906" w:orient="landscape"/>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9CE6B" w14:textId="77777777" w:rsidR="00721552" w:rsidRDefault="00721552" w:rsidP="00E35001">
      <w:r>
        <w:separator/>
      </w:r>
    </w:p>
  </w:endnote>
  <w:endnote w:type="continuationSeparator" w:id="0">
    <w:p w14:paraId="79133E87" w14:textId="77777777" w:rsidR="00721552" w:rsidRDefault="00721552"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5786" w14:textId="0925CCD3" w:rsidR="00F25B9B" w:rsidRPr="009269B4" w:rsidRDefault="009269B4" w:rsidP="009269B4">
    <w:pPr>
      <w:pStyle w:val="Footereven"/>
      <w:spacing w:after="0"/>
    </w:pPr>
    <w:r>
      <w:t xml:space="preserve">Sample assessment outline </w:t>
    </w:r>
    <w:r w:rsidRPr="00D41604">
      <w:t xml:space="preserve">| </w:t>
    </w:r>
    <w:r>
      <w:t>Careers and Employability</w:t>
    </w:r>
    <w:r w:rsidRPr="00D41604">
      <w:t xml:space="preserve"> |</w:t>
    </w:r>
    <w:r>
      <w:t xml:space="preserve"> General Year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13FE" w14:textId="77777777" w:rsidR="00F25B9B" w:rsidRPr="005143EB" w:rsidRDefault="00F25B9B" w:rsidP="00CD5B70">
    <w:pPr>
      <w:pStyle w:val="Footer"/>
      <w:pBdr>
        <w:top w:val="single" w:sz="8" w:space="4" w:color="774A92"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p w14:paraId="4ABFBBFB" w14:textId="77777777" w:rsidR="00F25B9B" w:rsidRDefault="00F25B9B">
    <w:pPr>
      <w:pStyle w:val="Footer"/>
    </w:pPr>
  </w:p>
  <w:p w14:paraId="389B7BAD" w14:textId="77777777" w:rsidR="00F25B9B" w:rsidRPr="00CD5B70" w:rsidRDefault="00F25B9B" w:rsidP="00CD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2192" w14:textId="58067839" w:rsidR="00EB551A" w:rsidRDefault="00EB5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4812" w14:textId="77777777" w:rsidR="009F3CD6" w:rsidRPr="00897899" w:rsidRDefault="009F3CD6"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762946">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25BF" w14:textId="0F8F57BE" w:rsidR="009F3CD6" w:rsidRPr="00A41897" w:rsidRDefault="009F3CD6" w:rsidP="009269B4">
    <w:pPr>
      <w:pStyle w:val="Footerodd"/>
      <w:spacing w:after="0"/>
    </w:pPr>
    <w:r>
      <w:t>Sample assessment outline</w:t>
    </w:r>
    <w:r w:rsidR="00762946">
      <w:t xml:space="preserve"> </w:t>
    </w:r>
    <w:r w:rsidRPr="00D41604">
      <w:t xml:space="preserve">| </w:t>
    </w:r>
    <w:r>
      <w:t>Career</w:t>
    </w:r>
    <w:r w:rsidR="00A2065F">
      <w:t>s</w:t>
    </w:r>
    <w:r>
      <w:t xml:space="preserve"> and </w:t>
    </w:r>
    <w:r w:rsidR="00A2065F">
      <w:t>Employability</w:t>
    </w:r>
    <w:r w:rsidRPr="00D41604">
      <w:t xml:space="preserve"> |</w:t>
    </w:r>
    <w:r w:rsidR="00A2065F">
      <w:t xml:space="preserve"> </w:t>
    </w:r>
    <w:r w:rsidR="00234AB9">
      <w:t xml:space="preserve">General </w:t>
    </w:r>
    <w: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9FFB" w14:textId="77777777" w:rsidR="00721552" w:rsidRDefault="00721552" w:rsidP="00E35001">
      <w:r>
        <w:separator/>
      </w:r>
    </w:p>
  </w:footnote>
  <w:footnote w:type="continuationSeparator" w:id="0">
    <w:p w14:paraId="5007C6A2" w14:textId="77777777" w:rsidR="00721552" w:rsidRDefault="00721552"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7450" w14:textId="1AAC8EA6" w:rsidR="00F25B9B" w:rsidRDefault="00F25B9B" w:rsidP="003D1005">
    <w:pPr>
      <w:pStyle w:val="Header"/>
      <w:ind w:left="-709"/>
    </w:pPr>
    <w:r>
      <w:rPr>
        <w:noProof/>
      </w:rPr>
      <w:drawing>
        <wp:inline distT="0" distB="0" distL="0" distR="0" wp14:anchorId="7DAB5884" wp14:editId="316FCB79">
          <wp:extent cx="4533900" cy="704850"/>
          <wp:effectExtent l="0" t="0" r="0" b="0"/>
          <wp:docPr id="87223681" name="Picture 8722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8803" w14:textId="6717B02B" w:rsidR="003D1005" w:rsidRDefault="003D1005" w:rsidP="003D10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168057"/>
      <w:docPartObj>
        <w:docPartGallery w:val="Page Numbers (Top of Page)"/>
        <w:docPartUnique/>
      </w:docPartObj>
    </w:sdtPr>
    <w:sdtEndPr/>
    <w:sdtContent>
      <w:p w14:paraId="569A6648" w14:textId="0F198B22" w:rsidR="00701400" w:rsidRDefault="009269B4" w:rsidP="009269B4">
        <w:pPr>
          <w:pStyle w:val="Headerevenlandscape"/>
        </w:pPr>
        <w:r w:rsidRPr="009269B4">
          <w:fldChar w:fldCharType="begin"/>
        </w:r>
        <w:r w:rsidRPr="009269B4">
          <w:instrText xml:space="preserve"> PAGE   \* MERGEFORMAT </w:instrText>
        </w:r>
        <w:r w:rsidRPr="009269B4">
          <w:fldChar w:fldCharType="separate"/>
        </w:r>
        <w:r w:rsidRPr="009269B4">
          <w:t>2</w:t>
        </w:r>
        <w:r w:rsidRPr="009269B4">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6CF6" w14:textId="75EF1A99" w:rsidR="00701400" w:rsidRDefault="007014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044D" w14:textId="62DBBED7" w:rsidR="00A127E7" w:rsidRDefault="00A127E7" w:rsidP="009269B4">
    <w:pPr>
      <w:pStyle w:val="Headeroddlandscape"/>
    </w:pPr>
    <w:r w:rsidRPr="001B3981">
      <w:fldChar w:fldCharType="begin"/>
    </w:r>
    <w:r w:rsidRPr="001B3981">
      <w:instrText xml:space="preserve"> PAGE   \* MERGEFORMAT </w:instrText>
    </w:r>
    <w:r w:rsidRPr="001B3981">
      <w:fldChar w:fldCharType="separate"/>
    </w:r>
    <w:r w:rsidR="0050097A">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0517508">
    <w:abstractNumId w:val="3"/>
  </w:num>
  <w:num w:numId="2" w16cid:durableId="1699819279">
    <w:abstractNumId w:val="0"/>
  </w:num>
  <w:num w:numId="3" w16cid:durableId="1903059013">
    <w:abstractNumId w:val="1"/>
  </w:num>
  <w:num w:numId="4" w16cid:durableId="1105806590">
    <w:abstractNumId w:val="4"/>
  </w:num>
  <w:num w:numId="5" w16cid:durableId="468740896">
    <w:abstractNumId w:val="2"/>
  </w:num>
  <w:num w:numId="6" w16cid:durableId="240527306">
    <w:abstractNumId w:val="3"/>
  </w:num>
  <w:num w:numId="7" w16cid:durableId="336881568">
    <w:abstractNumId w:val="3"/>
  </w:num>
  <w:num w:numId="8" w16cid:durableId="241261863">
    <w:abstractNumId w:val="3"/>
  </w:num>
  <w:num w:numId="9" w16cid:durableId="424300487">
    <w:abstractNumId w:val="3"/>
  </w:num>
  <w:num w:numId="10" w16cid:durableId="1777863347">
    <w:abstractNumId w:val="3"/>
  </w:num>
  <w:num w:numId="11" w16cid:durableId="434635054">
    <w:abstractNumId w:val="3"/>
  </w:num>
  <w:num w:numId="12" w16cid:durableId="301733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233B"/>
    <w:rsid w:val="00043913"/>
    <w:rsid w:val="000F1644"/>
    <w:rsid w:val="00122601"/>
    <w:rsid w:val="00157E65"/>
    <w:rsid w:val="0017191C"/>
    <w:rsid w:val="00175BFC"/>
    <w:rsid w:val="001768F3"/>
    <w:rsid w:val="00181F83"/>
    <w:rsid w:val="00184F91"/>
    <w:rsid w:val="001D45E9"/>
    <w:rsid w:val="001D5377"/>
    <w:rsid w:val="00206296"/>
    <w:rsid w:val="00216C75"/>
    <w:rsid w:val="00234AB9"/>
    <w:rsid w:val="002B7323"/>
    <w:rsid w:val="002D615B"/>
    <w:rsid w:val="002E3ECE"/>
    <w:rsid w:val="002E48C2"/>
    <w:rsid w:val="002F0CDE"/>
    <w:rsid w:val="002F4701"/>
    <w:rsid w:val="00307024"/>
    <w:rsid w:val="00313837"/>
    <w:rsid w:val="003205D8"/>
    <w:rsid w:val="003573C6"/>
    <w:rsid w:val="00361B00"/>
    <w:rsid w:val="003710FF"/>
    <w:rsid w:val="00375E03"/>
    <w:rsid w:val="00377D24"/>
    <w:rsid w:val="003A011A"/>
    <w:rsid w:val="003A7CBF"/>
    <w:rsid w:val="003B2A58"/>
    <w:rsid w:val="003C0817"/>
    <w:rsid w:val="003C2E8B"/>
    <w:rsid w:val="003D0B99"/>
    <w:rsid w:val="003D1005"/>
    <w:rsid w:val="003D60C7"/>
    <w:rsid w:val="003E2600"/>
    <w:rsid w:val="003F2CBD"/>
    <w:rsid w:val="00415699"/>
    <w:rsid w:val="00434D1C"/>
    <w:rsid w:val="00436798"/>
    <w:rsid w:val="004736E2"/>
    <w:rsid w:val="004C1975"/>
    <w:rsid w:val="004F758F"/>
    <w:rsid w:val="0050097A"/>
    <w:rsid w:val="0051187B"/>
    <w:rsid w:val="00512090"/>
    <w:rsid w:val="00514ABF"/>
    <w:rsid w:val="00544D34"/>
    <w:rsid w:val="0056720D"/>
    <w:rsid w:val="00571385"/>
    <w:rsid w:val="005979C5"/>
    <w:rsid w:val="005B4B65"/>
    <w:rsid w:val="005B5857"/>
    <w:rsid w:val="005C371E"/>
    <w:rsid w:val="005D1CE3"/>
    <w:rsid w:val="00611F60"/>
    <w:rsid w:val="006A3CFF"/>
    <w:rsid w:val="006C5ADC"/>
    <w:rsid w:val="006D760B"/>
    <w:rsid w:val="00701400"/>
    <w:rsid w:val="00721552"/>
    <w:rsid w:val="00730B0D"/>
    <w:rsid w:val="007334A0"/>
    <w:rsid w:val="007444D6"/>
    <w:rsid w:val="00754770"/>
    <w:rsid w:val="00762946"/>
    <w:rsid w:val="00767A4D"/>
    <w:rsid w:val="007C5B95"/>
    <w:rsid w:val="007D70D1"/>
    <w:rsid w:val="00805B5D"/>
    <w:rsid w:val="008234AC"/>
    <w:rsid w:val="00854422"/>
    <w:rsid w:val="00860406"/>
    <w:rsid w:val="00896200"/>
    <w:rsid w:val="00897899"/>
    <w:rsid w:val="008B35EB"/>
    <w:rsid w:val="008D4BB4"/>
    <w:rsid w:val="008F2F54"/>
    <w:rsid w:val="009269B4"/>
    <w:rsid w:val="009362A0"/>
    <w:rsid w:val="00947904"/>
    <w:rsid w:val="00953E72"/>
    <w:rsid w:val="00963843"/>
    <w:rsid w:val="00984DC6"/>
    <w:rsid w:val="009C4F9D"/>
    <w:rsid w:val="009C7DF5"/>
    <w:rsid w:val="009D4D22"/>
    <w:rsid w:val="009D50D8"/>
    <w:rsid w:val="009E38A1"/>
    <w:rsid w:val="009F3CD6"/>
    <w:rsid w:val="009F5E5F"/>
    <w:rsid w:val="009F7F92"/>
    <w:rsid w:val="00A127E7"/>
    <w:rsid w:val="00A144F8"/>
    <w:rsid w:val="00A14842"/>
    <w:rsid w:val="00A2065F"/>
    <w:rsid w:val="00A3348F"/>
    <w:rsid w:val="00A37587"/>
    <w:rsid w:val="00A44EC6"/>
    <w:rsid w:val="00A53303"/>
    <w:rsid w:val="00A57E85"/>
    <w:rsid w:val="00A661FC"/>
    <w:rsid w:val="00A752A0"/>
    <w:rsid w:val="00A75CE9"/>
    <w:rsid w:val="00A835F2"/>
    <w:rsid w:val="00A85813"/>
    <w:rsid w:val="00A95FEC"/>
    <w:rsid w:val="00AB2557"/>
    <w:rsid w:val="00AB508C"/>
    <w:rsid w:val="00AB529D"/>
    <w:rsid w:val="00AF607B"/>
    <w:rsid w:val="00B26D5E"/>
    <w:rsid w:val="00B329C8"/>
    <w:rsid w:val="00B62F43"/>
    <w:rsid w:val="00B7391D"/>
    <w:rsid w:val="00B767B6"/>
    <w:rsid w:val="00B82318"/>
    <w:rsid w:val="00BB0BC2"/>
    <w:rsid w:val="00BC29F2"/>
    <w:rsid w:val="00BC3DB1"/>
    <w:rsid w:val="00BE2497"/>
    <w:rsid w:val="00C33853"/>
    <w:rsid w:val="00C50112"/>
    <w:rsid w:val="00C90716"/>
    <w:rsid w:val="00C9299E"/>
    <w:rsid w:val="00CB15BD"/>
    <w:rsid w:val="00CE3504"/>
    <w:rsid w:val="00CF2B72"/>
    <w:rsid w:val="00D12F4C"/>
    <w:rsid w:val="00D245D2"/>
    <w:rsid w:val="00D34B97"/>
    <w:rsid w:val="00D352F6"/>
    <w:rsid w:val="00D40B02"/>
    <w:rsid w:val="00D4710E"/>
    <w:rsid w:val="00D60425"/>
    <w:rsid w:val="00D610F8"/>
    <w:rsid w:val="00DA0494"/>
    <w:rsid w:val="00DB0911"/>
    <w:rsid w:val="00DC0357"/>
    <w:rsid w:val="00DC04C7"/>
    <w:rsid w:val="00DC4F65"/>
    <w:rsid w:val="00DF458C"/>
    <w:rsid w:val="00DF5A2C"/>
    <w:rsid w:val="00E045B3"/>
    <w:rsid w:val="00E15E47"/>
    <w:rsid w:val="00E244DF"/>
    <w:rsid w:val="00E33ECB"/>
    <w:rsid w:val="00E35001"/>
    <w:rsid w:val="00E42DB3"/>
    <w:rsid w:val="00E6014F"/>
    <w:rsid w:val="00E606D7"/>
    <w:rsid w:val="00E63C3E"/>
    <w:rsid w:val="00E734E4"/>
    <w:rsid w:val="00E829C9"/>
    <w:rsid w:val="00EB551A"/>
    <w:rsid w:val="00ED4901"/>
    <w:rsid w:val="00EE101D"/>
    <w:rsid w:val="00EF5503"/>
    <w:rsid w:val="00F07F47"/>
    <w:rsid w:val="00F25B9B"/>
    <w:rsid w:val="00F261F4"/>
    <w:rsid w:val="00F60A46"/>
    <w:rsid w:val="00F624E7"/>
    <w:rsid w:val="00F65693"/>
    <w:rsid w:val="00FB17AB"/>
    <w:rsid w:val="00FF3B60"/>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EE68"/>
  <w15:docId w15:val="{379BBE99-03C1-4505-B510-DA0F296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22"/>
    <w:pPr>
      <w:spacing w:after="120"/>
    </w:pPr>
    <w:rPr>
      <w:rFonts w:eastAsia="Times New Roman" w:cs="Times New Roman"/>
      <w:lang w:eastAsia="en-AU"/>
    </w:rPr>
  </w:style>
  <w:style w:type="paragraph" w:styleId="Heading1">
    <w:name w:val="heading 1"/>
    <w:basedOn w:val="Normal"/>
    <w:next w:val="Normal"/>
    <w:link w:val="Heading1Char"/>
    <w:uiPriority w:val="9"/>
    <w:qFormat/>
    <w:rsid w:val="00F60A46"/>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Hyperlink">
    <w:name w:val="Hyperlink"/>
    <w:basedOn w:val="FollowedHyperlink"/>
    <w:rsid w:val="00F25B9B"/>
    <w:rPr>
      <w:rFonts w:asciiTheme="minorHAnsi" w:hAnsiTheme="minorHAnsi"/>
      <w:color w:val="580F8B"/>
      <w:sz w:val="22"/>
      <w:u w:val="single" w:color="5D3972" w:themeColor="accent2"/>
    </w:rPr>
  </w:style>
  <w:style w:type="character" w:styleId="FollowedHyperlink">
    <w:name w:val="FollowedHyperlink"/>
    <w:basedOn w:val="DefaultParagraphFont"/>
    <w:uiPriority w:val="99"/>
    <w:semiHidden/>
    <w:unhideWhenUsed/>
    <w:rsid w:val="003D1005"/>
    <w:rPr>
      <w:color w:val="646464"/>
      <w:u w:val="single"/>
    </w:rPr>
  </w:style>
  <w:style w:type="paragraph" w:customStyle="1" w:styleId="Footereven">
    <w:name w:val="Footer even"/>
    <w:basedOn w:val="Normal"/>
    <w:qFormat/>
    <w:rsid w:val="003D1005"/>
    <w:pPr>
      <w:pBdr>
        <w:top w:val="single" w:sz="4" w:space="4" w:color="580F8B"/>
      </w:pBdr>
    </w:pPr>
    <w:rPr>
      <w:rFonts w:eastAsiaTheme="minorEastAsia"/>
      <w:b/>
      <w:noProof/>
      <w:color w:val="580F8B"/>
      <w:sz w:val="18"/>
      <w:szCs w:val="18"/>
    </w:rPr>
  </w:style>
  <w:style w:type="paragraph" w:customStyle="1" w:styleId="Footerodd">
    <w:name w:val="Footer odd"/>
    <w:basedOn w:val="Normal"/>
    <w:qFormat/>
    <w:rsid w:val="003D1005"/>
    <w:pPr>
      <w:pBdr>
        <w:top w:val="single" w:sz="4" w:space="4" w:color="580F8B"/>
      </w:pBdr>
      <w:jc w:val="right"/>
    </w:pPr>
    <w:rPr>
      <w:rFonts w:eastAsiaTheme="minorEastAsia"/>
      <w:b/>
      <w:noProof/>
      <w:color w:val="580F8B"/>
      <w:sz w:val="18"/>
      <w:szCs w:val="18"/>
    </w:rPr>
  </w:style>
  <w:style w:type="paragraph" w:customStyle="1" w:styleId="Headereven">
    <w:name w:val="Header even"/>
    <w:basedOn w:val="Normal"/>
    <w:qFormat/>
    <w:rsid w:val="003D1005"/>
    <w:pPr>
      <w:pBdr>
        <w:bottom w:val="single" w:sz="8" w:space="1" w:color="580F8B"/>
      </w:pBdr>
      <w:ind w:left="-1276" w:right="14175"/>
      <w:jc w:val="right"/>
    </w:pPr>
    <w:rPr>
      <w:rFonts w:eastAsiaTheme="minorEastAsia"/>
      <w:b/>
      <w:noProof/>
      <w:color w:val="580F8B"/>
      <w:sz w:val="36"/>
    </w:rPr>
  </w:style>
  <w:style w:type="paragraph" w:customStyle="1" w:styleId="Headerevenlandscape">
    <w:name w:val="Header even landscape"/>
    <w:basedOn w:val="Headereven"/>
    <w:qFormat/>
    <w:rsid w:val="003D1005"/>
  </w:style>
  <w:style w:type="paragraph" w:customStyle="1" w:styleId="Headerodd">
    <w:name w:val="Header odd"/>
    <w:basedOn w:val="Normal"/>
    <w:qFormat/>
    <w:rsid w:val="003D1005"/>
    <w:pPr>
      <w:pBdr>
        <w:bottom w:val="single" w:sz="8" w:space="1" w:color="580F8B"/>
      </w:pBdr>
      <w:ind w:left="14175" w:right="-1276"/>
    </w:pPr>
    <w:rPr>
      <w:rFonts w:eastAsiaTheme="minorEastAsia"/>
      <w:b/>
      <w:color w:val="580F8B"/>
      <w:sz w:val="36"/>
    </w:rPr>
  </w:style>
  <w:style w:type="paragraph" w:customStyle="1" w:styleId="Headeroddlandscape">
    <w:name w:val="Header odd landscape"/>
    <w:basedOn w:val="Headerodd"/>
    <w:qFormat/>
    <w:rsid w:val="003D1005"/>
  </w:style>
  <w:style w:type="paragraph" w:customStyle="1" w:styleId="SCSAHeading1">
    <w:name w:val="SCSA Heading 1"/>
    <w:basedOn w:val="Normal"/>
    <w:qFormat/>
    <w:rsid w:val="003D1005"/>
    <w:pPr>
      <w:outlineLvl w:val="0"/>
    </w:pPr>
    <w:rPr>
      <w:rFonts w:eastAsiaTheme="minorEastAsia"/>
      <w:color w:val="580F8B"/>
      <w:sz w:val="32"/>
    </w:rPr>
  </w:style>
  <w:style w:type="paragraph" w:customStyle="1" w:styleId="SCSAHeading2">
    <w:name w:val="SCSA Heading 2"/>
    <w:basedOn w:val="Normal"/>
    <w:qFormat/>
    <w:rsid w:val="003D1005"/>
    <w:pPr>
      <w:spacing w:after="240"/>
      <w:outlineLvl w:val="1"/>
    </w:pPr>
    <w:rPr>
      <w:rFonts w:eastAsiaTheme="minorEastAsia"/>
      <w:color w:val="580F8B"/>
      <w:sz w:val="28"/>
    </w:rPr>
  </w:style>
  <w:style w:type="table" w:customStyle="1" w:styleId="SCSATableStyle">
    <w:name w:val="SCSA Table Style"/>
    <w:basedOn w:val="TableNormal"/>
    <w:uiPriority w:val="99"/>
    <w:rsid w:val="003D1005"/>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3D1005"/>
    <w:pPr>
      <w:keepNext/>
      <w:spacing w:before="3500"/>
      <w:jc w:val="center"/>
    </w:pPr>
    <w:rPr>
      <w:rFonts w:eastAsiaTheme="minorEastAsia"/>
      <w:b/>
      <w:smallCaps/>
      <w:color w:val="580F8B"/>
      <w:sz w:val="40"/>
      <w:szCs w:val="52"/>
    </w:rPr>
  </w:style>
  <w:style w:type="paragraph" w:customStyle="1" w:styleId="SCSATitle2">
    <w:name w:val="SCSA Title 2"/>
    <w:basedOn w:val="Normal"/>
    <w:qFormat/>
    <w:rsid w:val="003D1005"/>
    <w:pPr>
      <w:keepNext/>
      <w:pBdr>
        <w:top w:val="single" w:sz="8" w:space="3" w:color="580F8B"/>
      </w:pBdr>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3D1005"/>
    <w:pPr>
      <w:keepNext/>
      <w:pBdr>
        <w:bottom w:val="single" w:sz="8" w:space="3" w:color="580F8B"/>
      </w:pBdr>
      <w:ind w:left="1701" w:right="1701"/>
      <w:jc w:val="center"/>
    </w:pPr>
    <w:rPr>
      <w:rFonts w:eastAsiaTheme="minorEastAsia"/>
      <w:b/>
      <w:smallCaps/>
      <w:color w:val="580F8B"/>
      <w:sz w:val="32"/>
      <w:szCs w:val="28"/>
      <w:lang w:eastAsia="x-none"/>
    </w:rPr>
  </w:style>
  <w:style w:type="character" w:styleId="CommentReference">
    <w:name w:val="annotation reference"/>
    <w:basedOn w:val="DefaultParagraphFont"/>
    <w:uiPriority w:val="99"/>
    <w:semiHidden/>
    <w:unhideWhenUsed/>
    <w:rsid w:val="003D1005"/>
    <w:rPr>
      <w:sz w:val="16"/>
      <w:szCs w:val="16"/>
    </w:rPr>
  </w:style>
  <w:style w:type="paragraph" w:styleId="CommentText">
    <w:name w:val="annotation text"/>
    <w:basedOn w:val="Normal"/>
    <w:link w:val="CommentTextChar"/>
    <w:uiPriority w:val="99"/>
    <w:unhideWhenUsed/>
    <w:rsid w:val="003D1005"/>
    <w:pPr>
      <w:spacing w:line="240" w:lineRule="auto"/>
    </w:pPr>
    <w:rPr>
      <w:rFonts w:eastAsia="SimSun"/>
      <w:sz w:val="20"/>
      <w:szCs w:val="20"/>
    </w:rPr>
  </w:style>
  <w:style w:type="character" w:customStyle="1" w:styleId="CommentTextChar">
    <w:name w:val="Comment Text Char"/>
    <w:basedOn w:val="DefaultParagraphFont"/>
    <w:link w:val="CommentText"/>
    <w:uiPriority w:val="99"/>
    <w:rsid w:val="003D1005"/>
    <w:rPr>
      <w:rFonts w:eastAsia="SimSun" w:cs="Times New Roman"/>
      <w:sz w:val="20"/>
      <w:szCs w:val="20"/>
      <w:lang w:eastAsia="en-AU"/>
    </w:rPr>
  </w:style>
  <w:style w:type="paragraph" w:styleId="Revision">
    <w:name w:val="Revision"/>
    <w:hidden/>
    <w:uiPriority w:val="99"/>
    <w:semiHidden/>
    <w:rsid w:val="00D60425"/>
    <w:pPr>
      <w:spacing w:after="0" w:line="240" w:lineRule="auto"/>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9F66-1B2E-4AA2-B514-1BB73B0D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Frances.VanOyen@scsa.wa.edu.au</dc:creator>
  <cp:lastModifiedBy>Jenna Khor</cp:lastModifiedBy>
  <cp:revision>8</cp:revision>
  <cp:lastPrinted>2024-06-21T04:43:00Z</cp:lastPrinted>
  <dcterms:created xsi:type="dcterms:W3CDTF">2024-07-22T05:36:00Z</dcterms:created>
  <dcterms:modified xsi:type="dcterms:W3CDTF">2024-09-17T08:40:00Z</dcterms:modified>
</cp:coreProperties>
</file>