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944A0" w14:textId="77777777"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3F33A23" wp14:editId="2509F61B">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14:paraId="094A6859" w14:textId="77777777" w:rsidR="00855E0F" w:rsidRPr="005621DD" w:rsidRDefault="003634D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Ancient H</w:t>
      </w:r>
      <w:r w:rsidR="008725B5">
        <w:rPr>
          <w:rFonts w:ascii="Franklin Gothic Medium" w:hAnsi="Franklin Gothic Medium"/>
          <w:smallCaps/>
          <w:color w:val="5F497A"/>
          <w:sz w:val="28"/>
          <w:szCs w:val="28"/>
          <w:lang w:val="en-GB" w:eastAsia="x-none"/>
        </w:rPr>
        <w:t>istory</w:t>
      </w:r>
    </w:p>
    <w:p w14:paraId="0691D6FB" w14:textId="77777777" w:rsidR="00855E0F" w:rsidRDefault="008725B5"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ATAR Year 12</w:t>
      </w:r>
    </w:p>
    <w:p w14:paraId="23F11AF3" w14:textId="77777777" w:rsidR="00FE5E1B" w:rsidRPr="00FE5E1B" w:rsidRDefault="00FE5E1B"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lang w:val="en-GB" w:eastAsia="x-none"/>
        </w:rPr>
      </w:pPr>
      <w:r w:rsidRPr="00FE5E1B">
        <w:rPr>
          <w:rFonts w:ascii="Franklin Gothic Medium" w:hAnsi="Franklin Gothic Medium"/>
          <w:smallCaps/>
          <w:color w:val="5F497A"/>
          <w:lang w:val="en-GB" w:eastAsia="x-none"/>
        </w:rPr>
        <w:t>Unit 3 – Elective 2: Athens 481–440 BC</w:t>
      </w:r>
    </w:p>
    <w:p w14:paraId="73A3A5DB" w14:textId="77777777" w:rsidR="00FC3C6C" w:rsidRPr="00FE5E1B" w:rsidRDefault="00FE5E1B"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lang w:val="en-GB" w:eastAsia="x-none"/>
        </w:rPr>
      </w:pPr>
      <w:r w:rsidRPr="00FE5E1B">
        <w:rPr>
          <w:rFonts w:ascii="Franklin Gothic Medium" w:hAnsi="Franklin Gothic Medium"/>
          <w:smallCaps/>
          <w:color w:val="5F497A"/>
          <w:lang w:val="en-GB" w:eastAsia="x-none"/>
        </w:rPr>
        <w:t xml:space="preserve">Unit 4 – Elective 2: Athens, Sparta and the Peloponnesian War 440–404 BC </w:t>
      </w:r>
    </w:p>
    <w:p w14:paraId="681EAAA2" w14:textId="3B3AD67B" w:rsidR="00B94E9D" w:rsidRDefault="00B94E9D" w:rsidP="00855E0F">
      <w:pPr>
        <w:keepNext/>
        <w:jc w:val="center"/>
        <w:outlineLvl w:val="0"/>
        <w:rPr>
          <w:rFonts w:ascii="Calibri" w:hAnsi="Calibri"/>
          <w:b/>
          <w:lang w:val="en-GB" w:eastAsia="x-none"/>
        </w:rPr>
      </w:pPr>
      <w:r>
        <w:rPr>
          <w:rFonts w:ascii="Calibri" w:hAnsi="Calibri"/>
          <w:b/>
          <w:lang w:val="en-GB" w:eastAsia="x-none"/>
        </w:rPr>
        <w:br w:type="page"/>
      </w:r>
    </w:p>
    <w:p w14:paraId="60AE0E75" w14:textId="77777777" w:rsidR="0025174E" w:rsidRPr="005621DD" w:rsidRDefault="0025174E" w:rsidP="0025174E">
      <w:pPr>
        <w:spacing w:before="10000" w:after="80" w:line="264" w:lineRule="auto"/>
        <w:jc w:val="both"/>
        <w:rPr>
          <w:b/>
          <w:sz w:val="16"/>
          <w:lang w:val="en-GB"/>
        </w:rPr>
      </w:pPr>
    </w:p>
    <w:p w14:paraId="106D9352" w14:textId="77777777"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14:paraId="56B96B15" w14:textId="77777777"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2015</w:t>
      </w:r>
    </w:p>
    <w:p w14:paraId="224DEA9C" w14:textId="77777777"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222E1E51" w14:textId="77777777" w:rsidR="0025174E" w:rsidRPr="005621DD" w:rsidRDefault="0025174E" w:rsidP="0025174E">
      <w:pPr>
        <w:spacing w:after="80" w:line="264" w:lineRule="auto"/>
        <w:jc w:val="both"/>
        <w:rPr>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sz w:val="16"/>
          <w:szCs w:val="16"/>
          <w:lang w:val="en-GB"/>
        </w:rPr>
        <w:t xml:space="preserve">done only within the terms of the </w:t>
      </w:r>
      <w:r w:rsidRPr="005621DD">
        <w:rPr>
          <w:i/>
          <w:iCs/>
          <w:sz w:val="16"/>
          <w:szCs w:val="16"/>
          <w:lang w:val="en-GB"/>
        </w:rPr>
        <w:t>Copyright Act 1968</w:t>
      </w:r>
      <w:r w:rsidRPr="005621DD">
        <w:rPr>
          <w:sz w:val="16"/>
          <w:szCs w:val="16"/>
          <w:lang w:val="en-GB"/>
        </w:rPr>
        <w:t xml:space="preserve"> or with permission of the copyright owners.</w:t>
      </w:r>
    </w:p>
    <w:p w14:paraId="155D7887" w14:textId="77777777" w:rsidR="00F970BA" w:rsidRPr="00512DE6" w:rsidRDefault="00F970BA" w:rsidP="00F970B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14:paraId="6AB314CA" w14:textId="77777777"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14:paraId="73318071" w14:textId="77777777"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D1960F1" w14:textId="77777777"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61A8DAFC" w14:textId="77777777" w:rsidR="00F167AD" w:rsidRPr="005621DD" w:rsidRDefault="00F167AD" w:rsidP="00855E0F">
      <w:pPr>
        <w:pStyle w:val="Heading1"/>
      </w:pPr>
      <w:r w:rsidRPr="005621DD">
        <w:lastRenderedPageBreak/>
        <w:t>Sample course outline</w:t>
      </w:r>
    </w:p>
    <w:p w14:paraId="25E5E2CB" w14:textId="77777777" w:rsidR="0025174E" w:rsidRPr="005621DD" w:rsidRDefault="008725B5" w:rsidP="005C5293">
      <w:pPr>
        <w:pStyle w:val="Heading1"/>
        <w:spacing w:after="0"/>
      </w:pPr>
      <w:r>
        <w:t>Ancient History – ATAR Year 12</w:t>
      </w:r>
    </w:p>
    <w:p w14:paraId="7F3A5923" w14:textId="77777777" w:rsidR="0025174E" w:rsidRPr="00D92405" w:rsidRDefault="00C94D87" w:rsidP="005C5293">
      <w:pPr>
        <w:pStyle w:val="Heading4"/>
        <w:spacing w:before="80"/>
        <w:rPr>
          <w:sz w:val="24"/>
          <w:szCs w:val="24"/>
        </w:rPr>
      </w:pPr>
      <w:r w:rsidRPr="00D92405">
        <w:rPr>
          <w:sz w:val="24"/>
          <w:szCs w:val="24"/>
        </w:rPr>
        <w:t xml:space="preserve">Semester 1 – </w:t>
      </w:r>
      <w:r w:rsidR="00D92405">
        <w:rPr>
          <w:sz w:val="24"/>
          <w:szCs w:val="24"/>
        </w:rPr>
        <w:t xml:space="preserve">Unit 3 – </w:t>
      </w:r>
      <w:r w:rsidRPr="00D92405">
        <w:rPr>
          <w:sz w:val="24"/>
          <w:szCs w:val="24"/>
        </w:rPr>
        <w:t>People, power and authority</w:t>
      </w:r>
    </w:p>
    <w:p w14:paraId="62D4C6CB" w14:textId="6B486E8F" w:rsidR="0094295F" w:rsidRPr="00533E6A" w:rsidRDefault="0094295F" w:rsidP="00F970BA">
      <w:pPr>
        <w:spacing w:before="120" w:after="120"/>
        <w:rPr>
          <w:rFonts w:cstheme="minorHAnsi"/>
          <w:szCs w:val="22"/>
          <w:lang w:val="en-GB" w:eastAsia="ja-JP"/>
        </w:rPr>
      </w:pPr>
      <w:r w:rsidRPr="00533E6A">
        <w:rPr>
          <w:rFonts w:cstheme="minorHAnsi"/>
          <w:szCs w:val="22"/>
          <w:lang w:val="en-GB" w:eastAsia="ja-JP"/>
        </w:rPr>
        <w:t xml:space="preserve">This </w:t>
      </w:r>
      <w:r w:rsidR="0087545B" w:rsidRPr="00533E6A">
        <w:rPr>
          <w:rFonts w:cstheme="minorHAnsi"/>
          <w:szCs w:val="22"/>
          <w:lang w:val="en-GB" w:eastAsia="ja-JP"/>
        </w:rPr>
        <w:t xml:space="preserve">outline </w:t>
      </w:r>
      <w:r w:rsidRPr="00533E6A">
        <w:rPr>
          <w:rFonts w:cstheme="minorHAnsi"/>
          <w:szCs w:val="22"/>
          <w:lang w:val="en-GB" w:eastAsia="ja-JP"/>
        </w:rPr>
        <w:t>is based on Elective 2: Athens 481–440 BC</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14:paraId="0174FA1A" w14:textId="77777777" w:rsidTr="00610282">
        <w:trPr>
          <w:trHeight w:val="454"/>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14:paraId="17DB5010" w14:textId="77777777" w:rsidR="0025174E" w:rsidRPr="00F970BA" w:rsidRDefault="0025174E" w:rsidP="00F970BA">
            <w:pPr>
              <w:jc w:val="center"/>
              <w:rPr>
                <w:rFonts w:cs="Arial"/>
                <w:b/>
                <w:color w:val="FFFFFF" w:themeColor="background1"/>
                <w:szCs w:val="20"/>
                <w:lang w:val="en-GB" w:eastAsia="en-US"/>
              </w:rPr>
            </w:pPr>
            <w:r w:rsidRPr="00F970BA">
              <w:rPr>
                <w:rFonts w:cs="Arial"/>
                <w:b/>
                <w:color w:val="FFFFFF" w:themeColor="background1"/>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14:paraId="539B2205" w14:textId="77777777" w:rsidR="0025174E" w:rsidRPr="00F970BA" w:rsidRDefault="001637FC" w:rsidP="00F970BA">
            <w:pPr>
              <w:jc w:val="center"/>
              <w:rPr>
                <w:rFonts w:cs="Arial"/>
                <w:b/>
                <w:color w:val="FFFFFF" w:themeColor="background1"/>
                <w:szCs w:val="20"/>
                <w:lang w:val="en-GB" w:eastAsia="en-US"/>
              </w:rPr>
            </w:pPr>
            <w:r w:rsidRPr="00F970BA">
              <w:rPr>
                <w:rFonts w:cs="Arial"/>
                <w:b/>
                <w:color w:val="FFFFFF" w:themeColor="background1"/>
                <w:szCs w:val="20"/>
                <w:lang w:val="en-GB" w:eastAsia="en-US"/>
              </w:rPr>
              <w:t>Syllabus content</w:t>
            </w:r>
          </w:p>
        </w:tc>
      </w:tr>
      <w:tr w:rsidR="00CE3189" w:rsidRPr="005621DD" w14:paraId="7F4A4323" w14:textId="77777777" w:rsidTr="005C5293">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hideMark/>
          </w:tcPr>
          <w:p w14:paraId="7FAB7A94" w14:textId="77777777" w:rsidR="00CE3189" w:rsidRPr="00F970BA" w:rsidRDefault="00CE3189" w:rsidP="00F970BA">
            <w:pPr>
              <w:jc w:val="center"/>
              <w:rPr>
                <w:rFonts w:cs="Arial"/>
                <w:szCs w:val="20"/>
                <w:lang w:val="en-GB" w:eastAsia="en-US"/>
              </w:rPr>
            </w:pPr>
            <w:r w:rsidRPr="00F970BA">
              <w:rPr>
                <w:rFonts w:cs="Arial"/>
                <w:szCs w:val="20"/>
                <w:lang w:val="en-GB" w:eastAsia="en-US"/>
              </w:rPr>
              <w:t>1–5</w:t>
            </w:r>
          </w:p>
        </w:tc>
        <w:tc>
          <w:tcPr>
            <w:tcW w:w="8363" w:type="dxa"/>
            <w:tcBorders>
              <w:top w:val="single" w:sz="4" w:space="0" w:color="C3A9D3" w:themeColor="accent3" w:themeTint="99"/>
              <w:left w:val="single" w:sz="4" w:space="0" w:color="C3A9D3" w:themeColor="accent3" w:themeTint="99"/>
              <w:right w:val="single" w:sz="4" w:space="0" w:color="C3A9D3" w:themeColor="accent3" w:themeTint="99"/>
            </w:tcBorders>
          </w:tcPr>
          <w:p w14:paraId="708A7660" w14:textId="77777777" w:rsidR="00CE3189" w:rsidRPr="00F970BA" w:rsidRDefault="00CE3189" w:rsidP="00F970BA">
            <w:pPr>
              <w:pStyle w:val="Organiser"/>
              <w:spacing w:before="0" w:after="0"/>
              <w:rPr>
                <w:rFonts w:asciiTheme="minorHAnsi" w:hAnsiTheme="minorHAnsi" w:cstheme="minorHAnsi"/>
                <w:i w:val="0"/>
                <w:szCs w:val="24"/>
              </w:rPr>
            </w:pPr>
            <w:r w:rsidRPr="00F970BA">
              <w:rPr>
                <w:rFonts w:asciiTheme="minorHAnsi" w:hAnsiTheme="minorHAnsi" w:cstheme="minorHAnsi"/>
                <w:i w:val="0"/>
                <w:szCs w:val="24"/>
              </w:rPr>
              <w:t>Part A</w:t>
            </w:r>
            <w:r w:rsidR="003634D8" w:rsidRPr="00F970BA">
              <w:rPr>
                <w:rFonts w:asciiTheme="minorHAnsi" w:hAnsiTheme="minorHAnsi" w:cstheme="minorHAnsi"/>
                <w:i w:val="0"/>
                <w:szCs w:val="24"/>
              </w:rPr>
              <w:t xml:space="preserve"> </w:t>
            </w:r>
          </w:p>
          <w:p w14:paraId="0AEC3AF0" w14:textId="77777777" w:rsidR="00CE3189" w:rsidRPr="00F970BA" w:rsidRDefault="00CE3189" w:rsidP="00F970BA">
            <w:pPr>
              <w:pStyle w:val="Organiser"/>
              <w:spacing w:before="0" w:after="0"/>
              <w:rPr>
                <w:rFonts w:asciiTheme="minorHAnsi" w:hAnsiTheme="minorHAnsi" w:cstheme="minorHAnsi"/>
                <w:i w:val="0"/>
                <w:szCs w:val="20"/>
              </w:rPr>
            </w:pPr>
            <w:r w:rsidRPr="00F970BA">
              <w:rPr>
                <w:rFonts w:asciiTheme="minorHAnsi" w:hAnsiTheme="minorHAnsi" w:cstheme="minorHAnsi"/>
                <w:i w:val="0"/>
                <w:szCs w:val="20"/>
              </w:rPr>
              <w:t xml:space="preserve">Background for the period </w:t>
            </w:r>
          </w:p>
          <w:p w14:paraId="239DB89F" w14:textId="77777777" w:rsidR="00CE3189" w:rsidRPr="00F970BA" w:rsidRDefault="00CE3189" w:rsidP="00F970BA">
            <w:pPr>
              <w:pStyle w:val="ContentDescription"/>
              <w:numPr>
                <w:ilvl w:val="0"/>
                <w:numId w:val="5"/>
              </w:numPr>
              <w:spacing w:before="0" w:after="0" w:line="240" w:lineRule="auto"/>
              <w:rPr>
                <w:rFonts w:asciiTheme="minorHAnsi" w:hAnsiTheme="minorHAnsi" w:cstheme="minorHAnsi"/>
                <w:color w:val="auto"/>
                <w:szCs w:val="20"/>
              </w:rPr>
            </w:pPr>
            <w:r w:rsidRPr="00F970BA">
              <w:rPr>
                <w:rFonts w:asciiTheme="minorHAnsi" w:hAnsiTheme="minorHAnsi" w:cstheme="minorHAnsi"/>
                <w:color w:val="auto"/>
                <w:szCs w:val="20"/>
              </w:rPr>
              <w:t>the chronological and geographical context of Athens in 481 BC, including:</w:t>
            </w:r>
          </w:p>
          <w:p w14:paraId="74C05E69" w14:textId="77777777" w:rsidR="00CE3189" w:rsidRPr="00F970BA" w:rsidRDefault="00CE3189"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Cleisthenes’ democracy</w:t>
            </w:r>
          </w:p>
          <w:p w14:paraId="12F2DA42" w14:textId="77777777" w:rsidR="00CE3189" w:rsidRPr="00F970BA" w:rsidRDefault="00CE3189"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the Spartan and Persian attempts to interfere in Athenian domestic affairs prior to 481 BC and the Athenian response</w:t>
            </w:r>
          </w:p>
          <w:p w14:paraId="09ABD00D" w14:textId="77777777" w:rsidR="00CE3189" w:rsidRPr="00F970BA" w:rsidRDefault="00CE3189"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the Ionian Revolt</w:t>
            </w:r>
          </w:p>
          <w:p w14:paraId="1F592D6F" w14:textId="77777777" w:rsidR="00CE3189" w:rsidRPr="00F970BA" w:rsidRDefault="00CE3189"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the significance of Marathon</w:t>
            </w:r>
          </w:p>
          <w:p w14:paraId="3B30C355" w14:textId="77777777" w:rsidR="00CE3189" w:rsidRPr="00F970BA" w:rsidRDefault="00CE3189"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the role of Xanthippus and Miltiades</w:t>
            </w:r>
          </w:p>
          <w:p w14:paraId="58C25CB5" w14:textId="77777777" w:rsidR="00CE3189" w:rsidRPr="00F970BA" w:rsidRDefault="00CE3189" w:rsidP="00F970BA">
            <w:pPr>
              <w:pStyle w:val="ContentDescription"/>
              <w:numPr>
                <w:ilvl w:val="0"/>
                <w:numId w:val="5"/>
              </w:numPr>
              <w:spacing w:before="0" w:after="0" w:line="240" w:lineRule="auto"/>
              <w:rPr>
                <w:rFonts w:asciiTheme="minorHAnsi" w:hAnsiTheme="minorHAnsi" w:cstheme="minorHAnsi"/>
                <w:color w:val="auto"/>
                <w:szCs w:val="20"/>
              </w:rPr>
            </w:pPr>
            <w:r w:rsidRPr="00F970BA">
              <w:rPr>
                <w:rFonts w:asciiTheme="minorHAnsi" w:hAnsiTheme="minorHAnsi" w:cstheme="minorHAnsi"/>
                <w:color w:val="auto"/>
                <w:szCs w:val="20"/>
              </w:rPr>
              <w:t>the nature of power and authority in Athens in 481 BC, including:</w:t>
            </w:r>
          </w:p>
          <w:p w14:paraId="336B7AE0" w14:textId="77777777" w:rsidR="00CE3189" w:rsidRPr="00F970BA" w:rsidRDefault="00CE3189"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key political concepts (</w:t>
            </w:r>
            <w:r w:rsidRPr="00F970BA">
              <w:rPr>
                <w:rFonts w:asciiTheme="minorHAnsi" w:hAnsiTheme="minorHAnsi" w:cstheme="minorHAnsi"/>
                <w:i/>
                <w:color w:val="auto"/>
                <w:szCs w:val="20"/>
              </w:rPr>
              <w:t>demos, polis,</w:t>
            </w:r>
            <w:r w:rsidRPr="00F970BA">
              <w:rPr>
                <w:rFonts w:asciiTheme="minorHAnsi" w:hAnsiTheme="minorHAnsi" w:cstheme="minorHAnsi"/>
                <w:color w:val="auto"/>
                <w:szCs w:val="20"/>
              </w:rPr>
              <w:t xml:space="preserve"> oligarchy, democracy, ostracism, </w:t>
            </w:r>
            <w:r w:rsidRPr="00F970BA">
              <w:rPr>
                <w:rFonts w:asciiTheme="minorHAnsi" w:hAnsiTheme="minorHAnsi" w:cstheme="minorHAnsi"/>
                <w:i/>
                <w:color w:val="auto"/>
                <w:szCs w:val="20"/>
              </w:rPr>
              <w:t>strategoi</w:t>
            </w:r>
            <w:r w:rsidRPr="00F970BA">
              <w:rPr>
                <w:rFonts w:asciiTheme="minorHAnsi" w:hAnsiTheme="minorHAnsi" w:cstheme="minorHAnsi"/>
                <w:color w:val="auto"/>
                <w:szCs w:val="20"/>
              </w:rPr>
              <w:t>)</w:t>
            </w:r>
          </w:p>
          <w:p w14:paraId="3D55A52A" w14:textId="77777777" w:rsidR="00CE3189" w:rsidRPr="00F970BA" w:rsidRDefault="00CE3189"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 xml:space="preserve">key social groups (Solon’s </w:t>
            </w:r>
            <w:r w:rsidRPr="00F970BA">
              <w:rPr>
                <w:rFonts w:asciiTheme="minorHAnsi" w:hAnsiTheme="minorHAnsi" w:cstheme="minorHAnsi"/>
                <w:i/>
                <w:color w:val="auto"/>
                <w:szCs w:val="20"/>
              </w:rPr>
              <w:t>pentacosiomedimni, hippeis</w:t>
            </w:r>
            <w:r w:rsidRPr="00F970BA">
              <w:rPr>
                <w:rFonts w:asciiTheme="minorHAnsi" w:hAnsiTheme="minorHAnsi" w:cstheme="minorHAnsi"/>
                <w:color w:val="auto"/>
                <w:szCs w:val="20"/>
              </w:rPr>
              <w:t xml:space="preserve">, </w:t>
            </w:r>
            <w:r w:rsidRPr="00F970BA">
              <w:rPr>
                <w:rFonts w:asciiTheme="minorHAnsi" w:hAnsiTheme="minorHAnsi" w:cstheme="minorHAnsi"/>
                <w:i/>
                <w:color w:val="auto"/>
                <w:szCs w:val="20"/>
              </w:rPr>
              <w:t>zeugitae</w:t>
            </w:r>
            <w:r w:rsidRPr="00F970BA">
              <w:rPr>
                <w:rFonts w:asciiTheme="minorHAnsi" w:hAnsiTheme="minorHAnsi" w:cstheme="minorHAnsi"/>
                <w:color w:val="auto"/>
                <w:szCs w:val="20"/>
              </w:rPr>
              <w:t xml:space="preserve">, </w:t>
            </w:r>
            <w:r w:rsidRPr="00F970BA">
              <w:rPr>
                <w:rFonts w:asciiTheme="minorHAnsi" w:hAnsiTheme="minorHAnsi" w:cstheme="minorHAnsi"/>
                <w:i/>
                <w:color w:val="auto"/>
                <w:szCs w:val="20"/>
              </w:rPr>
              <w:t>thetes</w:t>
            </w:r>
            <w:r w:rsidRPr="00F970BA">
              <w:rPr>
                <w:rFonts w:asciiTheme="minorHAnsi" w:hAnsiTheme="minorHAnsi" w:cstheme="minorHAnsi"/>
                <w:color w:val="auto"/>
                <w:szCs w:val="20"/>
              </w:rPr>
              <w:t>, slaves, metics, and women)</w:t>
            </w:r>
          </w:p>
          <w:p w14:paraId="19AE022B" w14:textId="3380185A" w:rsidR="00CE3189" w:rsidRPr="00F970BA" w:rsidRDefault="00CE3189" w:rsidP="00F970BA">
            <w:pPr>
              <w:pStyle w:val="ContentDescription"/>
              <w:numPr>
                <w:ilvl w:val="0"/>
                <w:numId w:val="6"/>
              </w:numPr>
              <w:spacing w:before="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Athenian government, including Cleisthenes’ reforms (</w:t>
            </w:r>
            <w:r w:rsidR="009D0445" w:rsidRPr="00F970BA">
              <w:rPr>
                <w:rFonts w:asciiTheme="minorHAnsi" w:hAnsiTheme="minorHAnsi" w:cstheme="minorHAnsi"/>
                <w:color w:val="auto"/>
                <w:szCs w:val="20"/>
              </w:rPr>
              <w:t xml:space="preserve">such as </w:t>
            </w:r>
            <w:r w:rsidRPr="00F970BA">
              <w:rPr>
                <w:rFonts w:asciiTheme="minorHAnsi" w:hAnsiTheme="minorHAnsi" w:cstheme="minorHAnsi"/>
                <w:i/>
                <w:color w:val="auto"/>
                <w:szCs w:val="20"/>
              </w:rPr>
              <w:t>demes</w:t>
            </w:r>
            <w:r w:rsidRPr="00F970BA">
              <w:rPr>
                <w:rFonts w:asciiTheme="minorHAnsi" w:hAnsiTheme="minorHAnsi" w:cstheme="minorHAnsi"/>
                <w:color w:val="auto"/>
                <w:szCs w:val="20"/>
              </w:rPr>
              <w:t>, ten tribes/</w:t>
            </w:r>
            <w:r w:rsidRPr="00F970BA">
              <w:rPr>
                <w:rFonts w:asciiTheme="minorHAnsi" w:hAnsiTheme="minorHAnsi" w:cstheme="minorHAnsi"/>
                <w:i/>
                <w:color w:val="auto"/>
                <w:szCs w:val="20"/>
              </w:rPr>
              <w:t>phylai</w:t>
            </w:r>
            <w:r w:rsidRPr="00F970BA">
              <w:rPr>
                <w:rFonts w:asciiTheme="minorHAnsi" w:hAnsiTheme="minorHAnsi" w:cstheme="minorHAnsi"/>
                <w:color w:val="auto"/>
                <w:szCs w:val="20"/>
              </w:rPr>
              <w:t xml:space="preserve">, </w:t>
            </w:r>
            <w:r w:rsidR="001A4076" w:rsidRPr="00F970BA">
              <w:rPr>
                <w:rFonts w:asciiTheme="minorHAnsi" w:hAnsiTheme="minorHAnsi" w:cstheme="minorHAnsi"/>
                <w:color w:val="auto"/>
                <w:szCs w:val="20"/>
              </w:rPr>
              <w:t>C</w:t>
            </w:r>
            <w:r w:rsidRPr="00F970BA">
              <w:rPr>
                <w:rFonts w:asciiTheme="minorHAnsi" w:hAnsiTheme="minorHAnsi" w:cstheme="minorHAnsi"/>
                <w:color w:val="auto"/>
                <w:szCs w:val="20"/>
              </w:rPr>
              <w:t>ouncil/</w:t>
            </w:r>
            <w:r w:rsidR="001A4076" w:rsidRPr="00F970BA">
              <w:rPr>
                <w:rFonts w:asciiTheme="minorHAnsi" w:hAnsiTheme="minorHAnsi" w:cstheme="minorHAnsi"/>
                <w:i/>
                <w:color w:val="auto"/>
                <w:szCs w:val="20"/>
              </w:rPr>
              <w:t>B</w:t>
            </w:r>
            <w:r w:rsidRPr="00F970BA">
              <w:rPr>
                <w:rFonts w:asciiTheme="minorHAnsi" w:hAnsiTheme="minorHAnsi" w:cstheme="minorHAnsi"/>
                <w:i/>
                <w:color w:val="auto"/>
                <w:szCs w:val="20"/>
              </w:rPr>
              <w:t>oule</w:t>
            </w:r>
            <w:r w:rsidRPr="00F970BA">
              <w:rPr>
                <w:rFonts w:asciiTheme="minorHAnsi" w:hAnsiTheme="minorHAnsi" w:cstheme="minorHAnsi"/>
                <w:color w:val="auto"/>
                <w:szCs w:val="20"/>
              </w:rPr>
              <w:t xml:space="preserve"> of 500, ten generals/</w:t>
            </w:r>
            <w:r w:rsidRPr="00F970BA">
              <w:rPr>
                <w:rFonts w:asciiTheme="minorHAnsi" w:hAnsiTheme="minorHAnsi" w:cstheme="minorHAnsi"/>
                <w:i/>
                <w:color w:val="auto"/>
                <w:szCs w:val="20"/>
              </w:rPr>
              <w:t>strategoi</w:t>
            </w:r>
            <w:r w:rsidRPr="00F970BA">
              <w:rPr>
                <w:rFonts w:asciiTheme="minorHAnsi" w:hAnsiTheme="minorHAnsi" w:cstheme="minorHAnsi"/>
                <w:color w:val="auto"/>
                <w:szCs w:val="20"/>
              </w:rPr>
              <w:t>)</w:t>
            </w:r>
          </w:p>
          <w:p w14:paraId="4395F128" w14:textId="77777777" w:rsidR="00CE3189" w:rsidRPr="00F970BA" w:rsidRDefault="00CE3189" w:rsidP="00F970BA">
            <w:pPr>
              <w:pStyle w:val="Organiser"/>
              <w:spacing w:before="0" w:after="0"/>
              <w:rPr>
                <w:rFonts w:asciiTheme="minorHAnsi" w:hAnsiTheme="minorHAnsi" w:cstheme="minorHAnsi"/>
                <w:i w:val="0"/>
                <w:szCs w:val="20"/>
              </w:rPr>
            </w:pPr>
            <w:r w:rsidRPr="00F970BA">
              <w:rPr>
                <w:rFonts w:asciiTheme="minorHAnsi" w:hAnsiTheme="minorHAnsi" w:cstheme="minorHAnsi"/>
                <w:i w:val="0"/>
                <w:szCs w:val="20"/>
              </w:rPr>
              <w:t>Power and authority – change and development</w:t>
            </w:r>
          </w:p>
          <w:p w14:paraId="6A515496" w14:textId="77777777" w:rsidR="00CE3189" w:rsidRPr="00F970BA" w:rsidRDefault="00CE3189" w:rsidP="00F970BA">
            <w:pPr>
              <w:pStyle w:val="Organiser"/>
              <w:spacing w:before="0" w:after="0"/>
              <w:rPr>
                <w:rFonts w:asciiTheme="minorHAnsi" w:hAnsiTheme="minorHAnsi" w:cstheme="minorHAnsi"/>
                <w:i w:val="0"/>
                <w:szCs w:val="20"/>
              </w:rPr>
            </w:pPr>
            <w:r w:rsidRPr="00F970BA">
              <w:rPr>
                <w:rFonts w:asciiTheme="minorHAnsi" w:hAnsiTheme="minorHAnsi" w:cstheme="minorHAnsi"/>
                <w:i w:val="0"/>
                <w:szCs w:val="20"/>
              </w:rPr>
              <w:t>The Persian Wars and the Delian League</w:t>
            </w:r>
          </w:p>
          <w:p w14:paraId="4D26DC27" w14:textId="77777777" w:rsidR="00CE3189" w:rsidRPr="00F970BA" w:rsidRDefault="00CE3189"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Theme="minorHAnsi" w:hAnsiTheme="minorHAnsi" w:cstheme="minorHAnsi"/>
                <w:color w:val="auto"/>
                <w:szCs w:val="20"/>
              </w:rPr>
              <w:t>the Persian Wars 481–478 BC, including:</w:t>
            </w:r>
          </w:p>
          <w:p w14:paraId="66D89FF4" w14:textId="77777777" w:rsidR="00CE3189" w:rsidRPr="00F970BA" w:rsidRDefault="00CE3189"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the formation of the Hellenic League</w:t>
            </w:r>
          </w:p>
          <w:p w14:paraId="1F7D410A" w14:textId="77777777" w:rsidR="00CE3189" w:rsidRPr="00F970BA" w:rsidRDefault="00CE3189"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the consequences of the Battles of Thermopylae, Salamis and Plataea</w:t>
            </w:r>
          </w:p>
          <w:p w14:paraId="2334D79A" w14:textId="77777777" w:rsidR="00CE3189" w:rsidRPr="00F970BA" w:rsidRDefault="00CE3189"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Spartan hegemony</w:t>
            </w:r>
          </w:p>
          <w:p w14:paraId="3D4006E9" w14:textId="77777777" w:rsidR="00CE3189" w:rsidRPr="00F970BA" w:rsidRDefault="00CE3189"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the role of Leonidas, Themistocles, Pausanias, and Aristides</w:t>
            </w:r>
          </w:p>
          <w:p w14:paraId="5C55FBEC" w14:textId="77777777" w:rsidR="00CE3189" w:rsidRPr="00F970BA" w:rsidRDefault="00CE3189"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the increased prestige of Athens</w:t>
            </w:r>
          </w:p>
          <w:p w14:paraId="69AE806C" w14:textId="77777777" w:rsidR="00CE3189" w:rsidRPr="00F970BA" w:rsidRDefault="00CE3189"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Theme="minorHAnsi" w:hAnsiTheme="minorHAnsi" w:cstheme="minorHAnsi"/>
                <w:color w:val="auto"/>
                <w:szCs w:val="20"/>
              </w:rPr>
              <w:t>the formation of the Delian League, including:</w:t>
            </w:r>
          </w:p>
          <w:p w14:paraId="66819A74" w14:textId="77777777" w:rsidR="00CE3189" w:rsidRPr="00F970BA" w:rsidRDefault="00CE3189"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the aims, structure and naval superiority of Athens</w:t>
            </w:r>
          </w:p>
          <w:p w14:paraId="150F5193" w14:textId="77777777" w:rsidR="00CE3189" w:rsidRPr="00F970BA" w:rsidRDefault="00CE3189"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Thucydides’ explanation for Athenian leadership of the Delian League</w:t>
            </w:r>
          </w:p>
          <w:p w14:paraId="07B92A6E" w14:textId="77777777" w:rsidR="00CE3189" w:rsidRPr="00F970BA" w:rsidRDefault="00CE3189" w:rsidP="00F970BA">
            <w:pPr>
              <w:pStyle w:val="ContentDescription"/>
              <w:numPr>
                <w:ilvl w:val="0"/>
                <w:numId w:val="7"/>
              </w:numPr>
              <w:spacing w:before="0" w:line="240" w:lineRule="auto"/>
              <w:rPr>
                <w:rFonts w:asciiTheme="minorHAnsi" w:hAnsiTheme="minorHAnsi" w:cstheme="minorHAnsi"/>
                <w:color w:val="auto"/>
                <w:szCs w:val="20"/>
              </w:rPr>
            </w:pPr>
            <w:r w:rsidRPr="00F970BA">
              <w:rPr>
                <w:rFonts w:asciiTheme="minorHAnsi" w:hAnsiTheme="minorHAnsi" w:cstheme="minorHAnsi"/>
                <w:color w:val="auto"/>
                <w:szCs w:val="20"/>
              </w:rPr>
              <w:t>initial campaigns under Cimon to 461 BC, including Eion, Scyros, Carystus, Naxos, Eurymedon and Thasos, and their significance for Athenian power internally and externally, including Sparta’s response to the growth of Athenian power</w:t>
            </w:r>
          </w:p>
          <w:p w14:paraId="659D7003" w14:textId="77777777" w:rsidR="00CE3189" w:rsidRPr="00F970BA" w:rsidRDefault="00CE3189" w:rsidP="00F970BA">
            <w:pPr>
              <w:pStyle w:val="ContentDescription"/>
              <w:numPr>
                <w:ilvl w:val="0"/>
                <w:numId w:val="0"/>
              </w:numPr>
              <w:spacing w:before="0" w:after="0" w:line="240" w:lineRule="auto"/>
              <w:rPr>
                <w:rFonts w:ascii="Calibri" w:hAnsi="Calibri" w:cs="Calibri"/>
                <w:b/>
                <w:color w:val="auto"/>
                <w:szCs w:val="20"/>
              </w:rPr>
            </w:pPr>
            <w:r w:rsidRPr="00F970BA">
              <w:rPr>
                <w:rFonts w:ascii="Calibri" w:hAnsi="Calibri" w:cs="Calibri"/>
                <w:b/>
                <w:color w:val="auto"/>
                <w:szCs w:val="20"/>
              </w:rPr>
              <w:t>Historical Skills</w:t>
            </w:r>
          </w:p>
          <w:p w14:paraId="63DF09D1" w14:textId="77777777" w:rsidR="00CE3189" w:rsidRPr="00F970BA" w:rsidRDefault="007A77C6"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c</w:t>
            </w:r>
            <w:r w:rsidR="005C5293" w:rsidRPr="00F970BA">
              <w:rPr>
                <w:rFonts w:ascii="Calibri" w:hAnsi="Calibri" w:cs="Calibri"/>
                <w:color w:val="auto"/>
                <w:szCs w:val="20"/>
              </w:rPr>
              <w:t>hron</w:t>
            </w:r>
            <w:r w:rsidR="00CE3189" w:rsidRPr="00F970BA">
              <w:rPr>
                <w:rFonts w:ascii="Calibri" w:hAnsi="Calibri" w:cs="Calibri"/>
                <w:color w:val="auto"/>
                <w:szCs w:val="20"/>
              </w:rPr>
              <w:t>ology, terms and concepts</w:t>
            </w:r>
          </w:p>
          <w:p w14:paraId="7E8871E3" w14:textId="77777777" w:rsidR="00CE3189" w:rsidRPr="00F970BA" w:rsidRDefault="007A77C6"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a</w:t>
            </w:r>
            <w:r w:rsidR="005C5293" w:rsidRPr="00F970BA">
              <w:rPr>
                <w:rFonts w:ascii="Calibri" w:hAnsi="Calibri" w:cs="Calibri"/>
                <w:color w:val="auto"/>
                <w:szCs w:val="20"/>
              </w:rPr>
              <w:t>nalysis and use of sources</w:t>
            </w:r>
          </w:p>
          <w:p w14:paraId="5385FEEF" w14:textId="77777777" w:rsidR="00CE3189" w:rsidRPr="00F970BA" w:rsidRDefault="007A77C6"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p</w:t>
            </w:r>
            <w:r w:rsidR="00CE3189" w:rsidRPr="00F970BA">
              <w:rPr>
                <w:rFonts w:ascii="Calibri" w:hAnsi="Calibri" w:cs="Calibri"/>
                <w:color w:val="auto"/>
                <w:szCs w:val="20"/>
              </w:rPr>
              <w:t>erspectives and interpretations</w:t>
            </w:r>
          </w:p>
          <w:p w14:paraId="5691FF33" w14:textId="77777777" w:rsidR="006E3A63" w:rsidRPr="00F970BA" w:rsidRDefault="007A77C6" w:rsidP="00F970BA">
            <w:pPr>
              <w:pStyle w:val="ContentDescription"/>
              <w:numPr>
                <w:ilvl w:val="0"/>
                <w:numId w:val="7"/>
              </w:numPr>
              <w:spacing w:before="0" w:line="240" w:lineRule="auto"/>
              <w:rPr>
                <w:rFonts w:asciiTheme="minorHAnsi" w:hAnsiTheme="minorHAnsi" w:cstheme="minorHAnsi"/>
                <w:color w:val="auto"/>
                <w:szCs w:val="20"/>
              </w:rPr>
            </w:pPr>
            <w:r w:rsidRPr="00F970BA">
              <w:rPr>
                <w:rFonts w:ascii="Calibri" w:hAnsi="Calibri" w:cs="Calibri"/>
                <w:color w:val="auto"/>
                <w:szCs w:val="20"/>
              </w:rPr>
              <w:t>e</w:t>
            </w:r>
            <w:r w:rsidR="005C5293" w:rsidRPr="00F970BA">
              <w:rPr>
                <w:rFonts w:ascii="Calibri" w:hAnsi="Calibri" w:cs="Calibri"/>
                <w:color w:val="auto"/>
                <w:szCs w:val="20"/>
              </w:rPr>
              <w:t>xplanation and communication</w:t>
            </w:r>
          </w:p>
          <w:p w14:paraId="39F82257" w14:textId="61A1737F" w:rsidR="00CE3189" w:rsidRPr="00F970BA" w:rsidRDefault="00CE3189" w:rsidP="00F970BA">
            <w:pPr>
              <w:rPr>
                <w:rFonts w:cs="Arial"/>
                <w:i/>
                <w:szCs w:val="20"/>
                <w:lang w:val="en-GB" w:eastAsia="en-US"/>
              </w:rPr>
            </w:pPr>
            <w:r w:rsidRPr="00F970BA">
              <w:rPr>
                <w:rFonts w:ascii="Calibri" w:hAnsi="Calibri" w:cs="Calibri"/>
                <w:b/>
                <w:szCs w:val="20"/>
              </w:rPr>
              <w:t>Task 1: Essay</w:t>
            </w:r>
            <w:r w:rsidR="00B4318E" w:rsidRPr="00F970BA">
              <w:rPr>
                <w:rFonts w:ascii="Calibri" w:hAnsi="Calibri" w:cs="Calibri"/>
                <w:b/>
                <w:szCs w:val="20"/>
              </w:rPr>
              <w:t xml:space="preserve"> (Week 3)</w:t>
            </w:r>
          </w:p>
        </w:tc>
      </w:tr>
      <w:tr w:rsidR="0025174E" w:rsidRPr="005621DD" w14:paraId="4CABF7FF" w14:textId="77777777" w:rsidTr="005C529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5EFE8641" w14:textId="77777777" w:rsidR="0025174E" w:rsidRPr="00F970BA" w:rsidRDefault="00225A6D" w:rsidP="00F970BA">
            <w:pPr>
              <w:jc w:val="center"/>
              <w:rPr>
                <w:rFonts w:cs="Arial"/>
                <w:szCs w:val="20"/>
                <w:lang w:val="en-GB" w:eastAsia="en-US"/>
              </w:rPr>
            </w:pPr>
            <w:r w:rsidRPr="00F970BA">
              <w:rPr>
                <w:rFonts w:cs="Arial"/>
                <w:szCs w:val="20"/>
                <w:lang w:val="en-GB" w:eastAsia="en-US"/>
              </w:rPr>
              <w:t>6</w:t>
            </w:r>
            <w:r w:rsidR="0025174E" w:rsidRPr="00F970BA">
              <w:rPr>
                <w:rFonts w:cs="Arial"/>
                <w:szCs w:val="20"/>
                <w:lang w:val="en-GB" w:eastAsia="en-US"/>
              </w:rPr>
              <w:t>–7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5716538" w14:textId="77777777" w:rsidR="00225A6D" w:rsidRPr="00F970BA" w:rsidRDefault="00225A6D" w:rsidP="00F970BA">
            <w:pPr>
              <w:pStyle w:val="ContentDescription"/>
              <w:numPr>
                <w:ilvl w:val="0"/>
                <w:numId w:val="0"/>
              </w:numPr>
              <w:spacing w:before="0" w:after="0" w:line="240" w:lineRule="auto"/>
              <w:rPr>
                <w:rFonts w:asciiTheme="minorHAnsi" w:hAnsiTheme="minorHAnsi" w:cstheme="minorHAnsi"/>
                <w:b/>
                <w:color w:val="auto"/>
                <w:szCs w:val="20"/>
              </w:rPr>
            </w:pPr>
            <w:r w:rsidRPr="00F970BA">
              <w:rPr>
                <w:rFonts w:asciiTheme="minorHAnsi" w:hAnsiTheme="minorHAnsi" w:cstheme="minorHAnsi"/>
                <w:b/>
                <w:color w:val="auto"/>
                <w:szCs w:val="20"/>
              </w:rPr>
              <w:t>The reforms of Ephialtes and Pericles</w:t>
            </w:r>
          </w:p>
          <w:p w14:paraId="4A450DFA" w14:textId="77777777" w:rsidR="00225A6D" w:rsidRPr="00F970BA" w:rsidRDefault="00225A6D"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Theme="minorHAnsi" w:hAnsiTheme="minorHAnsi" w:cstheme="minorHAnsi"/>
                <w:color w:val="auto"/>
                <w:szCs w:val="20"/>
              </w:rPr>
              <w:t>the rise in thetic power in Athens</w:t>
            </w:r>
          </w:p>
          <w:p w14:paraId="56361A98" w14:textId="77777777" w:rsidR="00225A6D" w:rsidRPr="00F970BA" w:rsidRDefault="00225A6D"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Theme="minorHAnsi" w:hAnsiTheme="minorHAnsi" w:cstheme="minorHAnsi"/>
                <w:color w:val="auto"/>
                <w:szCs w:val="20"/>
              </w:rPr>
              <w:t xml:space="preserve">Ephialtes’ reforms to the political institutions of the </w:t>
            </w:r>
            <w:r w:rsidRPr="00F970BA">
              <w:rPr>
                <w:rFonts w:asciiTheme="minorHAnsi" w:hAnsiTheme="minorHAnsi" w:cstheme="minorHAnsi"/>
                <w:i/>
                <w:color w:val="auto"/>
                <w:szCs w:val="20"/>
              </w:rPr>
              <w:t>Areopagus</w:t>
            </w:r>
            <w:r w:rsidRPr="00F970BA">
              <w:rPr>
                <w:rFonts w:asciiTheme="minorHAnsi" w:hAnsiTheme="minorHAnsi" w:cstheme="minorHAnsi"/>
                <w:color w:val="auto"/>
                <w:szCs w:val="20"/>
              </w:rPr>
              <w:t xml:space="preserve">, </w:t>
            </w:r>
            <w:r w:rsidRPr="00F970BA">
              <w:rPr>
                <w:rFonts w:asciiTheme="minorHAnsi" w:hAnsiTheme="minorHAnsi" w:cstheme="minorHAnsi"/>
                <w:i/>
                <w:color w:val="auto"/>
                <w:szCs w:val="20"/>
              </w:rPr>
              <w:t>Boule</w:t>
            </w:r>
            <w:r w:rsidRPr="00F970BA">
              <w:rPr>
                <w:rFonts w:asciiTheme="minorHAnsi" w:hAnsiTheme="minorHAnsi" w:cstheme="minorHAnsi"/>
                <w:color w:val="auto"/>
                <w:szCs w:val="20"/>
              </w:rPr>
              <w:t xml:space="preserve">, </w:t>
            </w:r>
            <w:r w:rsidRPr="00F970BA">
              <w:rPr>
                <w:rFonts w:asciiTheme="minorHAnsi" w:hAnsiTheme="minorHAnsi" w:cstheme="minorHAnsi"/>
                <w:i/>
                <w:color w:val="auto"/>
                <w:szCs w:val="20"/>
              </w:rPr>
              <w:t>Ecclesia</w:t>
            </w:r>
            <w:r w:rsidRPr="00F970BA">
              <w:rPr>
                <w:rFonts w:asciiTheme="minorHAnsi" w:hAnsiTheme="minorHAnsi" w:cstheme="minorHAnsi"/>
                <w:color w:val="auto"/>
                <w:szCs w:val="20"/>
              </w:rPr>
              <w:t xml:space="preserve"> and </w:t>
            </w:r>
            <w:r w:rsidRPr="00F970BA">
              <w:rPr>
                <w:rFonts w:asciiTheme="minorHAnsi" w:hAnsiTheme="minorHAnsi" w:cstheme="minorHAnsi"/>
                <w:i/>
                <w:color w:val="auto"/>
                <w:szCs w:val="20"/>
              </w:rPr>
              <w:t>Heliaea</w:t>
            </w:r>
          </w:p>
          <w:p w14:paraId="74A70CD6" w14:textId="77777777" w:rsidR="00225A6D" w:rsidRPr="00F970BA" w:rsidRDefault="00225A6D"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Theme="minorHAnsi" w:hAnsiTheme="minorHAnsi" w:cstheme="minorHAnsi"/>
                <w:color w:val="auto"/>
                <w:szCs w:val="20"/>
              </w:rPr>
              <w:t>Pericles’ additional reforms to the law courts, payment for office and limitation of citizenship rights</w:t>
            </w:r>
          </w:p>
          <w:p w14:paraId="47A462DB" w14:textId="77777777" w:rsidR="00225A6D" w:rsidRPr="00F970BA" w:rsidRDefault="00225A6D"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Theme="minorHAnsi" w:hAnsiTheme="minorHAnsi" w:cstheme="minorHAnsi"/>
                <w:color w:val="auto"/>
                <w:szCs w:val="20"/>
              </w:rPr>
              <w:t>the impact of Ephialtes’ and Pericles’ reforms</w:t>
            </w:r>
          </w:p>
          <w:p w14:paraId="087141CE" w14:textId="77777777" w:rsidR="00225A6D" w:rsidRPr="00F970BA" w:rsidRDefault="00225A6D" w:rsidP="00F970BA">
            <w:pPr>
              <w:pStyle w:val="ContentDescription"/>
              <w:numPr>
                <w:ilvl w:val="0"/>
                <w:numId w:val="7"/>
              </w:numPr>
              <w:spacing w:before="0" w:line="240" w:lineRule="auto"/>
              <w:rPr>
                <w:rFonts w:asciiTheme="minorHAnsi" w:hAnsiTheme="minorHAnsi" w:cstheme="minorHAnsi"/>
                <w:color w:val="auto"/>
                <w:szCs w:val="20"/>
              </w:rPr>
            </w:pPr>
            <w:r w:rsidRPr="00F970BA">
              <w:rPr>
                <w:rFonts w:asciiTheme="minorHAnsi" w:hAnsiTheme="minorHAnsi" w:cstheme="minorHAnsi"/>
                <w:color w:val="auto"/>
                <w:szCs w:val="20"/>
              </w:rPr>
              <w:t>the emergence of radical democracy</w:t>
            </w:r>
          </w:p>
          <w:p w14:paraId="7BF631EE" w14:textId="77777777" w:rsidR="00225A6D" w:rsidRPr="00F970BA" w:rsidRDefault="00CC1968" w:rsidP="00F970BA">
            <w:pPr>
              <w:pStyle w:val="ContentDescription"/>
              <w:numPr>
                <w:ilvl w:val="0"/>
                <w:numId w:val="0"/>
              </w:numPr>
              <w:spacing w:before="0" w:after="0" w:line="240" w:lineRule="auto"/>
              <w:rPr>
                <w:rFonts w:ascii="Calibri" w:hAnsi="Calibri" w:cs="Calibri"/>
                <w:b/>
                <w:color w:val="auto"/>
                <w:szCs w:val="20"/>
              </w:rPr>
            </w:pPr>
            <w:r w:rsidRPr="00F970BA">
              <w:rPr>
                <w:rFonts w:ascii="Calibri" w:hAnsi="Calibri" w:cs="Calibri"/>
                <w:b/>
                <w:color w:val="auto"/>
                <w:szCs w:val="20"/>
              </w:rPr>
              <w:t>Historical S</w:t>
            </w:r>
            <w:r w:rsidR="00FC5753" w:rsidRPr="00F970BA">
              <w:rPr>
                <w:rFonts w:ascii="Calibri" w:hAnsi="Calibri" w:cs="Calibri"/>
                <w:b/>
                <w:color w:val="auto"/>
                <w:szCs w:val="20"/>
              </w:rPr>
              <w:t>kills</w:t>
            </w:r>
          </w:p>
          <w:p w14:paraId="2EE67D36" w14:textId="77777777" w:rsidR="00225A6D" w:rsidRPr="00F970BA" w:rsidRDefault="00882919"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c</w:t>
            </w:r>
            <w:r w:rsidR="00225A6D" w:rsidRPr="00F970BA">
              <w:rPr>
                <w:rFonts w:ascii="Calibri" w:hAnsi="Calibri" w:cs="Calibri"/>
                <w:color w:val="auto"/>
                <w:szCs w:val="20"/>
              </w:rPr>
              <w:t>hronology, terms and concepts</w:t>
            </w:r>
          </w:p>
          <w:p w14:paraId="5B5E3CEF" w14:textId="77777777" w:rsidR="00225A6D" w:rsidRPr="00F970BA" w:rsidRDefault="00882919"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a</w:t>
            </w:r>
            <w:r w:rsidR="00225A6D" w:rsidRPr="00F970BA">
              <w:rPr>
                <w:rFonts w:ascii="Calibri" w:hAnsi="Calibri" w:cs="Calibri"/>
                <w:color w:val="auto"/>
                <w:szCs w:val="20"/>
              </w:rPr>
              <w:t>nalysis and use of sources</w:t>
            </w:r>
          </w:p>
          <w:p w14:paraId="49547F21" w14:textId="77777777" w:rsidR="00225A6D" w:rsidRPr="00F970BA" w:rsidRDefault="00882919" w:rsidP="00F970BA">
            <w:pPr>
              <w:pStyle w:val="ContentDescription"/>
              <w:numPr>
                <w:ilvl w:val="0"/>
                <w:numId w:val="7"/>
              </w:numPr>
              <w:spacing w:before="0" w:line="240" w:lineRule="auto"/>
              <w:rPr>
                <w:rFonts w:asciiTheme="minorHAnsi" w:hAnsiTheme="minorHAnsi" w:cstheme="minorHAnsi"/>
                <w:color w:val="auto"/>
                <w:szCs w:val="20"/>
              </w:rPr>
            </w:pPr>
            <w:r w:rsidRPr="00F970BA">
              <w:rPr>
                <w:rFonts w:ascii="Calibri" w:hAnsi="Calibri" w:cs="Calibri"/>
                <w:color w:val="auto"/>
                <w:szCs w:val="20"/>
              </w:rPr>
              <w:lastRenderedPageBreak/>
              <w:t>p</w:t>
            </w:r>
            <w:r w:rsidR="00225A6D" w:rsidRPr="00F970BA">
              <w:rPr>
                <w:rFonts w:ascii="Calibri" w:hAnsi="Calibri" w:cs="Calibri"/>
                <w:color w:val="auto"/>
                <w:szCs w:val="20"/>
              </w:rPr>
              <w:t>erspectives and interpretations</w:t>
            </w:r>
          </w:p>
          <w:p w14:paraId="499DFAD1" w14:textId="443C1F2E" w:rsidR="00225A6D" w:rsidRPr="00F970BA" w:rsidRDefault="00CC1968" w:rsidP="00F970BA">
            <w:pPr>
              <w:tabs>
                <w:tab w:val="left" w:pos="2132"/>
              </w:tabs>
              <w:rPr>
                <w:rFonts w:cs="Arial"/>
                <w:i/>
                <w:szCs w:val="20"/>
                <w:lang w:val="en-GB" w:eastAsia="en-US"/>
              </w:rPr>
            </w:pPr>
            <w:r w:rsidRPr="00F970BA">
              <w:rPr>
                <w:rFonts w:ascii="Calibri" w:hAnsi="Calibri" w:cs="Calibri"/>
                <w:b/>
                <w:szCs w:val="20"/>
              </w:rPr>
              <w:t>Task 2:</w:t>
            </w:r>
            <w:r w:rsidR="00225A6D" w:rsidRPr="00F970BA">
              <w:rPr>
                <w:rFonts w:ascii="Calibri" w:hAnsi="Calibri" w:cs="Calibri"/>
                <w:b/>
                <w:szCs w:val="20"/>
              </w:rPr>
              <w:t xml:space="preserve"> </w:t>
            </w:r>
            <w:r w:rsidR="00A0577C" w:rsidRPr="00F970BA">
              <w:rPr>
                <w:rFonts w:ascii="Calibri" w:hAnsi="Calibri" w:cs="Calibri"/>
                <w:b/>
                <w:szCs w:val="20"/>
              </w:rPr>
              <w:t>Source analysis (Week 7</w:t>
            </w:r>
            <w:r w:rsidR="00B4318E" w:rsidRPr="00F970BA">
              <w:rPr>
                <w:rFonts w:ascii="Calibri" w:hAnsi="Calibri" w:cs="Calibri"/>
                <w:b/>
                <w:szCs w:val="20"/>
              </w:rPr>
              <w:t>)</w:t>
            </w:r>
          </w:p>
        </w:tc>
      </w:tr>
      <w:tr w:rsidR="0025174E" w:rsidRPr="005621DD" w14:paraId="6F7D000D" w14:textId="77777777"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7C55C3D4" w14:textId="77777777" w:rsidR="0025174E" w:rsidRPr="00F970BA" w:rsidRDefault="00225A6D" w:rsidP="00F970BA">
            <w:pPr>
              <w:jc w:val="center"/>
              <w:rPr>
                <w:rFonts w:cs="Arial"/>
                <w:szCs w:val="20"/>
                <w:lang w:val="en-GB" w:eastAsia="en-US"/>
              </w:rPr>
            </w:pPr>
            <w:r w:rsidRPr="00F970BA">
              <w:rPr>
                <w:rFonts w:cs="Arial"/>
                <w:szCs w:val="20"/>
                <w:lang w:val="en-GB" w:eastAsia="en-US"/>
              </w:rPr>
              <w:lastRenderedPageBreak/>
              <w:t>8–9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146A630" w14:textId="77777777" w:rsidR="00225A6D" w:rsidRPr="00F970BA" w:rsidRDefault="00225A6D" w:rsidP="00F970BA">
            <w:pPr>
              <w:pStyle w:val="Organiser"/>
              <w:spacing w:before="0" w:after="0"/>
              <w:rPr>
                <w:rFonts w:asciiTheme="minorHAnsi" w:hAnsiTheme="minorHAnsi" w:cstheme="minorHAnsi"/>
                <w:i w:val="0"/>
                <w:szCs w:val="20"/>
              </w:rPr>
            </w:pPr>
            <w:r w:rsidRPr="00F970BA">
              <w:rPr>
                <w:rFonts w:asciiTheme="minorHAnsi" w:hAnsiTheme="minorHAnsi" w:cstheme="minorHAnsi"/>
                <w:i w:val="0"/>
                <w:szCs w:val="20"/>
              </w:rPr>
              <w:t>Athens’ changing foreign policy</w:t>
            </w:r>
          </w:p>
          <w:p w14:paraId="0E6230D2" w14:textId="77777777" w:rsidR="00225A6D" w:rsidRPr="00F970BA" w:rsidRDefault="00225A6D" w:rsidP="00F970BA">
            <w:pPr>
              <w:pStyle w:val="Organiser"/>
              <w:numPr>
                <w:ilvl w:val="0"/>
                <w:numId w:val="7"/>
              </w:numPr>
              <w:spacing w:before="0" w:after="0"/>
              <w:rPr>
                <w:rFonts w:asciiTheme="minorHAnsi" w:hAnsiTheme="minorHAnsi" w:cstheme="minorHAnsi"/>
                <w:b w:val="0"/>
                <w:i w:val="0"/>
                <w:szCs w:val="20"/>
              </w:rPr>
            </w:pPr>
            <w:r w:rsidRPr="00F970BA">
              <w:rPr>
                <w:rFonts w:asciiTheme="minorHAnsi" w:hAnsiTheme="minorHAnsi" w:cstheme="minorHAnsi"/>
                <w:b w:val="0"/>
                <w:i w:val="0"/>
                <w:szCs w:val="20"/>
              </w:rPr>
              <w:t>Athens’ changing foreign policy (461–446 BC), including:</w:t>
            </w:r>
          </w:p>
          <w:p w14:paraId="67F7904D" w14:textId="77777777" w:rsidR="00225A6D" w:rsidRPr="00F970BA" w:rsidRDefault="00225A6D"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its alliances with Megara, Argos and Thessaly</w:t>
            </w:r>
          </w:p>
          <w:p w14:paraId="1F67BF2A" w14:textId="77777777" w:rsidR="00225A6D" w:rsidRPr="00F970BA" w:rsidRDefault="00225A6D"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the Athenian Land Empire, the reasons for the loss of the Land Empire</w:t>
            </w:r>
          </w:p>
          <w:p w14:paraId="6A1D80AD" w14:textId="77777777" w:rsidR="00225A6D" w:rsidRPr="00F970BA" w:rsidRDefault="00225A6D"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Cimon’s campaign against Persia</w:t>
            </w:r>
          </w:p>
          <w:p w14:paraId="08DE6590" w14:textId="77777777" w:rsidR="00225A6D" w:rsidRPr="00F970BA" w:rsidRDefault="00225A6D" w:rsidP="00F970BA">
            <w:pPr>
              <w:pStyle w:val="ContentDescription"/>
              <w:numPr>
                <w:ilvl w:val="0"/>
                <w:numId w:val="6"/>
              </w:numPr>
              <w:spacing w:before="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the Thirty Years’ Peace</w:t>
            </w:r>
          </w:p>
          <w:p w14:paraId="56EAEA53" w14:textId="77777777" w:rsidR="00225A6D" w:rsidRPr="00F970BA" w:rsidRDefault="00CC1968" w:rsidP="00F970BA">
            <w:pPr>
              <w:pStyle w:val="ContentDescription"/>
              <w:numPr>
                <w:ilvl w:val="0"/>
                <w:numId w:val="0"/>
              </w:numPr>
              <w:spacing w:before="0" w:after="0" w:line="240" w:lineRule="auto"/>
              <w:rPr>
                <w:rFonts w:ascii="Calibri" w:hAnsi="Calibri" w:cs="Calibri"/>
                <w:b/>
                <w:color w:val="auto"/>
                <w:szCs w:val="20"/>
              </w:rPr>
            </w:pPr>
            <w:r w:rsidRPr="00F970BA">
              <w:rPr>
                <w:rFonts w:ascii="Calibri" w:hAnsi="Calibri" w:cs="Calibri"/>
                <w:b/>
                <w:color w:val="auto"/>
                <w:szCs w:val="20"/>
              </w:rPr>
              <w:t>Historical S</w:t>
            </w:r>
            <w:r w:rsidR="00FC5753" w:rsidRPr="00F970BA">
              <w:rPr>
                <w:rFonts w:ascii="Calibri" w:hAnsi="Calibri" w:cs="Calibri"/>
                <w:b/>
                <w:color w:val="auto"/>
                <w:szCs w:val="20"/>
              </w:rPr>
              <w:t>kills</w:t>
            </w:r>
          </w:p>
          <w:p w14:paraId="0D2C6805" w14:textId="77777777" w:rsidR="00225A6D" w:rsidRPr="00F970BA" w:rsidRDefault="00225A6D"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chronology, terms and concepts</w:t>
            </w:r>
          </w:p>
          <w:p w14:paraId="7B9F3093" w14:textId="77777777" w:rsidR="00225A6D" w:rsidRPr="00F970BA" w:rsidRDefault="00225A6D"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analysis and use of sources</w:t>
            </w:r>
          </w:p>
          <w:p w14:paraId="2517706A" w14:textId="77777777" w:rsidR="00225A6D" w:rsidRPr="00F970BA" w:rsidRDefault="00225A6D"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perspectives and interpretations</w:t>
            </w:r>
          </w:p>
          <w:p w14:paraId="0F405379" w14:textId="77777777" w:rsidR="00D86AAE" w:rsidRPr="00F970BA" w:rsidRDefault="00D86AAE" w:rsidP="00F970BA">
            <w:pPr>
              <w:pStyle w:val="ContentDescription"/>
              <w:numPr>
                <w:ilvl w:val="0"/>
                <w:numId w:val="7"/>
              </w:numPr>
              <w:spacing w:before="0" w:line="240" w:lineRule="auto"/>
              <w:rPr>
                <w:rFonts w:asciiTheme="minorHAnsi" w:hAnsiTheme="minorHAnsi" w:cstheme="minorHAnsi"/>
                <w:color w:val="auto"/>
                <w:szCs w:val="20"/>
              </w:rPr>
            </w:pPr>
            <w:r w:rsidRPr="00F970BA">
              <w:rPr>
                <w:rFonts w:ascii="Calibri" w:hAnsi="Calibri" w:cs="Calibri"/>
                <w:color w:val="auto"/>
                <w:szCs w:val="20"/>
              </w:rPr>
              <w:t>explanation and communication</w:t>
            </w:r>
          </w:p>
          <w:p w14:paraId="31CF0EF1" w14:textId="6C9A0B61" w:rsidR="0025174E" w:rsidRPr="00F970BA" w:rsidRDefault="00CC1968" w:rsidP="00F970BA">
            <w:pPr>
              <w:rPr>
                <w:rFonts w:cs="Arial"/>
                <w:i/>
                <w:szCs w:val="20"/>
                <w:lang w:val="en-GB" w:eastAsia="en-US"/>
              </w:rPr>
            </w:pPr>
            <w:r w:rsidRPr="00F970BA">
              <w:rPr>
                <w:rFonts w:ascii="Calibri" w:hAnsi="Calibri" w:cs="Calibri"/>
                <w:b/>
                <w:szCs w:val="20"/>
              </w:rPr>
              <w:t>Task 3:</w:t>
            </w:r>
            <w:r w:rsidR="00225A6D" w:rsidRPr="00F970BA">
              <w:rPr>
                <w:rFonts w:ascii="Calibri" w:hAnsi="Calibri" w:cs="Calibri"/>
                <w:b/>
                <w:szCs w:val="20"/>
              </w:rPr>
              <w:t xml:space="preserve"> Essay</w:t>
            </w:r>
            <w:r w:rsidR="00B4318E" w:rsidRPr="00F970BA">
              <w:rPr>
                <w:rFonts w:ascii="Calibri" w:hAnsi="Calibri" w:cs="Calibri"/>
                <w:b/>
                <w:szCs w:val="20"/>
              </w:rPr>
              <w:t xml:space="preserve"> (Week 9)</w:t>
            </w:r>
          </w:p>
        </w:tc>
      </w:tr>
      <w:tr w:rsidR="0025174E" w:rsidRPr="005621DD" w14:paraId="01A3ED13" w14:textId="77777777"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2977DE06" w14:textId="77777777" w:rsidR="0025174E" w:rsidRPr="00F970BA" w:rsidRDefault="00225A6D" w:rsidP="00F970BA">
            <w:pPr>
              <w:jc w:val="center"/>
              <w:rPr>
                <w:rFonts w:cs="Arial"/>
                <w:szCs w:val="20"/>
                <w:lang w:val="en-GB" w:eastAsia="en-US"/>
              </w:rPr>
            </w:pPr>
            <w:r w:rsidRPr="00F970BA">
              <w:rPr>
                <w:rFonts w:cs="Arial"/>
                <w:szCs w:val="20"/>
                <w:lang w:val="en-GB" w:eastAsia="en-US"/>
              </w:rPr>
              <w:t>10–11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68D43D9" w14:textId="77777777" w:rsidR="00225A6D" w:rsidRPr="00F970BA" w:rsidRDefault="00225A6D" w:rsidP="00F970BA">
            <w:pPr>
              <w:pStyle w:val="ContentDescription"/>
              <w:numPr>
                <w:ilvl w:val="0"/>
                <w:numId w:val="0"/>
              </w:numPr>
              <w:spacing w:before="0" w:after="0" w:line="240" w:lineRule="auto"/>
              <w:rPr>
                <w:rFonts w:asciiTheme="minorHAnsi" w:hAnsiTheme="minorHAnsi" w:cstheme="minorHAnsi"/>
                <w:b/>
                <w:color w:val="auto"/>
                <w:szCs w:val="20"/>
              </w:rPr>
            </w:pPr>
            <w:r w:rsidRPr="00F970BA">
              <w:rPr>
                <w:rFonts w:asciiTheme="minorHAnsi" w:hAnsiTheme="minorHAnsi" w:cstheme="minorHAnsi"/>
                <w:b/>
                <w:color w:val="auto"/>
                <w:szCs w:val="20"/>
              </w:rPr>
              <w:t>Athens’ hegemony of the Delian League</w:t>
            </w:r>
          </w:p>
          <w:p w14:paraId="2470DA76" w14:textId="77777777" w:rsidR="00225A6D" w:rsidRPr="00F970BA" w:rsidRDefault="00225A6D"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Theme="minorHAnsi" w:hAnsiTheme="minorHAnsi" w:cstheme="minorHAnsi"/>
                <w:color w:val="auto"/>
                <w:szCs w:val="20"/>
              </w:rPr>
              <w:t>Athens’ hegemony of the Delian League, including:</w:t>
            </w:r>
          </w:p>
          <w:p w14:paraId="1879B9CF" w14:textId="77777777" w:rsidR="00225A6D" w:rsidRPr="00F970BA" w:rsidRDefault="00225A6D"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the transformation of the League to an empire</w:t>
            </w:r>
          </w:p>
          <w:p w14:paraId="10DA04FB" w14:textId="77777777" w:rsidR="00225A6D" w:rsidRPr="00F970BA" w:rsidRDefault="00225A6D"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Athens’ justification and motivation for her changing treatment of the allies, and the reaction of the allies (extent of acceptance or resistance)</w:t>
            </w:r>
          </w:p>
          <w:p w14:paraId="16FDCF4D" w14:textId="77777777" w:rsidR="00225A6D" w:rsidRPr="00F970BA" w:rsidRDefault="00225A6D"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the economic, military, political, cultural, judicial, and religious methods of control used by Athens to 445 BC, including the transfer of the treasury in 454 BC, use of decrees, and the emergence of three classes of membership of the Delian League</w:t>
            </w:r>
          </w:p>
          <w:p w14:paraId="220686B4" w14:textId="77777777" w:rsidR="00225A6D" w:rsidRPr="00F970BA" w:rsidRDefault="00225A6D" w:rsidP="00F970BA">
            <w:pPr>
              <w:pStyle w:val="ContentDescription"/>
              <w:numPr>
                <w:ilvl w:val="0"/>
                <w:numId w:val="7"/>
              </w:numPr>
              <w:spacing w:before="0" w:line="240" w:lineRule="auto"/>
              <w:rPr>
                <w:rFonts w:asciiTheme="minorHAnsi" w:hAnsiTheme="minorHAnsi" w:cstheme="minorHAnsi"/>
                <w:color w:val="auto"/>
                <w:szCs w:val="20"/>
              </w:rPr>
            </w:pPr>
            <w:r w:rsidRPr="00F970BA">
              <w:rPr>
                <w:rFonts w:asciiTheme="minorHAnsi" w:hAnsiTheme="minorHAnsi" w:cstheme="minorHAnsi"/>
                <w:color w:val="auto"/>
                <w:szCs w:val="20"/>
              </w:rPr>
              <w:t>the revolt of Samos and Byzantium and the reduction of Samos</w:t>
            </w:r>
          </w:p>
          <w:p w14:paraId="6F6A7709" w14:textId="77777777" w:rsidR="008F777C" w:rsidRPr="00F970BA" w:rsidRDefault="008F777C" w:rsidP="00F970BA">
            <w:pPr>
              <w:pStyle w:val="ContentDescription"/>
              <w:numPr>
                <w:ilvl w:val="0"/>
                <w:numId w:val="0"/>
              </w:numPr>
              <w:spacing w:before="0" w:after="0" w:line="240" w:lineRule="auto"/>
              <w:rPr>
                <w:rFonts w:ascii="Calibri" w:hAnsi="Calibri" w:cs="Calibri"/>
                <w:b/>
                <w:color w:val="auto"/>
                <w:szCs w:val="20"/>
              </w:rPr>
            </w:pPr>
            <w:r w:rsidRPr="00F970BA">
              <w:rPr>
                <w:rFonts w:ascii="Calibri" w:hAnsi="Calibri" w:cs="Calibri"/>
                <w:b/>
                <w:color w:val="auto"/>
                <w:szCs w:val="20"/>
              </w:rPr>
              <w:t>Historical Skills</w:t>
            </w:r>
          </w:p>
          <w:p w14:paraId="626597B1" w14:textId="77777777" w:rsidR="008F777C" w:rsidRPr="00F970BA" w:rsidRDefault="008F777C"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chronology, terms and concepts</w:t>
            </w:r>
          </w:p>
          <w:p w14:paraId="6E795237" w14:textId="77777777" w:rsidR="008F777C" w:rsidRPr="00F970BA" w:rsidRDefault="008F777C"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historical questions and research</w:t>
            </w:r>
          </w:p>
          <w:p w14:paraId="3F53FDEB" w14:textId="77777777" w:rsidR="008F777C" w:rsidRPr="00F970BA" w:rsidRDefault="008F777C"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analysis and use of sources</w:t>
            </w:r>
          </w:p>
          <w:p w14:paraId="1440F69E" w14:textId="77777777" w:rsidR="008F777C" w:rsidRPr="00F970BA" w:rsidRDefault="008F777C"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perspectives and interpretations</w:t>
            </w:r>
          </w:p>
          <w:p w14:paraId="1B41C180" w14:textId="77777777" w:rsidR="008F777C" w:rsidRPr="00F970BA" w:rsidRDefault="008F777C" w:rsidP="00F970BA">
            <w:pPr>
              <w:pStyle w:val="ContentDescription"/>
              <w:numPr>
                <w:ilvl w:val="0"/>
                <w:numId w:val="7"/>
              </w:numPr>
              <w:spacing w:before="0" w:line="240" w:lineRule="auto"/>
              <w:rPr>
                <w:rFonts w:asciiTheme="minorHAnsi" w:hAnsiTheme="minorHAnsi" w:cstheme="minorHAnsi"/>
                <w:color w:val="auto"/>
                <w:szCs w:val="20"/>
              </w:rPr>
            </w:pPr>
            <w:r w:rsidRPr="00F970BA">
              <w:rPr>
                <w:rFonts w:ascii="Calibri" w:hAnsi="Calibri" w:cs="Calibri"/>
                <w:color w:val="auto"/>
                <w:szCs w:val="20"/>
              </w:rPr>
              <w:t>explanation and communication</w:t>
            </w:r>
          </w:p>
          <w:p w14:paraId="44A90485" w14:textId="21D0AB68" w:rsidR="0025174E" w:rsidRPr="00F970BA" w:rsidRDefault="00CC1968" w:rsidP="00F970BA">
            <w:pPr>
              <w:rPr>
                <w:rFonts w:ascii="Calibri" w:hAnsi="Calibri" w:cs="Calibri"/>
                <w:b/>
                <w:szCs w:val="20"/>
              </w:rPr>
            </w:pPr>
            <w:r w:rsidRPr="00F970BA">
              <w:rPr>
                <w:rFonts w:ascii="Calibri" w:hAnsi="Calibri" w:cs="Calibri"/>
                <w:b/>
                <w:szCs w:val="20"/>
              </w:rPr>
              <w:t>Task 4:</w:t>
            </w:r>
            <w:r w:rsidR="00225A6D" w:rsidRPr="00F970BA">
              <w:rPr>
                <w:rFonts w:ascii="Calibri" w:hAnsi="Calibri" w:cs="Calibri"/>
                <w:b/>
                <w:szCs w:val="20"/>
              </w:rPr>
              <w:t xml:space="preserve"> </w:t>
            </w:r>
            <w:r w:rsidR="009D285E" w:rsidRPr="00F970BA">
              <w:rPr>
                <w:rFonts w:ascii="Calibri" w:hAnsi="Calibri" w:cs="Calibri"/>
                <w:b/>
                <w:szCs w:val="20"/>
              </w:rPr>
              <w:t>Short answer</w:t>
            </w:r>
            <w:r w:rsidR="00B4318E" w:rsidRPr="00F970BA">
              <w:rPr>
                <w:rFonts w:ascii="Calibri" w:hAnsi="Calibri" w:cs="Calibri"/>
                <w:b/>
                <w:szCs w:val="20"/>
              </w:rPr>
              <w:t xml:space="preserve"> (Week 11)</w:t>
            </w:r>
          </w:p>
          <w:p w14:paraId="231F44ED" w14:textId="5D4C69E7" w:rsidR="009D285E" w:rsidRPr="00F970BA" w:rsidRDefault="009D285E" w:rsidP="00F970BA">
            <w:pPr>
              <w:rPr>
                <w:rFonts w:cs="Arial"/>
                <w:szCs w:val="20"/>
                <w:lang w:val="en-GB" w:eastAsia="en-US"/>
              </w:rPr>
            </w:pPr>
            <w:r w:rsidRPr="00F970BA">
              <w:rPr>
                <w:rFonts w:cstheme="minorHAnsi"/>
                <w:b/>
                <w:szCs w:val="20"/>
                <w:lang w:eastAsia="en-US"/>
              </w:rPr>
              <w:t>Task 5</w:t>
            </w:r>
            <w:r w:rsidR="0024723A" w:rsidRPr="00F970BA">
              <w:rPr>
                <w:rFonts w:cstheme="minorHAnsi"/>
                <w:b/>
                <w:szCs w:val="20"/>
                <w:lang w:eastAsia="en-US"/>
              </w:rPr>
              <w:t>:</w:t>
            </w:r>
            <w:r w:rsidRPr="00F970BA">
              <w:rPr>
                <w:rFonts w:cstheme="minorHAnsi"/>
                <w:b/>
                <w:szCs w:val="20"/>
                <w:lang w:eastAsia="en-US"/>
              </w:rPr>
              <w:t xml:space="preserve"> Part A</w:t>
            </w:r>
            <w:r w:rsidR="005C5293" w:rsidRPr="00F970BA">
              <w:rPr>
                <w:rFonts w:cstheme="minorHAnsi"/>
                <w:b/>
                <w:szCs w:val="20"/>
                <w:lang w:eastAsia="en-US"/>
              </w:rPr>
              <w:t>:</w:t>
            </w:r>
            <w:r w:rsidRPr="00F970BA">
              <w:rPr>
                <w:rFonts w:cstheme="minorHAnsi"/>
                <w:b/>
                <w:szCs w:val="20"/>
                <w:lang w:eastAsia="en-US"/>
              </w:rPr>
              <w:t xml:space="preserve"> Historical inquiry (begin)</w:t>
            </w:r>
            <w:r w:rsidR="00B4318E" w:rsidRPr="00F970BA">
              <w:rPr>
                <w:rFonts w:cstheme="minorHAnsi"/>
                <w:b/>
                <w:szCs w:val="20"/>
                <w:lang w:eastAsia="en-US"/>
              </w:rPr>
              <w:t xml:space="preserve"> (Week 11)</w:t>
            </w:r>
          </w:p>
        </w:tc>
      </w:tr>
      <w:tr w:rsidR="008F777C" w:rsidRPr="005621DD" w14:paraId="41AF62DB" w14:textId="77777777" w:rsidTr="004F7995">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14:paraId="08CAB57E" w14:textId="77777777" w:rsidR="008F777C" w:rsidRPr="00F970BA" w:rsidRDefault="008F777C" w:rsidP="00F970BA">
            <w:pPr>
              <w:jc w:val="center"/>
              <w:rPr>
                <w:rFonts w:cs="Arial"/>
                <w:szCs w:val="20"/>
                <w:lang w:val="en-GB" w:eastAsia="en-US"/>
              </w:rPr>
            </w:pPr>
            <w:r w:rsidRPr="00F970BA">
              <w:rPr>
                <w:rFonts w:cs="Arial"/>
                <w:szCs w:val="20"/>
                <w:lang w:val="en-GB" w:eastAsia="en-US"/>
              </w:rPr>
              <w:t>12–14</w:t>
            </w:r>
          </w:p>
        </w:tc>
        <w:tc>
          <w:tcPr>
            <w:tcW w:w="8363" w:type="dxa"/>
            <w:tcBorders>
              <w:top w:val="single" w:sz="4" w:space="0" w:color="C3A9D3" w:themeColor="accent3" w:themeTint="99"/>
              <w:left w:val="single" w:sz="4" w:space="0" w:color="C3A9D3" w:themeColor="accent3" w:themeTint="99"/>
              <w:right w:val="single" w:sz="4" w:space="0" w:color="C3A9D3" w:themeColor="accent3" w:themeTint="99"/>
            </w:tcBorders>
          </w:tcPr>
          <w:p w14:paraId="63A1501B" w14:textId="77777777" w:rsidR="008F777C" w:rsidRPr="00F970BA" w:rsidRDefault="008F777C" w:rsidP="00F970BA">
            <w:pPr>
              <w:pStyle w:val="ContentDescription"/>
              <w:numPr>
                <w:ilvl w:val="0"/>
                <w:numId w:val="0"/>
              </w:numPr>
              <w:spacing w:before="0" w:after="0" w:line="240" w:lineRule="auto"/>
              <w:rPr>
                <w:rFonts w:asciiTheme="minorHAnsi" w:hAnsiTheme="minorHAnsi" w:cstheme="minorHAnsi"/>
                <w:b/>
                <w:color w:val="auto"/>
                <w:szCs w:val="20"/>
              </w:rPr>
            </w:pPr>
            <w:r w:rsidRPr="00F970BA">
              <w:rPr>
                <w:rFonts w:asciiTheme="minorHAnsi" w:hAnsiTheme="minorHAnsi" w:cstheme="minorHAnsi"/>
                <w:b/>
                <w:color w:val="auto"/>
                <w:szCs w:val="20"/>
              </w:rPr>
              <w:t>Periclean Athens</w:t>
            </w:r>
          </w:p>
          <w:p w14:paraId="3E8AFD07" w14:textId="77777777" w:rsidR="008F777C" w:rsidRPr="00F970BA" w:rsidRDefault="008F777C"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Theme="minorHAnsi" w:hAnsiTheme="minorHAnsi" w:cstheme="minorHAnsi"/>
                <w:color w:val="auto"/>
                <w:szCs w:val="20"/>
              </w:rPr>
              <w:t>Periclean Athens, including:</w:t>
            </w:r>
          </w:p>
          <w:p w14:paraId="7519D633" w14:textId="77777777" w:rsidR="008F777C" w:rsidRPr="00F970BA" w:rsidRDefault="008F777C"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democratic reforms</w:t>
            </w:r>
          </w:p>
          <w:p w14:paraId="7B3B4880" w14:textId="77777777" w:rsidR="008F777C" w:rsidRPr="00F970BA" w:rsidRDefault="008F777C" w:rsidP="00F970BA">
            <w:pPr>
              <w:pStyle w:val="ContentDescription"/>
              <w:numPr>
                <w:ilvl w:val="0"/>
                <w:numId w:val="6"/>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use of Delian League funds and the building program</w:t>
            </w:r>
          </w:p>
          <w:p w14:paraId="2C595EF2" w14:textId="77777777" w:rsidR="008F777C" w:rsidRPr="00F970BA" w:rsidRDefault="008F777C" w:rsidP="00F970BA">
            <w:pPr>
              <w:pStyle w:val="ContentDescription"/>
              <w:numPr>
                <w:ilvl w:val="0"/>
                <w:numId w:val="6"/>
              </w:numPr>
              <w:spacing w:before="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internal opposition to Pericles’ policies</w:t>
            </w:r>
          </w:p>
          <w:p w14:paraId="7B9C3AE9" w14:textId="77777777" w:rsidR="008F777C" w:rsidRPr="00F970BA" w:rsidRDefault="008F777C" w:rsidP="00F970BA">
            <w:pPr>
              <w:pStyle w:val="Topic"/>
              <w:spacing w:before="0" w:after="0"/>
              <w:rPr>
                <w:rFonts w:asciiTheme="minorHAnsi" w:hAnsiTheme="minorHAnsi" w:cstheme="minorHAnsi"/>
                <w:color w:val="auto"/>
                <w:szCs w:val="24"/>
              </w:rPr>
            </w:pPr>
            <w:r w:rsidRPr="00F970BA">
              <w:rPr>
                <w:rFonts w:asciiTheme="minorHAnsi" w:hAnsiTheme="minorHAnsi" w:cstheme="minorHAnsi"/>
                <w:color w:val="auto"/>
                <w:szCs w:val="24"/>
              </w:rPr>
              <w:t>Part B: Individuals</w:t>
            </w:r>
          </w:p>
          <w:p w14:paraId="338CE40C" w14:textId="5620F639" w:rsidR="008F777C" w:rsidRPr="00F970BA" w:rsidRDefault="008F777C" w:rsidP="00F970BA">
            <w:pPr>
              <w:pStyle w:val="Paragraph"/>
              <w:spacing w:before="0" w:after="0" w:line="240" w:lineRule="auto"/>
              <w:rPr>
                <w:rFonts w:asciiTheme="minorHAnsi" w:hAnsiTheme="minorHAnsi" w:cstheme="minorHAnsi"/>
                <w:color w:val="auto"/>
                <w:szCs w:val="20"/>
              </w:rPr>
            </w:pPr>
            <w:r w:rsidRPr="00F970BA">
              <w:rPr>
                <w:rFonts w:asciiTheme="minorHAnsi" w:hAnsiTheme="minorHAnsi" w:cstheme="minorHAnsi"/>
                <w:color w:val="auto"/>
                <w:szCs w:val="20"/>
              </w:rPr>
              <w:t xml:space="preserve">Students investigate the life of </w:t>
            </w:r>
            <w:r w:rsidR="009D0445" w:rsidRPr="00F970BA">
              <w:rPr>
                <w:rFonts w:asciiTheme="minorHAnsi" w:hAnsiTheme="minorHAnsi" w:cstheme="minorHAnsi"/>
                <w:b/>
                <w:color w:val="auto"/>
                <w:szCs w:val="20"/>
              </w:rPr>
              <w:t xml:space="preserve">one </w:t>
            </w:r>
            <w:r w:rsidR="009D0445" w:rsidRPr="00F970BA">
              <w:rPr>
                <w:rFonts w:asciiTheme="minorHAnsi" w:hAnsiTheme="minorHAnsi" w:cstheme="minorHAnsi"/>
                <w:color w:val="auto"/>
                <w:szCs w:val="20"/>
              </w:rPr>
              <w:t>individua</w:t>
            </w:r>
            <w:r w:rsidR="009D0445" w:rsidRPr="00F970BA">
              <w:rPr>
                <w:rFonts w:asciiTheme="minorHAnsi" w:hAnsiTheme="minorHAnsi" w:cstheme="minorHAnsi"/>
                <w:b/>
                <w:color w:val="auto"/>
                <w:szCs w:val="20"/>
              </w:rPr>
              <w:t xml:space="preserve">l </w:t>
            </w:r>
            <w:r w:rsidR="009D0445" w:rsidRPr="00F970BA">
              <w:rPr>
                <w:rFonts w:asciiTheme="minorHAnsi" w:hAnsiTheme="minorHAnsi" w:cstheme="minorHAnsi"/>
                <w:color w:val="auto"/>
                <w:szCs w:val="20"/>
              </w:rPr>
              <w:t>from the society they study</w:t>
            </w:r>
            <w:r w:rsidR="009D0445" w:rsidRPr="00F970BA">
              <w:rPr>
                <w:rFonts w:asciiTheme="minorHAnsi" w:hAnsiTheme="minorHAnsi" w:cstheme="minorHAnsi"/>
                <w:b/>
                <w:color w:val="auto"/>
                <w:szCs w:val="20"/>
              </w:rPr>
              <w:t xml:space="preserve"> </w:t>
            </w:r>
            <w:r w:rsidR="009D0445" w:rsidRPr="00F970BA">
              <w:rPr>
                <w:rFonts w:asciiTheme="minorHAnsi" w:hAnsiTheme="minorHAnsi" w:cstheme="minorHAnsi"/>
                <w:color w:val="auto"/>
                <w:szCs w:val="20"/>
              </w:rPr>
              <w:t>(</w:t>
            </w:r>
            <w:r w:rsidRPr="00F970BA">
              <w:rPr>
                <w:rFonts w:asciiTheme="minorHAnsi" w:hAnsiTheme="minorHAnsi" w:cstheme="minorHAnsi"/>
                <w:color w:val="auto"/>
                <w:szCs w:val="20"/>
              </w:rPr>
              <w:t>Xerxes, Pausanias, Themistocles, Cimon, or Pericles</w:t>
            </w:r>
            <w:r w:rsidR="009D0445" w:rsidRPr="00F970BA">
              <w:rPr>
                <w:rFonts w:asciiTheme="minorHAnsi" w:hAnsiTheme="minorHAnsi" w:cstheme="minorHAnsi"/>
                <w:color w:val="auto"/>
                <w:szCs w:val="20"/>
              </w:rPr>
              <w:t>)</w:t>
            </w:r>
            <w:r w:rsidRPr="00F970BA">
              <w:rPr>
                <w:rFonts w:asciiTheme="minorHAnsi" w:hAnsiTheme="minorHAnsi" w:cstheme="minorHAnsi"/>
                <w:color w:val="auto"/>
                <w:szCs w:val="20"/>
              </w:rPr>
              <w:t>. Students apply the requisite historical skills described as part of this unit, while investigating the following about the individual:</w:t>
            </w:r>
          </w:p>
          <w:p w14:paraId="3F156D50" w14:textId="77777777" w:rsidR="008F777C" w:rsidRPr="00F970BA" w:rsidRDefault="008F777C"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Theme="minorHAnsi" w:hAnsiTheme="minorHAnsi" w:cstheme="minorHAnsi"/>
                <w:color w:val="auto"/>
                <w:szCs w:val="20"/>
              </w:rPr>
              <w:t>the background and rise to prominence of the individual, including:</w:t>
            </w:r>
          </w:p>
          <w:p w14:paraId="340F5E72" w14:textId="77777777" w:rsidR="008F777C" w:rsidRPr="00F970BA" w:rsidRDefault="008F777C"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family background and status</w:t>
            </w:r>
          </w:p>
          <w:p w14:paraId="4CA700B9" w14:textId="77777777" w:rsidR="008F777C" w:rsidRPr="00F970BA" w:rsidRDefault="008F777C"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key events in his/her rise to prominence</w:t>
            </w:r>
          </w:p>
          <w:p w14:paraId="3DD393B9" w14:textId="77777777" w:rsidR="008F777C" w:rsidRPr="00F970BA" w:rsidRDefault="008F777C"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significant</w:t>
            </w:r>
            <w:r w:rsidRPr="00F970BA">
              <w:rPr>
                <w:rFonts w:asciiTheme="minorHAnsi" w:eastAsia="MS Minngs" w:hAnsiTheme="minorHAnsi" w:cstheme="minorHAnsi"/>
                <w:color w:val="auto"/>
                <w:szCs w:val="20"/>
              </w:rPr>
              <w:t xml:space="preserve"> influences on early development</w:t>
            </w:r>
          </w:p>
          <w:p w14:paraId="78D6E3DD" w14:textId="77777777" w:rsidR="008F777C" w:rsidRPr="00F970BA" w:rsidRDefault="008F777C"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Theme="minorHAnsi" w:hAnsiTheme="minorHAnsi" w:cstheme="minorHAnsi"/>
                <w:color w:val="auto"/>
                <w:szCs w:val="20"/>
              </w:rPr>
              <w:t>the career of the individual, including:</w:t>
            </w:r>
          </w:p>
          <w:p w14:paraId="66F0964F" w14:textId="77777777" w:rsidR="008F777C" w:rsidRPr="00F970BA" w:rsidRDefault="008F777C"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change of role, position, status over time</w:t>
            </w:r>
          </w:p>
          <w:p w14:paraId="36C34CCF" w14:textId="77777777" w:rsidR="008F777C" w:rsidRPr="00F970BA" w:rsidRDefault="008F777C"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possible motivations for actions</w:t>
            </w:r>
          </w:p>
          <w:p w14:paraId="7D66818E" w14:textId="77777777" w:rsidR="008F777C" w:rsidRPr="00F970BA" w:rsidRDefault="008F777C"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 xml:space="preserve">methods used to achieve aims </w:t>
            </w:r>
          </w:p>
          <w:p w14:paraId="6085150D" w14:textId="77777777" w:rsidR="008F777C" w:rsidRPr="00F970BA" w:rsidRDefault="008F777C"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relationships with groups and other individuals</w:t>
            </w:r>
          </w:p>
          <w:p w14:paraId="6C858649" w14:textId="77777777" w:rsidR="008F777C" w:rsidRPr="00F970BA" w:rsidRDefault="008F777C"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significant events in the career of the individual</w:t>
            </w:r>
          </w:p>
          <w:p w14:paraId="597D944E" w14:textId="77777777" w:rsidR="008F777C" w:rsidRPr="00F970BA" w:rsidRDefault="008F777C" w:rsidP="00F970BA">
            <w:pPr>
              <w:pStyle w:val="ContentDescription"/>
              <w:numPr>
                <w:ilvl w:val="0"/>
                <w:numId w:val="8"/>
              </w:numPr>
              <w:spacing w:before="0" w:after="0" w:line="240" w:lineRule="auto"/>
              <w:ind w:left="714" w:hanging="357"/>
              <w:rPr>
                <w:rFonts w:asciiTheme="minorHAnsi" w:eastAsia="MS Minngs" w:hAnsiTheme="minorHAnsi" w:cstheme="minorHAnsi"/>
                <w:color w:val="auto"/>
                <w:szCs w:val="20"/>
              </w:rPr>
            </w:pPr>
            <w:r w:rsidRPr="00F970BA">
              <w:rPr>
                <w:rFonts w:asciiTheme="minorHAnsi" w:hAnsiTheme="minorHAnsi" w:cstheme="minorHAnsi"/>
                <w:color w:val="auto"/>
                <w:szCs w:val="20"/>
              </w:rPr>
              <w:lastRenderedPageBreak/>
              <w:t>manner</w:t>
            </w:r>
            <w:r w:rsidRPr="00F970BA">
              <w:rPr>
                <w:rFonts w:asciiTheme="minorHAnsi" w:eastAsia="MS Minngs" w:hAnsiTheme="minorHAnsi" w:cstheme="minorHAnsi"/>
                <w:color w:val="auto"/>
                <w:szCs w:val="20"/>
              </w:rPr>
              <w:t xml:space="preserve"> and impact of death</w:t>
            </w:r>
          </w:p>
        </w:tc>
      </w:tr>
      <w:tr w:rsidR="004F7995" w:rsidRPr="005621DD" w14:paraId="24EDCB8F" w14:textId="77777777" w:rsidTr="004F7995">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0704254" w14:textId="77777777" w:rsidR="004F7995" w:rsidRPr="00F970BA" w:rsidRDefault="004F7995" w:rsidP="00F970BA">
            <w:pPr>
              <w:jc w:val="center"/>
              <w:rPr>
                <w:rFonts w:cs="Arial"/>
                <w:szCs w:val="20"/>
                <w:lang w:val="en-GB" w:eastAsia="en-US"/>
              </w:rPr>
            </w:pP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DAD5107" w14:textId="77777777" w:rsidR="004F7995" w:rsidRPr="00F970BA" w:rsidRDefault="004F7995"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Theme="minorHAnsi" w:hAnsiTheme="minorHAnsi" w:cstheme="minorHAnsi"/>
                <w:color w:val="auto"/>
                <w:szCs w:val="20"/>
              </w:rPr>
              <w:t xml:space="preserve">the impact and legacy of the individual, including: </w:t>
            </w:r>
          </w:p>
          <w:p w14:paraId="2D0A6272" w14:textId="77777777" w:rsidR="004F7995" w:rsidRPr="00F970BA" w:rsidRDefault="004F799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 xml:space="preserve">assessment of their life and career </w:t>
            </w:r>
          </w:p>
          <w:p w14:paraId="026F79D2" w14:textId="77777777" w:rsidR="004F7995" w:rsidRPr="00F970BA" w:rsidRDefault="004F799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the influence of the individual on their time</w:t>
            </w:r>
          </w:p>
          <w:p w14:paraId="09A12EEE" w14:textId="77777777" w:rsidR="004F7995" w:rsidRPr="00F970BA" w:rsidRDefault="004F799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their longer-</w:t>
            </w:r>
            <w:r w:rsidRPr="00F970BA">
              <w:rPr>
                <w:rFonts w:asciiTheme="minorHAnsi" w:eastAsia="MS Minngs" w:hAnsiTheme="minorHAnsi" w:cstheme="minorHAnsi"/>
                <w:color w:val="auto"/>
                <w:szCs w:val="20"/>
              </w:rPr>
              <w:t>term impact and legacy</w:t>
            </w:r>
          </w:p>
          <w:p w14:paraId="07921870" w14:textId="77777777" w:rsidR="004F7995" w:rsidRPr="00F970BA" w:rsidRDefault="004F7995"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Theme="minorHAnsi" w:hAnsiTheme="minorHAnsi" w:cstheme="minorHAnsi"/>
                <w:color w:val="auto"/>
                <w:szCs w:val="20"/>
              </w:rPr>
              <w:t>changing perspectives and interpretations of the individual, including:</w:t>
            </w:r>
          </w:p>
          <w:p w14:paraId="0AC03F19" w14:textId="77777777" w:rsidR="004F7995" w:rsidRPr="00F970BA" w:rsidRDefault="004F799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depictions of the individual during his/her lifetime</w:t>
            </w:r>
          </w:p>
          <w:p w14:paraId="0C415211" w14:textId="77777777" w:rsidR="004F7995" w:rsidRPr="00F970BA" w:rsidRDefault="004F799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F970BA">
              <w:rPr>
                <w:rFonts w:asciiTheme="minorHAnsi" w:hAnsiTheme="minorHAnsi" w:cstheme="minorHAnsi"/>
                <w:color w:val="auto"/>
                <w:szCs w:val="20"/>
              </w:rPr>
              <w:t>judgements of the individual by other individuals and groups during his/her lifetime</w:t>
            </w:r>
          </w:p>
          <w:p w14:paraId="40F61AA7" w14:textId="77777777" w:rsidR="004F7995" w:rsidRPr="00B94E9D" w:rsidRDefault="004F7995" w:rsidP="00B94E9D">
            <w:pPr>
              <w:pStyle w:val="ContentDescription"/>
              <w:numPr>
                <w:ilvl w:val="0"/>
                <w:numId w:val="8"/>
              </w:numPr>
              <w:spacing w:before="0" w:after="0" w:line="240" w:lineRule="auto"/>
              <w:ind w:left="714" w:hanging="357"/>
              <w:rPr>
                <w:rFonts w:asciiTheme="minorHAnsi" w:hAnsiTheme="minorHAnsi" w:cstheme="minorHAnsi"/>
                <w:szCs w:val="20"/>
              </w:rPr>
            </w:pPr>
            <w:r w:rsidRPr="00B94E9D">
              <w:rPr>
                <w:rFonts w:asciiTheme="minorHAnsi" w:hAnsiTheme="minorHAnsi" w:cstheme="minorHAnsi"/>
                <w:color w:val="auto"/>
                <w:szCs w:val="20"/>
              </w:rPr>
              <w:t>interpretations of the individual after his/her death (in writings, images, films)</w:t>
            </w:r>
          </w:p>
          <w:p w14:paraId="3C694400" w14:textId="77777777" w:rsidR="004F7995" w:rsidRPr="00F970BA" w:rsidRDefault="004F7995" w:rsidP="00F970BA">
            <w:pPr>
              <w:pStyle w:val="ContentDescription"/>
              <w:numPr>
                <w:ilvl w:val="0"/>
                <w:numId w:val="0"/>
              </w:numPr>
              <w:spacing w:before="0" w:after="0" w:line="240" w:lineRule="auto"/>
              <w:rPr>
                <w:rFonts w:ascii="Calibri" w:hAnsi="Calibri" w:cs="Calibri"/>
                <w:b/>
                <w:color w:val="auto"/>
                <w:szCs w:val="20"/>
              </w:rPr>
            </w:pPr>
            <w:r w:rsidRPr="00F970BA">
              <w:rPr>
                <w:rFonts w:ascii="Calibri" w:hAnsi="Calibri" w:cs="Calibri"/>
                <w:b/>
                <w:color w:val="auto"/>
                <w:szCs w:val="20"/>
              </w:rPr>
              <w:t>Historical Skills</w:t>
            </w:r>
            <w:bookmarkStart w:id="0" w:name="_GoBack"/>
            <w:bookmarkEnd w:id="0"/>
          </w:p>
          <w:p w14:paraId="2D6283F3" w14:textId="77777777" w:rsidR="004F7995" w:rsidRPr="00F970BA" w:rsidRDefault="004F7995"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chronology, terms and concepts</w:t>
            </w:r>
          </w:p>
          <w:p w14:paraId="376CD3D9" w14:textId="77777777" w:rsidR="004F7995" w:rsidRPr="00F970BA" w:rsidRDefault="004F7995"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historical questions and research</w:t>
            </w:r>
          </w:p>
          <w:p w14:paraId="65080C1D" w14:textId="77777777" w:rsidR="004F7995" w:rsidRPr="00F970BA" w:rsidRDefault="004F7995"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analysis and use of sources</w:t>
            </w:r>
          </w:p>
          <w:p w14:paraId="00C59E0A" w14:textId="77777777" w:rsidR="004F7995" w:rsidRPr="00F970BA" w:rsidRDefault="004F7995" w:rsidP="00F970BA">
            <w:pPr>
              <w:pStyle w:val="ContentDescription"/>
              <w:numPr>
                <w:ilvl w:val="0"/>
                <w:numId w:val="7"/>
              </w:numPr>
              <w:spacing w:before="0" w:after="0" w:line="240" w:lineRule="auto"/>
              <w:rPr>
                <w:rFonts w:asciiTheme="minorHAnsi" w:hAnsiTheme="minorHAnsi" w:cstheme="minorHAnsi"/>
                <w:color w:val="auto"/>
                <w:szCs w:val="20"/>
              </w:rPr>
            </w:pPr>
            <w:r w:rsidRPr="00F970BA">
              <w:rPr>
                <w:rFonts w:ascii="Calibri" w:hAnsi="Calibri" w:cs="Calibri"/>
                <w:color w:val="auto"/>
                <w:szCs w:val="20"/>
              </w:rPr>
              <w:t>perspectives and interpretations</w:t>
            </w:r>
          </w:p>
          <w:p w14:paraId="384C8F85" w14:textId="77777777" w:rsidR="004F7995" w:rsidRPr="00F970BA" w:rsidRDefault="004F7995" w:rsidP="00F970BA">
            <w:pPr>
              <w:pStyle w:val="ContentDescription"/>
              <w:numPr>
                <w:ilvl w:val="0"/>
                <w:numId w:val="7"/>
              </w:numPr>
              <w:spacing w:before="0" w:line="240" w:lineRule="auto"/>
              <w:rPr>
                <w:rFonts w:asciiTheme="minorHAnsi" w:hAnsiTheme="minorHAnsi" w:cstheme="minorHAnsi"/>
                <w:color w:val="auto"/>
                <w:szCs w:val="20"/>
              </w:rPr>
            </w:pPr>
            <w:r w:rsidRPr="00F970BA">
              <w:rPr>
                <w:rFonts w:asciiTheme="minorHAnsi" w:hAnsiTheme="minorHAnsi" w:cstheme="minorHAnsi"/>
                <w:color w:val="auto"/>
                <w:szCs w:val="20"/>
              </w:rPr>
              <w:t>explanation and communication</w:t>
            </w:r>
          </w:p>
          <w:p w14:paraId="6C2AA965" w14:textId="5787BACD" w:rsidR="004F7995" w:rsidRPr="00F970BA" w:rsidRDefault="004F7995" w:rsidP="00F970BA">
            <w:pPr>
              <w:pStyle w:val="ContentDescription"/>
              <w:numPr>
                <w:ilvl w:val="0"/>
                <w:numId w:val="0"/>
              </w:numPr>
              <w:spacing w:before="0" w:after="0" w:line="240" w:lineRule="auto"/>
              <w:rPr>
                <w:rFonts w:asciiTheme="minorHAnsi" w:hAnsiTheme="minorHAnsi" w:cstheme="minorHAnsi"/>
                <w:b/>
                <w:color w:val="auto"/>
                <w:szCs w:val="20"/>
                <w:lang w:eastAsia="en-US"/>
              </w:rPr>
            </w:pPr>
            <w:r w:rsidRPr="00F970BA">
              <w:rPr>
                <w:rFonts w:asciiTheme="minorHAnsi" w:hAnsiTheme="minorHAnsi" w:cstheme="minorHAnsi"/>
                <w:b/>
                <w:color w:val="auto"/>
                <w:szCs w:val="20"/>
                <w:lang w:eastAsia="en-US"/>
              </w:rPr>
              <w:t>Task 5</w:t>
            </w:r>
            <w:r w:rsidR="0024723A" w:rsidRPr="00F970BA">
              <w:rPr>
                <w:rFonts w:asciiTheme="minorHAnsi" w:hAnsiTheme="minorHAnsi" w:cstheme="minorHAnsi"/>
                <w:b/>
                <w:color w:val="auto"/>
                <w:szCs w:val="20"/>
                <w:lang w:eastAsia="en-US"/>
              </w:rPr>
              <w:t>:</w:t>
            </w:r>
            <w:r w:rsidRPr="00F970BA">
              <w:rPr>
                <w:rFonts w:asciiTheme="minorHAnsi" w:hAnsiTheme="minorHAnsi" w:cstheme="minorHAnsi"/>
                <w:b/>
                <w:color w:val="auto"/>
                <w:szCs w:val="20"/>
                <w:lang w:eastAsia="en-US"/>
              </w:rPr>
              <w:t xml:space="preserve"> Part A: (submit)</w:t>
            </w:r>
            <w:r w:rsidR="00B4318E" w:rsidRPr="00F970BA">
              <w:rPr>
                <w:rFonts w:asciiTheme="minorHAnsi" w:hAnsiTheme="minorHAnsi" w:cstheme="minorHAnsi"/>
                <w:b/>
                <w:color w:val="auto"/>
                <w:szCs w:val="20"/>
                <w:lang w:eastAsia="en-US"/>
              </w:rPr>
              <w:t xml:space="preserve"> (Week 14)</w:t>
            </w:r>
          </w:p>
          <w:p w14:paraId="3BB18951" w14:textId="0D163C4B" w:rsidR="004F7995" w:rsidRPr="00F970BA" w:rsidRDefault="004F7995" w:rsidP="00F970BA">
            <w:pPr>
              <w:rPr>
                <w:rFonts w:cstheme="minorHAnsi"/>
                <w:b/>
                <w:szCs w:val="20"/>
                <w:lang w:eastAsia="en-US"/>
              </w:rPr>
            </w:pPr>
            <w:r w:rsidRPr="00F970BA">
              <w:rPr>
                <w:rFonts w:cstheme="minorHAnsi"/>
                <w:b/>
                <w:szCs w:val="20"/>
                <w:lang w:eastAsia="en-US"/>
              </w:rPr>
              <w:t>Task 5</w:t>
            </w:r>
            <w:r w:rsidR="0024723A" w:rsidRPr="00F970BA">
              <w:rPr>
                <w:rFonts w:cstheme="minorHAnsi"/>
                <w:b/>
                <w:szCs w:val="20"/>
                <w:lang w:eastAsia="en-US"/>
              </w:rPr>
              <w:t>:</w:t>
            </w:r>
            <w:r w:rsidRPr="00F970BA">
              <w:rPr>
                <w:rFonts w:cstheme="minorHAnsi"/>
                <w:b/>
                <w:szCs w:val="20"/>
                <w:lang w:eastAsia="en-US"/>
              </w:rPr>
              <w:t xml:space="preserve"> Part B: Historical inquiry validation essay</w:t>
            </w:r>
            <w:r w:rsidR="00B4318E" w:rsidRPr="00F970BA">
              <w:rPr>
                <w:rFonts w:cstheme="minorHAnsi"/>
                <w:b/>
                <w:szCs w:val="20"/>
                <w:lang w:eastAsia="en-US"/>
              </w:rPr>
              <w:t xml:space="preserve"> (Week 14)</w:t>
            </w:r>
          </w:p>
        </w:tc>
      </w:tr>
      <w:tr w:rsidR="0025174E" w:rsidRPr="005621DD" w14:paraId="359A0012" w14:textId="77777777"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51A6EC56" w14:textId="77777777" w:rsidR="0025174E" w:rsidRPr="00F970BA" w:rsidRDefault="00225A6D" w:rsidP="00F970BA">
            <w:pPr>
              <w:jc w:val="center"/>
              <w:rPr>
                <w:rFonts w:cs="Arial"/>
                <w:szCs w:val="20"/>
                <w:lang w:val="en-GB" w:eastAsia="en-US"/>
              </w:rPr>
            </w:pPr>
            <w:r w:rsidRPr="00F970BA">
              <w:rPr>
                <w:rFonts w:cs="Arial"/>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BC592B6" w14:textId="65401820" w:rsidR="0025174E" w:rsidRPr="00F970BA" w:rsidRDefault="00CC1968" w:rsidP="00F970BA">
            <w:pPr>
              <w:rPr>
                <w:rFonts w:cs="Arial"/>
                <w:i/>
                <w:szCs w:val="20"/>
                <w:lang w:val="en-GB" w:eastAsia="en-US"/>
              </w:rPr>
            </w:pPr>
            <w:r w:rsidRPr="00F970BA">
              <w:rPr>
                <w:rFonts w:cstheme="minorHAnsi"/>
                <w:b/>
                <w:szCs w:val="20"/>
                <w:lang w:eastAsia="en-US"/>
              </w:rPr>
              <w:t>Task 6</w:t>
            </w:r>
            <w:r w:rsidR="00225A6D" w:rsidRPr="00F970BA">
              <w:rPr>
                <w:rFonts w:cstheme="minorHAnsi"/>
                <w:b/>
                <w:szCs w:val="20"/>
                <w:lang w:eastAsia="en-US"/>
              </w:rPr>
              <w:t>:</w:t>
            </w:r>
            <w:r w:rsidR="00225A6D" w:rsidRPr="00F970BA">
              <w:rPr>
                <w:rFonts w:cstheme="minorHAnsi"/>
                <w:i/>
                <w:szCs w:val="20"/>
                <w:lang w:eastAsia="en-US"/>
              </w:rPr>
              <w:t xml:space="preserve"> </w:t>
            </w:r>
            <w:r w:rsidR="003634D8" w:rsidRPr="00F970BA">
              <w:rPr>
                <w:rFonts w:cstheme="minorHAnsi"/>
                <w:b/>
                <w:szCs w:val="20"/>
                <w:lang w:eastAsia="en-US"/>
              </w:rPr>
              <w:t xml:space="preserve">Semester 1 </w:t>
            </w:r>
            <w:r w:rsidR="00172969" w:rsidRPr="00F970BA">
              <w:rPr>
                <w:rFonts w:cstheme="minorHAnsi"/>
                <w:b/>
                <w:szCs w:val="20"/>
                <w:lang w:eastAsia="en-US"/>
              </w:rPr>
              <w:t>e</w:t>
            </w:r>
            <w:r w:rsidR="00225A6D" w:rsidRPr="00F970BA">
              <w:rPr>
                <w:rFonts w:cstheme="minorHAnsi"/>
                <w:b/>
                <w:szCs w:val="20"/>
                <w:lang w:eastAsia="en-US"/>
              </w:rPr>
              <w:t>xamination</w:t>
            </w:r>
          </w:p>
        </w:tc>
      </w:tr>
    </w:tbl>
    <w:p w14:paraId="07E3265C" w14:textId="77777777" w:rsidR="006F5356" w:rsidRDefault="006F5356" w:rsidP="00093B2F">
      <w:pPr>
        <w:rPr>
          <w:rFonts w:eastAsia="MS Mincho"/>
          <w:lang w:val="en-GB" w:eastAsia="ja-JP"/>
        </w:rPr>
      </w:pPr>
      <w:r>
        <w:br w:type="page"/>
      </w:r>
    </w:p>
    <w:p w14:paraId="30435431" w14:textId="77777777" w:rsidR="0025174E" w:rsidRPr="00720D96" w:rsidRDefault="00C94D87" w:rsidP="004C6186">
      <w:pPr>
        <w:pStyle w:val="Heading4"/>
        <w:rPr>
          <w:sz w:val="24"/>
          <w:szCs w:val="24"/>
        </w:rPr>
      </w:pPr>
      <w:r w:rsidRPr="00720D96">
        <w:rPr>
          <w:sz w:val="24"/>
          <w:szCs w:val="24"/>
        </w:rPr>
        <w:lastRenderedPageBreak/>
        <w:t xml:space="preserve">Semester 2 – </w:t>
      </w:r>
      <w:r w:rsidR="00D92405" w:rsidRPr="00720D96">
        <w:rPr>
          <w:sz w:val="24"/>
          <w:szCs w:val="24"/>
        </w:rPr>
        <w:t xml:space="preserve">Unit 4 – </w:t>
      </w:r>
      <w:r w:rsidRPr="00720D96">
        <w:rPr>
          <w:sz w:val="24"/>
          <w:szCs w:val="24"/>
        </w:rPr>
        <w:t>Reconstructing the ancient world</w:t>
      </w:r>
    </w:p>
    <w:p w14:paraId="32AB73E7" w14:textId="4ACC9039" w:rsidR="00C94D87" w:rsidRPr="00C53367" w:rsidRDefault="00C94D87" w:rsidP="00F970BA">
      <w:pPr>
        <w:spacing w:before="120" w:after="120"/>
        <w:rPr>
          <w:rFonts w:cstheme="minorHAnsi"/>
          <w:color w:val="404040" w:themeColor="text1" w:themeTint="BF"/>
          <w:szCs w:val="22"/>
          <w:lang w:val="en-GB" w:eastAsia="ja-JP"/>
        </w:rPr>
      </w:pPr>
      <w:r w:rsidRPr="00533E6A">
        <w:rPr>
          <w:rFonts w:cstheme="minorHAnsi"/>
          <w:szCs w:val="22"/>
          <w:lang w:val="en-GB" w:eastAsia="ja-JP"/>
        </w:rPr>
        <w:t xml:space="preserve">This </w:t>
      </w:r>
      <w:r w:rsidR="00694DAD" w:rsidRPr="00533E6A">
        <w:rPr>
          <w:rFonts w:cstheme="minorHAnsi"/>
          <w:szCs w:val="22"/>
          <w:lang w:val="en-GB" w:eastAsia="ja-JP"/>
        </w:rPr>
        <w:t xml:space="preserve">outline </w:t>
      </w:r>
      <w:r w:rsidRPr="00533E6A">
        <w:rPr>
          <w:rFonts w:cstheme="minorHAnsi"/>
          <w:szCs w:val="22"/>
          <w:lang w:val="en-GB" w:eastAsia="ja-JP"/>
        </w:rPr>
        <w:t xml:space="preserve">is </w:t>
      </w:r>
      <w:r w:rsidRPr="00C53367">
        <w:rPr>
          <w:rFonts w:cstheme="minorHAnsi"/>
          <w:color w:val="404040" w:themeColor="text1" w:themeTint="BF"/>
          <w:szCs w:val="22"/>
          <w:lang w:val="en-GB" w:eastAsia="ja-JP"/>
        </w:rPr>
        <w:t>based on Elective 2: Athens, Sparta and the Peloponnesian War 440–404 BC</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14:paraId="56859C68" w14:textId="77777777" w:rsidTr="00610282">
        <w:trPr>
          <w:trHeight w:val="454"/>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14:paraId="768A3B3B" w14:textId="77777777" w:rsidR="0025174E" w:rsidRPr="005621DD" w:rsidRDefault="0025174E" w:rsidP="00F970BA">
            <w:pPr>
              <w:jc w:val="center"/>
              <w:rPr>
                <w:rFonts w:cs="Arial"/>
                <w:b/>
                <w:color w:val="FFFFFF" w:themeColor="background1"/>
                <w:szCs w:val="20"/>
                <w:lang w:val="en-GB" w:eastAsia="en-US"/>
              </w:rPr>
            </w:pPr>
            <w:r w:rsidRPr="005621DD">
              <w:rPr>
                <w:rFonts w:cs="Arial"/>
                <w:b/>
                <w:color w:val="FFFFFF" w:themeColor="background1"/>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14:paraId="300F503A" w14:textId="77777777" w:rsidR="0025174E" w:rsidRPr="005621DD" w:rsidRDefault="002416BA" w:rsidP="00F970BA">
            <w:pPr>
              <w:jc w:val="center"/>
              <w:rPr>
                <w:rFonts w:cs="Arial"/>
                <w:b/>
                <w:color w:val="FFFFFF" w:themeColor="background1"/>
                <w:szCs w:val="20"/>
                <w:lang w:val="en-GB" w:eastAsia="en-US"/>
              </w:rPr>
            </w:pPr>
            <w:r>
              <w:rPr>
                <w:rFonts w:cs="Arial"/>
                <w:b/>
                <w:color w:val="FFFFFF" w:themeColor="background1"/>
                <w:szCs w:val="20"/>
                <w:lang w:val="en-GB" w:eastAsia="en-US"/>
              </w:rPr>
              <w:t>Syllabus content</w:t>
            </w:r>
          </w:p>
        </w:tc>
      </w:tr>
      <w:tr w:rsidR="00783845" w:rsidRPr="00C902CC" w14:paraId="3498965B" w14:textId="77777777" w:rsidTr="005C5293">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hideMark/>
          </w:tcPr>
          <w:p w14:paraId="5ECE2BBA" w14:textId="77777777" w:rsidR="00783845" w:rsidRPr="00C902CC" w:rsidRDefault="00783845" w:rsidP="00F970BA">
            <w:pPr>
              <w:jc w:val="center"/>
              <w:rPr>
                <w:rFonts w:cs="Arial"/>
                <w:szCs w:val="20"/>
                <w:lang w:val="en-GB" w:eastAsia="en-US"/>
              </w:rPr>
            </w:pPr>
            <w:r w:rsidRPr="00C902CC">
              <w:rPr>
                <w:rFonts w:cs="Arial"/>
                <w:szCs w:val="20"/>
                <w:lang w:val="en-GB" w:eastAsia="en-US"/>
              </w:rPr>
              <w:t>1–2</w:t>
            </w:r>
          </w:p>
        </w:tc>
        <w:tc>
          <w:tcPr>
            <w:tcW w:w="8363" w:type="dxa"/>
            <w:tcBorders>
              <w:top w:val="single" w:sz="4" w:space="0" w:color="C3A9D3" w:themeColor="accent3" w:themeTint="99"/>
              <w:left w:val="single" w:sz="4" w:space="0" w:color="C3A9D3" w:themeColor="accent3" w:themeTint="99"/>
              <w:right w:val="single" w:sz="4" w:space="0" w:color="C3A9D3" w:themeColor="accent3" w:themeTint="99"/>
            </w:tcBorders>
          </w:tcPr>
          <w:p w14:paraId="267078A1" w14:textId="77777777" w:rsidR="00783845" w:rsidRPr="00C902CC" w:rsidRDefault="00783845" w:rsidP="00F970BA">
            <w:pPr>
              <w:pStyle w:val="Paragraph"/>
              <w:spacing w:before="0" w:line="240" w:lineRule="auto"/>
              <w:rPr>
                <w:rFonts w:asciiTheme="minorHAnsi" w:hAnsiTheme="minorHAnsi" w:cstheme="minorHAnsi"/>
                <w:color w:val="auto"/>
                <w:szCs w:val="20"/>
              </w:rPr>
            </w:pPr>
            <w:r w:rsidRPr="00C902CC">
              <w:rPr>
                <w:rFonts w:asciiTheme="minorHAnsi" w:hAnsiTheme="minorHAnsi" w:cstheme="minorHAnsi"/>
                <w:color w:val="auto"/>
                <w:szCs w:val="20"/>
              </w:rPr>
              <w:t xml:space="preserve">Students study the Peloponnesian War in the period 440–404 BC, with particular reference to Thucydides’ </w:t>
            </w:r>
            <w:r w:rsidRPr="00C902CC">
              <w:rPr>
                <w:rFonts w:asciiTheme="minorHAnsi" w:hAnsiTheme="minorHAnsi" w:cstheme="minorHAnsi"/>
                <w:i/>
                <w:color w:val="auto"/>
                <w:szCs w:val="20"/>
              </w:rPr>
              <w:t>The Peloponnesian War</w:t>
            </w:r>
            <w:r w:rsidRPr="00C902CC">
              <w:rPr>
                <w:rFonts w:asciiTheme="minorHAnsi" w:hAnsiTheme="minorHAnsi" w:cstheme="minorHAnsi"/>
                <w:color w:val="auto"/>
                <w:szCs w:val="20"/>
              </w:rPr>
              <w:t xml:space="preserve">, Books I-VIII, and other relevant sources. </w:t>
            </w:r>
          </w:p>
          <w:p w14:paraId="43D08E35" w14:textId="3C0459A6" w:rsidR="00783845" w:rsidRPr="00533E6A" w:rsidRDefault="00783845" w:rsidP="00F970BA">
            <w:pPr>
              <w:pStyle w:val="Paragraph"/>
              <w:spacing w:before="0" w:line="240" w:lineRule="auto"/>
              <w:rPr>
                <w:rFonts w:asciiTheme="minorHAnsi" w:hAnsiTheme="minorHAnsi" w:cstheme="minorHAnsi"/>
                <w:color w:val="auto"/>
                <w:szCs w:val="20"/>
              </w:rPr>
            </w:pPr>
            <w:r w:rsidRPr="00533E6A">
              <w:rPr>
                <w:rFonts w:asciiTheme="minorHAnsi" w:hAnsiTheme="minorHAnsi" w:cstheme="minorHAnsi"/>
                <w:color w:val="auto"/>
                <w:szCs w:val="20"/>
              </w:rPr>
              <w:t>Th</w:t>
            </w:r>
            <w:r w:rsidR="003B1D66" w:rsidRPr="00533E6A">
              <w:rPr>
                <w:rFonts w:asciiTheme="minorHAnsi" w:hAnsiTheme="minorHAnsi" w:cstheme="minorHAnsi"/>
                <w:color w:val="auto"/>
                <w:szCs w:val="20"/>
              </w:rPr>
              <w:t xml:space="preserve">e following needs to be developed </w:t>
            </w:r>
            <w:r w:rsidRPr="00533E6A">
              <w:rPr>
                <w:rFonts w:asciiTheme="minorHAnsi" w:hAnsiTheme="minorHAnsi" w:cstheme="minorHAnsi"/>
                <w:color w:val="auto"/>
                <w:szCs w:val="20"/>
              </w:rPr>
              <w:t>at the appropriate points in the unit:</w:t>
            </w:r>
          </w:p>
          <w:p w14:paraId="32EC594D" w14:textId="77777777" w:rsidR="00783845" w:rsidRPr="00533E6A" w:rsidRDefault="00783845" w:rsidP="00F970BA">
            <w:pPr>
              <w:pStyle w:val="Organiser"/>
              <w:spacing w:before="0" w:after="0"/>
              <w:rPr>
                <w:rFonts w:asciiTheme="minorHAnsi" w:hAnsiTheme="minorHAnsi" w:cstheme="minorHAnsi"/>
                <w:i w:val="0"/>
                <w:szCs w:val="20"/>
              </w:rPr>
            </w:pPr>
            <w:r w:rsidRPr="00533E6A">
              <w:rPr>
                <w:rFonts w:asciiTheme="minorHAnsi" w:hAnsiTheme="minorHAnsi" w:cstheme="minorHAnsi"/>
                <w:i w:val="0"/>
                <w:szCs w:val="20"/>
              </w:rPr>
              <w:t>The limitations, reliability and evaluation of the sources</w:t>
            </w:r>
          </w:p>
          <w:p w14:paraId="302AB4D7" w14:textId="77777777" w:rsidR="00783845" w:rsidRPr="00533E6A" w:rsidRDefault="00783845"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Theme="minorHAnsi" w:hAnsiTheme="minorHAnsi" w:cstheme="minorHAnsi"/>
                <w:color w:val="auto"/>
                <w:szCs w:val="20"/>
              </w:rPr>
              <w:t xml:space="preserve">Thucydides’ background/exile and how it influenced his writing of </w:t>
            </w:r>
            <w:r w:rsidRPr="00533E6A">
              <w:rPr>
                <w:rFonts w:asciiTheme="minorHAnsi" w:hAnsiTheme="minorHAnsi" w:cstheme="minorHAnsi"/>
                <w:i/>
                <w:color w:val="auto"/>
                <w:szCs w:val="20"/>
              </w:rPr>
              <w:t>The Peloponnesian War</w:t>
            </w:r>
            <w:r w:rsidRPr="00533E6A">
              <w:rPr>
                <w:rFonts w:asciiTheme="minorHAnsi" w:hAnsiTheme="minorHAnsi" w:cstheme="minorHAnsi"/>
                <w:color w:val="auto"/>
                <w:szCs w:val="20"/>
              </w:rPr>
              <w:t xml:space="preserve">, and the influence of the tragic tradition on his writing </w:t>
            </w:r>
          </w:p>
          <w:p w14:paraId="71687C16" w14:textId="77777777" w:rsidR="00783845" w:rsidRPr="00533E6A" w:rsidRDefault="00783845"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Theme="minorHAnsi" w:hAnsiTheme="minorHAnsi" w:cstheme="minorHAnsi"/>
                <w:color w:val="auto"/>
                <w:szCs w:val="20"/>
              </w:rPr>
              <w:t xml:space="preserve">Thucydides’ motivations for writing </w:t>
            </w:r>
            <w:r w:rsidRPr="00533E6A">
              <w:rPr>
                <w:rFonts w:asciiTheme="minorHAnsi" w:hAnsiTheme="minorHAnsi" w:cstheme="minorHAnsi"/>
                <w:i/>
                <w:color w:val="auto"/>
                <w:szCs w:val="20"/>
              </w:rPr>
              <w:t>The Peloponnesian War</w:t>
            </w:r>
            <w:r w:rsidRPr="00533E6A">
              <w:rPr>
                <w:rFonts w:asciiTheme="minorHAnsi" w:hAnsiTheme="minorHAnsi" w:cstheme="minorHAnsi"/>
                <w:color w:val="auto"/>
                <w:szCs w:val="20"/>
              </w:rPr>
              <w:t>, including his revision of the contemporary view that Pericles was responsible for the outbreak of the Peloponnesian War, as well as the reasons for Athens’ failures</w:t>
            </w:r>
          </w:p>
          <w:p w14:paraId="506D4BFB" w14:textId="77777777" w:rsidR="00783845" w:rsidRPr="00533E6A" w:rsidRDefault="00783845" w:rsidP="00F970BA">
            <w:pPr>
              <w:pStyle w:val="ContentDescription"/>
              <w:numPr>
                <w:ilvl w:val="0"/>
                <w:numId w:val="7"/>
              </w:numPr>
              <w:spacing w:before="0" w:after="0" w:line="240" w:lineRule="auto"/>
              <w:rPr>
                <w:rFonts w:ascii="Calibri" w:hAnsi="Calibri" w:cs="Calibri"/>
                <w:color w:val="auto"/>
                <w:szCs w:val="20"/>
              </w:rPr>
            </w:pPr>
            <w:r w:rsidRPr="00533E6A">
              <w:rPr>
                <w:rFonts w:ascii="Calibri" w:hAnsi="Calibri" w:cs="Calibri"/>
                <w:color w:val="auto"/>
                <w:szCs w:val="20"/>
              </w:rPr>
              <w:t xml:space="preserve">Thucydides’ views about the Athenian Empire and radical democracy, including his views on demagogues and demos; the evidence of his bias towards or against key individuals, including Pericles, Cleon, Nicias, and Alcibiades </w:t>
            </w:r>
          </w:p>
          <w:p w14:paraId="0C08BCEB" w14:textId="77777777" w:rsidR="00783845" w:rsidRPr="00533E6A" w:rsidRDefault="00783845" w:rsidP="00F970BA">
            <w:pPr>
              <w:pStyle w:val="ContentDescription"/>
              <w:numPr>
                <w:ilvl w:val="0"/>
                <w:numId w:val="7"/>
              </w:numPr>
              <w:spacing w:before="0" w:after="0" w:line="240" w:lineRule="auto"/>
              <w:rPr>
                <w:rFonts w:ascii="Calibri" w:hAnsi="Calibri" w:cs="Calibri"/>
                <w:color w:val="auto"/>
                <w:szCs w:val="20"/>
              </w:rPr>
            </w:pPr>
            <w:r w:rsidRPr="00533E6A">
              <w:rPr>
                <w:rFonts w:ascii="Calibri" w:hAnsi="Calibri" w:cs="Calibri"/>
                <w:color w:val="auto"/>
                <w:szCs w:val="20"/>
              </w:rPr>
              <w:t>the nature and contribution of other ancient and modern sources to an understanding of Thucydides’ work and the Peloponnesian War</w:t>
            </w:r>
          </w:p>
          <w:p w14:paraId="464449F4" w14:textId="77777777" w:rsidR="00783845" w:rsidRPr="00533E6A" w:rsidRDefault="00783845" w:rsidP="00F970BA">
            <w:pPr>
              <w:pStyle w:val="ListParagraph"/>
              <w:numPr>
                <w:ilvl w:val="0"/>
                <w:numId w:val="7"/>
              </w:numPr>
              <w:spacing w:after="120"/>
              <w:rPr>
                <w:rFonts w:cs="Arial"/>
                <w:szCs w:val="20"/>
                <w:lang w:val="en-GB" w:eastAsia="en-US"/>
              </w:rPr>
            </w:pPr>
            <w:r w:rsidRPr="00533E6A">
              <w:rPr>
                <w:rFonts w:ascii="Calibri" w:hAnsi="Calibri" w:cs="Calibri"/>
                <w:szCs w:val="20"/>
              </w:rPr>
              <w:t>changing interpretations of the sources over time and their contributions to an understanding of the Peloponnesian War</w:t>
            </w:r>
          </w:p>
          <w:p w14:paraId="44D5F387" w14:textId="77777777" w:rsidR="00783845" w:rsidRPr="00C902CC" w:rsidRDefault="00783845" w:rsidP="00F970BA">
            <w:pPr>
              <w:pStyle w:val="Organiser"/>
              <w:spacing w:before="0" w:after="0"/>
              <w:rPr>
                <w:rFonts w:asciiTheme="minorHAnsi" w:hAnsiTheme="minorHAnsi" w:cstheme="minorHAnsi"/>
                <w:i w:val="0"/>
                <w:szCs w:val="20"/>
              </w:rPr>
            </w:pPr>
            <w:r w:rsidRPr="00C902CC">
              <w:rPr>
                <w:rFonts w:asciiTheme="minorHAnsi" w:hAnsiTheme="minorHAnsi" w:cstheme="minorHAnsi"/>
                <w:i w:val="0"/>
                <w:szCs w:val="20"/>
              </w:rPr>
              <w:t>The geographic and historical context</w:t>
            </w:r>
          </w:p>
          <w:p w14:paraId="5EEC4C5F" w14:textId="77777777" w:rsidR="00783845" w:rsidRPr="00C902CC" w:rsidRDefault="00783845" w:rsidP="00F970BA">
            <w:pPr>
              <w:pStyle w:val="ContentDescription"/>
              <w:numPr>
                <w:ilvl w:val="0"/>
                <w:numId w:val="7"/>
              </w:numPr>
              <w:tabs>
                <w:tab w:val="left" w:pos="720"/>
              </w:tabs>
              <w:spacing w:before="0" w:after="0" w:line="240" w:lineRule="auto"/>
              <w:rPr>
                <w:rFonts w:asciiTheme="minorHAnsi" w:hAnsiTheme="minorHAnsi" w:cstheme="minorHAnsi"/>
                <w:color w:val="auto"/>
                <w:szCs w:val="20"/>
              </w:rPr>
            </w:pPr>
            <w:r w:rsidRPr="00C902CC">
              <w:rPr>
                <w:rFonts w:asciiTheme="minorHAnsi" w:hAnsiTheme="minorHAnsi" w:cstheme="minorHAnsi"/>
                <w:color w:val="auto"/>
                <w:szCs w:val="20"/>
              </w:rPr>
              <w:t>the location and topography of Laconia (Sparta) and Attica (Athens)</w:t>
            </w:r>
          </w:p>
          <w:p w14:paraId="2A3AB98C" w14:textId="77777777" w:rsidR="00783845" w:rsidRPr="00C902CC" w:rsidRDefault="00783845" w:rsidP="00F970BA">
            <w:pPr>
              <w:pStyle w:val="ContentDescription"/>
              <w:numPr>
                <w:ilvl w:val="0"/>
                <w:numId w:val="7"/>
              </w:numPr>
              <w:tabs>
                <w:tab w:val="left" w:pos="720"/>
              </w:tabs>
              <w:spacing w:before="0" w:line="240" w:lineRule="auto"/>
              <w:rPr>
                <w:rFonts w:asciiTheme="minorHAnsi" w:hAnsiTheme="minorHAnsi" w:cstheme="minorHAnsi"/>
                <w:color w:val="auto"/>
                <w:szCs w:val="20"/>
              </w:rPr>
            </w:pPr>
            <w:r w:rsidRPr="00C902CC">
              <w:rPr>
                <w:rFonts w:asciiTheme="minorHAnsi" w:hAnsiTheme="minorHAnsi" w:cstheme="minorHAnsi"/>
                <w:color w:val="auto"/>
                <w:szCs w:val="20"/>
              </w:rPr>
              <w:t>an overview of the origins and characteristics of the city-states of Athens and Sparta and their alliances</w:t>
            </w:r>
          </w:p>
          <w:p w14:paraId="29ECEBF4" w14:textId="77777777" w:rsidR="00783845" w:rsidRPr="00C902CC" w:rsidRDefault="00783845" w:rsidP="00F970BA">
            <w:pPr>
              <w:pStyle w:val="Organiser"/>
              <w:spacing w:before="0" w:after="0"/>
              <w:rPr>
                <w:rFonts w:asciiTheme="minorHAnsi" w:hAnsiTheme="minorHAnsi" w:cstheme="minorHAnsi"/>
                <w:i w:val="0"/>
                <w:szCs w:val="20"/>
              </w:rPr>
            </w:pPr>
            <w:r w:rsidRPr="00C902CC">
              <w:rPr>
                <w:rFonts w:asciiTheme="minorHAnsi" w:hAnsiTheme="minorHAnsi" w:cstheme="minorHAnsi"/>
                <w:i w:val="0"/>
                <w:szCs w:val="20"/>
              </w:rPr>
              <w:t xml:space="preserve">The nature and range of sources for the period and identification of key issues related to the investigation of the sources </w:t>
            </w:r>
          </w:p>
          <w:p w14:paraId="0124BD0C" w14:textId="77777777" w:rsidR="00783845" w:rsidRPr="00C902CC" w:rsidRDefault="00783845" w:rsidP="00F970BA">
            <w:pPr>
              <w:pStyle w:val="ContentDescription"/>
              <w:numPr>
                <w:ilvl w:val="0"/>
                <w:numId w:val="7"/>
              </w:numPr>
              <w:spacing w:before="0" w:after="0" w:line="240" w:lineRule="auto"/>
              <w:rPr>
                <w:rFonts w:asciiTheme="minorHAnsi" w:hAnsiTheme="minorHAnsi" w:cstheme="minorHAnsi"/>
                <w:color w:val="auto"/>
                <w:szCs w:val="20"/>
              </w:rPr>
            </w:pPr>
            <w:r w:rsidRPr="00C902CC">
              <w:rPr>
                <w:rFonts w:asciiTheme="minorHAnsi" w:hAnsiTheme="minorHAnsi" w:cstheme="minorHAnsi"/>
                <w:color w:val="auto"/>
                <w:szCs w:val="20"/>
              </w:rPr>
              <w:t xml:space="preserve">the key archaeological and written sources for the period, including the writings of Thucydides, </w:t>
            </w:r>
            <w:r w:rsidRPr="00C902CC">
              <w:rPr>
                <w:rFonts w:asciiTheme="minorHAnsi" w:hAnsiTheme="minorHAnsi" w:cstheme="minorHAnsi"/>
                <w:i/>
                <w:color w:val="auto"/>
                <w:szCs w:val="20"/>
              </w:rPr>
              <w:t>Plutarch’s Lives</w:t>
            </w:r>
            <w:r w:rsidRPr="00C902CC">
              <w:rPr>
                <w:rFonts w:asciiTheme="minorHAnsi" w:hAnsiTheme="minorHAnsi" w:cstheme="minorHAnsi"/>
                <w:color w:val="auto"/>
                <w:szCs w:val="20"/>
              </w:rPr>
              <w:t>, The Old Oligarch</w:t>
            </w:r>
            <w:r w:rsidR="00C9484E" w:rsidRPr="00C902CC">
              <w:rPr>
                <w:rFonts w:asciiTheme="minorHAnsi" w:hAnsiTheme="minorHAnsi" w:cstheme="minorHAnsi"/>
                <w:color w:val="auto"/>
                <w:szCs w:val="20"/>
              </w:rPr>
              <w:t xml:space="preserve"> (Pseudo-Xenophon)</w:t>
            </w:r>
            <w:r w:rsidRPr="00C902CC">
              <w:rPr>
                <w:rFonts w:asciiTheme="minorHAnsi" w:hAnsiTheme="minorHAnsi" w:cstheme="minorHAnsi"/>
                <w:color w:val="auto"/>
                <w:szCs w:val="20"/>
              </w:rPr>
              <w:t>, Xenophon, Aristotle, Athenian tribute lists, inscriptions, plays</w:t>
            </w:r>
          </w:p>
          <w:p w14:paraId="79751AD2" w14:textId="77777777" w:rsidR="00783845" w:rsidRPr="00C902CC" w:rsidRDefault="00783845" w:rsidP="00F970BA">
            <w:pPr>
              <w:pStyle w:val="ContentDescription"/>
              <w:numPr>
                <w:ilvl w:val="0"/>
                <w:numId w:val="7"/>
              </w:numPr>
              <w:spacing w:before="0" w:after="0" w:line="240" w:lineRule="auto"/>
              <w:rPr>
                <w:rFonts w:asciiTheme="minorHAnsi" w:hAnsiTheme="minorHAnsi" w:cstheme="minorHAnsi"/>
                <w:color w:val="auto"/>
                <w:szCs w:val="20"/>
              </w:rPr>
            </w:pPr>
            <w:r w:rsidRPr="00C902CC">
              <w:rPr>
                <w:rFonts w:asciiTheme="minorHAnsi" w:hAnsiTheme="minorHAnsi" w:cstheme="minorHAnsi"/>
                <w:color w:val="auto"/>
                <w:szCs w:val="20"/>
              </w:rPr>
              <w:t>the nature of Thucydides’ text and techniques, including his research methods, his use of speeches, and the extent to which he can be regarded as a ‘scientific historian’</w:t>
            </w:r>
          </w:p>
          <w:p w14:paraId="1C92E39A" w14:textId="77777777" w:rsidR="00783845" w:rsidRPr="00C902CC" w:rsidRDefault="00783845" w:rsidP="00F970BA">
            <w:pPr>
              <w:pStyle w:val="ContentDescription"/>
              <w:numPr>
                <w:ilvl w:val="0"/>
                <w:numId w:val="7"/>
              </w:numPr>
              <w:spacing w:before="0" w:line="240" w:lineRule="auto"/>
              <w:rPr>
                <w:rFonts w:asciiTheme="minorHAnsi" w:hAnsiTheme="minorHAnsi" w:cstheme="minorHAnsi"/>
                <w:color w:val="auto"/>
                <w:szCs w:val="20"/>
              </w:rPr>
            </w:pPr>
            <w:r w:rsidRPr="00C902CC">
              <w:rPr>
                <w:rFonts w:asciiTheme="minorHAnsi" w:hAnsiTheme="minorHAnsi" w:cstheme="minorHAnsi"/>
                <w:color w:val="auto"/>
                <w:szCs w:val="20"/>
              </w:rPr>
              <w:t>issues arising from Thucydides’ editing and possible revisions of Book II and V, and the incomplete nature of the work</w:t>
            </w:r>
          </w:p>
          <w:p w14:paraId="4A324CF5" w14:textId="77777777" w:rsidR="00783845" w:rsidRPr="00C902CC" w:rsidRDefault="00783845" w:rsidP="00F970BA">
            <w:pPr>
              <w:pStyle w:val="Organiser"/>
              <w:spacing w:before="0" w:after="0"/>
              <w:rPr>
                <w:rFonts w:asciiTheme="minorHAnsi" w:hAnsiTheme="minorHAnsi" w:cstheme="minorHAnsi"/>
                <w:i w:val="0"/>
                <w:szCs w:val="20"/>
              </w:rPr>
            </w:pPr>
            <w:r w:rsidRPr="00C902CC">
              <w:rPr>
                <w:rFonts w:asciiTheme="minorHAnsi" w:hAnsiTheme="minorHAnsi" w:cstheme="minorHAnsi"/>
                <w:i w:val="0"/>
                <w:szCs w:val="20"/>
              </w:rPr>
              <w:t xml:space="preserve">The historical period </w:t>
            </w:r>
          </w:p>
          <w:p w14:paraId="06BF2DD2" w14:textId="77777777" w:rsidR="00783845" w:rsidRPr="00C902CC" w:rsidRDefault="00783845" w:rsidP="00F970BA">
            <w:pPr>
              <w:pStyle w:val="Organiser"/>
              <w:spacing w:before="0" w:after="0"/>
              <w:rPr>
                <w:rFonts w:asciiTheme="minorHAnsi" w:hAnsiTheme="minorHAnsi" w:cstheme="minorHAnsi"/>
                <w:i w:val="0"/>
                <w:szCs w:val="20"/>
              </w:rPr>
            </w:pPr>
            <w:r w:rsidRPr="00C902CC">
              <w:rPr>
                <w:rFonts w:asciiTheme="minorHAnsi" w:hAnsiTheme="minorHAnsi" w:cstheme="minorHAnsi"/>
                <w:i w:val="0"/>
                <w:szCs w:val="20"/>
              </w:rPr>
              <w:t>Causes of the Peloponnesian War</w:t>
            </w:r>
          </w:p>
          <w:p w14:paraId="6F4D8A75" w14:textId="77777777" w:rsidR="00783845" w:rsidRPr="00C902CC" w:rsidRDefault="00783845" w:rsidP="00F970BA">
            <w:pPr>
              <w:pStyle w:val="ContentDescription"/>
              <w:numPr>
                <w:ilvl w:val="0"/>
                <w:numId w:val="7"/>
              </w:numPr>
              <w:spacing w:before="0" w:after="0" w:line="240" w:lineRule="auto"/>
              <w:rPr>
                <w:rFonts w:asciiTheme="minorHAnsi" w:hAnsiTheme="minorHAnsi" w:cstheme="minorHAnsi"/>
                <w:color w:val="auto"/>
                <w:szCs w:val="20"/>
              </w:rPr>
            </w:pPr>
            <w:r w:rsidRPr="00C902CC">
              <w:rPr>
                <w:rFonts w:asciiTheme="minorHAnsi" w:hAnsiTheme="minorHAnsi" w:cstheme="minorHAnsi"/>
                <w:color w:val="auto"/>
                <w:szCs w:val="20"/>
              </w:rPr>
              <w:t>the causes of the Peloponnesian War, including:</w:t>
            </w:r>
          </w:p>
          <w:p w14:paraId="0CC59B0D" w14:textId="77777777" w:rsidR="00783845" w:rsidRPr="00C902CC" w:rsidRDefault="0078384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C902CC">
              <w:rPr>
                <w:rFonts w:asciiTheme="minorHAnsi" w:hAnsiTheme="minorHAnsi" w:cstheme="minorHAnsi"/>
                <w:color w:val="auto"/>
                <w:szCs w:val="20"/>
              </w:rPr>
              <w:t>the incident at Epidamnus, war between Corcyra and Corinth, the Battle of Sybota</w:t>
            </w:r>
          </w:p>
          <w:p w14:paraId="13D9EE9C" w14:textId="77777777" w:rsidR="00783845" w:rsidRPr="00C902CC" w:rsidRDefault="0078384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C902CC">
              <w:rPr>
                <w:rFonts w:asciiTheme="minorHAnsi" w:hAnsiTheme="minorHAnsi" w:cstheme="minorHAnsi"/>
                <w:color w:val="auto"/>
                <w:szCs w:val="20"/>
              </w:rPr>
              <w:t>Megarian decree</w:t>
            </w:r>
          </w:p>
          <w:p w14:paraId="2AA38295" w14:textId="77777777" w:rsidR="00783845" w:rsidRPr="00C902CC" w:rsidRDefault="0078384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C902CC">
              <w:rPr>
                <w:rFonts w:asciiTheme="minorHAnsi" w:hAnsiTheme="minorHAnsi" w:cstheme="minorHAnsi"/>
                <w:color w:val="auto"/>
                <w:szCs w:val="20"/>
              </w:rPr>
              <w:t>the Potidaean revolt</w:t>
            </w:r>
          </w:p>
          <w:p w14:paraId="5DD55289" w14:textId="77777777" w:rsidR="00783845" w:rsidRPr="00C902CC" w:rsidRDefault="00783845" w:rsidP="00F970BA">
            <w:pPr>
              <w:pStyle w:val="ContentDescription"/>
              <w:numPr>
                <w:ilvl w:val="0"/>
                <w:numId w:val="8"/>
              </w:numPr>
              <w:spacing w:before="0" w:line="240" w:lineRule="auto"/>
              <w:ind w:left="714" w:hanging="357"/>
              <w:rPr>
                <w:rFonts w:asciiTheme="minorHAnsi" w:hAnsiTheme="minorHAnsi" w:cstheme="minorHAnsi"/>
                <w:i/>
                <w:color w:val="auto"/>
                <w:szCs w:val="20"/>
              </w:rPr>
            </w:pPr>
            <w:r w:rsidRPr="00C902CC">
              <w:rPr>
                <w:rFonts w:asciiTheme="minorHAnsi" w:hAnsiTheme="minorHAnsi" w:cstheme="minorHAnsi"/>
                <w:color w:val="auto"/>
                <w:szCs w:val="20"/>
              </w:rPr>
              <w:t xml:space="preserve">Thucydides’ theory of </w:t>
            </w:r>
            <w:r w:rsidRPr="00C902CC">
              <w:rPr>
                <w:rFonts w:asciiTheme="minorHAnsi" w:hAnsiTheme="minorHAnsi" w:cstheme="minorHAnsi"/>
                <w:i/>
                <w:color w:val="auto"/>
                <w:szCs w:val="20"/>
              </w:rPr>
              <w:t xml:space="preserve">aitiai </w:t>
            </w:r>
            <w:r w:rsidRPr="00C902CC">
              <w:rPr>
                <w:rFonts w:asciiTheme="minorHAnsi" w:hAnsiTheme="minorHAnsi" w:cstheme="minorHAnsi"/>
                <w:color w:val="auto"/>
                <w:szCs w:val="20"/>
              </w:rPr>
              <w:t xml:space="preserve">and </w:t>
            </w:r>
            <w:r w:rsidRPr="00C902CC">
              <w:rPr>
                <w:rFonts w:asciiTheme="minorHAnsi" w:hAnsiTheme="minorHAnsi" w:cstheme="minorHAnsi"/>
                <w:i/>
                <w:color w:val="auto"/>
                <w:szCs w:val="20"/>
              </w:rPr>
              <w:t>prophasis</w:t>
            </w:r>
          </w:p>
          <w:p w14:paraId="5BCC4BC0" w14:textId="77777777" w:rsidR="00783845" w:rsidRPr="00533E6A" w:rsidRDefault="00783845" w:rsidP="00F970BA">
            <w:pPr>
              <w:pStyle w:val="ContentDescription"/>
              <w:numPr>
                <w:ilvl w:val="0"/>
                <w:numId w:val="0"/>
              </w:numPr>
              <w:spacing w:before="0" w:after="0" w:line="240" w:lineRule="auto"/>
              <w:rPr>
                <w:rFonts w:ascii="Calibri" w:hAnsi="Calibri" w:cs="Calibri"/>
                <w:b/>
                <w:color w:val="auto"/>
                <w:szCs w:val="20"/>
              </w:rPr>
            </w:pPr>
            <w:r w:rsidRPr="00533E6A">
              <w:rPr>
                <w:rFonts w:ascii="Calibri" w:hAnsi="Calibri" w:cs="Calibri"/>
                <w:b/>
                <w:color w:val="auto"/>
                <w:szCs w:val="20"/>
              </w:rPr>
              <w:t>Historical S</w:t>
            </w:r>
            <w:r w:rsidR="009D285E" w:rsidRPr="00533E6A">
              <w:rPr>
                <w:rFonts w:ascii="Calibri" w:hAnsi="Calibri" w:cs="Calibri"/>
                <w:b/>
                <w:color w:val="auto"/>
                <w:szCs w:val="20"/>
              </w:rPr>
              <w:t>kills</w:t>
            </w:r>
          </w:p>
          <w:p w14:paraId="4782F9DD" w14:textId="77777777" w:rsidR="00783845" w:rsidRPr="00533E6A" w:rsidRDefault="00685571"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Calibri" w:hAnsi="Calibri" w:cs="Calibri"/>
                <w:color w:val="auto"/>
                <w:szCs w:val="20"/>
              </w:rPr>
              <w:t>c</w:t>
            </w:r>
            <w:r w:rsidR="00783845" w:rsidRPr="00533E6A">
              <w:rPr>
                <w:rFonts w:ascii="Calibri" w:hAnsi="Calibri" w:cs="Calibri"/>
                <w:color w:val="auto"/>
                <w:szCs w:val="20"/>
              </w:rPr>
              <w:t>hronology, terms and concepts</w:t>
            </w:r>
          </w:p>
          <w:p w14:paraId="06B86975" w14:textId="77777777" w:rsidR="00783845" w:rsidRPr="00533E6A" w:rsidRDefault="00685571"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Calibri" w:hAnsi="Calibri" w:cs="Calibri"/>
                <w:color w:val="auto"/>
                <w:szCs w:val="20"/>
              </w:rPr>
              <w:t>a</w:t>
            </w:r>
            <w:r w:rsidR="00783845" w:rsidRPr="00533E6A">
              <w:rPr>
                <w:rFonts w:ascii="Calibri" w:hAnsi="Calibri" w:cs="Calibri"/>
                <w:color w:val="auto"/>
                <w:szCs w:val="20"/>
              </w:rPr>
              <w:t>nalysis and use of sources</w:t>
            </w:r>
          </w:p>
          <w:p w14:paraId="6BB25CA2" w14:textId="77777777" w:rsidR="009D285E" w:rsidRPr="00C902CC" w:rsidRDefault="00685571" w:rsidP="00F970BA">
            <w:pPr>
              <w:pStyle w:val="ContentDescription"/>
              <w:numPr>
                <w:ilvl w:val="0"/>
                <w:numId w:val="7"/>
              </w:numPr>
              <w:spacing w:before="0" w:after="0" w:line="240" w:lineRule="auto"/>
              <w:rPr>
                <w:rFonts w:asciiTheme="minorHAnsi" w:hAnsiTheme="minorHAnsi"/>
                <w:szCs w:val="20"/>
                <w:lang w:val="en-GB" w:eastAsia="en-US"/>
              </w:rPr>
            </w:pPr>
            <w:r w:rsidRPr="00533E6A">
              <w:rPr>
                <w:rFonts w:ascii="Calibri" w:hAnsi="Calibri" w:cs="Calibri"/>
                <w:color w:val="auto"/>
                <w:szCs w:val="20"/>
              </w:rPr>
              <w:t>p</w:t>
            </w:r>
            <w:r w:rsidR="00783845" w:rsidRPr="00533E6A">
              <w:rPr>
                <w:rFonts w:ascii="Calibri" w:hAnsi="Calibri" w:cs="Calibri"/>
                <w:color w:val="auto"/>
                <w:szCs w:val="20"/>
              </w:rPr>
              <w:t>erspectives and interpretations</w:t>
            </w:r>
          </w:p>
        </w:tc>
      </w:tr>
      <w:tr w:rsidR="0025174E" w:rsidRPr="005621DD" w14:paraId="07E57604" w14:textId="77777777"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5CCD034A" w14:textId="77777777" w:rsidR="0025174E" w:rsidRPr="005621DD" w:rsidRDefault="00320F35" w:rsidP="00F970BA">
            <w:pPr>
              <w:jc w:val="center"/>
              <w:rPr>
                <w:rFonts w:cs="Arial"/>
                <w:szCs w:val="20"/>
                <w:lang w:val="en-GB" w:eastAsia="en-US"/>
              </w:rPr>
            </w:pPr>
            <w:r>
              <w:rPr>
                <w:rFonts w:cs="Arial"/>
                <w:szCs w:val="20"/>
                <w:lang w:val="en-GB" w:eastAsia="en-US"/>
              </w:rPr>
              <w:t>3–6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0040CBE" w14:textId="77777777" w:rsidR="00320F35" w:rsidRDefault="00320F35" w:rsidP="00F970BA">
            <w:pPr>
              <w:pStyle w:val="ContentDescription"/>
              <w:numPr>
                <w:ilvl w:val="0"/>
                <w:numId w:val="0"/>
              </w:numPr>
              <w:tabs>
                <w:tab w:val="left" w:pos="1985"/>
              </w:tabs>
              <w:spacing w:before="0" w:after="0" w:line="240" w:lineRule="auto"/>
              <w:rPr>
                <w:rFonts w:asciiTheme="minorHAnsi" w:hAnsiTheme="minorHAnsi" w:cstheme="minorHAnsi"/>
                <w:b/>
                <w:color w:val="auto"/>
                <w:szCs w:val="20"/>
              </w:rPr>
            </w:pPr>
            <w:r w:rsidRPr="00320F35">
              <w:rPr>
                <w:rFonts w:asciiTheme="minorHAnsi" w:hAnsiTheme="minorHAnsi" w:cstheme="minorHAnsi"/>
                <w:b/>
                <w:color w:val="auto"/>
                <w:szCs w:val="20"/>
              </w:rPr>
              <w:t>Archidamian War</w:t>
            </w:r>
            <w:r w:rsidR="00814A7F">
              <w:rPr>
                <w:rFonts w:asciiTheme="minorHAnsi" w:hAnsiTheme="minorHAnsi" w:cstheme="minorHAnsi"/>
                <w:b/>
                <w:color w:val="auto"/>
                <w:szCs w:val="20"/>
              </w:rPr>
              <w:tab/>
            </w:r>
          </w:p>
          <w:p w14:paraId="4F26E8CD" w14:textId="77777777" w:rsidR="00320F35" w:rsidRPr="00320F35" w:rsidRDefault="00320F35" w:rsidP="00F970BA">
            <w:pPr>
              <w:pStyle w:val="ContentDescription"/>
              <w:numPr>
                <w:ilvl w:val="0"/>
                <w:numId w:val="7"/>
              </w:numPr>
              <w:spacing w:before="0" w:after="0" w:line="240" w:lineRule="auto"/>
              <w:rPr>
                <w:rFonts w:asciiTheme="minorHAnsi" w:hAnsiTheme="minorHAnsi" w:cstheme="minorHAnsi"/>
                <w:color w:val="auto"/>
                <w:szCs w:val="20"/>
              </w:rPr>
            </w:pPr>
            <w:r w:rsidRPr="00320F35">
              <w:rPr>
                <w:rFonts w:asciiTheme="minorHAnsi" w:hAnsiTheme="minorHAnsi" w:cstheme="minorHAnsi"/>
                <w:color w:val="auto"/>
                <w:szCs w:val="20"/>
              </w:rPr>
              <w:t>the Archidamian War, with particular reference to key events, including:</w:t>
            </w:r>
          </w:p>
          <w:p w14:paraId="22BDE7CD" w14:textId="77777777" w:rsidR="00320F35" w:rsidRPr="00320F35"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320F35">
              <w:rPr>
                <w:rFonts w:asciiTheme="minorHAnsi" w:hAnsiTheme="minorHAnsi" w:cstheme="minorHAnsi"/>
                <w:color w:val="auto"/>
                <w:szCs w:val="20"/>
              </w:rPr>
              <w:t>the Plataean incident</w:t>
            </w:r>
          </w:p>
          <w:p w14:paraId="6A726974" w14:textId="77777777" w:rsidR="00320F35" w:rsidRPr="00320F35"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320F35">
              <w:rPr>
                <w:rFonts w:asciiTheme="minorHAnsi" w:hAnsiTheme="minorHAnsi" w:cstheme="minorHAnsi"/>
                <w:color w:val="auto"/>
                <w:szCs w:val="20"/>
              </w:rPr>
              <w:t>the Plague, the death of Pericles and change of Athenian leadership</w:t>
            </w:r>
          </w:p>
          <w:p w14:paraId="42447A02" w14:textId="77777777" w:rsidR="00320F35" w:rsidRPr="00320F35"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320F35">
              <w:rPr>
                <w:rFonts w:asciiTheme="minorHAnsi" w:hAnsiTheme="minorHAnsi" w:cstheme="minorHAnsi"/>
                <w:color w:val="auto"/>
                <w:szCs w:val="20"/>
              </w:rPr>
              <w:t>the Mytilenean revolt</w:t>
            </w:r>
          </w:p>
          <w:p w14:paraId="580963A9" w14:textId="77777777" w:rsidR="00320F35" w:rsidRPr="00320F35"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320F35">
              <w:rPr>
                <w:rFonts w:asciiTheme="minorHAnsi" w:hAnsiTheme="minorHAnsi" w:cstheme="minorHAnsi"/>
                <w:color w:val="auto"/>
                <w:szCs w:val="20"/>
              </w:rPr>
              <w:t>Pylos and Sphacteria</w:t>
            </w:r>
          </w:p>
          <w:p w14:paraId="7B41286D" w14:textId="77777777" w:rsidR="00320F35" w:rsidRPr="00320F35"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320F35">
              <w:rPr>
                <w:rFonts w:asciiTheme="minorHAnsi" w:hAnsiTheme="minorHAnsi" w:cstheme="minorHAnsi"/>
                <w:color w:val="auto"/>
                <w:szCs w:val="20"/>
              </w:rPr>
              <w:t>Brasidas’ Thracian campaign and Amphipolis</w:t>
            </w:r>
          </w:p>
          <w:p w14:paraId="0DB8DC3B" w14:textId="77777777" w:rsidR="00CF3B27" w:rsidRPr="00C902CC"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320F35">
              <w:rPr>
                <w:rFonts w:asciiTheme="minorHAnsi" w:hAnsiTheme="minorHAnsi" w:cstheme="minorHAnsi"/>
                <w:color w:val="auto"/>
                <w:szCs w:val="20"/>
              </w:rPr>
              <w:lastRenderedPageBreak/>
              <w:t>key individuals, including Archidamus, Pericles, Cleon, Nicias, and Brasidas</w:t>
            </w:r>
          </w:p>
        </w:tc>
      </w:tr>
      <w:tr w:rsidR="00C902CC" w:rsidRPr="005621DD" w14:paraId="7DAEADF5" w14:textId="77777777" w:rsidTr="00C902CC">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8ED1BDF" w14:textId="77777777" w:rsidR="00C902CC" w:rsidRDefault="00C902CC" w:rsidP="00F970BA">
            <w:pPr>
              <w:jc w:val="center"/>
              <w:rPr>
                <w:rFonts w:cs="Arial"/>
                <w:szCs w:val="20"/>
                <w:lang w:val="en-GB" w:eastAsia="en-US"/>
              </w:rPr>
            </w:pP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B52F821" w14:textId="77777777" w:rsidR="00C902CC" w:rsidRPr="00533E6A" w:rsidRDefault="00C902CC" w:rsidP="00F970BA">
            <w:pPr>
              <w:pStyle w:val="ContentDescription"/>
              <w:numPr>
                <w:ilvl w:val="0"/>
                <w:numId w:val="0"/>
              </w:numPr>
              <w:spacing w:before="0" w:after="0" w:line="240" w:lineRule="auto"/>
              <w:rPr>
                <w:rFonts w:ascii="Calibri" w:hAnsi="Calibri" w:cs="Calibri"/>
                <w:b/>
                <w:color w:val="auto"/>
                <w:szCs w:val="20"/>
              </w:rPr>
            </w:pPr>
            <w:r w:rsidRPr="00533E6A">
              <w:rPr>
                <w:rFonts w:ascii="Calibri" w:hAnsi="Calibri" w:cs="Calibri"/>
                <w:b/>
                <w:color w:val="auto"/>
                <w:szCs w:val="20"/>
              </w:rPr>
              <w:t>Historical Skills</w:t>
            </w:r>
          </w:p>
          <w:p w14:paraId="0905D3B9" w14:textId="77777777" w:rsidR="00C902CC" w:rsidRPr="00533E6A" w:rsidRDefault="00685571"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Calibri" w:hAnsi="Calibri" w:cs="Calibri"/>
                <w:color w:val="auto"/>
                <w:szCs w:val="20"/>
              </w:rPr>
              <w:t>c</w:t>
            </w:r>
            <w:r w:rsidR="00C902CC" w:rsidRPr="00533E6A">
              <w:rPr>
                <w:rFonts w:ascii="Calibri" w:hAnsi="Calibri" w:cs="Calibri"/>
                <w:color w:val="auto"/>
                <w:szCs w:val="20"/>
              </w:rPr>
              <w:t>hronology, terms and concepts</w:t>
            </w:r>
          </w:p>
          <w:p w14:paraId="3F98097E" w14:textId="77777777" w:rsidR="00C902CC" w:rsidRPr="00533E6A" w:rsidRDefault="00685571"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Calibri" w:hAnsi="Calibri" w:cs="Calibri"/>
                <w:color w:val="auto"/>
                <w:szCs w:val="20"/>
              </w:rPr>
              <w:t>h</w:t>
            </w:r>
            <w:r w:rsidR="00C902CC" w:rsidRPr="00533E6A">
              <w:rPr>
                <w:rFonts w:ascii="Calibri" w:hAnsi="Calibri" w:cs="Calibri"/>
                <w:color w:val="auto"/>
                <w:szCs w:val="20"/>
              </w:rPr>
              <w:t>istorical questions and research</w:t>
            </w:r>
          </w:p>
          <w:p w14:paraId="46B103D6" w14:textId="77777777" w:rsidR="00C902CC" w:rsidRPr="00533E6A" w:rsidRDefault="00685571"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Calibri" w:hAnsi="Calibri" w:cs="Calibri"/>
                <w:color w:val="auto"/>
                <w:szCs w:val="20"/>
              </w:rPr>
              <w:t>a</w:t>
            </w:r>
            <w:r w:rsidR="00C902CC" w:rsidRPr="00533E6A">
              <w:rPr>
                <w:rFonts w:ascii="Calibri" w:hAnsi="Calibri" w:cs="Calibri"/>
                <w:color w:val="auto"/>
                <w:szCs w:val="20"/>
              </w:rPr>
              <w:t>nalysis and use of sources</w:t>
            </w:r>
          </w:p>
          <w:p w14:paraId="0FECF326" w14:textId="77777777" w:rsidR="00C902CC" w:rsidRPr="00533E6A" w:rsidRDefault="00685571"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Calibri" w:hAnsi="Calibri" w:cs="Calibri"/>
                <w:color w:val="auto"/>
                <w:szCs w:val="20"/>
              </w:rPr>
              <w:t>p</w:t>
            </w:r>
            <w:r w:rsidR="00C902CC" w:rsidRPr="00533E6A">
              <w:rPr>
                <w:rFonts w:ascii="Calibri" w:hAnsi="Calibri" w:cs="Calibri"/>
                <w:color w:val="auto"/>
                <w:szCs w:val="20"/>
              </w:rPr>
              <w:t>erspectives and interpretations</w:t>
            </w:r>
          </w:p>
          <w:p w14:paraId="1038BA72" w14:textId="77777777" w:rsidR="00C902CC" w:rsidRPr="00533E6A" w:rsidRDefault="00685571" w:rsidP="00F970BA">
            <w:pPr>
              <w:pStyle w:val="ContentDescription"/>
              <w:numPr>
                <w:ilvl w:val="0"/>
                <w:numId w:val="7"/>
              </w:numPr>
              <w:spacing w:before="0" w:line="240" w:lineRule="auto"/>
              <w:rPr>
                <w:rFonts w:asciiTheme="minorHAnsi" w:hAnsiTheme="minorHAnsi" w:cstheme="minorHAnsi"/>
                <w:color w:val="auto"/>
                <w:szCs w:val="20"/>
              </w:rPr>
            </w:pPr>
            <w:r w:rsidRPr="00533E6A">
              <w:rPr>
                <w:rFonts w:ascii="Calibri" w:hAnsi="Calibri" w:cs="Calibri"/>
                <w:color w:val="auto"/>
                <w:szCs w:val="20"/>
              </w:rPr>
              <w:t>e</w:t>
            </w:r>
            <w:r w:rsidR="00C902CC" w:rsidRPr="00533E6A">
              <w:rPr>
                <w:rFonts w:ascii="Calibri" w:hAnsi="Calibri" w:cs="Calibri"/>
                <w:color w:val="auto"/>
                <w:szCs w:val="20"/>
              </w:rPr>
              <w:t>xplanation and communication</w:t>
            </w:r>
          </w:p>
          <w:p w14:paraId="7EDF619C" w14:textId="079F7D92" w:rsidR="00B4318E" w:rsidRPr="00F970BA" w:rsidRDefault="00B4318E" w:rsidP="00F970BA">
            <w:pPr>
              <w:pStyle w:val="ContentDescription"/>
              <w:numPr>
                <w:ilvl w:val="0"/>
                <w:numId w:val="0"/>
              </w:numPr>
              <w:tabs>
                <w:tab w:val="left" w:pos="1985"/>
              </w:tabs>
              <w:spacing w:before="0" w:after="0" w:line="240" w:lineRule="auto"/>
              <w:rPr>
                <w:rFonts w:asciiTheme="minorHAnsi" w:hAnsiTheme="minorHAnsi" w:cstheme="minorHAnsi"/>
                <w:b/>
                <w:color w:val="auto"/>
                <w:szCs w:val="20"/>
              </w:rPr>
            </w:pPr>
            <w:r w:rsidRPr="00F970BA">
              <w:rPr>
                <w:rFonts w:asciiTheme="minorHAnsi" w:hAnsiTheme="minorHAnsi" w:cstheme="minorHAnsi"/>
                <w:b/>
                <w:color w:val="auto"/>
                <w:szCs w:val="20"/>
              </w:rPr>
              <w:t>Task 7: Short answer (Week 3)</w:t>
            </w:r>
          </w:p>
          <w:p w14:paraId="3C900F7B" w14:textId="2D99404D" w:rsidR="00C902CC" w:rsidRPr="00F73711" w:rsidRDefault="00B4318E" w:rsidP="00F970BA">
            <w:pPr>
              <w:pStyle w:val="ContentDescription"/>
              <w:numPr>
                <w:ilvl w:val="0"/>
                <w:numId w:val="0"/>
              </w:numPr>
              <w:spacing w:before="0" w:after="0" w:line="240" w:lineRule="auto"/>
              <w:rPr>
                <w:rFonts w:asciiTheme="minorHAnsi" w:hAnsiTheme="minorHAnsi" w:cstheme="minorHAnsi"/>
                <w:b/>
                <w:i/>
                <w:color w:val="auto"/>
                <w:szCs w:val="20"/>
              </w:rPr>
            </w:pPr>
            <w:r w:rsidRPr="00F970BA">
              <w:rPr>
                <w:rFonts w:ascii="Calibri" w:hAnsi="Calibri" w:cs="Calibri"/>
                <w:b/>
                <w:color w:val="auto"/>
                <w:szCs w:val="20"/>
              </w:rPr>
              <w:t>Task 8: Part A: Historical inquiry (begin) (Week 3)</w:t>
            </w:r>
            <w:r w:rsidRPr="00F970BA">
              <w:rPr>
                <w:rFonts w:ascii="Calibri" w:hAnsi="Calibri" w:cs="Calibri"/>
                <w:b/>
                <w:color w:val="auto"/>
                <w:szCs w:val="20"/>
              </w:rPr>
              <w:tab/>
            </w:r>
          </w:p>
        </w:tc>
      </w:tr>
      <w:tr w:rsidR="0025174E" w:rsidRPr="005621DD" w14:paraId="78A1866B" w14:textId="77777777"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31548CC3" w14:textId="77777777" w:rsidR="0025174E" w:rsidRPr="005621DD" w:rsidRDefault="00320F35" w:rsidP="00F970BA">
            <w:pPr>
              <w:jc w:val="center"/>
              <w:rPr>
                <w:rFonts w:cs="Arial"/>
                <w:szCs w:val="20"/>
                <w:lang w:val="en-GB" w:eastAsia="en-US"/>
              </w:rPr>
            </w:pPr>
            <w:r>
              <w:rPr>
                <w:rFonts w:cs="Arial"/>
                <w:szCs w:val="20"/>
                <w:lang w:val="en-GB" w:eastAsia="en-US"/>
              </w:rPr>
              <w:t>7–8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3A8D8F4" w14:textId="77777777" w:rsidR="00320F35" w:rsidRPr="00533E6A" w:rsidRDefault="00320F35" w:rsidP="00F970BA">
            <w:pPr>
              <w:pStyle w:val="ContentDescription"/>
              <w:numPr>
                <w:ilvl w:val="0"/>
                <w:numId w:val="0"/>
              </w:numPr>
              <w:spacing w:before="0" w:after="0" w:line="240" w:lineRule="auto"/>
              <w:rPr>
                <w:rFonts w:asciiTheme="minorHAnsi" w:hAnsiTheme="minorHAnsi" w:cstheme="minorHAnsi"/>
                <w:b/>
                <w:color w:val="auto"/>
                <w:szCs w:val="20"/>
              </w:rPr>
            </w:pPr>
            <w:r w:rsidRPr="00533E6A">
              <w:rPr>
                <w:rFonts w:asciiTheme="minorHAnsi" w:hAnsiTheme="minorHAnsi" w:cstheme="minorHAnsi"/>
                <w:b/>
                <w:color w:val="auto"/>
                <w:szCs w:val="20"/>
              </w:rPr>
              <w:t>Peace of Nicias</w:t>
            </w:r>
          </w:p>
          <w:p w14:paraId="4F97C063" w14:textId="77777777" w:rsidR="0033365F" w:rsidRPr="00533E6A" w:rsidRDefault="00320F35"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Theme="minorHAnsi" w:hAnsiTheme="minorHAnsi" w:cstheme="minorHAnsi"/>
                <w:color w:val="auto"/>
                <w:szCs w:val="20"/>
              </w:rPr>
              <w:t>the Peace of Nicias, including</w:t>
            </w:r>
            <w:r w:rsidR="0033365F" w:rsidRPr="00533E6A">
              <w:rPr>
                <w:rFonts w:asciiTheme="minorHAnsi" w:hAnsiTheme="minorHAnsi" w:cstheme="minorHAnsi"/>
                <w:color w:val="auto"/>
                <w:szCs w:val="20"/>
              </w:rPr>
              <w:t>:</w:t>
            </w:r>
          </w:p>
          <w:p w14:paraId="0BBC7534" w14:textId="77777777" w:rsidR="0033365F" w:rsidRPr="00533E6A" w:rsidRDefault="0033365F"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533E6A">
              <w:rPr>
                <w:rFonts w:asciiTheme="minorHAnsi" w:hAnsiTheme="minorHAnsi" w:cstheme="minorHAnsi"/>
                <w:color w:val="auto"/>
                <w:szCs w:val="20"/>
              </w:rPr>
              <w:t>the terms</w:t>
            </w:r>
          </w:p>
          <w:p w14:paraId="57E8FA32" w14:textId="77777777" w:rsidR="0033365F" w:rsidRPr="00533E6A"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533E6A">
              <w:rPr>
                <w:rFonts w:asciiTheme="minorHAnsi" w:hAnsiTheme="minorHAnsi" w:cstheme="minorHAnsi"/>
                <w:color w:val="auto"/>
                <w:szCs w:val="20"/>
              </w:rPr>
              <w:t>shif</w:t>
            </w:r>
            <w:r w:rsidR="0033365F" w:rsidRPr="00533E6A">
              <w:rPr>
                <w:rFonts w:asciiTheme="minorHAnsi" w:hAnsiTheme="minorHAnsi" w:cstheme="minorHAnsi"/>
                <w:color w:val="auto"/>
                <w:szCs w:val="20"/>
              </w:rPr>
              <w:t>ting alliances (421–418 BC)</w:t>
            </w:r>
          </w:p>
          <w:p w14:paraId="1FD333BF" w14:textId="77777777" w:rsidR="00320F35" w:rsidRPr="00533E6A" w:rsidRDefault="00320F35" w:rsidP="00F970BA">
            <w:pPr>
              <w:pStyle w:val="ContentDescription"/>
              <w:numPr>
                <w:ilvl w:val="0"/>
                <w:numId w:val="8"/>
              </w:numPr>
              <w:spacing w:before="0" w:line="240" w:lineRule="auto"/>
              <w:ind w:left="714" w:hanging="357"/>
              <w:rPr>
                <w:rFonts w:asciiTheme="minorHAnsi" w:hAnsiTheme="minorHAnsi" w:cstheme="minorHAnsi"/>
                <w:color w:val="auto"/>
                <w:szCs w:val="20"/>
              </w:rPr>
            </w:pPr>
            <w:r w:rsidRPr="00533E6A">
              <w:rPr>
                <w:rFonts w:asciiTheme="minorHAnsi" w:hAnsiTheme="minorHAnsi" w:cstheme="minorHAnsi"/>
                <w:color w:val="auto"/>
                <w:szCs w:val="20"/>
              </w:rPr>
              <w:t>key individuals, including Nicias, Alcibiades, and Hyperbolus</w:t>
            </w:r>
          </w:p>
          <w:p w14:paraId="0474E93A" w14:textId="77777777" w:rsidR="00320F35" w:rsidRPr="00533E6A" w:rsidRDefault="00CC1968" w:rsidP="00F970BA">
            <w:pPr>
              <w:pStyle w:val="ContentDescription"/>
              <w:numPr>
                <w:ilvl w:val="0"/>
                <w:numId w:val="0"/>
              </w:numPr>
              <w:spacing w:before="0" w:after="0" w:line="240" w:lineRule="auto"/>
              <w:rPr>
                <w:rFonts w:ascii="Calibri" w:hAnsi="Calibri" w:cs="Calibri"/>
                <w:b/>
                <w:color w:val="auto"/>
                <w:szCs w:val="20"/>
              </w:rPr>
            </w:pPr>
            <w:r w:rsidRPr="00533E6A">
              <w:rPr>
                <w:rFonts w:ascii="Calibri" w:hAnsi="Calibri" w:cs="Calibri"/>
                <w:b/>
                <w:color w:val="auto"/>
                <w:szCs w:val="20"/>
              </w:rPr>
              <w:t>Historical S</w:t>
            </w:r>
            <w:r w:rsidR="009D285E" w:rsidRPr="00533E6A">
              <w:rPr>
                <w:rFonts w:ascii="Calibri" w:hAnsi="Calibri" w:cs="Calibri"/>
                <w:b/>
                <w:color w:val="auto"/>
                <w:szCs w:val="20"/>
              </w:rPr>
              <w:t>kills</w:t>
            </w:r>
          </w:p>
          <w:p w14:paraId="14240A73" w14:textId="77777777" w:rsidR="00320F35" w:rsidRPr="00533E6A" w:rsidRDefault="007A77C6"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Calibri" w:hAnsi="Calibri" w:cs="Calibri"/>
                <w:color w:val="auto"/>
                <w:szCs w:val="20"/>
              </w:rPr>
              <w:t>c</w:t>
            </w:r>
            <w:r w:rsidR="00320F35" w:rsidRPr="00533E6A">
              <w:rPr>
                <w:rFonts w:ascii="Calibri" w:hAnsi="Calibri" w:cs="Calibri"/>
                <w:color w:val="auto"/>
                <w:szCs w:val="20"/>
              </w:rPr>
              <w:t>hronology, terms and concepts</w:t>
            </w:r>
          </w:p>
          <w:p w14:paraId="45B18FFB" w14:textId="77777777" w:rsidR="00320F35" w:rsidRPr="00533E6A" w:rsidRDefault="007A77C6"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Calibri" w:hAnsi="Calibri" w:cs="Calibri"/>
                <w:color w:val="auto"/>
                <w:szCs w:val="20"/>
              </w:rPr>
              <w:t>a</w:t>
            </w:r>
            <w:r w:rsidR="00320F35" w:rsidRPr="00533E6A">
              <w:rPr>
                <w:rFonts w:ascii="Calibri" w:hAnsi="Calibri" w:cs="Calibri"/>
                <w:color w:val="auto"/>
                <w:szCs w:val="20"/>
              </w:rPr>
              <w:t>nalysis and use of sources</w:t>
            </w:r>
          </w:p>
          <w:p w14:paraId="02EDD10A" w14:textId="77777777" w:rsidR="0025174E" w:rsidRPr="00F73711" w:rsidRDefault="007A77C6" w:rsidP="00F970BA">
            <w:pPr>
              <w:pStyle w:val="Organiser"/>
              <w:numPr>
                <w:ilvl w:val="0"/>
                <w:numId w:val="7"/>
              </w:numPr>
              <w:spacing w:before="0"/>
              <w:rPr>
                <w:rFonts w:asciiTheme="minorHAnsi" w:hAnsiTheme="minorHAnsi" w:cstheme="minorHAnsi"/>
                <w:b w:val="0"/>
                <w:i w:val="0"/>
                <w:szCs w:val="20"/>
              </w:rPr>
            </w:pPr>
            <w:r w:rsidRPr="00533E6A">
              <w:rPr>
                <w:rFonts w:ascii="Calibri" w:hAnsi="Calibri" w:cs="Calibri"/>
                <w:b w:val="0"/>
                <w:i w:val="0"/>
                <w:szCs w:val="20"/>
              </w:rPr>
              <w:t>p</w:t>
            </w:r>
            <w:r w:rsidR="00320F35" w:rsidRPr="00533E6A">
              <w:rPr>
                <w:rFonts w:ascii="Calibri" w:hAnsi="Calibri" w:cs="Calibri"/>
                <w:b w:val="0"/>
                <w:i w:val="0"/>
                <w:szCs w:val="20"/>
              </w:rPr>
              <w:t>erspectives and interpretations</w:t>
            </w:r>
          </w:p>
          <w:p w14:paraId="78791278" w14:textId="473DEC26" w:rsidR="00F73711" w:rsidRPr="00F970BA" w:rsidRDefault="00F73711" w:rsidP="00F970BA">
            <w:pPr>
              <w:rPr>
                <w:rFonts w:ascii="Calibri" w:hAnsi="Calibri" w:cs="Calibri"/>
                <w:b/>
                <w:szCs w:val="20"/>
              </w:rPr>
            </w:pPr>
            <w:r w:rsidRPr="00F970BA">
              <w:rPr>
                <w:rFonts w:ascii="Calibri" w:hAnsi="Calibri" w:cs="Calibri"/>
                <w:b/>
                <w:szCs w:val="20"/>
              </w:rPr>
              <w:t>Task 8: Part A: submit (Week 7)</w:t>
            </w:r>
          </w:p>
          <w:p w14:paraId="784E8DC4" w14:textId="43E90F69" w:rsidR="00F73711" w:rsidRPr="00533E6A" w:rsidRDefault="00F73711" w:rsidP="00F970BA">
            <w:pPr>
              <w:pStyle w:val="Organiser"/>
              <w:spacing w:before="0" w:after="0"/>
              <w:rPr>
                <w:rFonts w:asciiTheme="minorHAnsi" w:hAnsiTheme="minorHAnsi" w:cstheme="minorHAnsi"/>
                <w:b w:val="0"/>
                <w:i w:val="0"/>
                <w:szCs w:val="20"/>
              </w:rPr>
            </w:pPr>
            <w:r w:rsidRPr="00F970BA">
              <w:rPr>
                <w:rFonts w:ascii="Calibri" w:hAnsi="Calibri" w:cs="Calibri"/>
                <w:i w:val="0"/>
                <w:szCs w:val="20"/>
              </w:rPr>
              <w:t>Task 8: Part B: Historical inquiry validation essay (Week 7)</w:t>
            </w:r>
          </w:p>
        </w:tc>
      </w:tr>
      <w:tr w:rsidR="0025174E" w:rsidRPr="005621DD" w14:paraId="7745FBB7" w14:textId="77777777"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67AEBE90" w14:textId="77777777" w:rsidR="0025174E" w:rsidRPr="005621DD" w:rsidRDefault="00320F35" w:rsidP="00F970BA">
            <w:pPr>
              <w:jc w:val="center"/>
              <w:rPr>
                <w:rFonts w:cs="Arial"/>
                <w:szCs w:val="20"/>
                <w:lang w:val="en-GB" w:eastAsia="en-US"/>
              </w:rPr>
            </w:pPr>
            <w:r>
              <w:rPr>
                <w:rFonts w:cs="Arial"/>
                <w:szCs w:val="20"/>
                <w:lang w:val="en-GB" w:eastAsia="en-US"/>
              </w:rPr>
              <w:t>9–10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5D198B8" w14:textId="77777777" w:rsidR="00320F35" w:rsidRPr="00320F35" w:rsidRDefault="00320F35" w:rsidP="00F970BA">
            <w:pPr>
              <w:pStyle w:val="ContentDescription"/>
              <w:numPr>
                <w:ilvl w:val="0"/>
                <w:numId w:val="0"/>
              </w:numPr>
              <w:spacing w:before="0" w:after="0" w:line="240" w:lineRule="auto"/>
              <w:rPr>
                <w:rFonts w:asciiTheme="minorHAnsi" w:hAnsiTheme="minorHAnsi" w:cstheme="minorHAnsi"/>
                <w:b/>
                <w:color w:val="auto"/>
                <w:szCs w:val="20"/>
              </w:rPr>
            </w:pPr>
            <w:r w:rsidRPr="00320F35">
              <w:rPr>
                <w:rFonts w:asciiTheme="minorHAnsi" w:hAnsiTheme="minorHAnsi" w:cstheme="minorHAnsi"/>
                <w:b/>
                <w:color w:val="auto"/>
                <w:szCs w:val="20"/>
              </w:rPr>
              <w:t>The two Sicilian Expeditions</w:t>
            </w:r>
          </w:p>
          <w:p w14:paraId="44DC8EBB" w14:textId="77777777" w:rsidR="00320F35" w:rsidRPr="00320F35" w:rsidRDefault="00320F35" w:rsidP="00F970BA">
            <w:pPr>
              <w:pStyle w:val="ContentDescription"/>
              <w:numPr>
                <w:ilvl w:val="0"/>
                <w:numId w:val="7"/>
              </w:numPr>
              <w:spacing w:before="0" w:after="0" w:line="240" w:lineRule="auto"/>
              <w:rPr>
                <w:rFonts w:asciiTheme="minorHAnsi" w:hAnsiTheme="minorHAnsi" w:cstheme="minorHAnsi"/>
                <w:color w:val="auto"/>
                <w:szCs w:val="20"/>
              </w:rPr>
            </w:pPr>
            <w:r w:rsidRPr="00320F35">
              <w:rPr>
                <w:rFonts w:asciiTheme="minorHAnsi" w:hAnsiTheme="minorHAnsi" w:cstheme="minorHAnsi"/>
                <w:color w:val="auto"/>
                <w:szCs w:val="20"/>
              </w:rPr>
              <w:t>the two Sicilian Expeditions as a turning point in the war, with particular reference to key events, including:</w:t>
            </w:r>
          </w:p>
          <w:p w14:paraId="5C5C6523" w14:textId="77777777" w:rsidR="00320F35" w:rsidRPr="00320F35"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320F35">
              <w:rPr>
                <w:rFonts w:asciiTheme="minorHAnsi" w:hAnsiTheme="minorHAnsi" w:cstheme="minorHAnsi"/>
                <w:color w:val="auto"/>
                <w:szCs w:val="20"/>
              </w:rPr>
              <w:t xml:space="preserve">the Mutilation of the </w:t>
            </w:r>
            <w:r w:rsidRPr="00783845">
              <w:rPr>
                <w:rFonts w:asciiTheme="minorHAnsi" w:hAnsiTheme="minorHAnsi" w:cstheme="minorHAnsi"/>
                <w:i/>
                <w:color w:val="auto"/>
                <w:szCs w:val="20"/>
              </w:rPr>
              <w:t>Hermae</w:t>
            </w:r>
          </w:p>
          <w:p w14:paraId="5FA0DB4F" w14:textId="77777777" w:rsidR="00320F35" w:rsidRPr="00320F35"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320F35">
              <w:rPr>
                <w:rFonts w:asciiTheme="minorHAnsi" w:hAnsiTheme="minorHAnsi" w:cstheme="minorHAnsi"/>
                <w:color w:val="auto"/>
                <w:szCs w:val="20"/>
              </w:rPr>
              <w:t>battles between the Athenians and the Syracusans, and the Spartan response</w:t>
            </w:r>
          </w:p>
          <w:p w14:paraId="390A5F9C" w14:textId="77777777" w:rsidR="00320F35" w:rsidRPr="00320F35" w:rsidRDefault="00320F35" w:rsidP="00F970BA">
            <w:pPr>
              <w:pStyle w:val="ContentDescription"/>
              <w:numPr>
                <w:ilvl w:val="0"/>
                <w:numId w:val="8"/>
              </w:numPr>
              <w:spacing w:before="0" w:line="240" w:lineRule="auto"/>
              <w:ind w:left="714" w:hanging="357"/>
              <w:rPr>
                <w:rFonts w:asciiTheme="minorHAnsi" w:hAnsiTheme="minorHAnsi" w:cstheme="minorHAnsi"/>
                <w:color w:val="auto"/>
                <w:szCs w:val="20"/>
              </w:rPr>
            </w:pPr>
            <w:r w:rsidRPr="00320F35">
              <w:rPr>
                <w:rFonts w:asciiTheme="minorHAnsi" w:hAnsiTheme="minorHAnsi" w:cstheme="minorHAnsi"/>
                <w:color w:val="auto"/>
                <w:szCs w:val="20"/>
              </w:rPr>
              <w:t xml:space="preserve">key individuals, including Nicias, Alcibiades, and Gylippus, and the role of the </w:t>
            </w:r>
            <w:r w:rsidRPr="0089074F">
              <w:rPr>
                <w:rFonts w:asciiTheme="minorHAnsi" w:hAnsiTheme="minorHAnsi" w:cstheme="minorHAnsi"/>
                <w:i/>
                <w:color w:val="auto"/>
                <w:szCs w:val="20"/>
              </w:rPr>
              <w:t>demos</w:t>
            </w:r>
          </w:p>
          <w:p w14:paraId="5E02AB74" w14:textId="77777777" w:rsidR="00320F35" w:rsidRPr="00533E6A" w:rsidRDefault="00CC1968" w:rsidP="00F970BA">
            <w:pPr>
              <w:pStyle w:val="ContentDescription"/>
              <w:numPr>
                <w:ilvl w:val="0"/>
                <w:numId w:val="0"/>
              </w:numPr>
              <w:tabs>
                <w:tab w:val="left" w:pos="1892"/>
              </w:tabs>
              <w:spacing w:before="0" w:after="0" w:line="240" w:lineRule="auto"/>
              <w:rPr>
                <w:rFonts w:ascii="Calibri" w:hAnsi="Calibri" w:cs="Calibri"/>
                <w:b/>
                <w:color w:val="auto"/>
                <w:szCs w:val="20"/>
              </w:rPr>
            </w:pPr>
            <w:r w:rsidRPr="00533E6A">
              <w:rPr>
                <w:rFonts w:ascii="Calibri" w:hAnsi="Calibri" w:cs="Calibri"/>
                <w:b/>
                <w:color w:val="auto"/>
                <w:szCs w:val="20"/>
              </w:rPr>
              <w:t>Historical S</w:t>
            </w:r>
            <w:r w:rsidR="009D285E" w:rsidRPr="00533E6A">
              <w:rPr>
                <w:rFonts w:ascii="Calibri" w:hAnsi="Calibri" w:cs="Calibri"/>
                <w:b/>
                <w:color w:val="auto"/>
                <w:szCs w:val="20"/>
              </w:rPr>
              <w:t>kills</w:t>
            </w:r>
            <w:r w:rsidR="00320F35" w:rsidRPr="00533E6A">
              <w:rPr>
                <w:rFonts w:ascii="Calibri" w:hAnsi="Calibri" w:cs="Calibri"/>
                <w:b/>
                <w:color w:val="auto"/>
                <w:szCs w:val="20"/>
              </w:rPr>
              <w:tab/>
            </w:r>
          </w:p>
          <w:p w14:paraId="27785B6E" w14:textId="77777777" w:rsidR="00320F35" w:rsidRPr="00533E6A" w:rsidRDefault="0089074F"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Calibri" w:hAnsi="Calibri" w:cs="Calibri"/>
                <w:color w:val="auto"/>
                <w:szCs w:val="20"/>
              </w:rPr>
              <w:t>c</w:t>
            </w:r>
            <w:r w:rsidR="00320F35" w:rsidRPr="00533E6A">
              <w:rPr>
                <w:rFonts w:ascii="Calibri" w:hAnsi="Calibri" w:cs="Calibri"/>
                <w:color w:val="auto"/>
                <w:szCs w:val="20"/>
              </w:rPr>
              <w:t>hronology, terms and concepts</w:t>
            </w:r>
          </w:p>
          <w:p w14:paraId="4F586014" w14:textId="77777777" w:rsidR="00320F35" w:rsidRPr="00533E6A" w:rsidRDefault="0089074F"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Calibri" w:hAnsi="Calibri" w:cs="Calibri"/>
                <w:color w:val="auto"/>
                <w:szCs w:val="20"/>
              </w:rPr>
              <w:t>a</w:t>
            </w:r>
            <w:r w:rsidR="00320F35" w:rsidRPr="00533E6A">
              <w:rPr>
                <w:rFonts w:ascii="Calibri" w:hAnsi="Calibri" w:cs="Calibri"/>
                <w:color w:val="auto"/>
                <w:szCs w:val="20"/>
              </w:rPr>
              <w:t>nalysis and use of sources</w:t>
            </w:r>
          </w:p>
          <w:p w14:paraId="0C6AC64C" w14:textId="349ABA86" w:rsidR="00764FCA" w:rsidRPr="004B062F" w:rsidRDefault="0089074F" w:rsidP="00F970BA">
            <w:pPr>
              <w:pStyle w:val="ListParagraph"/>
              <w:numPr>
                <w:ilvl w:val="0"/>
                <w:numId w:val="7"/>
              </w:numPr>
              <w:rPr>
                <w:rFonts w:cs="Arial"/>
                <w:szCs w:val="20"/>
                <w:lang w:val="en-GB" w:eastAsia="en-US"/>
              </w:rPr>
            </w:pPr>
            <w:r w:rsidRPr="00533E6A">
              <w:rPr>
                <w:rFonts w:ascii="Calibri" w:hAnsi="Calibri" w:cs="Calibri"/>
                <w:szCs w:val="20"/>
              </w:rPr>
              <w:t>p</w:t>
            </w:r>
            <w:r w:rsidR="00320F35" w:rsidRPr="00533E6A">
              <w:rPr>
                <w:rFonts w:ascii="Calibri" w:hAnsi="Calibri" w:cs="Calibri"/>
                <w:szCs w:val="20"/>
              </w:rPr>
              <w:t>erspectives and interpretations</w:t>
            </w:r>
          </w:p>
        </w:tc>
      </w:tr>
      <w:tr w:rsidR="00320F35" w:rsidRPr="005621DD" w14:paraId="45E51BF3" w14:textId="77777777"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52D69ED4" w14:textId="77777777" w:rsidR="00320F35" w:rsidRPr="005621DD" w:rsidRDefault="00320F35" w:rsidP="00F970BA">
            <w:pPr>
              <w:jc w:val="center"/>
              <w:rPr>
                <w:rFonts w:cs="Arial"/>
                <w:szCs w:val="20"/>
                <w:lang w:val="en-GB" w:eastAsia="en-US"/>
              </w:rPr>
            </w:pPr>
            <w:r>
              <w:rPr>
                <w:rFonts w:cs="Arial"/>
                <w:szCs w:val="20"/>
                <w:lang w:val="en-GB" w:eastAsia="en-US"/>
              </w:rPr>
              <w:t>11–14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E9814E5" w14:textId="77777777" w:rsidR="00320F35" w:rsidRPr="00533E6A" w:rsidRDefault="00320F35" w:rsidP="00F970BA">
            <w:pPr>
              <w:pStyle w:val="ContentDescription"/>
              <w:numPr>
                <w:ilvl w:val="0"/>
                <w:numId w:val="0"/>
              </w:numPr>
              <w:spacing w:before="0" w:after="0" w:line="240" w:lineRule="auto"/>
              <w:rPr>
                <w:rFonts w:asciiTheme="minorHAnsi" w:hAnsiTheme="minorHAnsi" w:cstheme="minorHAnsi"/>
                <w:b/>
                <w:color w:val="auto"/>
                <w:szCs w:val="20"/>
              </w:rPr>
            </w:pPr>
            <w:r w:rsidRPr="00533E6A">
              <w:rPr>
                <w:rFonts w:asciiTheme="minorHAnsi" w:hAnsiTheme="minorHAnsi" w:cstheme="minorHAnsi"/>
                <w:b/>
                <w:color w:val="auto"/>
                <w:szCs w:val="20"/>
              </w:rPr>
              <w:t>Oligarchic Coup</w:t>
            </w:r>
          </w:p>
          <w:p w14:paraId="7B663B8D" w14:textId="77777777" w:rsidR="00320F35" w:rsidRPr="00533E6A" w:rsidRDefault="00320F35"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Theme="minorHAnsi" w:hAnsiTheme="minorHAnsi" w:cstheme="minorHAnsi"/>
                <w:color w:val="auto"/>
                <w:szCs w:val="20"/>
              </w:rPr>
              <w:t>the Oligarchic Coup, including:</w:t>
            </w:r>
          </w:p>
          <w:p w14:paraId="1C07906D" w14:textId="77777777" w:rsidR="00320F35" w:rsidRPr="00533E6A"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533E6A">
              <w:rPr>
                <w:rFonts w:asciiTheme="minorHAnsi" w:hAnsiTheme="minorHAnsi" w:cstheme="minorHAnsi"/>
                <w:color w:val="auto"/>
                <w:szCs w:val="20"/>
              </w:rPr>
              <w:t>the role of the fleet at Samos</w:t>
            </w:r>
          </w:p>
          <w:p w14:paraId="693C7758" w14:textId="77777777" w:rsidR="00320F35" w:rsidRPr="00533E6A" w:rsidRDefault="00320F35" w:rsidP="00610282">
            <w:pPr>
              <w:pStyle w:val="ContentDescription"/>
              <w:numPr>
                <w:ilvl w:val="0"/>
                <w:numId w:val="8"/>
              </w:numPr>
              <w:spacing w:before="0" w:line="240" w:lineRule="auto"/>
              <w:ind w:left="714" w:hanging="357"/>
              <w:rPr>
                <w:rFonts w:asciiTheme="minorHAnsi" w:hAnsiTheme="minorHAnsi" w:cstheme="minorHAnsi"/>
                <w:color w:val="auto"/>
                <w:szCs w:val="20"/>
              </w:rPr>
            </w:pPr>
            <w:r w:rsidRPr="00533E6A">
              <w:rPr>
                <w:rFonts w:asciiTheme="minorHAnsi" w:hAnsiTheme="minorHAnsi" w:cstheme="minorHAnsi"/>
                <w:color w:val="auto"/>
                <w:szCs w:val="20"/>
              </w:rPr>
              <w:t>the role of key individuals, including Alcibiades, Pisander, Thrasybulus, Theramenes, and Tissaphernes</w:t>
            </w:r>
          </w:p>
          <w:p w14:paraId="4FBB4B53" w14:textId="77777777" w:rsidR="00320F35" w:rsidRPr="00533E6A" w:rsidRDefault="00320F35" w:rsidP="00F970BA">
            <w:pPr>
              <w:pStyle w:val="ContentDescription"/>
              <w:numPr>
                <w:ilvl w:val="0"/>
                <w:numId w:val="0"/>
              </w:numPr>
              <w:spacing w:before="0" w:after="0" w:line="240" w:lineRule="auto"/>
              <w:rPr>
                <w:rFonts w:asciiTheme="minorHAnsi" w:hAnsiTheme="minorHAnsi" w:cstheme="minorHAnsi"/>
                <w:b/>
                <w:color w:val="auto"/>
                <w:szCs w:val="20"/>
              </w:rPr>
            </w:pPr>
            <w:r w:rsidRPr="00533E6A">
              <w:rPr>
                <w:rFonts w:asciiTheme="minorHAnsi" w:hAnsiTheme="minorHAnsi" w:cstheme="minorHAnsi"/>
                <w:b/>
                <w:color w:val="auto"/>
                <w:szCs w:val="20"/>
              </w:rPr>
              <w:t>Decelean/Ionian War</w:t>
            </w:r>
          </w:p>
          <w:p w14:paraId="5F459F9E" w14:textId="77777777" w:rsidR="00320F35" w:rsidRPr="00533E6A" w:rsidRDefault="00320F35"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Theme="minorHAnsi" w:hAnsiTheme="minorHAnsi" w:cstheme="minorHAnsi"/>
                <w:color w:val="auto"/>
                <w:szCs w:val="20"/>
              </w:rPr>
              <w:t>the key events of the Decelean/Ionian War, including:</w:t>
            </w:r>
          </w:p>
          <w:p w14:paraId="0D0962E4" w14:textId="77777777" w:rsidR="00320F35" w:rsidRPr="00533E6A"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533E6A">
              <w:rPr>
                <w:rFonts w:asciiTheme="minorHAnsi" w:hAnsiTheme="minorHAnsi" w:cstheme="minorHAnsi"/>
                <w:color w:val="auto"/>
                <w:szCs w:val="20"/>
              </w:rPr>
              <w:t>the occupation of Decelea</w:t>
            </w:r>
          </w:p>
          <w:p w14:paraId="3C238D49" w14:textId="77777777" w:rsidR="00320F35" w:rsidRPr="00533E6A"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533E6A">
              <w:rPr>
                <w:rFonts w:asciiTheme="minorHAnsi" w:hAnsiTheme="minorHAnsi" w:cstheme="minorHAnsi"/>
                <w:color w:val="auto"/>
                <w:szCs w:val="20"/>
              </w:rPr>
              <w:t>the revolt of Ionian allies</w:t>
            </w:r>
          </w:p>
          <w:p w14:paraId="3AEFF5CC" w14:textId="77777777" w:rsidR="00320F35" w:rsidRPr="00533E6A"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533E6A">
              <w:rPr>
                <w:rFonts w:asciiTheme="minorHAnsi" w:hAnsiTheme="minorHAnsi" w:cstheme="minorHAnsi"/>
                <w:color w:val="auto"/>
                <w:szCs w:val="20"/>
              </w:rPr>
              <w:t>alliances between Sparta and Persia</w:t>
            </w:r>
          </w:p>
          <w:p w14:paraId="22B56981" w14:textId="77777777" w:rsidR="00320F35" w:rsidRPr="00533E6A"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533E6A">
              <w:rPr>
                <w:rFonts w:asciiTheme="minorHAnsi" w:hAnsiTheme="minorHAnsi" w:cstheme="minorHAnsi"/>
                <w:color w:val="auto"/>
                <w:szCs w:val="20"/>
              </w:rPr>
              <w:t>Battle of Arginusae</w:t>
            </w:r>
          </w:p>
          <w:p w14:paraId="249D3DE6" w14:textId="77777777" w:rsidR="00320F35" w:rsidRPr="00533E6A"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533E6A">
              <w:rPr>
                <w:rFonts w:asciiTheme="minorHAnsi" w:hAnsiTheme="minorHAnsi" w:cstheme="minorHAnsi"/>
                <w:color w:val="auto"/>
                <w:szCs w:val="20"/>
              </w:rPr>
              <w:t>reasons for the defeat of Athens in 404 BC</w:t>
            </w:r>
          </w:p>
          <w:p w14:paraId="3F5C77B2" w14:textId="77777777" w:rsidR="00320F35" w:rsidRPr="00533E6A" w:rsidRDefault="00320F35" w:rsidP="00F970BA">
            <w:pPr>
              <w:pStyle w:val="ContentDescription"/>
              <w:numPr>
                <w:ilvl w:val="0"/>
                <w:numId w:val="8"/>
              </w:numPr>
              <w:spacing w:before="0" w:after="0" w:line="240" w:lineRule="auto"/>
              <w:ind w:left="714" w:hanging="357"/>
              <w:rPr>
                <w:rFonts w:asciiTheme="minorHAnsi" w:hAnsiTheme="minorHAnsi" w:cstheme="minorHAnsi"/>
                <w:color w:val="auto"/>
                <w:szCs w:val="20"/>
              </w:rPr>
            </w:pPr>
            <w:r w:rsidRPr="00533E6A">
              <w:rPr>
                <w:rFonts w:asciiTheme="minorHAnsi" w:hAnsiTheme="minorHAnsi" w:cstheme="minorHAnsi"/>
                <w:color w:val="auto"/>
                <w:szCs w:val="20"/>
              </w:rPr>
              <w:t>key individuals, including Alcibiades, Lysander, Cyrus, Tissaphernes, and Pharnabazus</w:t>
            </w:r>
          </w:p>
          <w:p w14:paraId="5968CB05" w14:textId="77777777" w:rsidR="00320F35" w:rsidRPr="00533E6A" w:rsidRDefault="00320F35"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Theme="minorHAnsi" w:hAnsiTheme="minorHAnsi" w:cstheme="minorHAnsi"/>
                <w:color w:val="auto"/>
                <w:szCs w:val="20"/>
              </w:rPr>
              <w:t>the contribution of the sources to an understanding of the motivation of key individuals, including Pericles, Cleon, Brasidas, Nicias, and Alcibiades</w:t>
            </w:r>
          </w:p>
          <w:p w14:paraId="2441531D" w14:textId="77777777" w:rsidR="00320F35" w:rsidRPr="00533E6A" w:rsidRDefault="00320F35" w:rsidP="00610282">
            <w:pPr>
              <w:pStyle w:val="Organiser"/>
              <w:numPr>
                <w:ilvl w:val="0"/>
                <w:numId w:val="7"/>
              </w:numPr>
              <w:spacing w:before="0"/>
              <w:rPr>
                <w:rFonts w:asciiTheme="minorHAnsi" w:hAnsiTheme="minorHAnsi" w:cstheme="minorHAnsi"/>
                <w:b w:val="0"/>
                <w:i w:val="0"/>
                <w:szCs w:val="20"/>
              </w:rPr>
            </w:pPr>
            <w:r w:rsidRPr="00533E6A">
              <w:rPr>
                <w:rFonts w:asciiTheme="minorHAnsi" w:hAnsiTheme="minorHAnsi" w:cstheme="minorHAnsi"/>
                <w:b w:val="0"/>
                <w:i w:val="0"/>
                <w:szCs w:val="20"/>
              </w:rPr>
              <w:t>the significance of the sources for understanding the nature of Athenian democracy and Athenian imperialism, the nature of Athens’ relations with her allies, and attitudes towards the Athenian Empire</w:t>
            </w:r>
          </w:p>
          <w:p w14:paraId="791E4045" w14:textId="77777777" w:rsidR="00320F35" w:rsidRPr="00533E6A" w:rsidRDefault="00CC1968" w:rsidP="00F970BA">
            <w:pPr>
              <w:pStyle w:val="ContentDescription"/>
              <w:numPr>
                <w:ilvl w:val="0"/>
                <w:numId w:val="0"/>
              </w:numPr>
              <w:spacing w:before="0" w:after="0" w:line="240" w:lineRule="auto"/>
              <w:rPr>
                <w:rFonts w:ascii="Calibri" w:hAnsi="Calibri" w:cs="Calibri"/>
                <w:b/>
                <w:color w:val="auto"/>
                <w:szCs w:val="20"/>
              </w:rPr>
            </w:pPr>
            <w:r w:rsidRPr="00533E6A">
              <w:rPr>
                <w:rFonts w:ascii="Calibri" w:hAnsi="Calibri" w:cs="Calibri"/>
                <w:b/>
                <w:color w:val="auto"/>
                <w:szCs w:val="20"/>
              </w:rPr>
              <w:t>Historical S</w:t>
            </w:r>
            <w:r w:rsidR="009D285E" w:rsidRPr="00533E6A">
              <w:rPr>
                <w:rFonts w:ascii="Calibri" w:hAnsi="Calibri" w:cs="Calibri"/>
                <w:b/>
                <w:color w:val="auto"/>
                <w:szCs w:val="20"/>
              </w:rPr>
              <w:t>kills</w:t>
            </w:r>
          </w:p>
          <w:p w14:paraId="189494E0" w14:textId="77777777" w:rsidR="00320F35" w:rsidRPr="00533E6A" w:rsidRDefault="0089074F"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Calibri" w:hAnsi="Calibri" w:cs="Calibri"/>
                <w:color w:val="auto"/>
                <w:szCs w:val="20"/>
              </w:rPr>
              <w:t>c</w:t>
            </w:r>
            <w:r w:rsidR="00320F35" w:rsidRPr="00533E6A">
              <w:rPr>
                <w:rFonts w:ascii="Calibri" w:hAnsi="Calibri" w:cs="Calibri"/>
                <w:color w:val="auto"/>
                <w:szCs w:val="20"/>
              </w:rPr>
              <w:t>hronology, terms and concepts</w:t>
            </w:r>
          </w:p>
          <w:p w14:paraId="172007F4" w14:textId="77777777" w:rsidR="00320F35" w:rsidRPr="00533E6A" w:rsidRDefault="0089074F" w:rsidP="00F970BA">
            <w:pPr>
              <w:pStyle w:val="ContentDescription"/>
              <w:numPr>
                <w:ilvl w:val="0"/>
                <w:numId w:val="7"/>
              </w:numPr>
              <w:spacing w:before="0" w:after="0" w:line="240" w:lineRule="auto"/>
              <w:rPr>
                <w:rFonts w:asciiTheme="minorHAnsi" w:hAnsiTheme="minorHAnsi" w:cstheme="minorHAnsi"/>
                <w:color w:val="auto"/>
                <w:szCs w:val="20"/>
              </w:rPr>
            </w:pPr>
            <w:r w:rsidRPr="00533E6A">
              <w:rPr>
                <w:rFonts w:ascii="Calibri" w:hAnsi="Calibri" w:cs="Calibri"/>
                <w:color w:val="auto"/>
                <w:szCs w:val="20"/>
              </w:rPr>
              <w:lastRenderedPageBreak/>
              <w:t>a</w:t>
            </w:r>
            <w:r w:rsidR="00320F35" w:rsidRPr="00533E6A">
              <w:rPr>
                <w:rFonts w:ascii="Calibri" w:hAnsi="Calibri" w:cs="Calibri"/>
                <w:color w:val="auto"/>
                <w:szCs w:val="20"/>
              </w:rPr>
              <w:t>nalysis and use of sources</w:t>
            </w:r>
          </w:p>
          <w:p w14:paraId="42DDE66B" w14:textId="77777777" w:rsidR="00320F35" w:rsidRPr="00533E6A" w:rsidRDefault="0089074F" w:rsidP="00F970BA">
            <w:pPr>
              <w:pStyle w:val="Organiser"/>
              <w:numPr>
                <w:ilvl w:val="0"/>
                <w:numId w:val="7"/>
              </w:numPr>
              <w:spacing w:before="0" w:after="0"/>
              <w:rPr>
                <w:rFonts w:asciiTheme="minorHAnsi" w:hAnsiTheme="minorHAnsi" w:cstheme="minorHAnsi"/>
                <w:b w:val="0"/>
                <w:i w:val="0"/>
                <w:szCs w:val="20"/>
              </w:rPr>
            </w:pPr>
            <w:r w:rsidRPr="00533E6A">
              <w:rPr>
                <w:rFonts w:ascii="Calibri" w:hAnsi="Calibri" w:cs="Calibri"/>
                <w:b w:val="0"/>
                <w:i w:val="0"/>
                <w:szCs w:val="20"/>
              </w:rPr>
              <w:t>p</w:t>
            </w:r>
            <w:r w:rsidR="00320F35" w:rsidRPr="00533E6A">
              <w:rPr>
                <w:rFonts w:ascii="Calibri" w:hAnsi="Calibri" w:cs="Calibri"/>
                <w:b w:val="0"/>
                <w:i w:val="0"/>
                <w:szCs w:val="20"/>
              </w:rPr>
              <w:t>erspectives and interpretations</w:t>
            </w:r>
          </w:p>
          <w:p w14:paraId="55DD7B59" w14:textId="77777777" w:rsidR="009B71C7" w:rsidRPr="00533E6A" w:rsidRDefault="0089074F" w:rsidP="00610282">
            <w:pPr>
              <w:pStyle w:val="Organiser"/>
              <w:numPr>
                <w:ilvl w:val="0"/>
                <w:numId w:val="7"/>
              </w:numPr>
              <w:spacing w:before="0"/>
              <w:rPr>
                <w:rFonts w:asciiTheme="minorHAnsi" w:hAnsiTheme="minorHAnsi" w:cstheme="minorHAnsi"/>
                <w:b w:val="0"/>
                <w:i w:val="0"/>
                <w:szCs w:val="20"/>
              </w:rPr>
            </w:pPr>
            <w:r w:rsidRPr="00533E6A">
              <w:rPr>
                <w:rFonts w:ascii="Calibri" w:hAnsi="Calibri" w:cs="Calibri"/>
                <w:b w:val="0"/>
                <w:i w:val="0"/>
                <w:szCs w:val="20"/>
              </w:rPr>
              <w:t>e</w:t>
            </w:r>
            <w:r w:rsidR="005C5293" w:rsidRPr="00533E6A">
              <w:rPr>
                <w:rFonts w:ascii="Calibri" w:hAnsi="Calibri" w:cs="Calibri"/>
                <w:b w:val="0"/>
                <w:i w:val="0"/>
                <w:szCs w:val="20"/>
              </w:rPr>
              <w:t>xplanation and communication</w:t>
            </w:r>
          </w:p>
          <w:p w14:paraId="2EF27941" w14:textId="1F064288" w:rsidR="004B062F" w:rsidRPr="00F970BA" w:rsidRDefault="004B062F" w:rsidP="00F970BA">
            <w:pPr>
              <w:pStyle w:val="Organiser"/>
              <w:spacing w:before="0" w:after="0"/>
              <w:rPr>
                <w:rFonts w:asciiTheme="minorHAnsi" w:hAnsiTheme="minorHAnsi" w:cstheme="minorHAnsi"/>
                <w:i w:val="0"/>
                <w:szCs w:val="20"/>
              </w:rPr>
            </w:pPr>
            <w:r w:rsidRPr="00F970BA">
              <w:rPr>
                <w:rFonts w:asciiTheme="minorHAnsi" w:hAnsiTheme="minorHAnsi" w:cstheme="minorHAnsi"/>
                <w:i w:val="0"/>
                <w:szCs w:val="20"/>
              </w:rPr>
              <w:t>Task 9 Essay (Week 11)</w:t>
            </w:r>
          </w:p>
          <w:p w14:paraId="0DC12640" w14:textId="7CF9F2DF" w:rsidR="00320F35" w:rsidRPr="00533E6A" w:rsidRDefault="004B062F" w:rsidP="00F970BA">
            <w:pPr>
              <w:pStyle w:val="Organiser"/>
              <w:spacing w:before="0" w:after="0"/>
              <w:rPr>
                <w:rFonts w:asciiTheme="minorHAnsi" w:hAnsiTheme="minorHAnsi" w:cstheme="minorHAnsi"/>
                <w:b w:val="0"/>
                <w:i w:val="0"/>
                <w:szCs w:val="20"/>
              </w:rPr>
            </w:pPr>
            <w:r w:rsidRPr="00F970BA">
              <w:rPr>
                <w:rFonts w:asciiTheme="minorHAnsi" w:hAnsiTheme="minorHAnsi" w:cstheme="minorHAnsi"/>
                <w:i w:val="0"/>
                <w:szCs w:val="20"/>
              </w:rPr>
              <w:t>Task 10: Source analysis (Week 14)</w:t>
            </w:r>
          </w:p>
        </w:tc>
      </w:tr>
      <w:tr w:rsidR="00320F35" w:rsidRPr="005621DD" w14:paraId="56177FF4" w14:textId="77777777" w:rsidTr="003A72A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016E03AF" w14:textId="77777777" w:rsidR="00320F35" w:rsidRPr="005621DD" w:rsidRDefault="00320F35" w:rsidP="00F970BA">
            <w:pPr>
              <w:jc w:val="center"/>
              <w:rPr>
                <w:rFonts w:cs="Arial"/>
                <w:szCs w:val="20"/>
                <w:lang w:val="en-GB" w:eastAsia="en-US"/>
              </w:rPr>
            </w:pPr>
            <w:r>
              <w:rPr>
                <w:rFonts w:cs="Arial"/>
                <w:szCs w:val="20"/>
                <w:lang w:val="en-GB" w:eastAsia="en-US"/>
              </w:rPr>
              <w:lastRenderedPageBreak/>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4901235" w14:textId="491957BA" w:rsidR="00320F35" w:rsidRPr="00533E6A" w:rsidRDefault="001B1A20" w:rsidP="00F970BA">
            <w:pPr>
              <w:rPr>
                <w:rFonts w:cs="Arial"/>
                <w:i/>
                <w:szCs w:val="20"/>
                <w:lang w:val="en-GB" w:eastAsia="en-US"/>
              </w:rPr>
            </w:pPr>
            <w:r w:rsidRPr="00F970BA">
              <w:rPr>
                <w:rFonts w:cs="Arial"/>
                <w:b/>
                <w:szCs w:val="20"/>
                <w:lang w:eastAsia="en-US"/>
              </w:rPr>
              <w:t>Task 11</w:t>
            </w:r>
            <w:r w:rsidR="00320F35" w:rsidRPr="00F970BA">
              <w:rPr>
                <w:rFonts w:cs="Arial"/>
                <w:b/>
                <w:szCs w:val="20"/>
                <w:lang w:eastAsia="en-US"/>
              </w:rPr>
              <w:t>: Semester 2 Examination</w:t>
            </w:r>
          </w:p>
        </w:tc>
      </w:tr>
    </w:tbl>
    <w:p w14:paraId="67B0ADCD" w14:textId="77777777" w:rsidR="00610282" w:rsidRDefault="00610282">
      <w:pPr>
        <w:spacing w:after="200" w:line="276" w:lineRule="auto"/>
      </w:pPr>
      <w:r>
        <w:br w:type="page"/>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356"/>
      </w:tblGrid>
      <w:tr w:rsidR="00672065" w:rsidRPr="005621DD" w14:paraId="5F840631" w14:textId="77777777" w:rsidTr="0000443C">
        <w:trPr>
          <w:trHeight w:val="454"/>
          <w:tblHeader/>
        </w:trPr>
        <w:tc>
          <w:tcPr>
            <w:tcW w:w="9356" w:type="dxa"/>
            <w:tcBorders>
              <w:left w:val="single" w:sz="4" w:space="0" w:color="BD9FCF" w:themeColor="accent4"/>
              <w:bottom w:val="single" w:sz="4" w:space="0" w:color="C3A9D3" w:themeColor="accent3" w:themeTint="99"/>
              <w:right w:val="single" w:sz="4" w:space="0" w:color="BD9FCF" w:themeColor="accent4"/>
            </w:tcBorders>
            <w:shd w:val="clear" w:color="auto" w:fill="BD9FCF" w:themeFill="accent4"/>
            <w:vAlign w:val="center"/>
            <w:hideMark/>
          </w:tcPr>
          <w:p w14:paraId="7DD13FA8" w14:textId="1F8104CA" w:rsidR="00672065" w:rsidRPr="005621DD" w:rsidRDefault="00672065" w:rsidP="00A31F68">
            <w:pPr>
              <w:jc w:val="center"/>
              <w:rPr>
                <w:rFonts w:cs="Arial"/>
                <w:b/>
                <w:color w:val="FFFFFF" w:themeColor="background1"/>
                <w:szCs w:val="20"/>
                <w:lang w:val="en-GB" w:eastAsia="en-US"/>
              </w:rPr>
            </w:pPr>
            <w:r w:rsidRPr="00610282">
              <w:rPr>
                <w:rFonts w:cs="Arial"/>
                <w:b/>
                <w:color w:val="FFFFFF" w:themeColor="background1"/>
                <w:szCs w:val="20"/>
                <w:lang w:val="en-GB" w:eastAsia="en-US"/>
              </w:rPr>
              <w:lastRenderedPageBreak/>
              <w:t>Historical Skills</w:t>
            </w:r>
          </w:p>
        </w:tc>
      </w:tr>
      <w:tr w:rsidR="00672065" w:rsidRPr="00672065" w14:paraId="7CD34BDD" w14:textId="77777777" w:rsidTr="00672065">
        <w:tc>
          <w:tcPr>
            <w:tcW w:w="9356"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auto"/>
            <w:vAlign w:val="center"/>
            <w:hideMark/>
          </w:tcPr>
          <w:p w14:paraId="2F3A8FB5" w14:textId="77777777" w:rsidR="00672065" w:rsidRPr="00672065" w:rsidRDefault="00672065" w:rsidP="00672065">
            <w:pPr>
              <w:pStyle w:val="Paragraph"/>
              <w:spacing w:before="0" w:line="240" w:lineRule="auto"/>
              <w:rPr>
                <w:rFonts w:asciiTheme="minorHAnsi" w:hAnsiTheme="minorHAnsi"/>
                <w:color w:val="auto"/>
                <w:szCs w:val="20"/>
                <w:lang w:val="en-GB" w:eastAsia="en-US"/>
              </w:rPr>
            </w:pPr>
            <w:r w:rsidRPr="00672065">
              <w:rPr>
                <w:rFonts w:asciiTheme="minorHAnsi" w:hAnsiTheme="minorHAnsi"/>
                <w:color w:val="auto"/>
                <w:szCs w:val="20"/>
                <w:lang w:val="en-GB" w:eastAsia="en-US"/>
              </w:rPr>
              <w:t>The following skills will be developed during this unit.</w:t>
            </w:r>
          </w:p>
          <w:p w14:paraId="74A7D7FC" w14:textId="77777777" w:rsidR="00672065" w:rsidRPr="00672065" w:rsidRDefault="00672065" w:rsidP="00672065">
            <w:pPr>
              <w:pStyle w:val="Paragraph"/>
              <w:spacing w:before="0" w:after="0" w:line="240" w:lineRule="auto"/>
              <w:rPr>
                <w:rFonts w:asciiTheme="minorHAnsi" w:hAnsiTheme="minorHAnsi"/>
                <w:b/>
                <w:color w:val="auto"/>
                <w:szCs w:val="20"/>
                <w:lang w:val="en-GB" w:eastAsia="en-US"/>
              </w:rPr>
            </w:pPr>
            <w:r w:rsidRPr="00672065">
              <w:rPr>
                <w:rFonts w:asciiTheme="minorHAnsi" w:hAnsiTheme="minorHAnsi"/>
                <w:b/>
                <w:color w:val="auto"/>
                <w:szCs w:val="20"/>
                <w:lang w:val="en-GB" w:eastAsia="en-US"/>
              </w:rPr>
              <w:t>Chronology, terms and concepts</w:t>
            </w:r>
          </w:p>
          <w:p w14:paraId="6615D874" w14:textId="1FE3D046" w:rsidR="00672065" w:rsidRPr="00672065" w:rsidRDefault="00672065" w:rsidP="00672065">
            <w:pPr>
              <w:pStyle w:val="Organiser"/>
              <w:numPr>
                <w:ilvl w:val="0"/>
                <w:numId w:val="7"/>
              </w:numPr>
              <w:spacing w:before="0" w:after="0"/>
              <w:rPr>
                <w:rFonts w:ascii="Calibri" w:hAnsi="Calibri" w:cs="Calibri"/>
                <w:b w:val="0"/>
                <w:i w:val="0"/>
                <w:szCs w:val="20"/>
              </w:rPr>
            </w:pPr>
            <w:r w:rsidRPr="00672065">
              <w:rPr>
                <w:rFonts w:ascii="Calibri" w:hAnsi="Calibri" w:cs="Calibri"/>
                <w:b w:val="0"/>
                <w:i w:val="0"/>
                <w:szCs w:val="20"/>
              </w:rPr>
              <w:t>identify links between events to understand the nature and significance of causation, continuity and change over time</w:t>
            </w:r>
          </w:p>
          <w:p w14:paraId="6F1DC85C" w14:textId="092D1C8F" w:rsidR="00672065" w:rsidRPr="00672065" w:rsidRDefault="00672065" w:rsidP="005646ED">
            <w:pPr>
              <w:pStyle w:val="Organiser"/>
              <w:numPr>
                <w:ilvl w:val="0"/>
                <w:numId w:val="7"/>
              </w:numPr>
              <w:spacing w:before="0"/>
              <w:rPr>
                <w:rFonts w:ascii="Calibri" w:hAnsi="Calibri" w:cs="Calibri"/>
                <w:b w:val="0"/>
                <w:i w:val="0"/>
                <w:szCs w:val="20"/>
              </w:rPr>
            </w:pPr>
            <w:r w:rsidRPr="00672065">
              <w:rPr>
                <w:rFonts w:ascii="Calibri" w:hAnsi="Calibri" w:cs="Calibri"/>
                <w:b w:val="0"/>
                <w:i w:val="0"/>
                <w:szCs w:val="20"/>
              </w:rPr>
              <w:t>use historical terms and concepts in appropriate contexts to demonstrate historical knowledge and understanding</w:t>
            </w:r>
          </w:p>
          <w:p w14:paraId="649C52AD" w14:textId="77777777" w:rsidR="00672065" w:rsidRPr="00672065" w:rsidRDefault="00672065" w:rsidP="00672065">
            <w:pPr>
              <w:pStyle w:val="Paragraph"/>
              <w:spacing w:before="0" w:after="0" w:line="240" w:lineRule="auto"/>
              <w:rPr>
                <w:rFonts w:asciiTheme="minorHAnsi" w:hAnsiTheme="minorHAnsi"/>
                <w:b/>
                <w:color w:val="auto"/>
                <w:szCs w:val="20"/>
                <w:lang w:val="en-GB" w:eastAsia="en-US"/>
              </w:rPr>
            </w:pPr>
            <w:r w:rsidRPr="00672065">
              <w:rPr>
                <w:rFonts w:asciiTheme="minorHAnsi" w:hAnsiTheme="minorHAnsi"/>
                <w:b/>
                <w:color w:val="auto"/>
                <w:szCs w:val="20"/>
                <w:lang w:val="en-GB" w:eastAsia="en-US"/>
              </w:rPr>
              <w:t>Historical questions and research</w:t>
            </w:r>
          </w:p>
          <w:p w14:paraId="5C1CAE5B" w14:textId="4E43BDCA" w:rsidR="00672065" w:rsidRPr="00672065" w:rsidRDefault="00672065" w:rsidP="00672065">
            <w:pPr>
              <w:pStyle w:val="Organiser"/>
              <w:numPr>
                <w:ilvl w:val="0"/>
                <w:numId w:val="7"/>
              </w:numPr>
              <w:spacing w:before="0" w:after="0"/>
              <w:rPr>
                <w:rFonts w:ascii="Calibri" w:hAnsi="Calibri" w:cs="Calibri"/>
                <w:b w:val="0"/>
                <w:i w:val="0"/>
                <w:szCs w:val="20"/>
              </w:rPr>
            </w:pPr>
            <w:r w:rsidRPr="00672065">
              <w:rPr>
                <w:rFonts w:ascii="Calibri" w:hAnsi="Calibri" w:cs="Calibri"/>
                <w:b w:val="0"/>
                <w:i w:val="0"/>
                <w:szCs w:val="20"/>
              </w:rPr>
              <w:t>formulate, test and modify propositions to investigate historical issues</w:t>
            </w:r>
          </w:p>
          <w:p w14:paraId="5359CE65" w14:textId="70EEC71F" w:rsidR="00672065" w:rsidRPr="00672065" w:rsidRDefault="00672065" w:rsidP="00672065">
            <w:pPr>
              <w:pStyle w:val="Organiser"/>
              <w:numPr>
                <w:ilvl w:val="0"/>
                <w:numId w:val="7"/>
              </w:numPr>
              <w:spacing w:before="0" w:after="0"/>
              <w:rPr>
                <w:rFonts w:ascii="Calibri" w:hAnsi="Calibri" w:cs="Calibri"/>
                <w:b w:val="0"/>
                <w:i w:val="0"/>
                <w:szCs w:val="20"/>
              </w:rPr>
            </w:pPr>
            <w:r w:rsidRPr="00672065">
              <w:rPr>
                <w:rFonts w:ascii="Calibri" w:hAnsi="Calibri" w:cs="Calibri"/>
                <w:b w:val="0"/>
                <w:i w:val="0"/>
                <w:szCs w:val="20"/>
              </w:rPr>
              <w:t>frame questions to guide inquiry and develop a coherent research plan for inquiry</w:t>
            </w:r>
          </w:p>
          <w:p w14:paraId="374FE3C4" w14:textId="3A1A5FAB" w:rsidR="00672065" w:rsidRPr="00672065" w:rsidRDefault="00672065" w:rsidP="00672065">
            <w:pPr>
              <w:pStyle w:val="Organiser"/>
              <w:numPr>
                <w:ilvl w:val="0"/>
                <w:numId w:val="7"/>
              </w:numPr>
              <w:spacing w:before="0" w:after="0"/>
              <w:rPr>
                <w:rFonts w:ascii="Calibri" w:hAnsi="Calibri" w:cs="Calibri"/>
                <w:b w:val="0"/>
                <w:i w:val="0"/>
                <w:szCs w:val="20"/>
              </w:rPr>
            </w:pPr>
            <w:r w:rsidRPr="00672065">
              <w:rPr>
                <w:rFonts w:ascii="Calibri" w:hAnsi="Calibri" w:cs="Calibri"/>
                <w:b w:val="0"/>
                <w:i w:val="0"/>
                <w:szCs w:val="20"/>
              </w:rPr>
              <w:t>identify, locate and organise relevant information from a range of ancient and modern sources</w:t>
            </w:r>
          </w:p>
          <w:p w14:paraId="0EE19F56" w14:textId="243F4E80" w:rsidR="00672065" w:rsidRPr="00672065" w:rsidRDefault="00672065" w:rsidP="005646ED">
            <w:pPr>
              <w:pStyle w:val="Organiser"/>
              <w:numPr>
                <w:ilvl w:val="0"/>
                <w:numId w:val="7"/>
              </w:numPr>
              <w:spacing w:before="0"/>
              <w:rPr>
                <w:rFonts w:ascii="Calibri" w:hAnsi="Calibri" w:cs="Calibri"/>
                <w:b w:val="0"/>
                <w:i w:val="0"/>
                <w:szCs w:val="20"/>
              </w:rPr>
            </w:pPr>
            <w:r w:rsidRPr="00672065">
              <w:rPr>
                <w:rFonts w:ascii="Calibri" w:hAnsi="Calibri" w:cs="Calibri"/>
                <w:b w:val="0"/>
                <w:i w:val="0"/>
                <w:szCs w:val="20"/>
              </w:rPr>
              <w:t>identify and practise ethical scholarship when conducting research</w:t>
            </w:r>
          </w:p>
          <w:p w14:paraId="00AA6483" w14:textId="77777777" w:rsidR="00672065" w:rsidRPr="00672065" w:rsidRDefault="00672065" w:rsidP="00672065">
            <w:pPr>
              <w:pStyle w:val="Paragraph"/>
              <w:spacing w:before="0" w:after="0" w:line="240" w:lineRule="auto"/>
              <w:rPr>
                <w:rFonts w:asciiTheme="minorHAnsi" w:hAnsiTheme="minorHAnsi"/>
                <w:b/>
                <w:color w:val="auto"/>
                <w:szCs w:val="20"/>
                <w:lang w:val="en-GB" w:eastAsia="en-US"/>
              </w:rPr>
            </w:pPr>
            <w:r w:rsidRPr="00672065">
              <w:rPr>
                <w:rFonts w:asciiTheme="minorHAnsi" w:hAnsiTheme="minorHAnsi"/>
                <w:b/>
                <w:color w:val="auto"/>
                <w:szCs w:val="20"/>
                <w:lang w:val="en-GB" w:eastAsia="en-US"/>
              </w:rPr>
              <w:t>Analysis and use of sources</w:t>
            </w:r>
          </w:p>
          <w:p w14:paraId="23DEA6E5" w14:textId="763368AF" w:rsidR="00672065" w:rsidRPr="00672065" w:rsidRDefault="00672065" w:rsidP="00672065">
            <w:pPr>
              <w:pStyle w:val="Organiser"/>
              <w:numPr>
                <w:ilvl w:val="0"/>
                <w:numId w:val="7"/>
              </w:numPr>
              <w:spacing w:before="0" w:after="0"/>
              <w:rPr>
                <w:rFonts w:ascii="Calibri" w:hAnsi="Calibri" w:cs="Calibri"/>
                <w:b w:val="0"/>
                <w:i w:val="0"/>
                <w:szCs w:val="20"/>
              </w:rPr>
            </w:pPr>
            <w:r w:rsidRPr="00672065">
              <w:rPr>
                <w:rFonts w:ascii="Calibri" w:hAnsi="Calibri" w:cs="Calibri"/>
                <w:b w:val="0"/>
                <w:i w:val="0"/>
                <w:szCs w:val="20"/>
              </w:rPr>
              <w:t>identify the origin, purpose and context of historical sources</w:t>
            </w:r>
          </w:p>
          <w:p w14:paraId="2FB5669A" w14:textId="3D5E9BB7" w:rsidR="00672065" w:rsidRPr="00672065" w:rsidRDefault="00672065" w:rsidP="00672065">
            <w:pPr>
              <w:pStyle w:val="Organiser"/>
              <w:numPr>
                <w:ilvl w:val="0"/>
                <w:numId w:val="7"/>
              </w:numPr>
              <w:spacing w:before="0" w:after="0"/>
              <w:rPr>
                <w:rFonts w:ascii="Calibri" w:hAnsi="Calibri" w:cs="Calibri"/>
                <w:b w:val="0"/>
                <w:i w:val="0"/>
                <w:szCs w:val="20"/>
              </w:rPr>
            </w:pPr>
            <w:r w:rsidRPr="00672065">
              <w:rPr>
                <w:rFonts w:ascii="Calibri" w:hAnsi="Calibri" w:cs="Calibri"/>
                <w:b w:val="0"/>
                <w:i w:val="0"/>
                <w:szCs w:val="20"/>
              </w:rPr>
              <w:t>analyse, interpret and synthesise evidence from different types of sources to develop and sustain an historical argument</w:t>
            </w:r>
          </w:p>
          <w:p w14:paraId="5D2DE4E4" w14:textId="7D056DC8" w:rsidR="00672065" w:rsidRPr="00672065" w:rsidRDefault="00672065" w:rsidP="005646ED">
            <w:pPr>
              <w:pStyle w:val="Organiser"/>
              <w:numPr>
                <w:ilvl w:val="0"/>
                <w:numId w:val="7"/>
              </w:numPr>
              <w:spacing w:before="0"/>
              <w:rPr>
                <w:rFonts w:ascii="Calibri" w:hAnsi="Calibri" w:cs="Calibri"/>
                <w:b w:val="0"/>
                <w:i w:val="0"/>
                <w:szCs w:val="20"/>
              </w:rPr>
            </w:pPr>
            <w:r w:rsidRPr="00672065">
              <w:rPr>
                <w:rFonts w:ascii="Calibri" w:hAnsi="Calibri" w:cs="Calibri"/>
                <w:b w:val="0"/>
                <w:i w:val="0"/>
                <w:szCs w:val="20"/>
              </w:rPr>
              <w:t>evaluate the reliability, usefulness and contestability of sources to develop informed judgements that support an historical argument</w:t>
            </w:r>
          </w:p>
          <w:p w14:paraId="44B2F733" w14:textId="77777777" w:rsidR="00672065" w:rsidRPr="00672065" w:rsidRDefault="00672065" w:rsidP="00672065">
            <w:pPr>
              <w:pStyle w:val="Paragraph"/>
              <w:spacing w:before="0" w:after="0" w:line="240" w:lineRule="auto"/>
              <w:rPr>
                <w:rFonts w:asciiTheme="minorHAnsi" w:hAnsiTheme="minorHAnsi"/>
                <w:b/>
                <w:color w:val="auto"/>
                <w:szCs w:val="20"/>
                <w:lang w:val="en-GB" w:eastAsia="en-US"/>
              </w:rPr>
            </w:pPr>
            <w:r w:rsidRPr="00672065">
              <w:rPr>
                <w:rFonts w:asciiTheme="minorHAnsi" w:hAnsiTheme="minorHAnsi"/>
                <w:b/>
                <w:color w:val="auto"/>
                <w:szCs w:val="20"/>
                <w:lang w:val="en-GB" w:eastAsia="en-US"/>
              </w:rPr>
              <w:t>Perspectives and interpretations</w:t>
            </w:r>
          </w:p>
          <w:p w14:paraId="20C24522" w14:textId="58E03B5D" w:rsidR="00672065" w:rsidRPr="00672065" w:rsidRDefault="00672065" w:rsidP="00672065">
            <w:pPr>
              <w:pStyle w:val="Organiser"/>
              <w:numPr>
                <w:ilvl w:val="0"/>
                <w:numId w:val="7"/>
              </w:numPr>
              <w:spacing w:before="0" w:after="0"/>
              <w:rPr>
                <w:rFonts w:ascii="Calibri" w:hAnsi="Calibri" w:cs="Calibri"/>
                <w:b w:val="0"/>
                <w:i w:val="0"/>
                <w:szCs w:val="20"/>
              </w:rPr>
            </w:pPr>
            <w:r w:rsidRPr="00672065">
              <w:rPr>
                <w:rFonts w:ascii="Calibri" w:hAnsi="Calibri" w:cs="Calibri"/>
                <w:b w:val="0"/>
                <w:i w:val="0"/>
                <w:szCs w:val="20"/>
              </w:rPr>
              <w:t>analyse and account for the different perspectives of individuals and groups in the past</w:t>
            </w:r>
          </w:p>
          <w:p w14:paraId="57E2E884" w14:textId="1F2E8B49" w:rsidR="00672065" w:rsidRPr="00672065" w:rsidRDefault="00672065" w:rsidP="00672065">
            <w:pPr>
              <w:pStyle w:val="Organiser"/>
              <w:numPr>
                <w:ilvl w:val="0"/>
                <w:numId w:val="7"/>
              </w:numPr>
              <w:spacing w:before="0" w:after="0"/>
              <w:rPr>
                <w:rFonts w:ascii="Calibri" w:hAnsi="Calibri" w:cs="Calibri"/>
                <w:b w:val="0"/>
                <w:i w:val="0"/>
                <w:szCs w:val="20"/>
              </w:rPr>
            </w:pPr>
            <w:r w:rsidRPr="00672065">
              <w:rPr>
                <w:rFonts w:ascii="Calibri" w:hAnsi="Calibri" w:cs="Calibri"/>
                <w:b w:val="0"/>
                <w:i w:val="0"/>
                <w:szCs w:val="20"/>
              </w:rPr>
              <w:t>critically evaluate different historical interpretations of the past, how they evolved, and how they are shaped by the historian’s perspective</w:t>
            </w:r>
          </w:p>
          <w:p w14:paraId="36FEEE83" w14:textId="16C563EB" w:rsidR="00672065" w:rsidRPr="00672065" w:rsidRDefault="00672065" w:rsidP="005646ED">
            <w:pPr>
              <w:pStyle w:val="Organiser"/>
              <w:numPr>
                <w:ilvl w:val="0"/>
                <w:numId w:val="7"/>
              </w:numPr>
              <w:spacing w:before="0"/>
              <w:rPr>
                <w:rFonts w:ascii="Calibri" w:hAnsi="Calibri" w:cs="Calibri"/>
                <w:b w:val="0"/>
                <w:i w:val="0"/>
                <w:szCs w:val="20"/>
              </w:rPr>
            </w:pPr>
            <w:r w:rsidRPr="00672065">
              <w:rPr>
                <w:rFonts w:ascii="Calibri" w:hAnsi="Calibri" w:cs="Calibri"/>
                <w:b w:val="0"/>
                <w:i w:val="0"/>
                <w:szCs w:val="20"/>
              </w:rPr>
              <w:t>evaluate contested views about the past to understand the provisional nature of historical knowledge and to arrive at reasoned and supported conclusions</w:t>
            </w:r>
          </w:p>
          <w:p w14:paraId="6D10FA45" w14:textId="77777777" w:rsidR="00672065" w:rsidRPr="00672065" w:rsidRDefault="00672065" w:rsidP="00672065">
            <w:pPr>
              <w:pStyle w:val="Paragraph"/>
              <w:spacing w:before="0" w:after="0" w:line="240" w:lineRule="auto"/>
              <w:rPr>
                <w:rFonts w:asciiTheme="minorHAnsi" w:hAnsiTheme="minorHAnsi"/>
                <w:b/>
                <w:color w:val="auto"/>
                <w:szCs w:val="20"/>
                <w:lang w:val="en-GB" w:eastAsia="en-US"/>
              </w:rPr>
            </w:pPr>
            <w:r w:rsidRPr="00672065">
              <w:rPr>
                <w:rFonts w:asciiTheme="minorHAnsi" w:hAnsiTheme="minorHAnsi"/>
                <w:b/>
                <w:color w:val="auto"/>
                <w:szCs w:val="20"/>
                <w:lang w:val="en-GB" w:eastAsia="en-US"/>
              </w:rPr>
              <w:t>Explanation and communication</w:t>
            </w:r>
          </w:p>
          <w:p w14:paraId="3F5E0B5F" w14:textId="60205894" w:rsidR="00672065" w:rsidRPr="00672065" w:rsidRDefault="00672065" w:rsidP="00672065">
            <w:pPr>
              <w:pStyle w:val="Organiser"/>
              <w:numPr>
                <w:ilvl w:val="0"/>
                <w:numId w:val="7"/>
              </w:numPr>
              <w:spacing w:before="0" w:after="0"/>
              <w:rPr>
                <w:rFonts w:ascii="Calibri" w:hAnsi="Calibri" w:cs="Calibri"/>
                <w:b w:val="0"/>
                <w:i w:val="0"/>
                <w:szCs w:val="20"/>
              </w:rPr>
            </w:pPr>
            <w:r w:rsidRPr="00672065">
              <w:rPr>
                <w:rFonts w:ascii="Calibri" w:hAnsi="Calibri" w:cs="Calibri"/>
                <w:b w:val="0"/>
                <w:i w:val="0"/>
                <w:szCs w:val="20"/>
              </w:rPr>
              <w:t>develop texts that integrate appropriate evidence from a range of sources to explain the past and to support and refute arguments</w:t>
            </w:r>
          </w:p>
          <w:p w14:paraId="15E72158" w14:textId="77A6E491" w:rsidR="00672065" w:rsidRPr="00672065" w:rsidRDefault="00672065" w:rsidP="00672065">
            <w:pPr>
              <w:pStyle w:val="Organiser"/>
              <w:numPr>
                <w:ilvl w:val="0"/>
                <w:numId w:val="7"/>
              </w:numPr>
              <w:spacing w:before="0" w:after="0"/>
              <w:rPr>
                <w:rFonts w:ascii="Calibri" w:hAnsi="Calibri" w:cs="Calibri"/>
                <w:b w:val="0"/>
                <w:i w:val="0"/>
                <w:szCs w:val="20"/>
              </w:rPr>
            </w:pPr>
            <w:r w:rsidRPr="00672065">
              <w:rPr>
                <w:rFonts w:ascii="Calibri" w:hAnsi="Calibri" w:cs="Calibri"/>
                <w:b w:val="0"/>
                <w:i w:val="0"/>
                <w:szCs w:val="20"/>
              </w:rPr>
              <w:t>communicate historical understanding by selecting and using text forms appropriate to the purpose and audience</w:t>
            </w:r>
          </w:p>
          <w:p w14:paraId="0EE185B6" w14:textId="70CBF54E" w:rsidR="00672065" w:rsidRPr="005646ED" w:rsidRDefault="00672065" w:rsidP="005646ED">
            <w:pPr>
              <w:pStyle w:val="Organiser"/>
              <w:numPr>
                <w:ilvl w:val="0"/>
                <w:numId w:val="7"/>
              </w:numPr>
              <w:spacing w:before="0"/>
              <w:rPr>
                <w:rFonts w:ascii="Calibri" w:hAnsi="Calibri" w:cs="Calibri"/>
                <w:b w:val="0"/>
                <w:i w:val="0"/>
                <w:szCs w:val="20"/>
              </w:rPr>
            </w:pPr>
            <w:r w:rsidRPr="00672065">
              <w:rPr>
                <w:rFonts w:ascii="Calibri" w:hAnsi="Calibri" w:cs="Calibri"/>
                <w:b w:val="0"/>
                <w:i w:val="0"/>
                <w:szCs w:val="20"/>
              </w:rPr>
              <w:t>apply appropriate referencing techniques accurately and consistently</w:t>
            </w:r>
          </w:p>
        </w:tc>
      </w:tr>
    </w:tbl>
    <w:p w14:paraId="4A719A4C" w14:textId="77777777" w:rsidR="00F33444" w:rsidRPr="005646ED" w:rsidRDefault="00F33444" w:rsidP="005646ED"/>
    <w:sectPr w:rsidR="00F33444" w:rsidRPr="005646ED"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0BA3B" w14:textId="77777777" w:rsidR="00BB32FF" w:rsidRDefault="00BB32FF" w:rsidP="00DB14C9">
      <w:r>
        <w:separator/>
      </w:r>
    </w:p>
  </w:endnote>
  <w:endnote w:type="continuationSeparator" w:id="0">
    <w:p w14:paraId="1AE95874" w14:textId="77777777" w:rsidR="00BB32FF" w:rsidRDefault="00BB32F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Min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EE73" w14:textId="77777777" w:rsidR="00237908" w:rsidRPr="00DE34C4" w:rsidRDefault="00356A0B"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F92FB9">
      <w:rPr>
        <w:rFonts w:ascii="Franklin Gothic Book" w:hAnsi="Franklin Gothic Book"/>
        <w:noProof/>
        <w:color w:val="342568"/>
        <w:sz w:val="16"/>
        <w:szCs w:val="16"/>
      </w:rPr>
      <w:t>/46840</w:t>
    </w:r>
    <w:r w:rsidR="003634D8">
      <w:rPr>
        <w:rFonts w:ascii="Franklin Gothic Book" w:hAnsi="Franklin Gothic Book"/>
        <w:noProof/>
        <w:color w:val="342568"/>
        <w:sz w:val="16"/>
        <w:szCs w:val="16"/>
      </w:rPr>
      <w:t>v</w:t>
    </w:r>
    <w:r w:rsidR="0084296B">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63C4" w14:textId="77777777" w:rsidR="00237908" w:rsidRPr="00DE34C4" w:rsidRDefault="0023790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AFA8" w14:textId="77777777" w:rsidR="00F33444" w:rsidRPr="00F33444" w:rsidRDefault="00F33444"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sidR="008725B5">
      <w:rPr>
        <w:rFonts w:ascii="Franklin Gothic Book" w:hAnsi="Franklin Gothic Book"/>
        <w:b/>
        <w:noProof/>
        <w:color w:val="342568"/>
        <w:sz w:val="18"/>
        <w:szCs w:val="18"/>
      </w:rPr>
      <w:t xml:space="preserve"> Ancient History </w:t>
    </w:r>
    <w:r w:rsidRPr="00D41604">
      <w:rPr>
        <w:rFonts w:ascii="Franklin Gothic Book" w:hAnsi="Franklin Gothic Book"/>
        <w:b/>
        <w:noProof/>
        <w:color w:val="342568"/>
        <w:sz w:val="18"/>
        <w:szCs w:val="18"/>
      </w:rPr>
      <w:t xml:space="preserve">| </w:t>
    </w:r>
    <w:r w:rsidR="008725B5">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8725B5">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2060" w14:textId="77777777" w:rsidR="00711EDC" w:rsidRPr="00711EDC" w:rsidRDefault="00711EDC"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sidR="008725B5">
      <w:rPr>
        <w:rFonts w:ascii="Franklin Gothic Book" w:hAnsi="Franklin Gothic Book"/>
        <w:b/>
        <w:noProof/>
        <w:color w:val="342568"/>
        <w:sz w:val="18"/>
        <w:szCs w:val="18"/>
      </w:rPr>
      <w:t xml:space="preserve"> Ancient History</w:t>
    </w:r>
    <w:r w:rsidRPr="00D41604">
      <w:rPr>
        <w:rFonts w:ascii="Franklin Gothic Book" w:hAnsi="Franklin Gothic Book"/>
        <w:b/>
        <w:noProof/>
        <w:color w:val="342568"/>
        <w:sz w:val="18"/>
        <w:szCs w:val="18"/>
      </w:rPr>
      <w:t xml:space="preserve"> | </w:t>
    </w:r>
    <w:r w:rsidR="008725B5">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4744" w14:textId="77777777" w:rsidR="00237908" w:rsidRPr="005143EB" w:rsidRDefault="00855E0F"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8725B5">
      <w:rPr>
        <w:rFonts w:ascii="Franklin Gothic Book" w:hAnsi="Franklin Gothic Book"/>
        <w:b/>
        <w:noProof/>
        <w:color w:val="342568"/>
        <w:sz w:val="18"/>
        <w:szCs w:val="18"/>
      </w:rPr>
      <w:t>Ancient History</w:t>
    </w:r>
    <w:r w:rsidR="00237908" w:rsidRPr="00D41604">
      <w:rPr>
        <w:rFonts w:ascii="Franklin Gothic Book" w:hAnsi="Franklin Gothic Book"/>
        <w:b/>
        <w:noProof/>
        <w:color w:val="342568"/>
        <w:sz w:val="18"/>
        <w:szCs w:val="18"/>
      </w:rPr>
      <w:t xml:space="preserve"> | </w:t>
    </w:r>
    <w:r w:rsidR="006A5C8D">
      <w:rPr>
        <w:rFonts w:ascii="Franklin Gothic Book" w:hAnsi="Franklin Gothic Book"/>
        <w:b/>
        <w:noProof/>
        <w:color w:val="342568"/>
        <w:sz w:val="18"/>
        <w:szCs w:val="18"/>
      </w:rPr>
      <w:t>ATAR</w:t>
    </w:r>
    <w:r w:rsidR="008725B5">
      <w:rPr>
        <w:rFonts w:ascii="Franklin Gothic Book" w:hAnsi="Franklin Gothic Book"/>
        <w:b/>
        <w:noProof/>
        <w:color w:val="342568"/>
        <w:sz w:val="18"/>
        <w:szCs w:val="18"/>
      </w:rPr>
      <w:t xml:space="preserve"> </w:t>
    </w:r>
    <w:r w:rsidR="00237908">
      <w:rPr>
        <w:rFonts w:ascii="Franklin Gothic Book" w:hAnsi="Franklin Gothic Book"/>
        <w:b/>
        <w:noProof/>
        <w:color w:val="342568"/>
        <w:sz w:val="18"/>
        <w:szCs w:val="18"/>
      </w:rPr>
      <w:t xml:space="preserve">Year </w:t>
    </w:r>
    <w:r w:rsidR="008725B5">
      <w:rPr>
        <w:rFonts w:ascii="Franklin Gothic Book" w:hAnsi="Franklin Gothic Book"/>
        <w:b/>
        <w:noProof/>
        <w:color w:val="342568"/>
        <w:sz w:val="18"/>
        <w:szCs w:val="18"/>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F1959" w14:textId="77777777" w:rsidR="00BB32FF" w:rsidRDefault="00BB32FF" w:rsidP="00DB14C9">
      <w:r>
        <w:separator/>
      </w:r>
    </w:p>
  </w:footnote>
  <w:footnote w:type="continuationSeparator" w:id="0">
    <w:p w14:paraId="3A4C0AA3" w14:textId="77777777" w:rsidR="00BB32FF" w:rsidRDefault="00BB32FF"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B8F0" w14:textId="77777777" w:rsidR="00237908" w:rsidRDefault="00C73731" w:rsidP="00E8086E">
    <w:pPr>
      <w:pStyle w:val="Header"/>
      <w:ind w:left="-709"/>
    </w:pPr>
    <w:r>
      <w:rPr>
        <w:noProof/>
      </w:rPr>
      <w:drawing>
        <wp:inline distT="0" distB="0" distL="0" distR="0" wp14:anchorId="5DE886F0" wp14:editId="3C8D9129">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668F" w14:textId="266C2A67" w:rsidR="00F33444" w:rsidRPr="001B3981" w:rsidRDefault="00F33444"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93B2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3C626D17" w14:textId="77777777" w:rsidR="00F33444" w:rsidRDefault="00F33444"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6E37" w14:textId="01D4C3A8" w:rsidR="00711EDC" w:rsidRPr="001B3981" w:rsidRDefault="00711EDC"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93B2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62DEFB63" w14:textId="77777777" w:rsidR="00711EDC" w:rsidRDefault="00711E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5BC2" w14:textId="61D2EA22" w:rsidR="00237908" w:rsidRPr="001B3981" w:rsidRDefault="00237908"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93B2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356FF28D" w14:textId="77777777" w:rsidR="00237908" w:rsidRPr="00D05780" w:rsidRDefault="00237908"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5F7E"/>
    <w:multiLevelType w:val="hybridMultilevel"/>
    <w:tmpl w:val="C512D9F2"/>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0E1D6F"/>
    <w:multiLevelType w:val="hybridMultilevel"/>
    <w:tmpl w:val="2BCA5C72"/>
    <w:lvl w:ilvl="0" w:tplc="EB56CE2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30DA66CC"/>
    <w:multiLevelType w:val="hybridMultilevel"/>
    <w:tmpl w:val="34F85666"/>
    <w:lvl w:ilvl="0" w:tplc="E2C2C8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9C12AB"/>
    <w:multiLevelType w:val="hybridMultilevel"/>
    <w:tmpl w:val="6AB0653A"/>
    <w:lvl w:ilvl="0" w:tplc="0C090001">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A662F5"/>
    <w:multiLevelType w:val="hybridMultilevel"/>
    <w:tmpl w:val="43AA3762"/>
    <w:lvl w:ilvl="0" w:tplc="39FCE426">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775932"/>
    <w:multiLevelType w:val="hybridMultilevel"/>
    <w:tmpl w:val="2878F2AC"/>
    <w:lvl w:ilvl="0" w:tplc="36D02FF2">
      <w:start w:val="1"/>
      <w:numFmt w:val="bullet"/>
      <w:pStyle w:val="ContentDescriptio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4"/>
  </w:num>
  <w:num w:numId="6">
    <w:abstractNumId w:val="1"/>
  </w:num>
  <w:num w:numId="7">
    <w:abstractNumId w:val="0"/>
  </w:num>
  <w:num w:numId="8">
    <w:abstractNumId w:val="5"/>
  </w:num>
  <w:num w:numId="9">
    <w:abstractNumId w:val="7"/>
  </w:num>
  <w:num w:numId="10">
    <w:abstractNumId w:val="7"/>
  </w:num>
  <w:num w:numId="11">
    <w:abstractNumId w:val="7"/>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33947"/>
    <w:rsid w:val="000418F3"/>
    <w:rsid w:val="0004659D"/>
    <w:rsid w:val="00083DC0"/>
    <w:rsid w:val="0009174F"/>
    <w:rsid w:val="00093B2F"/>
    <w:rsid w:val="000A2059"/>
    <w:rsid w:val="000D718D"/>
    <w:rsid w:val="000F2E52"/>
    <w:rsid w:val="00122F54"/>
    <w:rsid w:val="00160FBD"/>
    <w:rsid w:val="001637FC"/>
    <w:rsid w:val="0016522B"/>
    <w:rsid w:val="00172969"/>
    <w:rsid w:val="00175CF1"/>
    <w:rsid w:val="00184052"/>
    <w:rsid w:val="001A065F"/>
    <w:rsid w:val="001A4076"/>
    <w:rsid w:val="001B1A20"/>
    <w:rsid w:val="001B5CFC"/>
    <w:rsid w:val="001B7CDC"/>
    <w:rsid w:val="001D49E8"/>
    <w:rsid w:val="00210634"/>
    <w:rsid w:val="00222F56"/>
    <w:rsid w:val="00225A6D"/>
    <w:rsid w:val="00226F2B"/>
    <w:rsid w:val="00237908"/>
    <w:rsid w:val="00240545"/>
    <w:rsid w:val="002416BA"/>
    <w:rsid w:val="0024669C"/>
    <w:rsid w:val="0024723A"/>
    <w:rsid w:val="0025174E"/>
    <w:rsid w:val="002928CA"/>
    <w:rsid w:val="00294FEB"/>
    <w:rsid w:val="002B39B1"/>
    <w:rsid w:val="002B6C7D"/>
    <w:rsid w:val="002E5E72"/>
    <w:rsid w:val="0030261B"/>
    <w:rsid w:val="003200E7"/>
    <w:rsid w:val="00320514"/>
    <w:rsid w:val="00320F35"/>
    <w:rsid w:val="00324ACE"/>
    <w:rsid w:val="0033365F"/>
    <w:rsid w:val="00344716"/>
    <w:rsid w:val="00356A0B"/>
    <w:rsid w:val="003634D8"/>
    <w:rsid w:val="00367429"/>
    <w:rsid w:val="003706CD"/>
    <w:rsid w:val="00382F77"/>
    <w:rsid w:val="00397CD3"/>
    <w:rsid w:val="003A72A3"/>
    <w:rsid w:val="003A78C1"/>
    <w:rsid w:val="003B1D66"/>
    <w:rsid w:val="003C5A53"/>
    <w:rsid w:val="003E18D3"/>
    <w:rsid w:val="00404D90"/>
    <w:rsid w:val="00410199"/>
    <w:rsid w:val="0047388A"/>
    <w:rsid w:val="00476F86"/>
    <w:rsid w:val="004814F0"/>
    <w:rsid w:val="00485A47"/>
    <w:rsid w:val="004863E5"/>
    <w:rsid w:val="004B062F"/>
    <w:rsid w:val="004C6186"/>
    <w:rsid w:val="004E069E"/>
    <w:rsid w:val="004E1286"/>
    <w:rsid w:val="004F175C"/>
    <w:rsid w:val="004F7995"/>
    <w:rsid w:val="00503BAD"/>
    <w:rsid w:val="00533E6A"/>
    <w:rsid w:val="005621DD"/>
    <w:rsid w:val="005646ED"/>
    <w:rsid w:val="00576AF8"/>
    <w:rsid w:val="005C492F"/>
    <w:rsid w:val="005C5293"/>
    <w:rsid w:val="00610282"/>
    <w:rsid w:val="00624834"/>
    <w:rsid w:val="00672065"/>
    <w:rsid w:val="00677324"/>
    <w:rsid w:val="00685571"/>
    <w:rsid w:val="0068718B"/>
    <w:rsid w:val="00694DAD"/>
    <w:rsid w:val="00697275"/>
    <w:rsid w:val="006A5C8D"/>
    <w:rsid w:val="006D229C"/>
    <w:rsid w:val="006D6229"/>
    <w:rsid w:val="006E3A63"/>
    <w:rsid w:val="006F5356"/>
    <w:rsid w:val="007112FC"/>
    <w:rsid w:val="00711EDC"/>
    <w:rsid w:val="00714E9C"/>
    <w:rsid w:val="00720D96"/>
    <w:rsid w:val="00742B1D"/>
    <w:rsid w:val="00764FCA"/>
    <w:rsid w:val="00783845"/>
    <w:rsid w:val="007851C1"/>
    <w:rsid w:val="007A7078"/>
    <w:rsid w:val="007A77C6"/>
    <w:rsid w:val="007D47E4"/>
    <w:rsid w:val="007D609F"/>
    <w:rsid w:val="007D7C15"/>
    <w:rsid w:val="007E3CE0"/>
    <w:rsid w:val="00814A7F"/>
    <w:rsid w:val="00824AFA"/>
    <w:rsid w:val="00840722"/>
    <w:rsid w:val="0084296B"/>
    <w:rsid w:val="00855E0F"/>
    <w:rsid w:val="00866198"/>
    <w:rsid w:val="008725B5"/>
    <w:rsid w:val="0087545B"/>
    <w:rsid w:val="00882919"/>
    <w:rsid w:val="0089074F"/>
    <w:rsid w:val="008B157B"/>
    <w:rsid w:val="008B3F4B"/>
    <w:rsid w:val="008C01FF"/>
    <w:rsid w:val="008C0442"/>
    <w:rsid w:val="008E2969"/>
    <w:rsid w:val="008F777C"/>
    <w:rsid w:val="00930FD4"/>
    <w:rsid w:val="0094295F"/>
    <w:rsid w:val="00952D80"/>
    <w:rsid w:val="00960392"/>
    <w:rsid w:val="00963C91"/>
    <w:rsid w:val="00974B4A"/>
    <w:rsid w:val="0098055E"/>
    <w:rsid w:val="009B6E81"/>
    <w:rsid w:val="009B71C7"/>
    <w:rsid w:val="009C01F8"/>
    <w:rsid w:val="009D0445"/>
    <w:rsid w:val="009D285E"/>
    <w:rsid w:val="009E73F8"/>
    <w:rsid w:val="00A0577C"/>
    <w:rsid w:val="00A53182"/>
    <w:rsid w:val="00A57719"/>
    <w:rsid w:val="00A843F9"/>
    <w:rsid w:val="00A84F6A"/>
    <w:rsid w:val="00AA06E6"/>
    <w:rsid w:val="00AA5FB7"/>
    <w:rsid w:val="00AD3675"/>
    <w:rsid w:val="00AE5E03"/>
    <w:rsid w:val="00AF0819"/>
    <w:rsid w:val="00AF317D"/>
    <w:rsid w:val="00B4318E"/>
    <w:rsid w:val="00B94E9D"/>
    <w:rsid w:val="00BA15BA"/>
    <w:rsid w:val="00BA15D0"/>
    <w:rsid w:val="00BB20C5"/>
    <w:rsid w:val="00BB32FF"/>
    <w:rsid w:val="00BC6CF2"/>
    <w:rsid w:val="00BD7C4A"/>
    <w:rsid w:val="00BE3CAD"/>
    <w:rsid w:val="00C052C9"/>
    <w:rsid w:val="00C1087B"/>
    <w:rsid w:val="00C161E9"/>
    <w:rsid w:val="00C40B2D"/>
    <w:rsid w:val="00C53367"/>
    <w:rsid w:val="00C672A7"/>
    <w:rsid w:val="00C73731"/>
    <w:rsid w:val="00C755F1"/>
    <w:rsid w:val="00C85613"/>
    <w:rsid w:val="00C902CC"/>
    <w:rsid w:val="00C9484E"/>
    <w:rsid w:val="00C94D87"/>
    <w:rsid w:val="00CC1968"/>
    <w:rsid w:val="00CE23EC"/>
    <w:rsid w:val="00CE3189"/>
    <w:rsid w:val="00CF3B27"/>
    <w:rsid w:val="00CF3CB2"/>
    <w:rsid w:val="00D3715A"/>
    <w:rsid w:val="00D46DE5"/>
    <w:rsid w:val="00D47F40"/>
    <w:rsid w:val="00D51348"/>
    <w:rsid w:val="00D86AAE"/>
    <w:rsid w:val="00D92405"/>
    <w:rsid w:val="00D93A43"/>
    <w:rsid w:val="00DB14C9"/>
    <w:rsid w:val="00DE0991"/>
    <w:rsid w:val="00DF4C0D"/>
    <w:rsid w:val="00DF751D"/>
    <w:rsid w:val="00E72618"/>
    <w:rsid w:val="00E8086E"/>
    <w:rsid w:val="00EE23F4"/>
    <w:rsid w:val="00EF6A60"/>
    <w:rsid w:val="00F167AD"/>
    <w:rsid w:val="00F33444"/>
    <w:rsid w:val="00F36B63"/>
    <w:rsid w:val="00F51D1E"/>
    <w:rsid w:val="00F53533"/>
    <w:rsid w:val="00F667AA"/>
    <w:rsid w:val="00F7346B"/>
    <w:rsid w:val="00F73711"/>
    <w:rsid w:val="00F853E0"/>
    <w:rsid w:val="00F858B9"/>
    <w:rsid w:val="00F92FB9"/>
    <w:rsid w:val="00F931A9"/>
    <w:rsid w:val="00F970BA"/>
    <w:rsid w:val="00FA1552"/>
    <w:rsid w:val="00FA460B"/>
    <w:rsid w:val="00FA6048"/>
    <w:rsid w:val="00FC3C6C"/>
    <w:rsid w:val="00FC4EFB"/>
    <w:rsid w:val="00FC5753"/>
    <w:rsid w:val="00FE2D16"/>
    <w:rsid w:val="00FE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16B195"/>
  <w15:docId w15:val="{B4E240B1-4A85-4398-9C70-22B392FB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E9D"/>
    <w:pPr>
      <w:spacing w:after="0" w:line="240" w:lineRule="auto"/>
    </w:pPr>
    <w:rPr>
      <w:rFonts w:asciiTheme="minorHAnsi" w:eastAsia="Times New Roman" w:hAnsiTheme="minorHAnsi" w:cs="Times New Roman"/>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ContentDescription">
    <w:name w:val="Content Description"/>
    <w:basedOn w:val="Normal"/>
    <w:qFormat/>
    <w:rsid w:val="00225A6D"/>
    <w:pPr>
      <w:numPr>
        <w:numId w:val="4"/>
      </w:numPr>
      <w:spacing w:before="120" w:after="120" w:line="276" w:lineRule="auto"/>
    </w:pPr>
    <w:rPr>
      <w:rFonts w:ascii="Arial" w:eastAsiaTheme="minorHAnsi" w:hAnsi="Arial" w:cs="Arial"/>
      <w:color w:val="69676D" w:themeColor="text2"/>
      <w:szCs w:val="22"/>
    </w:rPr>
  </w:style>
  <w:style w:type="character" w:customStyle="1" w:styleId="OrganiserChar">
    <w:name w:val="Organiser Char"/>
    <w:basedOn w:val="DefaultParagraphFont"/>
    <w:link w:val="Organiser"/>
    <w:locked/>
    <w:rsid w:val="00225A6D"/>
    <w:rPr>
      <w:b/>
      <w:i/>
    </w:rPr>
  </w:style>
  <w:style w:type="paragraph" w:customStyle="1" w:styleId="Organiser">
    <w:name w:val="Organiser"/>
    <w:basedOn w:val="Normal"/>
    <w:link w:val="OrganiserChar"/>
    <w:qFormat/>
    <w:rsid w:val="00225A6D"/>
    <w:pPr>
      <w:keepNext/>
      <w:spacing w:before="240" w:after="120"/>
    </w:pPr>
    <w:rPr>
      <w:rFonts w:ascii="Arial" w:eastAsiaTheme="minorHAnsi" w:hAnsi="Arial" w:cs="Arial"/>
      <w:b/>
      <w:i/>
      <w:lang w:val="en-US" w:eastAsia="en-US"/>
    </w:rPr>
  </w:style>
  <w:style w:type="paragraph" w:customStyle="1" w:styleId="Body1">
    <w:name w:val="Body 1"/>
    <w:rsid w:val="00225A6D"/>
    <w:pPr>
      <w:spacing w:after="0" w:line="240" w:lineRule="auto"/>
      <w:outlineLvl w:val="0"/>
    </w:pPr>
    <w:rPr>
      <w:rFonts w:ascii="Times New Roman" w:eastAsia="Arial Unicode MS" w:hAnsi="Times New Roman" w:cs="Times New Roman"/>
      <w:color w:val="000000"/>
      <w:sz w:val="24"/>
      <w:szCs w:val="20"/>
      <w:u w:color="000000"/>
      <w:lang w:val="en-AU" w:eastAsia="en-AU"/>
    </w:rPr>
  </w:style>
  <w:style w:type="paragraph" w:customStyle="1" w:styleId="Paragraph">
    <w:name w:val="Paragraph"/>
    <w:basedOn w:val="Normal"/>
    <w:link w:val="ParagraphChar"/>
    <w:qFormat/>
    <w:rsid w:val="00225A6D"/>
    <w:pPr>
      <w:spacing w:before="120" w:after="120" w:line="276" w:lineRule="auto"/>
    </w:pPr>
    <w:rPr>
      <w:rFonts w:ascii="Arial" w:eastAsiaTheme="minorHAnsi" w:hAnsi="Arial" w:cs="Arial"/>
      <w:color w:val="595959" w:themeColor="text1" w:themeTint="A6"/>
      <w:szCs w:val="22"/>
    </w:rPr>
  </w:style>
  <w:style w:type="character" w:customStyle="1" w:styleId="ParagraphChar">
    <w:name w:val="Paragraph Char"/>
    <w:basedOn w:val="DefaultParagraphFont"/>
    <w:link w:val="Paragraph"/>
    <w:locked/>
    <w:rsid w:val="00225A6D"/>
    <w:rPr>
      <w:color w:val="595959" w:themeColor="text1" w:themeTint="A6"/>
      <w:szCs w:val="22"/>
      <w:lang w:val="en-AU" w:eastAsia="en-AU"/>
    </w:rPr>
  </w:style>
  <w:style w:type="paragraph" w:customStyle="1" w:styleId="Topic">
    <w:name w:val="Topic"/>
    <w:basedOn w:val="Normal"/>
    <w:qFormat/>
    <w:rsid w:val="00225A6D"/>
    <w:pPr>
      <w:spacing w:before="240" w:after="120"/>
    </w:pPr>
    <w:rPr>
      <w:rFonts w:asciiTheme="majorHAnsi" w:eastAsia="Calibri" w:hAnsiTheme="majorHAnsi" w:cs="Arial"/>
      <w:b/>
      <w:bCs/>
      <w:iCs/>
      <w:color w:val="140C19" w:themeColor="accent1" w:themeShade="80"/>
      <w:lang w:val="en-US"/>
    </w:rPr>
  </w:style>
  <w:style w:type="character" w:styleId="CommentReference">
    <w:name w:val="annotation reference"/>
    <w:basedOn w:val="DefaultParagraphFont"/>
    <w:uiPriority w:val="99"/>
    <w:semiHidden/>
    <w:unhideWhenUsed/>
    <w:rsid w:val="00974B4A"/>
    <w:rPr>
      <w:sz w:val="16"/>
      <w:szCs w:val="16"/>
    </w:rPr>
  </w:style>
  <w:style w:type="paragraph" w:styleId="CommentText">
    <w:name w:val="annotation text"/>
    <w:basedOn w:val="Normal"/>
    <w:link w:val="CommentTextChar"/>
    <w:uiPriority w:val="99"/>
    <w:semiHidden/>
    <w:unhideWhenUsed/>
    <w:rsid w:val="00974B4A"/>
    <w:rPr>
      <w:sz w:val="20"/>
      <w:szCs w:val="20"/>
    </w:rPr>
  </w:style>
  <w:style w:type="character" w:customStyle="1" w:styleId="CommentTextChar">
    <w:name w:val="Comment Text Char"/>
    <w:basedOn w:val="DefaultParagraphFont"/>
    <w:link w:val="CommentText"/>
    <w:uiPriority w:val="99"/>
    <w:semiHidden/>
    <w:rsid w:val="00974B4A"/>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74B4A"/>
    <w:rPr>
      <w:b/>
      <w:bCs/>
    </w:rPr>
  </w:style>
  <w:style w:type="character" w:customStyle="1" w:styleId="CommentSubjectChar">
    <w:name w:val="Comment Subject Char"/>
    <w:basedOn w:val="CommentTextChar"/>
    <w:link w:val="CommentSubject"/>
    <w:uiPriority w:val="99"/>
    <w:semiHidden/>
    <w:rsid w:val="00974B4A"/>
    <w:rPr>
      <w:rFonts w:ascii="Times New Roman" w:eastAsia="Times New Roman" w:hAnsi="Times New Roman" w:cs="Times New Roman"/>
      <w:b/>
      <w:bCs/>
      <w:sz w:val="20"/>
      <w:szCs w:val="20"/>
      <w:lang w:val="en-AU" w:eastAsia="en-AU"/>
    </w:rPr>
  </w:style>
  <w:style w:type="paragraph" w:customStyle="1" w:styleId="ListItem">
    <w:name w:val="List Item"/>
    <w:basedOn w:val="Paragraph"/>
    <w:link w:val="ListItemChar"/>
    <w:qFormat/>
    <w:rsid w:val="0094295F"/>
    <w:rPr>
      <w:iCs/>
    </w:rPr>
  </w:style>
  <w:style w:type="character" w:customStyle="1" w:styleId="ListItemChar">
    <w:name w:val="List Item Char"/>
    <w:basedOn w:val="DefaultParagraphFont"/>
    <w:link w:val="ListItem"/>
    <w:rsid w:val="0094295F"/>
    <w:rPr>
      <w:iCs/>
      <w:color w:val="595959" w:themeColor="text1" w:themeTint="A6"/>
      <w:szCs w:val="22"/>
      <w:lang w:val="en-AU" w:eastAsia="en-AU"/>
    </w:rPr>
  </w:style>
  <w:style w:type="paragraph" w:customStyle="1" w:styleId="SubStrand">
    <w:name w:val="SubStrand"/>
    <w:basedOn w:val="Normal"/>
    <w:qFormat/>
    <w:rsid w:val="0094295F"/>
    <w:pPr>
      <w:keepNext/>
      <w:keepLines/>
      <w:spacing w:before="200"/>
      <w:outlineLvl w:val="3"/>
    </w:pPr>
    <w:rPr>
      <w:rFonts w:asciiTheme="majorHAnsi" w:eastAsiaTheme="majorEastAsia" w:hAnsiTheme="majorHAnsi" w:cstheme="majorBidi"/>
      <w:bCs/>
      <w:iCs/>
      <w:color w:val="5D3972" w:themeColor="accent2"/>
      <w:sz w:val="28"/>
      <w:szCs w:val="22"/>
      <w:lang w:eastAsia="en-US"/>
      <w14:textFill>
        <w14:solidFill>
          <w14:schemeClr w14:val="accent2">
            <w14:lumMod w14:val="75000"/>
            <w14:lumMod w14:val="75000"/>
            <w14:lumMod w14:val="75000"/>
            <w14:lumMod w14:val="75000"/>
          </w14:schemeClr>
        </w14:solidFill>
      </w14:textFill>
    </w:rPr>
  </w:style>
  <w:style w:type="paragraph" w:styleId="Revision">
    <w:name w:val="Revision"/>
    <w:hidden/>
    <w:uiPriority w:val="99"/>
    <w:semiHidden/>
    <w:rsid w:val="00404D90"/>
    <w:pPr>
      <w:spacing w:after="0" w:line="240" w:lineRule="auto"/>
    </w:pPr>
    <w:rPr>
      <w:rFonts w:ascii="Times New Roman" w:eastAsia="Times New Roman" w:hAnsi="Times New Roman" w:cs="Times New Roman"/>
      <w:sz w:val="24"/>
      <w:lang w:val="en-AU" w:eastAsia="en-AU"/>
    </w:rPr>
  </w:style>
  <w:style w:type="character" w:customStyle="1" w:styleId="StrandChar">
    <w:name w:val="Strand Char"/>
    <w:basedOn w:val="DefaultParagraphFont"/>
    <w:link w:val="Strand"/>
    <w:locked/>
    <w:rsid w:val="00697275"/>
    <w:rPr>
      <w:rFonts w:asciiTheme="majorHAnsi" w:eastAsiaTheme="majorEastAsia" w:hAnsiTheme="majorHAnsi" w:cstheme="majorBidi"/>
      <w:b/>
      <w:bCs/>
      <w:iCs/>
      <w:color w:val="452A55" w:themeColor="accent2" w:themeShade="BF"/>
      <w:sz w:val="28"/>
    </w:rPr>
  </w:style>
  <w:style w:type="paragraph" w:customStyle="1" w:styleId="Strand">
    <w:name w:val="Strand"/>
    <w:basedOn w:val="Heading4"/>
    <w:next w:val="Normal"/>
    <w:link w:val="StrandChar"/>
    <w:qFormat/>
    <w:rsid w:val="00697275"/>
    <w:pPr>
      <w:keepNext/>
      <w:keepLines/>
      <w:spacing w:before="200" w:line="240" w:lineRule="auto"/>
    </w:pPr>
    <w:rPr>
      <w:rFonts w:asciiTheme="majorHAnsi" w:eastAsiaTheme="majorEastAsia" w:hAnsiTheme="majorHAnsi" w:cstheme="majorBidi"/>
      <w:b/>
      <w:bCs/>
      <w:iCs/>
      <w:color w:val="452A55" w:themeColor="accent2" w:themeShade="BF"/>
      <w:sz w:val="28"/>
      <w:szCs w:val="24"/>
      <w:lang w:val="en-US" w:eastAsia="en-US"/>
    </w:rPr>
  </w:style>
  <w:style w:type="character" w:styleId="Hyperlink">
    <w:name w:val="Hyperlink"/>
    <w:basedOn w:val="DefaultParagraphFont"/>
    <w:uiPriority w:val="99"/>
    <w:unhideWhenUsed/>
    <w:rsid w:val="00F970B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E655-751A-4E6A-86CF-D10630E2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Moon</dc:creator>
  <cp:lastModifiedBy>Jo Merrey</cp:lastModifiedBy>
  <cp:revision>2</cp:revision>
  <cp:lastPrinted>2015-03-04T04:51:00Z</cp:lastPrinted>
  <dcterms:created xsi:type="dcterms:W3CDTF">2020-09-04T08:02:00Z</dcterms:created>
  <dcterms:modified xsi:type="dcterms:W3CDTF">2020-09-04T08:02:00Z</dcterms:modified>
</cp:coreProperties>
</file>