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7A63" w14:textId="77777777"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67B23A54" wp14:editId="3B74A85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82D">
        <w:t>H</w:t>
      </w:r>
      <w:r w:rsidRPr="005A734E">
        <w:t>e</w:t>
      </w:r>
      <w:r w:rsidR="00E5482D">
        <w:t>alth Studies</w:t>
      </w:r>
    </w:p>
    <w:p w14:paraId="4BBEE04F" w14:textId="77777777" w:rsidR="00627492" w:rsidRPr="005A734E" w:rsidRDefault="00627492" w:rsidP="00627492">
      <w:pPr>
        <w:pStyle w:val="Title"/>
      </w:pPr>
      <w:r w:rsidRPr="005A734E">
        <w:rPr>
          <w:sz w:val="28"/>
          <w:szCs w:val="28"/>
        </w:rPr>
        <w:t>ATAR course</w:t>
      </w:r>
    </w:p>
    <w:p w14:paraId="74B02750"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24E1287E" w14:textId="77777777" w:rsidR="002C05E5" w:rsidRPr="005A734E" w:rsidRDefault="002C05E5">
      <w:r w:rsidRPr="005A734E">
        <w:br w:type="page"/>
      </w:r>
    </w:p>
    <w:p w14:paraId="09C95A1C" w14:textId="77777777" w:rsidR="00B938CC" w:rsidRPr="0066245B" w:rsidRDefault="00B938CC" w:rsidP="00B938CC">
      <w:pPr>
        <w:keepNext/>
        <w:rPr>
          <w:rFonts w:eastAsia="SimHei" w:cs="Calibri"/>
          <w:b/>
        </w:rPr>
      </w:pPr>
      <w:r w:rsidRPr="0066245B">
        <w:rPr>
          <w:rFonts w:eastAsia="SimHei" w:cs="Calibri"/>
          <w:b/>
        </w:rPr>
        <w:lastRenderedPageBreak/>
        <w:t>Acknowledgement of Country</w:t>
      </w:r>
    </w:p>
    <w:p w14:paraId="0C929C5F" w14:textId="77777777" w:rsidR="00B938CC" w:rsidRPr="0066245B" w:rsidRDefault="00B938CC" w:rsidP="00B938CC">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573491A" w14:textId="77777777" w:rsidR="00B938CC" w:rsidRPr="00A1692D" w:rsidRDefault="00B938CC" w:rsidP="00B938CC">
      <w:pPr>
        <w:spacing w:line="276" w:lineRule="auto"/>
        <w:rPr>
          <w:b/>
          <w:bCs/>
          <w:sz w:val="20"/>
          <w:szCs w:val="20"/>
        </w:rPr>
      </w:pPr>
      <w:r w:rsidRPr="00A1692D">
        <w:rPr>
          <w:b/>
          <w:bCs/>
          <w:sz w:val="20"/>
          <w:szCs w:val="20"/>
        </w:rPr>
        <w:t>Important information</w:t>
      </w:r>
    </w:p>
    <w:p w14:paraId="62C868C6" w14:textId="4B4F5831" w:rsidR="00B938CC" w:rsidRPr="00A1692D" w:rsidRDefault="00B938CC" w:rsidP="00B938CC">
      <w:pPr>
        <w:spacing w:line="276" w:lineRule="auto"/>
        <w:rPr>
          <w:bCs/>
          <w:sz w:val="20"/>
          <w:szCs w:val="20"/>
        </w:rPr>
      </w:pPr>
      <w:r w:rsidRPr="00A1692D">
        <w:rPr>
          <w:bCs/>
          <w:sz w:val="20"/>
          <w:szCs w:val="20"/>
        </w:rPr>
        <w:t xml:space="preserve">This syllabus is effective from 1 January </w:t>
      </w:r>
      <w:r w:rsidR="003C6724">
        <w:rPr>
          <w:bCs/>
          <w:sz w:val="20"/>
          <w:szCs w:val="20"/>
        </w:rPr>
        <w:t>2024</w:t>
      </w:r>
      <w:r w:rsidRPr="00A1692D">
        <w:rPr>
          <w:bCs/>
          <w:sz w:val="20"/>
          <w:szCs w:val="20"/>
        </w:rPr>
        <w:t>.</w:t>
      </w:r>
    </w:p>
    <w:p w14:paraId="3D68575C" w14:textId="77777777" w:rsidR="00B938CC" w:rsidRPr="00A1692D" w:rsidRDefault="00B938CC" w:rsidP="00B938CC">
      <w:pPr>
        <w:spacing w:line="276" w:lineRule="auto"/>
        <w:rPr>
          <w:sz w:val="20"/>
          <w:szCs w:val="20"/>
        </w:rPr>
      </w:pPr>
      <w:r w:rsidRPr="00A1692D">
        <w:rPr>
          <w:sz w:val="20"/>
          <w:szCs w:val="20"/>
        </w:rPr>
        <w:t>Users of this syllabus are responsible for checking its currency.</w:t>
      </w:r>
    </w:p>
    <w:p w14:paraId="66EC3FAF" w14:textId="77777777" w:rsidR="00B938CC" w:rsidRPr="00A1692D" w:rsidRDefault="00B938CC" w:rsidP="00B938CC">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053FF8F" w14:textId="77777777" w:rsidR="00B938CC" w:rsidRPr="00B61BA9" w:rsidRDefault="00B938CC" w:rsidP="00B938CC">
      <w:pPr>
        <w:spacing w:line="276" w:lineRule="auto"/>
        <w:jc w:val="both"/>
        <w:rPr>
          <w:b/>
          <w:sz w:val="20"/>
          <w:szCs w:val="20"/>
        </w:rPr>
      </w:pPr>
      <w:r w:rsidRPr="00B61BA9">
        <w:rPr>
          <w:b/>
          <w:sz w:val="20"/>
          <w:szCs w:val="20"/>
        </w:rPr>
        <w:t>Copyright</w:t>
      </w:r>
    </w:p>
    <w:p w14:paraId="017FC268" w14:textId="77777777" w:rsidR="00B938CC" w:rsidRPr="00B61BA9" w:rsidRDefault="00B938CC" w:rsidP="00B938CC">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D51BEC4" w14:textId="77777777" w:rsidR="00B938CC" w:rsidRPr="00B61BA9" w:rsidRDefault="00B938CC" w:rsidP="00B938CC">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4101468" w14:textId="77777777" w:rsidR="00B938CC" w:rsidRPr="00B61BA9" w:rsidRDefault="00B938CC" w:rsidP="00B938CC">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CE5E5A5" w14:textId="5008E3EC" w:rsidR="0027597A" w:rsidRPr="00B938CC" w:rsidRDefault="00B938CC" w:rsidP="00B938CC">
      <w:pPr>
        <w:spacing w:line="276" w:lineRule="auto"/>
        <w:rPr>
          <w:rFonts w:cstheme="minorHAnsi"/>
          <w:sz w:val="20"/>
          <w:szCs w:val="20"/>
        </w:rPr>
        <w:sectPr w:rsidR="0027597A" w:rsidRPr="00B938CC" w:rsidSect="00955E93">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5"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AA7C947" w14:textId="77777777"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21E176A5" w14:textId="72725C65" w:rsidR="009F0F87" w:rsidRDefault="00632723" w:rsidP="009F0F87">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82879322" w:history="1">
        <w:r w:rsidR="009F0F87" w:rsidRPr="00A8441B">
          <w:rPr>
            <w:rStyle w:val="Hyperlink"/>
          </w:rPr>
          <w:t>Rationale</w:t>
        </w:r>
        <w:r w:rsidR="009F0F87">
          <w:rPr>
            <w:webHidden/>
          </w:rPr>
          <w:tab/>
        </w:r>
        <w:r w:rsidR="009F0F87">
          <w:rPr>
            <w:webHidden/>
          </w:rPr>
          <w:fldChar w:fldCharType="begin"/>
        </w:r>
        <w:r w:rsidR="009F0F87">
          <w:rPr>
            <w:webHidden/>
          </w:rPr>
          <w:instrText xml:space="preserve"> PAGEREF _Toc482879322 \h </w:instrText>
        </w:r>
        <w:r w:rsidR="009F0F87">
          <w:rPr>
            <w:webHidden/>
          </w:rPr>
        </w:r>
        <w:r w:rsidR="009F0F87">
          <w:rPr>
            <w:webHidden/>
          </w:rPr>
          <w:fldChar w:fldCharType="separate"/>
        </w:r>
        <w:r w:rsidR="00CB3661">
          <w:rPr>
            <w:webHidden/>
          </w:rPr>
          <w:t>1</w:t>
        </w:r>
        <w:r w:rsidR="009F0F87">
          <w:rPr>
            <w:webHidden/>
          </w:rPr>
          <w:fldChar w:fldCharType="end"/>
        </w:r>
      </w:hyperlink>
    </w:p>
    <w:p w14:paraId="61916737" w14:textId="63741998" w:rsidR="009F0F87" w:rsidRDefault="00E207F7" w:rsidP="009F0F87">
      <w:pPr>
        <w:pStyle w:val="TOC1"/>
        <w:rPr>
          <w:rFonts w:asciiTheme="minorHAnsi" w:hAnsiTheme="minorHAnsi"/>
          <w:sz w:val="22"/>
          <w:lang w:eastAsia="en-AU"/>
        </w:rPr>
      </w:pPr>
      <w:hyperlink w:anchor="_Toc482879323" w:history="1">
        <w:r w:rsidR="009F0F87" w:rsidRPr="00A8441B">
          <w:rPr>
            <w:rStyle w:val="Hyperlink"/>
          </w:rPr>
          <w:t>Course outcomes</w:t>
        </w:r>
        <w:r w:rsidR="009F0F87">
          <w:rPr>
            <w:webHidden/>
          </w:rPr>
          <w:tab/>
        </w:r>
        <w:r w:rsidR="009F0F87">
          <w:rPr>
            <w:webHidden/>
          </w:rPr>
          <w:fldChar w:fldCharType="begin"/>
        </w:r>
        <w:r w:rsidR="009F0F87">
          <w:rPr>
            <w:webHidden/>
          </w:rPr>
          <w:instrText xml:space="preserve"> PAGEREF _Toc482879323 \h </w:instrText>
        </w:r>
        <w:r w:rsidR="009F0F87">
          <w:rPr>
            <w:webHidden/>
          </w:rPr>
        </w:r>
        <w:r w:rsidR="009F0F87">
          <w:rPr>
            <w:webHidden/>
          </w:rPr>
          <w:fldChar w:fldCharType="separate"/>
        </w:r>
        <w:r w:rsidR="00CB3661">
          <w:rPr>
            <w:webHidden/>
          </w:rPr>
          <w:t>2</w:t>
        </w:r>
        <w:r w:rsidR="009F0F87">
          <w:rPr>
            <w:webHidden/>
          </w:rPr>
          <w:fldChar w:fldCharType="end"/>
        </w:r>
      </w:hyperlink>
    </w:p>
    <w:p w14:paraId="22318991" w14:textId="373ACFD3" w:rsidR="009F0F87" w:rsidRDefault="00E207F7" w:rsidP="009F0F87">
      <w:pPr>
        <w:pStyle w:val="TOC1"/>
        <w:rPr>
          <w:rFonts w:asciiTheme="minorHAnsi" w:hAnsiTheme="minorHAnsi"/>
          <w:sz w:val="22"/>
          <w:lang w:eastAsia="en-AU"/>
        </w:rPr>
      </w:pPr>
      <w:hyperlink w:anchor="_Toc482879324" w:history="1">
        <w:r w:rsidR="009F0F87" w:rsidRPr="00A8441B">
          <w:rPr>
            <w:rStyle w:val="Hyperlink"/>
          </w:rPr>
          <w:t>Organisation</w:t>
        </w:r>
        <w:r w:rsidR="009F0F87">
          <w:rPr>
            <w:webHidden/>
          </w:rPr>
          <w:tab/>
        </w:r>
        <w:r w:rsidR="009F0F87">
          <w:rPr>
            <w:webHidden/>
          </w:rPr>
          <w:fldChar w:fldCharType="begin"/>
        </w:r>
        <w:r w:rsidR="009F0F87">
          <w:rPr>
            <w:webHidden/>
          </w:rPr>
          <w:instrText xml:space="preserve"> PAGEREF _Toc482879324 \h </w:instrText>
        </w:r>
        <w:r w:rsidR="009F0F87">
          <w:rPr>
            <w:webHidden/>
          </w:rPr>
        </w:r>
        <w:r w:rsidR="009F0F87">
          <w:rPr>
            <w:webHidden/>
          </w:rPr>
          <w:fldChar w:fldCharType="separate"/>
        </w:r>
        <w:r w:rsidR="00CB3661">
          <w:rPr>
            <w:webHidden/>
          </w:rPr>
          <w:t>3</w:t>
        </w:r>
        <w:r w:rsidR="009F0F87">
          <w:rPr>
            <w:webHidden/>
          </w:rPr>
          <w:fldChar w:fldCharType="end"/>
        </w:r>
      </w:hyperlink>
    </w:p>
    <w:p w14:paraId="61773852" w14:textId="4D0B52F6" w:rsidR="009F0F87" w:rsidRDefault="00E207F7">
      <w:pPr>
        <w:pStyle w:val="TOC2"/>
        <w:tabs>
          <w:tab w:val="right" w:leader="dot" w:pos="9736"/>
        </w:tabs>
        <w:rPr>
          <w:rFonts w:asciiTheme="minorHAnsi" w:hAnsiTheme="minorHAnsi"/>
          <w:noProof/>
          <w:sz w:val="22"/>
          <w:lang w:eastAsia="en-AU"/>
        </w:rPr>
      </w:pPr>
      <w:hyperlink w:anchor="_Toc482879325" w:history="1">
        <w:r w:rsidR="009F0F87" w:rsidRPr="00A8441B">
          <w:rPr>
            <w:rStyle w:val="Hyperlink"/>
            <w:noProof/>
          </w:rPr>
          <w:t>Structure of the syllabus</w:t>
        </w:r>
        <w:r w:rsidR="009F0F87">
          <w:rPr>
            <w:noProof/>
            <w:webHidden/>
          </w:rPr>
          <w:tab/>
        </w:r>
        <w:r w:rsidR="009F0F87">
          <w:rPr>
            <w:noProof/>
            <w:webHidden/>
          </w:rPr>
          <w:fldChar w:fldCharType="begin"/>
        </w:r>
        <w:r w:rsidR="009F0F87">
          <w:rPr>
            <w:noProof/>
            <w:webHidden/>
          </w:rPr>
          <w:instrText xml:space="preserve"> PAGEREF _Toc482879325 \h </w:instrText>
        </w:r>
        <w:r w:rsidR="009F0F87">
          <w:rPr>
            <w:noProof/>
            <w:webHidden/>
          </w:rPr>
        </w:r>
        <w:r w:rsidR="009F0F87">
          <w:rPr>
            <w:noProof/>
            <w:webHidden/>
          </w:rPr>
          <w:fldChar w:fldCharType="separate"/>
        </w:r>
        <w:r w:rsidR="00CB3661">
          <w:rPr>
            <w:noProof/>
            <w:webHidden/>
          </w:rPr>
          <w:t>3</w:t>
        </w:r>
        <w:r w:rsidR="009F0F87">
          <w:rPr>
            <w:noProof/>
            <w:webHidden/>
          </w:rPr>
          <w:fldChar w:fldCharType="end"/>
        </w:r>
      </w:hyperlink>
    </w:p>
    <w:p w14:paraId="35B887EB" w14:textId="6722C43F" w:rsidR="009F0F87" w:rsidRDefault="00E207F7">
      <w:pPr>
        <w:pStyle w:val="TOC2"/>
        <w:tabs>
          <w:tab w:val="right" w:leader="dot" w:pos="9736"/>
        </w:tabs>
        <w:rPr>
          <w:rFonts w:asciiTheme="minorHAnsi" w:hAnsiTheme="minorHAnsi"/>
          <w:noProof/>
          <w:sz w:val="22"/>
          <w:lang w:eastAsia="en-AU"/>
        </w:rPr>
      </w:pPr>
      <w:hyperlink w:anchor="_Toc482879326" w:history="1">
        <w:r w:rsidR="009F0F87" w:rsidRPr="00A8441B">
          <w:rPr>
            <w:rStyle w:val="Hyperlink"/>
            <w:noProof/>
          </w:rPr>
          <w:t>Organisation of content</w:t>
        </w:r>
        <w:r w:rsidR="009F0F87">
          <w:rPr>
            <w:noProof/>
            <w:webHidden/>
          </w:rPr>
          <w:tab/>
        </w:r>
        <w:r w:rsidR="009F0F87">
          <w:rPr>
            <w:noProof/>
            <w:webHidden/>
          </w:rPr>
          <w:fldChar w:fldCharType="begin"/>
        </w:r>
        <w:r w:rsidR="009F0F87">
          <w:rPr>
            <w:noProof/>
            <w:webHidden/>
          </w:rPr>
          <w:instrText xml:space="preserve"> PAGEREF _Toc482879326 \h </w:instrText>
        </w:r>
        <w:r w:rsidR="009F0F87">
          <w:rPr>
            <w:noProof/>
            <w:webHidden/>
          </w:rPr>
        </w:r>
        <w:r w:rsidR="009F0F87">
          <w:rPr>
            <w:noProof/>
            <w:webHidden/>
          </w:rPr>
          <w:fldChar w:fldCharType="separate"/>
        </w:r>
        <w:r w:rsidR="00CB3661">
          <w:rPr>
            <w:noProof/>
            <w:webHidden/>
          </w:rPr>
          <w:t>3</w:t>
        </w:r>
        <w:r w:rsidR="009F0F87">
          <w:rPr>
            <w:noProof/>
            <w:webHidden/>
          </w:rPr>
          <w:fldChar w:fldCharType="end"/>
        </w:r>
      </w:hyperlink>
    </w:p>
    <w:p w14:paraId="03430BF4" w14:textId="27FD3507" w:rsidR="009F0F87" w:rsidRDefault="00E207F7">
      <w:pPr>
        <w:pStyle w:val="TOC2"/>
        <w:tabs>
          <w:tab w:val="right" w:leader="dot" w:pos="9736"/>
        </w:tabs>
        <w:rPr>
          <w:rFonts w:asciiTheme="minorHAnsi" w:hAnsiTheme="minorHAnsi"/>
          <w:noProof/>
          <w:sz w:val="22"/>
          <w:lang w:eastAsia="en-AU"/>
        </w:rPr>
      </w:pPr>
      <w:hyperlink w:anchor="_Toc482879327" w:history="1">
        <w:r w:rsidR="009F0F87" w:rsidRPr="00A8441B">
          <w:rPr>
            <w:rStyle w:val="Hyperlink"/>
            <w:noProof/>
          </w:rPr>
          <w:t>Representation of the general capabilities</w:t>
        </w:r>
        <w:r w:rsidR="009F0F87">
          <w:rPr>
            <w:noProof/>
            <w:webHidden/>
          </w:rPr>
          <w:tab/>
        </w:r>
        <w:r w:rsidR="009F0F87">
          <w:rPr>
            <w:noProof/>
            <w:webHidden/>
          </w:rPr>
          <w:fldChar w:fldCharType="begin"/>
        </w:r>
        <w:r w:rsidR="009F0F87">
          <w:rPr>
            <w:noProof/>
            <w:webHidden/>
          </w:rPr>
          <w:instrText xml:space="preserve"> PAGEREF _Toc482879327 \h </w:instrText>
        </w:r>
        <w:r w:rsidR="009F0F87">
          <w:rPr>
            <w:noProof/>
            <w:webHidden/>
          </w:rPr>
        </w:r>
        <w:r w:rsidR="009F0F87">
          <w:rPr>
            <w:noProof/>
            <w:webHidden/>
          </w:rPr>
          <w:fldChar w:fldCharType="separate"/>
        </w:r>
        <w:r w:rsidR="00CB3661">
          <w:rPr>
            <w:noProof/>
            <w:webHidden/>
          </w:rPr>
          <w:t>4</w:t>
        </w:r>
        <w:r w:rsidR="009F0F87">
          <w:rPr>
            <w:noProof/>
            <w:webHidden/>
          </w:rPr>
          <w:fldChar w:fldCharType="end"/>
        </w:r>
      </w:hyperlink>
    </w:p>
    <w:p w14:paraId="3E2E515A" w14:textId="602A6D0C" w:rsidR="009F0F87" w:rsidRDefault="00E207F7">
      <w:pPr>
        <w:pStyle w:val="TOC2"/>
        <w:tabs>
          <w:tab w:val="right" w:leader="dot" w:pos="9736"/>
        </w:tabs>
        <w:rPr>
          <w:rFonts w:asciiTheme="minorHAnsi" w:hAnsiTheme="minorHAnsi"/>
          <w:noProof/>
          <w:sz w:val="22"/>
          <w:lang w:eastAsia="en-AU"/>
        </w:rPr>
      </w:pPr>
      <w:hyperlink w:anchor="_Toc482879328" w:history="1">
        <w:r w:rsidR="009F0F87" w:rsidRPr="00A8441B">
          <w:rPr>
            <w:rStyle w:val="Hyperlink"/>
            <w:noProof/>
          </w:rPr>
          <w:t>Representation of the cross-curriculum priorities</w:t>
        </w:r>
        <w:r w:rsidR="009F0F87">
          <w:rPr>
            <w:noProof/>
            <w:webHidden/>
          </w:rPr>
          <w:tab/>
        </w:r>
        <w:r w:rsidR="009F0F87">
          <w:rPr>
            <w:noProof/>
            <w:webHidden/>
          </w:rPr>
          <w:fldChar w:fldCharType="begin"/>
        </w:r>
        <w:r w:rsidR="009F0F87">
          <w:rPr>
            <w:noProof/>
            <w:webHidden/>
          </w:rPr>
          <w:instrText xml:space="preserve"> PAGEREF _Toc482879328 \h </w:instrText>
        </w:r>
        <w:r w:rsidR="009F0F87">
          <w:rPr>
            <w:noProof/>
            <w:webHidden/>
          </w:rPr>
        </w:r>
        <w:r w:rsidR="009F0F87">
          <w:rPr>
            <w:noProof/>
            <w:webHidden/>
          </w:rPr>
          <w:fldChar w:fldCharType="separate"/>
        </w:r>
        <w:r w:rsidR="00CB3661">
          <w:rPr>
            <w:noProof/>
            <w:webHidden/>
          </w:rPr>
          <w:t>5</w:t>
        </w:r>
        <w:r w:rsidR="009F0F87">
          <w:rPr>
            <w:noProof/>
            <w:webHidden/>
          </w:rPr>
          <w:fldChar w:fldCharType="end"/>
        </w:r>
      </w:hyperlink>
    </w:p>
    <w:p w14:paraId="11F3CF01" w14:textId="4676AF4C" w:rsidR="009F0F87" w:rsidRDefault="00E207F7" w:rsidP="009F0F87">
      <w:pPr>
        <w:pStyle w:val="TOC1"/>
        <w:rPr>
          <w:rFonts w:asciiTheme="minorHAnsi" w:hAnsiTheme="minorHAnsi"/>
          <w:sz w:val="22"/>
          <w:lang w:eastAsia="en-AU"/>
        </w:rPr>
      </w:pPr>
      <w:hyperlink w:anchor="_Toc482879329" w:history="1">
        <w:r w:rsidR="009F0F87" w:rsidRPr="00A8441B">
          <w:rPr>
            <w:rStyle w:val="Hyperlink"/>
          </w:rPr>
          <w:t>Unit 3</w:t>
        </w:r>
        <w:r w:rsidR="009F0F87">
          <w:rPr>
            <w:webHidden/>
          </w:rPr>
          <w:tab/>
        </w:r>
        <w:r w:rsidR="009F0F87">
          <w:rPr>
            <w:webHidden/>
          </w:rPr>
          <w:fldChar w:fldCharType="begin"/>
        </w:r>
        <w:r w:rsidR="009F0F87">
          <w:rPr>
            <w:webHidden/>
          </w:rPr>
          <w:instrText xml:space="preserve"> PAGEREF _Toc482879329 \h </w:instrText>
        </w:r>
        <w:r w:rsidR="009F0F87">
          <w:rPr>
            <w:webHidden/>
          </w:rPr>
        </w:r>
        <w:r w:rsidR="009F0F87">
          <w:rPr>
            <w:webHidden/>
          </w:rPr>
          <w:fldChar w:fldCharType="separate"/>
        </w:r>
        <w:r w:rsidR="00CB3661">
          <w:rPr>
            <w:webHidden/>
          </w:rPr>
          <w:t>6</w:t>
        </w:r>
        <w:r w:rsidR="009F0F87">
          <w:rPr>
            <w:webHidden/>
          </w:rPr>
          <w:fldChar w:fldCharType="end"/>
        </w:r>
      </w:hyperlink>
    </w:p>
    <w:p w14:paraId="515913A8" w14:textId="106AD14C" w:rsidR="009F0F87" w:rsidRDefault="00E207F7">
      <w:pPr>
        <w:pStyle w:val="TOC2"/>
        <w:tabs>
          <w:tab w:val="right" w:leader="dot" w:pos="9736"/>
        </w:tabs>
        <w:rPr>
          <w:rFonts w:asciiTheme="minorHAnsi" w:hAnsiTheme="minorHAnsi"/>
          <w:noProof/>
          <w:sz w:val="22"/>
          <w:lang w:eastAsia="en-AU"/>
        </w:rPr>
      </w:pPr>
      <w:hyperlink w:anchor="_Toc482879330" w:history="1">
        <w:r w:rsidR="009F0F87" w:rsidRPr="00A8441B">
          <w:rPr>
            <w:rStyle w:val="Hyperlink"/>
            <w:noProof/>
          </w:rPr>
          <w:t>Unit description</w:t>
        </w:r>
        <w:r w:rsidR="009F0F87">
          <w:rPr>
            <w:noProof/>
            <w:webHidden/>
          </w:rPr>
          <w:tab/>
        </w:r>
        <w:r w:rsidR="009F0F87">
          <w:rPr>
            <w:noProof/>
            <w:webHidden/>
          </w:rPr>
          <w:fldChar w:fldCharType="begin"/>
        </w:r>
        <w:r w:rsidR="009F0F87">
          <w:rPr>
            <w:noProof/>
            <w:webHidden/>
          </w:rPr>
          <w:instrText xml:space="preserve"> PAGEREF _Toc482879330 \h </w:instrText>
        </w:r>
        <w:r w:rsidR="009F0F87">
          <w:rPr>
            <w:noProof/>
            <w:webHidden/>
          </w:rPr>
        </w:r>
        <w:r w:rsidR="009F0F87">
          <w:rPr>
            <w:noProof/>
            <w:webHidden/>
          </w:rPr>
          <w:fldChar w:fldCharType="separate"/>
        </w:r>
        <w:r w:rsidR="00CB3661">
          <w:rPr>
            <w:noProof/>
            <w:webHidden/>
          </w:rPr>
          <w:t>6</w:t>
        </w:r>
        <w:r w:rsidR="009F0F87">
          <w:rPr>
            <w:noProof/>
            <w:webHidden/>
          </w:rPr>
          <w:fldChar w:fldCharType="end"/>
        </w:r>
      </w:hyperlink>
    </w:p>
    <w:p w14:paraId="6153FA02" w14:textId="34C498E8" w:rsidR="009F0F87" w:rsidRDefault="00E207F7">
      <w:pPr>
        <w:pStyle w:val="TOC2"/>
        <w:tabs>
          <w:tab w:val="right" w:leader="dot" w:pos="9736"/>
        </w:tabs>
        <w:rPr>
          <w:rFonts w:asciiTheme="minorHAnsi" w:hAnsiTheme="minorHAnsi"/>
          <w:noProof/>
          <w:sz w:val="22"/>
          <w:lang w:eastAsia="en-AU"/>
        </w:rPr>
      </w:pPr>
      <w:hyperlink w:anchor="_Toc482879331" w:history="1">
        <w:r w:rsidR="009F0F87" w:rsidRPr="00A8441B">
          <w:rPr>
            <w:rStyle w:val="Hyperlink"/>
            <w:noProof/>
          </w:rPr>
          <w:t>Unit content</w:t>
        </w:r>
        <w:r w:rsidR="009F0F87">
          <w:rPr>
            <w:noProof/>
            <w:webHidden/>
          </w:rPr>
          <w:tab/>
        </w:r>
        <w:r w:rsidR="009F0F87">
          <w:rPr>
            <w:noProof/>
            <w:webHidden/>
          </w:rPr>
          <w:fldChar w:fldCharType="begin"/>
        </w:r>
        <w:r w:rsidR="009F0F87">
          <w:rPr>
            <w:noProof/>
            <w:webHidden/>
          </w:rPr>
          <w:instrText xml:space="preserve"> PAGEREF _Toc482879331 \h </w:instrText>
        </w:r>
        <w:r w:rsidR="009F0F87">
          <w:rPr>
            <w:noProof/>
            <w:webHidden/>
          </w:rPr>
        </w:r>
        <w:r w:rsidR="009F0F87">
          <w:rPr>
            <w:noProof/>
            <w:webHidden/>
          </w:rPr>
          <w:fldChar w:fldCharType="separate"/>
        </w:r>
        <w:r w:rsidR="00CB3661">
          <w:rPr>
            <w:noProof/>
            <w:webHidden/>
          </w:rPr>
          <w:t>6</w:t>
        </w:r>
        <w:r w:rsidR="009F0F87">
          <w:rPr>
            <w:noProof/>
            <w:webHidden/>
          </w:rPr>
          <w:fldChar w:fldCharType="end"/>
        </w:r>
      </w:hyperlink>
    </w:p>
    <w:p w14:paraId="6DAB00BB" w14:textId="0770B46C" w:rsidR="009F0F87" w:rsidRDefault="00E207F7" w:rsidP="009F0F87">
      <w:pPr>
        <w:pStyle w:val="TOC1"/>
        <w:rPr>
          <w:rFonts w:asciiTheme="minorHAnsi" w:hAnsiTheme="minorHAnsi"/>
          <w:sz w:val="22"/>
          <w:lang w:eastAsia="en-AU"/>
        </w:rPr>
      </w:pPr>
      <w:hyperlink w:anchor="_Toc482879332" w:history="1">
        <w:r w:rsidR="009F0F87" w:rsidRPr="00A8441B">
          <w:rPr>
            <w:rStyle w:val="Hyperlink"/>
          </w:rPr>
          <w:t>Unit 4</w:t>
        </w:r>
        <w:r w:rsidR="009F0F87">
          <w:rPr>
            <w:webHidden/>
          </w:rPr>
          <w:tab/>
        </w:r>
        <w:r w:rsidR="009F0F87">
          <w:rPr>
            <w:webHidden/>
          </w:rPr>
          <w:fldChar w:fldCharType="begin"/>
        </w:r>
        <w:r w:rsidR="009F0F87">
          <w:rPr>
            <w:webHidden/>
          </w:rPr>
          <w:instrText xml:space="preserve"> PAGEREF _Toc482879332 \h </w:instrText>
        </w:r>
        <w:r w:rsidR="009F0F87">
          <w:rPr>
            <w:webHidden/>
          </w:rPr>
        </w:r>
        <w:r w:rsidR="009F0F87">
          <w:rPr>
            <w:webHidden/>
          </w:rPr>
          <w:fldChar w:fldCharType="separate"/>
        </w:r>
        <w:r w:rsidR="00CB3661">
          <w:rPr>
            <w:webHidden/>
          </w:rPr>
          <w:t>9</w:t>
        </w:r>
        <w:r w:rsidR="009F0F87">
          <w:rPr>
            <w:webHidden/>
          </w:rPr>
          <w:fldChar w:fldCharType="end"/>
        </w:r>
      </w:hyperlink>
    </w:p>
    <w:p w14:paraId="5447F640" w14:textId="140FA2C3" w:rsidR="009F0F87" w:rsidRDefault="00E207F7">
      <w:pPr>
        <w:pStyle w:val="TOC2"/>
        <w:tabs>
          <w:tab w:val="right" w:leader="dot" w:pos="9736"/>
        </w:tabs>
        <w:rPr>
          <w:rFonts w:asciiTheme="minorHAnsi" w:hAnsiTheme="minorHAnsi"/>
          <w:noProof/>
          <w:sz w:val="22"/>
          <w:lang w:eastAsia="en-AU"/>
        </w:rPr>
      </w:pPr>
      <w:hyperlink w:anchor="_Toc482879333" w:history="1">
        <w:r w:rsidR="009F0F87" w:rsidRPr="00A8441B">
          <w:rPr>
            <w:rStyle w:val="Hyperlink"/>
            <w:noProof/>
          </w:rPr>
          <w:t>Unit description</w:t>
        </w:r>
        <w:r w:rsidR="009F0F87">
          <w:rPr>
            <w:noProof/>
            <w:webHidden/>
          </w:rPr>
          <w:tab/>
        </w:r>
        <w:r w:rsidR="009F0F87">
          <w:rPr>
            <w:noProof/>
            <w:webHidden/>
          </w:rPr>
          <w:fldChar w:fldCharType="begin"/>
        </w:r>
        <w:r w:rsidR="009F0F87">
          <w:rPr>
            <w:noProof/>
            <w:webHidden/>
          </w:rPr>
          <w:instrText xml:space="preserve"> PAGEREF _Toc482879333 \h </w:instrText>
        </w:r>
        <w:r w:rsidR="009F0F87">
          <w:rPr>
            <w:noProof/>
            <w:webHidden/>
          </w:rPr>
        </w:r>
        <w:r w:rsidR="009F0F87">
          <w:rPr>
            <w:noProof/>
            <w:webHidden/>
          </w:rPr>
          <w:fldChar w:fldCharType="separate"/>
        </w:r>
        <w:r w:rsidR="00CB3661">
          <w:rPr>
            <w:noProof/>
            <w:webHidden/>
          </w:rPr>
          <w:t>9</w:t>
        </w:r>
        <w:r w:rsidR="009F0F87">
          <w:rPr>
            <w:noProof/>
            <w:webHidden/>
          </w:rPr>
          <w:fldChar w:fldCharType="end"/>
        </w:r>
      </w:hyperlink>
    </w:p>
    <w:p w14:paraId="67BED9E0" w14:textId="5B869FBC" w:rsidR="009F0F87" w:rsidRDefault="00E207F7">
      <w:pPr>
        <w:pStyle w:val="TOC2"/>
        <w:tabs>
          <w:tab w:val="right" w:leader="dot" w:pos="9736"/>
        </w:tabs>
        <w:rPr>
          <w:rFonts w:asciiTheme="minorHAnsi" w:hAnsiTheme="minorHAnsi"/>
          <w:noProof/>
          <w:sz w:val="22"/>
          <w:lang w:eastAsia="en-AU"/>
        </w:rPr>
      </w:pPr>
      <w:hyperlink w:anchor="_Toc482879334" w:history="1">
        <w:r w:rsidR="009F0F87" w:rsidRPr="00A8441B">
          <w:rPr>
            <w:rStyle w:val="Hyperlink"/>
            <w:noProof/>
          </w:rPr>
          <w:t>Unit content</w:t>
        </w:r>
        <w:r w:rsidR="009F0F87">
          <w:rPr>
            <w:noProof/>
            <w:webHidden/>
          </w:rPr>
          <w:tab/>
        </w:r>
        <w:r w:rsidR="009F0F87">
          <w:rPr>
            <w:noProof/>
            <w:webHidden/>
          </w:rPr>
          <w:fldChar w:fldCharType="begin"/>
        </w:r>
        <w:r w:rsidR="009F0F87">
          <w:rPr>
            <w:noProof/>
            <w:webHidden/>
          </w:rPr>
          <w:instrText xml:space="preserve"> PAGEREF _Toc482879334 \h </w:instrText>
        </w:r>
        <w:r w:rsidR="009F0F87">
          <w:rPr>
            <w:noProof/>
            <w:webHidden/>
          </w:rPr>
        </w:r>
        <w:r w:rsidR="009F0F87">
          <w:rPr>
            <w:noProof/>
            <w:webHidden/>
          </w:rPr>
          <w:fldChar w:fldCharType="separate"/>
        </w:r>
        <w:r w:rsidR="00CB3661">
          <w:rPr>
            <w:noProof/>
            <w:webHidden/>
          </w:rPr>
          <w:t>9</w:t>
        </w:r>
        <w:r w:rsidR="009F0F87">
          <w:rPr>
            <w:noProof/>
            <w:webHidden/>
          </w:rPr>
          <w:fldChar w:fldCharType="end"/>
        </w:r>
      </w:hyperlink>
    </w:p>
    <w:p w14:paraId="1FB96468" w14:textId="72128874" w:rsidR="009F0F87" w:rsidRDefault="00E207F7" w:rsidP="009F0F87">
      <w:pPr>
        <w:pStyle w:val="TOC1"/>
        <w:rPr>
          <w:rFonts w:asciiTheme="minorHAnsi" w:hAnsiTheme="minorHAnsi"/>
          <w:sz w:val="22"/>
          <w:lang w:eastAsia="en-AU"/>
        </w:rPr>
      </w:pPr>
      <w:hyperlink w:anchor="_Toc482879335" w:history="1">
        <w:r w:rsidR="009F0F87" w:rsidRPr="00A8441B">
          <w:rPr>
            <w:rStyle w:val="Hyperlink"/>
          </w:rPr>
          <w:t>School-based assessment</w:t>
        </w:r>
        <w:r w:rsidR="009F0F87">
          <w:rPr>
            <w:webHidden/>
          </w:rPr>
          <w:tab/>
        </w:r>
        <w:r w:rsidR="009F0F87">
          <w:rPr>
            <w:webHidden/>
          </w:rPr>
          <w:fldChar w:fldCharType="begin"/>
        </w:r>
        <w:r w:rsidR="009F0F87">
          <w:rPr>
            <w:webHidden/>
          </w:rPr>
          <w:instrText xml:space="preserve"> PAGEREF _Toc482879335 \h </w:instrText>
        </w:r>
        <w:r w:rsidR="009F0F87">
          <w:rPr>
            <w:webHidden/>
          </w:rPr>
        </w:r>
        <w:r w:rsidR="009F0F87">
          <w:rPr>
            <w:webHidden/>
          </w:rPr>
          <w:fldChar w:fldCharType="separate"/>
        </w:r>
        <w:r w:rsidR="00CB3661">
          <w:rPr>
            <w:webHidden/>
          </w:rPr>
          <w:t>13</w:t>
        </w:r>
        <w:r w:rsidR="009F0F87">
          <w:rPr>
            <w:webHidden/>
          </w:rPr>
          <w:fldChar w:fldCharType="end"/>
        </w:r>
      </w:hyperlink>
    </w:p>
    <w:p w14:paraId="264DB131" w14:textId="2A4ED5A3" w:rsidR="009F0F87" w:rsidRDefault="00E207F7">
      <w:pPr>
        <w:pStyle w:val="TOC2"/>
        <w:tabs>
          <w:tab w:val="right" w:leader="dot" w:pos="9736"/>
        </w:tabs>
        <w:rPr>
          <w:rFonts w:asciiTheme="minorHAnsi" w:hAnsiTheme="minorHAnsi"/>
          <w:noProof/>
          <w:sz w:val="22"/>
          <w:lang w:eastAsia="en-AU"/>
        </w:rPr>
      </w:pPr>
      <w:hyperlink w:anchor="_Toc482879336" w:history="1">
        <w:r w:rsidR="009F0F87" w:rsidRPr="00A8441B">
          <w:rPr>
            <w:rStyle w:val="Hyperlink"/>
            <w:noProof/>
          </w:rPr>
          <w:t>Grading</w:t>
        </w:r>
        <w:r w:rsidR="009F0F87">
          <w:rPr>
            <w:noProof/>
            <w:webHidden/>
          </w:rPr>
          <w:tab/>
        </w:r>
        <w:r w:rsidR="009F0F87">
          <w:rPr>
            <w:noProof/>
            <w:webHidden/>
          </w:rPr>
          <w:fldChar w:fldCharType="begin"/>
        </w:r>
        <w:r w:rsidR="009F0F87">
          <w:rPr>
            <w:noProof/>
            <w:webHidden/>
          </w:rPr>
          <w:instrText xml:space="preserve"> PAGEREF _Toc482879336 \h </w:instrText>
        </w:r>
        <w:r w:rsidR="009F0F87">
          <w:rPr>
            <w:noProof/>
            <w:webHidden/>
          </w:rPr>
        </w:r>
        <w:r w:rsidR="009F0F87">
          <w:rPr>
            <w:noProof/>
            <w:webHidden/>
          </w:rPr>
          <w:fldChar w:fldCharType="separate"/>
        </w:r>
        <w:r w:rsidR="00CB3661">
          <w:rPr>
            <w:noProof/>
            <w:webHidden/>
          </w:rPr>
          <w:t>14</w:t>
        </w:r>
        <w:r w:rsidR="009F0F87">
          <w:rPr>
            <w:noProof/>
            <w:webHidden/>
          </w:rPr>
          <w:fldChar w:fldCharType="end"/>
        </w:r>
      </w:hyperlink>
    </w:p>
    <w:p w14:paraId="0D935C40" w14:textId="54306AF1" w:rsidR="009F0F87" w:rsidRDefault="00E207F7" w:rsidP="009F0F87">
      <w:pPr>
        <w:pStyle w:val="TOC1"/>
        <w:rPr>
          <w:rFonts w:asciiTheme="minorHAnsi" w:hAnsiTheme="minorHAnsi"/>
          <w:sz w:val="22"/>
          <w:lang w:eastAsia="en-AU"/>
        </w:rPr>
      </w:pPr>
      <w:hyperlink w:anchor="_Toc482879337" w:history="1">
        <w:r w:rsidR="009F0F87" w:rsidRPr="00A8441B">
          <w:rPr>
            <w:rStyle w:val="Hyperlink"/>
          </w:rPr>
          <w:t>ATAR course examination</w:t>
        </w:r>
        <w:r w:rsidR="009F0F87">
          <w:rPr>
            <w:webHidden/>
          </w:rPr>
          <w:tab/>
        </w:r>
        <w:r w:rsidR="009F0F87">
          <w:rPr>
            <w:webHidden/>
          </w:rPr>
          <w:fldChar w:fldCharType="begin"/>
        </w:r>
        <w:r w:rsidR="009F0F87">
          <w:rPr>
            <w:webHidden/>
          </w:rPr>
          <w:instrText xml:space="preserve"> PAGEREF _Toc482879337 \h </w:instrText>
        </w:r>
        <w:r w:rsidR="009F0F87">
          <w:rPr>
            <w:webHidden/>
          </w:rPr>
        </w:r>
        <w:r w:rsidR="009F0F87">
          <w:rPr>
            <w:webHidden/>
          </w:rPr>
          <w:fldChar w:fldCharType="separate"/>
        </w:r>
        <w:r w:rsidR="00CB3661">
          <w:rPr>
            <w:webHidden/>
          </w:rPr>
          <w:t>15</w:t>
        </w:r>
        <w:r w:rsidR="009F0F87">
          <w:rPr>
            <w:webHidden/>
          </w:rPr>
          <w:fldChar w:fldCharType="end"/>
        </w:r>
      </w:hyperlink>
    </w:p>
    <w:p w14:paraId="6946C69C" w14:textId="2F44DDF5" w:rsidR="009F0F87" w:rsidRDefault="00E207F7">
      <w:pPr>
        <w:pStyle w:val="TOC2"/>
        <w:tabs>
          <w:tab w:val="right" w:leader="dot" w:pos="9736"/>
        </w:tabs>
        <w:rPr>
          <w:rFonts w:asciiTheme="minorHAnsi" w:hAnsiTheme="minorHAnsi"/>
          <w:noProof/>
          <w:sz w:val="22"/>
          <w:lang w:eastAsia="en-AU"/>
        </w:rPr>
      </w:pPr>
      <w:hyperlink w:anchor="_Toc482879338" w:history="1">
        <w:r w:rsidR="009F0F87" w:rsidRPr="00A8441B">
          <w:rPr>
            <w:rStyle w:val="Hyperlink"/>
            <w:noProof/>
          </w:rPr>
          <w:t>Examination design brief – Year 12</w:t>
        </w:r>
        <w:r w:rsidR="009F0F87">
          <w:rPr>
            <w:noProof/>
            <w:webHidden/>
          </w:rPr>
          <w:tab/>
        </w:r>
        <w:r w:rsidR="009F0F87">
          <w:rPr>
            <w:noProof/>
            <w:webHidden/>
          </w:rPr>
          <w:fldChar w:fldCharType="begin"/>
        </w:r>
        <w:r w:rsidR="009F0F87">
          <w:rPr>
            <w:noProof/>
            <w:webHidden/>
          </w:rPr>
          <w:instrText xml:space="preserve"> PAGEREF _Toc482879338 \h </w:instrText>
        </w:r>
        <w:r w:rsidR="009F0F87">
          <w:rPr>
            <w:noProof/>
            <w:webHidden/>
          </w:rPr>
        </w:r>
        <w:r w:rsidR="009F0F87">
          <w:rPr>
            <w:noProof/>
            <w:webHidden/>
          </w:rPr>
          <w:fldChar w:fldCharType="separate"/>
        </w:r>
        <w:r w:rsidR="00CB3661">
          <w:rPr>
            <w:noProof/>
            <w:webHidden/>
          </w:rPr>
          <w:t>16</w:t>
        </w:r>
        <w:r w:rsidR="009F0F87">
          <w:rPr>
            <w:noProof/>
            <w:webHidden/>
          </w:rPr>
          <w:fldChar w:fldCharType="end"/>
        </w:r>
      </w:hyperlink>
    </w:p>
    <w:p w14:paraId="5B3E33D3" w14:textId="2DA0F276" w:rsidR="009F0F87" w:rsidRPr="009F0F87" w:rsidRDefault="00E207F7" w:rsidP="009F0F87">
      <w:pPr>
        <w:pStyle w:val="TOC1"/>
        <w:rPr>
          <w:sz w:val="22"/>
          <w:lang w:eastAsia="en-AU"/>
        </w:rPr>
      </w:pPr>
      <w:hyperlink w:anchor="_Toc482879339" w:history="1">
        <w:r w:rsidR="009F0F87" w:rsidRPr="009F0F87">
          <w:rPr>
            <w:rStyle w:val="Hyperlink"/>
          </w:rPr>
          <w:t>Appendix 1 – Grade descriptions Year 12</w:t>
        </w:r>
        <w:r w:rsidR="009F0F87" w:rsidRPr="009F0F87">
          <w:rPr>
            <w:webHidden/>
          </w:rPr>
          <w:tab/>
        </w:r>
        <w:r w:rsidR="009F0F87" w:rsidRPr="009F0F87">
          <w:rPr>
            <w:webHidden/>
          </w:rPr>
          <w:fldChar w:fldCharType="begin"/>
        </w:r>
        <w:r w:rsidR="009F0F87" w:rsidRPr="009F0F87">
          <w:rPr>
            <w:webHidden/>
          </w:rPr>
          <w:instrText xml:space="preserve"> PAGEREF _Toc482879339 \h </w:instrText>
        </w:r>
        <w:r w:rsidR="009F0F87" w:rsidRPr="009F0F87">
          <w:rPr>
            <w:webHidden/>
          </w:rPr>
        </w:r>
        <w:r w:rsidR="009F0F87" w:rsidRPr="009F0F87">
          <w:rPr>
            <w:webHidden/>
          </w:rPr>
          <w:fldChar w:fldCharType="separate"/>
        </w:r>
        <w:r w:rsidR="00CB3661">
          <w:rPr>
            <w:webHidden/>
          </w:rPr>
          <w:t>17</w:t>
        </w:r>
        <w:r w:rsidR="009F0F87" w:rsidRPr="009F0F87">
          <w:rPr>
            <w:webHidden/>
          </w:rPr>
          <w:fldChar w:fldCharType="end"/>
        </w:r>
      </w:hyperlink>
    </w:p>
    <w:p w14:paraId="7C5707BB" w14:textId="77777777" w:rsidR="00416C3D" w:rsidRPr="005A734E" w:rsidRDefault="00632723" w:rsidP="00627492">
      <w:pPr>
        <w:sectPr w:rsidR="00416C3D" w:rsidRPr="005A734E" w:rsidSect="00BB4454">
          <w:headerReference w:type="even" r:id="rId16"/>
          <w:headerReference w:type="default" r:id="rId17"/>
          <w:footerReference w:type="default" r:id="rId18"/>
          <w:headerReference w:type="first" r:id="rId19"/>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31D08838" w14:textId="77777777" w:rsidR="00416C3D" w:rsidRPr="005A734E" w:rsidRDefault="00416C3D" w:rsidP="005A734E">
      <w:pPr>
        <w:pStyle w:val="Heading1"/>
        <w:spacing w:before="0"/>
      </w:pPr>
      <w:bookmarkStart w:id="0" w:name="_Toc347908199"/>
      <w:bookmarkStart w:id="1" w:name="_Toc482879322"/>
      <w:r w:rsidRPr="005A734E">
        <w:lastRenderedPageBreak/>
        <w:t>Rationale</w:t>
      </w:r>
      <w:bookmarkEnd w:id="0"/>
      <w:bookmarkEnd w:id="1"/>
    </w:p>
    <w:p w14:paraId="2806ACC7" w14:textId="77777777" w:rsidR="00E5482D" w:rsidRPr="00E5482D" w:rsidRDefault="007E1E43" w:rsidP="00E5482D">
      <w:pPr>
        <w:pStyle w:val="Paragraph"/>
        <w:rPr>
          <w:rFonts w:ascii="Calibri" w:hAnsi="Calibri"/>
          <w:color w:val="auto"/>
        </w:rPr>
      </w:pPr>
      <w:bookmarkStart w:id="2" w:name="_Toc347908200"/>
      <w:r>
        <w:rPr>
          <w:rFonts w:ascii="Calibri" w:hAnsi="Calibri"/>
          <w:color w:val="auto"/>
        </w:rPr>
        <w:t xml:space="preserve">The </w:t>
      </w:r>
      <w:proofErr w:type="gramStart"/>
      <w:r w:rsidR="00E5482D" w:rsidRPr="00E5482D">
        <w:rPr>
          <w:rFonts w:ascii="Calibri" w:hAnsi="Calibri"/>
          <w:color w:val="auto"/>
        </w:rPr>
        <w:t>Health</w:t>
      </w:r>
      <w:proofErr w:type="gramEnd"/>
      <w:r w:rsidR="00E5482D" w:rsidRPr="00E5482D">
        <w:rPr>
          <w:rFonts w:ascii="Calibri" w:hAnsi="Calibri"/>
          <w:color w:val="auto"/>
        </w:rPr>
        <w:t xml:space="preserve"> Studies </w:t>
      </w:r>
      <w:r>
        <w:rPr>
          <w:rFonts w:ascii="Calibri" w:hAnsi="Calibri"/>
          <w:color w:val="auto"/>
        </w:rPr>
        <w:t xml:space="preserve">ATAR course </w:t>
      </w:r>
      <w:r w:rsidR="00E5482D" w:rsidRPr="00E5482D">
        <w:rPr>
          <w:rFonts w:ascii="Calibri" w:hAnsi="Calibri"/>
          <w:color w:val="auto"/>
        </w:rPr>
        <w:t>focuses on the study of health as a dynamic quality of human life. Students undertaking this course develop the knowledge, understanding and skills necessary to promote an understanding of the importance of personal and community action in promoting health</w:t>
      </w:r>
      <w:r w:rsidR="0020634C">
        <w:rPr>
          <w:rFonts w:ascii="Calibri" w:hAnsi="Calibri"/>
          <w:color w:val="auto"/>
        </w:rPr>
        <w:t>.</w:t>
      </w:r>
    </w:p>
    <w:p w14:paraId="231F1F5E" w14:textId="77777777" w:rsidR="00E5482D" w:rsidRPr="00E5482D" w:rsidRDefault="00E5482D" w:rsidP="00E5482D">
      <w:pPr>
        <w:pStyle w:val="Paragraph"/>
        <w:rPr>
          <w:rFonts w:ascii="Calibri" w:hAnsi="Calibri"/>
          <w:strike/>
          <w:color w:val="auto"/>
          <w:highlight w:val="yellow"/>
        </w:rPr>
      </w:pPr>
      <w:r w:rsidRPr="00E5482D">
        <w:rPr>
          <w:rFonts w:ascii="Calibri" w:hAnsi="Calibri"/>
          <w:color w:val="auto"/>
        </w:rPr>
        <w:t>The influence of social, enviro</w:t>
      </w:r>
      <w:r w:rsidR="00516FA5">
        <w:rPr>
          <w:rFonts w:ascii="Calibri" w:hAnsi="Calibri"/>
          <w:color w:val="auto"/>
        </w:rPr>
        <w:t>nmental, economic and bio</w:t>
      </w:r>
      <w:r w:rsidR="002D094D">
        <w:rPr>
          <w:rFonts w:ascii="Calibri" w:hAnsi="Calibri"/>
          <w:color w:val="auto"/>
        </w:rPr>
        <w:t>medical</w:t>
      </w:r>
      <w:r w:rsidRPr="00E5482D">
        <w:rPr>
          <w:rFonts w:ascii="Calibri" w:hAnsi="Calibri"/>
          <w:color w:val="auto"/>
        </w:rPr>
        <w:t xml:space="preserve"> determinants of health is a key focus of the course. Other course content includes the influence of beliefs, attitudes and values on health behaviour, and the importance of self-management and interpersonal skil</w:t>
      </w:r>
      <w:r w:rsidR="0020634C">
        <w:rPr>
          <w:rFonts w:ascii="Calibri" w:hAnsi="Calibri"/>
          <w:color w:val="auto"/>
        </w:rPr>
        <w:t>ls in making healthy decisions.</w:t>
      </w:r>
    </w:p>
    <w:p w14:paraId="7C032127" w14:textId="77777777" w:rsidR="00E5482D" w:rsidRPr="00E5482D" w:rsidRDefault="00E5482D" w:rsidP="00E5482D">
      <w:pPr>
        <w:pStyle w:val="Paragraph"/>
        <w:rPr>
          <w:rFonts w:ascii="Calibri" w:hAnsi="Calibri"/>
          <w:color w:val="auto"/>
        </w:rPr>
      </w:pPr>
      <w:r w:rsidRPr="00E5482D">
        <w:rPr>
          <w:rFonts w:ascii="Calibri" w:hAnsi="Calibri"/>
          <w:color w:val="auto"/>
        </w:rPr>
        <w:t>Using an inquiry process, students draw on their knowledge and un</w:t>
      </w:r>
      <w:r w:rsidR="00A91089">
        <w:rPr>
          <w:rFonts w:ascii="Calibri" w:hAnsi="Calibri"/>
          <w:color w:val="auto"/>
        </w:rPr>
        <w:t>derstandings of health concepts</w:t>
      </w:r>
      <w:r w:rsidRPr="00E5482D">
        <w:rPr>
          <w:rFonts w:ascii="Calibri" w:hAnsi="Calibri"/>
          <w:color w:val="auto"/>
        </w:rPr>
        <w:t xml:space="preserve"> and investigate health issues of interest. Through this process</w:t>
      </w:r>
      <w:r w:rsidR="005608A4">
        <w:rPr>
          <w:rFonts w:ascii="Calibri" w:hAnsi="Calibri"/>
          <w:color w:val="auto"/>
        </w:rPr>
        <w:t>,</w:t>
      </w:r>
      <w:r w:rsidRPr="00E5482D">
        <w:rPr>
          <w:rFonts w:ascii="Calibri" w:hAnsi="Calibri"/>
          <w:color w:val="auto"/>
        </w:rPr>
        <w:t xml:space="preserve"> they develop research skills that can be applied to a range of health issues or concerns.</w:t>
      </w:r>
    </w:p>
    <w:p w14:paraId="1F1BC45D" w14:textId="77777777" w:rsidR="00C81A53" w:rsidRDefault="00E5482D" w:rsidP="0020634C">
      <w:pPr>
        <w:pStyle w:val="Paragraph"/>
        <w:rPr>
          <w:rFonts w:asciiTheme="majorHAnsi" w:eastAsiaTheme="majorEastAsia" w:hAnsiTheme="majorHAnsi" w:cstheme="majorBidi"/>
          <w:b/>
          <w:bCs/>
          <w:color w:val="342568" w:themeColor="accent1" w:themeShade="BF"/>
          <w:sz w:val="40"/>
          <w:szCs w:val="28"/>
        </w:rPr>
      </w:pPr>
      <w:r w:rsidRPr="00E5482D">
        <w:rPr>
          <w:rFonts w:ascii="Calibri" w:hAnsi="Calibri"/>
          <w:color w:val="auto"/>
        </w:rPr>
        <w:t>This course will prepare students for career and employment pathways in a range of health and community service industries. Students will have the opportunity to develop key employability and life skills</w:t>
      </w:r>
      <w:r w:rsidR="00A91089">
        <w:rPr>
          <w:rFonts w:ascii="Calibri" w:hAnsi="Calibri"/>
          <w:color w:val="auto"/>
        </w:rPr>
        <w:t>,</w:t>
      </w:r>
      <w:r w:rsidRPr="00E5482D">
        <w:rPr>
          <w:rFonts w:ascii="Calibri" w:hAnsi="Calibri"/>
          <w:color w:val="auto"/>
        </w:rPr>
        <w:t xml:space="preserve"> including communication, leadership, initiative and enterprise. Inquiry skills will equip students to adapt to current and future studies and work environments.</w:t>
      </w:r>
      <w:r w:rsidR="00C81A53">
        <w:br w:type="page"/>
      </w:r>
    </w:p>
    <w:p w14:paraId="0748EC8B" w14:textId="77777777" w:rsidR="00416C3D" w:rsidRPr="005A734E" w:rsidRDefault="00416C3D" w:rsidP="005608A4">
      <w:pPr>
        <w:pStyle w:val="Heading1"/>
        <w:spacing w:before="240"/>
      </w:pPr>
      <w:bookmarkStart w:id="3" w:name="_Toc482879323"/>
      <w:r w:rsidRPr="005A734E">
        <w:lastRenderedPageBreak/>
        <w:t>Course outcomes</w:t>
      </w:r>
      <w:bookmarkEnd w:id="2"/>
      <w:bookmarkEnd w:id="3"/>
    </w:p>
    <w:p w14:paraId="13A75249" w14:textId="77777777" w:rsidR="00030CB5" w:rsidRPr="005A734E" w:rsidRDefault="00030CB5" w:rsidP="00BD323A">
      <w:pPr>
        <w:spacing w:before="120"/>
        <w:rPr>
          <w:rFonts w:cs="Times New Roman"/>
        </w:rPr>
      </w:pPr>
      <w:r w:rsidRPr="005A734E">
        <w:rPr>
          <w:rFonts w:cs="Times New Roman"/>
        </w:rPr>
        <w:t xml:space="preserve">The </w:t>
      </w:r>
      <w:proofErr w:type="gramStart"/>
      <w:r w:rsidR="00E5482D">
        <w:rPr>
          <w:rFonts w:cs="Times New Roman"/>
        </w:rPr>
        <w:t>Health</w:t>
      </w:r>
      <w:proofErr w:type="gramEnd"/>
      <w:r w:rsidR="00E5482D">
        <w:rPr>
          <w:rFonts w:cs="Times New Roman"/>
        </w:rPr>
        <w:t xml:space="preserve"> Studies </w:t>
      </w:r>
      <w:r w:rsidR="007E1E43">
        <w:rPr>
          <w:rFonts w:cs="Times New Roman"/>
        </w:rPr>
        <w:t xml:space="preserve">ATAR </w:t>
      </w:r>
      <w:r w:rsidRPr="005A734E">
        <w:rPr>
          <w:rFonts w:cs="Times New Roman"/>
        </w:rPr>
        <w:t>course is designed to facilitate achievement of the following outcomes.</w:t>
      </w:r>
    </w:p>
    <w:p w14:paraId="150C806E" w14:textId="77777777" w:rsidR="00416C3D" w:rsidRPr="005A734E" w:rsidRDefault="00416C3D" w:rsidP="005608A4">
      <w:pPr>
        <w:spacing w:before="200" w:after="60"/>
        <w:rPr>
          <w:b/>
          <w:bCs/>
          <w:color w:val="595959" w:themeColor="text1" w:themeTint="A6"/>
          <w:sz w:val="26"/>
          <w:szCs w:val="26"/>
        </w:rPr>
      </w:pPr>
      <w:r w:rsidRPr="005A734E">
        <w:rPr>
          <w:b/>
          <w:bCs/>
          <w:color w:val="595959" w:themeColor="text1" w:themeTint="A6"/>
          <w:sz w:val="26"/>
          <w:szCs w:val="26"/>
        </w:rPr>
        <w:t>Outcome 1</w:t>
      </w:r>
      <w:r w:rsidR="00370FFC">
        <w:rPr>
          <w:b/>
          <w:bCs/>
          <w:color w:val="595959" w:themeColor="text1" w:themeTint="A6"/>
          <w:sz w:val="26"/>
          <w:szCs w:val="26"/>
        </w:rPr>
        <w:t xml:space="preserve"> –</w:t>
      </w:r>
      <w:r w:rsidRPr="005A734E">
        <w:rPr>
          <w:b/>
          <w:bCs/>
          <w:color w:val="595959" w:themeColor="text1" w:themeTint="A6"/>
          <w:sz w:val="26"/>
          <w:szCs w:val="26"/>
        </w:rPr>
        <w:t xml:space="preserve"> </w:t>
      </w:r>
      <w:r w:rsidR="00E5482D" w:rsidRPr="00E5482D">
        <w:rPr>
          <w:b/>
          <w:bCs/>
          <w:color w:val="595959" w:themeColor="text1" w:themeTint="A6"/>
          <w:sz w:val="26"/>
          <w:szCs w:val="26"/>
        </w:rPr>
        <w:t>Knowledge and understandings</w:t>
      </w:r>
    </w:p>
    <w:p w14:paraId="1BA7C17F" w14:textId="77777777" w:rsidR="00E5482D" w:rsidRPr="00E36C6A" w:rsidRDefault="00416C3D" w:rsidP="00D13AA5">
      <w:pPr>
        <w:spacing w:before="120" w:line="276" w:lineRule="auto"/>
        <w:jc w:val="both"/>
        <w:rPr>
          <w:rFonts w:cs="Calibri"/>
        </w:rPr>
      </w:pPr>
      <w:r w:rsidRPr="005A734E">
        <w:t xml:space="preserve">Students </w:t>
      </w:r>
      <w:r w:rsidR="00E5482D" w:rsidRPr="00E36C6A">
        <w:rPr>
          <w:rFonts w:cs="Calibri"/>
        </w:rPr>
        <w:t>understand factors and actions that influence health.</w:t>
      </w:r>
    </w:p>
    <w:p w14:paraId="0DB6EE32" w14:textId="77777777" w:rsidR="00416C3D" w:rsidRPr="005A734E" w:rsidRDefault="00416C3D" w:rsidP="00E5482D">
      <w:pPr>
        <w:spacing w:line="276" w:lineRule="auto"/>
      </w:pPr>
      <w:r w:rsidRPr="005A734E">
        <w:t>In achieving this outcome, students:</w:t>
      </w:r>
    </w:p>
    <w:p w14:paraId="3DDCAB76" w14:textId="77777777" w:rsidR="00E5482D" w:rsidRPr="00E5482D" w:rsidRDefault="00E5482D" w:rsidP="00E5482D">
      <w:pPr>
        <w:pStyle w:val="ListItem"/>
        <w:rPr>
          <w:rFonts w:ascii="Calibri" w:hAnsi="Calibri"/>
          <w:color w:val="auto"/>
        </w:rPr>
      </w:pPr>
      <w:r w:rsidRPr="00E5482D">
        <w:rPr>
          <w:rFonts w:ascii="Calibri" w:hAnsi="Calibri"/>
          <w:color w:val="auto"/>
        </w:rPr>
        <w:t>unders</w:t>
      </w:r>
      <w:r w:rsidR="008A3DD8">
        <w:rPr>
          <w:rFonts w:ascii="Calibri" w:hAnsi="Calibri"/>
          <w:color w:val="auto"/>
        </w:rPr>
        <w:t xml:space="preserve">tand the determinants of </w:t>
      </w:r>
      <w:proofErr w:type="gramStart"/>
      <w:r w:rsidR="008A3DD8">
        <w:rPr>
          <w:rFonts w:ascii="Calibri" w:hAnsi="Calibri"/>
          <w:color w:val="auto"/>
        </w:rPr>
        <w:t>health</w:t>
      </w:r>
      <w:proofErr w:type="gramEnd"/>
    </w:p>
    <w:p w14:paraId="55AAA9A7" w14:textId="77777777" w:rsidR="00E5482D" w:rsidRPr="00E5482D" w:rsidRDefault="00E5482D" w:rsidP="00E5482D">
      <w:pPr>
        <w:pStyle w:val="ListItem"/>
        <w:rPr>
          <w:rFonts w:ascii="Calibri" w:hAnsi="Calibri"/>
          <w:color w:val="auto"/>
        </w:rPr>
      </w:pPr>
      <w:r w:rsidRPr="00E5482D">
        <w:rPr>
          <w:rFonts w:ascii="Calibri" w:hAnsi="Calibri"/>
          <w:color w:val="auto"/>
        </w:rPr>
        <w:t>understand actions and strat</w:t>
      </w:r>
      <w:r w:rsidR="008A3DD8">
        <w:rPr>
          <w:rFonts w:ascii="Calibri" w:hAnsi="Calibri"/>
          <w:color w:val="auto"/>
        </w:rPr>
        <w:t xml:space="preserve">egies that influence </w:t>
      </w:r>
      <w:proofErr w:type="gramStart"/>
      <w:r w:rsidR="008A3DD8">
        <w:rPr>
          <w:rFonts w:ascii="Calibri" w:hAnsi="Calibri"/>
          <w:color w:val="auto"/>
        </w:rPr>
        <w:t>health</w:t>
      </w:r>
      <w:proofErr w:type="gramEnd"/>
    </w:p>
    <w:p w14:paraId="0F3B5911" w14:textId="77777777" w:rsidR="00416C3D" w:rsidRPr="00E5482D" w:rsidRDefault="00E5482D" w:rsidP="00E5482D">
      <w:pPr>
        <w:pStyle w:val="ListItem"/>
        <w:rPr>
          <w:rFonts w:ascii="Calibri" w:hAnsi="Calibri"/>
          <w:color w:val="auto"/>
        </w:rPr>
      </w:pPr>
      <w:r w:rsidRPr="00E5482D">
        <w:rPr>
          <w:rFonts w:ascii="Calibri" w:hAnsi="Calibri"/>
          <w:color w:val="auto"/>
        </w:rPr>
        <w:t>understand</w:t>
      </w:r>
      <w:r w:rsidR="00922213">
        <w:rPr>
          <w:rFonts w:ascii="Calibri" w:hAnsi="Calibri"/>
          <w:color w:val="auto"/>
        </w:rPr>
        <w:t xml:space="preserve"> and apply</w:t>
      </w:r>
      <w:r w:rsidRPr="00E5482D">
        <w:rPr>
          <w:rFonts w:ascii="Calibri" w:hAnsi="Calibri"/>
          <w:color w:val="auto"/>
        </w:rPr>
        <w:t xml:space="preserve"> frameworks, models and theories to explain health concepts</w:t>
      </w:r>
      <w:r w:rsidR="00BB3533">
        <w:rPr>
          <w:rFonts w:ascii="Calibri" w:hAnsi="Calibri"/>
          <w:color w:val="auto"/>
        </w:rPr>
        <w:t>.</w:t>
      </w:r>
    </w:p>
    <w:p w14:paraId="72D49C24" w14:textId="77777777" w:rsidR="00416C3D" w:rsidRPr="005A734E" w:rsidRDefault="00416C3D" w:rsidP="005608A4">
      <w:pPr>
        <w:spacing w:before="200" w:after="60"/>
        <w:rPr>
          <w:b/>
          <w:bCs/>
          <w:color w:val="595959" w:themeColor="text1" w:themeTint="A6"/>
          <w:sz w:val="26"/>
          <w:szCs w:val="26"/>
        </w:rPr>
      </w:pPr>
      <w:r w:rsidRPr="005A734E">
        <w:rPr>
          <w:b/>
          <w:bCs/>
          <w:color w:val="595959" w:themeColor="text1" w:themeTint="A6"/>
          <w:sz w:val="26"/>
          <w:szCs w:val="26"/>
        </w:rPr>
        <w:t>Outcome 2</w:t>
      </w:r>
      <w:r w:rsidR="00370FFC">
        <w:rPr>
          <w:b/>
          <w:bCs/>
          <w:color w:val="595959" w:themeColor="text1" w:themeTint="A6"/>
          <w:sz w:val="26"/>
          <w:szCs w:val="26"/>
        </w:rPr>
        <w:t xml:space="preserve"> –</w:t>
      </w:r>
      <w:r w:rsidRPr="005A734E">
        <w:rPr>
          <w:b/>
          <w:bCs/>
          <w:color w:val="595959" w:themeColor="text1" w:themeTint="A6"/>
          <w:sz w:val="26"/>
          <w:szCs w:val="26"/>
        </w:rPr>
        <w:t xml:space="preserve"> </w:t>
      </w:r>
      <w:r w:rsidR="00E5482D" w:rsidRPr="00E5482D">
        <w:rPr>
          <w:b/>
          <w:bCs/>
          <w:color w:val="595959" w:themeColor="text1" w:themeTint="A6"/>
          <w:sz w:val="26"/>
          <w:szCs w:val="26"/>
        </w:rPr>
        <w:t>Beliefs, attitudes and values</w:t>
      </w:r>
    </w:p>
    <w:p w14:paraId="61770F68" w14:textId="77777777" w:rsidR="00E5482D" w:rsidRPr="00E36C6A" w:rsidRDefault="00E5482D" w:rsidP="00D13AA5">
      <w:pPr>
        <w:spacing w:before="120" w:line="276" w:lineRule="auto"/>
        <w:jc w:val="both"/>
        <w:rPr>
          <w:rFonts w:cs="Calibri"/>
        </w:rPr>
      </w:pPr>
      <w:r>
        <w:t xml:space="preserve">Students </w:t>
      </w:r>
      <w:r w:rsidRPr="00E36C6A">
        <w:rPr>
          <w:rFonts w:cs="Calibri"/>
        </w:rPr>
        <w:t>understand the influence of beliefs, attitudes</w:t>
      </w:r>
      <w:r w:rsidR="00922213">
        <w:rPr>
          <w:rFonts w:cs="Calibri"/>
        </w:rPr>
        <w:t>,</w:t>
      </w:r>
      <w:r w:rsidRPr="00E36C6A">
        <w:rPr>
          <w:rFonts w:cs="Calibri"/>
        </w:rPr>
        <w:t xml:space="preserve"> values </w:t>
      </w:r>
      <w:r w:rsidR="00922213">
        <w:rPr>
          <w:rFonts w:cs="Calibri"/>
        </w:rPr>
        <w:t>and norm</w:t>
      </w:r>
      <w:r w:rsidR="00297382">
        <w:rPr>
          <w:rFonts w:cs="Calibri"/>
        </w:rPr>
        <w:t>s</w:t>
      </w:r>
      <w:r w:rsidR="00922213">
        <w:rPr>
          <w:rFonts w:cs="Calibri"/>
        </w:rPr>
        <w:t xml:space="preserve"> </w:t>
      </w:r>
      <w:r w:rsidRPr="00E36C6A">
        <w:rPr>
          <w:rFonts w:cs="Calibri"/>
        </w:rPr>
        <w:t>on health</w:t>
      </w:r>
      <w:r w:rsidR="002D094D">
        <w:rPr>
          <w:rFonts w:cs="Calibri"/>
        </w:rPr>
        <w:t xml:space="preserve"> behaviour</w:t>
      </w:r>
      <w:r w:rsidRPr="00E36C6A">
        <w:rPr>
          <w:rFonts w:cs="Calibri"/>
        </w:rPr>
        <w:t>.</w:t>
      </w:r>
    </w:p>
    <w:p w14:paraId="2F96EC36" w14:textId="77777777" w:rsidR="00416C3D" w:rsidRPr="005A734E" w:rsidRDefault="00416C3D" w:rsidP="00E5482D">
      <w:pPr>
        <w:pStyle w:val="NoSpacing"/>
        <w:spacing w:line="276" w:lineRule="auto"/>
      </w:pPr>
      <w:r w:rsidRPr="005A734E">
        <w:t>In achieving this outcome, students:</w:t>
      </w:r>
    </w:p>
    <w:p w14:paraId="4BF0AEE1" w14:textId="77777777" w:rsidR="00E5482D" w:rsidRPr="00E5482D" w:rsidRDefault="00E5482D" w:rsidP="00E5482D">
      <w:pPr>
        <w:pStyle w:val="ListItem"/>
        <w:rPr>
          <w:rFonts w:ascii="Calibri" w:hAnsi="Calibri"/>
          <w:color w:val="auto"/>
        </w:rPr>
      </w:pPr>
      <w:r w:rsidRPr="00E5482D">
        <w:rPr>
          <w:rFonts w:ascii="Calibri" w:hAnsi="Calibri"/>
          <w:color w:val="auto"/>
        </w:rPr>
        <w:t>understand the relationship between beliefs, attitud</w:t>
      </w:r>
      <w:r w:rsidR="008A3DD8">
        <w:rPr>
          <w:rFonts w:ascii="Calibri" w:hAnsi="Calibri"/>
          <w:color w:val="auto"/>
        </w:rPr>
        <w:t>es, values</w:t>
      </w:r>
      <w:r w:rsidR="00A91089">
        <w:rPr>
          <w:rFonts w:ascii="Calibri" w:hAnsi="Calibri"/>
          <w:color w:val="auto"/>
        </w:rPr>
        <w:t>,</w:t>
      </w:r>
      <w:r w:rsidR="008A3DD8">
        <w:rPr>
          <w:rFonts w:ascii="Calibri" w:hAnsi="Calibri"/>
          <w:color w:val="auto"/>
        </w:rPr>
        <w:t xml:space="preserve"> and health </w:t>
      </w:r>
      <w:proofErr w:type="gramStart"/>
      <w:r w:rsidR="008A3DD8">
        <w:rPr>
          <w:rFonts w:ascii="Calibri" w:hAnsi="Calibri"/>
          <w:color w:val="auto"/>
        </w:rPr>
        <w:t>behaviour</w:t>
      </w:r>
      <w:proofErr w:type="gramEnd"/>
    </w:p>
    <w:p w14:paraId="6B71D0B7" w14:textId="77777777" w:rsidR="00E5482D" w:rsidRPr="00E5482D" w:rsidRDefault="00E5482D" w:rsidP="00E5482D">
      <w:pPr>
        <w:pStyle w:val="ListItem"/>
        <w:rPr>
          <w:rFonts w:ascii="Calibri" w:hAnsi="Calibri"/>
          <w:color w:val="auto"/>
        </w:rPr>
      </w:pPr>
      <w:r w:rsidRPr="00E5482D">
        <w:rPr>
          <w:rFonts w:ascii="Calibri" w:hAnsi="Calibri"/>
          <w:color w:val="auto"/>
        </w:rPr>
        <w:t>understand the</w:t>
      </w:r>
      <w:r w:rsidR="00922213">
        <w:rPr>
          <w:rFonts w:ascii="Calibri" w:hAnsi="Calibri"/>
          <w:color w:val="auto"/>
        </w:rPr>
        <w:t xml:space="preserve"> influence</w:t>
      </w:r>
      <w:r w:rsidRPr="00E5482D">
        <w:rPr>
          <w:rFonts w:ascii="Calibri" w:hAnsi="Calibri"/>
          <w:color w:val="auto"/>
        </w:rPr>
        <w:t xml:space="preserve"> o</w:t>
      </w:r>
      <w:r w:rsidR="00922213">
        <w:rPr>
          <w:rFonts w:ascii="Calibri" w:hAnsi="Calibri"/>
          <w:color w:val="auto"/>
        </w:rPr>
        <w:t>f</w:t>
      </w:r>
      <w:r w:rsidRPr="00E5482D">
        <w:rPr>
          <w:rFonts w:ascii="Calibri" w:hAnsi="Calibri"/>
          <w:color w:val="auto"/>
        </w:rPr>
        <w:t xml:space="preserve"> attitudes and</w:t>
      </w:r>
      <w:r w:rsidR="008A3DD8">
        <w:rPr>
          <w:rFonts w:ascii="Calibri" w:hAnsi="Calibri"/>
          <w:color w:val="auto"/>
        </w:rPr>
        <w:t xml:space="preserve"> values on health </w:t>
      </w:r>
      <w:proofErr w:type="gramStart"/>
      <w:r w:rsidR="008A3DD8">
        <w:rPr>
          <w:rFonts w:ascii="Calibri" w:hAnsi="Calibri"/>
          <w:color w:val="auto"/>
        </w:rPr>
        <w:t>behaviour</w:t>
      </w:r>
      <w:proofErr w:type="gramEnd"/>
    </w:p>
    <w:p w14:paraId="0860FAAA" w14:textId="77777777" w:rsidR="00E5482D" w:rsidRPr="00E5482D" w:rsidRDefault="00E5482D" w:rsidP="00E5482D">
      <w:pPr>
        <w:pStyle w:val="ListItem"/>
        <w:rPr>
          <w:rFonts w:ascii="Calibri" w:hAnsi="Calibri"/>
          <w:color w:val="auto"/>
        </w:rPr>
      </w:pPr>
      <w:r w:rsidRPr="00E5482D">
        <w:rPr>
          <w:rFonts w:ascii="Calibri" w:hAnsi="Calibri"/>
          <w:color w:val="auto"/>
        </w:rPr>
        <w:t xml:space="preserve">understand the </w:t>
      </w:r>
      <w:r w:rsidR="00922213">
        <w:rPr>
          <w:rFonts w:ascii="Calibri" w:hAnsi="Calibri"/>
          <w:color w:val="auto"/>
        </w:rPr>
        <w:t>range of factors influencing beliefs, attitudes, values and norm</w:t>
      </w:r>
      <w:r w:rsidR="00297382">
        <w:rPr>
          <w:rFonts w:ascii="Calibri" w:hAnsi="Calibri"/>
          <w:color w:val="auto"/>
        </w:rPr>
        <w:t>s</w:t>
      </w:r>
      <w:r w:rsidR="00922213">
        <w:rPr>
          <w:rFonts w:ascii="Calibri" w:hAnsi="Calibri"/>
          <w:color w:val="auto"/>
        </w:rPr>
        <w:t>.</w:t>
      </w:r>
    </w:p>
    <w:p w14:paraId="0B7CFABE" w14:textId="77777777" w:rsidR="00E5482D" w:rsidRPr="00E5482D" w:rsidRDefault="00416C3D" w:rsidP="005608A4">
      <w:pPr>
        <w:spacing w:before="200" w:after="60"/>
        <w:rPr>
          <w:b/>
          <w:bCs/>
          <w:color w:val="595959" w:themeColor="text1" w:themeTint="A6"/>
          <w:sz w:val="26"/>
          <w:szCs w:val="26"/>
        </w:rPr>
      </w:pPr>
      <w:r w:rsidRPr="005A734E">
        <w:rPr>
          <w:b/>
          <w:bCs/>
          <w:color w:val="595959" w:themeColor="text1" w:themeTint="A6"/>
          <w:sz w:val="26"/>
          <w:szCs w:val="26"/>
        </w:rPr>
        <w:t>Outcome 3</w:t>
      </w:r>
      <w:r w:rsidR="00370FFC">
        <w:rPr>
          <w:b/>
          <w:bCs/>
          <w:color w:val="595959" w:themeColor="text1" w:themeTint="A6"/>
          <w:sz w:val="26"/>
          <w:szCs w:val="26"/>
        </w:rPr>
        <w:t xml:space="preserve"> –</w:t>
      </w:r>
      <w:r w:rsidRPr="005A734E">
        <w:rPr>
          <w:b/>
          <w:bCs/>
          <w:color w:val="595959" w:themeColor="text1" w:themeTint="A6"/>
          <w:sz w:val="26"/>
          <w:szCs w:val="26"/>
        </w:rPr>
        <w:t xml:space="preserve"> </w:t>
      </w:r>
      <w:r w:rsidR="00E5482D" w:rsidRPr="00E5482D">
        <w:rPr>
          <w:b/>
          <w:bCs/>
          <w:color w:val="595959" w:themeColor="text1" w:themeTint="A6"/>
          <w:sz w:val="26"/>
          <w:szCs w:val="26"/>
        </w:rPr>
        <w:t>Self-management and interpersonal skills</w:t>
      </w:r>
    </w:p>
    <w:p w14:paraId="54ABFA3A" w14:textId="77777777" w:rsidR="00E5482D" w:rsidRPr="00D13AA5" w:rsidRDefault="00D0711B" w:rsidP="00D13AA5">
      <w:pPr>
        <w:spacing w:before="120" w:line="276" w:lineRule="auto"/>
        <w:jc w:val="both"/>
      </w:pPr>
      <w:r w:rsidRPr="00E5482D">
        <w:t xml:space="preserve">Students </w:t>
      </w:r>
      <w:r w:rsidR="00E5482D" w:rsidRPr="00D13AA5">
        <w:t>use self-management and interpersonal skills to promote health.</w:t>
      </w:r>
    </w:p>
    <w:p w14:paraId="64AB6D8B" w14:textId="77777777" w:rsidR="00416C3D" w:rsidRPr="00E5482D" w:rsidRDefault="00416C3D" w:rsidP="00D13AA5">
      <w:pPr>
        <w:spacing w:before="120" w:line="276" w:lineRule="auto"/>
        <w:jc w:val="both"/>
      </w:pPr>
      <w:r w:rsidRPr="00E5482D">
        <w:t>In achieving this outcome, students:</w:t>
      </w:r>
    </w:p>
    <w:p w14:paraId="1F964B9C" w14:textId="77777777" w:rsidR="00E5482D" w:rsidRPr="00E5482D" w:rsidRDefault="00E5482D" w:rsidP="00E5482D">
      <w:pPr>
        <w:pStyle w:val="ListItem"/>
        <w:rPr>
          <w:rFonts w:ascii="Calibri" w:hAnsi="Calibri"/>
          <w:color w:val="auto"/>
        </w:rPr>
      </w:pPr>
      <w:r w:rsidRPr="00E5482D">
        <w:rPr>
          <w:rFonts w:ascii="Calibri" w:hAnsi="Calibri"/>
          <w:color w:val="auto"/>
        </w:rPr>
        <w:t>apply self-understanding</w:t>
      </w:r>
      <w:r w:rsidR="002D094D">
        <w:rPr>
          <w:rFonts w:ascii="Calibri" w:hAnsi="Calibri"/>
          <w:color w:val="auto"/>
        </w:rPr>
        <w:t xml:space="preserve"> and decision making </w:t>
      </w:r>
      <w:proofErr w:type="gramStart"/>
      <w:r w:rsidR="002D094D">
        <w:rPr>
          <w:rFonts w:ascii="Calibri" w:hAnsi="Calibri"/>
          <w:color w:val="auto"/>
        </w:rPr>
        <w:t>skills</w:t>
      </w:r>
      <w:proofErr w:type="gramEnd"/>
    </w:p>
    <w:p w14:paraId="63DF588A" w14:textId="77777777" w:rsidR="00E5482D" w:rsidRPr="00E5482D" w:rsidRDefault="00E5482D" w:rsidP="00E5482D">
      <w:pPr>
        <w:pStyle w:val="ListItem"/>
        <w:rPr>
          <w:rFonts w:ascii="Calibri" w:hAnsi="Calibri"/>
          <w:color w:val="auto"/>
        </w:rPr>
      </w:pPr>
      <w:r w:rsidRPr="00E5482D">
        <w:rPr>
          <w:rFonts w:ascii="Calibri" w:hAnsi="Calibri"/>
          <w:color w:val="auto"/>
        </w:rPr>
        <w:t xml:space="preserve">apply communication </w:t>
      </w:r>
      <w:r w:rsidR="002D094D">
        <w:rPr>
          <w:rFonts w:ascii="Calibri" w:hAnsi="Calibri"/>
          <w:color w:val="auto"/>
        </w:rPr>
        <w:t xml:space="preserve">and cooperation </w:t>
      </w:r>
      <w:r w:rsidRPr="00E5482D">
        <w:rPr>
          <w:rFonts w:ascii="Calibri" w:hAnsi="Calibri"/>
          <w:color w:val="auto"/>
        </w:rPr>
        <w:t>skills</w:t>
      </w:r>
      <w:r w:rsidR="002D094D">
        <w:rPr>
          <w:rFonts w:ascii="Calibri" w:hAnsi="Calibri"/>
          <w:color w:val="auto"/>
        </w:rPr>
        <w:t>.</w:t>
      </w:r>
    </w:p>
    <w:p w14:paraId="0A54A12B" w14:textId="77777777" w:rsidR="00416C3D" w:rsidRPr="005A734E" w:rsidRDefault="00416C3D" w:rsidP="00B038C8">
      <w:pPr>
        <w:spacing w:before="240" w:after="60"/>
        <w:rPr>
          <w:b/>
          <w:bCs/>
          <w:color w:val="595959" w:themeColor="text1" w:themeTint="A6"/>
          <w:sz w:val="26"/>
          <w:szCs w:val="26"/>
        </w:rPr>
      </w:pPr>
      <w:r w:rsidRPr="005A734E">
        <w:rPr>
          <w:b/>
          <w:bCs/>
          <w:color w:val="595959" w:themeColor="text1" w:themeTint="A6"/>
          <w:sz w:val="26"/>
          <w:szCs w:val="26"/>
        </w:rPr>
        <w:t>Outcome 4</w:t>
      </w:r>
      <w:r w:rsidR="00370FFC">
        <w:rPr>
          <w:b/>
          <w:bCs/>
          <w:color w:val="595959" w:themeColor="text1" w:themeTint="A6"/>
          <w:sz w:val="26"/>
          <w:szCs w:val="26"/>
        </w:rPr>
        <w:t xml:space="preserve"> –</w:t>
      </w:r>
      <w:r w:rsidRPr="005A734E">
        <w:rPr>
          <w:b/>
          <w:bCs/>
          <w:color w:val="595959" w:themeColor="text1" w:themeTint="A6"/>
          <w:sz w:val="26"/>
          <w:szCs w:val="26"/>
        </w:rPr>
        <w:t xml:space="preserve"> </w:t>
      </w:r>
      <w:r w:rsidR="00E5482D" w:rsidRPr="00E5482D">
        <w:rPr>
          <w:b/>
          <w:bCs/>
          <w:color w:val="595959" w:themeColor="text1" w:themeTint="A6"/>
          <w:sz w:val="26"/>
          <w:szCs w:val="26"/>
        </w:rPr>
        <w:t>Health inquiry</w:t>
      </w:r>
    </w:p>
    <w:p w14:paraId="6BB7ABD6" w14:textId="77777777" w:rsidR="00E5482D" w:rsidRPr="00E5482D" w:rsidRDefault="00D0711B" w:rsidP="00D13AA5">
      <w:pPr>
        <w:spacing w:before="120" w:line="276" w:lineRule="auto"/>
        <w:jc w:val="both"/>
      </w:pPr>
      <w:r w:rsidRPr="00E5482D">
        <w:t xml:space="preserve">Students </w:t>
      </w:r>
      <w:r w:rsidR="00E5482D" w:rsidRPr="00E5482D">
        <w:t>use inquiry skills and processes to investigate and respond to health issues.</w:t>
      </w:r>
    </w:p>
    <w:p w14:paraId="004819F2" w14:textId="77777777" w:rsidR="00416C3D" w:rsidRPr="00E5482D" w:rsidRDefault="00416C3D" w:rsidP="00E5482D">
      <w:pPr>
        <w:spacing w:line="276" w:lineRule="auto"/>
      </w:pPr>
      <w:r w:rsidRPr="00E5482D">
        <w:t>In achieving this outcome, students:</w:t>
      </w:r>
    </w:p>
    <w:p w14:paraId="69180D49" w14:textId="77777777" w:rsidR="00E5482D" w:rsidRPr="00E5482D" w:rsidRDefault="00E5482D" w:rsidP="00E5482D">
      <w:pPr>
        <w:pStyle w:val="ListItem"/>
        <w:rPr>
          <w:rFonts w:ascii="Calibri" w:hAnsi="Calibri"/>
          <w:color w:val="auto"/>
        </w:rPr>
      </w:pPr>
      <w:bookmarkStart w:id="4" w:name="_Toc359483727"/>
      <w:bookmarkStart w:id="5" w:name="_Toc347908207"/>
      <w:bookmarkStart w:id="6" w:name="_Toc347908206"/>
      <w:r w:rsidRPr="00E5482D">
        <w:rPr>
          <w:rFonts w:ascii="Calibri" w:hAnsi="Calibri"/>
          <w:color w:val="auto"/>
        </w:rPr>
        <w:t>plan a health inquiry to defi</w:t>
      </w:r>
      <w:r w:rsidR="008A3DD8">
        <w:rPr>
          <w:rFonts w:ascii="Calibri" w:hAnsi="Calibri"/>
          <w:color w:val="auto"/>
        </w:rPr>
        <w:t xml:space="preserve">ne and research a health </w:t>
      </w:r>
      <w:proofErr w:type="gramStart"/>
      <w:r w:rsidR="008A3DD8">
        <w:rPr>
          <w:rFonts w:ascii="Calibri" w:hAnsi="Calibri"/>
          <w:color w:val="auto"/>
        </w:rPr>
        <w:t>issue</w:t>
      </w:r>
      <w:proofErr w:type="gramEnd"/>
    </w:p>
    <w:p w14:paraId="5AC2A873" w14:textId="77777777" w:rsidR="00E5482D" w:rsidRPr="00E5482D" w:rsidRDefault="00E5482D" w:rsidP="00E5482D">
      <w:pPr>
        <w:pStyle w:val="ListItem"/>
        <w:rPr>
          <w:rFonts w:ascii="Calibri" w:hAnsi="Calibri"/>
          <w:color w:val="auto"/>
        </w:rPr>
      </w:pPr>
      <w:r w:rsidRPr="00E5482D">
        <w:rPr>
          <w:rFonts w:ascii="Calibri" w:hAnsi="Calibri"/>
          <w:color w:val="auto"/>
        </w:rPr>
        <w:t>use a range of inform</w:t>
      </w:r>
      <w:r w:rsidR="008A3DD8">
        <w:rPr>
          <w:rFonts w:ascii="Calibri" w:hAnsi="Calibri"/>
          <w:color w:val="auto"/>
        </w:rPr>
        <w:t xml:space="preserve">ation to explore a health </w:t>
      </w:r>
      <w:proofErr w:type="gramStart"/>
      <w:r w:rsidR="008A3DD8">
        <w:rPr>
          <w:rFonts w:ascii="Calibri" w:hAnsi="Calibri"/>
          <w:color w:val="auto"/>
        </w:rPr>
        <w:t>issue</w:t>
      </w:r>
      <w:proofErr w:type="gramEnd"/>
    </w:p>
    <w:p w14:paraId="78C52076" w14:textId="77777777" w:rsidR="00E5482D" w:rsidRPr="00E5482D" w:rsidRDefault="00E5482D" w:rsidP="00E5482D">
      <w:pPr>
        <w:pStyle w:val="ListItem"/>
        <w:rPr>
          <w:rFonts w:ascii="Calibri" w:hAnsi="Calibri"/>
          <w:color w:val="auto"/>
        </w:rPr>
      </w:pPr>
      <w:r w:rsidRPr="00E5482D">
        <w:rPr>
          <w:rFonts w:ascii="Calibri" w:hAnsi="Calibri"/>
          <w:color w:val="auto"/>
        </w:rPr>
        <w:t>interpret information to develop a r</w:t>
      </w:r>
      <w:r w:rsidR="008A3DD8">
        <w:rPr>
          <w:rFonts w:ascii="Calibri" w:hAnsi="Calibri"/>
          <w:color w:val="auto"/>
        </w:rPr>
        <w:t xml:space="preserve">esponse to the health </w:t>
      </w:r>
      <w:proofErr w:type="gramStart"/>
      <w:r w:rsidR="008A3DD8">
        <w:rPr>
          <w:rFonts w:ascii="Calibri" w:hAnsi="Calibri"/>
          <w:color w:val="auto"/>
        </w:rPr>
        <w:t>issue</w:t>
      </w:r>
      <w:proofErr w:type="gramEnd"/>
    </w:p>
    <w:p w14:paraId="3D7B4328" w14:textId="77777777" w:rsidR="00C81A53" w:rsidRPr="0020634C" w:rsidRDefault="00E5482D" w:rsidP="0020634C">
      <w:pPr>
        <w:pStyle w:val="ListItem"/>
        <w:rPr>
          <w:rFonts w:ascii="Calibri" w:hAnsi="Calibri"/>
          <w:color w:val="auto"/>
        </w:rPr>
      </w:pPr>
      <w:r w:rsidRPr="00E5482D">
        <w:rPr>
          <w:rFonts w:ascii="Calibri" w:hAnsi="Calibri"/>
          <w:color w:val="auto"/>
        </w:rPr>
        <w:t>present findings and link the investigation to the response.</w:t>
      </w:r>
      <w:r w:rsidR="00C81A53">
        <w:br w:type="page"/>
      </w:r>
    </w:p>
    <w:p w14:paraId="3CCC2BC6" w14:textId="77777777" w:rsidR="001949CC" w:rsidRPr="005A734E" w:rsidRDefault="001949CC" w:rsidP="005A734E">
      <w:pPr>
        <w:pStyle w:val="Heading1"/>
      </w:pPr>
      <w:bookmarkStart w:id="7" w:name="_Toc482879324"/>
      <w:r w:rsidRPr="005A734E">
        <w:lastRenderedPageBreak/>
        <w:t>Organisation</w:t>
      </w:r>
      <w:bookmarkEnd w:id="4"/>
      <w:bookmarkEnd w:id="7"/>
    </w:p>
    <w:p w14:paraId="7FB82763" w14:textId="77777777" w:rsidR="00DA7F52" w:rsidRPr="005A734E" w:rsidRDefault="00DA7F52" w:rsidP="00DA7F52">
      <w:pPr>
        <w:pStyle w:val="Paragraph"/>
        <w:rPr>
          <w:rFonts w:ascii="Calibri" w:eastAsiaTheme="minorEastAsia" w:hAnsi="Calibri" w:cstheme="minorBidi"/>
          <w:color w:val="auto"/>
          <w:lang w:eastAsia="en-US"/>
        </w:rPr>
      </w:pPr>
      <w:bookmarkStart w:id="8"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56CC06B6" w14:textId="77777777" w:rsidR="001949CC" w:rsidRPr="005A734E" w:rsidRDefault="001949CC" w:rsidP="005A734E">
      <w:pPr>
        <w:pStyle w:val="Heading2"/>
      </w:pPr>
      <w:bookmarkStart w:id="9" w:name="_Toc482879325"/>
      <w:r w:rsidRPr="005A734E">
        <w:t>Structure of the syllabus</w:t>
      </w:r>
      <w:bookmarkEnd w:id="8"/>
      <w:bookmarkEnd w:id="9"/>
    </w:p>
    <w:p w14:paraId="6C2A56CC" w14:textId="77777777" w:rsidR="00D51B5F" w:rsidRPr="00D51B5F" w:rsidRDefault="00D51B5F" w:rsidP="00D51B5F">
      <w:pPr>
        <w:spacing w:before="120" w:line="276" w:lineRule="auto"/>
        <w:rPr>
          <w:rFonts w:eastAsiaTheme="minorHAnsi" w:cs="Calibri"/>
          <w:lang w:eastAsia="en-AU"/>
        </w:rPr>
      </w:pPr>
      <w:r w:rsidRPr="00D51B5F">
        <w:rPr>
          <w:rFonts w:eastAsiaTheme="minorHAnsi" w:cs="Calibri"/>
          <w:lang w:eastAsia="en-AU"/>
        </w:rPr>
        <w:t>The Year 12 syllabus is divided into two units which are delivered as a pair. The notional time for the pair of un</w:t>
      </w:r>
      <w:r w:rsidR="009F2F77">
        <w:rPr>
          <w:rFonts w:eastAsiaTheme="minorHAnsi" w:cs="Calibri"/>
          <w:lang w:eastAsia="en-AU"/>
        </w:rPr>
        <w:t>its is 110 class contact hours.</w:t>
      </w:r>
    </w:p>
    <w:p w14:paraId="2F50B26B" w14:textId="77777777" w:rsidR="001949CC" w:rsidRPr="005A734E" w:rsidRDefault="00DF150E" w:rsidP="00B038C8">
      <w:pPr>
        <w:spacing w:before="240" w:after="60"/>
        <w:rPr>
          <w:b/>
          <w:bCs/>
          <w:color w:val="595959" w:themeColor="text1" w:themeTint="A6"/>
          <w:sz w:val="26"/>
          <w:szCs w:val="26"/>
        </w:rPr>
      </w:pPr>
      <w:r w:rsidRPr="005A734E">
        <w:rPr>
          <w:b/>
          <w:bCs/>
          <w:color w:val="595959" w:themeColor="text1" w:themeTint="A6"/>
          <w:sz w:val="26"/>
          <w:szCs w:val="26"/>
        </w:rPr>
        <w:t>Unit 3</w:t>
      </w:r>
    </w:p>
    <w:p w14:paraId="45D97256" w14:textId="77777777" w:rsidR="00E5482D" w:rsidRPr="00E5482D" w:rsidRDefault="00E5482D" w:rsidP="00E5482D">
      <w:pPr>
        <w:pStyle w:val="Paragraph"/>
        <w:rPr>
          <w:rFonts w:ascii="Calibri" w:hAnsi="Calibri"/>
          <w:color w:val="auto"/>
        </w:rPr>
      </w:pPr>
      <w:r w:rsidRPr="00E5482D">
        <w:rPr>
          <w:rFonts w:ascii="Calibri" w:hAnsi="Calibri"/>
          <w:color w:val="auto"/>
        </w:rPr>
        <w:t xml:space="preserve">This unit focuses on the </w:t>
      </w:r>
      <w:r w:rsidRPr="00E5482D">
        <w:rPr>
          <w:rFonts w:ascii="Calibri" w:hAnsi="Calibri"/>
          <w:bCs/>
          <w:color w:val="auto"/>
        </w:rPr>
        <w:t>health of specific populations</w:t>
      </w:r>
      <w:r w:rsidR="00297382">
        <w:rPr>
          <w:rFonts w:ascii="Calibri" w:hAnsi="Calibri"/>
          <w:bCs/>
          <w:color w:val="auto"/>
        </w:rPr>
        <w:t xml:space="preserve"> and reasons why some groups do not enjoy the same level of health as the general population. Students learn about factors creating these disparities and ways of improving the health and wellbeing of specific groups. Students apply inquiry skills to examine and interpret </w:t>
      </w:r>
      <w:proofErr w:type="gramStart"/>
      <w:r w:rsidR="00297382">
        <w:rPr>
          <w:rFonts w:ascii="Calibri" w:hAnsi="Calibri"/>
          <w:bCs/>
          <w:color w:val="auto"/>
        </w:rPr>
        <w:t>data, and</w:t>
      </w:r>
      <w:proofErr w:type="gramEnd"/>
      <w:r w:rsidR="00297382">
        <w:rPr>
          <w:rFonts w:ascii="Calibri" w:hAnsi="Calibri"/>
          <w:bCs/>
          <w:color w:val="auto"/>
        </w:rPr>
        <w:t xml:space="preserve"> explain and respond to inequities in health.</w:t>
      </w:r>
    </w:p>
    <w:p w14:paraId="42042150" w14:textId="77777777" w:rsidR="001949CC" w:rsidRPr="005A734E" w:rsidRDefault="00DF150E" w:rsidP="00B038C8">
      <w:pPr>
        <w:spacing w:before="240" w:after="60"/>
        <w:rPr>
          <w:b/>
          <w:bCs/>
          <w:color w:val="595959" w:themeColor="text1" w:themeTint="A6"/>
          <w:sz w:val="26"/>
          <w:szCs w:val="26"/>
        </w:rPr>
      </w:pPr>
      <w:r w:rsidRPr="005A734E">
        <w:rPr>
          <w:b/>
          <w:bCs/>
          <w:color w:val="595959" w:themeColor="text1" w:themeTint="A6"/>
          <w:sz w:val="26"/>
          <w:szCs w:val="26"/>
        </w:rPr>
        <w:t>Unit 4</w:t>
      </w:r>
    </w:p>
    <w:p w14:paraId="337ECC43" w14:textId="77777777" w:rsidR="00E5482D" w:rsidRPr="00E5482D" w:rsidRDefault="00E5482D" w:rsidP="00E5482D">
      <w:pPr>
        <w:pStyle w:val="Paragraph"/>
        <w:rPr>
          <w:rFonts w:ascii="Calibri" w:hAnsi="Calibri"/>
          <w:color w:val="auto"/>
        </w:rPr>
      </w:pPr>
      <w:bookmarkStart w:id="10" w:name="_Toc359483729"/>
      <w:r w:rsidRPr="00E5482D">
        <w:rPr>
          <w:rFonts w:ascii="Calibri" w:hAnsi="Calibri"/>
          <w:color w:val="auto"/>
        </w:rPr>
        <w:t xml:space="preserve">This unit focuses on </w:t>
      </w:r>
      <w:r w:rsidRPr="00E5482D">
        <w:rPr>
          <w:rFonts w:ascii="Calibri" w:hAnsi="Calibri"/>
          <w:bCs/>
          <w:color w:val="auto"/>
        </w:rPr>
        <w:t>local</w:t>
      </w:r>
      <w:r w:rsidR="00922213">
        <w:rPr>
          <w:rFonts w:ascii="Calibri" w:hAnsi="Calibri"/>
          <w:bCs/>
          <w:color w:val="auto"/>
        </w:rPr>
        <w:t>,</w:t>
      </w:r>
      <w:r w:rsidRPr="00E5482D">
        <w:rPr>
          <w:rFonts w:ascii="Calibri" w:hAnsi="Calibri"/>
          <w:bCs/>
          <w:color w:val="auto"/>
        </w:rPr>
        <w:t xml:space="preserve"> regional</w:t>
      </w:r>
      <w:r w:rsidR="00922213">
        <w:rPr>
          <w:rFonts w:ascii="Calibri" w:hAnsi="Calibri"/>
          <w:bCs/>
          <w:color w:val="auto"/>
        </w:rPr>
        <w:t xml:space="preserve"> and global</w:t>
      </w:r>
      <w:r w:rsidRPr="00E5482D">
        <w:rPr>
          <w:rFonts w:ascii="Calibri" w:hAnsi="Calibri"/>
          <w:bCs/>
          <w:color w:val="auto"/>
        </w:rPr>
        <w:t xml:space="preserve"> challenges to health</w:t>
      </w:r>
      <w:r w:rsidRPr="00E5482D">
        <w:rPr>
          <w:rFonts w:ascii="Calibri" w:hAnsi="Calibri"/>
          <w:color w:val="auto"/>
        </w:rPr>
        <w:t xml:space="preserve">. </w:t>
      </w:r>
      <w:r w:rsidR="00297382">
        <w:rPr>
          <w:rFonts w:ascii="Calibri" w:hAnsi="Calibri"/>
          <w:color w:val="auto"/>
        </w:rPr>
        <w:t xml:space="preserve">Students learn about the impact of determinants on global health inequities and explore approaches to address barriers preventing groups from experiencing better health. Students apply well-developed health inquiry skills to analyse health issues, </w:t>
      </w:r>
      <w:r w:rsidR="002A4122">
        <w:rPr>
          <w:rFonts w:ascii="Calibri" w:hAnsi="Calibri"/>
          <w:color w:val="auto"/>
        </w:rPr>
        <w:t>develop</w:t>
      </w:r>
      <w:r w:rsidR="00297382">
        <w:rPr>
          <w:rFonts w:ascii="Calibri" w:hAnsi="Calibri"/>
          <w:color w:val="auto"/>
        </w:rPr>
        <w:t xml:space="preserve"> arguments and </w:t>
      </w:r>
      <w:r w:rsidR="002A4122">
        <w:rPr>
          <w:rFonts w:ascii="Calibri" w:hAnsi="Calibri"/>
          <w:color w:val="auto"/>
        </w:rPr>
        <w:t>draw</w:t>
      </w:r>
      <w:r w:rsidR="00297382">
        <w:rPr>
          <w:rFonts w:ascii="Calibri" w:hAnsi="Calibri"/>
          <w:color w:val="auto"/>
        </w:rPr>
        <w:t xml:space="preserve"> evidence-based conclusions</w:t>
      </w:r>
      <w:r w:rsidRPr="00E5482D">
        <w:rPr>
          <w:rFonts w:ascii="Calibri" w:hAnsi="Calibri"/>
          <w:color w:val="auto"/>
        </w:rPr>
        <w:t>.</w:t>
      </w:r>
    </w:p>
    <w:p w14:paraId="226EE3C8" w14:textId="77777777" w:rsidR="00115C19" w:rsidRPr="005A734E" w:rsidRDefault="00115C19" w:rsidP="00115C19">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Each unit includes:</w:t>
      </w:r>
    </w:p>
    <w:p w14:paraId="13254766" w14:textId="77777777" w:rsidR="00030CB5" w:rsidRPr="005A734E" w:rsidRDefault="00030CB5" w:rsidP="00030CB5">
      <w:pPr>
        <w:pStyle w:val="ListItem"/>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a unit description – a</w:t>
      </w:r>
      <w:r w:rsidR="00E5482D">
        <w:rPr>
          <w:rFonts w:ascii="Calibri" w:eastAsiaTheme="minorEastAsia" w:hAnsi="Calibri" w:cstheme="minorBidi"/>
          <w:iCs w:val="0"/>
          <w:color w:val="auto"/>
          <w:lang w:eastAsia="en-US"/>
        </w:rPr>
        <w:t xml:space="preserve"> short description of the focus </w:t>
      </w:r>
      <w:r w:rsidRPr="005A734E">
        <w:rPr>
          <w:rFonts w:ascii="Calibri" w:eastAsiaTheme="minorEastAsia" w:hAnsi="Calibri" w:cstheme="minorBidi"/>
          <w:iCs w:val="0"/>
          <w:color w:val="auto"/>
          <w:lang w:eastAsia="en-US"/>
        </w:rPr>
        <w:t>of the unit</w:t>
      </w:r>
    </w:p>
    <w:p w14:paraId="1830E26F" w14:textId="77777777" w:rsidR="00030CB5" w:rsidRDefault="00030CB5" w:rsidP="00030CB5">
      <w:pPr>
        <w:pStyle w:val="ListItem"/>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unit content – the content to be taught and learned</w:t>
      </w:r>
      <w:r w:rsidR="00AF0C64" w:rsidRPr="005A734E">
        <w:rPr>
          <w:rFonts w:ascii="Calibri" w:eastAsiaTheme="minorEastAsia" w:hAnsi="Calibri" w:cstheme="minorBidi"/>
          <w:iCs w:val="0"/>
          <w:color w:val="auto"/>
          <w:lang w:eastAsia="en-US"/>
        </w:rPr>
        <w:t>.</w:t>
      </w:r>
    </w:p>
    <w:p w14:paraId="266B6FA7" w14:textId="77777777" w:rsidR="002D094D" w:rsidRPr="00A93F91" w:rsidRDefault="002D094D" w:rsidP="002D094D">
      <w:pPr>
        <w:pStyle w:val="Heading2"/>
      </w:pPr>
      <w:bookmarkStart w:id="11" w:name="_Toc368055251"/>
      <w:bookmarkStart w:id="12" w:name="_Toc482879326"/>
      <w:r w:rsidRPr="00A93F91">
        <w:t>Organisation of content</w:t>
      </w:r>
      <w:bookmarkEnd w:id="11"/>
      <w:bookmarkEnd w:id="12"/>
    </w:p>
    <w:p w14:paraId="02A71D68" w14:textId="77777777" w:rsidR="00E5482D" w:rsidRDefault="00E5482D" w:rsidP="00E5482D">
      <w:pPr>
        <w:pStyle w:val="ListItem"/>
        <w:numPr>
          <w:ilvl w:val="0"/>
          <w:numId w:val="0"/>
        </w:numPr>
        <w:ind w:left="360" w:hanging="360"/>
        <w:rPr>
          <w:rFonts w:ascii="Calibri" w:eastAsiaTheme="minorEastAsia" w:hAnsi="Calibri" w:cstheme="minorBidi"/>
          <w:iCs w:val="0"/>
          <w:color w:val="auto"/>
          <w:lang w:eastAsia="en-US"/>
        </w:rPr>
      </w:pPr>
      <w:r w:rsidRPr="00E5482D">
        <w:rPr>
          <w:rFonts w:ascii="Calibri" w:eastAsiaTheme="minorEastAsia" w:hAnsi="Calibri" w:cstheme="minorBidi"/>
          <w:iCs w:val="0"/>
          <w:color w:val="auto"/>
          <w:lang w:eastAsia="en-US"/>
        </w:rPr>
        <w:t>For each unit</w:t>
      </w:r>
      <w:r w:rsidR="005608A4">
        <w:rPr>
          <w:rFonts w:ascii="Calibri" w:eastAsiaTheme="minorEastAsia" w:hAnsi="Calibri" w:cstheme="minorBidi"/>
          <w:iCs w:val="0"/>
          <w:color w:val="auto"/>
          <w:lang w:eastAsia="en-US"/>
        </w:rPr>
        <w:t>,</w:t>
      </w:r>
      <w:r w:rsidRPr="00E5482D">
        <w:rPr>
          <w:rFonts w:ascii="Calibri" w:eastAsiaTheme="minorEastAsia" w:hAnsi="Calibri" w:cstheme="minorBidi"/>
          <w:iCs w:val="0"/>
          <w:color w:val="auto"/>
          <w:lang w:eastAsia="en-US"/>
        </w:rPr>
        <w:t xml:space="preserve"> the content is organised as follows:</w:t>
      </w:r>
    </w:p>
    <w:tbl>
      <w:tblPr>
        <w:tblStyle w:val="TableGrid"/>
        <w:tblW w:w="0" w:type="auto"/>
        <w:tblInd w:w="3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4A0" w:firstRow="1" w:lastRow="0" w:firstColumn="1" w:lastColumn="0" w:noHBand="0" w:noVBand="1"/>
      </w:tblPr>
      <w:tblGrid>
        <w:gridCol w:w="2764"/>
        <w:gridCol w:w="7160"/>
      </w:tblGrid>
      <w:tr w:rsidR="00375E10" w:rsidRPr="00375E10" w14:paraId="42E47854" w14:textId="77777777" w:rsidTr="00370FFC">
        <w:trPr>
          <w:trHeight w:val="403"/>
        </w:trPr>
        <w:tc>
          <w:tcPr>
            <w:tcW w:w="2764" w:type="dxa"/>
            <w:tcBorders>
              <w:bottom w:val="single" w:sz="8" w:space="0" w:color="9688BE" w:themeColor="accent4"/>
              <w:right w:val="single" w:sz="8" w:space="0" w:color="FFFFFF" w:themeColor="background1"/>
            </w:tcBorders>
            <w:shd w:val="clear" w:color="auto" w:fill="9688BE" w:themeFill="accent4"/>
            <w:vAlign w:val="center"/>
          </w:tcPr>
          <w:p w14:paraId="601FDA0C" w14:textId="77777777" w:rsidR="00375E10" w:rsidRPr="00370FFC" w:rsidRDefault="00375E10" w:rsidP="00370FFC">
            <w:pPr>
              <w:spacing w:before="60" w:after="60" w:line="276" w:lineRule="auto"/>
              <w:ind w:left="-38"/>
              <w:rPr>
                <w:rFonts w:eastAsiaTheme="minorHAnsi" w:cs="Arial"/>
                <w:b/>
                <w:iCs/>
                <w:color w:val="FFFFFF" w:themeColor="background1"/>
                <w:sz w:val="20"/>
                <w:szCs w:val="20"/>
                <w:lang w:eastAsia="en-AU"/>
              </w:rPr>
            </w:pPr>
            <w:r w:rsidRPr="00370FFC">
              <w:rPr>
                <w:rFonts w:eastAsiaTheme="minorHAnsi" w:cs="Arial"/>
                <w:b/>
                <w:iCs/>
                <w:color w:val="FFFFFF" w:themeColor="background1"/>
                <w:sz w:val="20"/>
                <w:szCs w:val="20"/>
                <w:lang w:eastAsia="en-AU"/>
              </w:rPr>
              <w:t>Content organisers</w:t>
            </w:r>
          </w:p>
        </w:tc>
        <w:tc>
          <w:tcPr>
            <w:tcW w:w="7160" w:type="dxa"/>
            <w:tcBorders>
              <w:left w:val="single" w:sz="8" w:space="0" w:color="FFFFFF" w:themeColor="background1"/>
              <w:bottom w:val="single" w:sz="8" w:space="0" w:color="9688BE" w:themeColor="accent4"/>
            </w:tcBorders>
            <w:shd w:val="clear" w:color="auto" w:fill="9688BE" w:themeFill="accent4"/>
            <w:vAlign w:val="center"/>
          </w:tcPr>
          <w:p w14:paraId="40FCF233" w14:textId="77777777" w:rsidR="00375E10" w:rsidRPr="00370FFC" w:rsidRDefault="00375E10" w:rsidP="00370FFC">
            <w:pPr>
              <w:spacing w:before="60" w:after="60" w:line="276" w:lineRule="auto"/>
              <w:rPr>
                <w:rFonts w:eastAsiaTheme="minorHAnsi" w:cs="Arial"/>
                <w:b/>
                <w:iCs/>
                <w:color w:val="FFFFFF" w:themeColor="background1"/>
                <w:sz w:val="20"/>
                <w:szCs w:val="20"/>
                <w:lang w:eastAsia="en-AU"/>
              </w:rPr>
            </w:pPr>
            <w:r w:rsidRPr="00370FFC">
              <w:rPr>
                <w:rFonts w:eastAsiaTheme="minorHAnsi" w:cs="Arial"/>
                <w:b/>
                <w:iCs/>
                <w:color w:val="FFFFFF" w:themeColor="background1"/>
                <w:sz w:val="20"/>
                <w:szCs w:val="20"/>
                <w:lang w:eastAsia="en-AU"/>
              </w:rPr>
              <w:t>Sub-organisers</w:t>
            </w:r>
          </w:p>
        </w:tc>
      </w:tr>
      <w:tr w:rsidR="00375E10" w:rsidRPr="00375E10" w14:paraId="422570A0" w14:textId="77777777" w:rsidTr="00370FFC">
        <w:trPr>
          <w:trHeight w:val="397"/>
        </w:trPr>
        <w:tc>
          <w:tcPr>
            <w:tcW w:w="2764" w:type="dxa"/>
            <w:vMerge w:val="restart"/>
            <w:tcBorders>
              <w:top w:val="single" w:sz="8" w:space="0" w:color="9688BE" w:themeColor="accent4"/>
            </w:tcBorders>
          </w:tcPr>
          <w:p w14:paraId="51E8F446" w14:textId="77777777" w:rsidR="00375E10" w:rsidRPr="00370FFC" w:rsidRDefault="00375E10" w:rsidP="009E5A8E">
            <w:pPr>
              <w:spacing w:before="60" w:after="60" w:line="276" w:lineRule="auto"/>
              <w:ind w:left="-24"/>
              <w:rPr>
                <w:rFonts w:eastAsiaTheme="minorHAnsi" w:cs="Arial"/>
                <w:iCs/>
                <w:sz w:val="20"/>
                <w:szCs w:val="20"/>
                <w:lang w:eastAsia="en-AU"/>
              </w:rPr>
            </w:pPr>
            <w:r w:rsidRPr="00370FFC">
              <w:rPr>
                <w:rFonts w:eastAsiaTheme="minorHAnsi" w:cs="Arial"/>
                <w:iCs/>
                <w:sz w:val="20"/>
                <w:szCs w:val="20"/>
                <w:lang w:eastAsia="en-AU"/>
              </w:rPr>
              <w:t>Health concepts</w:t>
            </w:r>
          </w:p>
        </w:tc>
        <w:tc>
          <w:tcPr>
            <w:tcW w:w="7160" w:type="dxa"/>
            <w:tcBorders>
              <w:top w:val="single" w:sz="8" w:space="0" w:color="9688BE" w:themeColor="accent4"/>
              <w:bottom w:val="single" w:sz="8" w:space="0" w:color="9688BE" w:themeColor="accent4"/>
            </w:tcBorders>
          </w:tcPr>
          <w:p w14:paraId="70EFFF63" w14:textId="77777777"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Holistic health</w:t>
            </w:r>
          </w:p>
        </w:tc>
      </w:tr>
      <w:tr w:rsidR="00375E10" w:rsidRPr="00375E10" w14:paraId="404DE437" w14:textId="77777777" w:rsidTr="002D094D">
        <w:trPr>
          <w:trHeight w:val="397"/>
        </w:trPr>
        <w:tc>
          <w:tcPr>
            <w:tcW w:w="2764" w:type="dxa"/>
            <w:vMerge/>
          </w:tcPr>
          <w:p w14:paraId="315E871D" w14:textId="77777777" w:rsidR="00375E10" w:rsidRPr="00370FFC" w:rsidRDefault="00375E10" w:rsidP="009E5A8E">
            <w:pPr>
              <w:numPr>
                <w:ilvl w:val="0"/>
                <w:numId w:val="2"/>
              </w:numPr>
              <w:spacing w:before="60" w:after="60" w:line="276" w:lineRule="auto"/>
              <w:ind w:left="-24" w:firstLine="0"/>
              <w:rPr>
                <w:rFonts w:eastAsiaTheme="minorHAnsi" w:cs="Arial"/>
                <w:iCs/>
                <w:sz w:val="20"/>
                <w:szCs w:val="20"/>
                <w:lang w:eastAsia="en-AU"/>
              </w:rPr>
            </w:pPr>
          </w:p>
        </w:tc>
        <w:tc>
          <w:tcPr>
            <w:tcW w:w="7160" w:type="dxa"/>
            <w:tcBorders>
              <w:top w:val="single" w:sz="8" w:space="0" w:color="9688BE" w:themeColor="accent4"/>
              <w:bottom w:val="single" w:sz="8" w:space="0" w:color="9688BE" w:themeColor="accent4"/>
            </w:tcBorders>
          </w:tcPr>
          <w:p w14:paraId="127226F9" w14:textId="77777777"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Principles, frameworks, models and theories</w:t>
            </w:r>
          </w:p>
        </w:tc>
      </w:tr>
      <w:tr w:rsidR="00375E10" w:rsidRPr="00375E10" w14:paraId="446E7EBE" w14:textId="77777777" w:rsidTr="002D094D">
        <w:trPr>
          <w:trHeight w:val="397"/>
        </w:trPr>
        <w:tc>
          <w:tcPr>
            <w:tcW w:w="2764" w:type="dxa"/>
            <w:vMerge/>
          </w:tcPr>
          <w:p w14:paraId="0738EFF2" w14:textId="77777777" w:rsidR="00375E10" w:rsidRPr="00370FFC" w:rsidRDefault="00375E10" w:rsidP="009E5A8E">
            <w:pPr>
              <w:numPr>
                <w:ilvl w:val="0"/>
                <w:numId w:val="2"/>
              </w:numPr>
              <w:spacing w:before="60" w:after="60" w:line="276" w:lineRule="auto"/>
              <w:ind w:left="-24" w:firstLine="0"/>
              <w:rPr>
                <w:rFonts w:eastAsiaTheme="minorHAnsi" w:cs="Arial"/>
                <w:iCs/>
                <w:sz w:val="20"/>
                <w:szCs w:val="20"/>
                <w:lang w:eastAsia="en-AU"/>
              </w:rPr>
            </w:pPr>
          </w:p>
        </w:tc>
        <w:tc>
          <w:tcPr>
            <w:tcW w:w="7160" w:type="dxa"/>
            <w:tcBorders>
              <w:top w:val="single" w:sz="8" w:space="0" w:color="9688BE" w:themeColor="accent4"/>
              <w:bottom w:val="single" w:sz="8" w:space="0" w:color="9688BE" w:themeColor="accent4"/>
            </w:tcBorders>
          </w:tcPr>
          <w:p w14:paraId="2E59C1D9" w14:textId="77777777"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Actions and strategies</w:t>
            </w:r>
          </w:p>
        </w:tc>
      </w:tr>
      <w:tr w:rsidR="00375E10" w:rsidRPr="00375E10" w14:paraId="02F0DE47" w14:textId="77777777" w:rsidTr="002D094D">
        <w:trPr>
          <w:trHeight w:val="397"/>
        </w:trPr>
        <w:tc>
          <w:tcPr>
            <w:tcW w:w="2764" w:type="dxa"/>
            <w:vMerge/>
          </w:tcPr>
          <w:p w14:paraId="5E0121DA" w14:textId="77777777" w:rsidR="00375E10" w:rsidRPr="00370FFC" w:rsidRDefault="00375E10" w:rsidP="009E5A8E">
            <w:pPr>
              <w:numPr>
                <w:ilvl w:val="0"/>
                <w:numId w:val="2"/>
              </w:numPr>
              <w:spacing w:before="60" w:after="60" w:line="276" w:lineRule="auto"/>
              <w:ind w:left="-24" w:firstLine="0"/>
              <w:rPr>
                <w:rFonts w:eastAsiaTheme="minorHAnsi" w:cs="Arial"/>
                <w:iCs/>
                <w:sz w:val="20"/>
                <w:szCs w:val="20"/>
                <w:lang w:eastAsia="en-AU"/>
              </w:rPr>
            </w:pPr>
          </w:p>
        </w:tc>
        <w:tc>
          <w:tcPr>
            <w:tcW w:w="7160" w:type="dxa"/>
            <w:tcBorders>
              <w:top w:val="single" w:sz="8" w:space="0" w:color="9688BE" w:themeColor="accent4"/>
              <w:bottom w:val="single" w:sz="8" w:space="0" w:color="9688BE" w:themeColor="accent4"/>
            </w:tcBorders>
          </w:tcPr>
          <w:p w14:paraId="6C7C986F" w14:textId="77777777"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Consumer health</w:t>
            </w:r>
          </w:p>
        </w:tc>
      </w:tr>
      <w:tr w:rsidR="00375E10" w:rsidRPr="00375E10" w14:paraId="140E2359" w14:textId="77777777" w:rsidTr="002D094D">
        <w:trPr>
          <w:trHeight w:val="397"/>
        </w:trPr>
        <w:tc>
          <w:tcPr>
            <w:tcW w:w="2764" w:type="dxa"/>
            <w:vMerge w:val="restart"/>
          </w:tcPr>
          <w:p w14:paraId="6D8BF852" w14:textId="77777777" w:rsidR="00375E10" w:rsidRPr="00370FFC" w:rsidRDefault="00375E10" w:rsidP="009E5A8E">
            <w:pPr>
              <w:spacing w:before="60" w:after="60" w:line="276" w:lineRule="auto"/>
              <w:ind w:left="-24"/>
              <w:rPr>
                <w:rFonts w:eastAsiaTheme="minorHAnsi" w:cs="Arial"/>
                <w:iCs/>
                <w:sz w:val="20"/>
                <w:szCs w:val="20"/>
                <w:lang w:eastAsia="en-AU"/>
              </w:rPr>
            </w:pPr>
            <w:r w:rsidRPr="00370FFC">
              <w:rPr>
                <w:rFonts w:eastAsiaTheme="minorHAnsi" w:cs="Arial"/>
                <w:iCs/>
                <w:sz w:val="20"/>
                <w:szCs w:val="20"/>
                <w:lang w:eastAsia="en-AU"/>
              </w:rPr>
              <w:t>Attitudinal and environmental influences</w:t>
            </w:r>
          </w:p>
        </w:tc>
        <w:tc>
          <w:tcPr>
            <w:tcW w:w="7160" w:type="dxa"/>
            <w:tcBorders>
              <w:bottom w:val="single" w:sz="8" w:space="0" w:color="9688BE" w:themeColor="accent4"/>
            </w:tcBorders>
          </w:tcPr>
          <w:p w14:paraId="2DC25A47" w14:textId="77777777"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Beliefs, attitudes and values</w:t>
            </w:r>
          </w:p>
        </w:tc>
      </w:tr>
      <w:tr w:rsidR="00375E10" w:rsidRPr="00375E10" w14:paraId="0D4D5897" w14:textId="77777777" w:rsidTr="002D094D">
        <w:trPr>
          <w:trHeight w:val="397"/>
        </w:trPr>
        <w:tc>
          <w:tcPr>
            <w:tcW w:w="2764" w:type="dxa"/>
            <w:vMerge/>
          </w:tcPr>
          <w:p w14:paraId="7D6EC0BB" w14:textId="77777777" w:rsidR="00375E10" w:rsidRPr="00370FFC" w:rsidRDefault="00375E10" w:rsidP="009E5A8E">
            <w:pPr>
              <w:numPr>
                <w:ilvl w:val="0"/>
                <w:numId w:val="2"/>
              </w:numPr>
              <w:spacing w:before="60" w:after="60" w:line="276" w:lineRule="auto"/>
              <w:ind w:left="-24" w:firstLine="0"/>
              <w:rPr>
                <w:rFonts w:eastAsiaTheme="minorHAnsi" w:cs="Arial"/>
                <w:iCs/>
                <w:sz w:val="20"/>
                <w:szCs w:val="20"/>
                <w:lang w:eastAsia="en-AU"/>
              </w:rPr>
            </w:pPr>
          </w:p>
        </w:tc>
        <w:tc>
          <w:tcPr>
            <w:tcW w:w="7160" w:type="dxa"/>
            <w:tcBorders>
              <w:top w:val="single" w:sz="8" w:space="0" w:color="9688BE" w:themeColor="accent4"/>
              <w:bottom w:val="single" w:sz="8" w:space="0" w:color="9688BE" w:themeColor="accent4"/>
            </w:tcBorders>
          </w:tcPr>
          <w:p w14:paraId="1CE4B701" w14:textId="77777777"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Social and cultural norms</w:t>
            </w:r>
          </w:p>
        </w:tc>
      </w:tr>
      <w:tr w:rsidR="00375E10" w:rsidRPr="00375E10" w14:paraId="29148604" w14:textId="77777777" w:rsidTr="002D094D">
        <w:trPr>
          <w:trHeight w:val="397"/>
        </w:trPr>
        <w:tc>
          <w:tcPr>
            <w:tcW w:w="2764" w:type="dxa"/>
            <w:vMerge w:val="restart"/>
          </w:tcPr>
          <w:p w14:paraId="6B4C474F" w14:textId="77777777" w:rsidR="00375E10" w:rsidRPr="00370FFC" w:rsidRDefault="00375E10" w:rsidP="009E5A8E">
            <w:pPr>
              <w:spacing w:before="60" w:after="60" w:line="276" w:lineRule="auto"/>
              <w:ind w:left="-24"/>
              <w:rPr>
                <w:rFonts w:eastAsiaTheme="minorHAnsi" w:cs="Arial"/>
                <w:iCs/>
                <w:sz w:val="20"/>
                <w:szCs w:val="20"/>
                <w:lang w:eastAsia="en-AU"/>
              </w:rPr>
            </w:pPr>
            <w:r w:rsidRPr="00370FFC">
              <w:rPr>
                <w:rFonts w:eastAsiaTheme="minorHAnsi" w:cs="Arial"/>
                <w:iCs/>
                <w:sz w:val="20"/>
                <w:szCs w:val="20"/>
                <w:lang w:eastAsia="en-AU"/>
              </w:rPr>
              <w:t>Skills and processes</w:t>
            </w:r>
          </w:p>
        </w:tc>
        <w:tc>
          <w:tcPr>
            <w:tcW w:w="7160" w:type="dxa"/>
            <w:tcBorders>
              <w:bottom w:val="single" w:sz="8" w:space="0" w:color="9688BE" w:themeColor="accent4"/>
            </w:tcBorders>
          </w:tcPr>
          <w:p w14:paraId="68589337" w14:textId="77777777"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Self-management skills</w:t>
            </w:r>
          </w:p>
        </w:tc>
      </w:tr>
      <w:tr w:rsidR="00375E10" w:rsidRPr="00375E10" w14:paraId="425BD92B" w14:textId="77777777" w:rsidTr="002D094D">
        <w:trPr>
          <w:trHeight w:val="397"/>
        </w:trPr>
        <w:tc>
          <w:tcPr>
            <w:tcW w:w="2764" w:type="dxa"/>
            <w:vMerge/>
          </w:tcPr>
          <w:p w14:paraId="1366038C" w14:textId="77777777" w:rsidR="00375E10" w:rsidRPr="00370FFC" w:rsidRDefault="00375E10" w:rsidP="009E5A8E">
            <w:pPr>
              <w:numPr>
                <w:ilvl w:val="0"/>
                <w:numId w:val="2"/>
              </w:numPr>
              <w:spacing w:before="60" w:after="60" w:line="276" w:lineRule="auto"/>
              <w:rPr>
                <w:rFonts w:eastAsiaTheme="minorHAnsi" w:cs="Arial"/>
                <w:iCs/>
                <w:sz w:val="20"/>
                <w:szCs w:val="20"/>
                <w:lang w:eastAsia="en-AU"/>
              </w:rPr>
            </w:pPr>
          </w:p>
        </w:tc>
        <w:tc>
          <w:tcPr>
            <w:tcW w:w="7160" w:type="dxa"/>
            <w:tcBorders>
              <w:top w:val="single" w:sz="8" w:space="0" w:color="9688BE" w:themeColor="accent4"/>
              <w:bottom w:val="single" w:sz="8" w:space="0" w:color="9688BE" w:themeColor="accent4"/>
            </w:tcBorders>
          </w:tcPr>
          <w:p w14:paraId="4BA2DF43" w14:textId="77777777"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Interpersonal skills</w:t>
            </w:r>
          </w:p>
        </w:tc>
      </w:tr>
      <w:tr w:rsidR="00375E10" w:rsidRPr="00375E10" w14:paraId="38C01995" w14:textId="77777777" w:rsidTr="002D094D">
        <w:trPr>
          <w:trHeight w:val="397"/>
        </w:trPr>
        <w:tc>
          <w:tcPr>
            <w:tcW w:w="2764" w:type="dxa"/>
            <w:vMerge/>
          </w:tcPr>
          <w:p w14:paraId="58A71991" w14:textId="77777777" w:rsidR="00375E10" w:rsidRPr="00370FFC" w:rsidRDefault="00375E10" w:rsidP="009E5A8E">
            <w:pPr>
              <w:numPr>
                <w:ilvl w:val="0"/>
                <w:numId w:val="2"/>
              </w:numPr>
              <w:spacing w:before="60" w:after="60" w:line="276" w:lineRule="auto"/>
              <w:rPr>
                <w:rFonts w:eastAsiaTheme="minorHAnsi" w:cs="Arial"/>
                <w:iCs/>
                <w:sz w:val="20"/>
                <w:szCs w:val="20"/>
                <w:lang w:eastAsia="en-AU"/>
              </w:rPr>
            </w:pPr>
          </w:p>
        </w:tc>
        <w:tc>
          <w:tcPr>
            <w:tcW w:w="7160" w:type="dxa"/>
            <w:tcBorders>
              <w:top w:val="single" w:sz="8" w:space="0" w:color="9688BE" w:themeColor="accent4"/>
            </w:tcBorders>
          </w:tcPr>
          <w:p w14:paraId="1D8CAC70" w14:textId="77777777"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Health inquiry</w:t>
            </w:r>
          </w:p>
        </w:tc>
      </w:tr>
    </w:tbl>
    <w:p w14:paraId="3CA23B40" w14:textId="77777777" w:rsidR="00C23F4F" w:rsidRPr="008515E8" w:rsidRDefault="00C23F4F" w:rsidP="008515E8">
      <w:pPr>
        <w:pStyle w:val="Heading2"/>
      </w:pPr>
      <w:bookmarkStart w:id="13" w:name="_Toc377118506"/>
      <w:bookmarkStart w:id="14" w:name="_Toc482879327"/>
      <w:r w:rsidRPr="00C23F4F">
        <w:lastRenderedPageBreak/>
        <w:t>Representation of the general capabilities</w:t>
      </w:r>
      <w:bookmarkEnd w:id="13"/>
      <w:bookmarkEnd w:id="14"/>
    </w:p>
    <w:p w14:paraId="36C7E316" w14:textId="77777777" w:rsidR="00C23F4F" w:rsidRPr="00D34D88" w:rsidRDefault="00C23F4F" w:rsidP="009E5A8E">
      <w:pPr>
        <w:spacing w:before="120" w:line="276" w:lineRule="auto"/>
      </w:pPr>
      <w:r w:rsidRPr="00C23F4F">
        <w:rPr>
          <w:rFonts w:cs="Times New Roman"/>
        </w:rPr>
        <w:t>The general capabilities encompass the knowledge, skills, behaviours and dispositions that will assist students to live and work successfully in the twe</w:t>
      </w:r>
      <w:r w:rsidR="00D34D88">
        <w:rPr>
          <w:rFonts w:cs="Times New Roman"/>
        </w:rPr>
        <w:t>nty-first century. Teachers may</w:t>
      </w:r>
      <w:r w:rsidRPr="00C23F4F">
        <w:rPr>
          <w:rFonts w:cs="Times New Roman"/>
        </w:rPr>
        <w:t xml:space="preserve"> find opportunities to incorporate the capabilities into the teaching and learning program for the </w:t>
      </w:r>
      <w:proofErr w:type="gramStart"/>
      <w:r w:rsidRPr="00C23F4F">
        <w:rPr>
          <w:rFonts w:cs="Times New Roman"/>
        </w:rPr>
        <w:t>Health</w:t>
      </w:r>
      <w:proofErr w:type="gramEnd"/>
      <w:r w:rsidRPr="00C23F4F">
        <w:rPr>
          <w:rFonts w:cs="Times New Roman"/>
        </w:rPr>
        <w:t xml:space="preserve"> Studies ATAR course.</w:t>
      </w:r>
      <w:r w:rsidR="00D34D88" w:rsidRPr="00D34D88">
        <w:t xml:space="preserve"> </w:t>
      </w:r>
      <w:r w:rsidR="00D34D88">
        <w:t>The general capabilities are not assessed unless they are identified within the specified unit content.</w:t>
      </w:r>
    </w:p>
    <w:p w14:paraId="2D5F9EDB" w14:textId="77777777" w:rsidR="00C23F4F" w:rsidRPr="00C23F4F" w:rsidRDefault="00A30CFA" w:rsidP="009E5A8E">
      <w:pPr>
        <w:pStyle w:val="Heading3"/>
      </w:pPr>
      <w:r>
        <w:t>Literacy</w:t>
      </w:r>
    </w:p>
    <w:p w14:paraId="485E058F" w14:textId="77777777" w:rsidR="00C23F4F" w:rsidRPr="00C23F4F" w:rsidRDefault="00C23F4F" w:rsidP="009E5A8E">
      <w:pPr>
        <w:spacing w:before="120" w:line="276" w:lineRule="auto"/>
        <w:rPr>
          <w:rFonts w:cs="Times New Roman"/>
        </w:rPr>
      </w:pPr>
      <w:r w:rsidRPr="00C23F4F">
        <w:rPr>
          <w:rFonts w:cs="Times New Roman"/>
        </w:rPr>
        <w:t xml:space="preserve">The course assists in the development of literacy by introducing specific terminology used in health contexts. Students learn and apply language used to describe factors influencing health, health status, and </w:t>
      </w:r>
      <w:r w:rsidRPr="00C23F4F">
        <w:rPr>
          <w:rFonts w:cs="Times New Roman"/>
        </w:rPr>
        <w:br/>
        <w:t>health-related frameworks, models and theories. They develop critical health consumer skills to assist them to access, read, interpret, understand and evaluate health information and navigate the healthcare system. They consolidate and develop communication skills to effectively operate in personal and group situations through participation in a range of practica</w:t>
      </w:r>
      <w:r w:rsidR="00A30CFA">
        <w:rPr>
          <w:rFonts w:cs="Times New Roman"/>
        </w:rPr>
        <w:t>l and collaborative activities.</w:t>
      </w:r>
    </w:p>
    <w:p w14:paraId="5A081C29" w14:textId="77777777" w:rsidR="00C23F4F" w:rsidRPr="00C23F4F" w:rsidRDefault="00C23F4F" w:rsidP="009E5A8E">
      <w:pPr>
        <w:pStyle w:val="Heading3"/>
      </w:pPr>
      <w:r w:rsidRPr="00C23F4F">
        <w:t>Numeracy</w:t>
      </w:r>
    </w:p>
    <w:p w14:paraId="042D293D" w14:textId="77777777" w:rsidR="00C23F4F" w:rsidRPr="00C23F4F" w:rsidRDefault="00C23F4F" w:rsidP="009E5A8E">
      <w:pPr>
        <w:spacing w:before="120" w:line="276" w:lineRule="auto"/>
        <w:rPr>
          <w:rFonts w:cs="Times New Roman"/>
        </w:rPr>
      </w:pPr>
      <w:r w:rsidRPr="00C23F4F">
        <w:rPr>
          <w:rFonts w:cs="Times New Roman"/>
        </w:rPr>
        <w:t>Students develop data analysis skills as they apply inquiry processes to investigate health issues. Students interpret and analyse health information, identifying patterns and relationships in data to consider trends, draw conclusions and make recommendations which inform health behaviour and practices.</w:t>
      </w:r>
    </w:p>
    <w:p w14:paraId="5393C28E" w14:textId="77777777" w:rsidR="00C23F4F" w:rsidRPr="00C23F4F" w:rsidRDefault="00C23F4F" w:rsidP="009E5A8E">
      <w:pPr>
        <w:pStyle w:val="Heading3"/>
      </w:pPr>
      <w:r w:rsidRPr="00C23F4F">
        <w:t>Information and communication technology capability</w:t>
      </w:r>
    </w:p>
    <w:p w14:paraId="669BA0AB" w14:textId="77777777" w:rsidR="00C23F4F" w:rsidRPr="00C23F4F" w:rsidRDefault="00C23F4F" w:rsidP="009E5A8E">
      <w:pPr>
        <w:spacing w:before="120" w:line="276" w:lineRule="auto"/>
        <w:rPr>
          <w:rFonts w:cs="Times New Roman"/>
        </w:rPr>
      </w:pPr>
      <w:r w:rsidRPr="00C23F4F">
        <w:rPr>
          <w:rFonts w:cs="Times New Roman"/>
        </w:rPr>
        <w:t xml:space="preserve">The course enhances </w:t>
      </w:r>
      <w:r w:rsidRPr="00C23F4F">
        <w:t xml:space="preserve">information and communication technology (ICT) </w:t>
      </w:r>
      <w:r w:rsidRPr="00C23F4F">
        <w:rPr>
          <w:rFonts w:cs="Times New Roman"/>
        </w:rPr>
        <w:t>learning by supporting students to effectively and safely access online health information and services to manage their own health and wellbeing. Students are encouraged to apply practices that comply with legal obligations as they locate, generate and access information, and select and evaluate data for research activities. Health information in online environments is expansive and originates from a diverse range of credible and less credible sources. Students develop and apply targeted search techniques and skills to assess the suitability and relevance of information.</w:t>
      </w:r>
    </w:p>
    <w:p w14:paraId="7B6FAD37" w14:textId="77777777" w:rsidR="00C23F4F" w:rsidRPr="00C23F4F" w:rsidRDefault="00C23F4F" w:rsidP="009E5A8E">
      <w:pPr>
        <w:pStyle w:val="Heading3"/>
      </w:pPr>
      <w:r w:rsidRPr="00C23F4F">
        <w:t>Critical and creative thinking</w:t>
      </w:r>
    </w:p>
    <w:p w14:paraId="065502CE" w14:textId="77777777" w:rsidR="00C23F4F" w:rsidRPr="00C23F4F" w:rsidRDefault="00C23F4F" w:rsidP="00C23F4F">
      <w:pPr>
        <w:spacing w:before="120" w:line="276" w:lineRule="auto"/>
        <w:rPr>
          <w:rFonts w:cs="Times New Roman"/>
        </w:rPr>
      </w:pPr>
      <w:r w:rsidRPr="00C23F4F">
        <w:rPr>
          <w:rFonts w:cs="Times New Roman"/>
        </w:rPr>
        <w:t>Students learn to collect, analyse and organise information as they investigate risk and protective factors. They scrutinise information and put ideas into action through the creation and implementation of health promotion actions and strategies designed to improve personal and community health outcomes. Students apply problem-solving techniques and negotiate solutions in a range of situations and environments. They also reflect on their own and others’ actions as they evaluate factors which infl</w:t>
      </w:r>
      <w:r w:rsidR="00A30CFA">
        <w:rPr>
          <w:rFonts w:cs="Times New Roman"/>
        </w:rPr>
        <w:t>uence health-related decisions.</w:t>
      </w:r>
    </w:p>
    <w:p w14:paraId="06595B00" w14:textId="77777777" w:rsidR="00C23F4F" w:rsidRPr="00C23F4F" w:rsidRDefault="00C23F4F" w:rsidP="009E5A8E">
      <w:pPr>
        <w:pStyle w:val="Heading3"/>
      </w:pPr>
      <w:r w:rsidRPr="00C23F4F">
        <w:t>Personal and social capability</w:t>
      </w:r>
    </w:p>
    <w:p w14:paraId="2D04D163" w14:textId="77777777" w:rsidR="00C23F4F" w:rsidRPr="00C23F4F" w:rsidRDefault="00C23F4F" w:rsidP="00C23F4F">
      <w:pPr>
        <w:spacing w:before="120" w:line="276" w:lineRule="auto"/>
        <w:rPr>
          <w:rFonts w:cs="Times New Roman"/>
        </w:rPr>
      </w:pPr>
      <w:r w:rsidRPr="00C23F4F">
        <w:rPr>
          <w:rFonts w:cs="Times New Roman"/>
        </w:rPr>
        <w:t xml:space="preserve">The development of self-awareness, self-management, social awareness and social management are key features within the course. Students learn to recognise and reflect on their emotional responses as they embark on developing self-management, decision-making and interpersonal skills. Reflection is used as a means of identifying personal strengths and building on </w:t>
      </w:r>
      <w:proofErr w:type="gramStart"/>
      <w:r w:rsidRPr="00C23F4F">
        <w:rPr>
          <w:rFonts w:cs="Times New Roman"/>
        </w:rPr>
        <w:t>these, and</w:t>
      </w:r>
      <w:proofErr w:type="gramEnd"/>
      <w:r w:rsidRPr="00C23F4F">
        <w:rPr>
          <w:rFonts w:cs="Times New Roman"/>
        </w:rPr>
        <w:t xml:space="preserve"> determining successful strategies to address barriers and enablers to health. Students develop and refine communication skills, work independently and collaboratively, and use initiative to overcome barriers and achieve success. Students </w:t>
      </w:r>
      <w:r w:rsidRPr="00C23F4F">
        <w:rPr>
          <w:rFonts w:cs="Times New Roman"/>
        </w:rPr>
        <w:lastRenderedPageBreak/>
        <w:t>build resilience and develop productive coping strategies which support them to be adaptable to changing personal and social circumstances. Through the study of health promotion strategies to address health priorities, students investigate how they and others can make positive contributions to the health of communities.</w:t>
      </w:r>
    </w:p>
    <w:p w14:paraId="2CE19A42" w14:textId="77777777" w:rsidR="0040282A" w:rsidRPr="009E5A8E" w:rsidRDefault="0040282A" w:rsidP="009E5A8E">
      <w:pPr>
        <w:pStyle w:val="Heading3"/>
      </w:pPr>
      <w:r w:rsidRPr="009E5A8E">
        <w:rPr>
          <w:rStyle w:val="Heading3Char"/>
          <w:b/>
          <w:bCs/>
        </w:rPr>
        <w:t>Ethical understanding</w:t>
      </w:r>
    </w:p>
    <w:p w14:paraId="65E7A0E7" w14:textId="77777777" w:rsidR="0040282A" w:rsidRPr="003E597A" w:rsidRDefault="0040282A" w:rsidP="0040282A">
      <w:pPr>
        <w:spacing w:before="120" w:line="276" w:lineRule="auto"/>
        <w:rPr>
          <w:rFonts w:cs="Times New Roman"/>
        </w:rPr>
      </w:pPr>
      <w:r w:rsidRPr="003E597A">
        <w:rPr>
          <w:rFonts w:cs="Times New Roman"/>
        </w:rPr>
        <w:t xml:space="preserve">Personal and social attitudes and values are important influences on </w:t>
      </w:r>
      <w:r>
        <w:rPr>
          <w:rFonts w:cs="Times New Roman"/>
        </w:rPr>
        <w:t xml:space="preserve">health-related </w:t>
      </w:r>
      <w:r w:rsidRPr="003E597A">
        <w:rPr>
          <w:rFonts w:cs="Times New Roman"/>
        </w:rPr>
        <w:t>decisions</w:t>
      </w:r>
      <w:r>
        <w:rPr>
          <w:rFonts w:cs="Times New Roman"/>
        </w:rPr>
        <w:t xml:space="preserve">. Students </w:t>
      </w:r>
      <w:r w:rsidRPr="003E597A">
        <w:rPr>
          <w:rFonts w:cs="Times New Roman"/>
        </w:rPr>
        <w:t xml:space="preserve">examine the role of attitudes and values and how they </w:t>
      </w:r>
      <w:r w:rsidR="002A4122">
        <w:rPr>
          <w:rFonts w:cs="Times New Roman"/>
        </w:rPr>
        <w:t>affect</w:t>
      </w:r>
      <w:r w:rsidR="002A4122" w:rsidRPr="003E597A">
        <w:rPr>
          <w:rFonts w:cs="Times New Roman"/>
        </w:rPr>
        <w:t xml:space="preserve"> </w:t>
      </w:r>
      <w:r w:rsidRPr="003E597A">
        <w:rPr>
          <w:rFonts w:cs="Times New Roman"/>
        </w:rPr>
        <w:t>lifestyle choices as either barr</w:t>
      </w:r>
      <w:r>
        <w:rPr>
          <w:rFonts w:cs="Times New Roman"/>
        </w:rPr>
        <w:t xml:space="preserve">iers or enablers. Students </w:t>
      </w:r>
      <w:r w:rsidRPr="003E597A">
        <w:rPr>
          <w:rFonts w:cs="Times New Roman"/>
        </w:rPr>
        <w:t>consider how values, beliefs and differing interpretations of health information influence ethical understandings and contribute to disparities</w:t>
      </w:r>
      <w:r w:rsidR="00A30CFA">
        <w:rPr>
          <w:rFonts w:cs="Times New Roman"/>
        </w:rPr>
        <w:t xml:space="preserve"> in health between populations.</w:t>
      </w:r>
    </w:p>
    <w:p w14:paraId="0214B056" w14:textId="77777777" w:rsidR="0040282A" w:rsidRPr="009E5A8E" w:rsidRDefault="0040282A" w:rsidP="009E5A8E">
      <w:pPr>
        <w:pStyle w:val="Heading3"/>
      </w:pPr>
      <w:r w:rsidRPr="009E5A8E">
        <w:rPr>
          <w:rStyle w:val="Heading3Char"/>
          <w:b/>
          <w:bCs/>
        </w:rPr>
        <w:t>Intercultural understanding</w:t>
      </w:r>
    </w:p>
    <w:p w14:paraId="6EBD94BA" w14:textId="77777777" w:rsidR="0040282A" w:rsidRPr="003E597A" w:rsidRDefault="0040282A" w:rsidP="0040282A">
      <w:pPr>
        <w:spacing w:before="120" w:line="276" w:lineRule="auto"/>
        <w:rPr>
          <w:rFonts w:cs="Times New Roman"/>
        </w:rPr>
      </w:pPr>
      <w:r w:rsidRPr="003E597A">
        <w:rPr>
          <w:rFonts w:cs="Times New Roman"/>
        </w:rPr>
        <w:t xml:space="preserve">Cultural attitudes and perspectives are important influences on health and wellbeing. While reviewing </w:t>
      </w:r>
      <w:r>
        <w:rPr>
          <w:rFonts w:cs="Times New Roman"/>
        </w:rPr>
        <w:t xml:space="preserve">factors affecting health and designing </w:t>
      </w:r>
      <w:r w:rsidRPr="003E597A">
        <w:rPr>
          <w:rFonts w:cs="Times New Roman"/>
        </w:rPr>
        <w:t>health promotion initiatives, students examine the complexities of culture and its i</w:t>
      </w:r>
      <w:r w:rsidR="00A30CFA">
        <w:rPr>
          <w:rFonts w:cs="Times New Roman"/>
        </w:rPr>
        <w:t>mpact on beliefs and practices.</w:t>
      </w:r>
    </w:p>
    <w:p w14:paraId="79FF9A55" w14:textId="77777777" w:rsidR="0040282A" w:rsidRPr="009E5A8E" w:rsidRDefault="0040282A" w:rsidP="009E5A8E">
      <w:pPr>
        <w:pStyle w:val="Heading2"/>
      </w:pPr>
      <w:bookmarkStart w:id="15" w:name="_Toc366848002"/>
      <w:bookmarkStart w:id="16" w:name="_Toc482879328"/>
      <w:r w:rsidRPr="009E5A8E">
        <w:t xml:space="preserve">Representation of </w:t>
      </w:r>
      <w:r w:rsidR="00534677" w:rsidRPr="009E5A8E">
        <w:t xml:space="preserve">the </w:t>
      </w:r>
      <w:r w:rsidRPr="009E5A8E">
        <w:t>cross-curriculum priorities</w:t>
      </w:r>
      <w:bookmarkEnd w:id="15"/>
      <w:bookmarkEnd w:id="16"/>
    </w:p>
    <w:p w14:paraId="5DD09BE6" w14:textId="77777777" w:rsidR="0040282A" w:rsidRPr="00D34D88" w:rsidRDefault="0040282A" w:rsidP="009E5A8E">
      <w:pPr>
        <w:spacing w:before="120" w:line="276" w:lineRule="auto"/>
      </w:pPr>
      <w:r w:rsidRPr="00042703">
        <w:rPr>
          <w:rFonts w:cs="Times New Roman"/>
        </w:rPr>
        <w:t>The cross-curriculum priorities address contemporary issues which students face in a</w:t>
      </w:r>
      <w:r w:rsidR="00D34D88">
        <w:rPr>
          <w:rFonts w:cs="Times New Roman"/>
        </w:rPr>
        <w:t xml:space="preserve"> globalised world. Teachers may</w:t>
      </w:r>
      <w:r w:rsidRPr="00042703">
        <w:rPr>
          <w:rFonts w:cs="Times New Roman"/>
        </w:rPr>
        <w:t xml:space="preserve"> find opportunities to incorporate the priorities into the te</w:t>
      </w:r>
      <w:r w:rsidR="00925932">
        <w:rPr>
          <w:rFonts w:cs="Times New Roman"/>
        </w:rPr>
        <w:t xml:space="preserve">aching and learning program for </w:t>
      </w:r>
      <w:r w:rsidR="007E1E43">
        <w:rPr>
          <w:rFonts w:cs="Times New Roman"/>
        </w:rPr>
        <w:t xml:space="preserve">the </w:t>
      </w:r>
      <w:proofErr w:type="gramStart"/>
      <w:r w:rsidR="00925932">
        <w:rPr>
          <w:rFonts w:cs="Times New Roman"/>
        </w:rPr>
        <w:t>Health</w:t>
      </w:r>
      <w:proofErr w:type="gramEnd"/>
      <w:r w:rsidR="00925932">
        <w:rPr>
          <w:rFonts w:cs="Times New Roman"/>
        </w:rPr>
        <w:t xml:space="preserve"> Studies</w:t>
      </w:r>
      <w:r w:rsidR="007E1E43">
        <w:rPr>
          <w:rFonts w:cs="Times New Roman"/>
        </w:rPr>
        <w:t xml:space="preserve"> ATAR course.</w:t>
      </w:r>
      <w:r w:rsidR="00D34D88" w:rsidRPr="00D34D88">
        <w:t xml:space="preserve"> </w:t>
      </w:r>
      <w:r w:rsidR="00D34D88">
        <w:t>The cross-curriculum priorities are not assessed unless they are identified within the specified unit content.</w:t>
      </w:r>
    </w:p>
    <w:p w14:paraId="26F9AB7C" w14:textId="77777777" w:rsidR="00EE6AB2" w:rsidRPr="009E5A8E" w:rsidRDefault="00EE6AB2" w:rsidP="009E5A8E">
      <w:pPr>
        <w:pStyle w:val="Heading3"/>
        <w:rPr>
          <w:rStyle w:val="Heading3Char"/>
          <w:b/>
          <w:bCs/>
        </w:rPr>
      </w:pPr>
      <w:r w:rsidRPr="009E5A8E">
        <w:rPr>
          <w:rStyle w:val="Heading3Char"/>
          <w:b/>
          <w:bCs/>
        </w:rPr>
        <w:t xml:space="preserve">Aboriginal and Torres Strait </w:t>
      </w:r>
      <w:r w:rsidR="00C44C0B">
        <w:rPr>
          <w:rStyle w:val="Heading3Char"/>
          <w:b/>
          <w:bCs/>
        </w:rPr>
        <w:t>Islander histories and cultures</w:t>
      </w:r>
    </w:p>
    <w:p w14:paraId="53348139" w14:textId="77777777" w:rsidR="00EE6AB2" w:rsidRPr="00EE6AB2" w:rsidRDefault="00EE6AB2" w:rsidP="00EE6AB2">
      <w:pPr>
        <w:spacing w:before="120" w:line="276" w:lineRule="auto"/>
        <w:rPr>
          <w:rFonts w:cs="Times New Roman"/>
        </w:rPr>
      </w:pPr>
      <w:r w:rsidRPr="00EE6AB2">
        <w:rPr>
          <w:rFonts w:cs="Times New Roman"/>
        </w:rPr>
        <w:t>Through the study of relevant contexts, opportunities will allow for the development of students’ understanding and appreciation of the diversity of Aboriginal and Torres Strait Islander Peoples</w:t>
      </w:r>
      <w:r w:rsidR="00A91089">
        <w:rPr>
          <w:rFonts w:cs="Times New Roman"/>
        </w:rPr>
        <w:t>’</w:t>
      </w:r>
      <w:r w:rsidRPr="00EE6AB2">
        <w:rPr>
          <w:rFonts w:cs="Times New Roman"/>
        </w:rPr>
        <w:t xml:space="preserve"> histories and cultures. For example, students learn about the importance of family and kinship structures for maintaining and promoting health, safety and wellbeing as they study determinants that influence personal and community health.</w:t>
      </w:r>
    </w:p>
    <w:p w14:paraId="204E44FF" w14:textId="77777777" w:rsidR="00EE6AB2" w:rsidRPr="009E5A8E" w:rsidRDefault="00EE6AB2" w:rsidP="009E5A8E">
      <w:pPr>
        <w:pStyle w:val="Heading3"/>
        <w:rPr>
          <w:rStyle w:val="Heading3Char"/>
          <w:b/>
          <w:bCs/>
        </w:rPr>
      </w:pPr>
      <w:r w:rsidRPr="009E5A8E">
        <w:rPr>
          <w:rStyle w:val="Heading3Char"/>
          <w:b/>
          <w:bCs/>
        </w:rPr>
        <w:t>Asia and Australia's e</w:t>
      </w:r>
      <w:r w:rsidR="00C44C0B">
        <w:rPr>
          <w:rStyle w:val="Heading3Char"/>
          <w:b/>
          <w:bCs/>
        </w:rPr>
        <w:t>ngagement with Asia</w:t>
      </w:r>
    </w:p>
    <w:p w14:paraId="75B9A394" w14:textId="77777777" w:rsidR="00EE6AB2" w:rsidRPr="00EE6AB2" w:rsidRDefault="00EE6AB2" w:rsidP="00EE6AB2">
      <w:pPr>
        <w:spacing w:before="120" w:line="276" w:lineRule="auto"/>
        <w:rPr>
          <w:rFonts w:cs="Times New Roman"/>
        </w:rPr>
      </w:pPr>
      <w:r w:rsidRPr="00EE6AB2">
        <w:rPr>
          <w:rFonts w:cs="Times New Roman"/>
        </w:rPr>
        <w:t xml:space="preserve">In this course, students engage with diverse cultures, traditions and belief systems and develop </w:t>
      </w:r>
      <w:r w:rsidR="002709AE">
        <w:rPr>
          <w:rFonts w:cs="Times New Roman"/>
        </w:rPr>
        <w:br/>
      </w:r>
      <w:r w:rsidRPr="00EE6AB2">
        <w:rPr>
          <w:rFonts w:cs="Times New Roman"/>
        </w:rPr>
        <w:t>self-management and interpersonal skills that reflect cultural unde</w:t>
      </w:r>
      <w:r w:rsidR="00C44C0B">
        <w:rPr>
          <w:rFonts w:cs="Times New Roman"/>
        </w:rPr>
        <w:t>rstanding, empathy and respect.</w:t>
      </w:r>
    </w:p>
    <w:p w14:paraId="6DC566C4" w14:textId="77777777" w:rsidR="0040282A" w:rsidRPr="009E5A8E" w:rsidRDefault="0040282A" w:rsidP="009E5A8E">
      <w:pPr>
        <w:pStyle w:val="Heading3"/>
      </w:pPr>
      <w:r w:rsidRPr="009E5A8E">
        <w:rPr>
          <w:rStyle w:val="Heading3Char"/>
          <w:b/>
          <w:bCs/>
        </w:rPr>
        <w:t>Sustainability</w:t>
      </w:r>
    </w:p>
    <w:p w14:paraId="49044CBD" w14:textId="77777777" w:rsidR="008B7A56" w:rsidRPr="00C44C0B" w:rsidRDefault="0040282A" w:rsidP="00C44C0B">
      <w:pPr>
        <w:spacing w:before="120" w:line="276" w:lineRule="auto"/>
        <w:rPr>
          <w:b/>
          <w:bCs/>
          <w:color w:val="595959" w:themeColor="text1" w:themeTint="A6"/>
          <w:sz w:val="26"/>
          <w:szCs w:val="26"/>
        </w:rPr>
      </w:pPr>
      <w:r>
        <w:rPr>
          <w:rFonts w:cs="Times New Roman"/>
        </w:rPr>
        <w:t xml:space="preserve">In this course, students </w:t>
      </w:r>
      <w:r w:rsidRPr="00791732">
        <w:rPr>
          <w:rFonts w:cs="Times New Roman"/>
        </w:rPr>
        <w:t xml:space="preserve">explore </w:t>
      </w:r>
      <w:r>
        <w:rPr>
          <w:rFonts w:cs="Times New Roman"/>
        </w:rPr>
        <w:t xml:space="preserve">how they connect and interact with environments and people in different social and cultural groups within personal networks and the wider community. They consider how these connections contribute to the creation of supportive environments in which healthy </w:t>
      </w:r>
      <w:r w:rsidR="00C23F4F">
        <w:rPr>
          <w:rFonts w:cs="Times New Roman"/>
        </w:rPr>
        <w:t>choices are made easier.</w:t>
      </w:r>
      <w:r>
        <w:rPr>
          <w:rFonts w:cs="Times New Roman"/>
        </w:rPr>
        <w:t xml:space="preserve"> Students explore factors influencing health</w:t>
      </w:r>
      <w:r w:rsidR="00A91089">
        <w:rPr>
          <w:rFonts w:cs="Times New Roman"/>
        </w:rPr>
        <w:t>,</w:t>
      </w:r>
      <w:r>
        <w:rPr>
          <w:rFonts w:cs="Times New Roman"/>
        </w:rPr>
        <w:t xml:space="preserve"> including the role of natural and built environments in supporting health-related decisions and behaviours.</w:t>
      </w:r>
      <w:bookmarkStart w:id="17" w:name="_Toc347908213"/>
      <w:bookmarkEnd w:id="10"/>
      <w:bookmarkEnd w:id="5"/>
      <w:bookmarkEnd w:id="6"/>
      <w:r w:rsidR="008B7A56">
        <w:br w:type="page"/>
      </w:r>
    </w:p>
    <w:p w14:paraId="4500B8EA" w14:textId="77777777" w:rsidR="00416C3D" w:rsidRPr="005A734E" w:rsidRDefault="00416C3D" w:rsidP="005A734E">
      <w:pPr>
        <w:pStyle w:val="Heading1"/>
      </w:pPr>
      <w:bookmarkStart w:id="18" w:name="_Toc482879329"/>
      <w:r w:rsidRPr="005A734E">
        <w:lastRenderedPageBreak/>
        <w:t xml:space="preserve">Unit </w:t>
      </w:r>
      <w:bookmarkEnd w:id="17"/>
      <w:r w:rsidR="007836F1" w:rsidRPr="005A734E">
        <w:t>3</w:t>
      </w:r>
      <w:bookmarkEnd w:id="18"/>
    </w:p>
    <w:p w14:paraId="47C2C312" w14:textId="77777777" w:rsidR="00F74E9C" w:rsidRPr="005A734E" w:rsidRDefault="00F74E9C" w:rsidP="007A32D8">
      <w:pPr>
        <w:pStyle w:val="Heading2"/>
      </w:pPr>
      <w:bookmarkStart w:id="19" w:name="_Toc359503799"/>
      <w:bookmarkStart w:id="20" w:name="_Toc359506615"/>
      <w:bookmarkStart w:id="21" w:name="_Toc482879330"/>
      <w:bookmarkStart w:id="22" w:name="_Toc358372280"/>
      <w:r w:rsidRPr="005A734E">
        <w:t>Unit description</w:t>
      </w:r>
      <w:bookmarkEnd w:id="19"/>
      <w:bookmarkEnd w:id="20"/>
      <w:bookmarkEnd w:id="21"/>
    </w:p>
    <w:p w14:paraId="15C2701E" w14:textId="77777777" w:rsidR="00E5482D" w:rsidRPr="00E5482D" w:rsidRDefault="00E5482D" w:rsidP="00566005">
      <w:pPr>
        <w:pStyle w:val="Paragraph"/>
        <w:rPr>
          <w:rFonts w:ascii="Calibri" w:hAnsi="Calibri"/>
          <w:color w:val="auto"/>
        </w:rPr>
      </w:pPr>
      <w:bookmarkStart w:id="23" w:name="_Toc359503800"/>
      <w:bookmarkStart w:id="24" w:name="_Toc359506616"/>
      <w:bookmarkStart w:id="25" w:name="_Toc347908214"/>
      <w:r w:rsidRPr="00E5482D">
        <w:rPr>
          <w:rFonts w:ascii="Calibri" w:hAnsi="Calibri"/>
          <w:color w:val="auto"/>
        </w:rPr>
        <w:t>The focus</w:t>
      </w:r>
      <w:r w:rsidR="00342419">
        <w:rPr>
          <w:rFonts w:ascii="Calibri" w:hAnsi="Calibri"/>
          <w:color w:val="auto"/>
        </w:rPr>
        <w:t xml:space="preserve"> of</w:t>
      </w:r>
      <w:r w:rsidRPr="00E5482D">
        <w:rPr>
          <w:rFonts w:ascii="Calibri" w:hAnsi="Calibri"/>
          <w:color w:val="auto"/>
        </w:rPr>
        <w:t xml:space="preserve"> this unit is the </w:t>
      </w:r>
      <w:r w:rsidRPr="00E5482D">
        <w:rPr>
          <w:rFonts w:ascii="Calibri" w:hAnsi="Calibri"/>
          <w:bCs/>
          <w:color w:val="auto"/>
        </w:rPr>
        <w:t>health of specific populations</w:t>
      </w:r>
      <w:r w:rsidRPr="00E5482D">
        <w:rPr>
          <w:rFonts w:ascii="Calibri" w:hAnsi="Calibri"/>
          <w:color w:val="auto"/>
        </w:rPr>
        <w:t xml:space="preserve">. </w:t>
      </w:r>
      <w:r w:rsidR="000D15A2">
        <w:rPr>
          <w:rFonts w:ascii="Calibri" w:hAnsi="Calibri"/>
          <w:color w:val="auto"/>
        </w:rPr>
        <w:t>Within Australia and across the globe</w:t>
      </w:r>
      <w:r w:rsidR="002C2AB4">
        <w:rPr>
          <w:rFonts w:ascii="Calibri" w:hAnsi="Calibri"/>
          <w:color w:val="auto"/>
        </w:rPr>
        <w:t>,</w:t>
      </w:r>
      <w:r w:rsidR="000D15A2">
        <w:rPr>
          <w:rFonts w:ascii="Calibri" w:hAnsi="Calibri"/>
          <w:color w:val="auto"/>
        </w:rPr>
        <w:t xml:space="preserve"> there are groups who do not enjoy the same level of health as the general population. Students learn about factors creating these disparities and ways of improving the health and wellbeing of specific groups through priority health approaches. They examine models and social justice principles which can be applied to address health inequity, and review actions and strategies focusing on reducing inequities. The influence of attitudinal and environmental influences on the health of specific groups is explored</w:t>
      </w:r>
      <w:r w:rsidR="000755EB">
        <w:rPr>
          <w:rFonts w:ascii="Calibri" w:hAnsi="Calibri"/>
          <w:color w:val="auto"/>
        </w:rPr>
        <w:t>.</w:t>
      </w:r>
      <w:r w:rsidR="000D15A2">
        <w:rPr>
          <w:rFonts w:ascii="Calibri" w:hAnsi="Calibri"/>
          <w:color w:val="auto"/>
        </w:rPr>
        <w:t xml:space="preserve"> </w:t>
      </w:r>
      <w:r w:rsidR="000755EB">
        <w:rPr>
          <w:rFonts w:ascii="Calibri" w:hAnsi="Calibri"/>
          <w:color w:val="auto"/>
        </w:rPr>
        <w:t>S</w:t>
      </w:r>
      <w:r w:rsidR="000D15A2">
        <w:rPr>
          <w:rFonts w:ascii="Calibri" w:hAnsi="Calibri"/>
          <w:color w:val="auto"/>
        </w:rPr>
        <w:t>tudents examine and interpret relationships in data which explain disparities in health through the application of critical inquiry skills</w:t>
      </w:r>
      <w:r w:rsidR="004D3DAA">
        <w:rPr>
          <w:rFonts w:ascii="Calibri" w:hAnsi="Calibri"/>
          <w:color w:val="auto"/>
        </w:rPr>
        <w:t>.</w:t>
      </w:r>
    </w:p>
    <w:p w14:paraId="5F53FBEC" w14:textId="77777777" w:rsidR="008D59CE" w:rsidRPr="005A734E" w:rsidRDefault="008D59CE" w:rsidP="00566005">
      <w:pPr>
        <w:pStyle w:val="Heading2"/>
      </w:pPr>
      <w:bookmarkStart w:id="26" w:name="_Toc482879331"/>
      <w:bookmarkEnd w:id="23"/>
      <w:bookmarkEnd w:id="24"/>
      <w:bookmarkEnd w:id="25"/>
      <w:r w:rsidRPr="005A734E">
        <w:t>Unit content</w:t>
      </w:r>
      <w:bookmarkEnd w:id="22"/>
      <w:bookmarkEnd w:id="26"/>
    </w:p>
    <w:p w14:paraId="33F48273" w14:textId="77777777" w:rsidR="00DA7F52" w:rsidRPr="005A734E" w:rsidRDefault="00DA7F52" w:rsidP="00566005">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4D3DAA">
        <w:t>ve completed Unit 1 and Unit 2.</w:t>
      </w:r>
    </w:p>
    <w:p w14:paraId="463D36F7" w14:textId="77777777" w:rsidR="008D59CE" w:rsidRPr="005A734E" w:rsidRDefault="008D59CE" w:rsidP="00566005">
      <w:pPr>
        <w:spacing w:before="120" w:line="276" w:lineRule="auto"/>
      </w:pPr>
      <w:r w:rsidRPr="005A734E">
        <w:t>This unit includes the knowledge, understandings and skills described below. This is the examinable content.</w:t>
      </w:r>
    </w:p>
    <w:p w14:paraId="35727C9F" w14:textId="77777777" w:rsidR="00AC7537" w:rsidRPr="007A32D8" w:rsidRDefault="00AC7537" w:rsidP="00566005">
      <w:pPr>
        <w:pStyle w:val="Heading3"/>
      </w:pPr>
      <w:r w:rsidRPr="007A32D8">
        <w:t>Health concepts</w:t>
      </w:r>
    </w:p>
    <w:p w14:paraId="04239FE8" w14:textId="77777777" w:rsidR="00AC7537" w:rsidRPr="007A32D8" w:rsidRDefault="00AC7537" w:rsidP="00566005">
      <w:pPr>
        <w:pStyle w:val="Heading5"/>
      </w:pPr>
      <w:r w:rsidRPr="007A32D8">
        <w:t>Holistic health</w:t>
      </w:r>
    </w:p>
    <w:p w14:paraId="65BA26F9" w14:textId="77777777" w:rsidR="00AC7537" w:rsidRPr="0031708F" w:rsidRDefault="00AC7537" w:rsidP="00566005">
      <w:pPr>
        <w:pStyle w:val="ListItem"/>
        <w:rPr>
          <w:rFonts w:ascii="Calibri" w:hAnsi="Calibri"/>
          <w:color w:val="auto"/>
        </w:rPr>
      </w:pPr>
      <w:r w:rsidRPr="0031708F">
        <w:rPr>
          <w:rFonts w:ascii="Calibri" w:hAnsi="Calibri"/>
          <w:color w:val="auto"/>
        </w:rPr>
        <w:t xml:space="preserve">characteristics and needs of specific </w:t>
      </w:r>
      <w:proofErr w:type="gramStart"/>
      <w:r w:rsidRPr="0031708F">
        <w:rPr>
          <w:rFonts w:ascii="Calibri" w:hAnsi="Calibri"/>
          <w:color w:val="auto"/>
        </w:rPr>
        <w:t>populations</w:t>
      </w:r>
      <w:proofErr w:type="gramEnd"/>
    </w:p>
    <w:p w14:paraId="3176184B" w14:textId="77777777" w:rsidR="00AC7537" w:rsidRPr="0031708F" w:rsidRDefault="00AC7537" w:rsidP="00566005">
      <w:pPr>
        <w:pStyle w:val="ListItem"/>
        <w:rPr>
          <w:rFonts w:ascii="Calibri" w:hAnsi="Calibri"/>
          <w:color w:val="auto"/>
        </w:rPr>
      </w:pPr>
      <w:r w:rsidRPr="0031708F">
        <w:rPr>
          <w:rFonts w:ascii="Calibri" w:hAnsi="Calibri"/>
          <w:color w:val="auto"/>
        </w:rPr>
        <w:t>access and equity</w:t>
      </w:r>
      <w:r w:rsidR="00335B73">
        <w:rPr>
          <w:rFonts w:ascii="Calibri" w:hAnsi="Calibri"/>
          <w:color w:val="auto"/>
        </w:rPr>
        <w:t xml:space="preserve"> issues of specific populations</w:t>
      </w:r>
    </w:p>
    <w:p w14:paraId="1A8EB610" w14:textId="77777777" w:rsidR="00AC7537" w:rsidRPr="0031708F" w:rsidRDefault="00AC7537" w:rsidP="00566005">
      <w:pPr>
        <w:pStyle w:val="ListItem"/>
        <w:spacing w:after="0"/>
        <w:ind w:left="357" w:hanging="357"/>
        <w:rPr>
          <w:rFonts w:ascii="Calibri" w:hAnsi="Calibri"/>
          <w:color w:val="auto"/>
        </w:rPr>
      </w:pPr>
      <w:r w:rsidRPr="0031708F">
        <w:rPr>
          <w:rFonts w:ascii="Calibri" w:hAnsi="Calibri"/>
          <w:color w:val="auto"/>
        </w:rPr>
        <w:t>factors</w:t>
      </w:r>
      <w:r w:rsidR="0062447C" w:rsidRPr="0031708F">
        <w:rPr>
          <w:rFonts w:ascii="Calibri" w:hAnsi="Calibri"/>
          <w:color w:val="auto"/>
        </w:rPr>
        <w:t xml:space="preserve"> that create health inequities</w:t>
      </w:r>
    </w:p>
    <w:p w14:paraId="6FEB3BDB"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discrimination</w:t>
      </w:r>
    </w:p>
    <w:p w14:paraId="2E643BAB"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gender</w:t>
      </w:r>
    </w:p>
    <w:p w14:paraId="5651D361"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access to health care</w:t>
      </w:r>
    </w:p>
    <w:p w14:paraId="1C271C4A"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unemployment</w:t>
      </w:r>
    </w:p>
    <w:p w14:paraId="2374F383"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social isolation</w:t>
      </w:r>
    </w:p>
    <w:p w14:paraId="58AEBE02"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dislocation of land</w:t>
      </w:r>
    </w:p>
    <w:p w14:paraId="42BC2F43"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occupation</w:t>
      </w:r>
    </w:p>
    <w:p w14:paraId="486E03B1"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access to and level of education</w:t>
      </w:r>
    </w:p>
    <w:p w14:paraId="3F907BC9"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geographic location</w:t>
      </w:r>
    </w:p>
    <w:p w14:paraId="24E9A9BC"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racism</w:t>
      </w:r>
    </w:p>
    <w:p w14:paraId="3321515D"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governme</w:t>
      </w:r>
      <w:r w:rsidR="008A71B1">
        <w:rPr>
          <w:rFonts w:cs="Calibri"/>
          <w:bCs/>
        </w:rPr>
        <w:t>nt economic and social policies</w:t>
      </w:r>
    </w:p>
    <w:p w14:paraId="203B1BE1"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socioeconomic status</w:t>
      </w:r>
    </w:p>
    <w:p w14:paraId="16A937F8"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health literacy</w:t>
      </w:r>
    </w:p>
    <w:p w14:paraId="74D4E587" w14:textId="77777777" w:rsidR="00AC7537" w:rsidRPr="0031708F" w:rsidRDefault="00AC7537" w:rsidP="00566005">
      <w:pPr>
        <w:pStyle w:val="ListItem"/>
        <w:spacing w:after="0"/>
        <w:rPr>
          <w:rFonts w:ascii="Calibri" w:hAnsi="Calibri"/>
          <w:color w:val="auto"/>
        </w:rPr>
      </w:pPr>
      <w:r w:rsidRPr="0031708F">
        <w:rPr>
          <w:rFonts w:ascii="Calibri" w:hAnsi="Calibri"/>
          <w:color w:val="auto"/>
        </w:rPr>
        <w:t>quantitative and qualitative measures for detecting heal</w:t>
      </w:r>
      <w:r w:rsidR="00667F90">
        <w:rPr>
          <w:rFonts w:ascii="Calibri" w:hAnsi="Calibri"/>
          <w:color w:val="auto"/>
        </w:rPr>
        <w:t xml:space="preserve">th inequities and/or </w:t>
      </w:r>
      <w:proofErr w:type="gramStart"/>
      <w:r w:rsidR="00667F90">
        <w:rPr>
          <w:rFonts w:ascii="Calibri" w:hAnsi="Calibri"/>
          <w:color w:val="auto"/>
        </w:rPr>
        <w:t>injustices</w:t>
      </w:r>
      <w:proofErr w:type="gramEnd"/>
    </w:p>
    <w:p w14:paraId="26767457"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epidemiological data</w:t>
      </w:r>
    </w:p>
    <w:p w14:paraId="2959F0AB" w14:textId="77777777" w:rsidR="008B7A56" w:rsidRPr="00335B73" w:rsidRDefault="008A3DD8" w:rsidP="00566005">
      <w:pPr>
        <w:numPr>
          <w:ilvl w:val="0"/>
          <w:numId w:val="4"/>
        </w:numPr>
        <w:tabs>
          <w:tab w:val="clear" w:pos="587"/>
          <w:tab w:val="num" w:pos="709"/>
        </w:tabs>
        <w:spacing w:after="0" w:line="276" w:lineRule="auto"/>
        <w:ind w:left="653" w:hanging="284"/>
        <w:rPr>
          <w:rFonts w:cs="Calibri"/>
          <w:bCs/>
        </w:rPr>
      </w:pPr>
      <w:r>
        <w:rPr>
          <w:rFonts w:cs="Calibri"/>
          <w:bCs/>
        </w:rPr>
        <w:t>social determinants of health</w:t>
      </w:r>
      <w:r w:rsidR="008B7A56">
        <w:br w:type="page"/>
      </w:r>
    </w:p>
    <w:p w14:paraId="7A729966" w14:textId="77777777" w:rsidR="00AC7537" w:rsidRPr="009404B9" w:rsidRDefault="00AC7537" w:rsidP="00566005">
      <w:pPr>
        <w:pStyle w:val="Heading5"/>
      </w:pPr>
      <w:r w:rsidRPr="009404B9">
        <w:lastRenderedPageBreak/>
        <w:t>Principles, frameworks, models and theories</w:t>
      </w:r>
    </w:p>
    <w:p w14:paraId="1973D09F" w14:textId="77777777" w:rsidR="00AC7537" w:rsidRPr="0031708F" w:rsidRDefault="00AC7537" w:rsidP="00566005">
      <w:pPr>
        <w:pStyle w:val="ListItem"/>
        <w:spacing w:after="0"/>
        <w:ind w:left="357" w:hanging="357"/>
        <w:rPr>
          <w:rFonts w:ascii="Calibri" w:hAnsi="Calibri"/>
          <w:color w:val="auto"/>
        </w:rPr>
      </w:pPr>
      <w:r w:rsidRPr="0031708F">
        <w:rPr>
          <w:rFonts w:ascii="Calibri" w:hAnsi="Calibri"/>
          <w:color w:val="auto"/>
        </w:rPr>
        <w:t xml:space="preserve">socio-ecological model of health and its role in understanding and addressing public health </w:t>
      </w:r>
      <w:proofErr w:type="gramStart"/>
      <w:r w:rsidRPr="0031708F">
        <w:rPr>
          <w:rFonts w:ascii="Calibri" w:hAnsi="Calibri"/>
          <w:color w:val="auto"/>
        </w:rPr>
        <w:t>problems</w:t>
      </w:r>
      <w:proofErr w:type="gramEnd"/>
    </w:p>
    <w:p w14:paraId="0B173344" w14:textId="77777777" w:rsidR="00AC7537" w:rsidRPr="009404B9" w:rsidRDefault="00AC7537" w:rsidP="00566005">
      <w:pPr>
        <w:numPr>
          <w:ilvl w:val="0"/>
          <w:numId w:val="4"/>
        </w:numPr>
        <w:tabs>
          <w:tab w:val="clear" w:pos="587"/>
          <w:tab w:val="num" w:pos="709"/>
        </w:tabs>
        <w:spacing w:after="0" w:line="276" w:lineRule="auto"/>
        <w:ind w:left="653" w:hanging="284"/>
        <w:rPr>
          <w:rFonts w:cs="Calibri"/>
          <w:bCs/>
        </w:rPr>
      </w:pPr>
      <w:r>
        <w:rPr>
          <w:rFonts w:cs="Calibri"/>
          <w:bCs/>
        </w:rPr>
        <w:t>individual</w:t>
      </w:r>
    </w:p>
    <w:p w14:paraId="14166078" w14:textId="77777777" w:rsidR="00AC7537" w:rsidRPr="009404B9" w:rsidRDefault="00AC7537" w:rsidP="00566005">
      <w:pPr>
        <w:numPr>
          <w:ilvl w:val="0"/>
          <w:numId w:val="4"/>
        </w:numPr>
        <w:tabs>
          <w:tab w:val="clear" w:pos="587"/>
          <w:tab w:val="num" w:pos="709"/>
        </w:tabs>
        <w:spacing w:after="0" w:line="276" w:lineRule="auto"/>
        <w:ind w:left="653" w:hanging="284"/>
        <w:rPr>
          <w:rFonts w:cs="Calibri"/>
          <w:bCs/>
        </w:rPr>
      </w:pPr>
      <w:r w:rsidRPr="009404B9">
        <w:rPr>
          <w:rFonts w:cs="Calibri"/>
          <w:bCs/>
        </w:rPr>
        <w:t>interpersonal</w:t>
      </w:r>
    </w:p>
    <w:p w14:paraId="397F87E1" w14:textId="77777777" w:rsidR="00AC7537" w:rsidRPr="009404B9" w:rsidRDefault="00AC7537" w:rsidP="00566005">
      <w:pPr>
        <w:numPr>
          <w:ilvl w:val="0"/>
          <w:numId w:val="4"/>
        </w:numPr>
        <w:tabs>
          <w:tab w:val="clear" w:pos="587"/>
          <w:tab w:val="num" w:pos="709"/>
        </w:tabs>
        <w:spacing w:after="0" w:line="276" w:lineRule="auto"/>
        <w:ind w:left="653" w:hanging="284"/>
        <w:rPr>
          <w:rFonts w:cs="Calibri"/>
          <w:bCs/>
        </w:rPr>
      </w:pPr>
      <w:r>
        <w:rPr>
          <w:rFonts w:cs="Calibri"/>
          <w:bCs/>
        </w:rPr>
        <w:t>organisational</w:t>
      </w:r>
    </w:p>
    <w:p w14:paraId="6C8C83A0" w14:textId="77777777" w:rsidR="00AC7537" w:rsidRPr="009404B9" w:rsidRDefault="00AC7537" w:rsidP="00566005">
      <w:pPr>
        <w:numPr>
          <w:ilvl w:val="0"/>
          <w:numId w:val="4"/>
        </w:numPr>
        <w:tabs>
          <w:tab w:val="clear" w:pos="587"/>
          <w:tab w:val="num" w:pos="709"/>
        </w:tabs>
        <w:spacing w:after="0" w:line="276" w:lineRule="auto"/>
        <w:ind w:left="653" w:hanging="284"/>
        <w:rPr>
          <w:rFonts w:cs="Calibri"/>
          <w:bCs/>
        </w:rPr>
      </w:pPr>
      <w:r w:rsidRPr="009404B9">
        <w:rPr>
          <w:rFonts w:cs="Calibri"/>
          <w:bCs/>
        </w:rPr>
        <w:t>community</w:t>
      </w:r>
    </w:p>
    <w:p w14:paraId="65A27680" w14:textId="77777777" w:rsidR="00AC7537" w:rsidRPr="009404B9" w:rsidRDefault="00AC7537" w:rsidP="00566005">
      <w:pPr>
        <w:numPr>
          <w:ilvl w:val="0"/>
          <w:numId w:val="4"/>
        </w:numPr>
        <w:tabs>
          <w:tab w:val="clear" w:pos="587"/>
          <w:tab w:val="num" w:pos="709"/>
        </w:tabs>
        <w:spacing w:after="0" w:line="276" w:lineRule="auto"/>
        <w:ind w:left="653" w:hanging="284"/>
        <w:rPr>
          <w:rFonts w:cs="Calibri"/>
          <w:bCs/>
        </w:rPr>
      </w:pPr>
      <w:r w:rsidRPr="009404B9">
        <w:rPr>
          <w:rFonts w:cs="Calibri"/>
          <w:bCs/>
        </w:rPr>
        <w:t>society</w:t>
      </w:r>
    </w:p>
    <w:p w14:paraId="24A90390" w14:textId="77777777" w:rsidR="00AC7537" w:rsidRPr="0031708F" w:rsidRDefault="00AC7537" w:rsidP="00566005">
      <w:pPr>
        <w:pStyle w:val="ListItem"/>
        <w:spacing w:after="0"/>
        <w:rPr>
          <w:rFonts w:ascii="Calibri" w:hAnsi="Calibri"/>
          <w:color w:val="auto"/>
        </w:rPr>
      </w:pPr>
      <w:r w:rsidRPr="0031708F">
        <w:rPr>
          <w:rFonts w:ascii="Calibri" w:hAnsi="Calibri"/>
          <w:color w:val="auto"/>
        </w:rPr>
        <w:t>socia</w:t>
      </w:r>
      <w:r w:rsidR="0062447C" w:rsidRPr="0031708F">
        <w:rPr>
          <w:rFonts w:ascii="Calibri" w:hAnsi="Calibri"/>
          <w:color w:val="auto"/>
        </w:rPr>
        <w:t>l justice principles in health</w:t>
      </w:r>
    </w:p>
    <w:p w14:paraId="02FA76D8"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access and equity</w:t>
      </w:r>
    </w:p>
    <w:p w14:paraId="5DADF38A"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diversity</w:t>
      </w:r>
    </w:p>
    <w:p w14:paraId="7564E261"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supportive environments</w:t>
      </w:r>
    </w:p>
    <w:p w14:paraId="3A4D8DA3" w14:textId="77777777" w:rsidR="00AC7537" w:rsidRPr="0031708F" w:rsidRDefault="00AC7537" w:rsidP="00566005">
      <w:pPr>
        <w:pStyle w:val="ListItem"/>
        <w:spacing w:after="0"/>
        <w:ind w:left="357" w:hanging="357"/>
        <w:rPr>
          <w:rFonts w:ascii="Calibri" w:hAnsi="Calibri"/>
          <w:color w:val="auto"/>
        </w:rPr>
      </w:pPr>
      <w:r w:rsidRPr="0031708F">
        <w:rPr>
          <w:rFonts w:ascii="Calibri" w:hAnsi="Calibri"/>
          <w:color w:val="auto"/>
        </w:rPr>
        <w:t xml:space="preserve">purpose and characteristics of </w:t>
      </w:r>
      <w:r w:rsidR="008A71B1">
        <w:rPr>
          <w:rFonts w:ascii="Calibri" w:hAnsi="Calibri"/>
          <w:color w:val="auto"/>
        </w:rPr>
        <w:t xml:space="preserve">the </w:t>
      </w:r>
      <w:r w:rsidRPr="0031708F">
        <w:rPr>
          <w:rFonts w:ascii="Calibri" w:hAnsi="Calibri"/>
          <w:color w:val="auto"/>
        </w:rPr>
        <w:t xml:space="preserve">five </w:t>
      </w:r>
      <w:r w:rsidR="002D0026">
        <w:rPr>
          <w:rFonts w:ascii="Calibri" w:hAnsi="Calibri"/>
          <w:color w:val="auto"/>
        </w:rPr>
        <w:t>levels of need within Maslow’s H</w:t>
      </w:r>
      <w:r w:rsidRPr="0031708F">
        <w:rPr>
          <w:rFonts w:ascii="Calibri" w:hAnsi="Calibri"/>
          <w:color w:val="auto"/>
        </w:rPr>
        <w:t xml:space="preserve">ierarchy </w:t>
      </w:r>
      <w:r w:rsidR="002D0026">
        <w:rPr>
          <w:rFonts w:ascii="Calibri" w:hAnsi="Calibri"/>
          <w:color w:val="auto"/>
        </w:rPr>
        <w:t>of Needs</w:t>
      </w:r>
    </w:p>
    <w:p w14:paraId="4C3F7D5B" w14:textId="77777777" w:rsidR="00AC7537" w:rsidRPr="0031708F" w:rsidRDefault="008A71B1" w:rsidP="00566005">
      <w:pPr>
        <w:pStyle w:val="ListItem"/>
        <w:spacing w:after="0"/>
        <w:ind w:left="357" w:hanging="357"/>
        <w:rPr>
          <w:color w:val="auto"/>
        </w:rPr>
      </w:pPr>
      <w:r>
        <w:rPr>
          <w:rFonts w:ascii="Calibri" w:hAnsi="Calibri"/>
          <w:color w:val="auto"/>
        </w:rPr>
        <w:t xml:space="preserve">steps in the </w:t>
      </w:r>
      <w:r w:rsidR="00AC7537" w:rsidRPr="0031708F">
        <w:rPr>
          <w:rFonts w:ascii="Calibri" w:hAnsi="Calibri"/>
          <w:color w:val="auto"/>
        </w:rPr>
        <w:t>PABCAR publ</w:t>
      </w:r>
      <w:r w:rsidR="0062447C" w:rsidRPr="0031708F">
        <w:rPr>
          <w:rFonts w:ascii="Calibri" w:hAnsi="Calibri"/>
          <w:color w:val="auto"/>
        </w:rPr>
        <w:t>ic health decision</w:t>
      </w:r>
      <w:r w:rsidR="00A91089">
        <w:rPr>
          <w:rFonts w:ascii="Calibri" w:hAnsi="Calibri"/>
          <w:color w:val="auto"/>
        </w:rPr>
        <w:t>-</w:t>
      </w:r>
      <w:r w:rsidR="0062447C" w:rsidRPr="0031708F">
        <w:rPr>
          <w:rFonts w:ascii="Calibri" w:hAnsi="Calibri"/>
          <w:color w:val="auto"/>
        </w:rPr>
        <w:t>making model</w:t>
      </w:r>
    </w:p>
    <w:p w14:paraId="3AB8EF6A" w14:textId="77777777" w:rsidR="00AC7537" w:rsidRPr="00A5511D" w:rsidRDefault="005608A4" w:rsidP="00566005">
      <w:pPr>
        <w:numPr>
          <w:ilvl w:val="0"/>
          <w:numId w:val="4"/>
        </w:numPr>
        <w:tabs>
          <w:tab w:val="clear" w:pos="587"/>
          <w:tab w:val="num" w:pos="709"/>
        </w:tabs>
        <w:spacing w:after="0" w:line="276" w:lineRule="auto"/>
        <w:ind w:left="653" w:hanging="284"/>
        <w:rPr>
          <w:rFonts w:cs="Calibri"/>
          <w:bCs/>
        </w:rPr>
      </w:pPr>
      <w:r>
        <w:rPr>
          <w:rFonts w:cs="Calibri"/>
          <w:bCs/>
        </w:rPr>
        <w:t xml:space="preserve">identification of the </w:t>
      </w:r>
      <w:r w:rsidR="00AC7537" w:rsidRPr="00A5511D">
        <w:rPr>
          <w:rFonts w:cs="Calibri"/>
          <w:bCs/>
        </w:rPr>
        <w:t>problem</w:t>
      </w:r>
    </w:p>
    <w:p w14:paraId="63C589CD" w14:textId="77777777" w:rsidR="00AC7537" w:rsidRPr="00A5511D" w:rsidRDefault="00DB33BF" w:rsidP="00566005">
      <w:pPr>
        <w:numPr>
          <w:ilvl w:val="0"/>
          <w:numId w:val="4"/>
        </w:numPr>
        <w:tabs>
          <w:tab w:val="clear" w:pos="587"/>
          <w:tab w:val="num" w:pos="709"/>
        </w:tabs>
        <w:spacing w:after="0" w:line="276" w:lineRule="auto"/>
        <w:ind w:left="653" w:hanging="284"/>
        <w:rPr>
          <w:rFonts w:cs="Calibri"/>
          <w:bCs/>
        </w:rPr>
      </w:pPr>
      <w:r>
        <w:rPr>
          <w:rFonts w:cs="Calibri"/>
          <w:bCs/>
        </w:rPr>
        <w:t>amenability to</w:t>
      </w:r>
      <w:r w:rsidR="00AC7537" w:rsidRPr="00A5511D">
        <w:rPr>
          <w:rFonts w:cs="Calibri"/>
          <w:bCs/>
        </w:rPr>
        <w:t xml:space="preserve"> </w:t>
      </w:r>
      <w:proofErr w:type="gramStart"/>
      <w:r w:rsidR="00AC7537" w:rsidRPr="00A5511D">
        <w:rPr>
          <w:rFonts w:cs="Calibri"/>
          <w:bCs/>
        </w:rPr>
        <w:t>change</w:t>
      </w:r>
      <w:proofErr w:type="gramEnd"/>
    </w:p>
    <w:p w14:paraId="2C446493"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benefits</w:t>
      </w:r>
      <w:r w:rsidR="00DB33BF">
        <w:rPr>
          <w:rFonts w:cs="Calibri"/>
          <w:bCs/>
        </w:rPr>
        <w:t xml:space="preserve"> and costs of implementing </w:t>
      </w:r>
      <w:proofErr w:type="gramStart"/>
      <w:r w:rsidR="00DB33BF">
        <w:rPr>
          <w:rFonts w:cs="Calibri"/>
          <w:bCs/>
        </w:rPr>
        <w:t>interventions</w:t>
      </w:r>
      <w:proofErr w:type="gramEnd"/>
    </w:p>
    <w:p w14:paraId="56D332D8"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ac</w:t>
      </w:r>
      <w:r w:rsidR="00DB33BF">
        <w:rPr>
          <w:rFonts w:cs="Calibri"/>
          <w:bCs/>
        </w:rPr>
        <w:t>ceptability of proposed measures</w:t>
      </w:r>
    </w:p>
    <w:p w14:paraId="7F526155" w14:textId="77777777" w:rsidR="00AC7537" w:rsidRPr="00A5511D" w:rsidRDefault="008A3DD8" w:rsidP="00566005">
      <w:pPr>
        <w:numPr>
          <w:ilvl w:val="0"/>
          <w:numId w:val="4"/>
        </w:numPr>
        <w:tabs>
          <w:tab w:val="clear" w:pos="587"/>
          <w:tab w:val="num" w:pos="709"/>
        </w:tabs>
        <w:spacing w:after="0" w:line="276" w:lineRule="auto"/>
        <w:ind w:left="653" w:hanging="284"/>
        <w:rPr>
          <w:rFonts w:cs="Calibri"/>
          <w:bCs/>
        </w:rPr>
      </w:pPr>
      <w:r>
        <w:rPr>
          <w:rFonts w:cs="Calibri"/>
          <w:bCs/>
        </w:rPr>
        <w:t>recommend</w:t>
      </w:r>
      <w:r w:rsidR="00DB33BF">
        <w:rPr>
          <w:rFonts w:cs="Calibri"/>
          <w:bCs/>
        </w:rPr>
        <w:t xml:space="preserve">ed actions and </w:t>
      </w:r>
      <w:proofErr w:type="gramStart"/>
      <w:r w:rsidR="00DB33BF">
        <w:rPr>
          <w:rFonts w:cs="Calibri"/>
          <w:bCs/>
        </w:rPr>
        <w:t>monitoring</w:t>
      </w:r>
      <w:proofErr w:type="gramEnd"/>
    </w:p>
    <w:p w14:paraId="166CE40E" w14:textId="77777777" w:rsidR="00AC7537" w:rsidRPr="00A5511D" w:rsidRDefault="00AC7537" w:rsidP="00566005">
      <w:pPr>
        <w:pStyle w:val="Heading5"/>
      </w:pPr>
      <w:r w:rsidRPr="00A5511D">
        <w:t>Actions and</w:t>
      </w:r>
      <w:r w:rsidR="00776311">
        <w:t xml:space="preserve"> strategies</w:t>
      </w:r>
    </w:p>
    <w:p w14:paraId="6A75AF65" w14:textId="77777777" w:rsidR="00AC7537" w:rsidRPr="0031708F" w:rsidRDefault="00AC7537" w:rsidP="00566005">
      <w:pPr>
        <w:pStyle w:val="ListItem"/>
        <w:rPr>
          <w:rFonts w:ascii="Calibri" w:hAnsi="Calibri"/>
          <w:color w:val="auto"/>
        </w:rPr>
      </w:pPr>
      <w:r w:rsidRPr="0031708F">
        <w:rPr>
          <w:rFonts w:ascii="Calibri" w:hAnsi="Calibri"/>
          <w:color w:val="auto"/>
        </w:rPr>
        <w:t xml:space="preserve">purpose of </w:t>
      </w:r>
      <w:r w:rsidR="002D0026">
        <w:rPr>
          <w:rFonts w:ascii="Calibri" w:hAnsi="Calibri"/>
          <w:color w:val="auto"/>
        </w:rPr>
        <w:t xml:space="preserve">a </w:t>
      </w:r>
      <w:r w:rsidRPr="0031708F">
        <w:rPr>
          <w:rFonts w:ascii="Calibri" w:hAnsi="Calibri"/>
          <w:color w:val="auto"/>
        </w:rPr>
        <w:t>needs assessment</w:t>
      </w:r>
    </w:p>
    <w:p w14:paraId="3FD6AC61" w14:textId="77777777" w:rsidR="00AC7537" w:rsidRPr="0031708F" w:rsidRDefault="00AC7537" w:rsidP="00566005">
      <w:pPr>
        <w:pStyle w:val="ListItem"/>
        <w:spacing w:before="100" w:after="0"/>
        <w:rPr>
          <w:rFonts w:ascii="Calibri" w:hAnsi="Calibri"/>
          <w:color w:val="auto"/>
        </w:rPr>
      </w:pPr>
      <w:r w:rsidRPr="0031708F">
        <w:rPr>
          <w:rFonts w:ascii="Calibri" w:hAnsi="Calibri"/>
          <w:color w:val="auto"/>
        </w:rPr>
        <w:t>types of need</w:t>
      </w:r>
    </w:p>
    <w:p w14:paraId="299FD44A"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comparative</w:t>
      </w:r>
    </w:p>
    <w:p w14:paraId="739FE68F"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felt</w:t>
      </w:r>
    </w:p>
    <w:p w14:paraId="585CE752"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expressed</w:t>
      </w:r>
    </w:p>
    <w:p w14:paraId="7F2319DD"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normative</w:t>
      </w:r>
    </w:p>
    <w:p w14:paraId="00A434C4" w14:textId="77777777" w:rsidR="00AC7537" w:rsidRPr="0031708F" w:rsidRDefault="0062447C" w:rsidP="00566005">
      <w:pPr>
        <w:pStyle w:val="ListItem"/>
        <w:spacing w:before="100" w:after="0"/>
        <w:rPr>
          <w:rFonts w:ascii="Calibri" w:hAnsi="Calibri"/>
          <w:color w:val="auto"/>
        </w:rPr>
      </w:pPr>
      <w:r w:rsidRPr="0031708F">
        <w:rPr>
          <w:rFonts w:ascii="Calibri" w:hAnsi="Calibri"/>
          <w:color w:val="auto"/>
        </w:rPr>
        <w:t>steps in needs assessment</w:t>
      </w:r>
    </w:p>
    <w:p w14:paraId="3688F1E2"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identifying health issues</w:t>
      </w:r>
    </w:p>
    <w:p w14:paraId="3EB44B29"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analysis of the problem</w:t>
      </w:r>
    </w:p>
    <w:p w14:paraId="25B443F4"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prioritising issues</w:t>
      </w:r>
    </w:p>
    <w:p w14:paraId="0F9FBC3D"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setting goals</w:t>
      </w:r>
    </w:p>
    <w:p w14:paraId="7E052668"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determining strategies</w:t>
      </w:r>
    </w:p>
    <w:p w14:paraId="269F511A" w14:textId="77777777"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developing action plans</w:t>
      </w:r>
    </w:p>
    <w:p w14:paraId="48F72CE2" w14:textId="77777777"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evaluating</w:t>
      </w:r>
      <w:r w:rsidRPr="00342419">
        <w:rPr>
          <w:rFonts w:cs="Calibri"/>
          <w:bCs/>
        </w:rPr>
        <w:t xml:space="preserve"> outcomes</w:t>
      </w:r>
    </w:p>
    <w:p w14:paraId="4D81BD28" w14:textId="77777777" w:rsidR="00AC7537" w:rsidRPr="00F7201F" w:rsidRDefault="00AC7537" w:rsidP="00566005">
      <w:pPr>
        <w:pStyle w:val="ListItem"/>
        <w:rPr>
          <w:rFonts w:ascii="Calibri" w:hAnsi="Calibri" w:cs="Calibri"/>
          <w:color w:val="auto"/>
        </w:rPr>
      </w:pPr>
      <w:r w:rsidRPr="00F7201F">
        <w:rPr>
          <w:rFonts w:ascii="Calibri" w:hAnsi="Calibri" w:cs="Calibri"/>
          <w:color w:val="auto"/>
        </w:rPr>
        <w:t xml:space="preserve">enabling, mediating, and advocating strategies in the </w:t>
      </w:r>
      <w:r w:rsidRPr="00B92211">
        <w:rPr>
          <w:rFonts w:ascii="Calibri" w:hAnsi="Calibri" w:cs="Calibri"/>
          <w:i/>
          <w:color w:val="auto"/>
        </w:rPr>
        <w:t>Ottawa Charter</w:t>
      </w:r>
      <w:r w:rsidRPr="00F7201F">
        <w:rPr>
          <w:rFonts w:ascii="Calibri" w:hAnsi="Calibri" w:cs="Calibri"/>
          <w:color w:val="auto"/>
        </w:rPr>
        <w:t xml:space="preserve"> to reduce inequities of specific </w:t>
      </w:r>
      <w:proofErr w:type="gramStart"/>
      <w:r w:rsidRPr="00F7201F">
        <w:rPr>
          <w:rFonts w:ascii="Calibri" w:hAnsi="Calibri" w:cs="Calibri"/>
          <w:color w:val="auto"/>
        </w:rPr>
        <w:t>groups</w:t>
      </w:r>
      <w:proofErr w:type="gramEnd"/>
    </w:p>
    <w:p w14:paraId="05428652" w14:textId="77777777" w:rsidR="00AC7537" w:rsidRPr="00F7201F" w:rsidRDefault="00AC7537" w:rsidP="00566005">
      <w:pPr>
        <w:pStyle w:val="ListItem"/>
        <w:spacing w:after="0"/>
        <w:rPr>
          <w:rFonts w:ascii="Calibri" w:hAnsi="Calibri" w:cs="Calibri"/>
          <w:color w:val="auto"/>
        </w:rPr>
      </w:pPr>
      <w:r w:rsidRPr="00F7201F">
        <w:rPr>
          <w:rFonts w:ascii="Calibri" w:hAnsi="Calibri" w:cs="Calibri"/>
          <w:color w:val="auto"/>
        </w:rPr>
        <w:t>acti</w:t>
      </w:r>
      <w:r w:rsidR="0062447C" w:rsidRPr="00F7201F">
        <w:rPr>
          <w:rFonts w:ascii="Calibri" w:hAnsi="Calibri" w:cs="Calibri"/>
          <w:color w:val="auto"/>
        </w:rPr>
        <w:t xml:space="preserve">ons to address health </w:t>
      </w:r>
      <w:proofErr w:type="gramStart"/>
      <w:r w:rsidR="0062447C" w:rsidRPr="00F7201F">
        <w:rPr>
          <w:rFonts w:ascii="Calibri" w:hAnsi="Calibri" w:cs="Calibri"/>
          <w:color w:val="auto"/>
        </w:rPr>
        <w:t>inequity</w:t>
      </w:r>
      <w:proofErr w:type="gramEnd"/>
    </w:p>
    <w:p w14:paraId="6427A2A5" w14:textId="77777777"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improving access to health care</w:t>
      </w:r>
    </w:p>
    <w:p w14:paraId="5F97903F" w14:textId="77777777"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improving</w:t>
      </w:r>
      <w:r w:rsidRPr="00342419">
        <w:rPr>
          <w:rFonts w:cs="Calibri"/>
          <w:bCs/>
        </w:rPr>
        <w:t xml:space="preserve"> health literacy</w:t>
      </w:r>
    </w:p>
    <w:p w14:paraId="5485A7D6" w14:textId="77777777" w:rsidR="00AC7537" w:rsidRPr="00342419" w:rsidRDefault="008A3DD8" w:rsidP="00566005">
      <w:pPr>
        <w:numPr>
          <w:ilvl w:val="0"/>
          <w:numId w:val="4"/>
        </w:numPr>
        <w:tabs>
          <w:tab w:val="clear" w:pos="587"/>
          <w:tab w:val="num" w:pos="709"/>
        </w:tabs>
        <w:spacing w:after="0" w:line="276" w:lineRule="auto"/>
        <w:ind w:left="653" w:hanging="284"/>
        <w:rPr>
          <w:rFonts w:cs="Calibri"/>
          <w:bCs/>
        </w:rPr>
      </w:pPr>
      <w:r w:rsidRPr="00B92211">
        <w:rPr>
          <w:rFonts w:cs="Calibri"/>
          <w:bCs/>
          <w:i/>
        </w:rPr>
        <w:t>Ottawa Charter</w:t>
      </w:r>
      <w:r w:rsidRPr="00342419">
        <w:rPr>
          <w:rFonts w:cs="Calibri"/>
          <w:bCs/>
        </w:rPr>
        <w:t xml:space="preserve"> action areas</w:t>
      </w:r>
    </w:p>
    <w:p w14:paraId="2684AC9D" w14:textId="77777777" w:rsidR="002C2AB4" w:rsidRPr="008B7A56" w:rsidRDefault="00AC7537" w:rsidP="00566005">
      <w:pPr>
        <w:pStyle w:val="ListItem"/>
        <w:rPr>
          <w:rFonts w:eastAsia="Times New Roman"/>
          <w:b/>
          <w:bCs/>
          <w:color w:val="404040" w:themeColor="text1" w:themeTint="BF"/>
        </w:rPr>
      </w:pPr>
      <w:r w:rsidRPr="008B7A56">
        <w:rPr>
          <w:rFonts w:ascii="Calibri" w:hAnsi="Calibri" w:cs="Calibri"/>
          <w:color w:val="auto"/>
        </w:rPr>
        <w:t>actions to achieve social and health equity in the Rio Declaration on Social Determinants of Health</w:t>
      </w:r>
      <w:r w:rsidR="002C2AB4">
        <w:br w:type="page"/>
      </w:r>
    </w:p>
    <w:p w14:paraId="4ADEBDC7" w14:textId="77777777" w:rsidR="00AC7537" w:rsidRPr="00A5511D" w:rsidRDefault="00AC7537" w:rsidP="00566005">
      <w:pPr>
        <w:pStyle w:val="Heading5"/>
        <w:spacing w:before="0" w:after="0"/>
      </w:pPr>
      <w:r w:rsidRPr="00A5511D">
        <w:lastRenderedPageBreak/>
        <w:t>Consumer health</w:t>
      </w:r>
    </w:p>
    <w:p w14:paraId="5E2364B7" w14:textId="77777777" w:rsidR="00AC7537" w:rsidRPr="00AA1CB0" w:rsidRDefault="00776311" w:rsidP="00566005">
      <w:pPr>
        <w:pStyle w:val="ListItem"/>
        <w:spacing w:before="60" w:after="0" w:line="240" w:lineRule="auto"/>
        <w:ind w:left="357" w:hanging="357"/>
        <w:rPr>
          <w:rFonts w:ascii="Calibri" w:hAnsi="Calibri" w:cs="Calibri"/>
          <w:color w:val="auto"/>
        </w:rPr>
      </w:pPr>
      <w:r>
        <w:rPr>
          <w:rFonts w:ascii="Calibri" w:hAnsi="Calibri" w:cs="Calibri"/>
          <w:color w:val="auto"/>
        </w:rPr>
        <w:t>healthcare system reforms</w:t>
      </w:r>
    </w:p>
    <w:p w14:paraId="0EDBB020" w14:textId="77777777"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private health insurance rebate</w:t>
      </w:r>
    </w:p>
    <w:p w14:paraId="1D0087D4" w14:textId="77777777"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public screening and/or vaccination programs</w:t>
      </w:r>
    </w:p>
    <w:p w14:paraId="38679F71" w14:textId="77777777"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Pharmaceutical Benefits Scheme (PBS)</w:t>
      </w:r>
    </w:p>
    <w:p w14:paraId="7A5C7A34" w14:textId="77777777" w:rsidR="00AC7537" w:rsidRPr="002C2AB4" w:rsidRDefault="00AC7537" w:rsidP="00566005">
      <w:pPr>
        <w:pStyle w:val="ListItem"/>
        <w:spacing w:before="60" w:after="0"/>
        <w:ind w:left="357" w:hanging="357"/>
        <w:rPr>
          <w:rFonts w:ascii="Calibri" w:hAnsi="Calibri"/>
          <w:color w:val="auto"/>
        </w:rPr>
      </w:pPr>
      <w:r w:rsidRPr="002C2AB4">
        <w:rPr>
          <w:rFonts w:ascii="Calibri" w:hAnsi="Calibri"/>
          <w:color w:val="auto"/>
        </w:rPr>
        <w:t>relationship between he</w:t>
      </w:r>
      <w:r w:rsidR="008A3DD8" w:rsidRPr="002C2AB4">
        <w:rPr>
          <w:rFonts w:ascii="Calibri" w:hAnsi="Calibri"/>
          <w:color w:val="auto"/>
        </w:rPr>
        <w:t>alth literacy and health status</w:t>
      </w:r>
    </w:p>
    <w:p w14:paraId="48C91A05" w14:textId="77777777" w:rsidR="00DA7F52" w:rsidRPr="005A734E" w:rsidRDefault="00AC7537" w:rsidP="00566005">
      <w:pPr>
        <w:pStyle w:val="Heading3"/>
        <w:spacing w:before="120" w:after="0"/>
      </w:pPr>
      <w:r w:rsidRPr="00AC7537">
        <w:t>Attitudinal and environmental influences</w:t>
      </w:r>
    </w:p>
    <w:p w14:paraId="65F818D7" w14:textId="77777777" w:rsidR="00AC7537" w:rsidRPr="00A5511D" w:rsidRDefault="00AC7537" w:rsidP="00566005">
      <w:pPr>
        <w:pStyle w:val="Heading5"/>
        <w:spacing w:after="0"/>
      </w:pPr>
      <w:r w:rsidRPr="00A5511D">
        <w:t>Beliefs, attitudes and values</w:t>
      </w:r>
    </w:p>
    <w:p w14:paraId="79DDE6F0" w14:textId="77777777" w:rsidR="00AC7537" w:rsidRPr="00F7201F" w:rsidRDefault="00AC7537" w:rsidP="00566005">
      <w:pPr>
        <w:pStyle w:val="ListItem"/>
        <w:spacing w:before="60" w:after="0" w:line="240" w:lineRule="auto"/>
        <w:ind w:left="357" w:hanging="357"/>
        <w:rPr>
          <w:rFonts w:ascii="Calibri" w:hAnsi="Calibri" w:cs="Calibri"/>
          <w:color w:val="auto"/>
        </w:rPr>
      </w:pPr>
      <w:r w:rsidRPr="00F7201F">
        <w:rPr>
          <w:rFonts w:ascii="Calibri" w:hAnsi="Calibri" w:cs="Calibri"/>
          <w:color w:val="auto"/>
        </w:rPr>
        <w:t>influence of culture on personal beliefs, attitudes and values towards healthcare</w:t>
      </w:r>
    </w:p>
    <w:p w14:paraId="50F18889" w14:textId="77777777" w:rsidR="00AC7537" w:rsidRPr="00C62AE5" w:rsidRDefault="00AC7537" w:rsidP="00566005">
      <w:pPr>
        <w:pStyle w:val="ListItem"/>
        <w:spacing w:after="0"/>
        <w:ind w:left="357" w:hanging="357"/>
        <w:rPr>
          <w:rFonts w:ascii="Calibri" w:hAnsi="Calibri"/>
          <w:color w:val="auto"/>
        </w:rPr>
      </w:pPr>
      <w:r w:rsidRPr="00C62AE5">
        <w:rPr>
          <w:rFonts w:ascii="Calibri" w:hAnsi="Calibri"/>
          <w:color w:val="auto"/>
        </w:rPr>
        <w:t>influence of environmental factors on the heal</w:t>
      </w:r>
      <w:r w:rsidR="00776311">
        <w:rPr>
          <w:rFonts w:ascii="Calibri" w:hAnsi="Calibri"/>
          <w:color w:val="auto"/>
        </w:rPr>
        <w:t>th behaviour of cultural groups</w:t>
      </w:r>
    </w:p>
    <w:p w14:paraId="5D0FD9A4" w14:textId="77777777"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geographical location</w:t>
      </w:r>
    </w:p>
    <w:p w14:paraId="441D5BAB" w14:textId="77777777" w:rsidR="00AC7537" w:rsidRPr="00342419" w:rsidRDefault="008A3DD8" w:rsidP="00566005">
      <w:pPr>
        <w:numPr>
          <w:ilvl w:val="0"/>
          <w:numId w:val="4"/>
        </w:numPr>
        <w:tabs>
          <w:tab w:val="clear" w:pos="587"/>
          <w:tab w:val="num" w:pos="709"/>
        </w:tabs>
        <w:spacing w:after="0" w:line="276" w:lineRule="auto"/>
        <w:ind w:left="653" w:hanging="284"/>
        <w:rPr>
          <w:rFonts w:cs="Calibri"/>
          <w:bCs/>
        </w:rPr>
      </w:pPr>
      <w:r w:rsidRPr="00342419">
        <w:rPr>
          <w:rFonts w:cs="Calibri"/>
          <w:bCs/>
        </w:rPr>
        <w:t>social networks</w:t>
      </w:r>
    </w:p>
    <w:p w14:paraId="355288F6" w14:textId="77777777" w:rsidR="00AC7537" w:rsidRDefault="00776311" w:rsidP="00566005">
      <w:pPr>
        <w:pStyle w:val="Heading5"/>
        <w:spacing w:after="0"/>
      </w:pPr>
      <w:r>
        <w:t>Social and cultural norms</w:t>
      </w:r>
    </w:p>
    <w:p w14:paraId="3A5D170A" w14:textId="77777777" w:rsidR="00AC7537" w:rsidRPr="002D094D" w:rsidRDefault="00AC7537" w:rsidP="00566005">
      <w:pPr>
        <w:pStyle w:val="ListItem"/>
        <w:rPr>
          <w:rFonts w:ascii="Calibri" w:hAnsi="Calibri" w:cs="Calibri"/>
          <w:color w:val="auto"/>
        </w:rPr>
      </w:pPr>
      <w:r w:rsidRPr="002D094D">
        <w:rPr>
          <w:rFonts w:ascii="Calibri" w:hAnsi="Calibri" w:cs="Calibri"/>
          <w:color w:val="auto"/>
        </w:rPr>
        <w:t>conflict between norms of spe</w:t>
      </w:r>
      <w:r w:rsidR="008A3DD8" w:rsidRPr="002D094D">
        <w:rPr>
          <w:rFonts w:ascii="Calibri" w:hAnsi="Calibri" w:cs="Calibri"/>
          <w:color w:val="auto"/>
        </w:rPr>
        <w:t>cific groups and majority norms</w:t>
      </w:r>
    </w:p>
    <w:p w14:paraId="2049B406" w14:textId="77777777" w:rsidR="00AC7537" w:rsidRDefault="00AC7537" w:rsidP="00566005">
      <w:pPr>
        <w:pStyle w:val="Heading3"/>
        <w:spacing w:before="120"/>
      </w:pPr>
      <w:r w:rsidRPr="00AC7537">
        <w:t>Skills and processes</w:t>
      </w:r>
    </w:p>
    <w:p w14:paraId="468C1868" w14:textId="77777777" w:rsidR="00AC7537" w:rsidRPr="00A5511D" w:rsidRDefault="00AC7537" w:rsidP="00566005">
      <w:pPr>
        <w:pStyle w:val="Heading5"/>
        <w:spacing w:after="0"/>
      </w:pPr>
      <w:r w:rsidRPr="00A5511D">
        <w:t>Self-management skills</w:t>
      </w:r>
    </w:p>
    <w:p w14:paraId="0791198A" w14:textId="77777777" w:rsidR="00AC7537" w:rsidRPr="002C2AB4" w:rsidRDefault="00AC7537" w:rsidP="00566005">
      <w:pPr>
        <w:pStyle w:val="ListItem"/>
        <w:spacing w:before="60" w:after="0" w:line="240" w:lineRule="auto"/>
        <w:ind w:left="357" w:hanging="357"/>
        <w:rPr>
          <w:rFonts w:ascii="Calibri" w:hAnsi="Calibri" w:cs="Calibri"/>
          <w:color w:val="auto"/>
        </w:rPr>
      </w:pPr>
      <w:r w:rsidRPr="002C2AB4">
        <w:rPr>
          <w:rFonts w:ascii="Calibri" w:hAnsi="Calibri" w:cs="Calibri"/>
          <w:color w:val="auto"/>
        </w:rPr>
        <w:t>skills that supp</w:t>
      </w:r>
      <w:r w:rsidR="0062447C" w:rsidRPr="002C2AB4">
        <w:rPr>
          <w:rFonts w:ascii="Calibri" w:hAnsi="Calibri" w:cs="Calibri"/>
          <w:color w:val="auto"/>
        </w:rPr>
        <w:t>ort positive health behaviours</w:t>
      </w:r>
    </w:p>
    <w:p w14:paraId="648D68BF" w14:textId="77777777" w:rsidR="00AC7537" w:rsidRPr="00342419" w:rsidRDefault="00222704" w:rsidP="00566005">
      <w:pPr>
        <w:numPr>
          <w:ilvl w:val="0"/>
          <w:numId w:val="4"/>
        </w:numPr>
        <w:tabs>
          <w:tab w:val="clear" w:pos="587"/>
          <w:tab w:val="num" w:pos="709"/>
        </w:tabs>
        <w:spacing w:after="0" w:line="276" w:lineRule="auto"/>
        <w:ind w:left="653" w:hanging="284"/>
        <w:rPr>
          <w:rFonts w:cs="Calibri"/>
          <w:bCs/>
        </w:rPr>
      </w:pPr>
      <w:r w:rsidRPr="00342419">
        <w:rPr>
          <w:rFonts w:cs="Calibri"/>
          <w:bCs/>
        </w:rPr>
        <w:t>assertiveness</w:t>
      </w:r>
    </w:p>
    <w:p w14:paraId="1FF84845" w14:textId="77777777"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stress management</w:t>
      </w:r>
    </w:p>
    <w:p w14:paraId="12F95397" w14:textId="77777777"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resilience</w:t>
      </w:r>
    </w:p>
    <w:p w14:paraId="02087724" w14:textId="77777777" w:rsidR="00AC7537" w:rsidRPr="00C62AE5" w:rsidRDefault="00AC7537" w:rsidP="00566005">
      <w:pPr>
        <w:pStyle w:val="ListItem"/>
        <w:spacing w:before="60" w:after="0"/>
        <w:ind w:left="357" w:hanging="357"/>
        <w:rPr>
          <w:rFonts w:ascii="Calibri" w:hAnsi="Calibri"/>
          <w:color w:val="auto"/>
        </w:rPr>
      </w:pPr>
      <w:r w:rsidRPr="00C62AE5">
        <w:rPr>
          <w:rFonts w:ascii="Calibri" w:hAnsi="Calibri"/>
          <w:color w:val="auto"/>
        </w:rPr>
        <w:t>impact of culture on health decision</w:t>
      </w:r>
      <w:r w:rsidR="0031708F" w:rsidRPr="00C62AE5">
        <w:rPr>
          <w:rFonts w:ascii="Calibri" w:hAnsi="Calibri"/>
          <w:color w:val="auto"/>
        </w:rPr>
        <w:t xml:space="preserve"> </w:t>
      </w:r>
      <w:r w:rsidR="00776311">
        <w:rPr>
          <w:rFonts w:ascii="Calibri" w:hAnsi="Calibri"/>
          <w:color w:val="auto"/>
        </w:rPr>
        <w:t>making</w:t>
      </w:r>
    </w:p>
    <w:p w14:paraId="19CF44CC" w14:textId="77777777" w:rsidR="00AC7537" w:rsidRPr="00342419" w:rsidRDefault="004F4A3F" w:rsidP="00566005">
      <w:pPr>
        <w:numPr>
          <w:ilvl w:val="0"/>
          <w:numId w:val="4"/>
        </w:numPr>
        <w:tabs>
          <w:tab w:val="clear" w:pos="587"/>
          <w:tab w:val="num" w:pos="709"/>
        </w:tabs>
        <w:spacing w:after="0" w:line="276" w:lineRule="auto"/>
        <w:ind w:left="653" w:hanging="284"/>
        <w:rPr>
          <w:rFonts w:cs="Calibri"/>
          <w:bCs/>
        </w:rPr>
      </w:pPr>
      <w:r>
        <w:rPr>
          <w:rFonts w:cs="Calibri"/>
          <w:bCs/>
        </w:rPr>
        <w:t>organ and tissue donation</w:t>
      </w:r>
    </w:p>
    <w:p w14:paraId="3F8EF9BD" w14:textId="77777777"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blood transfusions</w:t>
      </w:r>
    </w:p>
    <w:p w14:paraId="6B0F97E8" w14:textId="77777777" w:rsidR="00AC7537" w:rsidRPr="00342419" w:rsidRDefault="008A3DD8" w:rsidP="00566005">
      <w:pPr>
        <w:numPr>
          <w:ilvl w:val="0"/>
          <w:numId w:val="4"/>
        </w:numPr>
        <w:tabs>
          <w:tab w:val="clear" w:pos="587"/>
          <w:tab w:val="num" w:pos="709"/>
        </w:tabs>
        <w:spacing w:after="0" w:line="276" w:lineRule="auto"/>
        <w:ind w:left="653" w:hanging="284"/>
        <w:rPr>
          <w:rFonts w:cs="Calibri"/>
          <w:bCs/>
        </w:rPr>
      </w:pPr>
      <w:r w:rsidRPr="00342419">
        <w:rPr>
          <w:rFonts w:cs="Calibri"/>
          <w:bCs/>
        </w:rPr>
        <w:t>childbirth</w:t>
      </w:r>
    </w:p>
    <w:p w14:paraId="50438DBA" w14:textId="77777777" w:rsidR="00AC7537" w:rsidRPr="00A5511D" w:rsidRDefault="00AC7537" w:rsidP="00566005">
      <w:pPr>
        <w:pStyle w:val="Heading5"/>
        <w:spacing w:after="0"/>
      </w:pPr>
      <w:r w:rsidRPr="00A5511D">
        <w:t>Interpersonal skills</w:t>
      </w:r>
    </w:p>
    <w:p w14:paraId="4AA0E885" w14:textId="77777777" w:rsidR="00AC7537" w:rsidRPr="002C2AB4" w:rsidRDefault="00AC7537" w:rsidP="00566005">
      <w:pPr>
        <w:pStyle w:val="ListItem"/>
        <w:spacing w:before="60" w:line="240" w:lineRule="auto"/>
        <w:ind w:left="357" w:hanging="357"/>
        <w:rPr>
          <w:rFonts w:ascii="Calibri" w:hAnsi="Calibri" w:cs="Calibri"/>
          <w:color w:val="auto"/>
        </w:rPr>
      </w:pPr>
      <w:r w:rsidRPr="002C2AB4">
        <w:rPr>
          <w:rFonts w:ascii="Calibri" w:hAnsi="Calibri" w:cs="Calibri"/>
          <w:color w:val="auto"/>
        </w:rPr>
        <w:t>language and cultural influences on relationship buildin</w:t>
      </w:r>
      <w:r w:rsidR="008A3DD8" w:rsidRPr="002C2AB4">
        <w:rPr>
          <w:rFonts w:ascii="Calibri" w:hAnsi="Calibri" w:cs="Calibri"/>
          <w:color w:val="auto"/>
        </w:rPr>
        <w:t xml:space="preserve">g in health </w:t>
      </w:r>
      <w:proofErr w:type="gramStart"/>
      <w:r w:rsidR="008A3DD8" w:rsidRPr="002C2AB4">
        <w:rPr>
          <w:rFonts w:ascii="Calibri" w:hAnsi="Calibri" w:cs="Calibri"/>
          <w:color w:val="auto"/>
        </w:rPr>
        <w:t>settings</w:t>
      </w:r>
      <w:proofErr w:type="gramEnd"/>
    </w:p>
    <w:p w14:paraId="1A0508E4" w14:textId="77777777" w:rsidR="00AC7537" w:rsidRPr="00A5511D" w:rsidRDefault="00776311" w:rsidP="00566005">
      <w:pPr>
        <w:pStyle w:val="Heading5"/>
        <w:spacing w:before="240" w:after="0"/>
      </w:pPr>
      <w:r>
        <w:t>Health inquiry</w:t>
      </w:r>
    </w:p>
    <w:p w14:paraId="4E32CCBF" w14:textId="77777777" w:rsidR="00AC7537" w:rsidRPr="00C62AE5" w:rsidRDefault="00222704" w:rsidP="00566005">
      <w:pPr>
        <w:pStyle w:val="ListItem"/>
        <w:spacing w:after="0"/>
        <w:ind w:left="357" w:hanging="357"/>
        <w:rPr>
          <w:rFonts w:ascii="Calibri" w:hAnsi="Calibri"/>
          <w:color w:val="auto"/>
        </w:rPr>
      </w:pPr>
      <w:r w:rsidRPr="00C62AE5">
        <w:rPr>
          <w:rFonts w:ascii="Calibri" w:hAnsi="Calibri"/>
          <w:color w:val="auto"/>
        </w:rPr>
        <w:t>planning a health inquiry</w:t>
      </w:r>
    </w:p>
    <w:p w14:paraId="0DE5A4E4" w14:textId="77777777" w:rsidR="00222704" w:rsidRPr="00342419" w:rsidRDefault="00222704" w:rsidP="00566005">
      <w:pPr>
        <w:numPr>
          <w:ilvl w:val="0"/>
          <w:numId w:val="4"/>
        </w:numPr>
        <w:tabs>
          <w:tab w:val="clear" w:pos="587"/>
          <w:tab w:val="num" w:pos="709"/>
        </w:tabs>
        <w:spacing w:after="0" w:line="276" w:lineRule="auto"/>
        <w:ind w:left="653" w:hanging="284"/>
        <w:rPr>
          <w:rFonts w:cs="Calibri"/>
          <w:bCs/>
        </w:rPr>
      </w:pPr>
      <w:r w:rsidRPr="00342419">
        <w:rPr>
          <w:rFonts w:cs="Calibri"/>
          <w:bCs/>
        </w:rPr>
        <w:t>identification and analysis of a health issue</w:t>
      </w:r>
    </w:p>
    <w:p w14:paraId="3DF368B7" w14:textId="77777777" w:rsidR="00222704" w:rsidRPr="00342419" w:rsidRDefault="00222704" w:rsidP="00566005">
      <w:pPr>
        <w:numPr>
          <w:ilvl w:val="0"/>
          <w:numId w:val="4"/>
        </w:numPr>
        <w:tabs>
          <w:tab w:val="clear" w:pos="587"/>
          <w:tab w:val="num" w:pos="709"/>
        </w:tabs>
        <w:spacing w:after="0" w:line="276" w:lineRule="auto"/>
        <w:ind w:left="653" w:hanging="284"/>
        <w:rPr>
          <w:rFonts w:cs="Calibri"/>
          <w:bCs/>
        </w:rPr>
      </w:pPr>
      <w:r w:rsidRPr="00342419">
        <w:rPr>
          <w:rFonts w:cs="Calibri"/>
          <w:bCs/>
        </w:rPr>
        <w:t xml:space="preserve">development of focus questions to research a health </w:t>
      </w:r>
      <w:proofErr w:type="gramStart"/>
      <w:r w:rsidRPr="00342419">
        <w:rPr>
          <w:rFonts w:cs="Calibri"/>
          <w:bCs/>
        </w:rPr>
        <w:t>issue</w:t>
      </w:r>
      <w:proofErr w:type="gramEnd"/>
    </w:p>
    <w:p w14:paraId="3E04FC90" w14:textId="77777777" w:rsidR="00AC7537" w:rsidRPr="00C62AE5" w:rsidRDefault="00222704" w:rsidP="00566005">
      <w:pPr>
        <w:pStyle w:val="ListItem"/>
        <w:spacing w:before="60" w:after="0"/>
        <w:ind w:left="357" w:hanging="357"/>
        <w:rPr>
          <w:rFonts w:ascii="Calibri" w:hAnsi="Calibri"/>
          <w:color w:val="auto"/>
        </w:rPr>
      </w:pPr>
      <w:r w:rsidRPr="00C62AE5">
        <w:rPr>
          <w:rFonts w:ascii="Calibri" w:hAnsi="Calibri"/>
          <w:color w:val="auto"/>
        </w:rPr>
        <w:t xml:space="preserve">use of a range of information to explore a health </w:t>
      </w:r>
      <w:proofErr w:type="gramStart"/>
      <w:r w:rsidRPr="00C62AE5">
        <w:rPr>
          <w:rFonts w:ascii="Calibri" w:hAnsi="Calibri"/>
          <w:color w:val="auto"/>
        </w:rPr>
        <w:t>issue</w:t>
      </w:r>
      <w:proofErr w:type="gramEnd"/>
    </w:p>
    <w:p w14:paraId="6059F01C" w14:textId="77777777" w:rsidR="00222704" w:rsidRPr="00342419" w:rsidRDefault="00222704" w:rsidP="00566005">
      <w:pPr>
        <w:numPr>
          <w:ilvl w:val="0"/>
          <w:numId w:val="4"/>
        </w:numPr>
        <w:tabs>
          <w:tab w:val="clear" w:pos="587"/>
          <w:tab w:val="num" w:pos="709"/>
        </w:tabs>
        <w:spacing w:after="0" w:line="276" w:lineRule="auto"/>
        <w:ind w:left="653" w:hanging="284"/>
        <w:rPr>
          <w:rFonts w:cs="Calibri"/>
          <w:bCs/>
        </w:rPr>
      </w:pPr>
      <w:r w:rsidRPr="00342419">
        <w:rPr>
          <w:rFonts w:cs="Calibri"/>
          <w:bCs/>
        </w:rPr>
        <w:t>identification and use of a range of reliable information sources</w:t>
      </w:r>
    </w:p>
    <w:p w14:paraId="755D4D2B" w14:textId="77777777" w:rsidR="00222704" w:rsidRPr="00342419" w:rsidRDefault="00222704" w:rsidP="00566005">
      <w:pPr>
        <w:numPr>
          <w:ilvl w:val="0"/>
          <w:numId w:val="4"/>
        </w:numPr>
        <w:tabs>
          <w:tab w:val="clear" w:pos="587"/>
          <w:tab w:val="num" w:pos="709"/>
        </w:tabs>
        <w:spacing w:after="0" w:line="276" w:lineRule="auto"/>
        <w:ind w:left="653" w:hanging="284"/>
        <w:rPr>
          <w:rFonts w:cs="Calibri"/>
          <w:bCs/>
        </w:rPr>
      </w:pPr>
      <w:r w:rsidRPr="00342419">
        <w:rPr>
          <w:rFonts w:cs="Calibri"/>
          <w:bCs/>
        </w:rPr>
        <w:t xml:space="preserve">identification and application of criteria for selecting information </w:t>
      </w:r>
      <w:proofErr w:type="gramStart"/>
      <w:r w:rsidRPr="00342419">
        <w:rPr>
          <w:rFonts w:cs="Calibri"/>
          <w:bCs/>
        </w:rPr>
        <w:t>sources</w:t>
      </w:r>
      <w:proofErr w:type="gramEnd"/>
    </w:p>
    <w:p w14:paraId="17665326" w14:textId="77777777" w:rsidR="00AC7537" w:rsidRPr="00C62AE5" w:rsidRDefault="00E229EA" w:rsidP="00566005">
      <w:pPr>
        <w:pStyle w:val="ListItem"/>
        <w:spacing w:before="60" w:after="0"/>
        <w:ind w:left="357" w:hanging="357"/>
        <w:rPr>
          <w:rFonts w:ascii="Calibri" w:hAnsi="Calibri"/>
          <w:color w:val="auto"/>
        </w:rPr>
      </w:pPr>
      <w:r w:rsidRPr="00C62AE5">
        <w:rPr>
          <w:rFonts w:ascii="Calibri" w:hAnsi="Calibri"/>
          <w:color w:val="auto"/>
        </w:rPr>
        <w:t>interpretation of information</w:t>
      </w:r>
    </w:p>
    <w:p w14:paraId="4B909B44" w14:textId="77777777" w:rsidR="00E229EA" w:rsidRPr="00342419" w:rsidRDefault="00E229EA" w:rsidP="00566005">
      <w:pPr>
        <w:numPr>
          <w:ilvl w:val="0"/>
          <w:numId w:val="4"/>
        </w:numPr>
        <w:tabs>
          <w:tab w:val="clear" w:pos="587"/>
          <w:tab w:val="num" w:pos="709"/>
        </w:tabs>
        <w:spacing w:after="0" w:line="276" w:lineRule="auto"/>
        <w:ind w:left="653" w:hanging="284"/>
        <w:rPr>
          <w:rFonts w:cs="Calibri"/>
          <w:bCs/>
        </w:rPr>
      </w:pPr>
      <w:r w:rsidRPr="00342419">
        <w:rPr>
          <w:rFonts w:cs="Calibri"/>
          <w:bCs/>
        </w:rPr>
        <w:t>summary of information</w:t>
      </w:r>
    </w:p>
    <w:p w14:paraId="05A15DF8" w14:textId="77777777" w:rsidR="00E229EA" w:rsidRPr="00342419" w:rsidRDefault="00E229EA" w:rsidP="00566005">
      <w:pPr>
        <w:numPr>
          <w:ilvl w:val="0"/>
          <w:numId w:val="4"/>
        </w:numPr>
        <w:tabs>
          <w:tab w:val="clear" w:pos="587"/>
          <w:tab w:val="num" w:pos="709"/>
        </w:tabs>
        <w:spacing w:after="0" w:line="276" w:lineRule="auto"/>
        <w:ind w:left="653" w:hanging="284"/>
        <w:rPr>
          <w:rFonts w:cs="Calibri"/>
          <w:bCs/>
        </w:rPr>
      </w:pPr>
      <w:r w:rsidRPr="00342419">
        <w:rPr>
          <w:rFonts w:cs="Calibri"/>
          <w:bCs/>
        </w:rPr>
        <w:t>identification</w:t>
      </w:r>
      <w:r w:rsidR="00116DD4">
        <w:rPr>
          <w:rFonts w:cs="Calibri"/>
          <w:bCs/>
        </w:rPr>
        <w:t xml:space="preserve"> and analysis</w:t>
      </w:r>
      <w:r w:rsidRPr="00342419">
        <w:rPr>
          <w:rFonts w:cs="Calibri"/>
          <w:bCs/>
        </w:rPr>
        <w:t xml:space="preserve"> of trends and patterns in data</w:t>
      </w:r>
    </w:p>
    <w:p w14:paraId="1A9E938A" w14:textId="77777777" w:rsidR="00E229EA" w:rsidRPr="00342419" w:rsidRDefault="00E229EA" w:rsidP="00566005">
      <w:pPr>
        <w:numPr>
          <w:ilvl w:val="0"/>
          <w:numId w:val="4"/>
        </w:numPr>
        <w:tabs>
          <w:tab w:val="clear" w:pos="587"/>
          <w:tab w:val="num" w:pos="709"/>
        </w:tabs>
        <w:spacing w:after="0" w:line="276" w:lineRule="auto"/>
        <w:ind w:left="653" w:hanging="284"/>
        <w:rPr>
          <w:rFonts w:cs="Calibri"/>
          <w:bCs/>
        </w:rPr>
      </w:pPr>
      <w:r w:rsidRPr="00342419">
        <w:rPr>
          <w:rFonts w:cs="Calibri"/>
          <w:bCs/>
        </w:rPr>
        <w:t>development of argument</w:t>
      </w:r>
    </w:p>
    <w:p w14:paraId="508EE18F" w14:textId="77777777" w:rsidR="00E229EA" w:rsidRPr="00342419" w:rsidRDefault="00E229EA" w:rsidP="00566005">
      <w:pPr>
        <w:numPr>
          <w:ilvl w:val="0"/>
          <w:numId w:val="4"/>
        </w:numPr>
        <w:tabs>
          <w:tab w:val="clear" w:pos="587"/>
          <w:tab w:val="num" w:pos="709"/>
        </w:tabs>
        <w:spacing w:after="0" w:line="276" w:lineRule="auto"/>
        <w:ind w:left="653" w:hanging="284"/>
        <w:rPr>
          <w:rFonts w:cs="Calibri"/>
          <w:bCs/>
        </w:rPr>
      </w:pPr>
      <w:r w:rsidRPr="00342419">
        <w:rPr>
          <w:rFonts w:cs="Calibri"/>
          <w:bCs/>
        </w:rPr>
        <w:t>development of evidence-based conclusions</w:t>
      </w:r>
    </w:p>
    <w:p w14:paraId="14700F48" w14:textId="77777777" w:rsidR="00AA1CB0" w:rsidRPr="002C2AB4" w:rsidRDefault="00935708" w:rsidP="00566005">
      <w:pPr>
        <w:pStyle w:val="ListItem"/>
        <w:spacing w:before="60" w:after="0"/>
        <w:ind w:left="357" w:hanging="357"/>
        <w:rPr>
          <w:rFonts w:ascii="Calibri" w:hAnsi="Calibri"/>
          <w:color w:val="auto"/>
        </w:rPr>
      </w:pPr>
      <w:r w:rsidRPr="002C2AB4">
        <w:rPr>
          <w:rFonts w:ascii="Calibri" w:hAnsi="Calibri"/>
          <w:color w:val="auto"/>
        </w:rPr>
        <w:t xml:space="preserve">presentation of findings in appropriate format to suit </w:t>
      </w:r>
      <w:proofErr w:type="gramStart"/>
      <w:r w:rsidRPr="002C2AB4">
        <w:rPr>
          <w:rFonts w:ascii="Calibri" w:hAnsi="Calibri"/>
          <w:color w:val="auto"/>
        </w:rPr>
        <w:t>audience</w:t>
      </w:r>
      <w:bookmarkStart w:id="27" w:name="_Toc347908227"/>
      <w:proofErr w:type="gramEnd"/>
    </w:p>
    <w:p w14:paraId="2A06F8F3" w14:textId="77777777" w:rsidR="00540775" w:rsidRPr="002D094D" w:rsidRDefault="00540775" w:rsidP="00566005">
      <w:pPr>
        <w:pStyle w:val="Heading1"/>
      </w:pPr>
      <w:bookmarkStart w:id="28" w:name="_Toc482879332"/>
      <w:r w:rsidRPr="002D094D">
        <w:lastRenderedPageBreak/>
        <w:t xml:space="preserve">Unit </w:t>
      </w:r>
      <w:r w:rsidR="007836F1" w:rsidRPr="002D094D">
        <w:t>4</w:t>
      </w:r>
      <w:bookmarkEnd w:id="28"/>
    </w:p>
    <w:p w14:paraId="68895A2B" w14:textId="77777777" w:rsidR="00262FE1" w:rsidRPr="005A734E" w:rsidRDefault="00262FE1" w:rsidP="00566005">
      <w:pPr>
        <w:pStyle w:val="Heading2"/>
        <w:spacing w:before="200"/>
      </w:pPr>
      <w:bookmarkStart w:id="29" w:name="_Toc482879333"/>
      <w:r w:rsidRPr="005A734E">
        <w:t>Unit description</w:t>
      </w:r>
      <w:bookmarkEnd w:id="29"/>
    </w:p>
    <w:p w14:paraId="7854FFEE" w14:textId="77777777" w:rsidR="00485C87" w:rsidRPr="00485C87" w:rsidRDefault="00485C87" w:rsidP="00566005">
      <w:pPr>
        <w:pStyle w:val="Paragraph"/>
        <w:rPr>
          <w:rFonts w:ascii="Calibri" w:hAnsi="Calibri"/>
          <w:color w:val="auto"/>
        </w:rPr>
      </w:pPr>
      <w:r w:rsidRPr="00485C87">
        <w:rPr>
          <w:rFonts w:ascii="Calibri" w:hAnsi="Calibri"/>
          <w:color w:val="auto"/>
        </w:rPr>
        <w:t>The focus</w:t>
      </w:r>
      <w:r w:rsidR="00AA1CB0">
        <w:rPr>
          <w:rFonts w:ascii="Calibri" w:hAnsi="Calibri"/>
          <w:color w:val="auto"/>
        </w:rPr>
        <w:t xml:space="preserve"> of </w:t>
      </w:r>
      <w:r w:rsidRPr="00485C87">
        <w:rPr>
          <w:rFonts w:ascii="Calibri" w:hAnsi="Calibri"/>
          <w:color w:val="auto"/>
        </w:rPr>
        <w:t xml:space="preserve">this unit is </w:t>
      </w:r>
      <w:r w:rsidR="00056505">
        <w:rPr>
          <w:rFonts w:ascii="Calibri" w:hAnsi="Calibri"/>
          <w:bCs/>
          <w:color w:val="auto"/>
        </w:rPr>
        <w:t>local,</w:t>
      </w:r>
      <w:r w:rsidRPr="00485C87">
        <w:rPr>
          <w:rFonts w:ascii="Calibri" w:hAnsi="Calibri"/>
          <w:bCs/>
          <w:color w:val="auto"/>
        </w:rPr>
        <w:t xml:space="preserve"> regional</w:t>
      </w:r>
      <w:r w:rsidR="00056505">
        <w:rPr>
          <w:rFonts w:ascii="Calibri" w:hAnsi="Calibri"/>
          <w:bCs/>
          <w:color w:val="auto"/>
        </w:rPr>
        <w:t xml:space="preserve"> and global</w:t>
      </w:r>
      <w:r w:rsidRPr="00485C87">
        <w:rPr>
          <w:rFonts w:ascii="Calibri" w:hAnsi="Calibri"/>
          <w:bCs/>
          <w:color w:val="auto"/>
        </w:rPr>
        <w:t xml:space="preserve"> challenges to health</w:t>
      </w:r>
      <w:r w:rsidRPr="00485C87">
        <w:rPr>
          <w:rFonts w:ascii="Calibri" w:hAnsi="Calibri"/>
          <w:color w:val="auto"/>
        </w:rPr>
        <w:t xml:space="preserve">. </w:t>
      </w:r>
      <w:r w:rsidR="00592379">
        <w:rPr>
          <w:rFonts w:ascii="Calibri" w:hAnsi="Calibri"/>
          <w:color w:val="auto"/>
        </w:rPr>
        <w:t>Despite incredible improvements to health over many years, life expectancy rates wit</w:t>
      </w:r>
      <w:r w:rsidR="004F4A3F">
        <w:rPr>
          <w:rFonts w:ascii="Calibri" w:hAnsi="Calibri"/>
          <w:color w:val="auto"/>
        </w:rPr>
        <w:t>hin and across populations vary</w:t>
      </w:r>
      <w:r w:rsidR="00592379">
        <w:rPr>
          <w:rFonts w:ascii="Calibri" w:hAnsi="Calibri"/>
          <w:color w:val="auto"/>
        </w:rPr>
        <w:t xml:space="preserve"> considerably. Students learn about the impact of </w:t>
      </w:r>
      <w:r w:rsidRPr="00485C87">
        <w:rPr>
          <w:rFonts w:ascii="Calibri" w:hAnsi="Calibri"/>
          <w:color w:val="auto"/>
        </w:rPr>
        <w:t>social determinants on global inequities</w:t>
      </w:r>
      <w:r w:rsidR="00592379">
        <w:rPr>
          <w:rFonts w:ascii="Calibri" w:hAnsi="Calibri"/>
          <w:color w:val="auto"/>
        </w:rPr>
        <w:t xml:space="preserve"> and other challenges to health, and approaches to address barriers which prevent groups from experiencing better health outcomes. Students examine international health agencies and global and local initiatives designed to improve health. Students further </w:t>
      </w:r>
      <w:r w:rsidR="002A4122">
        <w:rPr>
          <w:rFonts w:ascii="Calibri" w:hAnsi="Calibri"/>
          <w:color w:val="auto"/>
        </w:rPr>
        <w:t>refine</w:t>
      </w:r>
      <w:r w:rsidR="00592379">
        <w:rPr>
          <w:rFonts w:ascii="Calibri" w:hAnsi="Calibri"/>
          <w:color w:val="auto"/>
        </w:rPr>
        <w:t xml:space="preserve"> and apply investigative skills to analyse health issues, </w:t>
      </w:r>
      <w:r w:rsidR="002A4122">
        <w:rPr>
          <w:rFonts w:ascii="Calibri" w:hAnsi="Calibri"/>
          <w:color w:val="auto"/>
        </w:rPr>
        <w:t>develop</w:t>
      </w:r>
      <w:r w:rsidR="00592379">
        <w:rPr>
          <w:rFonts w:ascii="Calibri" w:hAnsi="Calibri"/>
          <w:color w:val="auto"/>
        </w:rPr>
        <w:t xml:space="preserve"> well-constructed arguments, and </w:t>
      </w:r>
      <w:r w:rsidR="002A4122">
        <w:rPr>
          <w:rFonts w:ascii="Calibri" w:hAnsi="Calibri"/>
          <w:color w:val="auto"/>
        </w:rPr>
        <w:t>draw</w:t>
      </w:r>
      <w:r w:rsidR="00592379">
        <w:rPr>
          <w:rFonts w:ascii="Calibri" w:hAnsi="Calibri"/>
          <w:color w:val="auto"/>
        </w:rPr>
        <w:t xml:space="preserve"> evidence-based conclusions</w:t>
      </w:r>
      <w:r w:rsidRPr="00485C87">
        <w:rPr>
          <w:rFonts w:ascii="Calibri" w:hAnsi="Calibri"/>
          <w:color w:val="auto"/>
        </w:rPr>
        <w:t>.</w:t>
      </w:r>
    </w:p>
    <w:p w14:paraId="6FEB4545" w14:textId="77777777" w:rsidR="008D59CE" w:rsidRPr="005A734E" w:rsidRDefault="008D59CE" w:rsidP="00566005">
      <w:pPr>
        <w:pStyle w:val="Heading2"/>
        <w:spacing w:before="200"/>
      </w:pPr>
      <w:bookmarkStart w:id="30" w:name="_Toc482879334"/>
      <w:r w:rsidRPr="005A734E">
        <w:t>Unit content</w:t>
      </w:r>
      <w:bookmarkEnd w:id="30"/>
    </w:p>
    <w:p w14:paraId="2FCD52FE" w14:textId="77777777" w:rsidR="00485C87" w:rsidRPr="00485C87" w:rsidRDefault="00485C87" w:rsidP="00566005">
      <w:pPr>
        <w:pStyle w:val="Paragraph"/>
        <w:rPr>
          <w:rFonts w:ascii="Calibri" w:hAnsi="Calibri"/>
          <w:color w:val="auto"/>
          <w:lang w:val="en-US"/>
        </w:rPr>
      </w:pPr>
      <w:r w:rsidRPr="00485C87">
        <w:rPr>
          <w:rFonts w:ascii="Calibri" w:hAnsi="Calibri"/>
          <w:color w:val="auto"/>
          <w:lang w:val="en-US"/>
        </w:rPr>
        <w:t>An understanding of the Year 11 content is assumed knowledge for students in Year 12. It is recommended that students studying Unit 3 and Unit 4 ha</w:t>
      </w:r>
      <w:r w:rsidR="00776311">
        <w:rPr>
          <w:rFonts w:ascii="Calibri" w:hAnsi="Calibri"/>
          <w:color w:val="auto"/>
          <w:lang w:val="en-US"/>
        </w:rPr>
        <w:t>ve completed Unit 1 and Unit 2.</w:t>
      </w:r>
    </w:p>
    <w:p w14:paraId="72F5958A" w14:textId="77777777" w:rsidR="00485C87" w:rsidRPr="00485C87" w:rsidRDefault="00485C87" w:rsidP="00566005">
      <w:pPr>
        <w:pStyle w:val="Paragraph"/>
        <w:rPr>
          <w:rFonts w:ascii="Calibri" w:hAnsi="Calibri"/>
          <w:color w:val="auto"/>
          <w:lang w:val="en-US"/>
        </w:rPr>
      </w:pPr>
      <w:r w:rsidRPr="00485C87">
        <w:rPr>
          <w:rFonts w:ascii="Calibri" w:hAnsi="Calibri"/>
          <w:color w:val="auto"/>
          <w:lang w:val="en-US"/>
        </w:rPr>
        <w:t>This unit includes the knowledge, understandings and skills described below. This is the examinable content.</w:t>
      </w:r>
    </w:p>
    <w:p w14:paraId="5276C2F9" w14:textId="77777777" w:rsidR="00485C87" w:rsidRDefault="00485C87" w:rsidP="00566005">
      <w:pPr>
        <w:pStyle w:val="Heading3"/>
        <w:spacing w:before="200"/>
      </w:pPr>
      <w:r w:rsidRPr="00485C87">
        <w:t>Health concepts</w:t>
      </w:r>
    </w:p>
    <w:p w14:paraId="31229D67" w14:textId="77777777" w:rsidR="00AF79F1" w:rsidRPr="00A5511D" w:rsidRDefault="00AF79F1" w:rsidP="00566005">
      <w:pPr>
        <w:pStyle w:val="Heading5"/>
      </w:pPr>
      <w:r w:rsidRPr="00A5511D">
        <w:t>Holistic health</w:t>
      </w:r>
    </w:p>
    <w:p w14:paraId="17FD552F" w14:textId="77777777" w:rsidR="00AF79F1" w:rsidRPr="00C62AE5" w:rsidRDefault="00AF79F1" w:rsidP="00566005">
      <w:pPr>
        <w:pStyle w:val="ListItem"/>
        <w:spacing w:after="0"/>
        <w:ind w:left="357" w:hanging="357"/>
        <w:rPr>
          <w:rFonts w:ascii="Calibri" w:hAnsi="Calibri"/>
          <w:color w:val="auto"/>
        </w:rPr>
      </w:pPr>
      <w:r w:rsidRPr="00C62AE5">
        <w:rPr>
          <w:rFonts w:ascii="Calibri" w:hAnsi="Calibri"/>
          <w:color w:val="auto"/>
        </w:rPr>
        <w:t>impact of det</w:t>
      </w:r>
      <w:r w:rsidR="0062447C" w:rsidRPr="00C62AE5">
        <w:rPr>
          <w:rFonts w:ascii="Calibri" w:hAnsi="Calibri"/>
          <w:color w:val="auto"/>
        </w:rPr>
        <w:t>erminants on health inequities</w:t>
      </w:r>
    </w:p>
    <w:p w14:paraId="6CB99A9A" w14:textId="77777777" w:rsidR="00573345" w:rsidRPr="00AA1CB0" w:rsidRDefault="00573345" w:rsidP="00566005">
      <w:pPr>
        <w:numPr>
          <w:ilvl w:val="0"/>
          <w:numId w:val="4"/>
        </w:numPr>
        <w:tabs>
          <w:tab w:val="clear" w:pos="587"/>
          <w:tab w:val="num" w:pos="709"/>
        </w:tabs>
        <w:spacing w:after="0" w:line="276" w:lineRule="auto"/>
        <w:ind w:left="653" w:hanging="284"/>
        <w:rPr>
          <w:rFonts w:cs="Calibri"/>
          <w:bCs/>
        </w:rPr>
      </w:pPr>
      <w:r w:rsidRPr="00AA1CB0">
        <w:rPr>
          <w:rFonts w:cs="Calibri"/>
          <w:bCs/>
        </w:rPr>
        <w:t>social</w:t>
      </w:r>
    </w:p>
    <w:p w14:paraId="276CFE6F" w14:textId="77777777"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the social gradient</w:t>
      </w:r>
    </w:p>
    <w:p w14:paraId="1B699ECD" w14:textId="77777777"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stress</w:t>
      </w:r>
    </w:p>
    <w:p w14:paraId="3DFDD3F9" w14:textId="77777777"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early life</w:t>
      </w:r>
    </w:p>
    <w:p w14:paraId="4DB9C575" w14:textId="77777777"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social exclusion</w:t>
      </w:r>
    </w:p>
    <w:p w14:paraId="6AD8F6B6" w14:textId="77777777"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work</w:t>
      </w:r>
    </w:p>
    <w:p w14:paraId="207DA2D3" w14:textId="77777777"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unemployment</w:t>
      </w:r>
    </w:p>
    <w:p w14:paraId="0EDC3220" w14:textId="77777777"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social support</w:t>
      </w:r>
    </w:p>
    <w:p w14:paraId="307BB551" w14:textId="77777777"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addiction</w:t>
      </w:r>
    </w:p>
    <w:p w14:paraId="14E7A70A" w14:textId="77777777"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food</w:t>
      </w:r>
    </w:p>
    <w:p w14:paraId="15FFF078" w14:textId="77777777"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transport</w:t>
      </w:r>
    </w:p>
    <w:p w14:paraId="16B8EA29" w14:textId="77777777"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culture</w:t>
      </w:r>
    </w:p>
    <w:p w14:paraId="4EFBF412" w14:textId="77777777" w:rsidR="00573345" w:rsidRPr="00AA1CB0" w:rsidRDefault="00573345" w:rsidP="00566005">
      <w:pPr>
        <w:numPr>
          <w:ilvl w:val="0"/>
          <w:numId w:val="4"/>
        </w:numPr>
        <w:tabs>
          <w:tab w:val="clear" w:pos="587"/>
          <w:tab w:val="num" w:pos="709"/>
        </w:tabs>
        <w:spacing w:after="0" w:line="276" w:lineRule="auto"/>
        <w:ind w:left="653" w:hanging="284"/>
        <w:rPr>
          <w:rFonts w:cs="Calibri"/>
          <w:bCs/>
        </w:rPr>
      </w:pPr>
      <w:r w:rsidRPr="00AA1CB0">
        <w:rPr>
          <w:rFonts w:cs="Calibri"/>
          <w:bCs/>
        </w:rPr>
        <w:t>environmental</w:t>
      </w:r>
    </w:p>
    <w:p w14:paraId="32CF33D3" w14:textId="77777777"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 xml:space="preserve">features of the natural and built </w:t>
      </w:r>
      <w:proofErr w:type="gramStart"/>
      <w:r w:rsidRPr="002D094D">
        <w:rPr>
          <w:rFonts w:ascii="Calibri" w:hAnsi="Calibri" w:cs="Arial"/>
          <w:szCs w:val="22"/>
        </w:rPr>
        <w:t>environment</w:t>
      </w:r>
      <w:proofErr w:type="gramEnd"/>
    </w:p>
    <w:p w14:paraId="520404F6" w14:textId="77777777"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geographical location</w:t>
      </w:r>
    </w:p>
    <w:p w14:paraId="7F3F2D00" w14:textId="77777777" w:rsidR="00573345" w:rsidRPr="00AA1CB0" w:rsidRDefault="00573345" w:rsidP="00566005">
      <w:pPr>
        <w:numPr>
          <w:ilvl w:val="0"/>
          <w:numId w:val="4"/>
        </w:numPr>
        <w:tabs>
          <w:tab w:val="clear" w:pos="587"/>
          <w:tab w:val="num" w:pos="709"/>
        </w:tabs>
        <w:spacing w:after="0" w:line="276" w:lineRule="auto"/>
        <w:ind w:left="653" w:hanging="284"/>
        <w:rPr>
          <w:rFonts w:cs="Calibri"/>
          <w:bCs/>
        </w:rPr>
      </w:pPr>
      <w:r w:rsidRPr="00AA1CB0">
        <w:rPr>
          <w:rFonts w:cs="Calibri"/>
          <w:bCs/>
        </w:rPr>
        <w:t>socioeconomic</w:t>
      </w:r>
    </w:p>
    <w:p w14:paraId="35AE5ED3" w14:textId="77777777" w:rsidR="00573345"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education</w:t>
      </w:r>
    </w:p>
    <w:p w14:paraId="7D788802" w14:textId="77777777" w:rsidR="00573345"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employment</w:t>
      </w:r>
    </w:p>
    <w:p w14:paraId="1406C03F" w14:textId="77777777" w:rsidR="00BF19A1"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income</w:t>
      </w:r>
    </w:p>
    <w:p w14:paraId="6209ECC1" w14:textId="77777777" w:rsidR="00BF19A1" w:rsidRPr="002D094D" w:rsidRDefault="002709AE" w:rsidP="00566005">
      <w:pPr>
        <w:pStyle w:val="csbullet"/>
        <w:numPr>
          <w:ilvl w:val="0"/>
          <w:numId w:val="6"/>
        </w:numPr>
        <w:tabs>
          <w:tab w:val="clear" w:pos="-851"/>
        </w:tabs>
        <w:spacing w:before="0" w:after="0" w:line="276" w:lineRule="auto"/>
        <w:ind w:left="993" w:right="-77" w:hanging="284"/>
        <w:rPr>
          <w:rFonts w:ascii="Calibri" w:hAnsi="Calibri" w:cs="Arial"/>
          <w:szCs w:val="22"/>
        </w:rPr>
      </w:pPr>
      <w:r>
        <w:rPr>
          <w:rFonts w:ascii="Calibri" w:hAnsi="Calibri" w:cs="Arial"/>
          <w:szCs w:val="22"/>
        </w:rPr>
        <w:t>family</w:t>
      </w:r>
    </w:p>
    <w:p w14:paraId="31CC86F9" w14:textId="77777777" w:rsidR="00BF19A1"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housing</w:t>
      </w:r>
      <w:r w:rsidR="002709AE">
        <w:rPr>
          <w:rFonts w:ascii="Calibri" w:hAnsi="Calibri" w:cs="Arial"/>
          <w:szCs w:val="22"/>
        </w:rPr>
        <w:t>/</w:t>
      </w:r>
      <w:r w:rsidR="002709AE" w:rsidRPr="002D094D">
        <w:rPr>
          <w:rFonts w:ascii="Calibri" w:hAnsi="Calibri" w:cs="Arial"/>
          <w:szCs w:val="22"/>
        </w:rPr>
        <w:t>neighbourhood</w:t>
      </w:r>
    </w:p>
    <w:p w14:paraId="0E62D6A7" w14:textId="77777777" w:rsidR="00BF19A1"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access to services</w:t>
      </w:r>
    </w:p>
    <w:p w14:paraId="00D17021" w14:textId="77777777" w:rsidR="00BF19A1"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migration/refugee status</w:t>
      </w:r>
    </w:p>
    <w:p w14:paraId="7DC762F3" w14:textId="77777777" w:rsidR="00BF19A1"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food security</w:t>
      </w:r>
    </w:p>
    <w:p w14:paraId="652BF09F" w14:textId="77777777" w:rsidR="00BF19A1" w:rsidRPr="00AA1CB0" w:rsidRDefault="00BF19A1" w:rsidP="00566005">
      <w:pPr>
        <w:numPr>
          <w:ilvl w:val="0"/>
          <w:numId w:val="4"/>
        </w:numPr>
        <w:tabs>
          <w:tab w:val="clear" w:pos="587"/>
          <w:tab w:val="num" w:pos="709"/>
        </w:tabs>
        <w:spacing w:after="0" w:line="276" w:lineRule="auto"/>
        <w:ind w:left="653" w:hanging="284"/>
        <w:rPr>
          <w:rFonts w:cs="Calibri"/>
          <w:bCs/>
        </w:rPr>
      </w:pPr>
      <w:r w:rsidRPr="00AA1CB0">
        <w:rPr>
          <w:rFonts w:cs="Calibri"/>
          <w:bCs/>
        </w:rPr>
        <w:lastRenderedPageBreak/>
        <w:t>biomedical</w:t>
      </w:r>
    </w:p>
    <w:p w14:paraId="61BB022A" w14:textId="77777777" w:rsidR="00BF19A1"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birth weight</w:t>
      </w:r>
    </w:p>
    <w:p w14:paraId="5E4EEF81" w14:textId="77777777" w:rsidR="00BF19A1"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body weight</w:t>
      </w:r>
    </w:p>
    <w:p w14:paraId="1547176F" w14:textId="77777777" w:rsidR="00AF79F1" w:rsidRPr="00F7201F" w:rsidRDefault="00AF79F1" w:rsidP="00566005">
      <w:pPr>
        <w:pStyle w:val="ListItem"/>
        <w:spacing w:after="0"/>
        <w:rPr>
          <w:rFonts w:ascii="Calibri" w:hAnsi="Calibri" w:cs="Calibri"/>
          <w:color w:val="auto"/>
        </w:rPr>
      </w:pPr>
      <w:r w:rsidRPr="00F7201F">
        <w:rPr>
          <w:rFonts w:ascii="Calibri" w:hAnsi="Calibri" w:cs="Calibri"/>
          <w:color w:val="auto"/>
        </w:rPr>
        <w:t>global and local barriers to addressin</w:t>
      </w:r>
      <w:r w:rsidR="00776311">
        <w:rPr>
          <w:rFonts w:ascii="Calibri" w:hAnsi="Calibri" w:cs="Calibri"/>
          <w:color w:val="auto"/>
        </w:rPr>
        <w:t xml:space="preserve">g social determinants of </w:t>
      </w:r>
      <w:proofErr w:type="gramStart"/>
      <w:r w:rsidR="00776311">
        <w:rPr>
          <w:rFonts w:ascii="Calibri" w:hAnsi="Calibri" w:cs="Calibri"/>
          <w:color w:val="auto"/>
        </w:rPr>
        <w:t>health</w:t>
      </w:r>
      <w:proofErr w:type="gramEnd"/>
    </w:p>
    <w:p w14:paraId="635AC28E"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poverty</w:t>
      </w:r>
    </w:p>
    <w:p w14:paraId="2BE6BB7F"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disease outbreaks</w:t>
      </w:r>
    </w:p>
    <w:p w14:paraId="4DB3BEEB"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famine</w:t>
      </w:r>
    </w:p>
    <w:p w14:paraId="03B017AA"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drought</w:t>
      </w:r>
    </w:p>
    <w:p w14:paraId="15888384"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availa</w:t>
      </w:r>
      <w:r w:rsidR="008A3DD8" w:rsidRPr="00116DD4">
        <w:rPr>
          <w:rFonts w:cs="Calibri"/>
          <w:bCs/>
        </w:rPr>
        <w:t>bility of clean drinking water</w:t>
      </w:r>
    </w:p>
    <w:p w14:paraId="312A1F9E" w14:textId="77777777" w:rsidR="00AF79F1" w:rsidRPr="00A5511D" w:rsidRDefault="00AF79F1" w:rsidP="00566005">
      <w:pPr>
        <w:pStyle w:val="Heading5"/>
      </w:pPr>
      <w:r w:rsidRPr="00A5511D">
        <w:t>Principles, frameworks, models and theories</w:t>
      </w:r>
    </w:p>
    <w:p w14:paraId="380BC0DF" w14:textId="77777777" w:rsidR="00AF79F1" w:rsidRDefault="00AA3C78" w:rsidP="00566005">
      <w:pPr>
        <w:pStyle w:val="ListItem"/>
        <w:spacing w:after="0"/>
        <w:rPr>
          <w:rFonts w:ascii="Calibri" w:hAnsi="Calibri" w:cs="Calibri"/>
          <w:color w:val="auto"/>
        </w:rPr>
      </w:pPr>
      <w:r>
        <w:rPr>
          <w:rFonts w:ascii="Calibri" w:hAnsi="Calibri" w:cs="Calibri"/>
          <w:color w:val="auto"/>
        </w:rPr>
        <w:t xml:space="preserve">roles </w:t>
      </w:r>
      <w:r w:rsidR="00AF79F1" w:rsidRPr="00F7201F">
        <w:rPr>
          <w:rFonts w:ascii="Calibri" w:hAnsi="Calibri" w:cs="Calibri"/>
          <w:color w:val="auto"/>
        </w:rPr>
        <w:t>of the World Health Organisation</w:t>
      </w:r>
      <w:r w:rsidR="00A91089">
        <w:rPr>
          <w:rFonts w:ascii="Calibri" w:hAnsi="Calibri" w:cs="Calibri"/>
          <w:color w:val="auto"/>
        </w:rPr>
        <w:t xml:space="preserve"> (WHO)</w:t>
      </w:r>
    </w:p>
    <w:p w14:paraId="35F30800" w14:textId="77777777" w:rsidR="00AA3C78" w:rsidRDefault="00AA3C78" w:rsidP="00566005">
      <w:pPr>
        <w:numPr>
          <w:ilvl w:val="0"/>
          <w:numId w:val="4"/>
        </w:numPr>
        <w:tabs>
          <w:tab w:val="clear" w:pos="587"/>
          <w:tab w:val="num" w:pos="709"/>
        </w:tabs>
        <w:spacing w:after="0" w:line="276" w:lineRule="auto"/>
        <w:ind w:left="653" w:hanging="284"/>
        <w:rPr>
          <w:rFonts w:cs="Calibri"/>
        </w:rPr>
      </w:pPr>
      <w:r>
        <w:rPr>
          <w:rFonts w:cs="Calibri"/>
        </w:rPr>
        <w:t xml:space="preserve">provide </w:t>
      </w:r>
      <w:proofErr w:type="gramStart"/>
      <w:r>
        <w:rPr>
          <w:rFonts w:cs="Calibri"/>
        </w:rPr>
        <w:t>leadership</w:t>
      </w:r>
      <w:proofErr w:type="gramEnd"/>
    </w:p>
    <w:p w14:paraId="4786AB6F" w14:textId="77777777" w:rsidR="00AA3C78" w:rsidRDefault="00AA3C78" w:rsidP="00566005">
      <w:pPr>
        <w:numPr>
          <w:ilvl w:val="0"/>
          <w:numId w:val="4"/>
        </w:numPr>
        <w:tabs>
          <w:tab w:val="clear" w:pos="587"/>
          <w:tab w:val="num" w:pos="709"/>
        </w:tabs>
        <w:spacing w:after="0" w:line="276" w:lineRule="auto"/>
        <w:ind w:left="653" w:hanging="284"/>
        <w:rPr>
          <w:rFonts w:cs="Calibri"/>
        </w:rPr>
      </w:pPr>
      <w:r>
        <w:rPr>
          <w:rFonts w:cs="Calibri"/>
        </w:rPr>
        <w:t xml:space="preserve">shape the research </w:t>
      </w:r>
      <w:proofErr w:type="gramStart"/>
      <w:r>
        <w:rPr>
          <w:rFonts w:cs="Calibri"/>
        </w:rPr>
        <w:t>agenda</w:t>
      </w:r>
      <w:proofErr w:type="gramEnd"/>
    </w:p>
    <w:p w14:paraId="146BAD73" w14:textId="77777777" w:rsidR="00AA3C78" w:rsidRDefault="00AA3C78" w:rsidP="00566005">
      <w:pPr>
        <w:numPr>
          <w:ilvl w:val="0"/>
          <w:numId w:val="4"/>
        </w:numPr>
        <w:tabs>
          <w:tab w:val="clear" w:pos="587"/>
          <w:tab w:val="num" w:pos="709"/>
        </w:tabs>
        <w:spacing w:after="0" w:line="276" w:lineRule="auto"/>
        <w:ind w:left="653" w:hanging="284"/>
        <w:rPr>
          <w:rFonts w:cs="Calibri"/>
        </w:rPr>
      </w:pPr>
      <w:r>
        <w:rPr>
          <w:rFonts w:cs="Calibri"/>
        </w:rPr>
        <w:t xml:space="preserve">set norms and </w:t>
      </w:r>
      <w:proofErr w:type="gramStart"/>
      <w:r>
        <w:rPr>
          <w:rFonts w:cs="Calibri"/>
        </w:rPr>
        <w:t>standards</w:t>
      </w:r>
      <w:proofErr w:type="gramEnd"/>
    </w:p>
    <w:p w14:paraId="01E9CC61" w14:textId="77777777" w:rsidR="00AA3C78" w:rsidRDefault="00AA3C78" w:rsidP="00566005">
      <w:pPr>
        <w:numPr>
          <w:ilvl w:val="0"/>
          <w:numId w:val="4"/>
        </w:numPr>
        <w:tabs>
          <w:tab w:val="clear" w:pos="587"/>
          <w:tab w:val="num" w:pos="709"/>
        </w:tabs>
        <w:spacing w:after="0" w:line="276" w:lineRule="auto"/>
        <w:ind w:left="653" w:hanging="284"/>
        <w:rPr>
          <w:rFonts w:cs="Calibri"/>
        </w:rPr>
      </w:pPr>
      <w:r>
        <w:rPr>
          <w:rFonts w:cs="Calibri"/>
        </w:rPr>
        <w:t xml:space="preserve">articulate ethical and evidence-based policy </w:t>
      </w:r>
      <w:proofErr w:type="gramStart"/>
      <w:r>
        <w:rPr>
          <w:rFonts w:cs="Calibri"/>
        </w:rPr>
        <w:t>options</w:t>
      </w:r>
      <w:proofErr w:type="gramEnd"/>
    </w:p>
    <w:p w14:paraId="0152502D" w14:textId="77777777" w:rsidR="00AA3C78" w:rsidRDefault="00AA3C78" w:rsidP="00566005">
      <w:pPr>
        <w:numPr>
          <w:ilvl w:val="0"/>
          <w:numId w:val="4"/>
        </w:numPr>
        <w:tabs>
          <w:tab w:val="clear" w:pos="587"/>
          <w:tab w:val="num" w:pos="709"/>
        </w:tabs>
        <w:spacing w:after="0" w:line="276" w:lineRule="auto"/>
        <w:ind w:left="653" w:hanging="284"/>
        <w:rPr>
          <w:rFonts w:cs="Calibri"/>
        </w:rPr>
      </w:pPr>
      <w:r>
        <w:rPr>
          <w:rFonts w:cs="Calibri"/>
        </w:rPr>
        <w:t xml:space="preserve">provide technical </w:t>
      </w:r>
      <w:proofErr w:type="gramStart"/>
      <w:r>
        <w:rPr>
          <w:rFonts w:cs="Calibri"/>
        </w:rPr>
        <w:t>support</w:t>
      </w:r>
      <w:proofErr w:type="gramEnd"/>
    </w:p>
    <w:p w14:paraId="4DDA84E6" w14:textId="77777777" w:rsidR="00AA3C78" w:rsidRPr="00F7201F" w:rsidRDefault="00AA3C78" w:rsidP="00566005">
      <w:pPr>
        <w:numPr>
          <w:ilvl w:val="0"/>
          <w:numId w:val="4"/>
        </w:numPr>
        <w:tabs>
          <w:tab w:val="clear" w:pos="587"/>
          <w:tab w:val="num" w:pos="709"/>
        </w:tabs>
        <w:spacing w:after="0" w:line="276" w:lineRule="auto"/>
        <w:ind w:left="653" w:hanging="284"/>
        <w:rPr>
          <w:rFonts w:cs="Calibri"/>
        </w:rPr>
      </w:pPr>
      <w:r>
        <w:rPr>
          <w:rFonts w:cs="Calibri"/>
        </w:rPr>
        <w:t xml:space="preserve">monitor the health situation and assessing health </w:t>
      </w:r>
      <w:proofErr w:type="gramStart"/>
      <w:r>
        <w:rPr>
          <w:rFonts w:cs="Calibri"/>
        </w:rPr>
        <w:t>trends</w:t>
      </w:r>
      <w:proofErr w:type="gramEnd"/>
    </w:p>
    <w:p w14:paraId="53293F05" w14:textId="77777777" w:rsidR="000363F2" w:rsidRPr="000363F2" w:rsidRDefault="000363F2" w:rsidP="000363F2">
      <w:pPr>
        <w:pStyle w:val="ListItem"/>
        <w:spacing w:after="0"/>
        <w:rPr>
          <w:rFonts w:ascii="Calibri" w:hAnsi="Calibri" w:cs="Calibri"/>
          <w:color w:val="auto"/>
        </w:rPr>
      </w:pPr>
      <w:r w:rsidRPr="000363F2">
        <w:rPr>
          <w:rFonts w:ascii="Calibri" w:hAnsi="Calibri" w:cs="Calibri"/>
          <w:color w:val="auto"/>
        </w:rPr>
        <w:t>investment priorities of Australia’s aid program, how and why Australia provides aid in the following:</w:t>
      </w:r>
    </w:p>
    <w:p w14:paraId="706376E2" w14:textId="77777777" w:rsidR="000363F2" w:rsidRPr="000363F2" w:rsidRDefault="000363F2" w:rsidP="000363F2">
      <w:pPr>
        <w:numPr>
          <w:ilvl w:val="0"/>
          <w:numId w:val="4"/>
        </w:numPr>
        <w:tabs>
          <w:tab w:val="clear" w:pos="587"/>
          <w:tab w:val="num" w:pos="709"/>
        </w:tabs>
        <w:spacing w:after="0" w:line="276" w:lineRule="auto"/>
        <w:ind w:left="653" w:hanging="284"/>
        <w:rPr>
          <w:rFonts w:cs="Calibri"/>
        </w:rPr>
      </w:pPr>
      <w:r w:rsidRPr="000363F2">
        <w:rPr>
          <w:rFonts w:cs="Calibri"/>
        </w:rPr>
        <w:t>humanitarian policy and partnerships</w:t>
      </w:r>
    </w:p>
    <w:p w14:paraId="32D4B4AA" w14:textId="77777777" w:rsidR="000363F2" w:rsidRPr="000363F2" w:rsidRDefault="000363F2" w:rsidP="000363F2">
      <w:pPr>
        <w:numPr>
          <w:ilvl w:val="0"/>
          <w:numId w:val="4"/>
        </w:numPr>
        <w:tabs>
          <w:tab w:val="clear" w:pos="587"/>
          <w:tab w:val="num" w:pos="709"/>
        </w:tabs>
        <w:spacing w:after="0" w:line="276" w:lineRule="auto"/>
        <w:ind w:left="653" w:hanging="284"/>
        <w:rPr>
          <w:rFonts w:cs="Calibri"/>
        </w:rPr>
      </w:pPr>
      <w:r w:rsidRPr="000363F2">
        <w:rPr>
          <w:rFonts w:cs="Calibri"/>
        </w:rPr>
        <w:t>education and health</w:t>
      </w:r>
    </w:p>
    <w:p w14:paraId="25239B47" w14:textId="77777777" w:rsidR="000363F2" w:rsidRPr="000363F2" w:rsidRDefault="00E207F7" w:rsidP="000363F2">
      <w:pPr>
        <w:numPr>
          <w:ilvl w:val="0"/>
          <w:numId w:val="4"/>
        </w:numPr>
        <w:tabs>
          <w:tab w:val="clear" w:pos="587"/>
          <w:tab w:val="num" w:pos="709"/>
        </w:tabs>
        <w:spacing w:after="0" w:line="276" w:lineRule="auto"/>
        <w:ind w:left="653" w:hanging="284"/>
        <w:rPr>
          <w:rFonts w:cs="Calibri"/>
        </w:rPr>
      </w:pPr>
      <w:hyperlink r:id="rId20" w:history="1">
        <w:r w:rsidR="000363F2" w:rsidRPr="000363F2">
          <w:rPr>
            <w:rFonts w:cs="Calibri"/>
          </w:rPr>
          <w:t>gender equality and empowering women and girls</w:t>
        </w:r>
      </w:hyperlink>
    </w:p>
    <w:p w14:paraId="6208AB23" w14:textId="77777777" w:rsidR="00AF79F1" w:rsidRDefault="00AF79F1" w:rsidP="00566005">
      <w:pPr>
        <w:pStyle w:val="ListItem"/>
        <w:spacing w:after="0"/>
        <w:rPr>
          <w:rFonts w:ascii="Calibri" w:hAnsi="Calibri" w:cs="Calibri"/>
          <w:color w:val="auto"/>
        </w:rPr>
      </w:pPr>
      <w:r w:rsidRPr="00F7201F">
        <w:rPr>
          <w:rFonts w:ascii="Calibri" w:hAnsi="Calibri" w:cs="Calibri"/>
          <w:color w:val="auto"/>
        </w:rPr>
        <w:t>purpose of, and progress towards</w:t>
      </w:r>
      <w:r w:rsidR="00A91089">
        <w:rPr>
          <w:rFonts w:ascii="Calibri" w:hAnsi="Calibri" w:cs="Calibri"/>
          <w:color w:val="auto"/>
        </w:rPr>
        <w:t>,</w:t>
      </w:r>
      <w:r w:rsidRPr="00F7201F">
        <w:rPr>
          <w:rFonts w:ascii="Calibri" w:hAnsi="Calibri" w:cs="Calibri"/>
          <w:color w:val="auto"/>
        </w:rPr>
        <w:t xml:space="preserve"> </w:t>
      </w:r>
      <w:r w:rsidR="004F4A3F">
        <w:rPr>
          <w:rFonts w:ascii="Calibri" w:hAnsi="Calibri" w:cs="Calibri"/>
          <w:color w:val="auto"/>
        </w:rPr>
        <w:t xml:space="preserve">the </w:t>
      </w:r>
      <w:r w:rsidR="008845D3">
        <w:rPr>
          <w:rFonts w:ascii="Calibri" w:hAnsi="Calibri" w:cs="Calibri"/>
          <w:color w:val="auto"/>
        </w:rPr>
        <w:t>following five</w:t>
      </w:r>
      <w:r w:rsidRPr="00F7201F">
        <w:rPr>
          <w:rFonts w:ascii="Calibri" w:hAnsi="Calibri" w:cs="Calibri"/>
          <w:color w:val="auto"/>
        </w:rPr>
        <w:t xml:space="preserve"> United Nations </w:t>
      </w:r>
      <w:r w:rsidR="008845D3">
        <w:rPr>
          <w:rFonts w:ascii="Calibri" w:hAnsi="Calibri" w:cs="Calibri"/>
          <w:color w:val="auto"/>
        </w:rPr>
        <w:t>Sustainable</w:t>
      </w:r>
      <w:r w:rsidRPr="00F7201F">
        <w:rPr>
          <w:rFonts w:ascii="Calibri" w:hAnsi="Calibri" w:cs="Calibri"/>
          <w:color w:val="auto"/>
        </w:rPr>
        <w:t xml:space="preserve"> Development Goals</w:t>
      </w:r>
    </w:p>
    <w:p w14:paraId="019A4E56" w14:textId="77777777" w:rsidR="008845D3" w:rsidRDefault="008845D3" w:rsidP="00566005">
      <w:pPr>
        <w:numPr>
          <w:ilvl w:val="0"/>
          <w:numId w:val="4"/>
        </w:numPr>
        <w:tabs>
          <w:tab w:val="clear" w:pos="587"/>
          <w:tab w:val="num" w:pos="709"/>
        </w:tabs>
        <w:spacing w:after="0" w:line="276" w:lineRule="auto"/>
        <w:ind w:left="653" w:hanging="284"/>
        <w:rPr>
          <w:rFonts w:cs="Calibri"/>
        </w:rPr>
      </w:pPr>
      <w:r>
        <w:rPr>
          <w:rFonts w:cs="Calibri"/>
        </w:rPr>
        <w:t xml:space="preserve">end hunger, achieve food security and improved nutrition and promote sustainable agriculture </w:t>
      </w:r>
      <w:r>
        <w:rPr>
          <w:rFonts w:cs="Calibri"/>
        </w:rPr>
        <w:br/>
        <w:t>(Goal 2)</w:t>
      </w:r>
    </w:p>
    <w:p w14:paraId="17BBECF2" w14:textId="77777777" w:rsidR="008845D3" w:rsidRDefault="008845D3" w:rsidP="00566005">
      <w:pPr>
        <w:numPr>
          <w:ilvl w:val="0"/>
          <w:numId w:val="4"/>
        </w:numPr>
        <w:tabs>
          <w:tab w:val="clear" w:pos="587"/>
          <w:tab w:val="num" w:pos="709"/>
        </w:tabs>
        <w:spacing w:after="0" w:line="276" w:lineRule="auto"/>
        <w:ind w:left="653" w:hanging="284"/>
        <w:rPr>
          <w:rFonts w:cs="Calibri"/>
        </w:rPr>
      </w:pPr>
      <w:r>
        <w:rPr>
          <w:rFonts w:cs="Calibri"/>
        </w:rPr>
        <w:t>ensure healthy lives and promote well-being for all at all ages (Goal 3)</w:t>
      </w:r>
    </w:p>
    <w:p w14:paraId="1F7DC022" w14:textId="77777777" w:rsidR="008845D3" w:rsidRDefault="008845D3" w:rsidP="00566005">
      <w:pPr>
        <w:numPr>
          <w:ilvl w:val="0"/>
          <w:numId w:val="4"/>
        </w:numPr>
        <w:tabs>
          <w:tab w:val="clear" w:pos="587"/>
          <w:tab w:val="num" w:pos="709"/>
        </w:tabs>
        <w:spacing w:after="0" w:line="276" w:lineRule="auto"/>
        <w:ind w:left="653" w:hanging="284"/>
        <w:rPr>
          <w:rFonts w:cs="Calibri"/>
        </w:rPr>
      </w:pPr>
      <w:r>
        <w:rPr>
          <w:rFonts w:cs="Calibri"/>
        </w:rPr>
        <w:t>ensure inclusive and equitable quality education and promote lifelong learning opportunities for all</w:t>
      </w:r>
      <w:r>
        <w:rPr>
          <w:rFonts w:cs="Calibri"/>
        </w:rPr>
        <w:br/>
        <w:t>(Goal 4)</w:t>
      </w:r>
    </w:p>
    <w:p w14:paraId="36408A84" w14:textId="77777777" w:rsidR="008845D3" w:rsidRDefault="008845D3" w:rsidP="00566005">
      <w:pPr>
        <w:numPr>
          <w:ilvl w:val="0"/>
          <w:numId w:val="4"/>
        </w:numPr>
        <w:tabs>
          <w:tab w:val="clear" w:pos="587"/>
          <w:tab w:val="num" w:pos="709"/>
        </w:tabs>
        <w:spacing w:after="0" w:line="276" w:lineRule="auto"/>
        <w:ind w:left="653" w:hanging="284"/>
        <w:rPr>
          <w:rFonts w:cs="Calibri"/>
        </w:rPr>
      </w:pPr>
      <w:r>
        <w:rPr>
          <w:rFonts w:cs="Calibri"/>
        </w:rPr>
        <w:t>achieve gender equ</w:t>
      </w:r>
      <w:r w:rsidR="001B787F">
        <w:rPr>
          <w:rFonts w:cs="Calibri"/>
        </w:rPr>
        <w:t>al</w:t>
      </w:r>
      <w:r>
        <w:rPr>
          <w:rFonts w:cs="Calibri"/>
        </w:rPr>
        <w:t>ity and empower all women and girls</w:t>
      </w:r>
      <w:r w:rsidR="001F10B4">
        <w:rPr>
          <w:rFonts w:cs="Calibri"/>
        </w:rPr>
        <w:t xml:space="preserve"> (Goal 5)</w:t>
      </w:r>
    </w:p>
    <w:p w14:paraId="650EC7F3" w14:textId="77777777" w:rsidR="008845D3" w:rsidRPr="00F7201F" w:rsidRDefault="008845D3" w:rsidP="00566005">
      <w:pPr>
        <w:numPr>
          <w:ilvl w:val="0"/>
          <w:numId w:val="4"/>
        </w:numPr>
        <w:tabs>
          <w:tab w:val="clear" w:pos="587"/>
          <w:tab w:val="num" w:pos="709"/>
        </w:tabs>
        <w:spacing w:after="0" w:line="276" w:lineRule="auto"/>
        <w:ind w:left="653" w:hanging="284"/>
        <w:rPr>
          <w:rFonts w:cs="Calibri"/>
        </w:rPr>
      </w:pPr>
      <w:r>
        <w:rPr>
          <w:rFonts w:cs="Calibri"/>
        </w:rPr>
        <w:t>ensure availability and sustainable management of water and sanitation for all</w:t>
      </w:r>
      <w:r w:rsidR="001F10B4">
        <w:rPr>
          <w:rFonts w:cs="Calibri"/>
        </w:rPr>
        <w:t xml:space="preserve"> (Goal 6)</w:t>
      </w:r>
    </w:p>
    <w:p w14:paraId="03199D48" w14:textId="77777777" w:rsidR="00AF79F1" w:rsidRPr="00F7201F" w:rsidRDefault="00AF79F1" w:rsidP="00566005">
      <w:pPr>
        <w:pStyle w:val="ListItem"/>
        <w:rPr>
          <w:rFonts w:ascii="Calibri" w:hAnsi="Calibri" w:cs="Calibri"/>
          <w:color w:val="auto"/>
        </w:rPr>
      </w:pPr>
      <w:r w:rsidRPr="00F7201F">
        <w:rPr>
          <w:rFonts w:ascii="Calibri" w:hAnsi="Calibri" w:cs="Calibri"/>
          <w:color w:val="auto"/>
        </w:rPr>
        <w:t>definition of health promotion ad</w:t>
      </w:r>
      <w:r w:rsidR="00776311">
        <w:rPr>
          <w:rFonts w:ascii="Calibri" w:hAnsi="Calibri" w:cs="Calibri"/>
          <w:color w:val="auto"/>
        </w:rPr>
        <w:t xml:space="preserve">vocacy and when it is best </w:t>
      </w:r>
      <w:proofErr w:type="gramStart"/>
      <w:r w:rsidR="00776311">
        <w:rPr>
          <w:rFonts w:ascii="Calibri" w:hAnsi="Calibri" w:cs="Calibri"/>
          <w:color w:val="auto"/>
        </w:rPr>
        <w:t>used</w:t>
      </w:r>
      <w:proofErr w:type="gramEnd"/>
    </w:p>
    <w:p w14:paraId="08B38B22" w14:textId="77777777" w:rsidR="00AF79F1" w:rsidRPr="00F7201F" w:rsidRDefault="00AF79F1" w:rsidP="00566005">
      <w:pPr>
        <w:pStyle w:val="ListItem"/>
        <w:spacing w:after="0"/>
        <w:rPr>
          <w:rFonts w:ascii="Calibri" w:hAnsi="Calibri" w:cs="Calibri"/>
          <w:color w:val="auto"/>
        </w:rPr>
      </w:pPr>
      <w:r w:rsidRPr="00F7201F">
        <w:rPr>
          <w:rFonts w:ascii="Calibri" w:hAnsi="Calibri" w:cs="Calibri"/>
          <w:color w:val="auto"/>
        </w:rPr>
        <w:t>strategie</w:t>
      </w:r>
      <w:r w:rsidR="00776311">
        <w:rPr>
          <w:rFonts w:ascii="Calibri" w:hAnsi="Calibri" w:cs="Calibri"/>
          <w:color w:val="auto"/>
        </w:rPr>
        <w:t>s for health promotion advocacy</w:t>
      </w:r>
    </w:p>
    <w:p w14:paraId="6AED3EC4"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lobbying</w:t>
      </w:r>
    </w:p>
    <w:p w14:paraId="2A8DC481"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raising awareness</w:t>
      </w:r>
    </w:p>
    <w:p w14:paraId="1BB8555E"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creating debate</w:t>
      </w:r>
    </w:p>
    <w:p w14:paraId="09AFBC16"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developing partnerships</w:t>
      </w:r>
    </w:p>
    <w:p w14:paraId="35CF4FAA"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building capacity</w:t>
      </w:r>
    </w:p>
    <w:p w14:paraId="6D300505"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mobilising groups</w:t>
      </w:r>
    </w:p>
    <w:p w14:paraId="663D8FF8"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framing issues</w:t>
      </w:r>
    </w:p>
    <w:p w14:paraId="62C9005F"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using champions</w:t>
      </w:r>
    </w:p>
    <w:p w14:paraId="54203033"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influencing policy</w:t>
      </w:r>
    </w:p>
    <w:p w14:paraId="71E5FFBF" w14:textId="77777777" w:rsidR="00AF79F1" w:rsidRPr="00A5511D" w:rsidRDefault="00776311" w:rsidP="000363F2">
      <w:pPr>
        <w:pStyle w:val="Heading5"/>
        <w:keepNext/>
      </w:pPr>
      <w:r>
        <w:lastRenderedPageBreak/>
        <w:t>Actions and strategies</w:t>
      </w:r>
    </w:p>
    <w:p w14:paraId="1F913FD2" w14:textId="77777777" w:rsidR="00AF79F1" w:rsidRDefault="00810027" w:rsidP="00566005">
      <w:pPr>
        <w:pStyle w:val="ListItem"/>
        <w:spacing w:after="0"/>
        <w:ind w:left="357" w:hanging="357"/>
        <w:rPr>
          <w:rFonts w:ascii="Calibri" w:hAnsi="Calibri" w:cs="Calibri"/>
          <w:color w:val="auto"/>
        </w:rPr>
      </w:pPr>
      <w:r>
        <w:rPr>
          <w:rFonts w:ascii="Calibri" w:hAnsi="Calibri" w:cs="Calibri"/>
          <w:color w:val="auto"/>
        </w:rPr>
        <w:t>principles of the National Strategic Framework for Chronic Conditions</w:t>
      </w:r>
    </w:p>
    <w:p w14:paraId="224A1177" w14:textId="77777777"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equity</w:t>
      </w:r>
    </w:p>
    <w:p w14:paraId="0E8CC239" w14:textId="77777777"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collaboration and partnerships</w:t>
      </w:r>
    </w:p>
    <w:p w14:paraId="4903BCD4" w14:textId="77777777"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access</w:t>
      </w:r>
    </w:p>
    <w:p w14:paraId="2F6FECBB" w14:textId="77777777"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evidence-based</w:t>
      </w:r>
    </w:p>
    <w:p w14:paraId="73D981FF" w14:textId="77777777"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person-centred approaches</w:t>
      </w:r>
    </w:p>
    <w:p w14:paraId="7A5CF916" w14:textId="77777777"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sustainability</w:t>
      </w:r>
    </w:p>
    <w:p w14:paraId="5BCCBF18" w14:textId="77777777"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accountability and transparency</w:t>
      </w:r>
    </w:p>
    <w:p w14:paraId="58CBF088" w14:textId="77777777" w:rsidR="00810027" w:rsidRP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shared responsibility</w:t>
      </w:r>
    </w:p>
    <w:p w14:paraId="22D77211" w14:textId="77777777" w:rsidR="00AF79F1" w:rsidRPr="00A5511D" w:rsidRDefault="00AF79F1" w:rsidP="00566005">
      <w:pPr>
        <w:pStyle w:val="Heading5"/>
        <w:spacing w:before="60"/>
      </w:pPr>
      <w:r w:rsidRPr="00A5511D">
        <w:t>Consumer health</w:t>
      </w:r>
    </w:p>
    <w:p w14:paraId="3E3FB5CA" w14:textId="77777777" w:rsidR="00AF79F1" w:rsidRPr="00F7201F" w:rsidRDefault="00AF79F1" w:rsidP="00566005">
      <w:pPr>
        <w:pStyle w:val="ListItem"/>
        <w:spacing w:after="0"/>
        <w:rPr>
          <w:rFonts w:ascii="Calibri" w:hAnsi="Calibri" w:cs="Calibri"/>
          <w:color w:val="auto"/>
        </w:rPr>
      </w:pPr>
      <w:r w:rsidRPr="00F7201F">
        <w:rPr>
          <w:rFonts w:ascii="Calibri" w:hAnsi="Calibri" w:cs="Calibri"/>
          <w:color w:val="auto"/>
        </w:rPr>
        <w:t>com</w:t>
      </w:r>
      <w:r w:rsidR="0062447C" w:rsidRPr="00F7201F">
        <w:rPr>
          <w:rFonts w:ascii="Calibri" w:hAnsi="Calibri" w:cs="Calibri"/>
          <w:color w:val="auto"/>
        </w:rPr>
        <w:t>parison of health indicators</w:t>
      </w:r>
      <w:r w:rsidR="00C42824">
        <w:rPr>
          <w:rFonts w:ascii="Calibri" w:hAnsi="Calibri" w:cs="Calibri"/>
          <w:color w:val="auto"/>
        </w:rPr>
        <w:t xml:space="preserve"> between Australia and developing countries</w:t>
      </w:r>
    </w:p>
    <w:p w14:paraId="2D2DE864"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life expectancy</w:t>
      </w:r>
    </w:p>
    <w:p w14:paraId="55390E48"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mortality</w:t>
      </w:r>
    </w:p>
    <w:p w14:paraId="08E5C4B7" w14:textId="77777777"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morbidity</w:t>
      </w:r>
    </w:p>
    <w:p w14:paraId="71B84AD0" w14:textId="77777777" w:rsidR="00AF79F1" w:rsidRDefault="00CB3970" w:rsidP="00566005">
      <w:pPr>
        <w:pStyle w:val="ListItem"/>
        <w:spacing w:after="0"/>
        <w:rPr>
          <w:rFonts w:ascii="Calibri" w:hAnsi="Calibri" w:cs="Calibri"/>
          <w:color w:val="auto"/>
        </w:rPr>
      </w:pPr>
      <w:r>
        <w:rPr>
          <w:rFonts w:ascii="Calibri" w:hAnsi="Calibri" w:cs="Calibri"/>
          <w:color w:val="auto"/>
        </w:rPr>
        <w:t>o</w:t>
      </w:r>
      <w:r w:rsidR="00810027">
        <w:rPr>
          <w:rFonts w:ascii="Calibri" w:hAnsi="Calibri" w:cs="Calibri"/>
          <w:color w:val="auto"/>
        </w:rPr>
        <w:t>bjectives that support the vision of the National Strategic Framework for Chronic Conditions</w:t>
      </w:r>
    </w:p>
    <w:p w14:paraId="461AFF74" w14:textId="77777777"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 xml:space="preserve">focus on prevention for a healthier </w:t>
      </w:r>
      <w:proofErr w:type="gramStart"/>
      <w:r>
        <w:rPr>
          <w:rFonts w:cs="Calibri"/>
          <w:bCs/>
        </w:rPr>
        <w:t>Australia</w:t>
      </w:r>
      <w:proofErr w:type="gramEnd"/>
    </w:p>
    <w:p w14:paraId="14C6E294" w14:textId="77777777"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 xml:space="preserve">provide efficient, effective and appropriate care to support people with chronic conditions to optimise quality of </w:t>
      </w:r>
      <w:proofErr w:type="gramStart"/>
      <w:r>
        <w:rPr>
          <w:rFonts w:cs="Calibri"/>
          <w:bCs/>
        </w:rPr>
        <w:t>life</w:t>
      </w:r>
      <w:proofErr w:type="gramEnd"/>
    </w:p>
    <w:p w14:paraId="2CEF0EA6" w14:textId="77777777" w:rsidR="00810027" w:rsidRP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target priority populations.</w:t>
      </w:r>
    </w:p>
    <w:p w14:paraId="6A11C9B3" w14:textId="77777777" w:rsidR="00BB4DB0" w:rsidRPr="005C1946" w:rsidRDefault="00AF79F1" w:rsidP="00566005">
      <w:pPr>
        <w:pStyle w:val="Heading3"/>
      </w:pPr>
      <w:r w:rsidRPr="005C1946">
        <w:t>Attitudinal and environmental influences</w:t>
      </w:r>
    </w:p>
    <w:p w14:paraId="4773B83C" w14:textId="77777777" w:rsidR="00253911" w:rsidRPr="00A5511D" w:rsidRDefault="00776311" w:rsidP="00566005">
      <w:pPr>
        <w:pStyle w:val="Heading5"/>
      </w:pPr>
      <w:r>
        <w:t>Beliefs, attitudes and values</w:t>
      </w:r>
    </w:p>
    <w:p w14:paraId="3D6FB854" w14:textId="77777777" w:rsidR="00253911" w:rsidRPr="00F7201F" w:rsidRDefault="00253911" w:rsidP="00566005">
      <w:pPr>
        <w:pStyle w:val="ListItem"/>
        <w:rPr>
          <w:rFonts w:ascii="Calibri" w:hAnsi="Calibri" w:cs="Calibri"/>
          <w:b/>
          <w:color w:val="auto"/>
        </w:rPr>
      </w:pPr>
      <w:r w:rsidRPr="00F7201F">
        <w:rPr>
          <w:rFonts w:ascii="Calibri" w:hAnsi="Calibri" w:cs="Calibri"/>
          <w:color w:val="auto"/>
        </w:rPr>
        <w:t>influence of government policies and regulations o</w:t>
      </w:r>
      <w:r w:rsidR="00776311">
        <w:rPr>
          <w:rFonts w:ascii="Calibri" w:hAnsi="Calibri" w:cs="Calibri"/>
          <w:color w:val="auto"/>
        </w:rPr>
        <w:t>n beliefs, attitudes and values</w:t>
      </w:r>
    </w:p>
    <w:p w14:paraId="01FF42E4" w14:textId="77777777" w:rsidR="00253911" w:rsidRPr="00F7201F" w:rsidRDefault="00253911" w:rsidP="00566005">
      <w:pPr>
        <w:pStyle w:val="ListItem"/>
        <w:rPr>
          <w:rFonts w:ascii="Calibri" w:hAnsi="Calibri" w:cs="Calibri"/>
          <w:b/>
          <w:bCs/>
          <w:color w:val="auto"/>
        </w:rPr>
      </w:pPr>
      <w:r w:rsidRPr="00F7201F">
        <w:rPr>
          <w:rFonts w:ascii="Calibri" w:hAnsi="Calibri" w:cs="Calibri"/>
          <w:color w:val="auto"/>
        </w:rPr>
        <w:t>government policies and regulations that restric</w:t>
      </w:r>
      <w:r w:rsidR="008A3DD8" w:rsidRPr="00F7201F">
        <w:rPr>
          <w:rFonts w:ascii="Calibri" w:hAnsi="Calibri" w:cs="Calibri"/>
          <w:color w:val="auto"/>
        </w:rPr>
        <w:t xml:space="preserve">t or promote healthy </w:t>
      </w:r>
      <w:proofErr w:type="gramStart"/>
      <w:r w:rsidR="008A3DD8" w:rsidRPr="00F7201F">
        <w:rPr>
          <w:rFonts w:ascii="Calibri" w:hAnsi="Calibri" w:cs="Calibri"/>
          <w:color w:val="auto"/>
        </w:rPr>
        <w:t>behaviour</w:t>
      </w:r>
      <w:proofErr w:type="gramEnd"/>
    </w:p>
    <w:p w14:paraId="38B5C62C" w14:textId="77777777" w:rsidR="00253911" w:rsidRPr="00A5511D" w:rsidRDefault="00776311" w:rsidP="00566005">
      <w:pPr>
        <w:pStyle w:val="Heading5"/>
        <w:rPr>
          <w:strike/>
        </w:rPr>
      </w:pPr>
      <w:r>
        <w:t>Social and cultural norms</w:t>
      </w:r>
    </w:p>
    <w:p w14:paraId="3080594F" w14:textId="77777777" w:rsidR="00253911" w:rsidRPr="00F7201F" w:rsidRDefault="00253911" w:rsidP="00566005">
      <w:pPr>
        <w:pStyle w:val="ListItem"/>
        <w:rPr>
          <w:rFonts w:ascii="Calibri" w:hAnsi="Calibri" w:cs="Calibri"/>
          <w:color w:val="auto"/>
        </w:rPr>
      </w:pPr>
      <w:r w:rsidRPr="00F7201F">
        <w:rPr>
          <w:rFonts w:ascii="Calibri" w:hAnsi="Calibri" w:cs="Calibri"/>
          <w:color w:val="auto"/>
        </w:rPr>
        <w:t>relationship between health behaviours and proscriptive,</w:t>
      </w:r>
      <w:r w:rsidR="008A3DD8" w:rsidRPr="00F7201F">
        <w:rPr>
          <w:rFonts w:ascii="Calibri" w:hAnsi="Calibri" w:cs="Calibri"/>
          <w:color w:val="auto"/>
        </w:rPr>
        <w:t xml:space="preserve"> prescriptive and popular norms</w:t>
      </w:r>
    </w:p>
    <w:p w14:paraId="46EEF594" w14:textId="77777777" w:rsidR="00BB4DB0" w:rsidRPr="005C1946" w:rsidRDefault="00253911" w:rsidP="00566005">
      <w:pPr>
        <w:pStyle w:val="Heading3"/>
      </w:pPr>
      <w:r w:rsidRPr="005C1946">
        <w:t>Skills and processes</w:t>
      </w:r>
    </w:p>
    <w:p w14:paraId="58500C5A" w14:textId="77777777" w:rsidR="00253911" w:rsidRPr="00A5511D" w:rsidRDefault="00253911" w:rsidP="00566005">
      <w:pPr>
        <w:pStyle w:val="Heading5"/>
      </w:pPr>
      <w:r w:rsidRPr="00A5511D">
        <w:t>Self-management skills</w:t>
      </w:r>
    </w:p>
    <w:p w14:paraId="11F6AD84" w14:textId="77777777" w:rsidR="00253911" w:rsidRPr="00C62AE5" w:rsidRDefault="00253911" w:rsidP="00566005">
      <w:pPr>
        <w:pStyle w:val="ListItem"/>
        <w:spacing w:after="0"/>
        <w:rPr>
          <w:rFonts w:ascii="Calibri" w:hAnsi="Calibri" w:cs="Calibri"/>
          <w:color w:val="auto"/>
        </w:rPr>
      </w:pPr>
      <w:r w:rsidRPr="00C62AE5">
        <w:rPr>
          <w:rFonts w:ascii="Calibri" w:hAnsi="Calibri" w:cs="Calibri"/>
          <w:color w:val="auto"/>
        </w:rPr>
        <w:t>impact of world events on personal, social and cultura</w:t>
      </w:r>
      <w:r w:rsidR="00776311">
        <w:rPr>
          <w:rFonts w:ascii="Calibri" w:hAnsi="Calibri" w:cs="Calibri"/>
          <w:color w:val="auto"/>
        </w:rPr>
        <w:t>l identity of population groups</w:t>
      </w:r>
    </w:p>
    <w:p w14:paraId="3F6B6C1B" w14:textId="77777777" w:rsidR="00253911" w:rsidRPr="00116DD4" w:rsidRDefault="00253911" w:rsidP="00566005">
      <w:pPr>
        <w:numPr>
          <w:ilvl w:val="0"/>
          <w:numId w:val="4"/>
        </w:numPr>
        <w:tabs>
          <w:tab w:val="clear" w:pos="587"/>
          <w:tab w:val="num" w:pos="709"/>
        </w:tabs>
        <w:spacing w:after="0" w:line="276" w:lineRule="auto"/>
        <w:ind w:left="653" w:hanging="284"/>
        <w:rPr>
          <w:rFonts w:cs="Calibri"/>
          <w:bCs/>
        </w:rPr>
      </w:pPr>
      <w:r w:rsidRPr="00116DD4">
        <w:rPr>
          <w:rFonts w:cs="Calibri"/>
          <w:bCs/>
        </w:rPr>
        <w:t>displacement from traditional homelands</w:t>
      </w:r>
    </w:p>
    <w:p w14:paraId="171F28C5" w14:textId="77777777" w:rsidR="00253911" w:rsidRPr="00116DD4" w:rsidRDefault="00253911" w:rsidP="00566005">
      <w:pPr>
        <w:numPr>
          <w:ilvl w:val="0"/>
          <w:numId w:val="4"/>
        </w:numPr>
        <w:tabs>
          <w:tab w:val="clear" w:pos="587"/>
          <w:tab w:val="num" w:pos="709"/>
        </w:tabs>
        <w:spacing w:after="0" w:line="276" w:lineRule="auto"/>
        <w:ind w:left="653" w:hanging="284"/>
        <w:rPr>
          <w:rFonts w:cs="Calibri"/>
          <w:bCs/>
        </w:rPr>
      </w:pPr>
      <w:r w:rsidRPr="00116DD4">
        <w:rPr>
          <w:rFonts w:cs="Calibri"/>
          <w:bCs/>
        </w:rPr>
        <w:t>war</w:t>
      </w:r>
    </w:p>
    <w:p w14:paraId="216BC2B1" w14:textId="77777777" w:rsidR="00253911" w:rsidRPr="00116DD4" w:rsidRDefault="00253911" w:rsidP="00566005">
      <w:pPr>
        <w:numPr>
          <w:ilvl w:val="0"/>
          <w:numId w:val="4"/>
        </w:numPr>
        <w:tabs>
          <w:tab w:val="clear" w:pos="587"/>
          <w:tab w:val="num" w:pos="709"/>
        </w:tabs>
        <w:spacing w:after="0" w:line="276" w:lineRule="auto"/>
        <w:ind w:left="653" w:hanging="284"/>
        <w:rPr>
          <w:rFonts w:cs="Calibri"/>
          <w:bCs/>
        </w:rPr>
      </w:pPr>
      <w:r w:rsidRPr="00116DD4">
        <w:rPr>
          <w:rFonts w:cs="Calibri"/>
          <w:bCs/>
        </w:rPr>
        <w:t>violence</w:t>
      </w:r>
    </w:p>
    <w:p w14:paraId="3E18D1D3" w14:textId="77777777" w:rsidR="00253911" w:rsidRPr="00116DD4" w:rsidRDefault="00253911" w:rsidP="00566005">
      <w:pPr>
        <w:numPr>
          <w:ilvl w:val="0"/>
          <w:numId w:val="4"/>
        </w:numPr>
        <w:tabs>
          <w:tab w:val="clear" w:pos="587"/>
          <w:tab w:val="num" w:pos="709"/>
        </w:tabs>
        <w:spacing w:after="0" w:line="276" w:lineRule="auto"/>
        <w:ind w:left="653" w:hanging="284"/>
        <w:rPr>
          <w:rFonts w:cs="Calibri"/>
          <w:bCs/>
        </w:rPr>
      </w:pPr>
      <w:r w:rsidRPr="00116DD4">
        <w:rPr>
          <w:rFonts w:cs="Calibri"/>
          <w:bCs/>
        </w:rPr>
        <w:t>conflict</w:t>
      </w:r>
    </w:p>
    <w:p w14:paraId="5936571B" w14:textId="77777777" w:rsidR="005253E9" w:rsidRPr="00116DD4" w:rsidRDefault="008A3DD8" w:rsidP="00566005">
      <w:pPr>
        <w:numPr>
          <w:ilvl w:val="0"/>
          <w:numId w:val="4"/>
        </w:numPr>
        <w:tabs>
          <w:tab w:val="clear" w:pos="587"/>
          <w:tab w:val="num" w:pos="709"/>
        </w:tabs>
        <w:spacing w:after="0" w:line="276" w:lineRule="auto"/>
        <w:ind w:left="653" w:hanging="284"/>
        <w:rPr>
          <w:rFonts w:cs="Calibri"/>
          <w:bCs/>
        </w:rPr>
      </w:pPr>
      <w:r w:rsidRPr="00116DD4">
        <w:rPr>
          <w:rFonts w:cs="Calibri"/>
          <w:bCs/>
        </w:rPr>
        <w:t>natural disasters</w:t>
      </w:r>
    </w:p>
    <w:p w14:paraId="14B87D47" w14:textId="77777777" w:rsidR="00253911" w:rsidRPr="0062447C" w:rsidRDefault="00253911" w:rsidP="00566005">
      <w:pPr>
        <w:pStyle w:val="Heading5"/>
      </w:pPr>
      <w:r w:rsidRPr="0062447C">
        <w:t>Interpersonal skills</w:t>
      </w:r>
    </w:p>
    <w:p w14:paraId="04AAD7CD" w14:textId="77777777" w:rsidR="00253911" w:rsidRPr="00F7201F" w:rsidRDefault="00253911" w:rsidP="00566005">
      <w:pPr>
        <w:pStyle w:val="ListItem"/>
        <w:spacing w:after="0"/>
        <w:rPr>
          <w:rFonts w:ascii="Calibri" w:hAnsi="Calibri" w:cs="Calibri"/>
          <w:color w:val="auto"/>
        </w:rPr>
      </w:pPr>
      <w:r w:rsidRPr="00F7201F">
        <w:rPr>
          <w:rFonts w:ascii="Calibri" w:hAnsi="Calibri" w:cs="Calibri"/>
          <w:color w:val="auto"/>
        </w:rPr>
        <w:t>communication and collaboration skills in health settings</w:t>
      </w:r>
    </w:p>
    <w:p w14:paraId="29258022" w14:textId="77777777" w:rsidR="005253E9" w:rsidRPr="00116DD4" w:rsidRDefault="005253E9" w:rsidP="00566005">
      <w:pPr>
        <w:numPr>
          <w:ilvl w:val="0"/>
          <w:numId w:val="4"/>
        </w:numPr>
        <w:tabs>
          <w:tab w:val="clear" w:pos="587"/>
          <w:tab w:val="num" w:pos="709"/>
        </w:tabs>
        <w:spacing w:after="0" w:line="276" w:lineRule="auto"/>
        <w:ind w:left="653" w:hanging="284"/>
        <w:rPr>
          <w:rFonts w:cs="Calibri"/>
          <w:bCs/>
        </w:rPr>
      </w:pPr>
      <w:r w:rsidRPr="00116DD4">
        <w:rPr>
          <w:rFonts w:cs="Calibri"/>
          <w:bCs/>
        </w:rPr>
        <w:t>mediation</w:t>
      </w:r>
    </w:p>
    <w:p w14:paraId="1EB155B8" w14:textId="77777777" w:rsidR="005253E9" w:rsidRPr="00116DD4" w:rsidRDefault="005253E9" w:rsidP="00566005">
      <w:pPr>
        <w:numPr>
          <w:ilvl w:val="0"/>
          <w:numId w:val="4"/>
        </w:numPr>
        <w:tabs>
          <w:tab w:val="clear" w:pos="587"/>
          <w:tab w:val="num" w:pos="709"/>
        </w:tabs>
        <w:spacing w:after="0" w:line="276" w:lineRule="auto"/>
        <w:ind w:left="653" w:hanging="284"/>
        <w:rPr>
          <w:rFonts w:cs="Calibri"/>
          <w:bCs/>
        </w:rPr>
      </w:pPr>
      <w:r w:rsidRPr="00116DD4">
        <w:rPr>
          <w:rFonts w:cs="Calibri"/>
          <w:bCs/>
        </w:rPr>
        <w:t>negotiation</w:t>
      </w:r>
    </w:p>
    <w:p w14:paraId="1432449F" w14:textId="77777777" w:rsidR="005253E9" w:rsidRPr="00116DD4" w:rsidRDefault="005253E9" w:rsidP="00566005">
      <w:pPr>
        <w:numPr>
          <w:ilvl w:val="0"/>
          <w:numId w:val="4"/>
        </w:numPr>
        <w:tabs>
          <w:tab w:val="clear" w:pos="587"/>
          <w:tab w:val="num" w:pos="709"/>
        </w:tabs>
        <w:spacing w:after="0" w:line="276" w:lineRule="auto"/>
        <w:ind w:left="653" w:hanging="284"/>
        <w:rPr>
          <w:rFonts w:cs="Calibri"/>
          <w:bCs/>
        </w:rPr>
      </w:pPr>
      <w:r w:rsidRPr="00116DD4">
        <w:rPr>
          <w:rFonts w:cs="Calibri"/>
          <w:bCs/>
        </w:rPr>
        <w:lastRenderedPageBreak/>
        <w:t>compromise</w:t>
      </w:r>
    </w:p>
    <w:p w14:paraId="677F33E4" w14:textId="77777777" w:rsidR="005253E9" w:rsidRPr="00116DD4" w:rsidRDefault="005253E9" w:rsidP="00566005">
      <w:pPr>
        <w:numPr>
          <w:ilvl w:val="0"/>
          <w:numId w:val="4"/>
        </w:numPr>
        <w:tabs>
          <w:tab w:val="clear" w:pos="587"/>
          <w:tab w:val="num" w:pos="709"/>
        </w:tabs>
        <w:spacing w:after="0" w:line="276" w:lineRule="auto"/>
        <w:ind w:left="653" w:hanging="284"/>
        <w:rPr>
          <w:rFonts w:cs="Calibri"/>
          <w:bCs/>
        </w:rPr>
      </w:pPr>
      <w:r w:rsidRPr="00116DD4">
        <w:rPr>
          <w:rFonts w:cs="Calibri"/>
          <w:bCs/>
        </w:rPr>
        <w:t>managing conflict</w:t>
      </w:r>
    </w:p>
    <w:p w14:paraId="15F6B182" w14:textId="77777777" w:rsidR="005253E9" w:rsidRPr="00116DD4" w:rsidRDefault="005253E9" w:rsidP="00566005">
      <w:pPr>
        <w:numPr>
          <w:ilvl w:val="0"/>
          <w:numId w:val="4"/>
        </w:numPr>
        <w:tabs>
          <w:tab w:val="clear" w:pos="587"/>
          <w:tab w:val="num" w:pos="709"/>
        </w:tabs>
        <w:spacing w:after="0" w:line="276" w:lineRule="auto"/>
        <w:ind w:left="653" w:hanging="284"/>
        <w:rPr>
          <w:rFonts w:cs="Calibri"/>
          <w:bCs/>
        </w:rPr>
      </w:pPr>
      <w:r w:rsidRPr="00116DD4">
        <w:rPr>
          <w:rFonts w:cs="Calibri"/>
          <w:bCs/>
        </w:rPr>
        <w:t>arbitration</w:t>
      </w:r>
    </w:p>
    <w:p w14:paraId="34048F7C" w14:textId="77777777" w:rsidR="005253E9" w:rsidRPr="00116DD4" w:rsidRDefault="005253E9" w:rsidP="00566005">
      <w:pPr>
        <w:numPr>
          <w:ilvl w:val="0"/>
          <w:numId w:val="4"/>
        </w:numPr>
        <w:tabs>
          <w:tab w:val="clear" w:pos="587"/>
          <w:tab w:val="num" w:pos="709"/>
        </w:tabs>
        <w:spacing w:after="0" w:line="276" w:lineRule="auto"/>
        <w:ind w:left="653" w:hanging="284"/>
        <w:rPr>
          <w:rFonts w:cs="Calibri"/>
          <w:bCs/>
        </w:rPr>
      </w:pPr>
      <w:r w:rsidRPr="00116DD4">
        <w:rPr>
          <w:rFonts w:cs="Calibri"/>
          <w:bCs/>
        </w:rPr>
        <w:t>leadership</w:t>
      </w:r>
    </w:p>
    <w:p w14:paraId="2E0157EC" w14:textId="77777777" w:rsidR="005253E9" w:rsidRPr="00116DD4" w:rsidRDefault="008A3DD8" w:rsidP="00566005">
      <w:pPr>
        <w:numPr>
          <w:ilvl w:val="0"/>
          <w:numId w:val="4"/>
        </w:numPr>
        <w:tabs>
          <w:tab w:val="clear" w:pos="587"/>
          <w:tab w:val="num" w:pos="709"/>
        </w:tabs>
        <w:spacing w:after="0" w:line="276" w:lineRule="auto"/>
        <w:ind w:left="653" w:hanging="284"/>
        <w:rPr>
          <w:rFonts w:cs="Calibri"/>
          <w:bCs/>
        </w:rPr>
      </w:pPr>
      <w:r w:rsidRPr="00116DD4">
        <w:rPr>
          <w:rFonts w:cs="Calibri"/>
          <w:bCs/>
        </w:rPr>
        <w:t>facilitation</w:t>
      </w:r>
    </w:p>
    <w:p w14:paraId="0496C457" w14:textId="77777777" w:rsidR="00C42824" w:rsidRPr="00555FDB" w:rsidRDefault="00776311" w:rsidP="00566005">
      <w:pPr>
        <w:pStyle w:val="Heading5"/>
      </w:pPr>
      <w:r>
        <w:t>Health inquiry</w:t>
      </w:r>
    </w:p>
    <w:p w14:paraId="26F6FBA6" w14:textId="77777777" w:rsidR="00C42824" w:rsidRPr="00C42824" w:rsidRDefault="00C42824" w:rsidP="00566005">
      <w:pPr>
        <w:spacing w:before="120" w:after="0" w:line="276" w:lineRule="auto"/>
        <w:ind w:left="357" w:hanging="357"/>
        <w:rPr>
          <w:rFonts w:eastAsiaTheme="minorHAnsi" w:cs="Calibri"/>
          <w:iCs/>
          <w:lang w:eastAsia="en-AU"/>
        </w:rPr>
      </w:pPr>
      <w:r>
        <w:rPr>
          <w:rFonts w:eastAsiaTheme="minorHAnsi" w:cs="Calibri"/>
          <w:iCs/>
          <w:lang w:eastAsia="en-AU"/>
        </w:rPr>
        <w:sym w:font="Symbol" w:char="F0B7"/>
      </w:r>
      <w:r>
        <w:rPr>
          <w:rFonts w:eastAsiaTheme="minorHAnsi" w:cs="Calibri"/>
          <w:iCs/>
          <w:lang w:eastAsia="en-AU"/>
        </w:rPr>
        <w:tab/>
      </w:r>
      <w:r w:rsidR="00776311">
        <w:rPr>
          <w:rFonts w:eastAsiaTheme="minorHAnsi" w:cs="Calibri"/>
          <w:iCs/>
          <w:lang w:eastAsia="en-AU"/>
        </w:rPr>
        <w:t>planning a health inquiry</w:t>
      </w:r>
    </w:p>
    <w:p w14:paraId="6C20D210" w14:textId="77777777"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identification and analysis of a health issue</w:t>
      </w:r>
    </w:p>
    <w:p w14:paraId="4227A9F2" w14:textId="77777777"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 xml:space="preserve">development of focus questions to research a health </w:t>
      </w:r>
      <w:proofErr w:type="gramStart"/>
      <w:r w:rsidRPr="00116DD4">
        <w:rPr>
          <w:rFonts w:cs="Calibri"/>
          <w:bCs/>
        </w:rPr>
        <w:t>issue</w:t>
      </w:r>
      <w:proofErr w:type="gramEnd"/>
    </w:p>
    <w:p w14:paraId="06AF85C1" w14:textId="77777777" w:rsidR="00C42824" w:rsidRPr="00C42824" w:rsidRDefault="00C42824" w:rsidP="00566005">
      <w:pPr>
        <w:spacing w:before="120" w:after="0" w:line="276" w:lineRule="auto"/>
        <w:ind w:left="357" w:hanging="357"/>
        <w:rPr>
          <w:rFonts w:eastAsiaTheme="minorHAnsi" w:cs="Calibri"/>
          <w:iCs/>
          <w:lang w:eastAsia="en-AU"/>
        </w:rPr>
      </w:pPr>
      <w:r>
        <w:rPr>
          <w:rFonts w:eastAsiaTheme="minorHAnsi" w:cs="Calibri"/>
          <w:iCs/>
          <w:lang w:eastAsia="en-AU"/>
        </w:rPr>
        <w:sym w:font="Symbol" w:char="F0B7"/>
      </w:r>
      <w:r>
        <w:rPr>
          <w:rFonts w:eastAsiaTheme="minorHAnsi" w:cs="Calibri"/>
          <w:iCs/>
          <w:lang w:eastAsia="en-AU"/>
        </w:rPr>
        <w:tab/>
      </w:r>
      <w:r w:rsidRPr="00C42824">
        <w:rPr>
          <w:rFonts w:eastAsiaTheme="minorHAnsi" w:cs="Calibri"/>
          <w:iCs/>
          <w:lang w:eastAsia="en-AU"/>
        </w:rPr>
        <w:t xml:space="preserve">use of a range of information to explore a health </w:t>
      </w:r>
      <w:proofErr w:type="gramStart"/>
      <w:r w:rsidRPr="00C42824">
        <w:rPr>
          <w:rFonts w:eastAsiaTheme="minorHAnsi" w:cs="Calibri"/>
          <w:iCs/>
          <w:lang w:eastAsia="en-AU"/>
        </w:rPr>
        <w:t>issue</w:t>
      </w:r>
      <w:proofErr w:type="gramEnd"/>
    </w:p>
    <w:p w14:paraId="16AAF29D" w14:textId="77777777"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identification and use of a range of reliable information sources</w:t>
      </w:r>
    </w:p>
    <w:p w14:paraId="372A3F09" w14:textId="77777777"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 xml:space="preserve">identification and application of criteria for selecting information </w:t>
      </w:r>
      <w:proofErr w:type="gramStart"/>
      <w:r w:rsidRPr="00116DD4">
        <w:rPr>
          <w:rFonts w:cs="Calibri"/>
          <w:bCs/>
        </w:rPr>
        <w:t>sources</w:t>
      </w:r>
      <w:proofErr w:type="gramEnd"/>
    </w:p>
    <w:p w14:paraId="6AC1197A" w14:textId="77777777" w:rsidR="00C42824" w:rsidRPr="00C42824" w:rsidRDefault="00C42824" w:rsidP="00566005">
      <w:pPr>
        <w:spacing w:before="120" w:after="60" w:line="240" w:lineRule="auto"/>
        <w:ind w:left="357" w:hanging="357"/>
        <w:rPr>
          <w:rFonts w:eastAsiaTheme="minorHAnsi" w:cs="Calibri"/>
          <w:iCs/>
          <w:lang w:eastAsia="en-AU"/>
        </w:rPr>
      </w:pPr>
      <w:r>
        <w:rPr>
          <w:rFonts w:eastAsiaTheme="minorHAnsi" w:cs="Calibri"/>
          <w:iCs/>
          <w:lang w:eastAsia="en-AU"/>
        </w:rPr>
        <w:sym w:font="Symbol" w:char="F0B7"/>
      </w:r>
      <w:r>
        <w:rPr>
          <w:rFonts w:eastAsiaTheme="minorHAnsi" w:cs="Calibri"/>
          <w:iCs/>
          <w:lang w:eastAsia="en-AU"/>
        </w:rPr>
        <w:tab/>
      </w:r>
      <w:r w:rsidRPr="00C42824">
        <w:rPr>
          <w:rFonts w:eastAsiaTheme="minorHAnsi" w:cs="Calibri"/>
          <w:iCs/>
          <w:lang w:eastAsia="en-AU"/>
        </w:rPr>
        <w:t>interpretation of information</w:t>
      </w:r>
    </w:p>
    <w:p w14:paraId="0CFB5C07" w14:textId="77777777"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summary of information</w:t>
      </w:r>
    </w:p>
    <w:p w14:paraId="220631F1" w14:textId="77777777"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 xml:space="preserve">identification </w:t>
      </w:r>
      <w:r w:rsidR="00116DD4">
        <w:rPr>
          <w:rFonts w:cs="Calibri"/>
          <w:bCs/>
        </w:rPr>
        <w:t xml:space="preserve">and analysis </w:t>
      </w:r>
      <w:r w:rsidRPr="00116DD4">
        <w:rPr>
          <w:rFonts w:cs="Calibri"/>
          <w:bCs/>
        </w:rPr>
        <w:t>of trends and patterns in data</w:t>
      </w:r>
    </w:p>
    <w:p w14:paraId="62B6A345" w14:textId="77777777"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development of argument</w:t>
      </w:r>
    </w:p>
    <w:p w14:paraId="13A27B2A" w14:textId="77777777"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development of evidence-based conclusions</w:t>
      </w:r>
    </w:p>
    <w:p w14:paraId="5B5BBFB7" w14:textId="77777777" w:rsidR="00F74E9C" w:rsidRPr="00776311" w:rsidRDefault="00935708" w:rsidP="00566005">
      <w:pPr>
        <w:spacing w:before="120" w:line="276" w:lineRule="auto"/>
        <w:ind w:left="360" w:hanging="360"/>
        <w:rPr>
          <w:rFonts w:cs="Calibri"/>
        </w:rPr>
      </w:pPr>
      <w:r>
        <w:rPr>
          <w:rFonts w:eastAsiaTheme="minorHAnsi" w:cs="Calibri"/>
          <w:iCs/>
          <w:lang w:eastAsia="en-AU"/>
        </w:rPr>
        <w:sym w:font="Symbol" w:char="F0B7"/>
      </w:r>
      <w:r>
        <w:rPr>
          <w:rFonts w:eastAsiaTheme="minorHAnsi" w:cs="Calibri"/>
          <w:iCs/>
          <w:lang w:eastAsia="en-AU"/>
        </w:rPr>
        <w:tab/>
      </w:r>
      <w:r w:rsidR="00C42824" w:rsidRPr="00C42824">
        <w:rPr>
          <w:rFonts w:eastAsiaTheme="minorHAnsi" w:cs="Calibri"/>
          <w:iCs/>
          <w:lang w:eastAsia="en-AU"/>
        </w:rPr>
        <w:t>presentation of findings in appropriate format to suit audience</w:t>
      </w:r>
      <w:r w:rsidR="00F74E9C" w:rsidRPr="005A734E">
        <w:br w:type="page"/>
      </w:r>
    </w:p>
    <w:p w14:paraId="69D6B7EE" w14:textId="77777777" w:rsidR="00871840" w:rsidRPr="005A734E" w:rsidRDefault="00871840" w:rsidP="005A734E">
      <w:pPr>
        <w:pStyle w:val="Heading1"/>
      </w:pPr>
      <w:bookmarkStart w:id="31" w:name="_Toc347908209"/>
      <w:bookmarkStart w:id="32" w:name="_Toc359415271"/>
      <w:bookmarkStart w:id="33" w:name="_Toc482879335"/>
      <w:bookmarkStart w:id="34" w:name="_Toc360535419"/>
      <w:bookmarkStart w:id="35" w:name="_Toc359503808"/>
      <w:bookmarkStart w:id="36" w:name="_Toc359506624"/>
      <w:r w:rsidRPr="005A734E">
        <w:lastRenderedPageBreak/>
        <w:t>School-based assessment</w:t>
      </w:r>
      <w:bookmarkEnd w:id="31"/>
      <w:bookmarkEnd w:id="32"/>
      <w:bookmarkEnd w:id="33"/>
    </w:p>
    <w:p w14:paraId="6D5B073D" w14:textId="77777777" w:rsidR="00871840" w:rsidRPr="005A734E" w:rsidRDefault="00871840" w:rsidP="005C1946">
      <w:pPr>
        <w:spacing w:before="120" w:line="276" w:lineRule="auto"/>
      </w:pPr>
      <w:bookmarkStart w:id="37" w:name="_Toc347908210"/>
      <w:r w:rsidRPr="005A734E">
        <w:t xml:space="preserve">The </w:t>
      </w:r>
      <w:r w:rsidR="00D007B0" w:rsidRPr="003C6724">
        <w:rPr>
          <w:rFonts w:eastAsiaTheme="minorHAnsi" w:cs="Calibri"/>
          <w:i/>
          <w:iCs/>
          <w:lang w:eastAsia="en-AU"/>
        </w:rPr>
        <w:t>Western Australian Certificate of Education (WACE)</w:t>
      </w:r>
      <w:r w:rsidRPr="003C6724">
        <w:rPr>
          <w:i/>
          <w:iCs/>
        </w:rPr>
        <w:t xml:space="preserve"> Manual</w:t>
      </w:r>
      <w:r w:rsidRPr="005A734E">
        <w:t xml:space="preserve"> contains essential information on principles, policies and procedures for school-based assessment that needs to be read in conjunction with this syllabus.</w:t>
      </w:r>
    </w:p>
    <w:p w14:paraId="5831B0EF" w14:textId="77777777" w:rsidR="00DB3A33" w:rsidRPr="005A734E" w:rsidRDefault="00DB3A33" w:rsidP="005C1946">
      <w:pPr>
        <w:spacing w:before="120" w:line="276" w:lineRule="auto"/>
        <w:rPr>
          <w:rFonts w:cs="Times New Roman"/>
        </w:rPr>
      </w:pPr>
      <w:bookmarkStart w:id="38" w:name="_Toc359503791"/>
      <w:bookmarkStart w:id="39" w:name="_Toc359506606"/>
      <w:bookmarkEnd w:id="37"/>
      <w:r w:rsidRPr="005A734E">
        <w:rPr>
          <w:rFonts w:cs="Times New Roman"/>
        </w:rPr>
        <w:t xml:space="preserve">Teachers design school-based assessment tasks to meet the needs of students. The table below provides details of the assessment types for </w:t>
      </w:r>
      <w:r w:rsidR="002C2AB4">
        <w:rPr>
          <w:rFonts w:cs="Times New Roman"/>
        </w:rPr>
        <w:t xml:space="preserve">the </w:t>
      </w:r>
      <w:r w:rsidR="00253911">
        <w:rPr>
          <w:rFonts w:cs="Times New Roman"/>
        </w:rPr>
        <w:t xml:space="preserve">Health Studies </w:t>
      </w:r>
      <w:r w:rsidR="00D007B0" w:rsidRPr="005A734E">
        <w:rPr>
          <w:rFonts w:cs="Times New Roman"/>
        </w:rPr>
        <w:t xml:space="preserve">ATAR Year 12 </w:t>
      </w:r>
      <w:r w:rsidR="00925932">
        <w:rPr>
          <w:rFonts w:cs="Times New Roman"/>
        </w:rPr>
        <w:t>syllabus</w:t>
      </w:r>
      <w:r w:rsidR="002C2AB4">
        <w:rPr>
          <w:rFonts w:cs="Times New Roman"/>
        </w:rPr>
        <w:t xml:space="preserve"> </w:t>
      </w:r>
      <w:r w:rsidRPr="005A734E">
        <w:rPr>
          <w:rFonts w:cs="Times New Roman"/>
        </w:rPr>
        <w:t>and the weighting for each assessment type.</w:t>
      </w:r>
    </w:p>
    <w:p w14:paraId="055DB1BF" w14:textId="77777777" w:rsidR="00871840" w:rsidRPr="005A734E" w:rsidRDefault="00871840" w:rsidP="008F3911">
      <w:pPr>
        <w:pStyle w:val="Heading3"/>
      </w:pPr>
      <w:r w:rsidRPr="005A734E">
        <w:t>Assessment table</w:t>
      </w:r>
      <w:bookmarkEnd w:id="38"/>
      <w:bookmarkEnd w:id="39"/>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14:paraId="7BC48F72" w14:textId="77777777"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6789598" w14:textId="77777777"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B0FE4AE" w14:textId="77777777"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14:paraId="3BAD35FA"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EBFF702" w14:textId="77777777" w:rsidR="00253911" w:rsidRPr="00E36C6A" w:rsidRDefault="00253911" w:rsidP="00253911">
            <w:pPr>
              <w:jc w:val="left"/>
              <w:rPr>
                <w:rFonts w:ascii="Calibri" w:hAnsi="Calibri" w:cs="Calibri"/>
                <w:b w:val="0"/>
                <w:bCs w:val="0"/>
              </w:rPr>
            </w:pPr>
            <w:r w:rsidRPr="00E36C6A">
              <w:rPr>
                <w:rFonts w:ascii="Calibri" w:hAnsi="Calibri" w:cs="Calibri"/>
              </w:rPr>
              <w:t>Inquiry</w:t>
            </w:r>
          </w:p>
          <w:p w14:paraId="6573E576" w14:textId="77777777" w:rsidR="00DC356B" w:rsidRPr="005934D0" w:rsidRDefault="00DC356B" w:rsidP="00DC356B">
            <w:pPr>
              <w:jc w:val="left"/>
              <w:rPr>
                <w:rFonts w:ascii="Calibri" w:hAnsi="Calibri"/>
                <w:b w:val="0"/>
              </w:rPr>
            </w:pPr>
            <w:r w:rsidRPr="005934D0">
              <w:rPr>
                <w:rFonts w:ascii="Calibri" w:hAnsi="Calibri"/>
                <w:b w:val="0"/>
              </w:rPr>
              <w:t>Students plan, conduct and communicate the findings of a health inquiry.</w:t>
            </w:r>
          </w:p>
          <w:p w14:paraId="2A36C2A0" w14:textId="77777777" w:rsidR="00871840" w:rsidRPr="005A734E" w:rsidRDefault="00DC356B" w:rsidP="00DC356B">
            <w:pPr>
              <w:jc w:val="left"/>
              <w:rPr>
                <w:rFonts w:ascii="Calibri" w:hAnsi="Calibri"/>
                <w:b w:val="0"/>
                <w:i/>
              </w:rPr>
            </w:pPr>
            <w:r w:rsidRPr="005934D0">
              <w:rPr>
                <w:rFonts w:ascii="Calibri" w:hAnsi="Calibri"/>
                <w:b w:val="0"/>
              </w:rPr>
              <w:t xml:space="preserve">Evidence can </w:t>
            </w:r>
            <w:proofErr w:type="gramStart"/>
            <w:r w:rsidRPr="005934D0">
              <w:rPr>
                <w:rFonts w:ascii="Calibri" w:hAnsi="Calibri"/>
                <w:b w:val="0"/>
              </w:rPr>
              <w:t>include:</w:t>
            </w:r>
            <w:proofErr w:type="gramEnd"/>
            <w:r w:rsidRPr="005934D0">
              <w:rPr>
                <w:rFonts w:ascii="Calibri" w:hAnsi="Calibri"/>
                <w:b w:val="0"/>
              </w:rPr>
              <w:t xml:space="preserve"> </w:t>
            </w:r>
            <w:r>
              <w:rPr>
                <w:rFonts w:ascii="Calibri" w:hAnsi="Calibri"/>
                <w:b w:val="0"/>
              </w:rPr>
              <w:t xml:space="preserve">oral and/or written </w:t>
            </w:r>
            <w:r w:rsidRPr="005934D0">
              <w:rPr>
                <w:rFonts w:ascii="Calibri" w:hAnsi="Calibri"/>
                <w:b w:val="0"/>
              </w:rPr>
              <w:t xml:space="preserve">reports, posters </w:t>
            </w:r>
            <w:r w:rsidR="002709AE">
              <w:rPr>
                <w:rFonts w:ascii="Calibri" w:hAnsi="Calibri"/>
                <w:b w:val="0"/>
              </w:rPr>
              <w:t>and/</w:t>
            </w:r>
            <w:r w:rsidRPr="005934D0">
              <w:rPr>
                <w:rFonts w:ascii="Calibri" w:hAnsi="Calibri"/>
                <w:b w:val="0"/>
              </w:rPr>
              <w:t xml:space="preserve">or wall charts, websites, PowerPoint presentations, debates, articles for publication,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11D5370A" w14:textId="77777777" w:rsidR="00871840" w:rsidRPr="005A734E" w:rsidRDefault="00253911" w:rsidP="00D77832">
            <w:pPr>
              <w:jc w:val="center"/>
              <w:rPr>
                <w:rFonts w:ascii="Calibri" w:hAnsi="Calibri"/>
              </w:rPr>
            </w:pPr>
            <w:r>
              <w:rPr>
                <w:rFonts w:ascii="Calibri" w:hAnsi="Calibri"/>
              </w:rPr>
              <w:t>2</w:t>
            </w:r>
            <w:r w:rsidR="00D77832">
              <w:rPr>
                <w:rFonts w:ascii="Calibri" w:hAnsi="Calibri"/>
              </w:rPr>
              <w:t>0</w:t>
            </w:r>
            <w:r>
              <w:rPr>
                <w:rFonts w:ascii="Calibri" w:hAnsi="Calibri"/>
              </w:rPr>
              <w:t>%</w:t>
            </w:r>
          </w:p>
        </w:tc>
      </w:tr>
      <w:tr w:rsidR="00871840" w:rsidRPr="005A734E" w14:paraId="4C127A09"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EFC8C43" w14:textId="77777777" w:rsidR="00253911" w:rsidRPr="00E36C6A" w:rsidRDefault="00253911" w:rsidP="00253911">
            <w:pPr>
              <w:jc w:val="left"/>
              <w:rPr>
                <w:rFonts w:ascii="Calibri" w:hAnsi="Calibri" w:cs="Calibri"/>
                <w:b w:val="0"/>
                <w:bCs w:val="0"/>
              </w:rPr>
            </w:pPr>
            <w:r w:rsidRPr="00E36C6A">
              <w:rPr>
                <w:rFonts w:ascii="Calibri" w:hAnsi="Calibri" w:cs="Calibri"/>
              </w:rPr>
              <w:t>Project</w:t>
            </w:r>
          </w:p>
          <w:p w14:paraId="399DDB61" w14:textId="77777777" w:rsidR="00DC356B" w:rsidRPr="005934D0" w:rsidRDefault="00DC356B" w:rsidP="00DC356B">
            <w:pPr>
              <w:jc w:val="left"/>
              <w:rPr>
                <w:rFonts w:ascii="Calibri" w:hAnsi="Calibri"/>
                <w:b w:val="0"/>
              </w:rPr>
            </w:pPr>
            <w:r w:rsidRPr="005934D0">
              <w:rPr>
                <w:rFonts w:ascii="Calibri" w:hAnsi="Calibri"/>
                <w:b w:val="0"/>
              </w:rPr>
              <w:t>Students explore ideas and manage the components of the task.</w:t>
            </w:r>
          </w:p>
          <w:p w14:paraId="77F5E796" w14:textId="77777777" w:rsidR="00871840" w:rsidRPr="005A734E" w:rsidRDefault="00DC356B" w:rsidP="00DC356B">
            <w:pPr>
              <w:jc w:val="left"/>
              <w:rPr>
                <w:rFonts w:ascii="Calibri" w:hAnsi="Calibri"/>
                <w:b w:val="0"/>
                <w:i/>
              </w:rPr>
            </w:pPr>
            <w:r w:rsidRPr="005934D0">
              <w:rPr>
                <w:rFonts w:ascii="Calibri" w:hAnsi="Calibri"/>
                <w:b w:val="0"/>
              </w:rPr>
              <w:t xml:space="preserve">Evidence can </w:t>
            </w:r>
            <w:proofErr w:type="gramStart"/>
            <w:r w:rsidRPr="005934D0">
              <w:rPr>
                <w:rFonts w:ascii="Calibri" w:hAnsi="Calibri"/>
                <w:b w:val="0"/>
              </w:rPr>
              <w:t>include:</w:t>
            </w:r>
            <w:proofErr w:type="gramEnd"/>
            <w:r w:rsidRPr="005934D0">
              <w:rPr>
                <w:rFonts w:ascii="Calibri" w:hAnsi="Calibri"/>
                <w:b w:val="0"/>
              </w:rPr>
              <w:t xml:space="preserve"> reports, displays, health fairs/expos, demonstrations, campaigns, merchandise (production or design), pamphlets, brochures, fact sheets, newsletters, web pages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2FC24D0B" w14:textId="77777777" w:rsidR="00871840" w:rsidRPr="005A734E" w:rsidRDefault="00253911" w:rsidP="00DB3A33">
            <w:pPr>
              <w:jc w:val="center"/>
              <w:rPr>
                <w:rFonts w:ascii="Calibri" w:hAnsi="Calibri"/>
              </w:rPr>
            </w:pPr>
            <w:r>
              <w:rPr>
                <w:rFonts w:ascii="Calibri" w:hAnsi="Calibri"/>
              </w:rPr>
              <w:t>20%</w:t>
            </w:r>
          </w:p>
        </w:tc>
      </w:tr>
      <w:tr w:rsidR="00871840" w:rsidRPr="005A734E" w14:paraId="47547363"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BE07957" w14:textId="77777777" w:rsidR="00253911" w:rsidRPr="00E36C6A" w:rsidRDefault="00253911" w:rsidP="00253911">
            <w:pPr>
              <w:jc w:val="left"/>
              <w:rPr>
                <w:rFonts w:ascii="Calibri" w:hAnsi="Calibri" w:cs="Calibri"/>
                <w:b w:val="0"/>
                <w:bCs w:val="0"/>
              </w:rPr>
            </w:pPr>
            <w:r w:rsidRPr="00E36C6A">
              <w:rPr>
                <w:rFonts w:ascii="Calibri" w:hAnsi="Calibri" w:cs="Calibri"/>
              </w:rPr>
              <w:t>Response</w:t>
            </w:r>
          </w:p>
          <w:p w14:paraId="6D9C0925" w14:textId="77777777" w:rsidR="00DC356B" w:rsidRPr="005934D0" w:rsidRDefault="00DC356B" w:rsidP="00DC356B">
            <w:pPr>
              <w:jc w:val="left"/>
              <w:rPr>
                <w:rFonts w:ascii="Calibri" w:hAnsi="Calibri"/>
                <w:b w:val="0"/>
              </w:rPr>
            </w:pPr>
            <w:r w:rsidRPr="005934D0">
              <w:rPr>
                <w:rFonts w:ascii="Calibri" w:hAnsi="Calibri"/>
                <w:b w:val="0"/>
              </w:rPr>
              <w:t xml:space="preserve">Students apply knowledge and skills </w:t>
            </w:r>
            <w:r>
              <w:rPr>
                <w:rFonts w:ascii="Calibri" w:hAnsi="Calibri"/>
                <w:b w:val="0"/>
              </w:rPr>
              <w:t>to analyse and respond to stimuli or prompts that can</w:t>
            </w:r>
            <w:r w:rsidRPr="005934D0">
              <w:rPr>
                <w:rFonts w:ascii="Calibri" w:hAnsi="Calibri"/>
                <w:b w:val="0"/>
              </w:rPr>
              <w:t xml:space="preserve"> </w:t>
            </w:r>
            <w:proofErr w:type="gramStart"/>
            <w:r w:rsidRPr="005934D0">
              <w:rPr>
                <w:rFonts w:ascii="Calibri" w:hAnsi="Calibri"/>
                <w:b w:val="0"/>
              </w:rPr>
              <w:t>include</w:t>
            </w:r>
            <w:r>
              <w:rPr>
                <w:rFonts w:ascii="Calibri" w:hAnsi="Calibri"/>
                <w:b w:val="0"/>
              </w:rPr>
              <w:t>:</w:t>
            </w:r>
            <w:proofErr w:type="gramEnd"/>
            <w:r w:rsidRPr="005934D0">
              <w:rPr>
                <w:rFonts w:ascii="Calibri" w:hAnsi="Calibri"/>
                <w:b w:val="0"/>
              </w:rPr>
              <w:t xml:space="preserve"> scenarios, diagrams,</w:t>
            </w:r>
            <w:r>
              <w:rPr>
                <w:rFonts w:ascii="Calibri" w:hAnsi="Calibri"/>
                <w:b w:val="0"/>
              </w:rPr>
              <w:t xml:space="preserve"> graphs, tables, media excerpts/</w:t>
            </w:r>
            <w:r w:rsidRPr="005934D0">
              <w:rPr>
                <w:rFonts w:ascii="Calibri" w:hAnsi="Calibri"/>
                <w:b w:val="0"/>
              </w:rPr>
              <w:t>scripts</w:t>
            </w:r>
            <w:r>
              <w:rPr>
                <w:rFonts w:ascii="Calibri" w:hAnsi="Calibri"/>
                <w:b w:val="0"/>
              </w:rPr>
              <w:t>,</w:t>
            </w:r>
            <w:r w:rsidRPr="005934D0">
              <w:rPr>
                <w:rFonts w:ascii="Calibri" w:hAnsi="Calibri"/>
                <w:b w:val="0"/>
              </w:rPr>
              <w:t xml:space="preserve"> photo</w:t>
            </w:r>
            <w:r>
              <w:rPr>
                <w:rFonts w:ascii="Calibri" w:hAnsi="Calibri"/>
                <w:b w:val="0"/>
              </w:rPr>
              <w:t>s</w:t>
            </w:r>
            <w:r w:rsidRPr="005934D0">
              <w:rPr>
                <w:rFonts w:ascii="Calibri" w:hAnsi="Calibri"/>
                <w:b w:val="0"/>
              </w:rPr>
              <w:t xml:space="preserve"> </w:t>
            </w:r>
            <w:r>
              <w:rPr>
                <w:rFonts w:ascii="Calibri" w:hAnsi="Calibri"/>
                <w:b w:val="0"/>
              </w:rPr>
              <w:t>and/</w:t>
            </w:r>
            <w:r w:rsidR="00E667AD">
              <w:rPr>
                <w:rFonts w:ascii="Calibri" w:hAnsi="Calibri"/>
                <w:b w:val="0"/>
              </w:rPr>
              <w:t>or health promotion resources.</w:t>
            </w:r>
          </w:p>
          <w:p w14:paraId="1617CB1A" w14:textId="77777777" w:rsidR="00871840" w:rsidRPr="005A734E" w:rsidRDefault="00DC356B" w:rsidP="00DC356B">
            <w:pPr>
              <w:jc w:val="left"/>
              <w:rPr>
                <w:rFonts w:ascii="Calibri" w:hAnsi="Calibri"/>
                <w:b w:val="0"/>
                <w:i/>
              </w:rPr>
            </w:pPr>
            <w:r w:rsidRPr="005934D0">
              <w:rPr>
                <w:rFonts w:ascii="Calibri" w:hAnsi="Calibri"/>
                <w:b w:val="0"/>
              </w:rPr>
              <w:t xml:space="preserve">Evidence can </w:t>
            </w:r>
            <w:proofErr w:type="gramStart"/>
            <w:r w:rsidRPr="005934D0">
              <w:rPr>
                <w:rFonts w:ascii="Calibri" w:hAnsi="Calibri"/>
                <w:b w:val="0"/>
              </w:rPr>
              <w:t>include:</w:t>
            </w:r>
            <w:proofErr w:type="gramEnd"/>
            <w:r w:rsidRPr="005934D0">
              <w:rPr>
                <w:rFonts w:ascii="Calibri" w:hAnsi="Calibri"/>
                <w:b w:val="0"/>
              </w:rPr>
              <w:t xml:space="preserve"> tests, in-class essays </w:t>
            </w:r>
            <w:r>
              <w:rPr>
                <w:rFonts w:ascii="Calibri" w:hAnsi="Calibri"/>
                <w:b w:val="0"/>
              </w:rPr>
              <w:t>and/</w:t>
            </w:r>
            <w:r w:rsidRPr="005934D0">
              <w:rPr>
                <w:rFonts w:ascii="Calibri" w:hAnsi="Calibri"/>
                <w:b w:val="0"/>
              </w:rPr>
              <w:t>or responses to a specific stimulus.</w:t>
            </w:r>
          </w:p>
        </w:tc>
        <w:tc>
          <w:tcPr>
            <w:cnfStyle w:val="000010000000" w:firstRow="0" w:lastRow="0" w:firstColumn="0" w:lastColumn="0" w:oddVBand="1" w:evenVBand="0" w:oddHBand="0" w:evenHBand="0" w:firstRowFirstColumn="0" w:firstRowLastColumn="0" w:lastRowFirstColumn="0" w:lastRowLastColumn="0"/>
            <w:tcW w:w="1701" w:type="dxa"/>
          </w:tcPr>
          <w:p w14:paraId="29D76543" w14:textId="77777777" w:rsidR="00871840" w:rsidRPr="005A734E" w:rsidRDefault="00D77832" w:rsidP="00DB3A33">
            <w:pPr>
              <w:jc w:val="center"/>
              <w:rPr>
                <w:rFonts w:ascii="Calibri" w:hAnsi="Calibri"/>
              </w:rPr>
            </w:pPr>
            <w:r>
              <w:rPr>
                <w:rFonts w:ascii="Calibri" w:hAnsi="Calibri"/>
              </w:rPr>
              <w:t>20</w:t>
            </w:r>
            <w:r w:rsidR="00253911">
              <w:rPr>
                <w:rFonts w:ascii="Calibri" w:hAnsi="Calibri"/>
              </w:rPr>
              <w:t>%</w:t>
            </w:r>
          </w:p>
        </w:tc>
      </w:tr>
      <w:tr w:rsidR="00871840" w:rsidRPr="005A734E" w14:paraId="43CC2FD6"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0DDB71B6" w14:textId="77777777" w:rsidR="00253911" w:rsidRPr="00253911" w:rsidRDefault="00253911" w:rsidP="00253911">
            <w:pPr>
              <w:jc w:val="left"/>
              <w:rPr>
                <w:rFonts w:ascii="Calibri" w:hAnsi="Calibri" w:cs="Calibri"/>
                <w:bCs w:val="0"/>
              </w:rPr>
            </w:pPr>
            <w:r w:rsidRPr="00253911">
              <w:rPr>
                <w:rFonts w:ascii="Calibri" w:hAnsi="Calibri" w:cs="Calibri"/>
              </w:rPr>
              <w:t>Examination</w:t>
            </w:r>
          </w:p>
          <w:p w14:paraId="36A6174E" w14:textId="77777777" w:rsidR="00871840" w:rsidRPr="005A734E" w:rsidRDefault="00253911" w:rsidP="000755EB">
            <w:pPr>
              <w:jc w:val="left"/>
              <w:rPr>
                <w:rFonts w:ascii="Calibri" w:hAnsi="Calibri"/>
                <w:b w:val="0"/>
              </w:rPr>
            </w:pPr>
            <w:r w:rsidRPr="00253911">
              <w:rPr>
                <w:rFonts w:ascii="Calibri" w:hAnsi="Calibri" w:cs="Calibri"/>
                <w:b w:val="0"/>
              </w:rPr>
              <w:t>Typically conducted at the e</w:t>
            </w:r>
            <w:r w:rsidR="00672DBE">
              <w:rPr>
                <w:rFonts w:ascii="Calibri" w:hAnsi="Calibri" w:cs="Calibri"/>
                <w:b w:val="0"/>
              </w:rPr>
              <w:t xml:space="preserve">nd of each semester and/or unit </w:t>
            </w:r>
            <w:r w:rsidR="00B830A9">
              <w:rPr>
                <w:rFonts w:ascii="Calibri" w:hAnsi="Calibri" w:cs="Calibri"/>
                <w:b w:val="0"/>
              </w:rPr>
              <w:t>an</w:t>
            </w:r>
            <w:r w:rsidRPr="00253911">
              <w:rPr>
                <w:rFonts w:ascii="Calibri" w:hAnsi="Calibri" w:cs="Calibri"/>
                <w:b w:val="0"/>
              </w:rPr>
              <w:t>d reflect</w:t>
            </w:r>
            <w:r w:rsidR="00B830A9">
              <w:rPr>
                <w:rFonts w:ascii="Calibri" w:hAnsi="Calibri" w:cs="Calibri"/>
                <w:b w:val="0"/>
              </w:rPr>
              <w:t>ing</w:t>
            </w:r>
            <w:r w:rsidRPr="00253911">
              <w:rPr>
                <w:rFonts w:ascii="Calibri" w:hAnsi="Calibri" w:cs="Calibri"/>
                <w:b w:val="0"/>
              </w:rPr>
              <w:t xml:space="preserve"> the examination design brief for this </w:t>
            </w:r>
            <w:r w:rsidR="000755EB" w:rsidRPr="00253911">
              <w:rPr>
                <w:rFonts w:ascii="Calibri" w:hAnsi="Calibri" w:cs="Calibri"/>
                <w:b w:val="0"/>
              </w:rPr>
              <w:t>syllabus</w:t>
            </w:r>
            <w:r w:rsidRPr="00253911">
              <w:rPr>
                <w:rFonts w:ascii="Calibri" w:hAnsi="Calibri" w:cs="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1CD8CA0E" w14:textId="77777777" w:rsidR="00871840" w:rsidRPr="005A734E" w:rsidRDefault="00D77832" w:rsidP="00D77832">
            <w:pPr>
              <w:jc w:val="center"/>
              <w:rPr>
                <w:rFonts w:ascii="Calibri" w:hAnsi="Calibri"/>
              </w:rPr>
            </w:pPr>
            <w:r>
              <w:rPr>
                <w:rFonts w:ascii="Calibri" w:hAnsi="Calibri"/>
              </w:rPr>
              <w:t>4</w:t>
            </w:r>
            <w:r w:rsidR="00253911">
              <w:rPr>
                <w:rFonts w:ascii="Calibri" w:hAnsi="Calibri"/>
              </w:rPr>
              <w:t>0%</w:t>
            </w:r>
          </w:p>
        </w:tc>
      </w:tr>
    </w:tbl>
    <w:p w14:paraId="0B53F9CA" w14:textId="77777777" w:rsidR="006E4067" w:rsidRPr="006E4067" w:rsidRDefault="006E4067" w:rsidP="005C1946">
      <w:pPr>
        <w:spacing w:before="120"/>
        <w:rPr>
          <w:rFonts w:eastAsia="Times New Roman" w:cs="Calibri"/>
          <w:color w:val="000000" w:themeColor="text1"/>
        </w:rPr>
      </w:pPr>
      <w:bookmarkStart w:id="40" w:name="_Toc347908211"/>
      <w:r w:rsidRPr="006E4067">
        <w:rPr>
          <w:rFonts w:eastAsia="Times New Roman" w:cs="Calibri"/>
          <w:color w:val="000000" w:themeColor="text1"/>
        </w:rPr>
        <w:t>Teachers are required to use the assessment table to develop an assessment outline for the pair of units.</w:t>
      </w:r>
    </w:p>
    <w:p w14:paraId="2FA27414" w14:textId="77777777" w:rsidR="006E4067" w:rsidRPr="006E4067" w:rsidRDefault="006E4067" w:rsidP="005C1946">
      <w:pPr>
        <w:spacing w:before="120"/>
        <w:rPr>
          <w:rFonts w:eastAsia="Times New Roman" w:cs="Calibri"/>
          <w:color w:val="000000" w:themeColor="text1"/>
        </w:rPr>
      </w:pPr>
      <w:r w:rsidRPr="006E4067">
        <w:rPr>
          <w:rFonts w:eastAsia="Times New Roman" w:cs="Calibri"/>
          <w:color w:val="000000" w:themeColor="text1"/>
        </w:rPr>
        <w:t>The assessment outline must:</w:t>
      </w:r>
    </w:p>
    <w:p w14:paraId="064BF7DD" w14:textId="77777777" w:rsidR="006E4067" w:rsidRPr="006E4067" w:rsidRDefault="006E4067" w:rsidP="005C1946">
      <w:pPr>
        <w:pStyle w:val="ListItem"/>
        <w:rPr>
          <w:rFonts w:ascii="Calibri" w:hAnsi="Calibri" w:cs="Calibri"/>
          <w:color w:val="000000" w:themeColor="text1"/>
        </w:rPr>
      </w:pPr>
      <w:r w:rsidRPr="006E4067">
        <w:rPr>
          <w:rFonts w:ascii="Calibri" w:hAnsi="Calibri" w:cs="Calibri"/>
          <w:color w:val="000000" w:themeColor="text1"/>
        </w:rPr>
        <w:t xml:space="preserve">include a set of assessment </w:t>
      </w:r>
      <w:proofErr w:type="gramStart"/>
      <w:r w:rsidRPr="006E4067">
        <w:rPr>
          <w:rFonts w:ascii="Calibri" w:hAnsi="Calibri" w:cs="Calibri"/>
          <w:color w:val="000000" w:themeColor="text1"/>
        </w:rPr>
        <w:t>tasks</w:t>
      </w:r>
      <w:proofErr w:type="gramEnd"/>
    </w:p>
    <w:p w14:paraId="2B708F89" w14:textId="77777777" w:rsidR="006E4067" w:rsidRPr="006E4067" w:rsidRDefault="006E4067" w:rsidP="005C1946">
      <w:pPr>
        <w:pStyle w:val="ListItem"/>
        <w:rPr>
          <w:rFonts w:ascii="Calibri" w:hAnsi="Calibri" w:cs="Calibri"/>
          <w:color w:val="000000" w:themeColor="text1"/>
        </w:rPr>
      </w:pPr>
      <w:r w:rsidRPr="006E4067">
        <w:rPr>
          <w:rFonts w:ascii="Calibri" w:hAnsi="Calibri" w:cs="Calibri"/>
          <w:color w:val="000000" w:themeColor="text1"/>
        </w:rPr>
        <w:t xml:space="preserve">include a general description of each </w:t>
      </w:r>
      <w:proofErr w:type="gramStart"/>
      <w:r w:rsidRPr="006E4067">
        <w:rPr>
          <w:rFonts w:ascii="Calibri" w:hAnsi="Calibri" w:cs="Calibri"/>
          <w:color w:val="000000" w:themeColor="text1"/>
        </w:rPr>
        <w:t>task</w:t>
      </w:r>
      <w:proofErr w:type="gramEnd"/>
    </w:p>
    <w:p w14:paraId="183F41BB" w14:textId="77777777" w:rsidR="006E4067" w:rsidRPr="006E4067" w:rsidRDefault="006E4067" w:rsidP="005C1946">
      <w:pPr>
        <w:pStyle w:val="ListItem"/>
        <w:rPr>
          <w:rFonts w:ascii="Calibri" w:hAnsi="Calibri" w:cs="Calibri"/>
          <w:color w:val="000000" w:themeColor="text1"/>
        </w:rPr>
      </w:pPr>
      <w:r w:rsidRPr="006E4067">
        <w:rPr>
          <w:rFonts w:ascii="Calibri" w:hAnsi="Calibri" w:cs="Calibri"/>
          <w:color w:val="000000" w:themeColor="text1"/>
        </w:rPr>
        <w:t xml:space="preserve">indicate the unit content to be </w:t>
      </w:r>
      <w:proofErr w:type="gramStart"/>
      <w:r w:rsidRPr="006E4067">
        <w:rPr>
          <w:rFonts w:ascii="Calibri" w:hAnsi="Calibri" w:cs="Calibri"/>
          <w:color w:val="000000" w:themeColor="text1"/>
        </w:rPr>
        <w:t>assessed</w:t>
      </w:r>
      <w:proofErr w:type="gramEnd"/>
    </w:p>
    <w:p w14:paraId="4DC956EF" w14:textId="77777777" w:rsidR="006E4067" w:rsidRPr="006E4067" w:rsidRDefault="006E4067" w:rsidP="005C1946">
      <w:pPr>
        <w:pStyle w:val="ListItem"/>
        <w:rPr>
          <w:rFonts w:ascii="Calibri" w:hAnsi="Calibri" w:cs="Calibri"/>
          <w:color w:val="000000" w:themeColor="text1"/>
        </w:rPr>
      </w:pPr>
      <w:r w:rsidRPr="006E4067">
        <w:rPr>
          <w:rFonts w:ascii="Calibri" w:hAnsi="Calibri" w:cs="Calibri"/>
          <w:color w:val="000000" w:themeColor="text1"/>
        </w:rPr>
        <w:t xml:space="preserve">indicate a weighting for each task and each assessment </w:t>
      </w:r>
      <w:proofErr w:type="gramStart"/>
      <w:r w:rsidRPr="006E4067">
        <w:rPr>
          <w:rFonts w:ascii="Calibri" w:hAnsi="Calibri" w:cs="Calibri"/>
          <w:color w:val="000000" w:themeColor="text1"/>
        </w:rPr>
        <w:t>type</w:t>
      </w:r>
      <w:proofErr w:type="gramEnd"/>
    </w:p>
    <w:p w14:paraId="4018EAE9" w14:textId="77777777" w:rsidR="006E4067" w:rsidRPr="006E4067" w:rsidRDefault="006E4067" w:rsidP="005C1946">
      <w:pPr>
        <w:pStyle w:val="ListItem"/>
        <w:rPr>
          <w:rFonts w:ascii="Calibri" w:hAnsi="Calibri" w:cs="Calibri"/>
          <w:color w:val="000000" w:themeColor="text1"/>
        </w:rPr>
      </w:pPr>
      <w:r w:rsidRPr="006E4067">
        <w:rPr>
          <w:rFonts w:ascii="Calibri" w:hAnsi="Calibri" w:cs="Calibri"/>
          <w:color w:val="000000" w:themeColor="text1"/>
        </w:rPr>
        <w:t>include the approximate timing of each task (for example, the week the task is conducted, or the issue and submission dates for an extended task).</w:t>
      </w:r>
    </w:p>
    <w:p w14:paraId="16F8CF8D" w14:textId="59D9C640" w:rsidR="006E4067" w:rsidRPr="006E4067" w:rsidRDefault="006E4067" w:rsidP="005C1946">
      <w:pPr>
        <w:spacing w:before="120"/>
        <w:rPr>
          <w:rFonts w:eastAsia="Times New Roman" w:cs="Calibri"/>
          <w:color w:val="000000" w:themeColor="text1"/>
        </w:rPr>
      </w:pPr>
      <w:r w:rsidRPr="006E4067">
        <w:rPr>
          <w:rFonts w:eastAsia="Times New Roman" w:cs="Calibri"/>
          <w:color w:val="000000" w:themeColor="text1"/>
        </w:rPr>
        <w:t>In the assessment outline for the pair of units, each assessment type m</w:t>
      </w:r>
      <w:r w:rsidR="00785276">
        <w:rPr>
          <w:rFonts w:eastAsia="Times New Roman" w:cs="Calibri"/>
          <w:color w:val="000000" w:themeColor="text1"/>
        </w:rPr>
        <w:t xml:space="preserve">ust be included at least </w:t>
      </w:r>
      <w:r w:rsidR="003C6724">
        <w:rPr>
          <w:rFonts w:eastAsia="Times New Roman" w:cs="Calibri"/>
          <w:color w:val="000000" w:themeColor="text1"/>
        </w:rPr>
        <w:t>once over the year/pair of units</w:t>
      </w:r>
      <w:r w:rsidR="00785276">
        <w:rPr>
          <w:rFonts w:eastAsia="Times New Roman" w:cs="Calibri"/>
          <w:color w:val="000000" w:themeColor="text1"/>
        </w:rPr>
        <w:t>.</w:t>
      </w:r>
    </w:p>
    <w:p w14:paraId="623F2512" w14:textId="77777777" w:rsidR="006E4067" w:rsidRPr="006E4067" w:rsidRDefault="006E4067" w:rsidP="005C1946">
      <w:pPr>
        <w:spacing w:before="120"/>
        <w:rPr>
          <w:rFonts w:eastAsia="Times New Roman" w:cs="Calibri"/>
          <w:color w:val="000000" w:themeColor="text1"/>
        </w:rPr>
      </w:pPr>
      <w:r w:rsidRPr="006E4067">
        <w:rPr>
          <w:rFonts w:eastAsia="Times New Roman" w:cs="Calibri"/>
          <w:color w:val="000000" w:themeColor="text1"/>
        </w:rPr>
        <w:t>The set of assessment tasks must provide a representative sampling of the</w:t>
      </w:r>
      <w:r w:rsidR="00785276">
        <w:rPr>
          <w:rFonts w:eastAsia="Times New Roman" w:cs="Calibri"/>
          <w:color w:val="000000" w:themeColor="text1"/>
        </w:rPr>
        <w:t xml:space="preserve"> content for Unit 3 and Unit 4.</w:t>
      </w:r>
    </w:p>
    <w:p w14:paraId="2B7DFD01" w14:textId="77777777" w:rsidR="00FD5350" w:rsidRPr="005A734E" w:rsidRDefault="006E4067" w:rsidP="005C1946">
      <w:pPr>
        <w:spacing w:before="120"/>
        <w:rPr>
          <w:rFonts w:eastAsiaTheme="majorEastAsia" w:cstheme="majorBidi"/>
          <w:b/>
          <w:bCs/>
          <w:color w:val="595959" w:themeColor="text1" w:themeTint="A6"/>
          <w:sz w:val="32"/>
          <w:szCs w:val="26"/>
        </w:rPr>
      </w:pPr>
      <w:r w:rsidRPr="006E4067">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253911" w:rsidRPr="00983312">
        <w:rPr>
          <w:rFonts w:cs="Calibri"/>
        </w:rPr>
        <w:t xml:space="preserve">For example, student performance for a health inquiry could be validated by a task </w:t>
      </w:r>
      <w:r w:rsidR="00CD2CBB">
        <w:rPr>
          <w:rFonts w:cs="Calibri"/>
        </w:rPr>
        <w:t>(such as</w:t>
      </w:r>
      <w:r w:rsidR="00253911" w:rsidRPr="00983312">
        <w:rPr>
          <w:rFonts w:cs="Calibri"/>
        </w:rPr>
        <w:t xml:space="preserve"> a structured essay or extended</w:t>
      </w:r>
      <w:r w:rsidR="00B830A9">
        <w:rPr>
          <w:rFonts w:cs="Calibri"/>
        </w:rPr>
        <w:t xml:space="preserve"> response</w:t>
      </w:r>
      <w:r w:rsidR="00253911" w:rsidRPr="00983312">
        <w:rPr>
          <w:rFonts w:cs="Calibri"/>
        </w:rPr>
        <w:t xml:space="preserve">) which is completed in class after the </w:t>
      </w:r>
      <w:r w:rsidR="00672DBE">
        <w:rPr>
          <w:rFonts w:cs="Calibri"/>
        </w:rPr>
        <w:t>assessment</w:t>
      </w:r>
      <w:r w:rsidR="00253911" w:rsidRPr="00983312">
        <w:rPr>
          <w:rFonts w:cs="Calibri"/>
        </w:rPr>
        <w:t xml:space="preserve"> is submitted.</w:t>
      </w:r>
      <w:r w:rsidR="00FD5350" w:rsidRPr="005A734E">
        <w:br w:type="page"/>
      </w:r>
    </w:p>
    <w:p w14:paraId="1B5FE48F" w14:textId="77777777" w:rsidR="00871840" w:rsidRPr="005A734E" w:rsidRDefault="00871840" w:rsidP="005A734E">
      <w:pPr>
        <w:pStyle w:val="Heading2"/>
      </w:pPr>
      <w:bookmarkStart w:id="41" w:name="_Toc482879336"/>
      <w:r w:rsidRPr="005A734E">
        <w:lastRenderedPageBreak/>
        <w:t>Grad</w:t>
      </w:r>
      <w:bookmarkEnd w:id="40"/>
      <w:r w:rsidRPr="005A734E">
        <w:t>ing</w:t>
      </w:r>
      <w:bookmarkEnd w:id="41"/>
    </w:p>
    <w:p w14:paraId="48D00995" w14:textId="77777777" w:rsidR="00FD5350" w:rsidRPr="005A734E" w:rsidRDefault="00FD5350" w:rsidP="00BD323A">
      <w:pPr>
        <w:spacing w:before="120"/>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14:paraId="1601756D" w14:textId="77777777"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00C657A"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69DFD0C"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789219D7"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0295B0"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B355887"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3BF31EF7"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F65567"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037137A"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199E9C69"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F7B5EE"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20B613F"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54E3AA45"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E3188C"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73199BC"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6BE2E43D"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080543"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7BEC044"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7A5AFBF5" w14:textId="6978B3E5" w:rsidR="00DB3A33" w:rsidRPr="008515E8" w:rsidRDefault="00115C19" w:rsidP="00BD323A">
      <w:pPr>
        <w:spacing w:before="120"/>
      </w:pPr>
      <w:bookmarkStart w:id="42" w:name="_Toc358372267"/>
      <w:bookmarkStart w:id="43" w:name="_Toc358373584"/>
      <w:r w:rsidRPr="005A734E">
        <w:t xml:space="preserve">The teacher </w:t>
      </w:r>
      <w:r w:rsidR="008515E8">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The grade descriptions for</w:t>
      </w:r>
      <w:r w:rsidR="002C2AB4">
        <w:rPr>
          <w:rFonts w:cs="Times New Roman"/>
        </w:rPr>
        <w:t xml:space="preserve"> </w:t>
      </w:r>
      <w:r w:rsidR="00925932">
        <w:rPr>
          <w:rFonts w:cs="Times New Roman"/>
        </w:rPr>
        <w:t xml:space="preserve">the </w:t>
      </w:r>
      <w:r w:rsidR="001D7111" w:rsidRPr="001D7111">
        <w:rPr>
          <w:rFonts w:cs="Times New Roman"/>
        </w:rPr>
        <w:t xml:space="preserve">Health </w:t>
      </w:r>
      <w:r w:rsidR="00925932" w:rsidRPr="001D7111">
        <w:rPr>
          <w:rFonts w:cs="Times New Roman"/>
        </w:rPr>
        <w:t xml:space="preserve">Studies </w:t>
      </w:r>
      <w:r w:rsidR="00D007B0" w:rsidRPr="001D7111">
        <w:rPr>
          <w:rFonts w:cs="Times New Roman"/>
        </w:rPr>
        <w:t xml:space="preserve">ATAR </w:t>
      </w:r>
      <w:r w:rsidR="00D007B0" w:rsidRPr="005A734E">
        <w:rPr>
          <w:rFonts w:cs="Times New Roman"/>
        </w:rPr>
        <w:t xml:space="preserve">Year 12 </w:t>
      </w:r>
      <w:r w:rsidR="00925932">
        <w:rPr>
          <w:rFonts w:cs="Times New Roman"/>
        </w:rPr>
        <w:t>syllabus are</w:t>
      </w:r>
      <w:r w:rsidR="00DB3A33" w:rsidRPr="001D7111">
        <w:rPr>
          <w:rFonts w:cs="Times New Roman"/>
        </w:rPr>
        <w:t xml:space="preserve"> </w:t>
      </w:r>
      <w:r w:rsidR="00DB3A33" w:rsidRPr="005A734E">
        <w:rPr>
          <w:rFonts w:cs="Times New Roman"/>
        </w:rPr>
        <w:t xml:space="preserve">provided </w:t>
      </w:r>
      <w:r w:rsidR="00D00015">
        <w:rPr>
          <w:rFonts w:cs="Times New Roman"/>
        </w:rPr>
        <w:t>in Appendix</w:t>
      </w:r>
      <w:r w:rsidR="00346A97">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101C9A">
          <w:rPr>
            <w:rStyle w:val="Hyperlink"/>
          </w:rPr>
          <w:t>www.scsa.wa.edu.au</w:t>
        </w:r>
      </w:hyperlink>
      <w:r w:rsidR="003C6724" w:rsidRPr="003C6724">
        <w:t>.</w:t>
      </w:r>
    </w:p>
    <w:p w14:paraId="0F80D354" w14:textId="77777777" w:rsidR="00FD5350" w:rsidRPr="005A734E" w:rsidRDefault="00FD5350" w:rsidP="00BD323A">
      <w:pPr>
        <w:spacing w:before="120" w:line="276" w:lineRule="auto"/>
      </w:pPr>
      <w:r w:rsidRPr="005A734E">
        <w:t>To be assigned a grade, a student must have had the opportunity to complete the education program</w:t>
      </w:r>
      <w:r w:rsidR="00D007B0">
        <w:t>,</w:t>
      </w:r>
      <w:r w:rsidRPr="005A734E">
        <w:t xml:space="preserve"> including the assessment program (unless the school accepts that there are exceptional and justifiable circumstances).</w:t>
      </w:r>
    </w:p>
    <w:p w14:paraId="5C37F197" w14:textId="77777777" w:rsidR="00381BB4" w:rsidRDefault="00FD5350" w:rsidP="00785276">
      <w:pPr>
        <w:spacing w:before="120"/>
      </w:pPr>
      <w:r w:rsidRPr="005A734E">
        <w:t xml:space="preserve">Refer to the </w:t>
      </w:r>
      <w:r w:rsidRPr="003C6724">
        <w:rPr>
          <w:i/>
          <w:iCs/>
        </w:rPr>
        <w:t>WACE</w:t>
      </w:r>
      <w:r w:rsidR="008515E8" w:rsidRPr="003C6724">
        <w:rPr>
          <w:i/>
          <w:iCs/>
        </w:rPr>
        <w:t xml:space="preserve"> Manual</w:t>
      </w:r>
      <w:r w:rsidR="008515E8">
        <w:t xml:space="preserve"> for further information</w:t>
      </w:r>
      <w:r w:rsidR="008515E8" w:rsidRPr="008515E8">
        <w:t xml:space="preserve"> </w:t>
      </w:r>
      <w:r w:rsidR="008515E8">
        <w:t>about the use of a ranked list in the process of assigning grades.</w:t>
      </w:r>
      <w:r w:rsidR="00871840" w:rsidRPr="005A734E">
        <w:br w:type="page"/>
      </w:r>
      <w:bookmarkEnd w:id="42"/>
      <w:bookmarkEnd w:id="43"/>
    </w:p>
    <w:p w14:paraId="693C10E9" w14:textId="77777777" w:rsidR="00026734" w:rsidRPr="005A734E" w:rsidRDefault="0027597A" w:rsidP="00795C25">
      <w:pPr>
        <w:pStyle w:val="Heading1"/>
        <w:spacing w:after="60"/>
      </w:pPr>
      <w:bookmarkStart w:id="44" w:name="_Toc482879337"/>
      <w:r>
        <w:lastRenderedPageBreak/>
        <w:t>ATAR course</w:t>
      </w:r>
      <w:r w:rsidR="00026734" w:rsidRPr="005A734E">
        <w:t xml:space="preserve"> examination</w:t>
      </w:r>
      <w:bookmarkEnd w:id="44"/>
    </w:p>
    <w:p w14:paraId="4061996E" w14:textId="77777777" w:rsidR="004118CE" w:rsidRDefault="00DB3A33" w:rsidP="00D322F5">
      <w:pPr>
        <w:spacing w:line="276" w:lineRule="auto"/>
        <w:rPr>
          <w:rFonts w:eastAsia="Times New Roman" w:cs="Times New Roman"/>
        </w:rPr>
      </w:pPr>
      <w:r w:rsidRPr="005A734E">
        <w:rPr>
          <w:rFonts w:eastAsia="Times New Roman" w:cs="Times New Roman"/>
        </w:rPr>
        <w:t xml:space="preserve">All students enrolled in </w:t>
      </w:r>
      <w:r w:rsidR="002C2AB4">
        <w:rPr>
          <w:rFonts w:eastAsia="Times New Roman" w:cs="Times New Roman"/>
        </w:rPr>
        <w:t xml:space="preserve">the </w:t>
      </w:r>
      <w:r w:rsidR="004118CE" w:rsidRPr="004118CE">
        <w:rPr>
          <w:rFonts w:eastAsia="Times New Roman" w:cs="Times New Roman"/>
        </w:rPr>
        <w:t xml:space="preserve">Health Studies </w:t>
      </w:r>
      <w:r w:rsidR="00D007B0" w:rsidRPr="005A734E">
        <w:rPr>
          <w:rFonts w:eastAsia="Times New Roman" w:cs="Times New Roman"/>
        </w:rPr>
        <w:t xml:space="preserve">ATAR Year 12 </w:t>
      </w:r>
      <w:r w:rsidR="002C2AB4">
        <w:rPr>
          <w:rFonts w:eastAsia="Times New Roman" w:cs="Times New Roman"/>
        </w:rPr>
        <w:t xml:space="preserve">course </w:t>
      </w:r>
      <w:r w:rsidRPr="005A734E">
        <w:rPr>
          <w:rFonts w:eastAsia="Times New Roman" w:cs="Times New Roman"/>
        </w:rPr>
        <w:t xml:space="preserve">are required to sit the </w:t>
      </w:r>
      <w:r w:rsidR="0027597A">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27597A">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w:t>
      </w:r>
      <w:r w:rsidR="0083053C">
        <w:rPr>
          <w:rFonts w:eastAsia="Times New Roman" w:cs="Times New Roman"/>
        </w:rPr>
        <w:t>gn brief on the following page.</w:t>
      </w:r>
    </w:p>
    <w:p w14:paraId="7B47E22E" w14:textId="77777777" w:rsidR="00381BB4" w:rsidRPr="00785276" w:rsidRDefault="00DB3A33">
      <w:pPr>
        <w:spacing w:line="276" w:lineRule="auto"/>
        <w:rPr>
          <w:rFonts w:eastAsia="Times New Roman" w:cs="Times New Roman"/>
        </w:rPr>
      </w:pPr>
      <w:r w:rsidRPr="005A734E">
        <w:rPr>
          <w:rFonts w:eastAsia="Times New Roman" w:cs="Times New Roman"/>
        </w:rPr>
        <w:t xml:space="preserve">Refer to the </w:t>
      </w:r>
      <w:r w:rsidRPr="00CB3661">
        <w:rPr>
          <w:rFonts w:eastAsia="Times New Roman" w:cs="Times New Roman"/>
          <w:i/>
          <w:iCs/>
        </w:rPr>
        <w:t>WACE Manual</w:t>
      </w:r>
      <w:r w:rsidRPr="005A734E">
        <w:rPr>
          <w:rFonts w:eastAsia="Times New Roman" w:cs="Times New Roman"/>
        </w:rPr>
        <w:t xml:space="preserve"> for further information.</w:t>
      </w:r>
      <w:r w:rsidR="00381BB4">
        <w:br w:type="page"/>
      </w:r>
    </w:p>
    <w:p w14:paraId="0FBCFB05" w14:textId="77777777" w:rsidR="00B37DBD" w:rsidRPr="00E7466D" w:rsidRDefault="001F1393" w:rsidP="00E7466D">
      <w:pPr>
        <w:pStyle w:val="Heading2"/>
      </w:pPr>
      <w:bookmarkStart w:id="45" w:name="_Toc482879338"/>
      <w:r w:rsidRPr="005A734E">
        <w:lastRenderedPageBreak/>
        <w:t>E</w:t>
      </w:r>
      <w:r w:rsidR="00026734" w:rsidRPr="005A734E">
        <w:t xml:space="preserve">xamination design brief </w:t>
      </w:r>
      <w:r w:rsidR="00CF058E" w:rsidRPr="005A734E">
        <w:t>–</w:t>
      </w:r>
      <w:r w:rsidR="00026734" w:rsidRPr="005A734E">
        <w:t xml:space="preserve"> Year 12</w:t>
      </w:r>
      <w:bookmarkEnd w:id="45"/>
    </w:p>
    <w:p w14:paraId="5FF6AF7A"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15B6D229" w14:textId="77777777"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F66FD3">
        <w:rPr>
          <w:rFonts w:eastAsia="Times New Roman" w:cs="Arial"/>
          <w:sz w:val="20"/>
          <w:szCs w:val="20"/>
        </w:rPr>
        <w:t>ten</w:t>
      </w:r>
      <w:r w:rsidRPr="005A734E">
        <w:rPr>
          <w:rFonts w:eastAsia="Times New Roman" w:cs="Arial"/>
          <w:sz w:val="20"/>
          <w:szCs w:val="20"/>
        </w:rPr>
        <w:t xml:space="preserve"> </w:t>
      </w:r>
      <w:proofErr w:type="gramStart"/>
      <w:r w:rsidRPr="005A734E">
        <w:rPr>
          <w:rFonts w:eastAsia="Times New Roman" w:cs="Arial"/>
          <w:sz w:val="20"/>
          <w:szCs w:val="20"/>
        </w:rPr>
        <w:t>minutes</w:t>
      </w:r>
      <w:proofErr w:type="gramEnd"/>
    </w:p>
    <w:p w14:paraId="21A92585" w14:textId="77777777"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pape</w:t>
      </w:r>
      <w:r w:rsidR="000B0526">
        <w:rPr>
          <w:rFonts w:eastAsia="Times New Roman" w:cs="Arial"/>
          <w:sz w:val="20"/>
          <w:szCs w:val="20"/>
        </w:rPr>
        <w:t>r:</w:t>
      </w:r>
      <w:r w:rsidRPr="005A734E">
        <w:rPr>
          <w:rFonts w:eastAsia="Times New Roman" w:cs="Arial"/>
          <w:sz w:val="20"/>
          <w:szCs w:val="20"/>
        </w:rPr>
        <w:tab/>
      </w:r>
      <w:r w:rsidR="00F66FD3">
        <w:rPr>
          <w:rFonts w:eastAsia="Times New Roman" w:cs="Arial"/>
          <w:sz w:val="20"/>
          <w:szCs w:val="20"/>
        </w:rPr>
        <w:t>three</w:t>
      </w:r>
      <w:r w:rsidRPr="005A734E">
        <w:rPr>
          <w:rFonts w:eastAsia="Times New Roman" w:cs="Arial"/>
          <w:sz w:val="20"/>
          <w:szCs w:val="20"/>
        </w:rPr>
        <w:t xml:space="preserve"> hours</w:t>
      </w:r>
    </w:p>
    <w:p w14:paraId="711122C0" w14:textId="77777777" w:rsidR="00026734" w:rsidRPr="005A734E" w:rsidRDefault="002B0F9D" w:rsidP="002B0F9D">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14:paraId="396F0BDF" w14:textId="77777777" w:rsidR="00026734" w:rsidRPr="005A734E" w:rsidRDefault="000B0526" w:rsidP="00026734">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 xml:space="preserve">pens (blue/black preferred), pencils (including coloured), sharpener, correction fluid/tape, eraser, ruler, </w:t>
      </w:r>
      <w:proofErr w:type="gramStart"/>
      <w:r w:rsidR="00026734" w:rsidRPr="005A734E">
        <w:rPr>
          <w:rFonts w:eastAsia="Times New Roman" w:cs="Arial"/>
          <w:sz w:val="20"/>
          <w:szCs w:val="20"/>
        </w:rPr>
        <w:t>highlighters</w:t>
      </w:r>
      <w:proofErr w:type="gramEnd"/>
    </w:p>
    <w:p w14:paraId="7427480B" w14:textId="77777777" w:rsidR="00026734" w:rsidRPr="005A734E" w:rsidRDefault="00026734" w:rsidP="002B0F9D">
      <w:pPr>
        <w:autoSpaceDE w:val="0"/>
        <w:autoSpaceDN w:val="0"/>
        <w:adjustRightInd w:val="0"/>
        <w:spacing w:line="240"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4118CE">
        <w:rPr>
          <w:rFonts w:eastAsia="Times New Roman" w:cs="Arial"/>
          <w:sz w:val="20"/>
          <w:szCs w:val="20"/>
        </w:rPr>
        <w:t>nil</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00" w:firstRow="0" w:lastRow="0" w:firstColumn="0" w:lastColumn="0" w:noHBand="0" w:noVBand="0"/>
      </w:tblPr>
      <w:tblGrid>
        <w:gridCol w:w="3622"/>
        <w:gridCol w:w="6340"/>
      </w:tblGrid>
      <w:tr w:rsidR="00026734" w:rsidRPr="00CB3661" w14:paraId="255929F5" w14:textId="77777777" w:rsidTr="00CB3661">
        <w:trPr>
          <w:cantSplit/>
          <w:trHeight w:val="367"/>
        </w:trPr>
        <w:tc>
          <w:tcPr>
            <w:tcW w:w="1818" w:type="pct"/>
            <w:tcBorders>
              <w:right w:val="single" w:sz="8" w:space="0" w:color="FFFFFF" w:themeColor="background1"/>
            </w:tcBorders>
            <w:shd w:val="clear" w:color="auto" w:fill="9688BE" w:themeFill="accent4"/>
            <w:vAlign w:val="center"/>
          </w:tcPr>
          <w:p w14:paraId="2203CCA1" w14:textId="77777777" w:rsidR="00026734" w:rsidRPr="00CB3661" w:rsidRDefault="00026734" w:rsidP="00CB3661">
            <w:pPr>
              <w:autoSpaceDE w:val="0"/>
              <w:autoSpaceDN w:val="0"/>
              <w:adjustRightInd w:val="0"/>
              <w:spacing w:after="0" w:line="240" w:lineRule="auto"/>
              <w:rPr>
                <w:rFonts w:eastAsia="Times New Roman" w:cs="Arial"/>
                <w:b/>
                <w:bCs/>
                <w:color w:val="FFFFFF" w:themeColor="background1"/>
                <w:sz w:val="18"/>
                <w:szCs w:val="18"/>
              </w:rPr>
            </w:pPr>
            <w:r w:rsidRPr="00CB3661">
              <w:rPr>
                <w:rFonts w:eastAsia="Times New Roman" w:cs="Arial"/>
                <w:b/>
                <w:bCs/>
                <w:color w:val="FFFFFF" w:themeColor="background1"/>
                <w:sz w:val="18"/>
                <w:szCs w:val="18"/>
              </w:rPr>
              <w:t>Section</w:t>
            </w:r>
          </w:p>
        </w:tc>
        <w:tc>
          <w:tcPr>
            <w:tcW w:w="3182" w:type="pct"/>
            <w:tcBorders>
              <w:left w:val="single" w:sz="8" w:space="0" w:color="FFFFFF" w:themeColor="background1"/>
            </w:tcBorders>
            <w:shd w:val="clear" w:color="auto" w:fill="9688BE" w:themeFill="accent4"/>
            <w:vAlign w:val="center"/>
          </w:tcPr>
          <w:p w14:paraId="06CDEF12" w14:textId="77777777" w:rsidR="00026734" w:rsidRPr="00CB3661" w:rsidRDefault="00026734" w:rsidP="00CB3661">
            <w:pPr>
              <w:autoSpaceDE w:val="0"/>
              <w:autoSpaceDN w:val="0"/>
              <w:adjustRightInd w:val="0"/>
              <w:spacing w:after="0" w:line="240" w:lineRule="auto"/>
              <w:rPr>
                <w:rFonts w:eastAsia="Times New Roman" w:cs="Arial"/>
                <w:b/>
                <w:bCs/>
                <w:color w:val="FFFFFF" w:themeColor="background1"/>
                <w:sz w:val="18"/>
                <w:szCs w:val="18"/>
              </w:rPr>
            </w:pPr>
            <w:r w:rsidRPr="00CB3661">
              <w:rPr>
                <w:rFonts w:eastAsia="Times New Roman" w:cs="Arial"/>
                <w:b/>
                <w:bCs/>
                <w:color w:val="FFFFFF" w:themeColor="background1"/>
                <w:sz w:val="18"/>
                <w:szCs w:val="18"/>
              </w:rPr>
              <w:t xml:space="preserve"> Supporting information</w:t>
            </w:r>
          </w:p>
        </w:tc>
      </w:tr>
      <w:tr w:rsidR="00BA2209" w:rsidRPr="005A734E" w14:paraId="298B5131" w14:textId="77777777" w:rsidTr="00CB3661">
        <w:trPr>
          <w:cantSplit/>
        </w:trPr>
        <w:tc>
          <w:tcPr>
            <w:tcW w:w="1818" w:type="pct"/>
          </w:tcPr>
          <w:p w14:paraId="68AB5A1E" w14:textId="77777777" w:rsidR="00BA2209" w:rsidRPr="005A734E" w:rsidRDefault="00BA2209" w:rsidP="00CB3661">
            <w:pPr>
              <w:autoSpaceDE w:val="0"/>
              <w:autoSpaceDN w:val="0"/>
              <w:adjustRightInd w:val="0"/>
              <w:spacing w:after="80" w:line="240" w:lineRule="auto"/>
              <w:rPr>
                <w:rFonts w:eastAsia="Times New Roman" w:cs="Arial"/>
                <w:b/>
                <w:bCs/>
                <w:sz w:val="18"/>
                <w:szCs w:val="18"/>
              </w:rPr>
            </w:pPr>
            <w:r w:rsidRPr="005A734E">
              <w:rPr>
                <w:rFonts w:eastAsia="Times New Roman" w:cs="Arial"/>
                <w:b/>
                <w:bCs/>
                <w:sz w:val="18"/>
                <w:szCs w:val="18"/>
              </w:rPr>
              <w:t>Section One</w:t>
            </w:r>
          </w:p>
          <w:p w14:paraId="10AD20FF" w14:textId="77777777" w:rsidR="004118CE" w:rsidRPr="004118CE" w:rsidRDefault="004118CE" w:rsidP="00CB3661">
            <w:pPr>
              <w:autoSpaceDE w:val="0"/>
              <w:autoSpaceDN w:val="0"/>
              <w:adjustRightInd w:val="0"/>
              <w:spacing w:after="80" w:line="240" w:lineRule="auto"/>
              <w:rPr>
                <w:rFonts w:eastAsia="Times New Roman" w:cs="Arial"/>
                <w:b/>
                <w:bCs/>
                <w:sz w:val="18"/>
                <w:szCs w:val="18"/>
              </w:rPr>
            </w:pPr>
            <w:r w:rsidRPr="004118CE">
              <w:rPr>
                <w:rFonts w:eastAsia="Times New Roman" w:cs="Arial"/>
                <w:b/>
                <w:bCs/>
                <w:sz w:val="18"/>
                <w:szCs w:val="18"/>
              </w:rPr>
              <w:t>Multiple-choice</w:t>
            </w:r>
          </w:p>
          <w:p w14:paraId="5CD77FEC" w14:textId="77777777" w:rsidR="00BA2209" w:rsidRPr="005A734E" w:rsidRDefault="004118CE" w:rsidP="00CB3661">
            <w:pPr>
              <w:autoSpaceDE w:val="0"/>
              <w:autoSpaceDN w:val="0"/>
              <w:adjustRightInd w:val="0"/>
              <w:spacing w:after="80" w:line="240" w:lineRule="auto"/>
              <w:rPr>
                <w:rFonts w:eastAsia="Times New Roman" w:cs="Arial"/>
                <w:sz w:val="18"/>
                <w:szCs w:val="18"/>
              </w:rPr>
            </w:pPr>
            <w:r>
              <w:rPr>
                <w:rFonts w:eastAsia="Times New Roman" w:cs="Arial"/>
                <w:sz w:val="18"/>
                <w:szCs w:val="18"/>
              </w:rPr>
              <w:t>20%</w:t>
            </w:r>
            <w:r w:rsidR="00BA2209" w:rsidRPr="005A734E">
              <w:rPr>
                <w:rFonts w:eastAsia="Times New Roman" w:cs="Arial"/>
                <w:sz w:val="18"/>
                <w:szCs w:val="18"/>
              </w:rPr>
              <w:t xml:space="preserve"> of the total examination</w:t>
            </w:r>
          </w:p>
          <w:p w14:paraId="52535DCB" w14:textId="77777777" w:rsidR="00BA2209" w:rsidRPr="005A734E" w:rsidRDefault="003902D8" w:rsidP="00CB3661">
            <w:pPr>
              <w:autoSpaceDE w:val="0"/>
              <w:autoSpaceDN w:val="0"/>
              <w:adjustRightInd w:val="0"/>
              <w:spacing w:after="80" w:line="240" w:lineRule="auto"/>
              <w:rPr>
                <w:rFonts w:eastAsia="Times New Roman" w:cs="Arial"/>
                <w:sz w:val="18"/>
                <w:szCs w:val="18"/>
              </w:rPr>
            </w:pPr>
            <w:r>
              <w:rPr>
                <w:rFonts w:eastAsia="Times New Roman" w:cs="Arial"/>
                <w:sz w:val="18"/>
                <w:szCs w:val="18"/>
              </w:rPr>
              <w:t>20 q</w:t>
            </w:r>
            <w:r w:rsidR="004118CE">
              <w:rPr>
                <w:rFonts w:eastAsia="Times New Roman" w:cs="Arial"/>
                <w:sz w:val="18"/>
                <w:szCs w:val="18"/>
              </w:rPr>
              <w:t>uestion</w:t>
            </w:r>
            <w:r>
              <w:rPr>
                <w:rFonts w:eastAsia="Times New Roman" w:cs="Arial"/>
                <w:sz w:val="18"/>
                <w:szCs w:val="18"/>
              </w:rPr>
              <w:t>s</w:t>
            </w:r>
          </w:p>
          <w:p w14:paraId="63422583" w14:textId="77777777" w:rsidR="00BA2209" w:rsidRPr="005A734E" w:rsidRDefault="00BA2209" w:rsidP="00CB3661">
            <w:pPr>
              <w:autoSpaceDE w:val="0"/>
              <w:autoSpaceDN w:val="0"/>
              <w:adjustRightInd w:val="0"/>
              <w:spacing w:after="80" w:line="240" w:lineRule="auto"/>
              <w:rPr>
                <w:rFonts w:eastAsia="Times New Roman" w:cs="Arial"/>
                <w:sz w:val="18"/>
                <w:szCs w:val="18"/>
              </w:rPr>
            </w:pPr>
            <w:r w:rsidRPr="005A734E">
              <w:rPr>
                <w:rFonts w:eastAsia="Times New Roman" w:cs="Arial"/>
                <w:sz w:val="18"/>
                <w:szCs w:val="18"/>
              </w:rPr>
              <w:t>Su</w:t>
            </w:r>
            <w:r w:rsidR="004118CE">
              <w:rPr>
                <w:rFonts w:eastAsia="Times New Roman" w:cs="Arial"/>
                <w:sz w:val="18"/>
                <w:szCs w:val="18"/>
              </w:rPr>
              <w:t>ggested working time: 30</w:t>
            </w:r>
            <w:r w:rsidRPr="005A734E">
              <w:rPr>
                <w:rFonts w:eastAsia="Times New Roman" w:cs="Arial"/>
                <w:sz w:val="18"/>
                <w:szCs w:val="18"/>
              </w:rPr>
              <w:t xml:space="preserve"> minutes</w:t>
            </w:r>
          </w:p>
        </w:tc>
        <w:tc>
          <w:tcPr>
            <w:tcW w:w="3182" w:type="pct"/>
          </w:tcPr>
          <w:p w14:paraId="7BA5FA96" w14:textId="77777777" w:rsidR="00BA2209" w:rsidRPr="005A734E" w:rsidRDefault="00201DEA" w:rsidP="00CB3661">
            <w:pPr>
              <w:autoSpaceDE w:val="0"/>
              <w:autoSpaceDN w:val="0"/>
              <w:adjustRightInd w:val="0"/>
              <w:spacing w:after="80" w:line="240" w:lineRule="auto"/>
              <w:rPr>
                <w:rFonts w:eastAsia="Times New Roman" w:cs="Arial"/>
                <w:sz w:val="18"/>
                <w:szCs w:val="18"/>
              </w:rPr>
            </w:pPr>
            <w:r>
              <w:rPr>
                <w:rFonts w:eastAsia="Times New Roman" w:cs="Calibri"/>
                <w:sz w:val="18"/>
                <w:szCs w:val="18"/>
                <w:lang w:val="en-US"/>
              </w:rPr>
              <w:t>Questions can require the candidate to refer to s</w:t>
            </w:r>
            <w:r w:rsidR="004118CE" w:rsidRPr="004118CE">
              <w:rPr>
                <w:rFonts w:eastAsia="Times New Roman" w:cs="Calibri"/>
                <w:sz w:val="18"/>
                <w:szCs w:val="18"/>
                <w:lang w:val="en-US"/>
              </w:rPr>
              <w:t>timulus material</w:t>
            </w:r>
            <w:r w:rsidR="00A91089">
              <w:rPr>
                <w:rFonts w:eastAsia="Times New Roman" w:cs="Calibri"/>
                <w:sz w:val="18"/>
                <w:szCs w:val="18"/>
                <w:lang w:val="en-US"/>
              </w:rPr>
              <w:t>,</w:t>
            </w:r>
            <w:r w:rsidR="004118CE" w:rsidRPr="004118CE">
              <w:rPr>
                <w:rFonts w:eastAsia="Times New Roman" w:cs="Calibri"/>
                <w:sz w:val="18"/>
                <w:szCs w:val="18"/>
                <w:lang w:val="en-US"/>
              </w:rPr>
              <w:t xml:space="preserve"> such as scenarios, diagrams, graphs, tables, media scripts and</w:t>
            </w:r>
            <w:r>
              <w:rPr>
                <w:rFonts w:eastAsia="Times New Roman" w:cs="Calibri"/>
                <w:sz w:val="18"/>
                <w:szCs w:val="18"/>
                <w:lang w:val="en-US"/>
              </w:rPr>
              <w:t>/or</w:t>
            </w:r>
            <w:r w:rsidR="004118CE" w:rsidRPr="004118CE">
              <w:rPr>
                <w:rFonts w:eastAsia="Times New Roman" w:cs="Calibri"/>
                <w:sz w:val="18"/>
                <w:szCs w:val="18"/>
                <w:lang w:val="en-US"/>
              </w:rPr>
              <w:t xml:space="preserve"> photos</w:t>
            </w:r>
            <w:r w:rsidR="003902D8">
              <w:rPr>
                <w:rFonts w:eastAsia="Times New Roman" w:cs="Calibri"/>
                <w:sz w:val="18"/>
                <w:szCs w:val="18"/>
                <w:lang w:val="en-US"/>
              </w:rPr>
              <w:t>.</w:t>
            </w:r>
          </w:p>
        </w:tc>
      </w:tr>
      <w:tr w:rsidR="00BA2209" w:rsidRPr="005A734E" w14:paraId="2CC9ADB3" w14:textId="77777777" w:rsidTr="00CB3661">
        <w:trPr>
          <w:cantSplit/>
          <w:trHeight w:val="801"/>
        </w:trPr>
        <w:tc>
          <w:tcPr>
            <w:tcW w:w="1818" w:type="pct"/>
          </w:tcPr>
          <w:p w14:paraId="60B692A6" w14:textId="77777777" w:rsidR="00BA2209" w:rsidRPr="005A734E" w:rsidRDefault="00F04CEF" w:rsidP="00CB3661">
            <w:pPr>
              <w:autoSpaceDE w:val="0"/>
              <w:autoSpaceDN w:val="0"/>
              <w:adjustRightInd w:val="0"/>
              <w:spacing w:after="80" w:line="240" w:lineRule="auto"/>
              <w:rPr>
                <w:rFonts w:eastAsia="Times New Roman" w:cs="Arial"/>
                <w:b/>
                <w:bCs/>
                <w:sz w:val="18"/>
                <w:szCs w:val="18"/>
              </w:rPr>
            </w:pPr>
            <w:r>
              <w:rPr>
                <w:rFonts w:eastAsia="Times New Roman" w:cs="Arial"/>
                <w:b/>
                <w:bCs/>
                <w:sz w:val="18"/>
                <w:szCs w:val="18"/>
              </w:rPr>
              <w:t>Section Two</w:t>
            </w:r>
          </w:p>
          <w:p w14:paraId="5724DFF1" w14:textId="77777777" w:rsidR="004118CE" w:rsidRPr="004118CE" w:rsidRDefault="004118CE" w:rsidP="00CB3661">
            <w:pPr>
              <w:autoSpaceDE w:val="0"/>
              <w:autoSpaceDN w:val="0"/>
              <w:adjustRightInd w:val="0"/>
              <w:spacing w:after="80" w:line="240" w:lineRule="auto"/>
              <w:rPr>
                <w:rFonts w:eastAsia="Times New Roman" w:cs="Arial"/>
                <w:b/>
                <w:bCs/>
                <w:sz w:val="18"/>
                <w:szCs w:val="18"/>
              </w:rPr>
            </w:pPr>
            <w:r w:rsidRPr="004118CE">
              <w:rPr>
                <w:rFonts w:eastAsia="Times New Roman" w:cs="Arial"/>
                <w:b/>
                <w:bCs/>
                <w:sz w:val="18"/>
                <w:szCs w:val="18"/>
              </w:rPr>
              <w:t>Short answer</w:t>
            </w:r>
          </w:p>
          <w:p w14:paraId="3CB00122" w14:textId="77777777" w:rsidR="00BA2209" w:rsidRPr="005A734E" w:rsidRDefault="004118CE" w:rsidP="00CB3661">
            <w:pPr>
              <w:autoSpaceDE w:val="0"/>
              <w:autoSpaceDN w:val="0"/>
              <w:adjustRightInd w:val="0"/>
              <w:spacing w:after="80" w:line="240" w:lineRule="auto"/>
              <w:rPr>
                <w:rFonts w:eastAsia="Times New Roman" w:cs="Arial"/>
                <w:sz w:val="18"/>
                <w:szCs w:val="18"/>
              </w:rPr>
            </w:pPr>
            <w:r>
              <w:rPr>
                <w:rFonts w:eastAsia="Times New Roman" w:cs="Arial"/>
                <w:sz w:val="18"/>
                <w:szCs w:val="18"/>
              </w:rPr>
              <w:t>50</w:t>
            </w:r>
            <w:r w:rsidR="00BA2209" w:rsidRPr="005A734E">
              <w:rPr>
                <w:rFonts w:eastAsia="Times New Roman" w:cs="Arial"/>
                <w:sz w:val="18"/>
                <w:szCs w:val="18"/>
              </w:rPr>
              <w:t>% of the total examination</w:t>
            </w:r>
          </w:p>
          <w:p w14:paraId="4728545C" w14:textId="77777777" w:rsidR="004118CE" w:rsidRPr="004118CE" w:rsidRDefault="004118CE" w:rsidP="00CB3661">
            <w:pPr>
              <w:autoSpaceDE w:val="0"/>
              <w:autoSpaceDN w:val="0"/>
              <w:adjustRightInd w:val="0"/>
              <w:spacing w:after="80" w:line="240" w:lineRule="auto"/>
              <w:rPr>
                <w:rFonts w:eastAsia="Times New Roman" w:cs="Arial"/>
                <w:sz w:val="18"/>
                <w:szCs w:val="18"/>
              </w:rPr>
            </w:pPr>
            <w:r w:rsidRPr="004118CE">
              <w:rPr>
                <w:rFonts w:eastAsia="Times New Roman" w:cs="Arial"/>
                <w:sz w:val="18"/>
                <w:szCs w:val="18"/>
              </w:rPr>
              <w:t>5–8 questions</w:t>
            </w:r>
          </w:p>
          <w:p w14:paraId="7139338C" w14:textId="77777777" w:rsidR="00BA2209" w:rsidRPr="005A734E" w:rsidRDefault="00BA2209" w:rsidP="00CB3661">
            <w:pPr>
              <w:autoSpaceDE w:val="0"/>
              <w:autoSpaceDN w:val="0"/>
              <w:adjustRightInd w:val="0"/>
              <w:spacing w:after="80" w:line="240" w:lineRule="auto"/>
              <w:rPr>
                <w:rFonts w:eastAsia="Times New Roman" w:cs="Arial"/>
                <w:sz w:val="18"/>
                <w:szCs w:val="18"/>
              </w:rPr>
            </w:pPr>
            <w:r w:rsidRPr="005A734E">
              <w:rPr>
                <w:rFonts w:eastAsia="Times New Roman" w:cs="Arial"/>
                <w:sz w:val="18"/>
                <w:szCs w:val="18"/>
              </w:rPr>
              <w:t>Su</w:t>
            </w:r>
            <w:r w:rsidR="00201DEA">
              <w:rPr>
                <w:rFonts w:eastAsia="Times New Roman" w:cs="Arial"/>
                <w:sz w:val="18"/>
                <w:szCs w:val="18"/>
              </w:rPr>
              <w:t>ggested working time: 90</w:t>
            </w:r>
            <w:r w:rsidRPr="005A734E">
              <w:rPr>
                <w:rFonts w:eastAsia="Times New Roman" w:cs="Arial"/>
                <w:sz w:val="18"/>
                <w:szCs w:val="18"/>
              </w:rPr>
              <w:t xml:space="preserve"> minutes</w:t>
            </w:r>
          </w:p>
        </w:tc>
        <w:tc>
          <w:tcPr>
            <w:tcW w:w="3182" w:type="pct"/>
            <w:shd w:val="clear" w:color="auto" w:fill="auto"/>
          </w:tcPr>
          <w:p w14:paraId="3A7B71CE" w14:textId="77777777" w:rsidR="00BA2209" w:rsidRPr="00D007B0" w:rsidRDefault="004118CE" w:rsidP="00CB3661">
            <w:pPr>
              <w:autoSpaceDE w:val="0"/>
              <w:autoSpaceDN w:val="0"/>
              <w:adjustRightInd w:val="0"/>
              <w:spacing w:after="80" w:line="240" w:lineRule="auto"/>
              <w:rPr>
                <w:rFonts w:eastAsia="Times New Roman" w:cs="Calibri"/>
                <w:sz w:val="18"/>
                <w:szCs w:val="18"/>
                <w:lang w:val="en-US"/>
              </w:rPr>
            </w:pPr>
            <w:r w:rsidRPr="004118CE">
              <w:rPr>
                <w:rFonts w:eastAsia="Times New Roman" w:cs="Calibri"/>
                <w:sz w:val="18"/>
                <w:szCs w:val="18"/>
                <w:lang w:val="en-US"/>
              </w:rPr>
              <w:t>A series of closed and open questions</w:t>
            </w:r>
            <w:r w:rsidR="00614C3D">
              <w:rPr>
                <w:rFonts w:eastAsia="Times New Roman" w:cs="Calibri"/>
                <w:sz w:val="18"/>
                <w:szCs w:val="18"/>
                <w:lang w:val="en-US"/>
              </w:rPr>
              <w:t xml:space="preserve">. Questions </w:t>
            </w:r>
            <w:r w:rsidR="000755EB">
              <w:rPr>
                <w:rFonts w:eastAsia="Times New Roman" w:cs="Calibri"/>
                <w:sz w:val="18"/>
                <w:szCs w:val="18"/>
                <w:lang w:val="en-US"/>
              </w:rPr>
              <w:t>can</w:t>
            </w:r>
            <w:r w:rsidRPr="004118CE">
              <w:rPr>
                <w:rFonts w:eastAsia="Times New Roman" w:cs="Calibri"/>
                <w:sz w:val="18"/>
                <w:szCs w:val="18"/>
                <w:lang w:val="en-US"/>
              </w:rPr>
              <w:t xml:space="preserve"> contain parts</w:t>
            </w:r>
            <w:r w:rsidR="00614C3D">
              <w:rPr>
                <w:rFonts w:eastAsia="Times New Roman" w:cs="Calibri"/>
                <w:sz w:val="18"/>
                <w:szCs w:val="18"/>
                <w:lang w:val="en-US"/>
              </w:rPr>
              <w:t xml:space="preserve"> and can require candidates to refer to stimulus materials</w:t>
            </w:r>
            <w:r w:rsidR="002709AE">
              <w:rPr>
                <w:rFonts w:eastAsia="Times New Roman" w:cs="Calibri"/>
                <w:sz w:val="18"/>
                <w:szCs w:val="18"/>
                <w:lang w:val="en-US"/>
              </w:rPr>
              <w:t>, such as</w:t>
            </w:r>
            <w:r w:rsidRPr="004118CE">
              <w:rPr>
                <w:rFonts w:eastAsia="Times New Roman" w:cs="Calibri"/>
                <w:sz w:val="18"/>
                <w:szCs w:val="18"/>
                <w:lang w:val="en-US"/>
              </w:rPr>
              <w:t xml:space="preserve"> scenarios, diagrams, graphs, tables, media scripts and</w:t>
            </w:r>
            <w:r w:rsidR="00614C3D">
              <w:rPr>
                <w:rFonts w:eastAsia="Times New Roman" w:cs="Calibri"/>
                <w:sz w:val="18"/>
                <w:szCs w:val="18"/>
                <w:lang w:val="en-US"/>
              </w:rPr>
              <w:t>/or photo</w:t>
            </w:r>
            <w:r w:rsidRPr="004118CE">
              <w:rPr>
                <w:rFonts w:eastAsia="Times New Roman" w:cs="Calibri"/>
                <w:sz w:val="18"/>
                <w:szCs w:val="18"/>
                <w:lang w:val="en-US"/>
              </w:rPr>
              <w:t>s.</w:t>
            </w:r>
          </w:p>
        </w:tc>
      </w:tr>
      <w:tr w:rsidR="00BA2209" w:rsidRPr="005A734E" w14:paraId="0265A035" w14:textId="77777777" w:rsidTr="00CB3661">
        <w:trPr>
          <w:cantSplit/>
          <w:trHeight w:val="801"/>
        </w:trPr>
        <w:tc>
          <w:tcPr>
            <w:tcW w:w="1818" w:type="pct"/>
          </w:tcPr>
          <w:p w14:paraId="501978E7" w14:textId="77777777" w:rsidR="00BA2209" w:rsidRPr="005A734E" w:rsidRDefault="00F04CEF" w:rsidP="00CB3661">
            <w:pPr>
              <w:autoSpaceDE w:val="0"/>
              <w:autoSpaceDN w:val="0"/>
              <w:adjustRightInd w:val="0"/>
              <w:spacing w:after="80" w:line="240" w:lineRule="auto"/>
              <w:rPr>
                <w:rFonts w:eastAsia="Times New Roman" w:cs="Arial"/>
                <w:b/>
                <w:bCs/>
                <w:sz w:val="18"/>
                <w:szCs w:val="18"/>
              </w:rPr>
            </w:pPr>
            <w:r>
              <w:rPr>
                <w:rFonts w:eastAsia="Times New Roman" w:cs="Arial"/>
                <w:b/>
                <w:bCs/>
                <w:sz w:val="18"/>
                <w:szCs w:val="18"/>
              </w:rPr>
              <w:t>Section Three</w:t>
            </w:r>
          </w:p>
          <w:p w14:paraId="7C401DB1" w14:textId="77777777" w:rsidR="007A5574" w:rsidRPr="007A5574" w:rsidRDefault="007A5574" w:rsidP="00CB3661">
            <w:pPr>
              <w:autoSpaceDE w:val="0"/>
              <w:autoSpaceDN w:val="0"/>
              <w:adjustRightInd w:val="0"/>
              <w:spacing w:after="80" w:line="240" w:lineRule="auto"/>
              <w:rPr>
                <w:rFonts w:eastAsia="Times New Roman" w:cs="Arial"/>
                <w:b/>
                <w:bCs/>
                <w:sz w:val="18"/>
                <w:szCs w:val="18"/>
              </w:rPr>
            </w:pPr>
            <w:r w:rsidRPr="007A5574">
              <w:rPr>
                <w:rFonts w:eastAsia="Times New Roman" w:cs="Arial"/>
                <w:b/>
                <w:bCs/>
                <w:sz w:val="18"/>
                <w:szCs w:val="18"/>
              </w:rPr>
              <w:t>Extended answer</w:t>
            </w:r>
          </w:p>
          <w:p w14:paraId="42BFFF18" w14:textId="77777777" w:rsidR="00BA2209" w:rsidRPr="005F00F9" w:rsidRDefault="004118CE" w:rsidP="00CB3661">
            <w:pPr>
              <w:autoSpaceDE w:val="0"/>
              <w:autoSpaceDN w:val="0"/>
              <w:adjustRightInd w:val="0"/>
              <w:spacing w:after="80" w:line="240" w:lineRule="auto"/>
              <w:rPr>
                <w:rFonts w:eastAsia="Times New Roman" w:cs="Arial"/>
                <w:bCs/>
                <w:sz w:val="18"/>
                <w:szCs w:val="18"/>
              </w:rPr>
            </w:pPr>
            <w:r w:rsidRPr="005F00F9">
              <w:rPr>
                <w:rFonts w:eastAsia="Times New Roman" w:cs="Arial"/>
                <w:bCs/>
                <w:sz w:val="18"/>
                <w:szCs w:val="18"/>
              </w:rPr>
              <w:t>30</w:t>
            </w:r>
            <w:r w:rsidR="00BA2209" w:rsidRPr="005F00F9">
              <w:rPr>
                <w:rFonts w:eastAsia="Times New Roman" w:cs="Arial"/>
                <w:bCs/>
                <w:sz w:val="18"/>
                <w:szCs w:val="18"/>
              </w:rPr>
              <w:t>% of the total examination</w:t>
            </w:r>
          </w:p>
          <w:p w14:paraId="5AAA15DB" w14:textId="77777777" w:rsidR="004118CE" w:rsidRPr="005F00F9" w:rsidRDefault="004118CE" w:rsidP="00CB3661">
            <w:pPr>
              <w:autoSpaceDE w:val="0"/>
              <w:autoSpaceDN w:val="0"/>
              <w:adjustRightInd w:val="0"/>
              <w:spacing w:after="80" w:line="240" w:lineRule="auto"/>
              <w:rPr>
                <w:rFonts w:eastAsia="Times New Roman" w:cs="Arial"/>
                <w:bCs/>
                <w:sz w:val="18"/>
                <w:szCs w:val="18"/>
              </w:rPr>
            </w:pPr>
            <w:r w:rsidRPr="005F00F9">
              <w:rPr>
                <w:rFonts w:eastAsia="Times New Roman" w:cs="Arial"/>
                <w:bCs/>
                <w:sz w:val="18"/>
                <w:szCs w:val="18"/>
              </w:rPr>
              <w:t>Two questions from a choice of four</w:t>
            </w:r>
          </w:p>
          <w:p w14:paraId="4A15601A" w14:textId="77777777" w:rsidR="00BA2209" w:rsidRPr="005A734E" w:rsidRDefault="00BA2209" w:rsidP="00CB3661">
            <w:pPr>
              <w:autoSpaceDE w:val="0"/>
              <w:autoSpaceDN w:val="0"/>
              <w:adjustRightInd w:val="0"/>
              <w:spacing w:after="80" w:line="240" w:lineRule="auto"/>
              <w:rPr>
                <w:rFonts w:eastAsia="Times New Roman" w:cs="Arial"/>
                <w:b/>
                <w:bCs/>
                <w:sz w:val="18"/>
                <w:szCs w:val="18"/>
              </w:rPr>
            </w:pPr>
            <w:r w:rsidRPr="005F00F9">
              <w:rPr>
                <w:rFonts w:eastAsia="Times New Roman" w:cs="Arial"/>
                <w:bCs/>
                <w:sz w:val="18"/>
                <w:szCs w:val="18"/>
              </w:rPr>
              <w:t xml:space="preserve">Suggested working time: </w:t>
            </w:r>
            <w:r w:rsidR="00201DEA">
              <w:rPr>
                <w:rFonts w:eastAsia="Times New Roman" w:cs="Arial"/>
                <w:bCs/>
                <w:sz w:val="18"/>
                <w:szCs w:val="18"/>
              </w:rPr>
              <w:t>60</w:t>
            </w:r>
            <w:r w:rsidRPr="005F00F9">
              <w:rPr>
                <w:rFonts w:eastAsia="Times New Roman" w:cs="Arial"/>
                <w:bCs/>
                <w:sz w:val="18"/>
                <w:szCs w:val="18"/>
              </w:rPr>
              <w:t xml:space="preserve"> minutes</w:t>
            </w:r>
          </w:p>
        </w:tc>
        <w:tc>
          <w:tcPr>
            <w:tcW w:w="3182" w:type="pct"/>
            <w:shd w:val="clear" w:color="auto" w:fill="auto"/>
          </w:tcPr>
          <w:p w14:paraId="3114B4B7" w14:textId="77777777" w:rsidR="00BA2209" w:rsidRPr="00D007B0" w:rsidRDefault="004118CE" w:rsidP="00CB3661">
            <w:pPr>
              <w:widowControl w:val="0"/>
              <w:spacing w:after="80" w:line="240" w:lineRule="auto"/>
              <w:rPr>
                <w:rFonts w:eastAsia="Times New Roman" w:cs="Calibri"/>
                <w:sz w:val="18"/>
                <w:szCs w:val="18"/>
                <w:lang w:val="en-US"/>
              </w:rPr>
            </w:pPr>
            <w:r w:rsidRPr="003250E7">
              <w:rPr>
                <w:rFonts w:eastAsia="Times New Roman" w:cs="Calibri"/>
                <w:sz w:val="18"/>
                <w:szCs w:val="18"/>
                <w:lang w:val="en-US"/>
              </w:rPr>
              <w:t xml:space="preserve">Questions </w:t>
            </w:r>
            <w:r w:rsidR="000755EB">
              <w:rPr>
                <w:rFonts w:eastAsia="Times New Roman" w:cs="Calibri"/>
                <w:sz w:val="18"/>
                <w:szCs w:val="18"/>
                <w:lang w:val="en-US"/>
              </w:rPr>
              <w:t>can</w:t>
            </w:r>
            <w:r w:rsidR="00D007B0">
              <w:rPr>
                <w:rFonts w:eastAsia="Times New Roman" w:cs="Calibri"/>
                <w:sz w:val="18"/>
                <w:szCs w:val="18"/>
                <w:lang w:val="en-US"/>
              </w:rPr>
              <w:t xml:space="preserve"> contain parts.</w:t>
            </w:r>
          </w:p>
        </w:tc>
      </w:tr>
    </w:tbl>
    <w:p w14:paraId="0FBFCEEC" w14:textId="77777777" w:rsidR="00781222" w:rsidRDefault="00781222" w:rsidP="00781222">
      <w:pPr>
        <w:rPr>
          <w:rFonts w:asciiTheme="majorHAnsi" w:eastAsiaTheme="majorEastAsia" w:hAnsiTheme="majorHAnsi" w:cstheme="majorBidi"/>
          <w:color w:val="342568" w:themeColor="accent1" w:themeShade="BF"/>
          <w:sz w:val="40"/>
          <w:szCs w:val="28"/>
        </w:rPr>
      </w:pPr>
      <w:bookmarkStart w:id="46" w:name="_Toc371583508"/>
      <w:bookmarkStart w:id="47" w:name="_Toc370306645"/>
      <w:bookmarkEnd w:id="27"/>
      <w:bookmarkEnd w:id="34"/>
      <w:bookmarkEnd w:id="35"/>
      <w:bookmarkEnd w:id="36"/>
      <w:r>
        <w:br w:type="page"/>
      </w:r>
    </w:p>
    <w:p w14:paraId="4C71FA05" w14:textId="77777777" w:rsidR="003C5C4C" w:rsidRPr="003C5C4C" w:rsidRDefault="003C5C4C" w:rsidP="009E0A44">
      <w:pPr>
        <w:keepNext/>
        <w:keepLines/>
        <w:spacing w:before="120" w:line="360" w:lineRule="auto"/>
        <w:contextualSpacing/>
        <w:outlineLvl w:val="0"/>
        <w:rPr>
          <w:rFonts w:ascii="Franklin Gothic Medium" w:eastAsia="HGSoeiKakugothicUB" w:hAnsi="Franklin Gothic Medium" w:cs="Times New Roman"/>
          <w:b/>
          <w:bCs/>
          <w:color w:val="342568"/>
          <w:sz w:val="40"/>
          <w:szCs w:val="28"/>
        </w:rPr>
      </w:pPr>
      <w:bookmarkStart w:id="48" w:name="_Toc384202978"/>
      <w:bookmarkStart w:id="49" w:name="_Toc381351635"/>
      <w:bookmarkStart w:id="50" w:name="_Toc482879339"/>
      <w:bookmarkEnd w:id="46"/>
      <w:bookmarkEnd w:id="47"/>
      <w:r w:rsidRPr="003C5C4C">
        <w:rPr>
          <w:rFonts w:ascii="Franklin Gothic Medium" w:eastAsia="Times New Roman" w:hAnsi="Franklin Gothic Medium" w:cs="Times New Roman"/>
          <w:b/>
          <w:bCs/>
          <w:color w:val="342568"/>
          <w:sz w:val="40"/>
          <w:szCs w:val="28"/>
        </w:rPr>
        <w:lastRenderedPageBreak/>
        <w:t>Appendix 1 – Grade descriptions</w:t>
      </w:r>
      <w:bookmarkEnd w:id="48"/>
      <w:r w:rsidRPr="003C5C4C">
        <w:rPr>
          <w:rFonts w:ascii="Franklin Gothic Medium" w:eastAsia="Times New Roman" w:hAnsi="Franklin Gothic Medium" w:cs="Times New Roman"/>
          <w:b/>
          <w:bCs/>
          <w:color w:val="342568"/>
          <w:sz w:val="40"/>
          <w:szCs w:val="28"/>
        </w:rPr>
        <w:t xml:space="preserve"> Year 12</w:t>
      </w:r>
      <w:bookmarkEnd w:id="49"/>
      <w:bookmarkEnd w:id="50"/>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3C5C4C" w:rsidRPr="003C5C4C" w14:paraId="55D71F90" w14:textId="77777777" w:rsidTr="00810027">
        <w:tc>
          <w:tcPr>
            <w:tcW w:w="993" w:type="dxa"/>
            <w:vMerge w:val="restart"/>
            <w:shd w:val="clear" w:color="auto" w:fill="9688BE"/>
            <w:vAlign w:val="center"/>
          </w:tcPr>
          <w:p w14:paraId="4B916AD5" w14:textId="77777777" w:rsidR="003C5C4C" w:rsidRPr="003C5C4C" w:rsidRDefault="003C5C4C" w:rsidP="003C5C4C">
            <w:pPr>
              <w:spacing w:after="0"/>
              <w:jc w:val="center"/>
              <w:rPr>
                <w:rFonts w:eastAsia="MS PGothic" w:cs="Arial"/>
                <w:b/>
                <w:color w:val="FFFFFF"/>
                <w:sz w:val="40"/>
                <w:szCs w:val="40"/>
              </w:rPr>
            </w:pPr>
            <w:r w:rsidRPr="003C5C4C">
              <w:rPr>
                <w:rFonts w:eastAsia="MS PGothic" w:cs="Arial"/>
                <w:b/>
                <w:color w:val="FFFFFF"/>
                <w:sz w:val="40"/>
                <w:szCs w:val="40"/>
              </w:rPr>
              <w:t>A</w:t>
            </w:r>
          </w:p>
        </w:tc>
        <w:tc>
          <w:tcPr>
            <w:tcW w:w="8788" w:type="dxa"/>
          </w:tcPr>
          <w:p w14:paraId="24BC3F21"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concepts</w:t>
            </w:r>
          </w:p>
          <w:p w14:paraId="64CE8EFB"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Clearly and articulately explains health principles, frameworks and models</w:t>
            </w:r>
            <w:r w:rsidR="00A81752">
              <w:rPr>
                <w:rFonts w:eastAsia="Times New Roman" w:cs="Calibri"/>
                <w:sz w:val="20"/>
                <w:szCs w:val="20"/>
              </w:rPr>
              <w:t>,</w:t>
            </w:r>
            <w:r w:rsidRPr="003C5C4C">
              <w:rPr>
                <w:rFonts w:eastAsia="Times New Roman" w:cs="Calibri"/>
                <w:sz w:val="20"/>
                <w:szCs w:val="20"/>
              </w:rPr>
              <w:t xml:space="preserve"> as well as actions and strategies that impact on the health of individuals, groups and societies.</w:t>
            </w:r>
          </w:p>
          <w:p w14:paraId="635023A6"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Identifies and analyses the impact of policy and a range of other social and cultural factors on health behaviour amongst individuals and groups.</w:t>
            </w:r>
          </w:p>
          <w:p w14:paraId="147489CC" w14:textId="77777777" w:rsidR="003C5C4C" w:rsidRPr="003C5C4C" w:rsidRDefault="003C5C4C" w:rsidP="003C5C4C">
            <w:pPr>
              <w:spacing w:after="0" w:line="252" w:lineRule="auto"/>
              <w:rPr>
                <w:rFonts w:eastAsia="MS PGothic" w:cs="Arial"/>
                <w:color w:val="000000"/>
                <w:sz w:val="20"/>
                <w:szCs w:val="20"/>
              </w:rPr>
            </w:pPr>
            <w:r w:rsidRPr="003C5C4C">
              <w:rPr>
                <w:rFonts w:eastAsia="Times New Roman" w:cs="Calibri"/>
                <w:sz w:val="20"/>
                <w:szCs w:val="20"/>
              </w:rPr>
              <w:t>Evaluates the impact of health policy and reform; analyses and compares health indicators and priorities.</w:t>
            </w:r>
          </w:p>
        </w:tc>
      </w:tr>
      <w:tr w:rsidR="003C5C4C" w:rsidRPr="003C5C4C" w14:paraId="390417AD" w14:textId="77777777" w:rsidTr="00810027">
        <w:tc>
          <w:tcPr>
            <w:tcW w:w="993" w:type="dxa"/>
            <w:vMerge/>
            <w:shd w:val="clear" w:color="auto" w:fill="9688BE"/>
          </w:tcPr>
          <w:p w14:paraId="38E2C9F4" w14:textId="77777777" w:rsidR="003C5C4C" w:rsidRPr="003C5C4C" w:rsidRDefault="003C5C4C" w:rsidP="003C5C4C">
            <w:pPr>
              <w:rPr>
                <w:rFonts w:eastAsia="MS PGothic" w:cs="Arial"/>
                <w:color w:val="000000"/>
                <w:sz w:val="16"/>
                <w:szCs w:val="16"/>
              </w:rPr>
            </w:pPr>
          </w:p>
        </w:tc>
        <w:tc>
          <w:tcPr>
            <w:tcW w:w="8788" w:type="dxa"/>
          </w:tcPr>
          <w:p w14:paraId="6F6A6C08"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Skills</w:t>
            </w:r>
          </w:p>
          <w:p w14:paraId="60BF594E"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Clearly identifies appropriate health decisions and strategies and applies them consistently and effectively in a range of complex situations.</w:t>
            </w:r>
          </w:p>
          <w:p w14:paraId="27D1DC7B" w14:textId="77777777" w:rsidR="003C5C4C" w:rsidRPr="003C5C4C" w:rsidRDefault="003C5C4C" w:rsidP="003C5C4C">
            <w:pPr>
              <w:tabs>
                <w:tab w:val="left" w:pos="1380"/>
              </w:tabs>
              <w:spacing w:after="0" w:line="252" w:lineRule="auto"/>
              <w:rPr>
                <w:rFonts w:eastAsia="MS PGothic" w:cs="Arial"/>
                <w:color w:val="000000"/>
                <w:sz w:val="20"/>
                <w:szCs w:val="20"/>
              </w:rPr>
            </w:pPr>
            <w:r w:rsidRPr="003C5C4C">
              <w:rPr>
                <w:rFonts w:eastAsia="Times New Roman" w:cs="Calibri"/>
                <w:sz w:val="20"/>
                <w:szCs w:val="20"/>
              </w:rPr>
              <w:t>Clearly describes the interrelationships between a range of overt and subtle contextual factors and comprehensively analyses their impact on personal and group interactions.</w:t>
            </w:r>
          </w:p>
        </w:tc>
      </w:tr>
      <w:tr w:rsidR="003C5C4C" w:rsidRPr="003C5C4C" w14:paraId="141C5E15" w14:textId="77777777" w:rsidTr="00810027">
        <w:tc>
          <w:tcPr>
            <w:tcW w:w="993" w:type="dxa"/>
            <w:vMerge/>
            <w:shd w:val="clear" w:color="auto" w:fill="9688BE"/>
          </w:tcPr>
          <w:p w14:paraId="6D0D1C24" w14:textId="77777777" w:rsidR="003C5C4C" w:rsidRPr="003C5C4C" w:rsidRDefault="003C5C4C" w:rsidP="003C5C4C">
            <w:pPr>
              <w:rPr>
                <w:rFonts w:eastAsia="MS PGothic" w:cs="Arial"/>
                <w:color w:val="000000"/>
                <w:sz w:val="16"/>
                <w:szCs w:val="16"/>
              </w:rPr>
            </w:pPr>
          </w:p>
        </w:tc>
        <w:tc>
          <w:tcPr>
            <w:tcW w:w="8788" w:type="dxa"/>
          </w:tcPr>
          <w:p w14:paraId="2AFD782E"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inquiry</w:t>
            </w:r>
          </w:p>
          <w:p w14:paraId="58F85427" w14:textId="77777777" w:rsidR="00BF2D77" w:rsidRDefault="003C5C4C" w:rsidP="003C5C4C">
            <w:pPr>
              <w:spacing w:after="0" w:line="252" w:lineRule="auto"/>
              <w:rPr>
                <w:rFonts w:eastAsia="Times New Roman" w:cs="Calibri"/>
                <w:sz w:val="20"/>
                <w:szCs w:val="20"/>
              </w:rPr>
            </w:pPr>
            <w:r w:rsidRPr="003C5C4C">
              <w:rPr>
                <w:rFonts w:eastAsia="Times New Roman" w:cs="Calibri"/>
                <w:sz w:val="20"/>
                <w:szCs w:val="20"/>
              </w:rPr>
              <w:t>Independently defines a health issue; produces precise and insightful research questions; gathers accurate and relevant evidence; c</w:t>
            </w:r>
            <w:r w:rsidR="00BF2D77">
              <w:rPr>
                <w:rFonts w:eastAsia="Times New Roman" w:cs="Calibri"/>
                <w:sz w:val="20"/>
                <w:szCs w:val="20"/>
              </w:rPr>
              <w:t>ritically analyses information.</w:t>
            </w:r>
          </w:p>
          <w:p w14:paraId="49C13508"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Develops accurate and thoroughly substantiated arguments and conclusions; effectively communicates information carefully tailored to context, audience and purpose.</w:t>
            </w:r>
          </w:p>
        </w:tc>
      </w:tr>
    </w:tbl>
    <w:p w14:paraId="1F520DDE" w14:textId="77777777" w:rsidR="003C5C4C" w:rsidRPr="003C5C4C" w:rsidRDefault="003C5C4C" w:rsidP="003C5C4C">
      <w:pPr>
        <w:spacing w:after="0"/>
        <w:rPr>
          <w:rFonts w:eastAsia="MS PGothic"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3C5C4C" w:rsidRPr="003C5C4C" w14:paraId="1E19C050" w14:textId="77777777" w:rsidTr="00810027">
        <w:tc>
          <w:tcPr>
            <w:tcW w:w="993" w:type="dxa"/>
            <w:vMerge w:val="restart"/>
            <w:shd w:val="clear" w:color="auto" w:fill="9688BE"/>
            <w:vAlign w:val="center"/>
          </w:tcPr>
          <w:p w14:paraId="29EAC701" w14:textId="77777777" w:rsidR="003C5C4C" w:rsidRPr="003C5C4C" w:rsidRDefault="003C5C4C" w:rsidP="003C5C4C">
            <w:pPr>
              <w:spacing w:after="0"/>
              <w:jc w:val="center"/>
              <w:rPr>
                <w:rFonts w:eastAsia="MS PGothic" w:cs="Arial"/>
                <w:b/>
                <w:color w:val="FFFFFF"/>
                <w:sz w:val="40"/>
                <w:szCs w:val="40"/>
              </w:rPr>
            </w:pPr>
            <w:r w:rsidRPr="003C5C4C">
              <w:rPr>
                <w:rFonts w:eastAsia="MS PGothic" w:cs="Arial"/>
                <w:b/>
                <w:color w:val="FFFFFF"/>
                <w:sz w:val="40"/>
                <w:szCs w:val="40"/>
              </w:rPr>
              <w:t>B</w:t>
            </w:r>
          </w:p>
        </w:tc>
        <w:tc>
          <w:tcPr>
            <w:tcW w:w="8788" w:type="dxa"/>
          </w:tcPr>
          <w:p w14:paraId="2EE14489"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concepts</w:t>
            </w:r>
          </w:p>
          <w:p w14:paraId="130F0713"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Clearly explains health principles, frameworks, models, actions and strategies that impact on the health of individuals, groups and societies.</w:t>
            </w:r>
          </w:p>
          <w:p w14:paraId="428F2C6F"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Identifies and conducts simple analysis of the impact of policy and other social and cultural factors on health behaviour amongst individuals and groups.</w:t>
            </w:r>
          </w:p>
          <w:p w14:paraId="09A87193" w14:textId="77777777" w:rsidR="003C5C4C" w:rsidRPr="003C5C4C" w:rsidRDefault="003C5C4C" w:rsidP="003C5C4C">
            <w:pPr>
              <w:spacing w:after="0" w:line="252" w:lineRule="auto"/>
              <w:rPr>
                <w:rFonts w:eastAsia="MS PGothic" w:cs="Arial"/>
                <w:color w:val="000000"/>
                <w:sz w:val="20"/>
                <w:szCs w:val="20"/>
              </w:rPr>
            </w:pPr>
            <w:r w:rsidRPr="003C5C4C">
              <w:rPr>
                <w:rFonts w:eastAsia="Times New Roman" w:cs="Calibri"/>
                <w:sz w:val="20"/>
                <w:szCs w:val="20"/>
              </w:rPr>
              <w:t>Identifies the impact of health policy and reform and conducts simple evaluations; identifies health indicators and priorities, compares these and conducts a simple analysis.</w:t>
            </w:r>
          </w:p>
        </w:tc>
      </w:tr>
      <w:tr w:rsidR="003C5C4C" w:rsidRPr="003C5C4C" w14:paraId="1598D6C2" w14:textId="77777777" w:rsidTr="00810027">
        <w:tc>
          <w:tcPr>
            <w:tcW w:w="993" w:type="dxa"/>
            <w:vMerge/>
            <w:shd w:val="clear" w:color="auto" w:fill="9688BE"/>
          </w:tcPr>
          <w:p w14:paraId="5CF38178" w14:textId="77777777" w:rsidR="003C5C4C" w:rsidRPr="003C5C4C" w:rsidRDefault="003C5C4C" w:rsidP="003C5C4C">
            <w:pPr>
              <w:rPr>
                <w:rFonts w:eastAsia="MS PGothic" w:cs="Arial"/>
                <w:color w:val="000000"/>
                <w:sz w:val="16"/>
                <w:szCs w:val="16"/>
              </w:rPr>
            </w:pPr>
          </w:p>
        </w:tc>
        <w:tc>
          <w:tcPr>
            <w:tcW w:w="8788" w:type="dxa"/>
          </w:tcPr>
          <w:p w14:paraId="04BAD295"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Skills</w:t>
            </w:r>
          </w:p>
          <w:p w14:paraId="0E2D4685"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Identifies appropriate health decisions and strategies and applies them effectively and with some consistency in a range of situations.</w:t>
            </w:r>
          </w:p>
          <w:p w14:paraId="79F70C1E" w14:textId="77777777" w:rsidR="003C5C4C" w:rsidRPr="003C5C4C" w:rsidRDefault="003C5C4C" w:rsidP="003C5C4C">
            <w:pPr>
              <w:spacing w:after="0" w:line="252" w:lineRule="auto"/>
              <w:rPr>
                <w:rFonts w:eastAsia="MS PGothic" w:cs="Arial"/>
                <w:color w:val="000000"/>
                <w:sz w:val="20"/>
                <w:szCs w:val="20"/>
              </w:rPr>
            </w:pPr>
            <w:r w:rsidRPr="003C5C4C">
              <w:rPr>
                <w:rFonts w:eastAsia="Times New Roman" w:cs="Calibri"/>
                <w:sz w:val="20"/>
                <w:szCs w:val="20"/>
              </w:rPr>
              <w:t>Describes the interrelationships between a range of contextual factors and conducts simple analyses of their impact on personal and group interactions.</w:t>
            </w:r>
          </w:p>
        </w:tc>
      </w:tr>
      <w:tr w:rsidR="003C5C4C" w:rsidRPr="003C5C4C" w14:paraId="41E792DF" w14:textId="77777777" w:rsidTr="00810027">
        <w:tc>
          <w:tcPr>
            <w:tcW w:w="993" w:type="dxa"/>
            <w:vMerge/>
            <w:shd w:val="clear" w:color="auto" w:fill="9688BE"/>
          </w:tcPr>
          <w:p w14:paraId="23738DB2" w14:textId="77777777" w:rsidR="003C5C4C" w:rsidRPr="003C5C4C" w:rsidRDefault="003C5C4C" w:rsidP="003C5C4C">
            <w:pPr>
              <w:rPr>
                <w:rFonts w:eastAsia="MS PGothic" w:cs="Arial"/>
                <w:color w:val="000000"/>
                <w:sz w:val="16"/>
                <w:szCs w:val="16"/>
              </w:rPr>
            </w:pPr>
          </w:p>
        </w:tc>
        <w:tc>
          <w:tcPr>
            <w:tcW w:w="8788" w:type="dxa"/>
          </w:tcPr>
          <w:p w14:paraId="230FA881"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inquiry</w:t>
            </w:r>
          </w:p>
          <w:p w14:paraId="2AC0113D" w14:textId="77777777" w:rsidR="00BF2D77" w:rsidRDefault="003C5C4C" w:rsidP="003C5C4C">
            <w:pPr>
              <w:spacing w:after="0" w:line="252" w:lineRule="auto"/>
              <w:rPr>
                <w:rFonts w:eastAsia="Times New Roman" w:cs="Calibri"/>
                <w:sz w:val="20"/>
                <w:szCs w:val="20"/>
              </w:rPr>
            </w:pPr>
            <w:r w:rsidRPr="003C5C4C">
              <w:rPr>
                <w:rFonts w:eastAsia="Times New Roman" w:cs="Calibri"/>
                <w:sz w:val="20"/>
                <w:szCs w:val="20"/>
              </w:rPr>
              <w:t xml:space="preserve">Independently defines a health issue; produces precise research questions; gathers relevant </w:t>
            </w:r>
            <w:r w:rsidR="00BF2D77">
              <w:rPr>
                <w:rFonts w:eastAsia="Times New Roman" w:cs="Calibri"/>
                <w:sz w:val="20"/>
                <w:szCs w:val="20"/>
              </w:rPr>
              <w:t>evidence; analyses information.</w:t>
            </w:r>
          </w:p>
          <w:p w14:paraId="256229BA"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Develops clear arguments and conclusions; communicates information in formats suitable to context, audience and purpose.</w:t>
            </w:r>
          </w:p>
        </w:tc>
      </w:tr>
    </w:tbl>
    <w:p w14:paraId="6BFA47BB" w14:textId="77777777" w:rsidR="00BF2D77" w:rsidRDefault="00BF2D77" w:rsidP="00BF2D77">
      <w:r>
        <w:br w:type="page"/>
      </w: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3C5C4C" w:rsidRPr="003C5C4C" w14:paraId="23D7742D" w14:textId="77777777" w:rsidTr="00810027">
        <w:tc>
          <w:tcPr>
            <w:tcW w:w="993" w:type="dxa"/>
            <w:vMerge w:val="restart"/>
            <w:shd w:val="clear" w:color="auto" w:fill="9688BE"/>
            <w:vAlign w:val="center"/>
          </w:tcPr>
          <w:p w14:paraId="7B9EBF26" w14:textId="77777777" w:rsidR="003C5C4C" w:rsidRPr="003C5C4C" w:rsidRDefault="003C5C4C" w:rsidP="003C5C4C">
            <w:pPr>
              <w:spacing w:after="0"/>
              <w:jc w:val="center"/>
              <w:rPr>
                <w:rFonts w:eastAsia="MS PGothic" w:cs="Arial"/>
                <w:b/>
                <w:color w:val="FFFFFF"/>
                <w:sz w:val="40"/>
                <w:szCs w:val="40"/>
              </w:rPr>
            </w:pPr>
            <w:r w:rsidRPr="003C5C4C">
              <w:rPr>
                <w:rFonts w:eastAsia="MS PGothic" w:cs="Arial"/>
                <w:b/>
                <w:color w:val="FFFFFF"/>
                <w:sz w:val="40"/>
                <w:szCs w:val="40"/>
              </w:rPr>
              <w:lastRenderedPageBreak/>
              <w:t>C</w:t>
            </w:r>
          </w:p>
        </w:tc>
        <w:tc>
          <w:tcPr>
            <w:tcW w:w="8788" w:type="dxa"/>
          </w:tcPr>
          <w:p w14:paraId="14181C81"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concepts</w:t>
            </w:r>
          </w:p>
          <w:p w14:paraId="7C0A328A"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Provides generalised explanations of health principles, frameworks, models, and actions and strategies that impact on the health of individuals, groups and societies.</w:t>
            </w:r>
          </w:p>
          <w:p w14:paraId="2E41C262"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Identifies the impact, in general terms, of given policies and social and cultural factors on health behaviour amongst individuals and groups.</w:t>
            </w:r>
          </w:p>
          <w:p w14:paraId="2BCAF2F5" w14:textId="77777777" w:rsidR="003C5C4C" w:rsidRPr="003C5C4C" w:rsidRDefault="003C5C4C" w:rsidP="003C5C4C">
            <w:pPr>
              <w:spacing w:after="0" w:line="252" w:lineRule="auto"/>
              <w:rPr>
                <w:rFonts w:eastAsia="MS PGothic" w:cs="Arial"/>
                <w:color w:val="000000"/>
                <w:sz w:val="20"/>
                <w:szCs w:val="20"/>
              </w:rPr>
            </w:pPr>
            <w:r w:rsidRPr="003C5C4C">
              <w:rPr>
                <w:rFonts w:eastAsia="Times New Roman" w:cs="Calibri"/>
                <w:sz w:val="20"/>
                <w:szCs w:val="20"/>
              </w:rPr>
              <w:t>Provides generalised explanations of the impact of health policy and reform; identifies and makes simple comparisons of health indicators and priorities.</w:t>
            </w:r>
          </w:p>
        </w:tc>
      </w:tr>
      <w:tr w:rsidR="003C5C4C" w:rsidRPr="003C5C4C" w14:paraId="75520C4C" w14:textId="77777777" w:rsidTr="00810027">
        <w:tc>
          <w:tcPr>
            <w:tcW w:w="993" w:type="dxa"/>
            <w:vMerge/>
            <w:shd w:val="clear" w:color="auto" w:fill="9688BE"/>
          </w:tcPr>
          <w:p w14:paraId="1B90ADA7" w14:textId="77777777" w:rsidR="003C5C4C" w:rsidRPr="003C5C4C" w:rsidRDefault="003C5C4C" w:rsidP="003C5C4C">
            <w:pPr>
              <w:rPr>
                <w:rFonts w:eastAsia="MS PGothic" w:cs="Arial"/>
                <w:color w:val="000000"/>
                <w:sz w:val="16"/>
                <w:szCs w:val="16"/>
              </w:rPr>
            </w:pPr>
          </w:p>
        </w:tc>
        <w:tc>
          <w:tcPr>
            <w:tcW w:w="8788" w:type="dxa"/>
          </w:tcPr>
          <w:p w14:paraId="1862A834"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Skills</w:t>
            </w:r>
          </w:p>
          <w:p w14:paraId="1BDB7FC6"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Identifies and applies appropriate health decisions and strategies in familiar situations.</w:t>
            </w:r>
          </w:p>
          <w:p w14:paraId="4EC1A133" w14:textId="77777777" w:rsidR="003C5C4C" w:rsidRPr="003C5C4C" w:rsidRDefault="003C5C4C" w:rsidP="003C5C4C">
            <w:pPr>
              <w:tabs>
                <w:tab w:val="left" w:pos="1260"/>
              </w:tabs>
              <w:spacing w:after="0" w:line="252" w:lineRule="auto"/>
              <w:rPr>
                <w:rFonts w:eastAsia="MS PGothic" w:cs="Arial"/>
                <w:color w:val="000000"/>
                <w:sz w:val="20"/>
                <w:szCs w:val="20"/>
              </w:rPr>
            </w:pPr>
            <w:r w:rsidRPr="003C5C4C">
              <w:rPr>
                <w:rFonts w:eastAsia="Times New Roman" w:cs="Calibri"/>
                <w:sz w:val="20"/>
                <w:szCs w:val="20"/>
              </w:rPr>
              <w:t>Provides generalised descriptions of contextual factors and their influences on personal and group interactions.</w:t>
            </w:r>
          </w:p>
        </w:tc>
      </w:tr>
      <w:tr w:rsidR="003C5C4C" w:rsidRPr="003C5C4C" w14:paraId="5105C3E2" w14:textId="77777777" w:rsidTr="00810027">
        <w:tc>
          <w:tcPr>
            <w:tcW w:w="993" w:type="dxa"/>
            <w:vMerge/>
            <w:shd w:val="clear" w:color="auto" w:fill="9688BE"/>
          </w:tcPr>
          <w:p w14:paraId="67AEB997" w14:textId="77777777" w:rsidR="003C5C4C" w:rsidRPr="003C5C4C" w:rsidRDefault="003C5C4C" w:rsidP="003C5C4C">
            <w:pPr>
              <w:rPr>
                <w:rFonts w:eastAsia="MS PGothic" w:cs="Arial"/>
                <w:color w:val="000000"/>
                <w:sz w:val="16"/>
                <w:szCs w:val="16"/>
              </w:rPr>
            </w:pPr>
          </w:p>
        </w:tc>
        <w:tc>
          <w:tcPr>
            <w:tcW w:w="8788" w:type="dxa"/>
          </w:tcPr>
          <w:p w14:paraId="3512CAF8"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inquiry</w:t>
            </w:r>
          </w:p>
          <w:p w14:paraId="2D016243" w14:textId="77777777" w:rsidR="00BF2D77" w:rsidRDefault="003C5C4C" w:rsidP="003C5C4C">
            <w:pPr>
              <w:spacing w:after="0" w:line="252" w:lineRule="auto"/>
              <w:rPr>
                <w:rFonts w:eastAsia="Times New Roman" w:cs="Calibri"/>
                <w:sz w:val="20"/>
                <w:szCs w:val="20"/>
              </w:rPr>
            </w:pPr>
            <w:r w:rsidRPr="003C5C4C">
              <w:rPr>
                <w:rFonts w:eastAsia="Times New Roman" w:cs="Calibri"/>
                <w:sz w:val="20"/>
                <w:szCs w:val="20"/>
              </w:rPr>
              <w:t xml:space="preserve">With guidance, defines a health issue; produces research questions; gathers suitable evidence; undertakes some simple </w:t>
            </w:r>
            <w:r w:rsidR="00BF2D77">
              <w:rPr>
                <w:rFonts w:eastAsia="Times New Roman" w:cs="Calibri"/>
                <w:sz w:val="20"/>
                <w:szCs w:val="20"/>
              </w:rPr>
              <w:t>analysis.</w:t>
            </w:r>
          </w:p>
          <w:p w14:paraId="292379D6"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Develops mostly clear arguments and conclusions; communicates information in generally suitable formats.</w:t>
            </w:r>
          </w:p>
        </w:tc>
      </w:tr>
    </w:tbl>
    <w:p w14:paraId="65389755" w14:textId="77777777" w:rsidR="003C5C4C" w:rsidRDefault="003C5C4C" w:rsidP="00BF2D77">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3C5C4C" w:rsidRPr="003C5C4C" w14:paraId="2AC5DF15" w14:textId="77777777" w:rsidTr="00810027">
        <w:tc>
          <w:tcPr>
            <w:tcW w:w="993" w:type="dxa"/>
            <w:vMerge w:val="restart"/>
            <w:shd w:val="clear" w:color="auto" w:fill="9688BE"/>
            <w:vAlign w:val="center"/>
          </w:tcPr>
          <w:p w14:paraId="471276BD" w14:textId="77777777" w:rsidR="003C5C4C" w:rsidRPr="003C5C4C" w:rsidRDefault="003C5C4C" w:rsidP="003C5C4C">
            <w:pPr>
              <w:spacing w:after="0"/>
              <w:jc w:val="center"/>
              <w:rPr>
                <w:rFonts w:eastAsia="MS PGothic" w:cs="Arial"/>
                <w:b/>
                <w:color w:val="FFFFFF"/>
                <w:sz w:val="40"/>
                <w:szCs w:val="40"/>
              </w:rPr>
            </w:pPr>
            <w:r w:rsidRPr="003C5C4C">
              <w:rPr>
                <w:rFonts w:eastAsia="MS PGothic" w:cs="Arial"/>
                <w:b/>
                <w:color w:val="FFFFFF"/>
                <w:sz w:val="40"/>
                <w:szCs w:val="40"/>
              </w:rPr>
              <w:t>D</w:t>
            </w:r>
          </w:p>
        </w:tc>
        <w:tc>
          <w:tcPr>
            <w:tcW w:w="8788" w:type="dxa"/>
          </w:tcPr>
          <w:p w14:paraId="2A6208DA"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concepts</w:t>
            </w:r>
          </w:p>
          <w:p w14:paraId="0DFA6505"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Provides limited explanations of health principles, frameworks, models, and actions and strategies that impact on the health of individuals, groups and societies.</w:t>
            </w:r>
          </w:p>
          <w:p w14:paraId="5A0231C7"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Identifies overt factors influencing health behaviour.</w:t>
            </w:r>
          </w:p>
          <w:p w14:paraId="213C8BA4" w14:textId="77777777" w:rsidR="003C5C4C" w:rsidRPr="003C5C4C" w:rsidRDefault="003C5C4C" w:rsidP="003C5C4C">
            <w:pPr>
              <w:spacing w:after="0" w:line="252" w:lineRule="auto"/>
              <w:rPr>
                <w:rFonts w:eastAsia="MS PGothic" w:cs="Arial"/>
                <w:color w:val="000000"/>
                <w:sz w:val="20"/>
                <w:szCs w:val="20"/>
              </w:rPr>
            </w:pPr>
            <w:r w:rsidRPr="003C5C4C">
              <w:rPr>
                <w:rFonts w:eastAsia="Times New Roman" w:cs="Calibri"/>
                <w:sz w:val="20"/>
                <w:szCs w:val="20"/>
              </w:rPr>
              <w:t>Provides limited explanations of the impact of health policy; identifies few health indicators and priorities.</w:t>
            </w:r>
          </w:p>
        </w:tc>
      </w:tr>
      <w:tr w:rsidR="003C5C4C" w:rsidRPr="003C5C4C" w14:paraId="54D5E2B7" w14:textId="77777777" w:rsidTr="00810027">
        <w:tc>
          <w:tcPr>
            <w:tcW w:w="993" w:type="dxa"/>
            <w:vMerge/>
            <w:shd w:val="clear" w:color="auto" w:fill="9688BE"/>
          </w:tcPr>
          <w:p w14:paraId="040BED91" w14:textId="77777777" w:rsidR="003C5C4C" w:rsidRPr="003C5C4C" w:rsidRDefault="003C5C4C" w:rsidP="003C5C4C">
            <w:pPr>
              <w:rPr>
                <w:rFonts w:eastAsia="MS PGothic" w:cs="Arial"/>
                <w:color w:val="000000"/>
                <w:sz w:val="16"/>
                <w:szCs w:val="16"/>
              </w:rPr>
            </w:pPr>
          </w:p>
        </w:tc>
        <w:tc>
          <w:tcPr>
            <w:tcW w:w="8788" w:type="dxa"/>
          </w:tcPr>
          <w:p w14:paraId="58A58B59"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Skills</w:t>
            </w:r>
          </w:p>
          <w:p w14:paraId="61DFAD99"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Occasionally identifies and applies appropriate health decisions and strategies.</w:t>
            </w:r>
          </w:p>
          <w:p w14:paraId="5D139F5F" w14:textId="77777777" w:rsidR="003C5C4C" w:rsidRPr="003C5C4C" w:rsidRDefault="003C5C4C" w:rsidP="003C5C4C">
            <w:pPr>
              <w:spacing w:after="0" w:line="252" w:lineRule="auto"/>
              <w:rPr>
                <w:rFonts w:eastAsia="MS PGothic" w:cs="Arial"/>
                <w:color w:val="000000"/>
                <w:sz w:val="20"/>
                <w:szCs w:val="20"/>
              </w:rPr>
            </w:pPr>
            <w:r w:rsidRPr="003C5C4C">
              <w:rPr>
                <w:rFonts w:eastAsia="Times New Roman" w:cs="Calibri"/>
                <w:sz w:val="20"/>
                <w:szCs w:val="20"/>
              </w:rPr>
              <w:t>Provides limited descriptions of factors influencing personal and group interactions.</w:t>
            </w:r>
          </w:p>
        </w:tc>
      </w:tr>
      <w:tr w:rsidR="003C5C4C" w:rsidRPr="003C5C4C" w14:paraId="620EF0A1" w14:textId="77777777" w:rsidTr="00810027">
        <w:tc>
          <w:tcPr>
            <w:tcW w:w="993" w:type="dxa"/>
            <w:vMerge/>
            <w:shd w:val="clear" w:color="auto" w:fill="9688BE"/>
          </w:tcPr>
          <w:p w14:paraId="2C677334" w14:textId="77777777" w:rsidR="003C5C4C" w:rsidRPr="003C5C4C" w:rsidRDefault="003C5C4C" w:rsidP="003C5C4C">
            <w:pPr>
              <w:rPr>
                <w:rFonts w:eastAsia="MS PGothic" w:cs="Arial"/>
                <w:color w:val="000000"/>
                <w:sz w:val="16"/>
                <w:szCs w:val="16"/>
              </w:rPr>
            </w:pPr>
          </w:p>
        </w:tc>
        <w:tc>
          <w:tcPr>
            <w:tcW w:w="8788" w:type="dxa"/>
          </w:tcPr>
          <w:p w14:paraId="17BB5AE0"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inquiry</w:t>
            </w:r>
          </w:p>
          <w:p w14:paraId="0999F3B5" w14:textId="77777777" w:rsidR="008D4D7C" w:rsidRDefault="003C5C4C" w:rsidP="003C5C4C">
            <w:pPr>
              <w:spacing w:after="0" w:line="252" w:lineRule="auto"/>
              <w:rPr>
                <w:rFonts w:eastAsia="Times New Roman" w:cs="Calibri"/>
                <w:sz w:val="20"/>
                <w:szCs w:val="20"/>
              </w:rPr>
            </w:pPr>
            <w:r w:rsidRPr="003C5C4C">
              <w:rPr>
                <w:rFonts w:eastAsia="Times New Roman" w:cs="Calibri"/>
                <w:sz w:val="20"/>
                <w:szCs w:val="20"/>
              </w:rPr>
              <w:t xml:space="preserve">With guidance, develops some simple research questions in relation to a given issue; uses evidence from some unreliable </w:t>
            </w:r>
            <w:r w:rsidR="008D4D7C">
              <w:rPr>
                <w:rFonts w:eastAsia="Times New Roman" w:cs="Calibri"/>
                <w:sz w:val="20"/>
                <w:szCs w:val="20"/>
              </w:rPr>
              <w:t>and/or unsubstantiated sources.</w:t>
            </w:r>
          </w:p>
          <w:p w14:paraId="7227204C" w14:textId="77777777"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Provides unclear, incomplete or inaccurate arguments and conclusions.</w:t>
            </w:r>
          </w:p>
        </w:tc>
      </w:tr>
    </w:tbl>
    <w:p w14:paraId="7232356A" w14:textId="77777777" w:rsidR="003C5C4C" w:rsidRPr="003C5C4C" w:rsidRDefault="003C5C4C" w:rsidP="003C5C4C">
      <w:pPr>
        <w:spacing w:after="0"/>
        <w:rPr>
          <w:rFonts w:eastAsia="MS PGothic"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3C5C4C" w:rsidRPr="003C5C4C" w14:paraId="7D99CCFD" w14:textId="77777777" w:rsidTr="00A0278E">
        <w:trPr>
          <w:trHeight w:val="659"/>
        </w:trPr>
        <w:tc>
          <w:tcPr>
            <w:tcW w:w="993" w:type="dxa"/>
            <w:shd w:val="clear" w:color="auto" w:fill="9688BE"/>
            <w:vAlign w:val="center"/>
          </w:tcPr>
          <w:p w14:paraId="0B38170D" w14:textId="77777777" w:rsidR="003C5C4C" w:rsidRPr="003C5C4C" w:rsidRDefault="003C5C4C" w:rsidP="003C5C4C">
            <w:pPr>
              <w:spacing w:after="0"/>
              <w:jc w:val="center"/>
              <w:rPr>
                <w:rFonts w:eastAsia="MS PGothic" w:cs="Arial"/>
                <w:b/>
                <w:color w:val="FFFFFF"/>
                <w:sz w:val="40"/>
                <w:szCs w:val="40"/>
              </w:rPr>
            </w:pPr>
            <w:r w:rsidRPr="003C5C4C">
              <w:rPr>
                <w:rFonts w:eastAsia="MS PGothic" w:cs="Arial"/>
                <w:b/>
                <w:color w:val="FFFFFF"/>
                <w:sz w:val="40"/>
                <w:szCs w:val="40"/>
              </w:rPr>
              <w:t>E</w:t>
            </w:r>
          </w:p>
        </w:tc>
        <w:tc>
          <w:tcPr>
            <w:tcW w:w="8788" w:type="dxa"/>
            <w:vAlign w:val="center"/>
          </w:tcPr>
          <w:p w14:paraId="01D904CD" w14:textId="77777777" w:rsidR="003C5C4C" w:rsidRPr="003C5C4C" w:rsidRDefault="003C5C4C" w:rsidP="00A0278E">
            <w:pPr>
              <w:spacing w:after="0" w:line="252" w:lineRule="auto"/>
              <w:rPr>
                <w:rFonts w:eastAsia="MS PGothic" w:cs="Arial"/>
                <w:color w:val="000000"/>
                <w:sz w:val="20"/>
                <w:szCs w:val="20"/>
              </w:rPr>
            </w:pPr>
            <w:r w:rsidRPr="003C5C4C">
              <w:rPr>
                <w:rFonts w:eastAsia="Times New Roman" w:cs="Calibri"/>
                <w:sz w:val="20"/>
              </w:rPr>
              <w:t>Does not meet the requirements of a D grade and/or has completed insufficient assessment tasks to be assigned a higher grade.</w:t>
            </w:r>
          </w:p>
        </w:tc>
      </w:tr>
    </w:tbl>
    <w:p w14:paraId="1059FFAD" w14:textId="77777777" w:rsidR="00026734" w:rsidRPr="005A734E" w:rsidRDefault="00026734" w:rsidP="00D00015"/>
    <w:sectPr w:rsidR="00026734" w:rsidRPr="005A734E" w:rsidSect="004118CE">
      <w:headerReference w:type="even" r:id="rId22"/>
      <w:headerReference w:type="default" r:id="rId23"/>
      <w:footerReference w:type="even" r:id="rId24"/>
      <w:footerReference w:type="default" r:id="rId25"/>
      <w:headerReference w:type="first" r:id="rId26"/>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AB56" w14:textId="77777777" w:rsidR="00CB3970" w:rsidRDefault="00CB3970" w:rsidP="00742128">
      <w:pPr>
        <w:spacing w:after="0" w:line="240" w:lineRule="auto"/>
      </w:pPr>
      <w:r>
        <w:separator/>
      </w:r>
    </w:p>
  </w:endnote>
  <w:endnote w:type="continuationSeparator" w:id="0">
    <w:p w14:paraId="3D8C7A86" w14:textId="77777777" w:rsidR="00CB3970" w:rsidRDefault="00CB397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296D" w14:textId="547DBAB4" w:rsidR="00CB3970" w:rsidRPr="008324A6" w:rsidRDefault="00CB397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2013/30972</w:t>
    </w:r>
    <w:r w:rsidR="00B938CC">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B938CC">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BA5B" w14:textId="77777777" w:rsidR="00B938CC" w:rsidRDefault="00B93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F181" w14:textId="77777777" w:rsidR="00B938CC" w:rsidRDefault="00B938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C528" w14:textId="77777777" w:rsidR="00CB3970" w:rsidRPr="008D109A" w:rsidRDefault="00CB3970" w:rsidP="008D10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ABEE" w14:textId="77777777" w:rsidR="00CB3970" w:rsidRPr="00627492" w:rsidRDefault="00CB3970"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ATAR</w:t>
    </w:r>
    <w:r w:rsidRPr="00630C74">
      <w:t xml:space="preserve"> </w:t>
    </w:r>
    <w:r>
      <w:rPr>
        <w:rFonts w:ascii="Franklin Gothic Book" w:hAnsi="Franklin Gothic Book"/>
        <w:b/>
        <w:noProof/>
        <w:color w:val="342568" w:themeColor="accent1" w:themeShade="BF"/>
        <w:sz w:val="18"/>
      </w:rPr>
      <w:t>| Year 12 syllabus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1D74" w14:textId="77777777" w:rsidR="00CB3970" w:rsidRPr="00627492" w:rsidRDefault="00CB3970"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CBE3" w14:textId="77777777" w:rsidR="00CB3970" w:rsidRDefault="00CB3970" w:rsidP="00742128">
      <w:pPr>
        <w:spacing w:after="0" w:line="240" w:lineRule="auto"/>
      </w:pPr>
      <w:r>
        <w:separator/>
      </w:r>
    </w:p>
  </w:footnote>
  <w:footnote w:type="continuationSeparator" w:id="0">
    <w:p w14:paraId="2C4FE026" w14:textId="77777777" w:rsidR="00CB3970" w:rsidRDefault="00CB397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DACD" w14:textId="77777777" w:rsidR="00B938CC" w:rsidRDefault="00B93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A44E" w14:textId="77777777" w:rsidR="00B938CC" w:rsidRDefault="00B93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8764" w14:textId="77777777" w:rsidR="00CB3970" w:rsidRDefault="001B787F" w:rsidP="006E23C1">
    <w:pPr>
      <w:pStyle w:val="Header"/>
    </w:pPr>
    <w:r>
      <w:rPr>
        <w:noProof/>
        <w:lang w:eastAsia="en-AU"/>
      </w:rPr>
      <w:drawing>
        <wp:inline distT="0" distB="0" distL="0" distR="0" wp14:anchorId="6A3317A3" wp14:editId="451EC02D">
          <wp:extent cx="3960000" cy="615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481C" w14:textId="77777777" w:rsidR="00CB3970" w:rsidRPr="00C57CDD" w:rsidRDefault="00CB397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483659B3" w14:textId="77777777" w:rsidR="00CB3970" w:rsidRPr="00BD0125" w:rsidRDefault="00CB397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68FA" w14:textId="77777777" w:rsidR="00CB3970" w:rsidRPr="00627492" w:rsidRDefault="00CB3970" w:rsidP="006274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A00C" w14:textId="77777777" w:rsidR="00CB3970" w:rsidRDefault="00CB39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A034" w14:textId="77777777" w:rsidR="00CB3970" w:rsidRPr="001567D0" w:rsidRDefault="00CB397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787F">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5454" w14:textId="77777777" w:rsidR="00CB3970" w:rsidRPr="001567D0" w:rsidRDefault="00CB397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787F">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E0FD" w14:textId="77777777" w:rsidR="00CB3970" w:rsidRDefault="00CB3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1F1"/>
    <w:multiLevelType w:val="hybridMultilevel"/>
    <w:tmpl w:val="9EDAB914"/>
    <w:lvl w:ilvl="0" w:tplc="0C090003">
      <w:start w:val="1"/>
      <w:numFmt w:val="bullet"/>
      <w:lvlText w:val="o"/>
      <w:lvlJc w:val="left"/>
      <w:pPr>
        <w:ind w:left="1425" w:hanging="360"/>
      </w:pPr>
      <w:rPr>
        <w:rFonts w:ascii="Courier New" w:hAnsi="Courier New" w:hint="default"/>
        <w:sz w:val="16"/>
        <w:szCs w:val="16"/>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8B1631"/>
    <w:multiLevelType w:val="hybridMultilevel"/>
    <w:tmpl w:val="CD78027E"/>
    <w:lvl w:ilvl="0" w:tplc="C608C420">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43B4519"/>
    <w:multiLevelType w:val="hybridMultilevel"/>
    <w:tmpl w:val="D59C719A"/>
    <w:lvl w:ilvl="0" w:tplc="8C983842">
      <w:start w:val="1"/>
      <w:numFmt w:val="bullet"/>
      <w:lvlText w:val=""/>
      <w:lvlJc w:val="left"/>
      <w:pPr>
        <w:ind w:left="644" w:hanging="360"/>
      </w:pPr>
      <w:rPr>
        <w:rFonts w:ascii="Symbol" w:hAnsi="Symbol" w:hint="default"/>
        <w:color w:val="auto"/>
        <w:sz w:val="22"/>
        <w:szCs w:val="22"/>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699417FA"/>
    <w:multiLevelType w:val="hybridMultilevel"/>
    <w:tmpl w:val="4978D96C"/>
    <w:lvl w:ilvl="0" w:tplc="B5702316">
      <w:start w:val="1"/>
      <w:numFmt w:val="bullet"/>
      <w:lvlText w:val=""/>
      <w:lvlJc w:val="left"/>
      <w:pPr>
        <w:tabs>
          <w:tab w:val="num" w:pos="587"/>
        </w:tabs>
        <w:ind w:left="587"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19188581">
    <w:abstractNumId w:val="3"/>
  </w:num>
  <w:num w:numId="2" w16cid:durableId="8681068">
    <w:abstractNumId w:val="6"/>
  </w:num>
  <w:num w:numId="3" w16cid:durableId="199779225">
    <w:abstractNumId w:val="2"/>
  </w:num>
  <w:num w:numId="4" w16cid:durableId="826819144">
    <w:abstractNumId w:val="5"/>
  </w:num>
  <w:num w:numId="5" w16cid:durableId="774401823">
    <w:abstractNumId w:val="4"/>
  </w:num>
  <w:num w:numId="6" w16cid:durableId="1559122597">
    <w:abstractNumId w:val="0"/>
  </w:num>
  <w:num w:numId="7" w16cid:durableId="702249371">
    <w:abstractNumId w:val="6"/>
  </w:num>
  <w:num w:numId="8" w16cid:durableId="1395279061">
    <w:abstractNumId w:val="6"/>
  </w:num>
  <w:num w:numId="9" w16cid:durableId="2058045432">
    <w:abstractNumId w:val="6"/>
  </w:num>
  <w:num w:numId="10" w16cid:durableId="1828282062">
    <w:abstractNumId w:val="6"/>
  </w:num>
  <w:num w:numId="11" w16cid:durableId="2113428386">
    <w:abstractNumId w:val="6"/>
  </w:num>
  <w:num w:numId="12" w16cid:durableId="1781990546">
    <w:abstractNumId w:val="6"/>
  </w:num>
  <w:num w:numId="13" w16cid:durableId="240258650">
    <w:abstractNumId w:val="6"/>
  </w:num>
  <w:num w:numId="14" w16cid:durableId="1645088402">
    <w:abstractNumId w:val="6"/>
  </w:num>
  <w:num w:numId="15" w16cid:durableId="487135029">
    <w:abstractNumId w:val="1"/>
  </w:num>
  <w:num w:numId="16" w16cid:durableId="1326664734">
    <w:abstractNumId w:val="6"/>
  </w:num>
  <w:num w:numId="17" w16cid:durableId="395470623">
    <w:abstractNumId w:val="6"/>
  </w:num>
  <w:num w:numId="18" w16cid:durableId="1679305903">
    <w:abstractNumId w:val="6"/>
  </w:num>
  <w:num w:numId="19" w16cid:durableId="34040135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553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17D9C"/>
    <w:rsid w:val="0002336A"/>
    <w:rsid w:val="00026734"/>
    <w:rsid w:val="00030CB5"/>
    <w:rsid w:val="000363F2"/>
    <w:rsid w:val="00056505"/>
    <w:rsid w:val="000755EB"/>
    <w:rsid w:val="0009024C"/>
    <w:rsid w:val="000A6ABE"/>
    <w:rsid w:val="000B0526"/>
    <w:rsid w:val="000B6929"/>
    <w:rsid w:val="000B6CF9"/>
    <w:rsid w:val="000C7847"/>
    <w:rsid w:val="000D15A2"/>
    <w:rsid w:val="000F404F"/>
    <w:rsid w:val="00101C9A"/>
    <w:rsid w:val="00112EF8"/>
    <w:rsid w:val="00115C19"/>
    <w:rsid w:val="00116DD4"/>
    <w:rsid w:val="00122A6B"/>
    <w:rsid w:val="00132335"/>
    <w:rsid w:val="0013465E"/>
    <w:rsid w:val="001451B9"/>
    <w:rsid w:val="0015231B"/>
    <w:rsid w:val="001567D0"/>
    <w:rsid w:val="00157E06"/>
    <w:rsid w:val="00165170"/>
    <w:rsid w:val="001719AE"/>
    <w:rsid w:val="00183F9C"/>
    <w:rsid w:val="00187034"/>
    <w:rsid w:val="0019340B"/>
    <w:rsid w:val="001949CC"/>
    <w:rsid w:val="001A7DBB"/>
    <w:rsid w:val="001B787F"/>
    <w:rsid w:val="001C595F"/>
    <w:rsid w:val="001D1415"/>
    <w:rsid w:val="001D7111"/>
    <w:rsid w:val="001D76C5"/>
    <w:rsid w:val="001E6D9E"/>
    <w:rsid w:val="001F10B4"/>
    <w:rsid w:val="001F1393"/>
    <w:rsid w:val="001F52F7"/>
    <w:rsid w:val="00201DEA"/>
    <w:rsid w:val="0020634C"/>
    <w:rsid w:val="00207DA6"/>
    <w:rsid w:val="00207E40"/>
    <w:rsid w:val="00221E7F"/>
    <w:rsid w:val="00222704"/>
    <w:rsid w:val="00253911"/>
    <w:rsid w:val="00262FE1"/>
    <w:rsid w:val="00270163"/>
    <w:rsid w:val="002709AE"/>
    <w:rsid w:val="0027597A"/>
    <w:rsid w:val="00285893"/>
    <w:rsid w:val="00290C4A"/>
    <w:rsid w:val="00294EFD"/>
    <w:rsid w:val="00297382"/>
    <w:rsid w:val="002A4122"/>
    <w:rsid w:val="002A471E"/>
    <w:rsid w:val="002B0F9D"/>
    <w:rsid w:val="002B57DA"/>
    <w:rsid w:val="002B6FEE"/>
    <w:rsid w:val="002C05E5"/>
    <w:rsid w:val="002C2AB4"/>
    <w:rsid w:val="002C5D53"/>
    <w:rsid w:val="002D0026"/>
    <w:rsid w:val="002D094D"/>
    <w:rsid w:val="002E6E4F"/>
    <w:rsid w:val="002E78F4"/>
    <w:rsid w:val="00304E41"/>
    <w:rsid w:val="00306C56"/>
    <w:rsid w:val="00307F1E"/>
    <w:rsid w:val="00314DD8"/>
    <w:rsid w:val="0031708F"/>
    <w:rsid w:val="0032080E"/>
    <w:rsid w:val="003250E7"/>
    <w:rsid w:val="00335B73"/>
    <w:rsid w:val="00342419"/>
    <w:rsid w:val="003431CD"/>
    <w:rsid w:val="003461FD"/>
    <w:rsid w:val="00346A97"/>
    <w:rsid w:val="00347E59"/>
    <w:rsid w:val="00360F59"/>
    <w:rsid w:val="0036440F"/>
    <w:rsid w:val="0037072D"/>
    <w:rsid w:val="00370FFC"/>
    <w:rsid w:val="00375E10"/>
    <w:rsid w:val="00381158"/>
    <w:rsid w:val="00381BB4"/>
    <w:rsid w:val="003856A2"/>
    <w:rsid w:val="003902D8"/>
    <w:rsid w:val="003A6ABD"/>
    <w:rsid w:val="003C5C4C"/>
    <w:rsid w:val="003C6724"/>
    <w:rsid w:val="003D3CBD"/>
    <w:rsid w:val="0040282A"/>
    <w:rsid w:val="004118CE"/>
    <w:rsid w:val="00413C8C"/>
    <w:rsid w:val="00416C3D"/>
    <w:rsid w:val="0043620D"/>
    <w:rsid w:val="004414C2"/>
    <w:rsid w:val="0044627A"/>
    <w:rsid w:val="004560FE"/>
    <w:rsid w:val="00466D3C"/>
    <w:rsid w:val="004733C5"/>
    <w:rsid w:val="00485C87"/>
    <w:rsid w:val="004907CE"/>
    <w:rsid w:val="00492C50"/>
    <w:rsid w:val="004A224E"/>
    <w:rsid w:val="004B7DB5"/>
    <w:rsid w:val="004D3D34"/>
    <w:rsid w:val="004D3DAA"/>
    <w:rsid w:val="004E2207"/>
    <w:rsid w:val="004F4A3F"/>
    <w:rsid w:val="00504046"/>
    <w:rsid w:val="005076CF"/>
    <w:rsid w:val="0051463D"/>
    <w:rsid w:val="00516FA5"/>
    <w:rsid w:val="0052273D"/>
    <w:rsid w:val="005253E9"/>
    <w:rsid w:val="00534677"/>
    <w:rsid w:val="00540775"/>
    <w:rsid w:val="005519F4"/>
    <w:rsid w:val="00554AC8"/>
    <w:rsid w:val="00555FDB"/>
    <w:rsid w:val="005608A4"/>
    <w:rsid w:val="00566005"/>
    <w:rsid w:val="005731F7"/>
    <w:rsid w:val="00573345"/>
    <w:rsid w:val="00592379"/>
    <w:rsid w:val="005A734E"/>
    <w:rsid w:val="005C1946"/>
    <w:rsid w:val="005D1B73"/>
    <w:rsid w:val="005E0C4E"/>
    <w:rsid w:val="005E18DA"/>
    <w:rsid w:val="005E26A0"/>
    <w:rsid w:val="005E6287"/>
    <w:rsid w:val="005F00F9"/>
    <w:rsid w:val="00614C3D"/>
    <w:rsid w:val="0062447C"/>
    <w:rsid w:val="00627492"/>
    <w:rsid w:val="00630C3D"/>
    <w:rsid w:val="00631DFC"/>
    <w:rsid w:val="00632723"/>
    <w:rsid w:val="00637F0D"/>
    <w:rsid w:val="00646C83"/>
    <w:rsid w:val="00665CB6"/>
    <w:rsid w:val="00666FEB"/>
    <w:rsid w:val="00667F90"/>
    <w:rsid w:val="00672DBE"/>
    <w:rsid w:val="006748E6"/>
    <w:rsid w:val="00691A72"/>
    <w:rsid w:val="00693261"/>
    <w:rsid w:val="00696116"/>
    <w:rsid w:val="00696F3A"/>
    <w:rsid w:val="006C4729"/>
    <w:rsid w:val="006C472A"/>
    <w:rsid w:val="006D5BB8"/>
    <w:rsid w:val="006E1D80"/>
    <w:rsid w:val="006E23C1"/>
    <w:rsid w:val="006E4067"/>
    <w:rsid w:val="00720BF7"/>
    <w:rsid w:val="0072754C"/>
    <w:rsid w:val="00737E63"/>
    <w:rsid w:val="00742128"/>
    <w:rsid w:val="00742B7B"/>
    <w:rsid w:val="00743B22"/>
    <w:rsid w:val="00766A2C"/>
    <w:rsid w:val="00776311"/>
    <w:rsid w:val="00781222"/>
    <w:rsid w:val="007836F1"/>
    <w:rsid w:val="00785276"/>
    <w:rsid w:val="00793207"/>
    <w:rsid w:val="00795C25"/>
    <w:rsid w:val="007A32D8"/>
    <w:rsid w:val="007A5574"/>
    <w:rsid w:val="007B19D2"/>
    <w:rsid w:val="007B4730"/>
    <w:rsid w:val="007E1E43"/>
    <w:rsid w:val="007F323F"/>
    <w:rsid w:val="008079E9"/>
    <w:rsid w:val="00810027"/>
    <w:rsid w:val="0083053C"/>
    <w:rsid w:val="008324A6"/>
    <w:rsid w:val="00836438"/>
    <w:rsid w:val="00846AF5"/>
    <w:rsid w:val="008506A9"/>
    <w:rsid w:val="008515E8"/>
    <w:rsid w:val="00871840"/>
    <w:rsid w:val="0088053A"/>
    <w:rsid w:val="008845D3"/>
    <w:rsid w:val="008A3DD8"/>
    <w:rsid w:val="008A4B04"/>
    <w:rsid w:val="008A71B1"/>
    <w:rsid w:val="008A7555"/>
    <w:rsid w:val="008B7A56"/>
    <w:rsid w:val="008C4125"/>
    <w:rsid w:val="008D0CDD"/>
    <w:rsid w:val="008D109A"/>
    <w:rsid w:val="008D4D7C"/>
    <w:rsid w:val="008D59CE"/>
    <w:rsid w:val="008E144B"/>
    <w:rsid w:val="008E2FA4"/>
    <w:rsid w:val="008F1102"/>
    <w:rsid w:val="008F15C7"/>
    <w:rsid w:val="008F3911"/>
    <w:rsid w:val="00901C0D"/>
    <w:rsid w:val="00904BFC"/>
    <w:rsid w:val="0091248C"/>
    <w:rsid w:val="00913067"/>
    <w:rsid w:val="00922213"/>
    <w:rsid w:val="00925932"/>
    <w:rsid w:val="009313AF"/>
    <w:rsid w:val="00935708"/>
    <w:rsid w:val="0094007F"/>
    <w:rsid w:val="009402A6"/>
    <w:rsid w:val="00945408"/>
    <w:rsid w:val="00945F9D"/>
    <w:rsid w:val="00955E93"/>
    <w:rsid w:val="00964696"/>
    <w:rsid w:val="009732C7"/>
    <w:rsid w:val="00987428"/>
    <w:rsid w:val="00993337"/>
    <w:rsid w:val="009E0A44"/>
    <w:rsid w:val="009E5A8E"/>
    <w:rsid w:val="009F0F87"/>
    <w:rsid w:val="009F25FB"/>
    <w:rsid w:val="009F2F77"/>
    <w:rsid w:val="00A0278E"/>
    <w:rsid w:val="00A07F4D"/>
    <w:rsid w:val="00A24944"/>
    <w:rsid w:val="00A30CFA"/>
    <w:rsid w:val="00A448F3"/>
    <w:rsid w:val="00A81752"/>
    <w:rsid w:val="00A81CBA"/>
    <w:rsid w:val="00A91089"/>
    <w:rsid w:val="00A936D7"/>
    <w:rsid w:val="00AA1CB0"/>
    <w:rsid w:val="00AA2874"/>
    <w:rsid w:val="00AA3C78"/>
    <w:rsid w:val="00AA628A"/>
    <w:rsid w:val="00AC121D"/>
    <w:rsid w:val="00AC14C9"/>
    <w:rsid w:val="00AC7537"/>
    <w:rsid w:val="00AE0CDE"/>
    <w:rsid w:val="00AE57D9"/>
    <w:rsid w:val="00AF0C64"/>
    <w:rsid w:val="00AF79F1"/>
    <w:rsid w:val="00B00295"/>
    <w:rsid w:val="00B018F3"/>
    <w:rsid w:val="00B038C8"/>
    <w:rsid w:val="00B04173"/>
    <w:rsid w:val="00B13C8F"/>
    <w:rsid w:val="00B22F69"/>
    <w:rsid w:val="00B2382B"/>
    <w:rsid w:val="00B37DBD"/>
    <w:rsid w:val="00B41DEA"/>
    <w:rsid w:val="00B46973"/>
    <w:rsid w:val="00B639AF"/>
    <w:rsid w:val="00B830A9"/>
    <w:rsid w:val="00B92211"/>
    <w:rsid w:val="00B935B0"/>
    <w:rsid w:val="00B938CC"/>
    <w:rsid w:val="00BA2209"/>
    <w:rsid w:val="00BA78A7"/>
    <w:rsid w:val="00BB2600"/>
    <w:rsid w:val="00BB3533"/>
    <w:rsid w:val="00BB4454"/>
    <w:rsid w:val="00BB4B72"/>
    <w:rsid w:val="00BB4DB0"/>
    <w:rsid w:val="00BC119B"/>
    <w:rsid w:val="00BC1F96"/>
    <w:rsid w:val="00BD0125"/>
    <w:rsid w:val="00BD323A"/>
    <w:rsid w:val="00BD3707"/>
    <w:rsid w:val="00BE6A26"/>
    <w:rsid w:val="00BF19A1"/>
    <w:rsid w:val="00BF2D77"/>
    <w:rsid w:val="00C1764E"/>
    <w:rsid w:val="00C23F4F"/>
    <w:rsid w:val="00C24F89"/>
    <w:rsid w:val="00C26CB9"/>
    <w:rsid w:val="00C4039E"/>
    <w:rsid w:val="00C42824"/>
    <w:rsid w:val="00C43A9A"/>
    <w:rsid w:val="00C44C0B"/>
    <w:rsid w:val="00C51F9A"/>
    <w:rsid w:val="00C5718F"/>
    <w:rsid w:val="00C57CDD"/>
    <w:rsid w:val="00C62AE5"/>
    <w:rsid w:val="00C81A53"/>
    <w:rsid w:val="00CA0B9A"/>
    <w:rsid w:val="00CA51CE"/>
    <w:rsid w:val="00CB3661"/>
    <w:rsid w:val="00CB3970"/>
    <w:rsid w:val="00CC3AC6"/>
    <w:rsid w:val="00CD2CBB"/>
    <w:rsid w:val="00CE0E01"/>
    <w:rsid w:val="00CF058E"/>
    <w:rsid w:val="00CF1125"/>
    <w:rsid w:val="00CF6AB8"/>
    <w:rsid w:val="00D00015"/>
    <w:rsid w:val="00D007B0"/>
    <w:rsid w:val="00D0711B"/>
    <w:rsid w:val="00D13AA5"/>
    <w:rsid w:val="00D17A5D"/>
    <w:rsid w:val="00D322F5"/>
    <w:rsid w:val="00D34D88"/>
    <w:rsid w:val="00D51B5F"/>
    <w:rsid w:val="00D65F65"/>
    <w:rsid w:val="00D77832"/>
    <w:rsid w:val="00DA7F52"/>
    <w:rsid w:val="00DB0783"/>
    <w:rsid w:val="00DB33BF"/>
    <w:rsid w:val="00DB3A33"/>
    <w:rsid w:val="00DB4B3C"/>
    <w:rsid w:val="00DC356B"/>
    <w:rsid w:val="00DC3A58"/>
    <w:rsid w:val="00DD1D21"/>
    <w:rsid w:val="00DD51A8"/>
    <w:rsid w:val="00DE650D"/>
    <w:rsid w:val="00DF150E"/>
    <w:rsid w:val="00DF7E59"/>
    <w:rsid w:val="00E073E6"/>
    <w:rsid w:val="00E11DE9"/>
    <w:rsid w:val="00E229EA"/>
    <w:rsid w:val="00E327A3"/>
    <w:rsid w:val="00E41C0A"/>
    <w:rsid w:val="00E524D7"/>
    <w:rsid w:val="00E5482D"/>
    <w:rsid w:val="00E5522A"/>
    <w:rsid w:val="00E667AD"/>
    <w:rsid w:val="00E721B6"/>
    <w:rsid w:val="00E73AA4"/>
    <w:rsid w:val="00E7466D"/>
    <w:rsid w:val="00EB3C04"/>
    <w:rsid w:val="00EC2ADD"/>
    <w:rsid w:val="00EC413F"/>
    <w:rsid w:val="00ED3A00"/>
    <w:rsid w:val="00EE1816"/>
    <w:rsid w:val="00EE6AB2"/>
    <w:rsid w:val="00EF0533"/>
    <w:rsid w:val="00F04CEF"/>
    <w:rsid w:val="00F54663"/>
    <w:rsid w:val="00F66FD3"/>
    <w:rsid w:val="00F7201F"/>
    <w:rsid w:val="00F74E9C"/>
    <w:rsid w:val="00F81088"/>
    <w:rsid w:val="00F83152"/>
    <w:rsid w:val="00FA025C"/>
    <w:rsid w:val="00FA0805"/>
    <w:rsid w:val="00FB4644"/>
    <w:rsid w:val="00FC2705"/>
    <w:rsid w:val="00FD53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18A67EA"/>
  <w15:docId w15:val="{DDDE91E8-0F45-4A1F-AE1E-4A6106B9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24"/>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7A32D8"/>
    <w:pPr>
      <w:keepNext/>
      <w:keepLines/>
      <w:spacing w:before="240" w:after="60"/>
      <w:outlineLvl w:val="2"/>
    </w:pPr>
    <w:rPr>
      <w:rFonts w:eastAsiaTheme="majorEastAsia" w:cstheme="majorBidi"/>
      <w:b/>
      <w:bCs/>
      <w:color w:val="404040" w:themeColor="text1" w:themeTint="BF"/>
      <w:sz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7A32D8"/>
    <w:pPr>
      <w:spacing w:before="120" w:after="60"/>
      <w:outlineLvl w:val="4"/>
    </w:pPr>
    <w:rPr>
      <w:rFonts w:eastAsia="Times New Roman"/>
      <w:b/>
      <w:bCs/>
      <w:color w:val="404040" w:themeColor="text1" w:themeTint="B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7A32D8"/>
    <w:rPr>
      <w:rFonts w:eastAsiaTheme="majorEastAsia" w:cstheme="majorBidi"/>
      <w:b/>
      <w:bCs/>
      <w:color w:val="404040" w:themeColor="text1" w:themeTint="BF"/>
      <w:sz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7A32D8"/>
    <w:rPr>
      <w:rFonts w:eastAsia="Times New Roman"/>
      <w:b/>
      <w:bCs/>
      <w:color w:val="404040" w:themeColor="text1" w:themeTint="B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01C9A"/>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C595F"/>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character" w:styleId="FollowedHyperlink">
    <w:name w:val="FollowedHyperlink"/>
    <w:basedOn w:val="DefaultParagraphFont"/>
    <w:uiPriority w:val="99"/>
    <w:semiHidden/>
    <w:unhideWhenUsed/>
    <w:rsid w:val="00101C9A"/>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21342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dfat.gov.au/aid/topics/investment-priorities/gender-equality-empowering-women-girls/Pages/gender-equality-empowering-women-girl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AE61-E0CF-4A09-B7FF-87B19C1D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4812</Words>
  <Characters>27433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4</cp:revision>
  <cp:lastPrinted>2024-01-29T06:39:00Z</cp:lastPrinted>
  <dcterms:created xsi:type="dcterms:W3CDTF">2024-01-16T05:26:00Z</dcterms:created>
  <dcterms:modified xsi:type="dcterms:W3CDTF">2024-01-29T06:44:00Z</dcterms:modified>
</cp:coreProperties>
</file>