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4E" w:rsidRPr="005A734E" w:rsidRDefault="00627492" w:rsidP="00627492">
      <w:pPr>
        <w:pStyle w:val="Title"/>
      </w:pPr>
      <w:r w:rsidRPr="005A734E">
        <w:rPr>
          <w:noProof/>
          <w:lang w:eastAsia="en-AU"/>
        </w:rPr>
        <w:drawing>
          <wp:anchor distT="0" distB="0" distL="114300" distR="114300" simplePos="0" relativeHeight="251659264" behindDoc="1" locked="0" layoutInCell="1" allowOverlap="1" wp14:anchorId="4C03446F" wp14:editId="3465314A">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1E7">
        <w:t>German: Background Language</w:t>
      </w:r>
    </w:p>
    <w:p w:rsidR="00627492" w:rsidRPr="005A734E" w:rsidRDefault="00627492" w:rsidP="00627492">
      <w:pPr>
        <w:pStyle w:val="Title"/>
      </w:pPr>
      <w:r w:rsidRPr="005A734E">
        <w:rPr>
          <w:sz w:val="28"/>
          <w:szCs w:val="28"/>
        </w:rPr>
        <w:t>ATAR course</w:t>
      </w:r>
    </w:p>
    <w:p w:rsidR="00627492" w:rsidRPr="005A734E" w:rsidRDefault="00627492" w:rsidP="00627492">
      <w:pPr>
        <w:pStyle w:val="Subtitle"/>
        <w:rPr>
          <w:rFonts w:asciiTheme="minorHAnsi" w:hAnsiTheme="minorHAnsi"/>
        </w:rPr>
      </w:pPr>
      <w:r w:rsidRPr="005A734E">
        <w:rPr>
          <w:rFonts w:asciiTheme="minorHAnsi" w:hAnsiTheme="minorHAnsi"/>
        </w:rPr>
        <w:t>Year 12 syllabus</w:t>
      </w:r>
    </w:p>
    <w:p w:rsidR="002C05E5" w:rsidRPr="005A734E" w:rsidRDefault="002C05E5">
      <w:r w:rsidRPr="005A734E">
        <w:br w:type="page"/>
      </w:r>
    </w:p>
    <w:p w:rsidR="004A324A" w:rsidRDefault="004A324A" w:rsidP="004A324A">
      <w:pPr>
        <w:spacing w:before="9500" w:after="80"/>
        <w:ind w:right="68"/>
        <w:jc w:val="both"/>
        <w:rPr>
          <w:b/>
          <w:bCs/>
          <w:sz w:val="20"/>
          <w:szCs w:val="20"/>
        </w:rPr>
      </w:pPr>
    </w:p>
    <w:p w:rsidR="00030CB5" w:rsidRPr="005A734E" w:rsidRDefault="00030CB5" w:rsidP="0082706F">
      <w:pPr>
        <w:spacing w:before="8500" w:after="80"/>
        <w:ind w:right="68"/>
        <w:jc w:val="both"/>
        <w:rPr>
          <w:b/>
          <w:bCs/>
          <w:sz w:val="20"/>
          <w:szCs w:val="20"/>
        </w:rPr>
      </w:pPr>
      <w:r w:rsidRPr="005A734E">
        <w:rPr>
          <w:b/>
          <w:bCs/>
          <w:sz w:val="20"/>
          <w:szCs w:val="20"/>
        </w:rPr>
        <w:t>IMPORTANT INFORMATION</w:t>
      </w:r>
    </w:p>
    <w:p w:rsidR="0082706F" w:rsidRPr="00CD4701" w:rsidRDefault="0082706F" w:rsidP="0082706F">
      <w:pPr>
        <w:spacing w:before="80" w:after="80"/>
        <w:ind w:right="68"/>
        <w:jc w:val="both"/>
        <w:rPr>
          <w:bCs/>
          <w:sz w:val="16"/>
          <w:szCs w:val="16"/>
        </w:rPr>
      </w:pPr>
      <w:r>
        <w:rPr>
          <w:bCs/>
          <w:sz w:val="16"/>
          <w:szCs w:val="16"/>
        </w:rPr>
        <w:t>This syllabus is</w:t>
      </w:r>
      <w:r w:rsidR="00564CEF">
        <w:rPr>
          <w:bCs/>
          <w:sz w:val="16"/>
          <w:szCs w:val="16"/>
        </w:rPr>
        <w:t xml:space="preserve"> effective from </w:t>
      </w:r>
      <w:r w:rsidR="00BC7F9C">
        <w:rPr>
          <w:bCs/>
          <w:sz w:val="16"/>
          <w:szCs w:val="16"/>
        </w:rPr>
        <w:t xml:space="preserve">January </w:t>
      </w:r>
      <w:r w:rsidR="00564CEF">
        <w:rPr>
          <w:bCs/>
          <w:sz w:val="16"/>
          <w:szCs w:val="16"/>
        </w:rPr>
        <w:t>201</w:t>
      </w:r>
      <w:r w:rsidR="00BC7F9C">
        <w:rPr>
          <w:bCs/>
          <w:sz w:val="16"/>
          <w:szCs w:val="16"/>
        </w:rPr>
        <w:t>9</w:t>
      </w:r>
      <w:r w:rsidR="00013B5F">
        <w:rPr>
          <w:bCs/>
          <w:sz w:val="16"/>
          <w:szCs w:val="16"/>
        </w:rPr>
        <w:t>.</w:t>
      </w:r>
    </w:p>
    <w:p w:rsidR="00030CB5" w:rsidRPr="005A734E" w:rsidRDefault="00030CB5" w:rsidP="00030CB5">
      <w:pPr>
        <w:spacing w:after="80"/>
        <w:ind w:right="68"/>
        <w:jc w:val="both"/>
        <w:rPr>
          <w:sz w:val="16"/>
        </w:rPr>
      </w:pPr>
      <w:r w:rsidRPr="005A734E">
        <w:rPr>
          <w:sz w:val="16"/>
        </w:rPr>
        <w:t>Users of this syllabus are respons</w:t>
      </w:r>
      <w:r w:rsidR="00E87878">
        <w:rPr>
          <w:sz w:val="16"/>
        </w:rPr>
        <w:t>ible for checking its currency.</w:t>
      </w:r>
    </w:p>
    <w:p w:rsidR="00AF0C64" w:rsidRPr="005A734E" w:rsidRDefault="00AF0C64" w:rsidP="00AF0C64">
      <w:pPr>
        <w:spacing w:after="80"/>
        <w:ind w:right="68"/>
        <w:jc w:val="both"/>
        <w:rPr>
          <w:rFonts w:eastAsia="Times New Roman" w:cs="Arial"/>
          <w:sz w:val="16"/>
          <w:szCs w:val="16"/>
          <w:lang w:eastAsia="en-AU"/>
        </w:rPr>
      </w:pPr>
      <w:r w:rsidRPr="005A734E">
        <w:rPr>
          <w:rFonts w:eastAsia="Times New Roman" w:cs="Arial"/>
          <w:sz w:val="16"/>
          <w:szCs w:val="16"/>
          <w:lang w:eastAsia="en-AU"/>
        </w:rPr>
        <w:t xml:space="preserve">Syllabuses are formally reviewed by the School Curriculum and Standards Authority on a cyclical basis, typically every five years. </w:t>
      </w:r>
    </w:p>
    <w:p w:rsidR="004A324A" w:rsidRPr="004A324A" w:rsidRDefault="004A324A" w:rsidP="004A324A">
      <w:pPr>
        <w:spacing w:after="0" w:line="360" w:lineRule="auto"/>
        <w:rPr>
          <w:sz w:val="12"/>
          <w:szCs w:val="12"/>
        </w:rPr>
      </w:pPr>
      <w:r w:rsidRPr="004A324A">
        <w:rPr>
          <w:sz w:val="12"/>
          <w:szCs w:val="12"/>
        </w:rPr>
        <w:t>This document incorporates material from the Heritage Stage 6 syllabuses (Preliminary and HSC courses) and the Heritage Language Syllabuses Support Document syllabus prepared by the Board of Studies NSW for and on behalf of the Australasian Curriculum, Assessment and Certification Authorities, in collaboration with:</w:t>
      </w:r>
    </w:p>
    <w:p w:rsidR="004A324A" w:rsidRPr="004A324A" w:rsidRDefault="004A324A" w:rsidP="004A324A">
      <w:pPr>
        <w:spacing w:after="0" w:line="360" w:lineRule="auto"/>
        <w:rPr>
          <w:sz w:val="12"/>
          <w:szCs w:val="12"/>
        </w:rPr>
      </w:pPr>
      <w:r w:rsidRPr="004A324A">
        <w:rPr>
          <w:sz w:val="12"/>
          <w:szCs w:val="12"/>
        </w:rPr>
        <w:t>Victorian Curriculum and Assessment Authority</w:t>
      </w:r>
    </w:p>
    <w:p w:rsidR="004A324A" w:rsidRPr="004A324A" w:rsidRDefault="004A324A" w:rsidP="004A324A">
      <w:pPr>
        <w:spacing w:after="0" w:line="360" w:lineRule="auto"/>
        <w:rPr>
          <w:sz w:val="12"/>
          <w:szCs w:val="12"/>
        </w:rPr>
      </w:pPr>
      <w:r w:rsidRPr="004A324A">
        <w:rPr>
          <w:sz w:val="12"/>
          <w:szCs w:val="12"/>
        </w:rPr>
        <w:t>SACE Board of South Australia</w:t>
      </w:r>
    </w:p>
    <w:p w:rsidR="004A324A" w:rsidRPr="004A324A" w:rsidRDefault="004A324A" w:rsidP="004A324A">
      <w:pPr>
        <w:spacing w:after="0" w:line="360" w:lineRule="auto"/>
        <w:rPr>
          <w:sz w:val="12"/>
          <w:szCs w:val="12"/>
        </w:rPr>
      </w:pPr>
      <w:r w:rsidRPr="004A324A">
        <w:rPr>
          <w:sz w:val="12"/>
          <w:szCs w:val="12"/>
        </w:rPr>
        <w:t>Queensland Studies Authority</w:t>
      </w:r>
    </w:p>
    <w:p w:rsidR="004A324A" w:rsidRPr="004A324A" w:rsidRDefault="004A324A" w:rsidP="004A324A">
      <w:pPr>
        <w:spacing w:after="0" w:line="360" w:lineRule="auto"/>
        <w:rPr>
          <w:sz w:val="12"/>
          <w:szCs w:val="12"/>
        </w:rPr>
      </w:pPr>
      <w:r w:rsidRPr="004A324A">
        <w:rPr>
          <w:sz w:val="12"/>
          <w:szCs w:val="12"/>
        </w:rPr>
        <w:t>School Curriculum and Standards Authority (Western Australia)</w:t>
      </w:r>
    </w:p>
    <w:p w:rsidR="004A324A" w:rsidRPr="004A324A" w:rsidRDefault="004A324A" w:rsidP="004A324A">
      <w:pPr>
        <w:spacing w:after="0" w:line="360" w:lineRule="auto"/>
        <w:rPr>
          <w:sz w:val="12"/>
          <w:szCs w:val="12"/>
        </w:rPr>
      </w:pPr>
      <w:r w:rsidRPr="004A324A">
        <w:rPr>
          <w:sz w:val="12"/>
          <w:szCs w:val="12"/>
        </w:rPr>
        <w:t>Northern Territory Board of Studies</w:t>
      </w:r>
    </w:p>
    <w:p w:rsidR="004A324A" w:rsidRPr="004A324A" w:rsidRDefault="004A324A" w:rsidP="004A324A">
      <w:pPr>
        <w:spacing w:after="0" w:line="360" w:lineRule="auto"/>
        <w:rPr>
          <w:sz w:val="12"/>
          <w:szCs w:val="12"/>
        </w:rPr>
      </w:pPr>
      <w:r w:rsidRPr="004A324A">
        <w:rPr>
          <w:sz w:val="12"/>
          <w:szCs w:val="12"/>
        </w:rPr>
        <w:t>Tasmanian Qualifications Authority</w:t>
      </w:r>
    </w:p>
    <w:p w:rsidR="004A324A" w:rsidRDefault="004A324A" w:rsidP="00BC7F9C">
      <w:pPr>
        <w:spacing w:line="276" w:lineRule="auto"/>
        <w:rPr>
          <w:sz w:val="12"/>
          <w:szCs w:val="12"/>
        </w:rPr>
      </w:pPr>
      <w:r w:rsidRPr="004A324A">
        <w:rPr>
          <w:sz w:val="12"/>
          <w:szCs w:val="12"/>
        </w:rPr>
        <w:t>New Zealand Qualifications Authority</w:t>
      </w:r>
    </w:p>
    <w:p w:rsidR="004A324A" w:rsidRPr="001315FC" w:rsidRDefault="001315FC" w:rsidP="001315FC">
      <w:pPr>
        <w:spacing w:after="40"/>
        <w:ind w:right="68"/>
        <w:jc w:val="both"/>
        <w:rPr>
          <w:b/>
          <w:sz w:val="12"/>
          <w:szCs w:val="12"/>
        </w:rPr>
      </w:pPr>
      <w:r w:rsidRPr="005A734E">
        <w:rPr>
          <w:b/>
          <w:sz w:val="12"/>
          <w:szCs w:val="12"/>
        </w:rPr>
        <w:t>Copyright</w:t>
      </w:r>
    </w:p>
    <w:p w:rsidR="00030CB5" w:rsidRPr="005A734E" w:rsidRDefault="00030CB5" w:rsidP="00720BF7">
      <w:pPr>
        <w:spacing w:after="0"/>
        <w:ind w:right="68"/>
        <w:jc w:val="both"/>
        <w:rPr>
          <w:sz w:val="12"/>
          <w:szCs w:val="12"/>
        </w:rPr>
      </w:pPr>
      <w:r w:rsidRPr="005A734E">
        <w:rPr>
          <w:sz w:val="12"/>
          <w:szCs w:val="12"/>
        </w:rPr>
        <w:t>© School Curriculum and Standards Authority, 201</w:t>
      </w:r>
      <w:r w:rsidR="00376B5A">
        <w:rPr>
          <w:sz w:val="12"/>
          <w:szCs w:val="12"/>
        </w:rPr>
        <w:t>6</w:t>
      </w:r>
      <w:r w:rsidRPr="005A734E">
        <w:rPr>
          <w:sz w:val="12"/>
          <w:szCs w:val="12"/>
        </w:rPr>
        <w:t>.</w:t>
      </w:r>
    </w:p>
    <w:p w:rsidR="00720BF7" w:rsidRPr="005A734E" w:rsidRDefault="00720BF7" w:rsidP="00720BF7">
      <w:pPr>
        <w:spacing w:after="80"/>
        <w:ind w:right="68"/>
        <w:jc w:val="both"/>
        <w:rPr>
          <w:sz w:val="12"/>
          <w:szCs w:val="12"/>
        </w:rPr>
      </w:pPr>
      <w:r w:rsidRPr="005A734E">
        <w:rPr>
          <w:sz w:val="12"/>
          <w:szCs w:val="1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030CB5" w:rsidRPr="005A734E" w:rsidRDefault="00030CB5" w:rsidP="00030CB5">
      <w:pPr>
        <w:spacing w:after="80"/>
        <w:ind w:right="68"/>
        <w:jc w:val="both"/>
        <w:rPr>
          <w:sz w:val="12"/>
          <w:szCs w:val="12"/>
        </w:rPr>
      </w:pPr>
      <w:r w:rsidRPr="005A734E">
        <w:rPr>
          <w:sz w:val="12"/>
          <w:szCs w:val="12"/>
        </w:rPr>
        <w:t xml:space="preserve">Copying or communication for any other purpose can be done only within the terms of the </w:t>
      </w:r>
      <w:r w:rsidRPr="005A734E">
        <w:rPr>
          <w:i/>
          <w:iCs/>
          <w:sz w:val="12"/>
          <w:szCs w:val="12"/>
        </w:rPr>
        <w:t>Copyright Act 1968</w:t>
      </w:r>
      <w:r w:rsidRPr="005A734E">
        <w:rPr>
          <w:sz w:val="12"/>
          <w:szCs w:val="12"/>
        </w:rPr>
        <w:t xml:space="preserve"> or with prior written permission of the School Curriculum and Standards Authority. Copying or communication of any third party copyright material can be done only within the terms of the </w:t>
      </w:r>
      <w:r w:rsidRPr="005A734E">
        <w:rPr>
          <w:i/>
          <w:iCs/>
          <w:sz w:val="12"/>
          <w:szCs w:val="12"/>
        </w:rPr>
        <w:t>Copyright Act 1968</w:t>
      </w:r>
      <w:r w:rsidRPr="005A734E">
        <w:rPr>
          <w:sz w:val="12"/>
          <w:szCs w:val="12"/>
        </w:rPr>
        <w:t xml:space="preserve"> or with permission of the copyright owners.</w:t>
      </w:r>
    </w:p>
    <w:p w:rsidR="00816083" w:rsidRPr="00512DE6" w:rsidRDefault="00816083" w:rsidP="00CD447A">
      <w:pPr>
        <w:spacing w:after="80"/>
        <w:ind w:right="68"/>
        <w:jc w:val="both"/>
        <w:rPr>
          <w:rFonts w:eastAsia="Times New Roman" w:cs="Arial"/>
          <w:iCs/>
          <w:sz w:val="16"/>
          <w:szCs w:val="16"/>
        </w:rPr>
      </w:pPr>
      <w:r w:rsidRPr="00816083">
        <w:rPr>
          <w:rFonts w:eastAsia="Times New Roman" w:cs="Arial"/>
          <w:sz w:val="12"/>
          <w:szCs w:val="12"/>
        </w:rPr>
        <w:t xml:space="preserve">Any content in this document that has been derived from the Australian Curriculum may be used under the terms of the </w:t>
      </w:r>
      <w:hyperlink r:id="rId9" w:tgtFrame="_blank" w:history="1">
        <w:r w:rsidRPr="00816083">
          <w:rPr>
            <w:rStyle w:val="Hyperlink"/>
            <w:rFonts w:eastAsia="Times New Roman" w:cs="Arial"/>
            <w:iCs/>
            <w:sz w:val="12"/>
            <w:szCs w:val="12"/>
          </w:rPr>
          <w:t>Creative Commons Attribution 4.0 International licence</w:t>
        </w:r>
      </w:hyperlink>
      <w:r w:rsidRPr="00512DE6">
        <w:rPr>
          <w:rFonts w:eastAsia="Times New Roman" w:cs="Arial"/>
          <w:iCs/>
          <w:sz w:val="16"/>
          <w:szCs w:val="16"/>
        </w:rPr>
        <w:t>.</w:t>
      </w:r>
    </w:p>
    <w:p w:rsidR="00376B5A" w:rsidRDefault="00376B5A" w:rsidP="00030CB5">
      <w:pPr>
        <w:rPr>
          <w:sz w:val="14"/>
        </w:rPr>
      </w:pPr>
    </w:p>
    <w:p w:rsidR="00816083" w:rsidRPr="005A734E" w:rsidRDefault="00816083" w:rsidP="00030CB5">
      <w:pPr>
        <w:rPr>
          <w:sz w:val="14"/>
        </w:rPr>
        <w:sectPr w:rsidR="00816083" w:rsidRPr="005A734E" w:rsidSect="00955E93">
          <w:footerReference w:type="even" r:id="rId10"/>
          <w:headerReference w:type="first" r:id="rId11"/>
          <w:pgSz w:w="11906" w:h="16838"/>
          <w:pgMar w:top="1440" w:right="1080" w:bottom="1440" w:left="1080" w:header="794" w:footer="708" w:gutter="0"/>
          <w:cols w:space="708"/>
          <w:titlePg/>
          <w:docGrid w:linePitch="360"/>
        </w:sectPr>
      </w:pPr>
    </w:p>
    <w:p w:rsidR="00627492" w:rsidRPr="005A734E" w:rsidRDefault="00627492" w:rsidP="00A8050E">
      <w:pPr>
        <w:pBdr>
          <w:bottom w:val="single" w:sz="8" w:space="1" w:color="5C815C" w:themeColor="accent3" w:themeShade="BF"/>
        </w:pBdr>
        <w:spacing w:after="240"/>
        <w:rPr>
          <w:rFonts w:asciiTheme="minorHAnsi" w:hAnsiTheme="minorHAnsi"/>
          <w:b/>
          <w:color w:val="342568" w:themeColor="accent1" w:themeShade="BF"/>
          <w:sz w:val="40"/>
          <w:szCs w:val="40"/>
        </w:rPr>
      </w:pPr>
      <w:r w:rsidRPr="005A734E">
        <w:rPr>
          <w:rFonts w:asciiTheme="minorHAnsi" w:hAnsiTheme="minorHAnsi"/>
          <w:b/>
          <w:color w:val="342568" w:themeColor="accent1" w:themeShade="BF"/>
          <w:sz w:val="40"/>
          <w:szCs w:val="40"/>
        </w:rPr>
        <w:lastRenderedPageBreak/>
        <w:t>Content</w:t>
      </w:r>
    </w:p>
    <w:p w:rsidR="004040D3" w:rsidRDefault="0094460A">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382553354" w:history="1">
        <w:r w:rsidR="004040D3" w:rsidRPr="00C328ED">
          <w:rPr>
            <w:rStyle w:val="Hyperlink"/>
            <w:noProof/>
          </w:rPr>
          <w:t>Rationale</w:t>
        </w:r>
        <w:r w:rsidR="004040D3">
          <w:rPr>
            <w:noProof/>
            <w:webHidden/>
          </w:rPr>
          <w:tab/>
        </w:r>
        <w:r w:rsidR="004040D3">
          <w:rPr>
            <w:noProof/>
            <w:webHidden/>
          </w:rPr>
          <w:fldChar w:fldCharType="begin"/>
        </w:r>
        <w:r w:rsidR="004040D3">
          <w:rPr>
            <w:noProof/>
            <w:webHidden/>
          </w:rPr>
          <w:instrText xml:space="preserve"> PAGEREF _Toc382553354 \h </w:instrText>
        </w:r>
        <w:r w:rsidR="004040D3">
          <w:rPr>
            <w:noProof/>
            <w:webHidden/>
          </w:rPr>
        </w:r>
        <w:r w:rsidR="004040D3">
          <w:rPr>
            <w:noProof/>
            <w:webHidden/>
          </w:rPr>
          <w:fldChar w:fldCharType="separate"/>
        </w:r>
        <w:r w:rsidR="004B3FBD">
          <w:rPr>
            <w:noProof/>
            <w:webHidden/>
          </w:rPr>
          <w:t>1</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55" w:history="1">
        <w:r w:rsidR="004040D3" w:rsidRPr="00C328ED">
          <w:rPr>
            <w:rStyle w:val="Hyperlink"/>
            <w:noProof/>
          </w:rPr>
          <w:t>Course outcomes</w:t>
        </w:r>
        <w:r w:rsidR="004040D3">
          <w:rPr>
            <w:noProof/>
            <w:webHidden/>
          </w:rPr>
          <w:tab/>
        </w:r>
        <w:r w:rsidR="004040D3">
          <w:rPr>
            <w:noProof/>
            <w:webHidden/>
          </w:rPr>
          <w:fldChar w:fldCharType="begin"/>
        </w:r>
        <w:r w:rsidR="004040D3">
          <w:rPr>
            <w:noProof/>
            <w:webHidden/>
          </w:rPr>
          <w:instrText xml:space="preserve"> PAGEREF _Toc382553355 \h </w:instrText>
        </w:r>
        <w:r w:rsidR="004040D3">
          <w:rPr>
            <w:noProof/>
            <w:webHidden/>
          </w:rPr>
        </w:r>
        <w:r w:rsidR="004040D3">
          <w:rPr>
            <w:noProof/>
            <w:webHidden/>
          </w:rPr>
          <w:fldChar w:fldCharType="separate"/>
        </w:r>
        <w:r w:rsidR="004B3FBD">
          <w:rPr>
            <w:noProof/>
            <w:webHidden/>
          </w:rPr>
          <w:t>4</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56" w:history="1">
        <w:r w:rsidR="004040D3" w:rsidRPr="00C328ED">
          <w:rPr>
            <w:rStyle w:val="Hyperlink"/>
            <w:noProof/>
          </w:rPr>
          <w:t>Organisation</w:t>
        </w:r>
        <w:r w:rsidR="004040D3">
          <w:rPr>
            <w:noProof/>
            <w:webHidden/>
          </w:rPr>
          <w:tab/>
        </w:r>
        <w:r w:rsidR="004040D3">
          <w:rPr>
            <w:noProof/>
            <w:webHidden/>
          </w:rPr>
          <w:fldChar w:fldCharType="begin"/>
        </w:r>
        <w:r w:rsidR="004040D3">
          <w:rPr>
            <w:noProof/>
            <w:webHidden/>
          </w:rPr>
          <w:instrText xml:space="preserve"> PAGEREF _Toc382553356 \h </w:instrText>
        </w:r>
        <w:r w:rsidR="004040D3">
          <w:rPr>
            <w:noProof/>
            <w:webHidden/>
          </w:rPr>
        </w:r>
        <w:r w:rsidR="004040D3">
          <w:rPr>
            <w:noProof/>
            <w:webHidden/>
          </w:rPr>
          <w:fldChar w:fldCharType="separate"/>
        </w:r>
        <w:r w:rsidR="004B3FBD">
          <w:rPr>
            <w:noProof/>
            <w:webHidden/>
          </w:rPr>
          <w:t>5</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57" w:history="1">
        <w:r w:rsidR="004040D3" w:rsidRPr="00C328ED">
          <w:rPr>
            <w:rStyle w:val="Hyperlink"/>
            <w:noProof/>
          </w:rPr>
          <w:t>Structure of the syllabus</w:t>
        </w:r>
        <w:r w:rsidR="004040D3">
          <w:rPr>
            <w:noProof/>
            <w:webHidden/>
          </w:rPr>
          <w:tab/>
        </w:r>
        <w:r w:rsidR="004040D3">
          <w:rPr>
            <w:noProof/>
            <w:webHidden/>
          </w:rPr>
          <w:fldChar w:fldCharType="begin"/>
        </w:r>
        <w:r w:rsidR="004040D3">
          <w:rPr>
            <w:noProof/>
            <w:webHidden/>
          </w:rPr>
          <w:instrText xml:space="preserve"> PAGEREF _Toc382553357 \h </w:instrText>
        </w:r>
        <w:r w:rsidR="004040D3">
          <w:rPr>
            <w:noProof/>
            <w:webHidden/>
          </w:rPr>
        </w:r>
        <w:r w:rsidR="004040D3">
          <w:rPr>
            <w:noProof/>
            <w:webHidden/>
          </w:rPr>
          <w:fldChar w:fldCharType="separate"/>
        </w:r>
        <w:r w:rsidR="004B3FBD">
          <w:rPr>
            <w:noProof/>
            <w:webHidden/>
          </w:rPr>
          <w:t>5</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58" w:history="1">
        <w:r w:rsidR="004040D3" w:rsidRPr="00C328ED">
          <w:rPr>
            <w:rStyle w:val="Hyperlink"/>
            <w:noProof/>
          </w:rPr>
          <w:t>Organisation of content</w:t>
        </w:r>
        <w:r w:rsidR="004040D3">
          <w:rPr>
            <w:noProof/>
            <w:webHidden/>
          </w:rPr>
          <w:tab/>
        </w:r>
        <w:r w:rsidR="004040D3">
          <w:rPr>
            <w:noProof/>
            <w:webHidden/>
          </w:rPr>
          <w:fldChar w:fldCharType="begin"/>
        </w:r>
        <w:r w:rsidR="004040D3">
          <w:rPr>
            <w:noProof/>
            <w:webHidden/>
          </w:rPr>
          <w:instrText xml:space="preserve"> PAGEREF _Toc382553358 \h </w:instrText>
        </w:r>
        <w:r w:rsidR="004040D3">
          <w:rPr>
            <w:noProof/>
            <w:webHidden/>
          </w:rPr>
        </w:r>
        <w:r w:rsidR="004040D3">
          <w:rPr>
            <w:noProof/>
            <w:webHidden/>
          </w:rPr>
          <w:fldChar w:fldCharType="separate"/>
        </w:r>
        <w:r w:rsidR="004B3FBD">
          <w:rPr>
            <w:noProof/>
            <w:webHidden/>
          </w:rPr>
          <w:t>5</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59" w:history="1">
        <w:r w:rsidR="004040D3" w:rsidRPr="00C328ED">
          <w:rPr>
            <w:rStyle w:val="Hyperlink"/>
            <w:noProof/>
          </w:rPr>
          <w:t>Representation of the general capabilities</w:t>
        </w:r>
        <w:r w:rsidR="004040D3">
          <w:rPr>
            <w:noProof/>
            <w:webHidden/>
          </w:rPr>
          <w:tab/>
        </w:r>
        <w:r w:rsidR="004040D3">
          <w:rPr>
            <w:noProof/>
            <w:webHidden/>
          </w:rPr>
          <w:fldChar w:fldCharType="begin"/>
        </w:r>
        <w:r w:rsidR="004040D3">
          <w:rPr>
            <w:noProof/>
            <w:webHidden/>
          </w:rPr>
          <w:instrText xml:space="preserve"> PAGEREF _Toc382553359 \h </w:instrText>
        </w:r>
        <w:r w:rsidR="004040D3">
          <w:rPr>
            <w:noProof/>
            <w:webHidden/>
          </w:rPr>
        </w:r>
        <w:r w:rsidR="004040D3">
          <w:rPr>
            <w:noProof/>
            <w:webHidden/>
          </w:rPr>
          <w:fldChar w:fldCharType="separate"/>
        </w:r>
        <w:r w:rsidR="004B3FBD">
          <w:rPr>
            <w:noProof/>
            <w:webHidden/>
          </w:rPr>
          <w:t>8</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0" w:history="1">
        <w:r w:rsidR="004040D3" w:rsidRPr="00C328ED">
          <w:rPr>
            <w:rStyle w:val="Hyperlink"/>
            <w:noProof/>
          </w:rPr>
          <w:t>Representation of the cross-curriculum priorities</w:t>
        </w:r>
        <w:r w:rsidR="004040D3">
          <w:rPr>
            <w:noProof/>
            <w:webHidden/>
          </w:rPr>
          <w:tab/>
        </w:r>
        <w:r w:rsidR="004040D3">
          <w:rPr>
            <w:noProof/>
            <w:webHidden/>
          </w:rPr>
          <w:fldChar w:fldCharType="begin"/>
        </w:r>
        <w:r w:rsidR="004040D3">
          <w:rPr>
            <w:noProof/>
            <w:webHidden/>
          </w:rPr>
          <w:instrText xml:space="preserve"> PAGEREF _Toc382553360 \h </w:instrText>
        </w:r>
        <w:r w:rsidR="004040D3">
          <w:rPr>
            <w:noProof/>
            <w:webHidden/>
          </w:rPr>
        </w:r>
        <w:r w:rsidR="004040D3">
          <w:rPr>
            <w:noProof/>
            <w:webHidden/>
          </w:rPr>
          <w:fldChar w:fldCharType="separate"/>
        </w:r>
        <w:r w:rsidR="004B3FBD">
          <w:rPr>
            <w:noProof/>
            <w:webHidden/>
          </w:rPr>
          <w:t>9</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61" w:history="1">
        <w:r w:rsidR="004040D3" w:rsidRPr="00C328ED">
          <w:rPr>
            <w:rStyle w:val="Hyperlink"/>
            <w:noProof/>
          </w:rPr>
          <w:t>Unit 3</w:t>
        </w:r>
        <w:r w:rsidR="004040D3">
          <w:rPr>
            <w:noProof/>
            <w:webHidden/>
          </w:rPr>
          <w:tab/>
        </w:r>
        <w:r w:rsidR="004040D3">
          <w:rPr>
            <w:noProof/>
            <w:webHidden/>
          </w:rPr>
          <w:fldChar w:fldCharType="begin"/>
        </w:r>
        <w:r w:rsidR="004040D3">
          <w:rPr>
            <w:noProof/>
            <w:webHidden/>
          </w:rPr>
          <w:instrText xml:space="preserve"> PAGEREF _Toc382553361 \h </w:instrText>
        </w:r>
        <w:r w:rsidR="004040D3">
          <w:rPr>
            <w:noProof/>
            <w:webHidden/>
          </w:rPr>
        </w:r>
        <w:r w:rsidR="004040D3">
          <w:rPr>
            <w:noProof/>
            <w:webHidden/>
          </w:rPr>
          <w:fldChar w:fldCharType="separate"/>
        </w:r>
        <w:r w:rsidR="004B3FBD">
          <w:rPr>
            <w:noProof/>
            <w:webHidden/>
          </w:rPr>
          <w:t>10</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2" w:history="1">
        <w:r w:rsidR="004040D3" w:rsidRPr="00C328ED">
          <w:rPr>
            <w:rStyle w:val="Hyperlink"/>
            <w:noProof/>
          </w:rPr>
          <w:t>Unit description</w:t>
        </w:r>
        <w:r w:rsidR="004040D3">
          <w:rPr>
            <w:noProof/>
            <w:webHidden/>
          </w:rPr>
          <w:tab/>
        </w:r>
        <w:r w:rsidR="004040D3">
          <w:rPr>
            <w:noProof/>
            <w:webHidden/>
          </w:rPr>
          <w:fldChar w:fldCharType="begin"/>
        </w:r>
        <w:r w:rsidR="004040D3">
          <w:rPr>
            <w:noProof/>
            <w:webHidden/>
          </w:rPr>
          <w:instrText xml:space="preserve"> PAGEREF _Toc382553362 \h </w:instrText>
        </w:r>
        <w:r w:rsidR="004040D3">
          <w:rPr>
            <w:noProof/>
            <w:webHidden/>
          </w:rPr>
        </w:r>
        <w:r w:rsidR="004040D3">
          <w:rPr>
            <w:noProof/>
            <w:webHidden/>
          </w:rPr>
          <w:fldChar w:fldCharType="separate"/>
        </w:r>
        <w:r w:rsidR="004B3FBD">
          <w:rPr>
            <w:noProof/>
            <w:webHidden/>
          </w:rPr>
          <w:t>10</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3" w:history="1">
        <w:r w:rsidR="004040D3" w:rsidRPr="00C328ED">
          <w:rPr>
            <w:rStyle w:val="Hyperlink"/>
            <w:noProof/>
          </w:rPr>
          <w:t>Unit content</w:t>
        </w:r>
        <w:r w:rsidR="004040D3">
          <w:rPr>
            <w:noProof/>
            <w:webHidden/>
          </w:rPr>
          <w:tab/>
        </w:r>
        <w:r w:rsidR="004040D3">
          <w:rPr>
            <w:noProof/>
            <w:webHidden/>
          </w:rPr>
          <w:fldChar w:fldCharType="begin"/>
        </w:r>
        <w:r w:rsidR="004040D3">
          <w:rPr>
            <w:noProof/>
            <w:webHidden/>
          </w:rPr>
          <w:instrText xml:space="preserve"> PAGEREF _Toc382553363 \h </w:instrText>
        </w:r>
        <w:r w:rsidR="004040D3">
          <w:rPr>
            <w:noProof/>
            <w:webHidden/>
          </w:rPr>
        </w:r>
        <w:r w:rsidR="004040D3">
          <w:rPr>
            <w:noProof/>
            <w:webHidden/>
          </w:rPr>
          <w:fldChar w:fldCharType="separate"/>
        </w:r>
        <w:r w:rsidR="004B3FBD">
          <w:rPr>
            <w:noProof/>
            <w:webHidden/>
          </w:rPr>
          <w:t>10</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64" w:history="1">
        <w:r w:rsidR="004040D3" w:rsidRPr="00C328ED">
          <w:rPr>
            <w:rStyle w:val="Hyperlink"/>
            <w:noProof/>
          </w:rPr>
          <w:t>Unit 4</w:t>
        </w:r>
        <w:r w:rsidR="004040D3">
          <w:rPr>
            <w:noProof/>
            <w:webHidden/>
          </w:rPr>
          <w:tab/>
        </w:r>
        <w:r w:rsidR="004040D3">
          <w:rPr>
            <w:noProof/>
            <w:webHidden/>
          </w:rPr>
          <w:fldChar w:fldCharType="begin"/>
        </w:r>
        <w:r w:rsidR="004040D3">
          <w:rPr>
            <w:noProof/>
            <w:webHidden/>
          </w:rPr>
          <w:instrText xml:space="preserve"> PAGEREF _Toc382553364 \h </w:instrText>
        </w:r>
        <w:r w:rsidR="004040D3">
          <w:rPr>
            <w:noProof/>
            <w:webHidden/>
          </w:rPr>
        </w:r>
        <w:r w:rsidR="004040D3">
          <w:rPr>
            <w:noProof/>
            <w:webHidden/>
          </w:rPr>
          <w:fldChar w:fldCharType="separate"/>
        </w:r>
        <w:r w:rsidR="004B3FBD">
          <w:rPr>
            <w:noProof/>
            <w:webHidden/>
          </w:rPr>
          <w:t>13</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5" w:history="1">
        <w:r w:rsidR="004040D3" w:rsidRPr="00C328ED">
          <w:rPr>
            <w:rStyle w:val="Hyperlink"/>
            <w:noProof/>
          </w:rPr>
          <w:t>Unit description</w:t>
        </w:r>
        <w:r w:rsidR="004040D3">
          <w:rPr>
            <w:noProof/>
            <w:webHidden/>
          </w:rPr>
          <w:tab/>
        </w:r>
        <w:r w:rsidR="004040D3">
          <w:rPr>
            <w:noProof/>
            <w:webHidden/>
          </w:rPr>
          <w:fldChar w:fldCharType="begin"/>
        </w:r>
        <w:r w:rsidR="004040D3">
          <w:rPr>
            <w:noProof/>
            <w:webHidden/>
          </w:rPr>
          <w:instrText xml:space="preserve"> PAGEREF _Toc382553365 \h </w:instrText>
        </w:r>
        <w:r w:rsidR="004040D3">
          <w:rPr>
            <w:noProof/>
            <w:webHidden/>
          </w:rPr>
        </w:r>
        <w:r w:rsidR="004040D3">
          <w:rPr>
            <w:noProof/>
            <w:webHidden/>
          </w:rPr>
          <w:fldChar w:fldCharType="separate"/>
        </w:r>
        <w:r w:rsidR="004B3FBD">
          <w:rPr>
            <w:noProof/>
            <w:webHidden/>
          </w:rPr>
          <w:t>13</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6" w:history="1">
        <w:r w:rsidR="004040D3" w:rsidRPr="00C328ED">
          <w:rPr>
            <w:rStyle w:val="Hyperlink"/>
            <w:noProof/>
          </w:rPr>
          <w:t>Unit content</w:t>
        </w:r>
        <w:r w:rsidR="004040D3">
          <w:rPr>
            <w:noProof/>
            <w:webHidden/>
          </w:rPr>
          <w:tab/>
        </w:r>
        <w:r w:rsidR="004040D3">
          <w:rPr>
            <w:noProof/>
            <w:webHidden/>
          </w:rPr>
          <w:fldChar w:fldCharType="begin"/>
        </w:r>
        <w:r w:rsidR="004040D3">
          <w:rPr>
            <w:noProof/>
            <w:webHidden/>
          </w:rPr>
          <w:instrText xml:space="preserve"> PAGEREF _Toc382553366 \h </w:instrText>
        </w:r>
        <w:r w:rsidR="004040D3">
          <w:rPr>
            <w:noProof/>
            <w:webHidden/>
          </w:rPr>
        </w:r>
        <w:r w:rsidR="004040D3">
          <w:rPr>
            <w:noProof/>
            <w:webHidden/>
          </w:rPr>
          <w:fldChar w:fldCharType="separate"/>
        </w:r>
        <w:r w:rsidR="004B3FBD">
          <w:rPr>
            <w:noProof/>
            <w:webHidden/>
          </w:rPr>
          <w:t>13</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67" w:history="1">
        <w:r w:rsidR="004040D3" w:rsidRPr="00C328ED">
          <w:rPr>
            <w:rStyle w:val="Hyperlink"/>
            <w:noProof/>
          </w:rPr>
          <w:t>School-based assessment</w:t>
        </w:r>
        <w:r w:rsidR="004040D3">
          <w:rPr>
            <w:noProof/>
            <w:webHidden/>
          </w:rPr>
          <w:tab/>
        </w:r>
        <w:r w:rsidR="004040D3">
          <w:rPr>
            <w:noProof/>
            <w:webHidden/>
          </w:rPr>
          <w:fldChar w:fldCharType="begin"/>
        </w:r>
        <w:r w:rsidR="004040D3">
          <w:rPr>
            <w:noProof/>
            <w:webHidden/>
          </w:rPr>
          <w:instrText xml:space="preserve"> PAGEREF _Toc382553367 \h </w:instrText>
        </w:r>
        <w:r w:rsidR="004040D3">
          <w:rPr>
            <w:noProof/>
            <w:webHidden/>
          </w:rPr>
        </w:r>
        <w:r w:rsidR="004040D3">
          <w:rPr>
            <w:noProof/>
            <w:webHidden/>
          </w:rPr>
          <w:fldChar w:fldCharType="separate"/>
        </w:r>
        <w:r w:rsidR="004B3FBD">
          <w:rPr>
            <w:noProof/>
            <w:webHidden/>
          </w:rPr>
          <w:t>16</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68" w:history="1">
        <w:r w:rsidR="004040D3" w:rsidRPr="00C328ED">
          <w:rPr>
            <w:rStyle w:val="Hyperlink"/>
            <w:noProof/>
          </w:rPr>
          <w:t>Grading</w:t>
        </w:r>
        <w:r w:rsidR="004040D3">
          <w:rPr>
            <w:noProof/>
            <w:webHidden/>
          </w:rPr>
          <w:tab/>
        </w:r>
        <w:r w:rsidR="004040D3">
          <w:rPr>
            <w:noProof/>
            <w:webHidden/>
          </w:rPr>
          <w:fldChar w:fldCharType="begin"/>
        </w:r>
        <w:r w:rsidR="004040D3">
          <w:rPr>
            <w:noProof/>
            <w:webHidden/>
          </w:rPr>
          <w:instrText xml:space="preserve"> PAGEREF _Toc382553368 \h </w:instrText>
        </w:r>
        <w:r w:rsidR="004040D3">
          <w:rPr>
            <w:noProof/>
            <w:webHidden/>
          </w:rPr>
        </w:r>
        <w:r w:rsidR="004040D3">
          <w:rPr>
            <w:noProof/>
            <w:webHidden/>
          </w:rPr>
          <w:fldChar w:fldCharType="separate"/>
        </w:r>
        <w:r w:rsidR="004B3FBD">
          <w:rPr>
            <w:noProof/>
            <w:webHidden/>
          </w:rPr>
          <w:t>17</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69" w:history="1">
        <w:r w:rsidR="00376B5A">
          <w:rPr>
            <w:rStyle w:val="Hyperlink"/>
            <w:noProof/>
          </w:rPr>
          <w:t>ATAR course</w:t>
        </w:r>
        <w:r w:rsidR="004040D3" w:rsidRPr="00C328ED">
          <w:rPr>
            <w:rStyle w:val="Hyperlink"/>
            <w:noProof/>
          </w:rPr>
          <w:t xml:space="preserve"> examination</w:t>
        </w:r>
        <w:r w:rsidR="004040D3">
          <w:rPr>
            <w:noProof/>
            <w:webHidden/>
          </w:rPr>
          <w:tab/>
        </w:r>
        <w:r w:rsidR="004040D3">
          <w:rPr>
            <w:noProof/>
            <w:webHidden/>
          </w:rPr>
          <w:fldChar w:fldCharType="begin"/>
        </w:r>
        <w:r w:rsidR="004040D3">
          <w:rPr>
            <w:noProof/>
            <w:webHidden/>
          </w:rPr>
          <w:instrText xml:space="preserve"> PAGEREF _Toc382553369 \h </w:instrText>
        </w:r>
        <w:r w:rsidR="004040D3">
          <w:rPr>
            <w:noProof/>
            <w:webHidden/>
          </w:rPr>
        </w:r>
        <w:r w:rsidR="004040D3">
          <w:rPr>
            <w:noProof/>
            <w:webHidden/>
          </w:rPr>
          <w:fldChar w:fldCharType="separate"/>
        </w:r>
        <w:r w:rsidR="004B3FBD">
          <w:rPr>
            <w:noProof/>
            <w:webHidden/>
          </w:rPr>
          <w:t>18</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70" w:history="1">
        <w:r w:rsidR="004040D3" w:rsidRPr="00C328ED">
          <w:rPr>
            <w:rStyle w:val="Hyperlink"/>
            <w:noProof/>
          </w:rPr>
          <w:t>Practical (oral) examination design brief – Year 12</w:t>
        </w:r>
        <w:r w:rsidR="004040D3">
          <w:rPr>
            <w:noProof/>
            <w:webHidden/>
          </w:rPr>
          <w:tab/>
        </w:r>
        <w:r w:rsidR="004040D3">
          <w:rPr>
            <w:noProof/>
            <w:webHidden/>
          </w:rPr>
          <w:fldChar w:fldCharType="begin"/>
        </w:r>
        <w:r w:rsidR="004040D3">
          <w:rPr>
            <w:noProof/>
            <w:webHidden/>
          </w:rPr>
          <w:instrText xml:space="preserve"> PAGEREF _Toc382553370 \h </w:instrText>
        </w:r>
        <w:r w:rsidR="004040D3">
          <w:rPr>
            <w:noProof/>
            <w:webHidden/>
          </w:rPr>
        </w:r>
        <w:r w:rsidR="004040D3">
          <w:rPr>
            <w:noProof/>
            <w:webHidden/>
          </w:rPr>
          <w:fldChar w:fldCharType="separate"/>
        </w:r>
        <w:r w:rsidR="004B3FBD">
          <w:rPr>
            <w:noProof/>
            <w:webHidden/>
          </w:rPr>
          <w:t>19</w:t>
        </w:r>
        <w:r w:rsidR="004040D3">
          <w:rPr>
            <w:noProof/>
            <w:webHidden/>
          </w:rPr>
          <w:fldChar w:fldCharType="end"/>
        </w:r>
      </w:hyperlink>
    </w:p>
    <w:p w:rsidR="004040D3" w:rsidRDefault="00D504C8">
      <w:pPr>
        <w:pStyle w:val="TOC2"/>
        <w:tabs>
          <w:tab w:val="right" w:leader="dot" w:pos="9736"/>
        </w:tabs>
        <w:rPr>
          <w:rFonts w:asciiTheme="minorHAnsi" w:hAnsiTheme="minorHAnsi"/>
          <w:noProof/>
          <w:sz w:val="22"/>
          <w:lang w:eastAsia="en-AU"/>
        </w:rPr>
      </w:pPr>
      <w:hyperlink w:anchor="_Toc382553371" w:history="1">
        <w:r w:rsidR="004040D3" w:rsidRPr="00C328ED">
          <w:rPr>
            <w:rStyle w:val="Hyperlink"/>
            <w:noProof/>
          </w:rPr>
          <w:t>Written examination design brief – Year 12</w:t>
        </w:r>
        <w:r w:rsidR="004040D3">
          <w:rPr>
            <w:noProof/>
            <w:webHidden/>
          </w:rPr>
          <w:tab/>
        </w:r>
        <w:r w:rsidR="004040D3">
          <w:rPr>
            <w:noProof/>
            <w:webHidden/>
          </w:rPr>
          <w:fldChar w:fldCharType="begin"/>
        </w:r>
        <w:r w:rsidR="004040D3">
          <w:rPr>
            <w:noProof/>
            <w:webHidden/>
          </w:rPr>
          <w:instrText xml:space="preserve"> PAGEREF _Toc382553371 \h </w:instrText>
        </w:r>
        <w:r w:rsidR="004040D3">
          <w:rPr>
            <w:noProof/>
            <w:webHidden/>
          </w:rPr>
        </w:r>
        <w:r w:rsidR="004040D3">
          <w:rPr>
            <w:noProof/>
            <w:webHidden/>
          </w:rPr>
          <w:fldChar w:fldCharType="separate"/>
        </w:r>
        <w:r w:rsidR="004B3FBD">
          <w:rPr>
            <w:noProof/>
            <w:webHidden/>
          </w:rPr>
          <w:t>20</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72" w:history="1">
        <w:r w:rsidR="004040D3" w:rsidRPr="00C328ED">
          <w:rPr>
            <w:rStyle w:val="Hyperlink"/>
            <w:rFonts w:eastAsia="Times New Roman"/>
            <w:noProof/>
          </w:rPr>
          <w:t>Appendix 1 – Grade descriptions Year 12</w:t>
        </w:r>
        <w:r w:rsidR="004040D3">
          <w:rPr>
            <w:noProof/>
            <w:webHidden/>
          </w:rPr>
          <w:tab/>
        </w:r>
        <w:r w:rsidR="004040D3">
          <w:rPr>
            <w:noProof/>
            <w:webHidden/>
          </w:rPr>
          <w:fldChar w:fldCharType="begin"/>
        </w:r>
        <w:r w:rsidR="004040D3">
          <w:rPr>
            <w:noProof/>
            <w:webHidden/>
          </w:rPr>
          <w:instrText xml:space="preserve"> PAGEREF _Toc382553372 \h </w:instrText>
        </w:r>
        <w:r w:rsidR="004040D3">
          <w:rPr>
            <w:noProof/>
            <w:webHidden/>
          </w:rPr>
        </w:r>
        <w:r w:rsidR="004040D3">
          <w:rPr>
            <w:noProof/>
            <w:webHidden/>
          </w:rPr>
          <w:fldChar w:fldCharType="separate"/>
        </w:r>
        <w:r w:rsidR="004B3FBD">
          <w:rPr>
            <w:noProof/>
            <w:webHidden/>
          </w:rPr>
          <w:t>21</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73" w:history="1">
        <w:r w:rsidR="004040D3" w:rsidRPr="00C328ED">
          <w:rPr>
            <w:rStyle w:val="Hyperlink"/>
            <w:noProof/>
          </w:rPr>
          <w:t>Appendix 2 – Suggested sub-topics for the personal investigation in Unit 3 and Unit 4</w:t>
        </w:r>
        <w:r w:rsidR="004040D3">
          <w:rPr>
            <w:noProof/>
            <w:webHidden/>
          </w:rPr>
          <w:tab/>
        </w:r>
        <w:r w:rsidR="004040D3">
          <w:rPr>
            <w:noProof/>
            <w:webHidden/>
          </w:rPr>
          <w:fldChar w:fldCharType="begin"/>
        </w:r>
        <w:r w:rsidR="004040D3">
          <w:rPr>
            <w:noProof/>
            <w:webHidden/>
          </w:rPr>
          <w:instrText xml:space="preserve"> PAGEREF _Toc382553373 \h </w:instrText>
        </w:r>
        <w:r w:rsidR="004040D3">
          <w:rPr>
            <w:noProof/>
            <w:webHidden/>
          </w:rPr>
        </w:r>
        <w:r w:rsidR="004040D3">
          <w:rPr>
            <w:noProof/>
            <w:webHidden/>
          </w:rPr>
          <w:fldChar w:fldCharType="separate"/>
        </w:r>
        <w:r w:rsidR="004B3FBD">
          <w:rPr>
            <w:noProof/>
            <w:webHidden/>
          </w:rPr>
          <w:t>23</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74" w:history="1">
        <w:r w:rsidR="004040D3" w:rsidRPr="00C328ED">
          <w:rPr>
            <w:rStyle w:val="Hyperlink"/>
            <w:noProof/>
          </w:rPr>
          <w:t>Appendix 3 – Text types and kinds of writing</w:t>
        </w:r>
        <w:r w:rsidR="004040D3">
          <w:rPr>
            <w:noProof/>
            <w:webHidden/>
          </w:rPr>
          <w:tab/>
        </w:r>
        <w:r w:rsidR="004040D3">
          <w:rPr>
            <w:noProof/>
            <w:webHidden/>
          </w:rPr>
          <w:fldChar w:fldCharType="begin"/>
        </w:r>
        <w:r w:rsidR="004040D3">
          <w:rPr>
            <w:noProof/>
            <w:webHidden/>
          </w:rPr>
          <w:instrText xml:space="preserve"> PAGEREF _Toc382553374 \h </w:instrText>
        </w:r>
        <w:r w:rsidR="004040D3">
          <w:rPr>
            <w:noProof/>
            <w:webHidden/>
          </w:rPr>
        </w:r>
        <w:r w:rsidR="004040D3">
          <w:rPr>
            <w:noProof/>
            <w:webHidden/>
          </w:rPr>
          <w:fldChar w:fldCharType="separate"/>
        </w:r>
        <w:r w:rsidR="004B3FBD">
          <w:rPr>
            <w:noProof/>
            <w:webHidden/>
          </w:rPr>
          <w:t>24</w:t>
        </w:r>
        <w:r w:rsidR="004040D3">
          <w:rPr>
            <w:noProof/>
            <w:webHidden/>
          </w:rPr>
          <w:fldChar w:fldCharType="end"/>
        </w:r>
      </w:hyperlink>
    </w:p>
    <w:p w:rsidR="004040D3" w:rsidRDefault="00D504C8">
      <w:pPr>
        <w:pStyle w:val="TOC1"/>
        <w:rPr>
          <w:rFonts w:asciiTheme="minorHAnsi" w:hAnsiTheme="minorHAnsi"/>
          <w:b w:val="0"/>
          <w:noProof/>
          <w:sz w:val="22"/>
          <w:lang w:eastAsia="en-AU"/>
        </w:rPr>
      </w:pPr>
      <w:hyperlink w:anchor="_Toc382553375" w:history="1">
        <w:r w:rsidR="004040D3" w:rsidRPr="00C328ED">
          <w:rPr>
            <w:rStyle w:val="Hyperlink"/>
            <w:noProof/>
          </w:rPr>
          <w:t>Appendix 4 – Elaborations of grammatical items</w:t>
        </w:r>
        <w:r w:rsidR="004040D3">
          <w:rPr>
            <w:noProof/>
            <w:webHidden/>
          </w:rPr>
          <w:tab/>
        </w:r>
        <w:r w:rsidR="004040D3">
          <w:rPr>
            <w:noProof/>
            <w:webHidden/>
          </w:rPr>
          <w:fldChar w:fldCharType="begin"/>
        </w:r>
        <w:r w:rsidR="004040D3">
          <w:rPr>
            <w:noProof/>
            <w:webHidden/>
          </w:rPr>
          <w:instrText xml:space="preserve"> PAGEREF _Toc382553375 \h </w:instrText>
        </w:r>
        <w:r w:rsidR="004040D3">
          <w:rPr>
            <w:noProof/>
            <w:webHidden/>
          </w:rPr>
        </w:r>
        <w:r w:rsidR="004040D3">
          <w:rPr>
            <w:noProof/>
            <w:webHidden/>
          </w:rPr>
          <w:fldChar w:fldCharType="separate"/>
        </w:r>
        <w:r w:rsidR="004B3FBD">
          <w:rPr>
            <w:noProof/>
            <w:webHidden/>
          </w:rPr>
          <w:t>29</w:t>
        </w:r>
        <w:r w:rsidR="004040D3">
          <w:rPr>
            <w:noProof/>
            <w:webHidden/>
          </w:rPr>
          <w:fldChar w:fldCharType="end"/>
        </w:r>
      </w:hyperlink>
    </w:p>
    <w:p w:rsidR="00416C3D" w:rsidRPr="005A734E" w:rsidRDefault="0094460A" w:rsidP="00627492">
      <w:pPr>
        <w:sectPr w:rsidR="00416C3D" w:rsidRPr="005A734E"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5A734E" w:rsidRDefault="00416C3D" w:rsidP="005A734E">
      <w:pPr>
        <w:pStyle w:val="Heading1"/>
        <w:spacing w:before="0"/>
      </w:pPr>
      <w:bookmarkStart w:id="0" w:name="_Toc347908199"/>
      <w:bookmarkStart w:id="1" w:name="_Toc382553354"/>
      <w:r w:rsidRPr="005A734E">
        <w:t>Rationale</w:t>
      </w:r>
      <w:bookmarkEnd w:id="0"/>
      <w:bookmarkEnd w:id="1"/>
    </w:p>
    <w:p w:rsidR="009261E7" w:rsidRPr="009261E7" w:rsidRDefault="009261E7" w:rsidP="009261E7">
      <w:pPr>
        <w:pStyle w:val="Heading3"/>
      </w:pPr>
      <w:bookmarkStart w:id="2" w:name="_Toc347908200"/>
      <w:r w:rsidRPr="009261E7">
        <w:t>The place of the German culture and language in Australia and in the world</w:t>
      </w:r>
    </w:p>
    <w:p w:rsidR="009261E7" w:rsidRPr="009261E7" w:rsidRDefault="009261E7" w:rsidP="009261E7">
      <w:pPr>
        <w:pStyle w:val="Paragraph"/>
      </w:pPr>
      <w:r w:rsidRPr="009261E7">
        <w:t>German is an official language of Germany, Austria, Switzerland and Liechtenstein, as well as of Belgium and Luxembourg</w:t>
      </w:r>
      <w:r w:rsidR="004A324A">
        <w:t>.</w:t>
      </w:r>
      <w:r w:rsidRPr="009261E7">
        <w:t xml:space="preserve"> </w:t>
      </w:r>
      <w:r w:rsidR="004A324A">
        <w:t>I</w:t>
      </w:r>
      <w:r w:rsidRPr="009261E7">
        <w:t>t is also used as an official regional or auxiliary language in a number of other countries in Europe</w:t>
      </w:r>
      <w:r w:rsidR="00DA5D71">
        <w:t>,</w:t>
      </w:r>
      <w:r w:rsidRPr="009261E7">
        <w:t xml:space="preserve"> and Namibia in Africa. As one of three procedural languages for the European Union</w:t>
      </w:r>
      <w:r w:rsidR="004A324A">
        <w:t>,</w:t>
      </w:r>
      <w:r w:rsidRPr="009261E7">
        <w:t xml:space="preserve"> and the first language of 120 million Europeans, German language showcases the cultural diversity and range of these German-speaking communities. In particular, the interplay between culture and language can be seen in the global influence of Germany’s past and contemporary achievements in architecture, the arts, engineering, philosophy, recreational pursuits</w:t>
      </w:r>
      <w:r w:rsidR="00B73D3A">
        <w:t>, and scientific innovations,</w:t>
      </w:r>
      <w:r w:rsidRPr="009261E7">
        <w:t xml:space="preserve"> particularly related to environmental sustainability. The conceptual understandings that sit behind this influence</w:t>
      </w:r>
      <w:r w:rsidR="004A324A">
        <w:t>,</w:t>
      </w:r>
      <w:r w:rsidRPr="009261E7">
        <w:t xml:space="preserve"> are an integral part of the selection of text types and key concepts</w:t>
      </w:r>
      <w:r w:rsidR="004A324A">
        <w:t>,</w:t>
      </w:r>
      <w:r w:rsidRPr="009261E7">
        <w:t xml:space="preserve"> through which students will have opportunities to use German actively.</w:t>
      </w:r>
    </w:p>
    <w:p w:rsidR="009261E7" w:rsidRPr="009261E7" w:rsidRDefault="009261E7" w:rsidP="009261E7">
      <w:pPr>
        <w:pStyle w:val="Heading3"/>
      </w:pPr>
      <w:r w:rsidRPr="009261E7">
        <w:t>The place of the German language in Australian education</w:t>
      </w:r>
    </w:p>
    <w:p w:rsidR="009261E7" w:rsidRPr="009261E7" w:rsidRDefault="009261E7" w:rsidP="009261E7">
      <w:pPr>
        <w:pStyle w:val="Paragraph"/>
      </w:pPr>
      <w:r w:rsidRPr="009261E7">
        <w:t>German has been taught in schools, universities and communities in Australia since the mid 1800s</w:t>
      </w:r>
      <w:r w:rsidR="004A324A">
        <w:t>,</w:t>
      </w:r>
      <w:r w:rsidRPr="009261E7">
        <w:t xml:space="preserve"> and by the 1930s was a well-established part of the Australian educational landscape. As a core element of the tradition of a broad humanistic education, German can also be seen as a cultural marker of the waves of immigration from Western Europe. Migration from German speaking countries is ongoing</w:t>
      </w:r>
      <w:r w:rsidR="004A324A">
        <w:t>;</w:t>
      </w:r>
      <w:r w:rsidRPr="009261E7">
        <w:t xml:space="preserve"> thus continuing the contribution that German speakers have made in shaping Australian culture from the time of the first German settlements. </w:t>
      </w:r>
    </w:p>
    <w:p w:rsidR="009261E7" w:rsidRPr="009261E7" w:rsidRDefault="009261E7" w:rsidP="009261E7">
      <w:pPr>
        <w:pStyle w:val="Paragraph"/>
        <w:tabs>
          <w:tab w:val="left" w:pos="1170"/>
        </w:tabs>
      </w:pPr>
      <w:r w:rsidRPr="009261E7">
        <w:t>Strong partnerships have developed with organisations such as the Goethe-Institut, the German Embassy, the German-Australian Chamber of Industry and Commerce, the Bavarian Youth Ring student exchange organisation (BJR)</w:t>
      </w:r>
      <w:r w:rsidR="004A324A">
        <w:t>,</w:t>
      </w:r>
      <w:r w:rsidRPr="009261E7">
        <w:t xml:space="preserve"> and the German Academic Exchange Service (DAAD), to provide solid support to the teaching and learning of German in Australia.</w:t>
      </w:r>
    </w:p>
    <w:p w:rsidR="009261E7" w:rsidRPr="009261E7" w:rsidRDefault="009261E7" w:rsidP="009261E7">
      <w:pPr>
        <w:pStyle w:val="Heading3"/>
      </w:pPr>
      <w:r w:rsidRPr="009261E7">
        <w:t>The nature of German language learning</w:t>
      </w:r>
    </w:p>
    <w:p w:rsidR="009261E7" w:rsidRPr="009261E7" w:rsidRDefault="009261E7" w:rsidP="009261E7">
      <w:pPr>
        <w:pStyle w:val="Paragraph"/>
      </w:pPr>
      <w:r w:rsidRPr="009261E7">
        <w:t>German and English are both derived from the Germanic branch of the Indo-European language family</w:t>
      </w:r>
      <w:r w:rsidR="004A324A">
        <w:t>,</w:t>
      </w:r>
      <w:r w:rsidRPr="009261E7">
        <w:t xml:space="preserve"> and share many similar lexical items (cognates), as well as grammatical features. Consequently</w:t>
      </w:r>
      <w:r w:rsidR="004A324A">
        <w:t>,</w:t>
      </w:r>
      <w:r w:rsidRPr="009261E7">
        <w:t xml:space="preserve"> a native speaker of English has some immediate access to spoken and written German</w:t>
      </w:r>
      <w:r w:rsidR="004A324A">
        <w:t>,</w:t>
      </w:r>
      <w:r w:rsidRPr="009261E7">
        <w:t xml:space="preserve"> and from an early stage learners can engage with authentic texts. Modern German also borrows from modern English, for example</w:t>
      </w:r>
      <w:r w:rsidR="008C2BEA">
        <w:t>,</w:t>
      </w:r>
      <w:r w:rsidRPr="009261E7">
        <w:t xml:space="preserve"> </w:t>
      </w:r>
      <w:r w:rsidRPr="00227DE0">
        <w:rPr>
          <w:i/>
        </w:rPr>
        <w:t>der Computer</w:t>
      </w:r>
      <w:r w:rsidRPr="009261E7">
        <w:t>, as does English from German, for example</w:t>
      </w:r>
      <w:r w:rsidR="008C2BEA">
        <w:t>,</w:t>
      </w:r>
      <w:r w:rsidRPr="009261E7">
        <w:t xml:space="preserve"> ‘kindergarten’. German has different regional and national varieties, although all users understand ‘</w:t>
      </w:r>
      <w:r w:rsidRPr="007A6D35">
        <w:rPr>
          <w:i/>
        </w:rPr>
        <w:t>Hochdeutsch</w:t>
      </w:r>
      <w:r w:rsidRPr="00C62BC1">
        <w:t>’</w:t>
      </w:r>
      <w:r w:rsidRPr="009261E7">
        <w:t xml:space="preserve">, so called ‘Standard German’, </w:t>
      </w:r>
      <w:r w:rsidR="004A324A">
        <w:t>t</w:t>
      </w:r>
      <w:r w:rsidRPr="009261E7">
        <w:t>h</w:t>
      </w:r>
      <w:r w:rsidR="004A324A">
        <w:t>at</w:t>
      </w:r>
      <w:r w:rsidRPr="009261E7">
        <w:t xml:space="preserve"> is taught in Australian schools and universities. </w:t>
      </w:r>
    </w:p>
    <w:p w:rsidR="00FA344C" w:rsidRPr="007D2A80" w:rsidRDefault="00FA344C" w:rsidP="00FA344C">
      <w:pPr>
        <w:pStyle w:val="Paragraph"/>
      </w:pPr>
      <w:r w:rsidRPr="007D2A80">
        <w:t xml:space="preserve">German is a largely phonetic language with many of the same sounds as English, and the same Roman alphabet. In addition to the standard 26 letters, there is the use of the </w:t>
      </w:r>
      <w:r w:rsidR="007A6D35">
        <w:rPr>
          <w:i/>
        </w:rPr>
        <w:t>u</w:t>
      </w:r>
      <w:r w:rsidRPr="00BD0F08">
        <w:rPr>
          <w:i/>
        </w:rPr>
        <w:t>mlaut</w:t>
      </w:r>
      <w:r w:rsidRPr="007D2A80">
        <w:t xml:space="preserve"> (</w:t>
      </w:r>
      <w:r w:rsidRPr="00BD0F08">
        <w:rPr>
          <w:i/>
        </w:rPr>
        <w:t>Ä</w:t>
      </w:r>
      <w:r w:rsidRPr="007D2A80">
        <w:t>/</w:t>
      </w:r>
      <w:r w:rsidRPr="00BD0F08">
        <w:rPr>
          <w:i/>
        </w:rPr>
        <w:t>ä</w:t>
      </w:r>
      <w:r w:rsidRPr="007D2A80">
        <w:t xml:space="preserve">, </w:t>
      </w:r>
      <w:r w:rsidRPr="00BD0F08">
        <w:rPr>
          <w:i/>
        </w:rPr>
        <w:t>Ö</w:t>
      </w:r>
      <w:r w:rsidRPr="007D2A80">
        <w:t>/</w:t>
      </w:r>
      <w:r w:rsidRPr="00BD0F08">
        <w:rPr>
          <w:i/>
        </w:rPr>
        <w:t>ö</w:t>
      </w:r>
      <w:r w:rsidRPr="007D2A80">
        <w:t xml:space="preserve">, and </w:t>
      </w:r>
      <w:r w:rsidRPr="00BD0F08">
        <w:rPr>
          <w:i/>
        </w:rPr>
        <w:t>Ü</w:t>
      </w:r>
      <w:r w:rsidRPr="007D2A80">
        <w:t>/</w:t>
      </w:r>
      <w:r w:rsidRPr="00BD0F08">
        <w:rPr>
          <w:i/>
        </w:rPr>
        <w:t>ü</w:t>
      </w:r>
      <w:r w:rsidRPr="007D2A80">
        <w:t xml:space="preserve">) and the </w:t>
      </w:r>
      <w:r w:rsidR="007A6D35">
        <w:rPr>
          <w:i/>
        </w:rPr>
        <w:t>e</w:t>
      </w:r>
      <w:r w:rsidRPr="00BD0F08">
        <w:rPr>
          <w:i/>
        </w:rPr>
        <w:t>szett</w:t>
      </w:r>
      <w:r w:rsidRPr="007D2A80">
        <w:t xml:space="preserve"> (</w:t>
      </w:r>
      <w:r w:rsidRPr="00BD0F08">
        <w:rPr>
          <w:i/>
        </w:rPr>
        <w:t>ß</w:t>
      </w:r>
      <w:r w:rsidRPr="007D2A80">
        <w:t xml:space="preserve">). A major difference in orthography from English is the </w:t>
      </w:r>
      <w:r>
        <w:t xml:space="preserve">capitalisation of all nouns, a feature that </w:t>
      </w:r>
      <w:r w:rsidRPr="007D2A80">
        <w:t xml:space="preserve">assists the comprehensibility of written texts. </w:t>
      </w:r>
    </w:p>
    <w:p w:rsidR="009261E7" w:rsidRPr="009261E7" w:rsidRDefault="009261E7" w:rsidP="009261E7">
      <w:pPr>
        <w:pStyle w:val="Paragraph"/>
      </w:pPr>
      <w:r w:rsidRPr="009261E7">
        <w:t>German is well known for its morphological creativity in forming long words through compounding. The German language has two different forms of address, formal and informal, dependent on the relationship between the communicators. German</w:t>
      </w:r>
      <w:r w:rsidR="00DA5D71">
        <w:t xml:space="preserve"> </w:t>
      </w:r>
      <w:r w:rsidRPr="009261E7">
        <w:t>speakers generally rely more heavily than native speakers of Australian English</w:t>
      </w:r>
      <w:r w:rsidR="004A324A">
        <w:t>,</w:t>
      </w:r>
      <w:r w:rsidRPr="009261E7">
        <w:t xml:space="preserve"> on the use of the imperative to effect action, thus sometimes appearing to be more direct. </w:t>
      </w:r>
    </w:p>
    <w:p w:rsidR="009261E7" w:rsidRPr="009261E7" w:rsidRDefault="009261E7" w:rsidP="009261E7">
      <w:pPr>
        <w:pStyle w:val="Paragraph"/>
      </w:pPr>
      <w:r w:rsidRPr="009261E7">
        <w:t>Another distinct feature of German is the case system. Changes in the articles of nouns</w:t>
      </w:r>
      <w:r w:rsidR="004A324A">
        <w:t>,</w:t>
      </w:r>
      <w:r w:rsidRPr="009261E7">
        <w:t xml:space="preserve"> in pronouns and adjective endings</w:t>
      </w:r>
      <w:r w:rsidR="004A324A">
        <w:t>,</w:t>
      </w:r>
      <w:r w:rsidRPr="009261E7">
        <w:t xml:space="preserve"> mark the four cases, indicating subject</w:t>
      </w:r>
      <w:r w:rsidR="004A324A">
        <w:t>,</w:t>
      </w:r>
      <w:r w:rsidRPr="009261E7">
        <w:t xml:space="preserve"> and direct and indirect objects, as well as possession. Marking cases in this way leads to flexibility in word order, which is not possible in English. Sentences may appear long to English users, but the case markers and clear and consistent punctuation rules aid comprehension. </w:t>
      </w:r>
    </w:p>
    <w:p w:rsidR="009261E7" w:rsidRPr="009261E7" w:rsidRDefault="009261E7" w:rsidP="00612B20">
      <w:pPr>
        <w:pStyle w:val="Heading3"/>
      </w:pPr>
      <w:r w:rsidRPr="009261E7">
        <w:t xml:space="preserve">The diversity of learners of German </w:t>
      </w:r>
    </w:p>
    <w:p w:rsidR="009261E7" w:rsidRPr="009261E7" w:rsidRDefault="009261E7" w:rsidP="009261E7">
      <w:pPr>
        <w:pStyle w:val="Paragraph"/>
      </w:pPr>
      <w:r w:rsidRPr="009261E7">
        <w:t>The cohort of learners of German in Australia schools generally comprises students who are second language learners. Within this pathway, learners demonstrate a range of exposure to</w:t>
      </w:r>
      <w:r w:rsidR="004A324A">
        <w:t>,</w:t>
      </w:r>
      <w:r w:rsidRPr="009261E7">
        <w:t xml:space="preserve"> and experience in</w:t>
      </w:r>
      <w:r w:rsidR="004A324A">
        <w:t>,</w:t>
      </w:r>
      <w:r w:rsidRPr="009261E7">
        <w:t xml:space="preserve"> German</w:t>
      </w:r>
      <w:r w:rsidR="004A324A">
        <w:t>.</w:t>
      </w:r>
      <w:r w:rsidRPr="009261E7">
        <w:t xml:space="preserve"> </w:t>
      </w:r>
      <w:r w:rsidR="004A324A">
        <w:t>S</w:t>
      </w:r>
      <w:r w:rsidRPr="009261E7">
        <w:t>ome learners will have little familiarity with German</w:t>
      </w:r>
      <w:r w:rsidR="004A324A">
        <w:t>,</w:t>
      </w:r>
      <w:r w:rsidRPr="009261E7">
        <w:t xml:space="preserve"> although they will most likely have experience of English, another Germanic language; while others will have German heritage</w:t>
      </w:r>
      <w:r w:rsidR="004A324A">
        <w:t>,</w:t>
      </w:r>
      <w:r w:rsidRPr="009261E7">
        <w:t xml:space="preserve"> or a family member who has knowledge of German</w:t>
      </w:r>
      <w:r w:rsidR="004A324A">
        <w:t>,</w:t>
      </w:r>
      <w:r w:rsidRPr="009261E7">
        <w:t xml:space="preserve"> and/or connections with German-speaking countries. </w:t>
      </w:r>
    </w:p>
    <w:p w:rsidR="009261E7" w:rsidRPr="009261E7" w:rsidRDefault="003704C8" w:rsidP="00612B20">
      <w:pPr>
        <w:pStyle w:val="Heading3"/>
      </w:pPr>
      <w:r>
        <w:t>The WACE German c</w:t>
      </w:r>
      <w:r w:rsidR="009261E7" w:rsidRPr="009261E7">
        <w:t>ourses</w:t>
      </w:r>
    </w:p>
    <w:p w:rsidR="009261E7" w:rsidRPr="009261E7" w:rsidRDefault="009261E7" w:rsidP="009261E7">
      <w:pPr>
        <w:pStyle w:val="Paragraph"/>
      </w:pPr>
      <w:r w:rsidRPr="009261E7">
        <w:t>In Western Australia</w:t>
      </w:r>
      <w:r w:rsidR="000604C0">
        <w:t>,</w:t>
      </w:r>
      <w:r w:rsidRPr="009261E7">
        <w:t xml:space="preserve"> there are three German courses. The courses are differentiated</w:t>
      </w:r>
      <w:r w:rsidR="004A324A">
        <w:t>;</w:t>
      </w:r>
      <w:r w:rsidRPr="009261E7">
        <w:t xml:space="preserve"> each focusing on a pathway that will meet the specific language learning needs of a particular group of senior secondary students. Within each of these groups</w:t>
      </w:r>
      <w:r w:rsidR="000604C0">
        <w:t>,</w:t>
      </w:r>
      <w:r w:rsidRPr="009261E7">
        <w:t xml:space="preserve"> there are differences in proficiency in using the German language and cultural systems. </w:t>
      </w:r>
    </w:p>
    <w:p w:rsidR="009261E7" w:rsidRPr="009261E7" w:rsidRDefault="009261E7" w:rsidP="009261E7">
      <w:pPr>
        <w:pStyle w:val="Paragraph"/>
      </w:pPr>
      <w:r w:rsidRPr="009261E7">
        <w:t>The following courses are available:</w:t>
      </w:r>
    </w:p>
    <w:p w:rsidR="008A2096" w:rsidRPr="007D2A80" w:rsidRDefault="008A2096" w:rsidP="008A2096">
      <w:pPr>
        <w:pStyle w:val="ListItem"/>
      </w:pPr>
      <w:r w:rsidRPr="007D2A80">
        <w:t>German: Second Language</w:t>
      </w:r>
      <w:r>
        <w:t xml:space="preserve"> ATAR</w:t>
      </w:r>
    </w:p>
    <w:p w:rsidR="008A2096" w:rsidRPr="007D2A80" w:rsidRDefault="008A2096" w:rsidP="008A2096">
      <w:pPr>
        <w:pStyle w:val="ListItem"/>
      </w:pPr>
      <w:r w:rsidRPr="007D2A80">
        <w:t>German: Second Language</w:t>
      </w:r>
      <w:r w:rsidRPr="00BD0F08">
        <w:t xml:space="preserve"> </w:t>
      </w:r>
      <w:r w:rsidRPr="007D2A80">
        <w:t>General</w:t>
      </w:r>
    </w:p>
    <w:p w:rsidR="008A2096" w:rsidRPr="007D2A80" w:rsidRDefault="008A2096" w:rsidP="008A2096">
      <w:pPr>
        <w:pStyle w:val="ListItem"/>
      </w:pPr>
      <w:r w:rsidRPr="007D2A80">
        <w:t>German: Background Language</w:t>
      </w:r>
      <w:r>
        <w:t xml:space="preserve"> ATAR.</w:t>
      </w:r>
    </w:p>
    <w:p w:rsidR="009261E7" w:rsidRPr="00612B20" w:rsidRDefault="000A0890" w:rsidP="00612B20">
      <w:pPr>
        <w:pStyle w:val="ListItem"/>
        <w:numPr>
          <w:ilvl w:val="0"/>
          <w:numId w:val="0"/>
        </w:numPr>
        <w:rPr>
          <w:b/>
        </w:rPr>
      </w:pPr>
      <w:r>
        <w:rPr>
          <w:b/>
        </w:rPr>
        <w:t xml:space="preserve">The </w:t>
      </w:r>
      <w:r w:rsidR="009261E7" w:rsidRPr="00612B20">
        <w:rPr>
          <w:b/>
        </w:rPr>
        <w:t>German: Background Language</w:t>
      </w:r>
      <w:r w:rsidR="000E2894">
        <w:rPr>
          <w:b/>
        </w:rPr>
        <w:t xml:space="preserve"> ATAR</w:t>
      </w:r>
      <w:r>
        <w:rPr>
          <w:b/>
        </w:rPr>
        <w:t xml:space="preserve"> course</w:t>
      </w:r>
    </w:p>
    <w:p w:rsidR="009261E7" w:rsidRPr="009261E7" w:rsidRDefault="009261E7" w:rsidP="009261E7">
      <w:pPr>
        <w:pStyle w:val="Paragraph"/>
      </w:pPr>
      <w:r w:rsidRPr="009261E7">
        <w:t>This course focuses on building on and further developing a student’s language capability through engagement with the German-speaking communities, locally and overseas, and through the study of contemporary texts, topics and issues. It enables students to strengthen their personal connections to the German culture and language</w:t>
      </w:r>
      <w:r w:rsidR="004A324A">
        <w:t>,</w:t>
      </w:r>
      <w:r w:rsidRPr="009261E7">
        <w:t xml:space="preserve"> and enhances the development of their bilingual competence and bicultural identity. </w:t>
      </w:r>
    </w:p>
    <w:p w:rsidR="009261E7" w:rsidRPr="009261E7" w:rsidRDefault="009261E7" w:rsidP="009261E7">
      <w:pPr>
        <w:pStyle w:val="Paragraph"/>
      </w:pPr>
      <w:r w:rsidRPr="009261E7">
        <w:t>This course is aimed at students who have typically been brought up in a home wher</w:t>
      </w:r>
      <w:r w:rsidR="0004467C">
        <w:t xml:space="preserve">e German is used, and who have </w:t>
      </w:r>
      <w:r w:rsidRPr="009261E7">
        <w:t>a connection to that culture. These students have some degree of understanding and knowledge of German. They have received all or most of their formal education in schools where English</w:t>
      </w:r>
      <w:r w:rsidR="004A324A">
        <w:t>,</w:t>
      </w:r>
      <w:r w:rsidRPr="009261E7">
        <w:t xml:space="preserve"> or a language other than German</w:t>
      </w:r>
      <w:r w:rsidR="00A24B0C">
        <w:t>,</w:t>
      </w:r>
      <w:r w:rsidRPr="009261E7">
        <w:t xml:space="preserve"> is the medium of instruction. Students may have undertaken some study of German in a community, primary and/or secondary school in Australia. Students may have had formal education in a school where German is the medium of instruction</w:t>
      </w:r>
      <w:r w:rsidR="004A324A">
        <w:t>,</w:t>
      </w:r>
      <w:r w:rsidRPr="009261E7">
        <w:t xml:space="preserve"> and may have spent some time in a country where it is a medium of communication.</w:t>
      </w:r>
    </w:p>
    <w:p w:rsidR="009261E7" w:rsidRPr="009261E7" w:rsidRDefault="009261E7" w:rsidP="009261E7">
      <w:pPr>
        <w:pStyle w:val="Paragraph"/>
      </w:pPr>
      <w:r w:rsidRPr="009261E7">
        <w:t>For information on the German: Second Language</w:t>
      </w:r>
      <w:r w:rsidR="000A0890">
        <w:t xml:space="preserve"> ATAR</w:t>
      </w:r>
      <w:r w:rsidRPr="009261E7">
        <w:t xml:space="preserve"> and German: Second </w:t>
      </w:r>
      <w:r w:rsidR="004A324A">
        <w:t xml:space="preserve">Language </w:t>
      </w:r>
      <w:r w:rsidR="000A0890" w:rsidRPr="009261E7">
        <w:t xml:space="preserve">General </w:t>
      </w:r>
      <w:r w:rsidR="004A324A">
        <w:t xml:space="preserve">courses, refer to the </w:t>
      </w:r>
      <w:r w:rsidRPr="009261E7">
        <w:t>course page o</w:t>
      </w:r>
      <w:r w:rsidR="004A324A">
        <w:t>n</w:t>
      </w:r>
      <w:r w:rsidRPr="009261E7">
        <w:t xml:space="preserve"> the Authority website at </w:t>
      </w:r>
      <w:hyperlink w:history="1">
        <w:r w:rsidRPr="00612B20">
          <w:rPr>
            <w:rStyle w:val="Hyperlink"/>
          </w:rPr>
          <w:t xml:space="preserve">www.scsa.wa.edu.au </w:t>
        </w:r>
      </w:hyperlink>
    </w:p>
    <w:p w:rsidR="00543F65" w:rsidRPr="00A81AC5" w:rsidRDefault="00543F65" w:rsidP="00543F65">
      <w:pPr>
        <w:spacing w:line="276" w:lineRule="auto"/>
        <w:rPr>
          <w:bCs/>
          <w:szCs w:val="26"/>
        </w:rPr>
      </w:pPr>
      <w:r>
        <w:br w:type="page"/>
      </w:r>
    </w:p>
    <w:p w:rsidR="009261E7" w:rsidRPr="009261E7" w:rsidRDefault="009261E7" w:rsidP="00612B20">
      <w:pPr>
        <w:pStyle w:val="Heading3"/>
      </w:pPr>
      <w:r w:rsidRPr="009261E7">
        <w:t>Application for enrolment in a language course</w:t>
      </w:r>
    </w:p>
    <w:p w:rsidR="00CD490A" w:rsidRDefault="009261E7" w:rsidP="009261E7">
      <w:pPr>
        <w:pStyle w:val="Paragraph"/>
      </w:pPr>
      <w:r w:rsidRPr="009261E7">
        <w:t xml:space="preserve">All students wishing to study a </w:t>
      </w:r>
      <w:r w:rsidR="000A0890">
        <w:t xml:space="preserve">Western Australian Certificate of Education (WACE) </w:t>
      </w:r>
      <w:r w:rsidRPr="009261E7">
        <w:t>language course are required to complete an application for permission to enrol in a WACE language course in the year prior to first enrolment in the course</w:t>
      </w:r>
      <w:r w:rsidR="00CD490A">
        <w:t>.</w:t>
      </w:r>
    </w:p>
    <w:p w:rsidR="009D043F" w:rsidRDefault="009261E7" w:rsidP="00CD490A">
      <w:pPr>
        <w:pStyle w:val="Paragraph"/>
        <w:rPr>
          <w:rFonts w:eastAsiaTheme="majorEastAsia"/>
        </w:rPr>
      </w:pPr>
      <w:r w:rsidRPr="009261E7">
        <w:t>Information about the process, including an application form, is sent t</w:t>
      </w:r>
      <w:r w:rsidR="00CD490A">
        <w:t>o schools at the end of Term 2.</w:t>
      </w:r>
      <w:r w:rsidR="009D043F">
        <w:br w:type="page"/>
      </w:r>
    </w:p>
    <w:p w:rsidR="00416C3D" w:rsidRPr="005A734E" w:rsidRDefault="00416C3D" w:rsidP="005A734E">
      <w:pPr>
        <w:pStyle w:val="Heading1"/>
      </w:pPr>
      <w:bookmarkStart w:id="3" w:name="_Toc382553355"/>
      <w:r w:rsidRPr="005A734E">
        <w:t>Course outcomes</w:t>
      </w:r>
      <w:bookmarkEnd w:id="2"/>
      <w:bookmarkEnd w:id="3"/>
    </w:p>
    <w:p w:rsidR="00030CB5" w:rsidRPr="005A734E" w:rsidRDefault="000A0890" w:rsidP="004040D3">
      <w:pPr>
        <w:spacing w:before="120" w:line="276" w:lineRule="auto"/>
        <w:rPr>
          <w:rFonts w:cs="Times New Roman"/>
        </w:rPr>
      </w:pPr>
      <w:r>
        <w:rPr>
          <w:rFonts w:cs="Times New Roman"/>
        </w:rPr>
        <w:t xml:space="preserve">The </w:t>
      </w:r>
      <w:r w:rsidR="00612B20" w:rsidRPr="00612B20">
        <w:rPr>
          <w:rFonts w:cs="Times New Roman"/>
        </w:rPr>
        <w:t xml:space="preserve">German: Background Language </w:t>
      </w:r>
      <w:r>
        <w:t>ATAR course</w:t>
      </w:r>
      <w:r w:rsidR="00851DF8">
        <w:t xml:space="preserve"> </w:t>
      </w:r>
      <w:r w:rsidR="00030CB5" w:rsidRPr="005A734E">
        <w:rPr>
          <w:rFonts w:cs="Times New Roman"/>
        </w:rPr>
        <w:t>is designed to facilitate achievement of the following outcomes.</w:t>
      </w:r>
    </w:p>
    <w:p w:rsidR="00416C3D" w:rsidRPr="005A734E" w:rsidRDefault="00416C3D" w:rsidP="005427AC">
      <w:pPr>
        <w:pStyle w:val="Heading3"/>
      </w:pPr>
      <w:r w:rsidRPr="005A734E">
        <w:t>Outcome 1</w:t>
      </w:r>
      <w:r w:rsidR="00B54835">
        <w:t xml:space="preserve"> –</w:t>
      </w:r>
      <w:r w:rsidRPr="005A734E">
        <w:t xml:space="preserve"> </w:t>
      </w:r>
      <w:r w:rsidR="00612B20" w:rsidRPr="00612B20">
        <w:t>Listening and responding</w:t>
      </w:r>
    </w:p>
    <w:p w:rsidR="00612B20" w:rsidRDefault="00416C3D" w:rsidP="00612B20">
      <w:r w:rsidRPr="005A734E">
        <w:t xml:space="preserve">Students </w:t>
      </w:r>
      <w:r w:rsidR="00612B20" w:rsidRPr="00612B20">
        <w:t>listen and respond to a range of texts.</w:t>
      </w:r>
    </w:p>
    <w:p w:rsidR="00416C3D" w:rsidRPr="005A734E" w:rsidRDefault="00416C3D" w:rsidP="00612B20">
      <w:r w:rsidRPr="005A734E">
        <w:t>In achieving this outcome, students:</w:t>
      </w:r>
    </w:p>
    <w:p w:rsidR="00612B20" w:rsidRPr="00612B20" w:rsidRDefault="00612B20" w:rsidP="00612B20">
      <w:pPr>
        <w:pStyle w:val="ListItem"/>
      </w:pPr>
      <w:r w:rsidRPr="00612B20">
        <w:t>use understandings of language, structure and context when listening and responding to texts</w:t>
      </w:r>
    </w:p>
    <w:p w:rsidR="00612B20" w:rsidRPr="00612B20" w:rsidRDefault="00612B20" w:rsidP="00612B20">
      <w:pPr>
        <w:pStyle w:val="ListItem"/>
      </w:pPr>
      <w:r w:rsidRPr="00612B20">
        <w:t>use processes and strategies to make meaning when listening.</w:t>
      </w:r>
    </w:p>
    <w:p w:rsidR="00416C3D" w:rsidRPr="005A734E" w:rsidRDefault="00416C3D" w:rsidP="005427AC">
      <w:pPr>
        <w:pStyle w:val="Heading3"/>
      </w:pPr>
      <w:r w:rsidRPr="005A734E">
        <w:t>Outcome 2</w:t>
      </w:r>
      <w:r w:rsidR="00B54835">
        <w:t xml:space="preserve"> –</w:t>
      </w:r>
      <w:r w:rsidRPr="005A734E">
        <w:t xml:space="preserve"> </w:t>
      </w:r>
      <w:r w:rsidR="00612B20" w:rsidRPr="00612B20">
        <w:t>Spoken interaction</w:t>
      </w:r>
    </w:p>
    <w:p w:rsidR="00612B20" w:rsidRDefault="00D0711B" w:rsidP="00612B20">
      <w:r w:rsidRPr="005A734E">
        <w:t xml:space="preserve">Students </w:t>
      </w:r>
      <w:r w:rsidR="00612B20" w:rsidRPr="00612B20">
        <w:t>communicate in German through spoken interaction.</w:t>
      </w:r>
    </w:p>
    <w:p w:rsidR="00416C3D" w:rsidRPr="005A734E" w:rsidRDefault="00416C3D" w:rsidP="00612B20">
      <w:r w:rsidRPr="005A734E">
        <w:t>In achieving this outcome, students:</w:t>
      </w:r>
    </w:p>
    <w:p w:rsidR="00612B20" w:rsidRPr="00612B20" w:rsidRDefault="00612B20" w:rsidP="00612B20">
      <w:pPr>
        <w:pStyle w:val="ListItem"/>
      </w:pPr>
      <w:r w:rsidRPr="00612B20">
        <w:t>use understandings of language and structure in spoken interactions</w:t>
      </w:r>
    </w:p>
    <w:p w:rsidR="00612B20" w:rsidRPr="00612B20" w:rsidRDefault="00612B20" w:rsidP="00612B20">
      <w:pPr>
        <w:pStyle w:val="ListItem"/>
      </w:pPr>
      <w:r w:rsidRPr="00612B20">
        <w:t>interact for a range of purposes in a variety of contexts</w:t>
      </w:r>
    </w:p>
    <w:p w:rsidR="00612B20" w:rsidRPr="00612B20" w:rsidRDefault="00612B20" w:rsidP="00612B20">
      <w:pPr>
        <w:pStyle w:val="ListItem"/>
      </w:pPr>
      <w:r w:rsidRPr="00612B20">
        <w:t>use processes and strategies to enhance spoken interaction.</w:t>
      </w:r>
    </w:p>
    <w:p w:rsidR="00416C3D" w:rsidRPr="005A734E" w:rsidRDefault="00416C3D" w:rsidP="005427AC">
      <w:pPr>
        <w:pStyle w:val="Heading3"/>
      </w:pPr>
      <w:r w:rsidRPr="005A734E">
        <w:t>Outcome 3</w:t>
      </w:r>
      <w:r w:rsidR="00B54835">
        <w:t xml:space="preserve"> –</w:t>
      </w:r>
      <w:r w:rsidRPr="005A734E">
        <w:t xml:space="preserve"> </w:t>
      </w:r>
      <w:r w:rsidR="00612B20" w:rsidRPr="00612B20">
        <w:t>Viewing, reading and responding</w:t>
      </w:r>
    </w:p>
    <w:p w:rsidR="00612B20" w:rsidRDefault="00D0711B" w:rsidP="00612B20">
      <w:r w:rsidRPr="005A734E">
        <w:t xml:space="preserve">Students </w:t>
      </w:r>
      <w:r w:rsidR="00612B20" w:rsidRPr="00612B20">
        <w:t>view, read and respond to a range of texts.</w:t>
      </w:r>
    </w:p>
    <w:p w:rsidR="00416C3D" w:rsidRPr="005A734E" w:rsidRDefault="00416C3D" w:rsidP="00612B20">
      <w:r w:rsidRPr="005A734E">
        <w:t>In achieving this outcome, students:</w:t>
      </w:r>
    </w:p>
    <w:p w:rsidR="00612B20" w:rsidRPr="00612B20" w:rsidRDefault="00612B20" w:rsidP="00612B20">
      <w:pPr>
        <w:pStyle w:val="ListItem"/>
      </w:pPr>
      <w:r w:rsidRPr="00612B20">
        <w:t>use understandings of language, structure and context to respond to texts</w:t>
      </w:r>
    </w:p>
    <w:p w:rsidR="00612B20" w:rsidRPr="00612B20" w:rsidRDefault="00612B20" w:rsidP="00612B20">
      <w:pPr>
        <w:pStyle w:val="ListItem"/>
      </w:pPr>
      <w:r w:rsidRPr="00612B20">
        <w:t>use processes and strategies to make meaning when viewing and reading.</w:t>
      </w:r>
    </w:p>
    <w:p w:rsidR="00416C3D" w:rsidRPr="005A734E" w:rsidRDefault="00416C3D" w:rsidP="005427AC">
      <w:pPr>
        <w:pStyle w:val="Heading3"/>
      </w:pPr>
      <w:r w:rsidRPr="005A734E">
        <w:t>Outcome 4</w:t>
      </w:r>
      <w:r w:rsidR="00B54835">
        <w:t xml:space="preserve"> –</w:t>
      </w:r>
      <w:r w:rsidRPr="005A734E">
        <w:t xml:space="preserve"> </w:t>
      </w:r>
      <w:r w:rsidR="00612B20" w:rsidRPr="00612B20">
        <w:t>Writing</w:t>
      </w:r>
    </w:p>
    <w:p w:rsidR="00612B20" w:rsidRDefault="00D0711B" w:rsidP="00612B20">
      <w:r w:rsidRPr="005A734E">
        <w:t xml:space="preserve">Students </w:t>
      </w:r>
      <w:r w:rsidR="00612B20" w:rsidRPr="00612B20">
        <w:t xml:space="preserve">write a variety of texts in German. </w:t>
      </w:r>
    </w:p>
    <w:p w:rsidR="00416C3D" w:rsidRPr="005A734E" w:rsidRDefault="00416C3D" w:rsidP="00612B20">
      <w:r w:rsidRPr="005A734E">
        <w:t>In achieving this outcome, students:</w:t>
      </w:r>
    </w:p>
    <w:p w:rsidR="00612B20" w:rsidRPr="00612B20" w:rsidRDefault="00612B20" w:rsidP="00612B20">
      <w:pPr>
        <w:pStyle w:val="ListItem"/>
      </w:pPr>
      <w:bookmarkStart w:id="4" w:name="_Toc359483727"/>
      <w:bookmarkStart w:id="5" w:name="_Toc347908207"/>
      <w:bookmarkStart w:id="6" w:name="_Toc347908206"/>
      <w:r w:rsidRPr="00612B20">
        <w:t>use understandings of language and structure when writing</w:t>
      </w:r>
    </w:p>
    <w:p w:rsidR="00612B20" w:rsidRPr="00612B20" w:rsidRDefault="00612B20" w:rsidP="00612B20">
      <w:pPr>
        <w:pStyle w:val="ListItem"/>
      </w:pPr>
      <w:r w:rsidRPr="00612B20">
        <w:t>write for a range of purposes and in a variety of contexts</w:t>
      </w:r>
    </w:p>
    <w:p w:rsidR="00612B20" w:rsidRPr="00612B20" w:rsidRDefault="00612B20" w:rsidP="00612B20">
      <w:pPr>
        <w:pStyle w:val="ListItem"/>
      </w:pPr>
      <w:r w:rsidRPr="00612B20">
        <w:t>use processes and strategies to enhance writing.</w:t>
      </w:r>
    </w:p>
    <w:p w:rsidR="009D043F" w:rsidRDefault="009D043F" w:rsidP="00A81AC5">
      <w:pPr>
        <w:rPr>
          <w:rFonts w:eastAsiaTheme="majorEastAsia"/>
        </w:rPr>
      </w:pPr>
      <w:r>
        <w:br w:type="page"/>
      </w:r>
    </w:p>
    <w:p w:rsidR="001949CC" w:rsidRPr="005A734E" w:rsidRDefault="001949CC" w:rsidP="005A734E">
      <w:pPr>
        <w:pStyle w:val="Heading1"/>
      </w:pPr>
      <w:bookmarkStart w:id="7" w:name="_Toc382553356"/>
      <w:r w:rsidRPr="005A734E">
        <w:t>Organisation</w:t>
      </w:r>
      <w:bookmarkEnd w:id="4"/>
      <w:bookmarkEnd w:id="7"/>
    </w:p>
    <w:p w:rsidR="00DA7F52" w:rsidRPr="005A734E" w:rsidRDefault="00DA7F52" w:rsidP="009261E7">
      <w:pPr>
        <w:pStyle w:val="Paragraph"/>
      </w:pPr>
      <w:bookmarkStart w:id="8" w:name="_Toc359483728"/>
      <w:r w:rsidRPr="005A734E">
        <w:t>This course is organised into a Year 11 syllabus and a Year 12 syllabus. The cognitive complexity of the syllabus content increases from Year 11 to Year 12.</w:t>
      </w:r>
    </w:p>
    <w:p w:rsidR="001949CC" w:rsidRPr="005A734E" w:rsidRDefault="001949CC" w:rsidP="005A734E">
      <w:pPr>
        <w:pStyle w:val="Heading2"/>
      </w:pPr>
      <w:bookmarkStart w:id="9" w:name="_Toc382553357"/>
      <w:r w:rsidRPr="005A734E">
        <w:t>Structure of the syllabus</w:t>
      </w:r>
      <w:bookmarkEnd w:id="8"/>
      <w:bookmarkEnd w:id="9"/>
      <w:r w:rsidRPr="005A734E">
        <w:t xml:space="preserve"> </w:t>
      </w:r>
    </w:p>
    <w:p w:rsidR="003265E4" w:rsidRPr="003265E4" w:rsidRDefault="003265E4" w:rsidP="003265E4">
      <w:pPr>
        <w:pStyle w:val="Paragraph"/>
      </w:pPr>
      <w:r w:rsidRPr="003265E4">
        <w:t xml:space="preserve">The Year 12 syllabus is divided into two units which are delivered as a pair. The notional time for the pair of units is 110 class contact hours. </w:t>
      </w:r>
    </w:p>
    <w:p w:rsidR="001949CC" w:rsidRPr="005A734E" w:rsidRDefault="00DF150E" w:rsidP="005427AC">
      <w:pPr>
        <w:pStyle w:val="Heading3"/>
      </w:pPr>
      <w:r w:rsidRPr="005A734E">
        <w:t>Unit 3</w:t>
      </w:r>
    </w:p>
    <w:p w:rsidR="00AE1970" w:rsidRDefault="00AE1970" w:rsidP="009D043F">
      <w:pPr>
        <w:pStyle w:val="Paragraph"/>
        <w:rPr>
          <w:b/>
          <w:bCs/>
        </w:rPr>
      </w:pPr>
      <w:r w:rsidRPr="00AE1970">
        <w:t xml:space="preserve">This unit focuses on the </w:t>
      </w:r>
      <w:r w:rsidR="00B73D3A">
        <w:t xml:space="preserve">three </w:t>
      </w:r>
      <w:r w:rsidRPr="00AE1970">
        <w:t>topics</w:t>
      </w:r>
      <w:r w:rsidR="00DC6ABC">
        <w:t>:</w:t>
      </w:r>
      <w:r w:rsidRPr="00AE1970">
        <w:t xml:space="preserve"> Making choices, Culture and the arts, and The changing nature of work. Through these topics</w:t>
      </w:r>
      <w:r w:rsidR="004A324A">
        <w:t>,</w:t>
      </w:r>
      <w:r w:rsidRPr="00AE1970">
        <w:t xml:space="preserve"> students extend and refine their intercultural and linguistic skills to gain a deeper understanding of </w:t>
      </w:r>
      <w:r w:rsidR="00B73D3A">
        <w:t xml:space="preserve">the </w:t>
      </w:r>
      <w:r w:rsidRPr="00AE1970">
        <w:t>German</w:t>
      </w:r>
      <w:r w:rsidR="00B73D3A">
        <w:t xml:space="preserve"> language</w:t>
      </w:r>
      <w:r w:rsidRPr="00AE1970">
        <w:t>.</w:t>
      </w:r>
    </w:p>
    <w:p w:rsidR="001949CC" w:rsidRPr="005427AC" w:rsidRDefault="00DF150E" w:rsidP="005427AC">
      <w:pPr>
        <w:pStyle w:val="Heading3"/>
      </w:pPr>
      <w:r w:rsidRPr="005427AC">
        <w:t>Unit 4</w:t>
      </w:r>
    </w:p>
    <w:p w:rsidR="00AE1970" w:rsidRPr="009D043F" w:rsidRDefault="00AE1970" w:rsidP="009D043F">
      <w:pPr>
        <w:pStyle w:val="Paragraph"/>
      </w:pPr>
      <w:bookmarkStart w:id="10" w:name="_Toc359483729"/>
      <w:r w:rsidRPr="009D043F">
        <w:t xml:space="preserve">This unit focuses on the </w:t>
      </w:r>
      <w:r w:rsidR="00B73D3A">
        <w:t xml:space="preserve">three </w:t>
      </w:r>
      <w:r w:rsidRPr="009D043F">
        <w:t>topics</w:t>
      </w:r>
      <w:r w:rsidR="00DC6ABC" w:rsidRPr="009D043F">
        <w:t>:</w:t>
      </w:r>
      <w:r w:rsidRPr="009D043F">
        <w:t xml:space="preserve"> Making a contribution, German identity in the international context, and Current global issues. Through these topics</w:t>
      </w:r>
      <w:r w:rsidR="004A324A" w:rsidRPr="009D043F">
        <w:t>,</w:t>
      </w:r>
      <w:r w:rsidRPr="009D043F">
        <w:t xml:space="preserve"> students extend and refine their intercultural and linguistic skills to gain a deeper understanding of </w:t>
      </w:r>
      <w:r w:rsidR="00B73D3A">
        <w:t xml:space="preserve">the </w:t>
      </w:r>
      <w:r w:rsidR="00B73D3A" w:rsidRPr="00AE1970">
        <w:t>German</w:t>
      </w:r>
      <w:r w:rsidR="00B73D3A">
        <w:t xml:space="preserve"> language</w:t>
      </w:r>
      <w:r w:rsidRPr="009D043F">
        <w:t>.</w:t>
      </w:r>
    </w:p>
    <w:p w:rsidR="00115C19" w:rsidRPr="005A734E" w:rsidRDefault="00115C19" w:rsidP="009261E7">
      <w:pPr>
        <w:pStyle w:val="Paragraph"/>
      </w:pPr>
      <w:r w:rsidRPr="005A734E">
        <w:t>Each unit includes:</w:t>
      </w:r>
    </w:p>
    <w:p w:rsidR="00030CB5" w:rsidRPr="005A734E" w:rsidRDefault="00030CB5" w:rsidP="009261E7">
      <w:pPr>
        <w:pStyle w:val="ListItem"/>
      </w:pPr>
      <w:r w:rsidRPr="005A734E">
        <w:t>a unit description – a short description of the focus of the unit</w:t>
      </w:r>
    </w:p>
    <w:p w:rsidR="00030CB5" w:rsidRPr="005A734E" w:rsidRDefault="00030CB5" w:rsidP="009261E7">
      <w:pPr>
        <w:pStyle w:val="ListItem"/>
      </w:pPr>
      <w:r w:rsidRPr="005A734E">
        <w:t>unit content – the content to be taught and learned</w:t>
      </w:r>
      <w:r w:rsidR="00AF0C64" w:rsidRPr="005A734E">
        <w:t>.</w:t>
      </w:r>
    </w:p>
    <w:p w:rsidR="001949CC" w:rsidRPr="005A734E" w:rsidRDefault="001949CC" w:rsidP="005A734E">
      <w:pPr>
        <w:pStyle w:val="Heading2"/>
      </w:pPr>
      <w:bookmarkStart w:id="11" w:name="_Toc382553358"/>
      <w:r w:rsidRPr="005A734E">
        <w:t>Organisation of content</w:t>
      </w:r>
      <w:bookmarkEnd w:id="10"/>
      <w:bookmarkEnd w:id="11"/>
    </w:p>
    <w:p w:rsidR="00AE1970" w:rsidRPr="00AE1970" w:rsidRDefault="00AE1970" w:rsidP="00AE1970">
      <w:pPr>
        <w:pStyle w:val="Paragraph"/>
      </w:pPr>
      <w:bookmarkStart w:id="12" w:name="_Toc359503795"/>
      <w:bookmarkStart w:id="13" w:name="_Toc359506611"/>
      <w:bookmarkStart w:id="14" w:name="_Toc359505487"/>
      <w:bookmarkStart w:id="15" w:name="_Toc359415277"/>
      <w:bookmarkStart w:id="16" w:name="_Toc347908213"/>
      <w:bookmarkEnd w:id="5"/>
      <w:bookmarkEnd w:id="6"/>
      <w:r w:rsidRPr="00AE1970">
        <w:t>The course content is divided into five content areas:</w:t>
      </w:r>
    </w:p>
    <w:p w:rsidR="00AE1970" w:rsidRPr="00AE1970" w:rsidRDefault="00EA4657" w:rsidP="00AE1970">
      <w:pPr>
        <w:pStyle w:val="ListItem"/>
      </w:pPr>
      <w:r>
        <w:t>L</w:t>
      </w:r>
      <w:r w:rsidR="00AE1970" w:rsidRPr="00AE1970">
        <w:t>earning contexts and topics</w:t>
      </w:r>
    </w:p>
    <w:p w:rsidR="00AE1970" w:rsidRPr="00AE1970" w:rsidRDefault="00EA4657" w:rsidP="00AE1970">
      <w:pPr>
        <w:pStyle w:val="ListItem"/>
      </w:pPr>
      <w:r>
        <w:t>Te</w:t>
      </w:r>
      <w:r w:rsidR="00AE1970" w:rsidRPr="00AE1970">
        <w:t xml:space="preserve">xt types </w:t>
      </w:r>
      <w:r w:rsidR="00AE1970" w:rsidRPr="00AE1970">
        <w:rPr>
          <w:szCs w:val="20"/>
        </w:rPr>
        <w:t>and kinds of writing</w:t>
      </w:r>
    </w:p>
    <w:p w:rsidR="00AE1970" w:rsidRPr="00AE1970" w:rsidRDefault="00EA4657" w:rsidP="00AE1970">
      <w:pPr>
        <w:pStyle w:val="ListItem"/>
      </w:pPr>
      <w:r>
        <w:t>L</w:t>
      </w:r>
      <w:r w:rsidR="00AE1970" w:rsidRPr="00AE1970">
        <w:t>inguistic resources</w:t>
      </w:r>
    </w:p>
    <w:p w:rsidR="00AE1970" w:rsidRPr="00AE1970" w:rsidRDefault="00EA4657" w:rsidP="00AE1970">
      <w:pPr>
        <w:pStyle w:val="ListItem"/>
      </w:pPr>
      <w:r>
        <w:t>I</w:t>
      </w:r>
      <w:r w:rsidR="00AE1970" w:rsidRPr="00AE1970">
        <w:t>ntercultural understandings</w:t>
      </w:r>
    </w:p>
    <w:p w:rsidR="00AE1970" w:rsidRPr="00AE1970" w:rsidRDefault="00EA4657" w:rsidP="00AE1970">
      <w:pPr>
        <w:pStyle w:val="ListItem"/>
      </w:pPr>
      <w:r>
        <w:t>L</w:t>
      </w:r>
      <w:r w:rsidR="00AE1970" w:rsidRPr="00AE1970">
        <w:t>anguage learning and communication strategies.</w:t>
      </w:r>
    </w:p>
    <w:p w:rsidR="00AE1970" w:rsidRPr="00AE1970" w:rsidRDefault="00AE1970" w:rsidP="00AE1970">
      <w:pPr>
        <w:pStyle w:val="Paragraph"/>
      </w:pPr>
      <w:r w:rsidRPr="00AE1970">
        <w:t>These content areas should not be considered in isolation</w:t>
      </w:r>
      <w:r w:rsidR="004A324A">
        <w:t>,</w:t>
      </w:r>
      <w:r w:rsidRPr="00AE1970">
        <w:t xml:space="preserve"> but rather holistically as content areas that complement one another, and that are interrelated and interdependent.</w:t>
      </w:r>
    </w:p>
    <w:p w:rsidR="00DA7F52" w:rsidRPr="00BE58D4" w:rsidRDefault="00AE1970" w:rsidP="00133DD4">
      <w:pPr>
        <w:spacing w:before="240" w:after="60"/>
      </w:pPr>
      <w:r w:rsidRPr="00AE1970">
        <w:rPr>
          <w:rStyle w:val="Heading3Char"/>
        </w:rPr>
        <w:t>Learning contexts and topics</w:t>
      </w:r>
      <w:r>
        <w:rPr>
          <w:rStyle w:val="Heading3Char"/>
        </w:rPr>
        <w:t xml:space="preserve"> </w:t>
      </w:r>
    </w:p>
    <w:p w:rsidR="00AE1970" w:rsidRPr="00AE1970" w:rsidRDefault="00AE1970" w:rsidP="00AE1970">
      <w:pPr>
        <w:pStyle w:val="Paragraph"/>
        <w:rPr>
          <w:lang w:val="en-US"/>
        </w:rPr>
      </w:pPr>
      <w:r w:rsidRPr="00AE1970">
        <w:rPr>
          <w:lang w:val="en-US"/>
        </w:rPr>
        <w:t xml:space="preserve">Each unit is defined with a particular focus, three learning contexts and a set of topics. </w:t>
      </w:r>
    </w:p>
    <w:p w:rsidR="00AE1970" w:rsidRPr="00AE1970" w:rsidRDefault="00AE1970" w:rsidP="00AE1970">
      <w:pPr>
        <w:pStyle w:val="Paragraph"/>
        <w:rPr>
          <w:lang w:val="en-US"/>
        </w:rPr>
      </w:pPr>
      <w:r w:rsidRPr="00AE1970">
        <w:rPr>
          <w:lang w:val="en-US"/>
        </w:rPr>
        <w:t>The learning contexts are:</w:t>
      </w:r>
    </w:p>
    <w:p w:rsidR="00AE1970" w:rsidRPr="00AE1970" w:rsidRDefault="00AE1970" w:rsidP="00AE1970">
      <w:pPr>
        <w:pStyle w:val="ListItem"/>
      </w:pPr>
      <w:r w:rsidRPr="00AE1970">
        <w:t>The individual</w:t>
      </w:r>
    </w:p>
    <w:p w:rsidR="00AE1970" w:rsidRPr="00AE1970" w:rsidRDefault="00AE1970" w:rsidP="00AE1970">
      <w:pPr>
        <w:pStyle w:val="ListItem"/>
      </w:pPr>
      <w:r w:rsidRPr="00AE1970">
        <w:t>The German-speaking communities</w:t>
      </w:r>
    </w:p>
    <w:p w:rsidR="00AE1970" w:rsidRPr="00AE1970" w:rsidRDefault="00AE1970" w:rsidP="00AE1970">
      <w:pPr>
        <w:pStyle w:val="ListItem"/>
      </w:pPr>
      <w:r w:rsidRPr="00AE1970">
        <w:t>The changing world.</w:t>
      </w:r>
    </w:p>
    <w:p w:rsidR="00AE1970" w:rsidRDefault="00AE1970" w:rsidP="00AE1970">
      <w:pPr>
        <w:pStyle w:val="Paragraph"/>
        <w:rPr>
          <w:lang w:val="en-US"/>
        </w:rPr>
      </w:pPr>
      <w:r w:rsidRPr="00AE1970">
        <w:rPr>
          <w:lang w:val="en-US"/>
        </w:rPr>
        <w:t>Each learning context has a set of topics that promote meaningful communication and enable students to extend their understanding of the German language and culture. The placement of topics under one or more of the three learning contexts is intended to provide a particular perspective</w:t>
      </w:r>
      <w:r w:rsidR="004A324A">
        <w:rPr>
          <w:lang w:val="en-US"/>
        </w:rPr>
        <w:t>,</w:t>
      </w:r>
      <w:r w:rsidRPr="00AE1970">
        <w:rPr>
          <w:lang w:val="en-US"/>
        </w:rPr>
        <w:t xml:space="preserve"> or perspectives</w:t>
      </w:r>
      <w:r w:rsidR="004A324A">
        <w:rPr>
          <w:lang w:val="en-US"/>
        </w:rPr>
        <w:t>,</w:t>
      </w:r>
      <w:r w:rsidRPr="00AE1970">
        <w:rPr>
          <w:lang w:val="en-US"/>
        </w:rPr>
        <w:t xml:space="preserve"> on each of the topics.</w:t>
      </w:r>
    </w:p>
    <w:p w:rsidR="00AE1970" w:rsidRPr="00AE1970" w:rsidRDefault="00AE1970" w:rsidP="00AE1970">
      <w:pPr>
        <w:pStyle w:val="Paragraph"/>
        <w:rPr>
          <w:b/>
        </w:rPr>
      </w:pPr>
      <w:r w:rsidRPr="00AE1970">
        <w:rPr>
          <w:b/>
        </w:rPr>
        <w:t>Personal investigation</w:t>
      </w:r>
    </w:p>
    <w:p w:rsidR="00AE1970" w:rsidRPr="00AE1970" w:rsidRDefault="00AE1970" w:rsidP="00AE1970">
      <w:pPr>
        <w:pStyle w:val="Paragraph"/>
      </w:pPr>
      <w:r w:rsidRPr="00AE1970">
        <w:rPr>
          <w:bCs/>
          <w:lang w:val="en-US"/>
        </w:rPr>
        <w:t xml:space="preserve">Students </w:t>
      </w:r>
      <w:r w:rsidR="00B73D3A">
        <w:rPr>
          <w:bCs/>
          <w:lang w:val="en-US"/>
        </w:rPr>
        <w:t>of the German</w:t>
      </w:r>
      <w:r w:rsidR="002778CA">
        <w:rPr>
          <w:bCs/>
          <w:lang w:val="en-US"/>
        </w:rPr>
        <w:t>:</w:t>
      </w:r>
      <w:r w:rsidR="00B73D3A">
        <w:rPr>
          <w:bCs/>
          <w:lang w:val="en-US"/>
        </w:rPr>
        <w:t xml:space="preserve"> Background </w:t>
      </w:r>
      <w:r w:rsidR="002778CA">
        <w:rPr>
          <w:bCs/>
          <w:lang w:val="en-US"/>
        </w:rPr>
        <w:t xml:space="preserve">Language </w:t>
      </w:r>
      <w:r w:rsidR="00B73D3A">
        <w:rPr>
          <w:bCs/>
          <w:lang w:val="en-US"/>
        </w:rPr>
        <w:t xml:space="preserve">ATAR </w:t>
      </w:r>
      <w:r w:rsidR="002778CA">
        <w:rPr>
          <w:bCs/>
          <w:lang w:val="en-US"/>
        </w:rPr>
        <w:t xml:space="preserve">Year 12 </w:t>
      </w:r>
      <w:r w:rsidR="00B73D3A">
        <w:rPr>
          <w:bCs/>
          <w:lang w:val="en-US"/>
        </w:rPr>
        <w:t xml:space="preserve">course </w:t>
      </w:r>
      <w:r w:rsidRPr="00AE1970">
        <w:rPr>
          <w:bCs/>
          <w:lang w:val="en-US"/>
        </w:rPr>
        <w:t xml:space="preserve">are required to formally undertake a </w:t>
      </w:r>
      <w:r w:rsidR="004A324A">
        <w:rPr>
          <w:bCs/>
          <w:lang w:val="en-US"/>
        </w:rPr>
        <w:t>p</w:t>
      </w:r>
      <w:r w:rsidRPr="00AE1970">
        <w:rPr>
          <w:bCs/>
          <w:lang w:val="en-US"/>
        </w:rPr>
        <w:t xml:space="preserve">ersonal investigation during </w:t>
      </w:r>
      <w:r w:rsidR="004A324A">
        <w:rPr>
          <w:bCs/>
          <w:lang w:val="en-US"/>
        </w:rPr>
        <w:t>Unit</w:t>
      </w:r>
      <w:r w:rsidRPr="00AE1970">
        <w:rPr>
          <w:bCs/>
          <w:lang w:val="en-US"/>
        </w:rPr>
        <w:t xml:space="preserve"> 3 and </w:t>
      </w:r>
      <w:r w:rsidR="004A324A">
        <w:rPr>
          <w:bCs/>
          <w:lang w:val="en-US"/>
        </w:rPr>
        <w:t xml:space="preserve">Unit </w:t>
      </w:r>
      <w:r w:rsidRPr="00AE1970">
        <w:rPr>
          <w:bCs/>
          <w:lang w:val="en-US"/>
        </w:rPr>
        <w:t xml:space="preserve">4. The </w:t>
      </w:r>
      <w:r w:rsidR="004A324A">
        <w:rPr>
          <w:bCs/>
          <w:lang w:val="en-US"/>
        </w:rPr>
        <w:t>p</w:t>
      </w:r>
      <w:r w:rsidRPr="00AE1970">
        <w:rPr>
          <w:bCs/>
          <w:lang w:val="en-US"/>
        </w:rPr>
        <w:t xml:space="preserve">ersonal investigation is the basis for school-based assessments and the </w:t>
      </w:r>
      <w:r w:rsidR="00376B5A">
        <w:rPr>
          <w:bCs/>
          <w:lang w:val="en-US"/>
        </w:rPr>
        <w:t>ATAR course</w:t>
      </w:r>
      <w:r w:rsidRPr="00AE1970">
        <w:rPr>
          <w:bCs/>
          <w:lang w:val="en-US"/>
        </w:rPr>
        <w:t xml:space="preserve"> Practical (oral) examination. </w:t>
      </w:r>
    </w:p>
    <w:p w:rsidR="00AE1970" w:rsidRPr="00AE1970" w:rsidRDefault="00AE1970" w:rsidP="00AE1970">
      <w:pPr>
        <w:pStyle w:val="Paragraph"/>
        <w:rPr>
          <w:bCs/>
          <w:lang w:val="en-US"/>
        </w:rPr>
      </w:pPr>
      <w:r w:rsidRPr="00AE1970">
        <w:rPr>
          <w:bCs/>
          <w:lang w:val="en-US"/>
        </w:rPr>
        <w:t xml:space="preserve">The </w:t>
      </w:r>
      <w:r w:rsidR="004A324A">
        <w:rPr>
          <w:bCs/>
          <w:lang w:val="en-US"/>
        </w:rPr>
        <w:t>p</w:t>
      </w:r>
      <w:r w:rsidRPr="00AE1970">
        <w:rPr>
          <w:bCs/>
          <w:lang w:val="en-US"/>
        </w:rPr>
        <w:t>ersonal investigation requires students to research a topic</w:t>
      </w:r>
      <w:r w:rsidR="004A324A">
        <w:rPr>
          <w:bCs/>
          <w:lang w:val="en-US"/>
        </w:rPr>
        <w:t>,</w:t>
      </w:r>
      <w:r w:rsidRPr="00AE1970">
        <w:rPr>
          <w:bCs/>
          <w:lang w:val="en-US"/>
        </w:rPr>
        <w:t xml:space="preserve"> or area of interest</w:t>
      </w:r>
      <w:r w:rsidR="004A324A">
        <w:rPr>
          <w:bCs/>
          <w:lang w:val="en-US"/>
        </w:rPr>
        <w:t>,</w:t>
      </w:r>
      <w:r w:rsidRPr="00AE1970">
        <w:rPr>
          <w:bCs/>
          <w:lang w:val="en-US"/>
        </w:rPr>
        <w:t xml:space="preserve"> related to one of the topics in Unit 3 or Unit 4. The list of suggested sub-topics in Appendix </w:t>
      </w:r>
      <w:r w:rsidR="00212584">
        <w:rPr>
          <w:bCs/>
          <w:lang w:val="en-US"/>
        </w:rPr>
        <w:t>2</w:t>
      </w:r>
      <w:r w:rsidRPr="00AE1970">
        <w:rPr>
          <w:bCs/>
          <w:lang w:val="en-US"/>
        </w:rPr>
        <w:t xml:space="preserve"> may assist students in determining the focus of their </w:t>
      </w:r>
      <w:r w:rsidR="004A324A">
        <w:rPr>
          <w:bCs/>
          <w:lang w:val="en-US"/>
        </w:rPr>
        <w:t>p</w:t>
      </w:r>
      <w:r w:rsidRPr="00AE1970">
        <w:rPr>
          <w:bCs/>
          <w:lang w:val="en-US"/>
        </w:rPr>
        <w:t xml:space="preserve">ersonal investigation. </w:t>
      </w:r>
    </w:p>
    <w:p w:rsidR="00AE1970" w:rsidRPr="00AE1970" w:rsidRDefault="00AE1970" w:rsidP="00AE1970">
      <w:pPr>
        <w:pStyle w:val="Paragraph"/>
        <w:rPr>
          <w:bCs/>
          <w:lang w:val="en-US"/>
        </w:rPr>
      </w:pPr>
      <w:r w:rsidRPr="00AE1970">
        <w:rPr>
          <w:bCs/>
          <w:lang w:val="en-US"/>
        </w:rPr>
        <w:t xml:space="preserve">The </w:t>
      </w:r>
      <w:r w:rsidR="004A324A">
        <w:rPr>
          <w:bCs/>
          <w:lang w:val="en-US"/>
        </w:rPr>
        <w:t>p</w:t>
      </w:r>
      <w:r w:rsidRPr="00AE1970">
        <w:rPr>
          <w:bCs/>
          <w:lang w:val="en-US"/>
        </w:rPr>
        <w:t>ersonal investigation is intended to be more than learning a body of facts and reporting on them. It allows students to reflect on their own learning</w:t>
      </w:r>
      <w:r w:rsidR="004A324A">
        <w:rPr>
          <w:bCs/>
          <w:lang w:val="en-US"/>
        </w:rPr>
        <w:t>,</w:t>
      </w:r>
      <w:r w:rsidRPr="00AE1970">
        <w:rPr>
          <w:bCs/>
          <w:lang w:val="en-US"/>
        </w:rPr>
        <w:t xml:space="preserve"> and their own personal and cultural identity in German by making links with their heritage. The language skills and intercultural understanding developed through the </w:t>
      </w:r>
      <w:r w:rsidR="004A324A">
        <w:rPr>
          <w:bCs/>
          <w:lang w:val="en-US"/>
        </w:rPr>
        <w:t>p</w:t>
      </w:r>
      <w:r w:rsidRPr="00AE1970">
        <w:rPr>
          <w:bCs/>
          <w:lang w:val="en-US"/>
        </w:rPr>
        <w:t>ersonal investigation will complement</w:t>
      </w:r>
      <w:r w:rsidR="004A324A">
        <w:rPr>
          <w:bCs/>
          <w:lang w:val="en-US"/>
        </w:rPr>
        <w:t>,</w:t>
      </w:r>
      <w:r w:rsidRPr="00AE1970">
        <w:rPr>
          <w:bCs/>
          <w:lang w:val="en-US"/>
        </w:rPr>
        <w:t xml:space="preserve"> and be integrated with</w:t>
      </w:r>
      <w:r w:rsidR="004A324A">
        <w:rPr>
          <w:bCs/>
          <w:lang w:val="en-US"/>
        </w:rPr>
        <w:t>,</w:t>
      </w:r>
      <w:r w:rsidRPr="00AE1970">
        <w:rPr>
          <w:bCs/>
          <w:lang w:val="en-US"/>
        </w:rPr>
        <w:t xml:space="preserve"> those skills and understandings developed in the whole of the course. </w:t>
      </w:r>
    </w:p>
    <w:p w:rsidR="00AE1970" w:rsidRPr="00AE1970" w:rsidRDefault="00AE1970" w:rsidP="00AE1970">
      <w:pPr>
        <w:pStyle w:val="Paragraph"/>
        <w:rPr>
          <w:bCs/>
          <w:lang w:val="en-US"/>
        </w:rPr>
      </w:pPr>
      <w:r w:rsidRPr="00AE1970">
        <w:rPr>
          <w:bCs/>
          <w:lang w:val="en-US"/>
        </w:rPr>
        <w:t>In order for students to be able to explore their area of interest in depth, a range of different texts in German are to be selected and analysed. The texts that form the basis of this study will depend upon availability of appropriate resources</w:t>
      </w:r>
      <w:r w:rsidR="004A324A">
        <w:rPr>
          <w:bCs/>
          <w:lang w:val="en-US"/>
        </w:rPr>
        <w:t>.</w:t>
      </w:r>
      <w:r w:rsidRPr="00AE1970">
        <w:rPr>
          <w:bCs/>
          <w:lang w:val="en-US"/>
        </w:rPr>
        <w:t xml:space="preserve"> </w:t>
      </w:r>
      <w:r w:rsidR="004A324A">
        <w:rPr>
          <w:bCs/>
          <w:lang w:val="en-US"/>
        </w:rPr>
        <w:t>H</w:t>
      </w:r>
      <w:r w:rsidRPr="00AE1970">
        <w:rPr>
          <w:bCs/>
          <w:lang w:val="en-US"/>
        </w:rPr>
        <w:t xml:space="preserve">owever, </w:t>
      </w:r>
      <w:r w:rsidR="004A324A">
        <w:rPr>
          <w:bCs/>
          <w:lang w:val="en-US"/>
        </w:rPr>
        <w:t xml:space="preserve">they </w:t>
      </w:r>
      <w:r w:rsidRPr="00AE1970">
        <w:rPr>
          <w:bCs/>
          <w:lang w:val="en-US"/>
        </w:rPr>
        <w:t xml:space="preserve">could include, for example, film, newspaper article, song, documentary, short story, extended interview, </w:t>
      </w:r>
      <w:r w:rsidR="00B81A64">
        <w:rPr>
          <w:bCs/>
          <w:lang w:val="en-US"/>
        </w:rPr>
        <w:t xml:space="preserve">excerpts </w:t>
      </w:r>
      <w:r w:rsidRPr="00AE1970">
        <w:rPr>
          <w:bCs/>
          <w:lang w:val="en-US"/>
        </w:rPr>
        <w:t xml:space="preserve">from works of fiction and non-fiction, </w:t>
      </w:r>
      <w:r w:rsidR="004A324A">
        <w:rPr>
          <w:bCs/>
          <w:lang w:val="en-US"/>
        </w:rPr>
        <w:t xml:space="preserve">and </w:t>
      </w:r>
      <w:r w:rsidRPr="00AE1970">
        <w:rPr>
          <w:bCs/>
          <w:lang w:val="en-US"/>
        </w:rPr>
        <w:t xml:space="preserve">electronic texts or oral history, either in their original form or adapted. Appropriate texts in English could also be included but should be a limited aspect of the research. </w:t>
      </w:r>
    </w:p>
    <w:p w:rsidR="00AE1970" w:rsidRPr="00AE1970" w:rsidRDefault="00AE1970" w:rsidP="00AE1970">
      <w:pPr>
        <w:pStyle w:val="Paragraph"/>
        <w:rPr>
          <w:bCs/>
          <w:lang w:val="en-US"/>
        </w:rPr>
      </w:pPr>
      <w:r w:rsidRPr="00AE1970">
        <w:rPr>
          <w:bCs/>
          <w:lang w:val="en-US"/>
        </w:rPr>
        <w:t>Teachers will support and guide students in their choice of texts and research. The number of chosen texts depends on their nature</w:t>
      </w:r>
      <w:r w:rsidR="004A324A">
        <w:rPr>
          <w:bCs/>
          <w:lang w:val="en-US"/>
        </w:rPr>
        <w:t>,</w:t>
      </w:r>
      <w:r w:rsidRPr="00AE1970">
        <w:rPr>
          <w:bCs/>
          <w:lang w:val="en-US"/>
        </w:rPr>
        <w:t xml:space="preserve"> and should allow students to explore their chosen area of study in sufficient depth to meet the requirements of the course. </w:t>
      </w:r>
    </w:p>
    <w:p w:rsidR="00AE1970" w:rsidRPr="00AE1970" w:rsidRDefault="00AE1970" w:rsidP="00AE1970">
      <w:pPr>
        <w:pStyle w:val="Paragraph"/>
        <w:rPr>
          <w:rFonts w:eastAsia="Calibri"/>
        </w:rPr>
      </w:pPr>
      <w:r w:rsidRPr="00AE1970">
        <w:rPr>
          <w:bCs/>
          <w:lang w:val="en-US"/>
        </w:rPr>
        <w:t xml:space="preserve">For the </w:t>
      </w:r>
      <w:r w:rsidR="00376B5A">
        <w:rPr>
          <w:bCs/>
          <w:lang w:val="en-US"/>
        </w:rPr>
        <w:t>ATAR course</w:t>
      </w:r>
      <w:r w:rsidRPr="00AE1970">
        <w:rPr>
          <w:bCs/>
          <w:lang w:val="en-US"/>
        </w:rPr>
        <w:t xml:space="preserve"> Practical (oral) examination</w:t>
      </w:r>
      <w:r w:rsidR="004A324A">
        <w:rPr>
          <w:bCs/>
          <w:lang w:val="en-US"/>
        </w:rPr>
        <w:t>,</w:t>
      </w:r>
      <w:r w:rsidRPr="00AE1970">
        <w:rPr>
          <w:bCs/>
          <w:lang w:val="en-US"/>
        </w:rPr>
        <w:t xml:space="preserve"> </w:t>
      </w:r>
      <w:r w:rsidRPr="00AE1970">
        <w:rPr>
          <w:rFonts w:eastAsia="Calibri"/>
        </w:rPr>
        <w:t xml:space="preserve">students discuss with the marker the focus of the </w:t>
      </w:r>
      <w:r w:rsidR="004A324A">
        <w:rPr>
          <w:rFonts w:eastAsia="Calibri"/>
        </w:rPr>
        <w:t>p</w:t>
      </w:r>
      <w:r w:rsidRPr="00AE1970">
        <w:rPr>
          <w:rFonts w:eastAsia="Calibri"/>
          <w:bCs/>
        </w:rPr>
        <w:t xml:space="preserve">ersonal investigation, referring to the </w:t>
      </w:r>
      <w:r w:rsidRPr="00AE1970">
        <w:rPr>
          <w:rFonts w:eastAsia="Calibri"/>
        </w:rPr>
        <w:t>texts and resources used, and they can also refer to personal experiences related to the topic.</w:t>
      </w:r>
    </w:p>
    <w:p w:rsidR="00AE1970" w:rsidRPr="00AE1970" w:rsidRDefault="00AE1970" w:rsidP="00AE1970">
      <w:pPr>
        <w:pStyle w:val="Paragraph"/>
        <w:rPr>
          <w:rFonts w:eastAsia="Calibri"/>
        </w:rPr>
      </w:pPr>
      <w:r w:rsidRPr="00AE1970">
        <w:rPr>
          <w:bCs/>
          <w:lang w:val="en-US"/>
        </w:rPr>
        <w:t xml:space="preserve">Prior to the </w:t>
      </w:r>
      <w:r w:rsidR="00376B5A">
        <w:rPr>
          <w:bCs/>
          <w:lang w:val="en-US"/>
        </w:rPr>
        <w:t>ATAR course</w:t>
      </w:r>
      <w:r w:rsidRPr="00AE1970">
        <w:rPr>
          <w:bCs/>
          <w:lang w:val="en-US"/>
        </w:rPr>
        <w:t xml:space="preserve"> Practical (oral) examination</w:t>
      </w:r>
      <w:r w:rsidR="004A324A">
        <w:rPr>
          <w:bCs/>
          <w:lang w:val="en-US"/>
        </w:rPr>
        <w:t>,</w:t>
      </w:r>
      <w:r w:rsidRPr="00AE1970">
        <w:rPr>
          <w:bCs/>
          <w:lang w:val="en-US"/>
        </w:rPr>
        <w:t xml:space="preserve"> students are required to provide to the School Curriculum and Standards Authority</w:t>
      </w:r>
      <w:r w:rsidR="004A324A">
        <w:rPr>
          <w:bCs/>
          <w:lang w:val="en-US"/>
        </w:rPr>
        <w:t>,</w:t>
      </w:r>
      <w:r w:rsidRPr="00AE1970">
        <w:rPr>
          <w:bCs/>
          <w:lang w:val="en-US"/>
        </w:rPr>
        <w:t xml:space="preserve"> a 300 word written summary in German and an annotated bibliography of three source texts</w:t>
      </w:r>
      <w:r w:rsidR="004A324A">
        <w:rPr>
          <w:bCs/>
          <w:lang w:val="en-US"/>
        </w:rPr>
        <w:t>,</w:t>
      </w:r>
      <w:r w:rsidRPr="00AE1970">
        <w:rPr>
          <w:bCs/>
          <w:lang w:val="en-US"/>
        </w:rPr>
        <w:t xml:space="preserve"> to demonstrate their knowledge of their area of interest. Schools will be advised of the precise timing and manner of collection</w:t>
      </w:r>
      <w:r w:rsidR="004A324A">
        <w:rPr>
          <w:bCs/>
          <w:lang w:val="en-US"/>
        </w:rPr>
        <w:t>,</w:t>
      </w:r>
      <w:r w:rsidRPr="00AE1970">
        <w:rPr>
          <w:bCs/>
          <w:lang w:val="en-US"/>
        </w:rPr>
        <w:t xml:space="preserve"> prior to each year’s Practical (oral) examination.</w:t>
      </w:r>
    </w:p>
    <w:p w:rsidR="00DA7F52" w:rsidRPr="00A24B0C" w:rsidRDefault="00AE1970" w:rsidP="00133DD4">
      <w:pPr>
        <w:spacing w:before="240" w:after="60"/>
      </w:pPr>
      <w:r w:rsidRPr="00AE1970">
        <w:rPr>
          <w:rStyle w:val="Heading3Char"/>
        </w:rPr>
        <w:t>Text types and kinds of writing</w:t>
      </w:r>
      <w:r>
        <w:rPr>
          <w:rStyle w:val="Heading3Char"/>
        </w:rPr>
        <w:t xml:space="preserve"> </w:t>
      </w:r>
    </w:p>
    <w:p w:rsidR="00AE1970" w:rsidRPr="00AE1970" w:rsidRDefault="00AE1970" w:rsidP="00AE1970">
      <w:pPr>
        <w:pStyle w:val="Paragraph"/>
      </w:pPr>
      <w:r w:rsidRPr="00AE1970">
        <w:t xml:space="preserve">In learning a language, it is necessary to engage with, and </w:t>
      </w:r>
      <w:r w:rsidR="004A324A">
        <w:t xml:space="preserve">to </w:t>
      </w:r>
      <w:r w:rsidRPr="00AE1970">
        <w:t xml:space="preserve">produce, a wide variety of text types and kinds of writing. </w:t>
      </w:r>
    </w:p>
    <w:p w:rsidR="00AE1970" w:rsidRPr="00AE1970" w:rsidRDefault="00B73D3A" w:rsidP="00AE1970">
      <w:pPr>
        <w:pStyle w:val="Paragraph"/>
        <w:rPr>
          <w:rFonts w:cs="PEQZGI+ArialMT"/>
        </w:rPr>
      </w:pPr>
      <w:r>
        <w:t xml:space="preserve">Text types are categories of print, spoken, visual, or audiovisual text, identified in terms of purpose, audience and features. </w:t>
      </w:r>
      <w:r w:rsidR="00AE1970" w:rsidRPr="00AE1970">
        <w:t xml:space="preserve">Text types vary across languages and cultures and provide information about the society and culture in which they are produced. </w:t>
      </w:r>
      <w:r w:rsidR="00AE1970" w:rsidRPr="00AE1970">
        <w:rPr>
          <w:rFonts w:cs="PEQZGI+ArialMT"/>
        </w:rPr>
        <w:t>Students are encouraged to listen to, read and view a range of texts, and be provided with opportunities to practise them.</w:t>
      </w:r>
    </w:p>
    <w:p w:rsidR="00AE1970" w:rsidRPr="00AE1970" w:rsidRDefault="00AE1970" w:rsidP="00AE1970">
      <w:pPr>
        <w:pStyle w:val="Paragraph"/>
      </w:pPr>
      <w:r w:rsidRPr="00AE1970">
        <w:t xml:space="preserve">Students should also </w:t>
      </w:r>
      <w:r w:rsidR="008D0D2C" w:rsidRPr="00AE1970">
        <w:t xml:space="preserve">be </w:t>
      </w:r>
      <w:r w:rsidRPr="00AE1970">
        <w:t>made aware of the defining characteristics of different texts and different kinds of writing. In school-based assessment</w:t>
      </w:r>
      <w:r w:rsidR="000713F9">
        <w:t>s</w:t>
      </w:r>
      <w:r w:rsidRPr="00AE1970">
        <w:t xml:space="preserve"> and </w:t>
      </w:r>
      <w:r w:rsidR="000713F9">
        <w:t xml:space="preserve">the </w:t>
      </w:r>
      <w:r w:rsidR="00376B5A">
        <w:t>ATAR course</w:t>
      </w:r>
      <w:r w:rsidRPr="00AE1970">
        <w:t xml:space="preserve"> examinations</w:t>
      </w:r>
      <w:r w:rsidR="000713F9">
        <w:t>,</w:t>
      </w:r>
      <w:r w:rsidRPr="00AE1970">
        <w:t xml:space="preserve"> students are expected to respond to</w:t>
      </w:r>
      <w:r w:rsidR="000713F9">
        <w:t>,</w:t>
      </w:r>
      <w:r w:rsidRPr="00AE1970">
        <w:t xml:space="preserve"> or</w:t>
      </w:r>
      <w:r w:rsidR="000713F9">
        <w:t xml:space="preserve"> to</w:t>
      </w:r>
      <w:r w:rsidRPr="00AE1970">
        <w:t xml:space="preserve"> produce</w:t>
      </w:r>
      <w:r w:rsidR="000713F9">
        <w:t>,</w:t>
      </w:r>
      <w:r w:rsidRPr="00AE1970">
        <w:t xml:space="preserve"> a range of spoken and written text types in German</w:t>
      </w:r>
      <w:r w:rsidR="000713F9">
        <w:t>,</w:t>
      </w:r>
      <w:r w:rsidRPr="00AE1970">
        <w:t xml:space="preserve"> </w:t>
      </w:r>
      <w:r w:rsidRPr="00AE1970">
        <w:rPr>
          <w:rFonts w:cs="Times New Roman"/>
        </w:rPr>
        <w:t xml:space="preserve">and to produce the following kinds of writing: informative, evaluative, persuasive and reflective. </w:t>
      </w:r>
      <w:r w:rsidRPr="00AE1970">
        <w:t xml:space="preserve">Text types and kinds of writing for assessment and examinations are defined in Appendix </w:t>
      </w:r>
      <w:r w:rsidR="00212584">
        <w:t>3</w:t>
      </w:r>
      <w:r w:rsidRPr="00AE1970">
        <w:t>.</w:t>
      </w:r>
    </w:p>
    <w:p w:rsidR="00DA7F52" w:rsidRPr="00BE58D4" w:rsidRDefault="00AE1970" w:rsidP="00133DD4">
      <w:pPr>
        <w:spacing w:before="240" w:after="60"/>
      </w:pPr>
      <w:r w:rsidRPr="00AE1970">
        <w:rPr>
          <w:rStyle w:val="Heading3Char"/>
        </w:rPr>
        <w:t>Linguistic resources</w:t>
      </w:r>
      <w:r>
        <w:rPr>
          <w:rStyle w:val="Heading3Char"/>
        </w:rPr>
        <w:t xml:space="preserve"> </w:t>
      </w:r>
    </w:p>
    <w:p w:rsidR="00AE1970" w:rsidRPr="00AE1970" w:rsidRDefault="00AE1970" w:rsidP="00AE1970">
      <w:pPr>
        <w:pStyle w:val="Paragraph"/>
        <w:rPr>
          <w:bCs/>
          <w:lang w:val="en-US"/>
        </w:rPr>
      </w:pPr>
      <w:r w:rsidRPr="00AE1970">
        <w:t>Linguistic resources are the specific elements of language that are necessary for communication. Acquiring linguistic resources allows for the development of knowledge, skills and understandings relevant to the vocabulary, grammar and sound and writing systems of German.</w:t>
      </w:r>
      <w:r w:rsidRPr="00AE1970">
        <w:rPr>
          <w:bCs/>
          <w:lang w:val="en-US"/>
        </w:rPr>
        <w:t xml:space="preserve"> </w:t>
      </w:r>
    </w:p>
    <w:p w:rsidR="00AE1970" w:rsidRPr="00AE1970" w:rsidRDefault="00AE1970" w:rsidP="00AE1970">
      <w:pPr>
        <w:pStyle w:val="Paragraph"/>
      </w:pPr>
      <w:r w:rsidRPr="00AE1970">
        <w:t xml:space="preserve">In </w:t>
      </w:r>
      <w:r w:rsidR="000A0890">
        <w:t xml:space="preserve">the </w:t>
      </w:r>
      <w:r w:rsidRPr="00AE1970">
        <w:t>German: Background Language</w:t>
      </w:r>
      <w:r w:rsidR="000A0890">
        <w:t xml:space="preserve"> ATAR course</w:t>
      </w:r>
      <w:r w:rsidR="000604C0">
        <w:t>,</w:t>
      </w:r>
      <w:r w:rsidRPr="00AE1970">
        <w:t xml:space="preserve"> students are required to deepen their knowledge and understanding of the structure of German. Students will need to use German at a sophisticated level, with a wide range of vocabulary and idiom, and a depth and breadth of language use, particularly to accommodate the language necessary for communication within</w:t>
      </w:r>
      <w:r w:rsidR="000713F9">
        <w:t>,</w:t>
      </w:r>
      <w:r w:rsidRPr="00AE1970">
        <w:t xml:space="preserve"> and about</w:t>
      </w:r>
      <w:r w:rsidR="000713F9">
        <w:t>,</w:t>
      </w:r>
      <w:r w:rsidRPr="00AE1970">
        <w:t xml:space="preserve"> the topics.</w:t>
      </w:r>
    </w:p>
    <w:p w:rsidR="00AE1970" w:rsidRDefault="00AE1970" w:rsidP="00133DD4">
      <w:pPr>
        <w:spacing w:before="240" w:after="60"/>
        <w:rPr>
          <w:rStyle w:val="Heading3Char"/>
        </w:rPr>
      </w:pPr>
      <w:r w:rsidRPr="00AE1970">
        <w:rPr>
          <w:rStyle w:val="Heading3Char"/>
        </w:rPr>
        <w:t>Intercultural understandings</w:t>
      </w:r>
      <w:r>
        <w:rPr>
          <w:rStyle w:val="Heading3Char"/>
        </w:rPr>
        <w:t xml:space="preserve"> </w:t>
      </w:r>
    </w:p>
    <w:p w:rsidR="00AE1970" w:rsidRPr="00AE1970" w:rsidRDefault="00AE1970" w:rsidP="00AE1970">
      <w:pPr>
        <w:pStyle w:val="Paragraph"/>
        <w:rPr>
          <w:rStyle w:val="Heading3Char"/>
          <w:b w:val="0"/>
          <w:bCs w:val="0"/>
          <w:color w:val="auto"/>
          <w:sz w:val="22"/>
          <w:szCs w:val="22"/>
        </w:rPr>
      </w:pPr>
      <w:r w:rsidRPr="00AE1970">
        <w:rPr>
          <w:rStyle w:val="Heading3Char"/>
          <w:b w:val="0"/>
          <w:bCs w:val="0"/>
          <w:color w:val="auto"/>
          <w:sz w:val="22"/>
          <w:szCs w:val="22"/>
        </w:rPr>
        <w:t>Intercultural understandings involve developing knowledge, awareness and understanding to communicate and interact effectively across languages and cultures. Students with a background in the German language and/or culture</w:t>
      </w:r>
      <w:r w:rsidR="000713F9">
        <w:rPr>
          <w:rStyle w:val="Heading3Char"/>
          <w:b w:val="0"/>
          <w:bCs w:val="0"/>
          <w:color w:val="auto"/>
          <w:sz w:val="22"/>
          <w:szCs w:val="22"/>
        </w:rPr>
        <w:t>,</w:t>
      </w:r>
      <w:r w:rsidRPr="00AE1970">
        <w:rPr>
          <w:rStyle w:val="Heading3Char"/>
          <w:b w:val="0"/>
          <w:bCs w:val="0"/>
          <w:color w:val="auto"/>
          <w:sz w:val="22"/>
          <w:szCs w:val="22"/>
        </w:rPr>
        <w:t xml:space="preserve"> already have experience of negotiating between that culture and language</w:t>
      </w:r>
      <w:r w:rsidR="000713F9">
        <w:rPr>
          <w:rStyle w:val="Heading3Char"/>
          <w:b w:val="0"/>
          <w:bCs w:val="0"/>
          <w:color w:val="auto"/>
          <w:sz w:val="22"/>
          <w:szCs w:val="22"/>
        </w:rPr>
        <w:t>,</w:t>
      </w:r>
      <w:r w:rsidRPr="00AE1970">
        <w:rPr>
          <w:rStyle w:val="Heading3Char"/>
          <w:b w:val="0"/>
          <w:bCs w:val="0"/>
          <w:color w:val="auto"/>
          <w:sz w:val="22"/>
          <w:szCs w:val="22"/>
        </w:rPr>
        <w:t xml:space="preserve"> as well as their Australian cultural id</w:t>
      </w:r>
      <w:r w:rsidR="000604C0">
        <w:rPr>
          <w:rStyle w:val="Heading3Char"/>
          <w:b w:val="0"/>
          <w:bCs w:val="0"/>
          <w:color w:val="auto"/>
          <w:sz w:val="22"/>
          <w:szCs w:val="22"/>
        </w:rPr>
        <w:t>entity. The German: Background L</w:t>
      </w:r>
      <w:r w:rsidRPr="00AE1970">
        <w:rPr>
          <w:rStyle w:val="Heading3Char"/>
          <w:b w:val="0"/>
          <w:bCs w:val="0"/>
          <w:color w:val="auto"/>
          <w:sz w:val="22"/>
          <w:szCs w:val="22"/>
        </w:rPr>
        <w:t xml:space="preserve">anguage </w:t>
      </w:r>
      <w:r w:rsidR="000604C0">
        <w:rPr>
          <w:rStyle w:val="Heading3Char"/>
          <w:b w:val="0"/>
          <w:bCs w:val="0"/>
          <w:color w:val="auto"/>
          <w:sz w:val="22"/>
          <w:szCs w:val="22"/>
        </w:rPr>
        <w:t xml:space="preserve">ATAR </w:t>
      </w:r>
      <w:r w:rsidRPr="00AE1970">
        <w:rPr>
          <w:rStyle w:val="Heading3Char"/>
          <w:b w:val="0"/>
          <w:bCs w:val="0"/>
          <w:color w:val="auto"/>
          <w:sz w:val="22"/>
          <w:szCs w:val="22"/>
        </w:rPr>
        <w:t>course provides opportunities for these students to refl</w:t>
      </w:r>
      <w:r w:rsidR="00B73D3A">
        <w:rPr>
          <w:rStyle w:val="Heading3Char"/>
          <w:b w:val="0"/>
          <w:bCs w:val="0"/>
          <w:color w:val="auto"/>
          <w:sz w:val="22"/>
          <w:szCs w:val="22"/>
        </w:rPr>
        <w:t>ect and analyse cultural practic</w:t>
      </w:r>
      <w:r w:rsidRPr="00AE1970">
        <w:rPr>
          <w:rStyle w:val="Heading3Char"/>
          <w:b w:val="0"/>
          <w:bCs w:val="0"/>
          <w:color w:val="auto"/>
          <w:sz w:val="22"/>
          <w:szCs w:val="22"/>
        </w:rPr>
        <w:t xml:space="preserve">es and norms in an ongoing process of interpretation, </w:t>
      </w:r>
      <w:r w:rsidR="00A24B0C">
        <w:rPr>
          <w:rStyle w:val="Heading3Char"/>
          <w:b w:val="0"/>
          <w:bCs w:val="0"/>
          <w:color w:val="auto"/>
          <w:sz w:val="22"/>
          <w:szCs w:val="22"/>
        </w:rPr>
        <w:br/>
      </w:r>
      <w:r w:rsidRPr="00AE1970">
        <w:rPr>
          <w:rStyle w:val="Heading3Char"/>
          <w:b w:val="0"/>
          <w:bCs w:val="0"/>
          <w:color w:val="auto"/>
          <w:sz w:val="22"/>
          <w:szCs w:val="22"/>
        </w:rPr>
        <w:t>self-reflection, comparison and negotiation</w:t>
      </w:r>
      <w:r w:rsidR="000713F9">
        <w:rPr>
          <w:rStyle w:val="Heading3Char"/>
          <w:b w:val="0"/>
          <w:bCs w:val="0"/>
          <w:color w:val="auto"/>
          <w:sz w:val="22"/>
          <w:szCs w:val="22"/>
        </w:rPr>
        <w:t>, and</w:t>
      </w:r>
      <w:r w:rsidRPr="00AE1970">
        <w:rPr>
          <w:rStyle w:val="Heading3Char"/>
          <w:b w:val="0"/>
          <w:bCs w:val="0"/>
          <w:color w:val="auto"/>
          <w:sz w:val="22"/>
          <w:szCs w:val="22"/>
        </w:rPr>
        <w:t xml:space="preserve"> to enable </w:t>
      </w:r>
      <w:r w:rsidR="008D0D2C">
        <w:rPr>
          <w:rStyle w:val="Heading3Char"/>
          <w:b w:val="0"/>
          <w:bCs w:val="0"/>
          <w:color w:val="auto"/>
          <w:sz w:val="22"/>
          <w:szCs w:val="22"/>
        </w:rPr>
        <w:t>them</w:t>
      </w:r>
      <w:r w:rsidRPr="00AE1970">
        <w:rPr>
          <w:rStyle w:val="Heading3Char"/>
          <w:b w:val="0"/>
          <w:bCs w:val="0"/>
          <w:color w:val="auto"/>
          <w:sz w:val="22"/>
          <w:szCs w:val="22"/>
        </w:rPr>
        <w:t xml:space="preserve"> to learn more about, better understand, and eventually to move between their cultures and languages.</w:t>
      </w:r>
    </w:p>
    <w:p w:rsidR="00DA7F52" w:rsidRPr="000A0890" w:rsidRDefault="00AE1970" w:rsidP="00133DD4">
      <w:pPr>
        <w:spacing w:before="240" w:after="60"/>
        <w:rPr>
          <w:rStyle w:val="Heading3Char"/>
        </w:rPr>
      </w:pPr>
      <w:r w:rsidRPr="00AE1970">
        <w:rPr>
          <w:rStyle w:val="Heading3Char"/>
        </w:rPr>
        <w:t xml:space="preserve">Language learning and communication </w:t>
      </w:r>
      <w:r w:rsidRPr="000A0890">
        <w:rPr>
          <w:rStyle w:val="Heading3Char"/>
        </w:rPr>
        <w:t xml:space="preserve">strategies </w:t>
      </w:r>
    </w:p>
    <w:p w:rsidR="00AE1970" w:rsidRPr="00AE1970" w:rsidRDefault="00AE1970" w:rsidP="00AE1970">
      <w:pPr>
        <w:pStyle w:val="Paragraph"/>
      </w:pPr>
      <w:r w:rsidRPr="00AE1970">
        <w:t>Language learning and communication strategies are processes, techniques and skills relevant to:</w:t>
      </w:r>
    </w:p>
    <w:p w:rsidR="00AE1970" w:rsidRPr="00AE1970" w:rsidRDefault="00AE1970" w:rsidP="00AE1970">
      <w:pPr>
        <w:pStyle w:val="ListItem"/>
      </w:pPr>
      <w:r w:rsidRPr="00AE1970">
        <w:t>supporting learning and the acquisition of language</w:t>
      </w:r>
    </w:p>
    <w:p w:rsidR="00AE1970" w:rsidRPr="00AE1970" w:rsidRDefault="00AE1970" w:rsidP="00AE1970">
      <w:pPr>
        <w:pStyle w:val="ListItem"/>
      </w:pPr>
      <w:r w:rsidRPr="00AE1970">
        <w:t>making meaning from texts</w:t>
      </w:r>
    </w:p>
    <w:p w:rsidR="00AE1970" w:rsidRPr="00AE1970" w:rsidRDefault="00AE1970" w:rsidP="00AE1970">
      <w:pPr>
        <w:pStyle w:val="ListItem"/>
      </w:pPr>
      <w:r w:rsidRPr="00AE1970">
        <w:t>producing texts</w:t>
      </w:r>
    </w:p>
    <w:p w:rsidR="00AE1970" w:rsidRPr="00AE1970" w:rsidRDefault="00AE1970" w:rsidP="00AE1970">
      <w:pPr>
        <w:pStyle w:val="ListItem"/>
      </w:pPr>
      <w:r w:rsidRPr="00AE1970">
        <w:t xml:space="preserve">engaging in spoken interaction. </w:t>
      </w:r>
    </w:p>
    <w:p w:rsidR="00AE1970" w:rsidRPr="00AE1970" w:rsidRDefault="00AE1970" w:rsidP="00AE1970">
      <w:pPr>
        <w:pStyle w:val="Paragraph"/>
      </w:pPr>
      <w:r w:rsidRPr="00AE1970">
        <w:t>These strategies support and enhance the development of literacy skills</w:t>
      </w:r>
      <w:r w:rsidR="007529C8">
        <w:t>,</w:t>
      </w:r>
      <w:r w:rsidRPr="00AE1970">
        <w:t xml:space="preserve"> and enable further development of cognitive skills through thinking critically and analytically, solving problems, and making connections. Students should be taught these strategies explicitly and be provided with opportunities to practise them.</w:t>
      </w:r>
    </w:p>
    <w:bookmarkEnd w:id="12"/>
    <w:bookmarkEnd w:id="13"/>
    <w:bookmarkEnd w:id="14"/>
    <w:p w:rsidR="00AE1970" w:rsidRDefault="00AE1970" w:rsidP="00A81AC5">
      <w:pPr>
        <w:rPr>
          <w:rFonts w:eastAsiaTheme="majorEastAsia"/>
        </w:rPr>
      </w:pPr>
      <w:r>
        <w:br w:type="page"/>
      </w:r>
    </w:p>
    <w:p w:rsidR="00627492" w:rsidRPr="005A734E" w:rsidRDefault="00627492" w:rsidP="005A734E">
      <w:pPr>
        <w:pStyle w:val="Heading2"/>
      </w:pPr>
      <w:bookmarkStart w:id="17" w:name="_Toc382553359"/>
      <w:r w:rsidRPr="005A734E">
        <w:t xml:space="preserve">Representation of </w:t>
      </w:r>
      <w:r w:rsidR="00AB125A">
        <w:t xml:space="preserve">the </w:t>
      </w:r>
      <w:r w:rsidRPr="005A734E">
        <w:t>general capabilities</w:t>
      </w:r>
      <w:bookmarkEnd w:id="15"/>
      <w:bookmarkEnd w:id="17"/>
    </w:p>
    <w:p w:rsidR="00030CB5" w:rsidRPr="009624B7" w:rsidRDefault="00030CB5" w:rsidP="004040D3">
      <w:pPr>
        <w:spacing w:before="120" w:line="276" w:lineRule="auto"/>
      </w:pPr>
      <w:r w:rsidRPr="005A734E">
        <w:rPr>
          <w:rFonts w:cs="Times New Roman"/>
        </w:rPr>
        <w:t>The general capabilities encompass the knowledge, skills, behaviours and dispositions that will assist students to live and work successfully in the twe</w:t>
      </w:r>
      <w:r w:rsidR="009624B7">
        <w:rPr>
          <w:rFonts w:cs="Times New Roman"/>
        </w:rPr>
        <w:t>nty-first century. Teachers may</w:t>
      </w:r>
      <w:r w:rsidRPr="005A734E">
        <w:rPr>
          <w:rFonts w:cs="Times New Roman"/>
        </w:rPr>
        <w:t xml:space="preserve"> find opportunities to incorporate the capabilities into the teaching and learning program for</w:t>
      </w:r>
      <w:r w:rsidR="00AE1970">
        <w:rPr>
          <w:rFonts w:cs="Times New Roman"/>
        </w:rPr>
        <w:t xml:space="preserve"> </w:t>
      </w:r>
      <w:r w:rsidR="000A0890">
        <w:t>the German: Background Language ATAR course</w:t>
      </w:r>
      <w:r w:rsidRPr="005A734E">
        <w:rPr>
          <w:rFonts w:cs="Times New Roman"/>
        </w:rPr>
        <w:t>.</w:t>
      </w:r>
      <w:r w:rsidRPr="00BE58D4">
        <w:rPr>
          <w:rFonts w:cs="Times New Roman"/>
        </w:rPr>
        <w:t xml:space="preserve"> </w:t>
      </w:r>
      <w:r w:rsidR="009624B7">
        <w:t>The general capabilities are not assessed unless they are identified within the specified unit content.</w:t>
      </w:r>
    </w:p>
    <w:p w:rsidR="00BD3707" w:rsidRPr="005A734E" w:rsidRDefault="00BD3707" w:rsidP="005427AC">
      <w:pPr>
        <w:pStyle w:val="Heading3"/>
      </w:pPr>
      <w:r w:rsidRPr="005A734E">
        <w:t>Literacy</w:t>
      </w:r>
      <w:r w:rsidR="00030CB5" w:rsidRPr="005A734E">
        <w:t xml:space="preserve"> </w:t>
      </w:r>
    </w:p>
    <w:p w:rsidR="00AE1970" w:rsidRPr="00AE1970" w:rsidRDefault="00AE1970" w:rsidP="00AE1970">
      <w:pPr>
        <w:pStyle w:val="Paragraph"/>
        <w:rPr>
          <w:lang w:val="en-US"/>
        </w:rPr>
      </w:pPr>
      <w:r w:rsidRPr="00AE1970">
        <w:rPr>
          <w:lang w:val="en-US"/>
        </w:rPr>
        <w:t>For language learners, literacy involves skills and knowledge that need guidance, time and support to develop. These skills include:</w:t>
      </w:r>
    </w:p>
    <w:p w:rsidR="00AE1970" w:rsidRPr="00AE1970" w:rsidRDefault="00AE1970" w:rsidP="00AE1970">
      <w:pPr>
        <w:pStyle w:val="ListItem"/>
      </w:pPr>
      <w:r w:rsidRPr="00AE1970">
        <w:t>developing an ability to decode and encode from sound to written systems</w:t>
      </w:r>
    </w:p>
    <w:p w:rsidR="00AE1970" w:rsidRPr="00AE1970" w:rsidRDefault="00AE1970" w:rsidP="00AE1970">
      <w:pPr>
        <w:pStyle w:val="ListItem"/>
      </w:pPr>
      <w:r w:rsidRPr="00AE1970">
        <w:t>mastering of grammatical, orthographic, and textual conventions</w:t>
      </w:r>
    </w:p>
    <w:p w:rsidR="00AE1970" w:rsidRPr="00AE1970" w:rsidRDefault="00AE1970" w:rsidP="00AE1970">
      <w:pPr>
        <w:pStyle w:val="ListItem"/>
      </w:pPr>
      <w:r w:rsidRPr="00AE1970">
        <w:t>developing semantic, pragmatic, and critical literacy skills.</w:t>
      </w:r>
    </w:p>
    <w:p w:rsidR="00AE1970" w:rsidRPr="00AE1970" w:rsidRDefault="00AE1970" w:rsidP="00AE1970">
      <w:pPr>
        <w:pStyle w:val="Paragraph"/>
        <w:rPr>
          <w:lang w:val="en-US"/>
        </w:rPr>
      </w:pPr>
      <w:r w:rsidRPr="00AE1970">
        <w:rPr>
          <w:lang w:val="en-US"/>
        </w:rPr>
        <w:t>For learners</w:t>
      </w:r>
      <w:r w:rsidR="00DA5D71">
        <w:rPr>
          <w:lang w:val="en-US"/>
        </w:rPr>
        <w:t xml:space="preserve"> of German</w:t>
      </w:r>
      <w:r w:rsidRPr="00AE1970">
        <w:rPr>
          <w:lang w:val="en-US"/>
        </w:rPr>
        <w:t>, literacy development in the language also extends literacy development in their first language and English.</w:t>
      </w:r>
    </w:p>
    <w:p w:rsidR="00AE1970" w:rsidRDefault="00BD3707" w:rsidP="00B038C8">
      <w:pPr>
        <w:spacing w:before="240" w:after="60"/>
        <w:rPr>
          <w:b/>
          <w:bCs/>
          <w:color w:val="595959" w:themeColor="text1" w:themeTint="A6"/>
          <w:sz w:val="26"/>
          <w:szCs w:val="26"/>
        </w:rPr>
      </w:pPr>
      <w:r w:rsidRPr="005427AC">
        <w:rPr>
          <w:rStyle w:val="Heading3Char"/>
        </w:rPr>
        <w:t>Numeracy</w:t>
      </w:r>
      <w:r w:rsidR="00030CB5" w:rsidRPr="005A734E">
        <w:rPr>
          <w:b/>
          <w:bCs/>
          <w:color w:val="595959" w:themeColor="text1" w:themeTint="A6"/>
          <w:sz w:val="26"/>
          <w:szCs w:val="26"/>
        </w:rPr>
        <w:t xml:space="preserve"> </w:t>
      </w:r>
    </w:p>
    <w:p w:rsidR="00AE1970" w:rsidRDefault="00AE1970" w:rsidP="00AE1970">
      <w:pPr>
        <w:pStyle w:val="Paragraph"/>
      </w:pPr>
      <w:r w:rsidRPr="00AE1970">
        <w:t>Learning languages affords opportunities for learners to develop, use and understand, patterns, order and relationships</w:t>
      </w:r>
      <w:r w:rsidR="000713F9">
        <w:t>,</w:t>
      </w:r>
      <w:r w:rsidRPr="00AE1970">
        <w:t xml:space="preserve"> to reinforce concepts</w:t>
      </w:r>
      <w:r w:rsidR="008D0D2C">
        <w:t>,</w:t>
      </w:r>
      <w:r w:rsidRPr="00AE1970">
        <w:t xml:space="preserve"> such as number, time, and space</w:t>
      </w:r>
      <w:r w:rsidR="00DA5D71">
        <w:t>,</w:t>
      </w:r>
      <w:r w:rsidRPr="00AE1970">
        <w:t xml:space="preserve"> in their own and in different cultural and linguistic systems.</w:t>
      </w:r>
    </w:p>
    <w:p w:rsidR="00BD3707" w:rsidRPr="005A734E" w:rsidRDefault="00BD3707" w:rsidP="00B038C8">
      <w:pPr>
        <w:spacing w:before="240" w:after="60"/>
        <w:rPr>
          <w:b/>
          <w:bCs/>
          <w:color w:val="595959" w:themeColor="text1" w:themeTint="A6"/>
          <w:sz w:val="26"/>
          <w:szCs w:val="26"/>
        </w:rPr>
      </w:pPr>
      <w:r w:rsidRPr="005427AC">
        <w:rPr>
          <w:rStyle w:val="Heading3Char"/>
        </w:rPr>
        <w:t>Information and communication technology capability</w:t>
      </w:r>
      <w:r w:rsidR="00030CB5" w:rsidRPr="005A734E">
        <w:rPr>
          <w:b/>
          <w:bCs/>
          <w:color w:val="595959" w:themeColor="text1" w:themeTint="A6"/>
          <w:sz w:val="26"/>
          <w:szCs w:val="26"/>
        </w:rPr>
        <w:t xml:space="preserve"> </w:t>
      </w:r>
    </w:p>
    <w:p w:rsidR="00AE1970" w:rsidRPr="00AE1970" w:rsidRDefault="00AE1970" w:rsidP="00AE1970">
      <w:pPr>
        <w:pStyle w:val="Paragraph"/>
        <w:rPr>
          <w:lang w:val="en-US"/>
        </w:rPr>
      </w:pPr>
      <w:r w:rsidRPr="00AE1970">
        <w:rPr>
          <w:lang w:val="en-US"/>
        </w:rPr>
        <w:t xml:space="preserve">Information and communication technology </w:t>
      </w:r>
      <w:r w:rsidR="006338D4">
        <w:rPr>
          <w:lang w:val="en-US"/>
        </w:rPr>
        <w:t>(ICT)</w:t>
      </w:r>
      <w:r w:rsidR="000604C0">
        <w:rPr>
          <w:lang w:val="en-US"/>
        </w:rPr>
        <w:t xml:space="preserve"> </w:t>
      </w:r>
      <w:r w:rsidRPr="00AE1970">
        <w:rPr>
          <w:lang w:val="en-US"/>
        </w:rPr>
        <w:t>extends the boundaries of the classroom and provides opportunities to develop</w:t>
      </w:r>
      <w:r w:rsidRPr="00AE1970">
        <w:rPr>
          <w:b/>
          <w:lang w:val="en-US"/>
        </w:rPr>
        <w:t xml:space="preserve"> </w:t>
      </w:r>
      <w:r w:rsidRPr="00AE1970">
        <w:rPr>
          <w:lang w:val="en-US"/>
        </w:rPr>
        <w:t xml:space="preserve">information technology capabilities as well as linguistic and cultural knowledge. </w:t>
      </w:r>
    </w:p>
    <w:p w:rsidR="00BD3707" w:rsidRPr="005A734E" w:rsidRDefault="00BD3707" w:rsidP="00B038C8">
      <w:pPr>
        <w:spacing w:before="240" w:after="60"/>
        <w:rPr>
          <w:b/>
          <w:bCs/>
          <w:color w:val="595959" w:themeColor="text1" w:themeTint="A6"/>
          <w:sz w:val="26"/>
          <w:szCs w:val="26"/>
        </w:rPr>
      </w:pPr>
      <w:r w:rsidRPr="005427AC">
        <w:rPr>
          <w:rStyle w:val="Heading3Char"/>
        </w:rPr>
        <w:t>Critical and creative thinking</w:t>
      </w:r>
      <w:r w:rsidR="00030CB5" w:rsidRPr="005A734E">
        <w:rPr>
          <w:b/>
          <w:bCs/>
          <w:color w:val="595959" w:themeColor="text1" w:themeTint="A6"/>
          <w:sz w:val="26"/>
          <w:szCs w:val="26"/>
        </w:rPr>
        <w:t xml:space="preserve"> </w:t>
      </w:r>
    </w:p>
    <w:p w:rsidR="00AE1970" w:rsidRPr="00AE1970" w:rsidRDefault="00AE1970" w:rsidP="00AE1970">
      <w:pPr>
        <w:pStyle w:val="Paragraph"/>
        <w:rPr>
          <w:lang w:val="en-US"/>
        </w:rPr>
      </w:pPr>
      <w:r w:rsidRPr="00AE1970">
        <w:rPr>
          <w:lang w:val="en-US"/>
        </w:rPr>
        <w:t>As students learn to interact with people from diverse backgrounds</w:t>
      </w:r>
      <w:r w:rsidR="00DA5D71">
        <w:rPr>
          <w:lang w:val="en-US"/>
        </w:rPr>
        <w:t>,</w:t>
      </w:r>
      <w:r w:rsidRPr="00AE1970">
        <w:rPr>
          <w:lang w:val="en-US"/>
        </w:rPr>
        <w:t xml:space="preserve"> and as they explore and reflect critically, they learn to notice, connect, compare, and analyse aspects of the German la</w:t>
      </w:r>
      <w:r w:rsidR="006338D4">
        <w:rPr>
          <w:lang w:val="en-US"/>
        </w:rPr>
        <w:t xml:space="preserve">nguage and culture. As a result, </w:t>
      </w:r>
      <w:r w:rsidRPr="00AE1970">
        <w:rPr>
          <w:lang w:val="en-US"/>
        </w:rPr>
        <w:t>they develop critical thinking skills as</w:t>
      </w:r>
      <w:r>
        <w:rPr>
          <w:lang w:val="en-US"/>
        </w:rPr>
        <w:t xml:space="preserve"> well as analytical and problem-</w:t>
      </w:r>
      <w:r w:rsidRPr="00AE1970">
        <w:rPr>
          <w:lang w:val="en-US"/>
        </w:rPr>
        <w:t>solving skills.</w:t>
      </w:r>
    </w:p>
    <w:p w:rsidR="00BD3707" w:rsidRPr="00B87306" w:rsidRDefault="00BD3707" w:rsidP="00B87306">
      <w:pPr>
        <w:pStyle w:val="Heading3"/>
        <w:rPr>
          <w:rStyle w:val="Heading3Char"/>
          <w:b/>
          <w:bCs/>
        </w:rPr>
      </w:pPr>
      <w:r w:rsidRPr="00B87306">
        <w:rPr>
          <w:rStyle w:val="Heading3Char"/>
          <w:b/>
          <w:bCs/>
        </w:rPr>
        <w:t>Personal and social capability</w:t>
      </w:r>
      <w:r w:rsidR="00030CB5" w:rsidRPr="00B87306">
        <w:rPr>
          <w:rStyle w:val="Heading3Char"/>
          <w:b/>
          <w:bCs/>
        </w:rPr>
        <w:t xml:space="preserve"> </w:t>
      </w:r>
    </w:p>
    <w:p w:rsidR="00AE1970" w:rsidRPr="00AE1970" w:rsidRDefault="00AE1970" w:rsidP="00AE1970">
      <w:pPr>
        <w:pStyle w:val="Paragraph"/>
        <w:rPr>
          <w:lang w:val="en-US"/>
        </w:rPr>
      </w:pPr>
      <w:r w:rsidRPr="00AE1970">
        <w:rPr>
          <w:lang w:val="en-US"/>
        </w:rPr>
        <w:t xml:space="preserve">Learning to interact in a collaborative and respectful manner is a key element of personal and social competence. Recognising that people view and experience the world in different ways is an essential aspect of learning another language. </w:t>
      </w:r>
    </w:p>
    <w:p w:rsidR="00BD3707" w:rsidRPr="00B87306" w:rsidRDefault="004C4E14" w:rsidP="00B87306">
      <w:pPr>
        <w:pStyle w:val="Heading3"/>
        <w:rPr>
          <w:rStyle w:val="Heading3Char"/>
          <w:b/>
          <w:bCs/>
        </w:rPr>
      </w:pPr>
      <w:r w:rsidRPr="00B87306">
        <w:rPr>
          <w:rStyle w:val="Heading3Char"/>
          <w:b/>
          <w:bCs/>
        </w:rPr>
        <w:t>Ethical understanding</w:t>
      </w:r>
      <w:r w:rsidR="00030CB5" w:rsidRPr="00B87306">
        <w:rPr>
          <w:rStyle w:val="Heading3Char"/>
          <w:b/>
          <w:bCs/>
        </w:rPr>
        <w:t xml:space="preserve"> </w:t>
      </w:r>
    </w:p>
    <w:p w:rsidR="00AE1970" w:rsidRPr="00AE1970" w:rsidRDefault="00AE1970" w:rsidP="00AE1970">
      <w:pPr>
        <w:spacing w:before="120" w:line="276" w:lineRule="auto"/>
        <w:rPr>
          <w:rFonts w:eastAsia="Calibri" w:cs="Arial"/>
          <w:bCs/>
          <w:iCs/>
          <w:lang w:val="en-US"/>
        </w:rPr>
      </w:pPr>
      <w:r w:rsidRPr="00AE1970">
        <w:rPr>
          <w:rFonts w:eastAsia="Calibri" w:cs="Arial"/>
          <w:bCs/>
          <w:iCs/>
          <w:lang w:val="en-US"/>
        </w:rPr>
        <w:t>In learning a language</w:t>
      </w:r>
      <w:r w:rsidR="006338D4">
        <w:rPr>
          <w:rFonts w:eastAsia="Calibri" w:cs="Arial"/>
          <w:bCs/>
          <w:iCs/>
          <w:lang w:val="en-US"/>
        </w:rPr>
        <w:t>,</w:t>
      </w:r>
      <w:r w:rsidRPr="00AE1970">
        <w:rPr>
          <w:rFonts w:eastAsia="Calibri" w:cs="Arial"/>
          <w:bCs/>
          <w:iCs/>
          <w:lang w:val="en-US"/>
        </w:rPr>
        <w:t xml:space="preserve"> students learn to acknowledge and value difference in their interactions with others and to develop respect for diverse ways of perceiving the world. </w:t>
      </w:r>
    </w:p>
    <w:p w:rsidR="00DA5D71" w:rsidRPr="00A81AC5" w:rsidRDefault="00DA5D71" w:rsidP="00A81AC5">
      <w:pPr>
        <w:rPr>
          <w:rStyle w:val="Heading3Char"/>
          <w:b w:val="0"/>
          <w:color w:val="auto"/>
          <w:sz w:val="22"/>
        </w:rPr>
      </w:pPr>
      <w:r>
        <w:rPr>
          <w:rStyle w:val="Heading3Char"/>
        </w:rPr>
        <w:br w:type="page"/>
      </w:r>
    </w:p>
    <w:p w:rsidR="00BD3707" w:rsidRPr="005A734E" w:rsidRDefault="00BD3707" w:rsidP="00B73D3A">
      <w:pPr>
        <w:spacing w:before="120" w:after="60"/>
        <w:rPr>
          <w:b/>
          <w:bCs/>
          <w:color w:val="595959" w:themeColor="text1" w:themeTint="A6"/>
          <w:sz w:val="26"/>
          <w:szCs w:val="26"/>
        </w:rPr>
      </w:pPr>
      <w:r w:rsidRPr="005427AC">
        <w:rPr>
          <w:rStyle w:val="Heading3Char"/>
        </w:rPr>
        <w:t>Intercultural understanding</w:t>
      </w:r>
      <w:r w:rsidR="00030CB5" w:rsidRPr="005A734E">
        <w:rPr>
          <w:b/>
          <w:bCs/>
          <w:color w:val="595959" w:themeColor="text1" w:themeTint="A6"/>
          <w:sz w:val="26"/>
          <w:szCs w:val="26"/>
        </w:rPr>
        <w:t xml:space="preserve"> </w:t>
      </w:r>
    </w:p>
    <w:p w:rsidR="00B73D3A" w:rsidRDefault="00AE1970" w:rsidP="00B73D3A">
      <w:pPr>
        <w:pStyle w:val="Paragraph"/>
      </w:pPr>
      <w:bookmarkStart w:id="18" w:name="_Toc359415278"/>
      <w:r w:rsidRPr="00AE1970">
        <w:rPr>
          <w:lang w:val="en-US"/>
        </w:rPr>
        <w:t>Learning a language involves working with, and moving between, languages and cultures. This movement between languages and cultures is what makes the experience intercultural.</w:t>
      </w:r>
      <w:r w:rsidR="00B73D3A" w:rsidRPr="00B73D3A">
        <w:t xml:space="preserve"> </w:t>
      </w:r>
      <w:r w:rsidR="00B73D3A">
        <w:t>Intercultural understandings is one of the five content areas of this course.</w:t>
      </w:r>
    </w:p>
    <w:p w:rsidR="00627492" w:rsidRPr="005A734E" w:rsidRDefault="00627492" w:rsidP="005A734E">
      <w:pPr>
        <w:pStyle w:val="Heading2"/>
      </w:pPr>
      <w:bookmarkStart w:id="19" w:name="_Toc382553360"/>
      <w:r w:rsidRPr="005A734E">
        <w:t xml:space="preserve">Representation of </w:t>
      </w:r>
      <w:r w:rsidR="00AB125A">
        <w:t xml:space="preserve">the </w:t>
      </w:r>
      <w:r w:rsidRPr="005A734E">
        <w:t>cross-curriculum priorities</w:t>
      </w:r>
      <w:bookmarkEnd w:id="18"/>
      <w:bookmarkEnd w:id="19"/>
    </w:p>
    <w:p w:rsidR="00DA7F52" w:rsidRPr="005A734E" w:rsidRDefault="00AF0C64" w:rsidP="004040D3">
      <w:pPr>
        <w:spacing w:before="120" w:line="276" w:lineRule="auto"/>
      </w:pPr>
      <w:r w:rsidRPr="005A734E">
        <w:t>T</w:t>
      </w:r>
      <w:r w:rsidR="00DA7F52" w:rsidRPr="005A734E">
        <w:t xml:space="preserve">he cross-curriculum priorities </w:t>
      </w:r>
      <w:r w:rsidRPr="005A734E">
        <w:t>address</w:t>
      </w:r>
      <w:r w:rsidR="008D0D2C">
        <w:t xml:space="preserve"> the</w:t>
      </w:r>
      <w:r w:rsidRPr="005A734E">
        <w:t xml:space="preserve"> contemporary issues which students face in a</w:t>
      </w:r>
      <w:r w:rsidR="009624B7">
        <w:t xml:space="preserve"> globalised world. Teachers may</w:t>
      </w:r>
      <w:r w:rsidRPr="005A734E">
        <w:t xml:space="preserve"> find opportunities to incorporate the priorities into the teaching and learning program for </w:t>
      </w:r>
      <w:r w:rsidR="000A0890">
        <w:t>the German: Background Language ATAR course</w:t>
      </w:r>
      <w:r w:rsidR="00D676D6" w:rsidRPr="00D676D6">
        <w:t>.</w:t>
      </w:r>
      <w:r w:rsidR="009624B7" w:rsidRPr="009624B7">
        <w:t xml:space="preserve"> </w:t>
      </w:r>
      <w:r w:rsidR="009624B7">
        <w:t>The cross-curriculum priorities are not assessed unless they are identified within the specified unit content.</w:t>
      </w:r>
    </w:p>
    <w:p w:rsidR="00BD3707" w:rsidRPr="005A734E" w:rsidRDefault="00BD3707" w:rsidP="00B038C8">
      <w:pPr>
        <w:spacing w:before="240" w:after="60"/>
        <w:rPr>
          <w:b/>
          <w:bCs/>
          <w:color w:val="595959" w:themeColor="text1" w:themeTint="A6"/>
          <w:sz w:val="26"/>
          <w:szCs w:val="26"/>
        </w:rPr>
      </w:pPr>
      <w:r w:rsidRPr="005427AC">
        <w:rPr>
          <w:rStyle w:val="Heading3Char"/>
        </w:rPr>
        <w:t>Aboriginal and Torres Strait Islander histories and cultures</w:t>
      </w:r>
      <w:r w:rsidR="00030CB5" w:rsidRPr="005A734E">
        <w:rPr>
          <w:b/>
          <w:bCs/>
          <w:color w:val="595959" w:themeColor="text1" w:themeTint="A6"/>
          <w:sz w:val="26"/>
          <w:szCs w:val="26"/>
        </w:rPr>
        <w:t xml:space="preserve"> </w:t>
      </w:r>
    </w:p>
    <w:p w:rsidR="00D676D6" w:rsidRPr="00D676D6" w:rsidRDefault="00D676D6" w:rsidP="00D676D6">
      <w:pPr>
        <w:pStyle w:val="Paragraph"/>
        <w:rPr>
          <w:b/>
          <w:lang w:val="en-US"/>
        </w:rPr>
      </w:pPr>
      <w:r w:rsidRPr="00D676D6">
        <w:rPr>
          <w:lang w:val="en-US"/>
        </w:rPr>
        <w:t xml:space="preserve">Learning </w:t>
      </w:r>
      <w:r w:rsidR="00DA5D71">
        <w:rPr>
          <w:lang w:val="en-US"/>
        </w:rPr>
        <w:t>German</w:t>
      </w:r>
      <w:r w:rsidRPr="00D676D6">
        <w:rPr>
          <w:lang w:val="en-US"/>
        </w:rPr>
        <w:t xml:space="preserve"> provides opportunities to develop an understanding of concepts related to language and culture in general and make intercultural comparisons across languages, including Aboriginal and Torres Strait Islander languages.</w:t>
      </w:r>
    </w:p>
    <w:p w:rsidR="00BD3707" w:rsidRPr="005A734E" w:rsidRDefault="00BD3707" w:rsidP="00B038C8">
      <w:pPr>
        <w:spacing w:before="240" w:after="60"/>
        <w:rPr>
          <w:b/>
          <w:bCs/>
          <w:color w:val="595959" w:themeColor="text1" w:themeTint="A6"/>
          <w:sz w:val="26"/>
          <w:szCs w:val="26"/>
        </w:rPr>
      </w:pPr>
      <w:r w:rsidRPr="005427AC">
        <w:rPr>
          <w:rStyle w:val="Heading3Char"/>
        </w:rPr>
        <w:t>Asia and Australia's engagement with Asia</w:t>
      </w:r>
      <w:r w:rsidR="00030CB5" w:rsidRPr="005A734E">
        <w:rPr>
          <w:b/>
          <w:bCs/>
          <w:color w:val="595959" w:themeColor="text1" w:themeTint="A6"/>
          <w:sz w:val="26"/>
          <w:szCs w:val="26"/>
        </w:rPr>
        <w:t xml:space="preserve"> </w:t>
      </w:r>
    </w:p>
    <w:p w:rsidR="00DA5D71" w:rsidRDefault="00DA5D71" w:rsidP="00DA5D71">
      <w:pPr>
        <w:pStyle w:val="Paragraph"/>
      </w:pPr>
      <w:r>
        <w:t>In learning German, students may engage with a range of texts and concepts related to:</w:t>
      </w:r>
    </w:p>
    <w:p w:rsidR="00DA5D71" w:rsidRDefault="00DA5D71" w:rsidP="00DA5D71">
      <w:pPr>
        <w:pStyle w:val="ListItem"/>
      </w:pPr>
      <w:r w:rsidRPr="00207265">
        <w:t>Asia and Australia’s engagement with Asia</w:t>
      </w:r>
    </w:p>
    <w:p w:rsidR="00DA5D71" w:rsidRDefault="00DA5D71" w:rsidP="00DA5D71">
      <w:pPr>
        <w:pStyle w:val="ListItem"/>
      </w:pPr>
      <w:r w:rsidRPr="00207265">
        <w:t>languages and cultures of Asia</w:t>
      </w:r>
    </w:p>
    <w:p w:rsidR="00DA5D71" w:rsidRPr="00801E50" w:rsidRDefault="00DA5D71" w:rsidP="00DA5D71">
      <w:pPr>
        <w:pStyle w:val="ListItem"/>
        <w:rPr>
          <w:b/>
          <w:bCs/>
        </w:rPr>
      </w:pPr>
      <w:r w:rsidRPr="00207265">
        <w:t xml:space="preserve">people of Asian heritage within Australia. </w:t>
      </w:r>
    </w:p>
    <w:p w:rsidR="00BD3707" w:rsidRPr="00D676D6" w:rsidRDefault="00BD3707" w:rsidP="00B038C8">
      <w:pPr>
        <w:spacing w:before="240" w:after="60"/>
        <w:rPr>
          <w:rStyle w:val="ParagraphChar"/>
        </w:rPr>
      </w:pPr>
      <w:r w:rsidRPr="005427AC">
        <w:rPr>
          <w:rStyle w:val="Heading3Char"/>
        </w:rPr>
        <w:t>Sustainability</w:t>
      </w:r>
      <w:r w:rsidR="00030CB5" w:rsidRPr="005427AC">
        <w:rPr>
          <w:rStyle w:val="Heading3Char"/>
        </w:rPr>
        <w:t xml:space="preserve"> </w:t>
      </w:r>
    </w:p>
    <w:p w:rsidR="00D676D6" w:rsidRPr="00D676D6" w:rsidRDefault="00D676D6" w:rsidP="00D676D6">
      <w:pPr>
        <w:pStyle w:val="Paragraph"/>
        <w:rPr>
          <w:lang w:val="en-US"/>
        </w:rPr>
      </w:pPr>
      <w:r w:rsidRPr="00D676D6">
        <w:rPr>
          <w:lang w:val="en-US"/>
        </w:rPr>
        <w:t xml:space="preserve">In learning </w:t>
      </w:r>
      <w:r w:rsidR="00DA5D71">
        <w:rPr>
          <w:lang w:val="en-US"/>
        </w:rPr>
        <w:t>German</w:t>
      </w:r>
      <w:r w:rsidRPr="00D676D6">
        <w:rPr>
          <w:lang w:val="en-US"/>
        </w:rPr>
        <w:t>, students may engage with a range of texts and concepts related to sustainability</w:t>
      </w:r>
      <w:r w:rsidR="008D0D2C">
        <w:rPr>
          <w:lang w:val="en-US"/>
        </w:rPr>
        <w:t>,</w:t>
      </w:r>
      <w:r w:rsidRPr="00D676D6">
        <w:rPr>
          <w:lang w:val="en-US"/>
        </w:rPr>
        <w:t xml:space="preserve"> such as:</w:t>
      </w:r>
    </w:p>
    <w:p w:rsidR="00D676D6" w:rsidRPr="00D676D6" w:rsidRDefault="00D676D6" w:rsidP="00D676D6">
      <w:pPr>
        <w:pStyle w:val="ListItem"/>
      </w:pPr>
      <w:r w:rsidRPr="00D676D6">
        <w:t>the environment</w:t>
      </w:r>
    </w:p>
    <w:p w:rsidR="00D676D6" w:rsidRPr="00D676D6" w:rsidRDefault="00D676D6" w:rsidP="00D676D6">
      <w:pPr>
        <w:pStyle w:val="ListItem"/>
      </w:pPr>
      <w:r w:rsidRPr="00D676D6">
        <w:t>conservation</w:t>
      </w:r>
    </w:p>
    <w:p w:rsidR="00D676D6" w:rsidRPr="00D676D6" w:rsidRDefault="00D676D6" w:rsidP="00D676D6">
      <w:pPr>
        <w:pStyle w:val="ListItem"/>
      </w:pPr>
      <w:r w:rsidRPr="00D676D6">
        <w:t>social and political change</w:t>
      </w:r>
    </w:p>
    <w:p w:rsidR="00D676D6" w:rsidRPr="00D676D6" w:rsidRDefault="008571C7" w:rsidP="00D676D6">
      <w:pPr>
        <w:pStyle w:val="ListItem"/>
      </w:pPr>
      <w:r>
        <w:t>how language and culture evolve</w:t>
      </w:r>
      <w:r w:rsidR="00D676D6" w:rsidRPr="00D676D6">
        <w:t>.</w:t>
      </w:r>
    </w:p>
    <w:p w:rsidR="00B038C8" w:rsidRPr="005A734E" w:rsidRDefault="00B038C8" w:rsidP="00A81AC5">
      <w:pPr>
        <w:rPr>
          <w:rFonts w:eastAsiaTheme="majorEastAsia"/>
        </w:rPr>
      </w:pPr>
      <w:r w:rsidRPr="005A734E">
        <w:br w:type="page"/>
      </w:r>
    </w:p>
    <w:p w:rsidR="00416C3D" w:rsidRPr="005A734E" w:rsidRDefault="00416C3D" w:rsidP="005A734E">
      <w:pPr>
        <w:pStyle w:val="Heading1"/>
      </w:pPr>
      <w:bookmarkStart w:id="20" w:name="_Toc382553361"/>
      <w:r w:rsidRPr="005A734E">
        <w:t xml:space="preserve">Unit </w:t>
      </w:r>
      <w:bookmarkEnd w:id="16"/>
      <w:r w:rsidR="007836F1" w:rsidRPr="005A734E">
        <w:t>3</w:t>
      </w:r>
      <w:bookmarkEnd w:id="20"/>
      <w:r w:rsidR="00207DA6" w:rsidRPr="005A734E">
        <w:t xml:space="preserve"> </w:t>
      </w:r>
    </w:p>
    <w:p w:rsidR="00F74E9C" w:rsidRPr="005A734E" w:rsidRDefault="00F74E9C" w:rsidP="005A734E">
      <w:pPr>
        <w:pStyle w:val="Heading2"/>
      </w:pPr>
      <w:bookmarkStart w:id="21" w:name="_Toc359503799"/>
      <w:bookmarkStart w:id="22" w:name="_Toc359506615"/>
      <w:bookmarkStart w:id="23" w:name="_Toc382553362"/>
      <w:bookmarkStart w:id="24" w:name="_Toc358372280"/>
      <w:r w:rsidRPr="005A734E">
        <w:t>Unit description</w:t>
      </w:r>
      <w:bookmarkEnd w:id="21"/>
      <w:bookmarkEnd w:id="22"/>
      <w:bookmarkEnd w:id="23"/>
    </w:p>
    <w:p w:rsidR="00AC3405" w:rsidRDefault="00AC3405" w:rsidP="0004467C">
      <w:pPr>
        <w:pStyle w:val="Paragraph"/>
      </w:pPr>
      <w:bookmarkStart w:id="25" w:name="_Toc359503800"/>
      <w:bookmarkStart w:id="26" w:name="_Toc359506616"/>
      <w:bookmarkStart w:id="27" w:name="_Toc347908214"/>
      <w:r w:rsidRPr="00AC3405">
        <w:t>In Unit 3</w:t>
      </w:r>
      <w:r w:rsidR="00B8725E">
        <w:t>,</w:t>
      </w:r>
      <w:r w:rsidRPr="00AC3405">
        <w:t xml:space="preserve"> students extend and refine their intercultural and linguistic skills to gain a deeper understanding of </w:t>
      </w:r>
      <w:r w:rsidR="008571C7">
        <w:t xml:space="preserve">the </w:t>
      </w:r>
      <w:r w:rsidR="008571C7" w:rsidRPr="00AC3405">
        <w:t>German</w:t>
      </w:r>
      <w:r w:rsidR="008571C7">
        <w:t xml:space="preserve"> language</w:t>
      </w:r>
      <w:r w:rsidRPr="00AC3405">
        <w:t xml:space="preserve">. </w:t>
      </w:r>
    </w:p>
    <w:p w:rsidR="008D59CE" w:rsidRPr="005A734E" w:rsidRDefault="008D59CE" w:rsidP="005A734E">
      <w:pPr>
        <w:pStyle w:val="Heading2"/>
      </w:pPr>
      <w:bookmarkStart w:id="28" w:name="_Toc382553363"/>
      <w:bookmarkEnd w:id="25"/>
      <w:bookmarkEnd w:id="26"/>
      <w:bookmarkEnd w:id="27"/>
      <w:r w:rsidRPr="005A734E">
        <w:t>Unit content</w:t>
      </w:r>
      <w:bookmarkEnd w:id="24"/>
      <w:bookmarkEnd w:id="28"/>
    </w:p>
    <w:p w:rsidR="00DA7F52" w:rsidRPr="005A734E" w:rsidRDefault="00DA7F52" w:rsidP="004040D3">
      <w:pPr>
        <w:spacing w:before="120" w:line="276" w:lineRule="auto"/>
      </w:pPr>
      <w:r w:rsidRPr="005A734E">
        <w:t xml:space="preserve">An understanding of the Year 11 content is assumed knowledge for students in Year 12. It is </w:t>
      </w:r>
      <w:r w:rsidR="00030CB5" w:rsidRPr="005A734E">
        <w:t>recommended</w:t>
      </w:r>
      <w:r w:rsidRPr="005A734E">
        <w:t xml:space="preserve"> that students studying Unit 3 and Unit 4 have completed Unit 1 and Unit 2. </w:t>
      </w:r>
    </w:p>
    <w:p w:rsidR="008D59CE" w:rsidRPr="005A734E" w:rsidRDefault="008D59CE" w:rsidP="008D59CE">
      <w:r w:rsidRPr="005A734E">
        <w:t>This unit includes the knowledge, understandings and skills described below. This is the examinable content.</w:t>
      </w:r>
    </w:p>
    <w:p w:rsidR="00DA7F52" w:rsidRPr="005A734E" w:rsidRDefault="00AC3405" w:rsidP="005427AC">
      <w:pPr>
        <w:pStyle w:val="Heading3"/>
      </w:pPr>
      <w:r w:rsidRPr="00AC3405">
        <w:t>Learning contexts and topics</w:t>
      </w:r>
    </w:p>
    <w:p w:rsidR="00AC3405" w:rsidRDefault="00AC3405" w:rsidP="00AC3405">
      <w:pPr>
        <w:pStyle w:val="Paragraph"/>
        <w:rPr>
          <w:lang w:val="en-US"/>
        </w:rPr>
      </w:pPr>
      <w:r w:rsidRPr="00AC3405">
        <w:rPr>
          <w:lang w:val="en-US"/>
        </w:rPr>
        <w:t xml:space="preserve">Unit 3 is organised around three learning contexts and a set of </w:t>
      </w:r>
      <w:r w:rsidR="00192878">
        <w:t xml:space="preserve">three </w:t>
      </w:r>
      <w:r w:rsidRPr="00AC3405">
        <w:rPr>
          <w:lang w:val="en-US"/>
        </w:rPr>
        <w:t>topics. Engaging with the topics from the perspective of the different learning contexts provides students with opportunities to understand how language is created for particular purposes</w:t>
      </w:r>
      <w:r w:rsidR="000713F9">
        <w:rPr>
          <w:lang w:val="en-US"/>
        </w:rPr>
        <w:t>,</w:t>
      </w:r>
      <w:r w:rsidRPr="00AC3405">
        <w:rPr>
          <w:lang w:val="en-US"/>
        </w:rPr>
        <w:t xml:space="preserve"> and how it can be understood differently by different audiences. As a result, students develop the ability to express, in speech and in writing, their own insights and reflections</w:t>
      </w:r>
      <w:r w:rsidR="000713F9">
        <w:rPr>
          <w:lang w:val="en-US"/>
        </w:rPr>
        <w:t>,</w:t>
      </w:r>
      <w:r w:rsidRPr="00AC3405">
        <w:rPr>
          <w:lang w:val="en-US"/>
        </w:rPr>
        <w:t xml:space="preserve"> and compare them with those of others. </w:t>
      </w:r>
    </w:p>
    <w:tbl>
      <w:tblPr>
        <w:tblStyle w:val="TableGrid"/>
        <w:tblW w:w="0" w:type="auto"/>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890"/>
        <w:gridCol w:w="4891"/>
      </w:tblGrid>
      <w:tr w:rsidR="00AC3405" w:rsidRPr="00022700" w:rsidTr="00AC3405">
        <w:tc>
          <w:tcPr>
            <w:tcW w:w="4890" w:type="dxa"/>
            <w:tcBorders>
              <w:bottom w:val="single" w:sz="12" w:space="0" w:color="FFFFFF" w:themeColor="background1"/>
              <w:right w:val="single" w:sz="4" w:space="0" w:color="FFFFFF" w:themeColor="background1"/>
            </w:tcBorders>
            <w:shd w:val="clear" w:color="auto" w:fill="9688BE" w:themeFill="accent4"/>
            <w:vAlign w:val="center"/>
          </w:tcPr>
          <w:p w:rsidR="00AC3405" w:rsidRPr="009256EA" w:rsidRDefault="00AC3405" w:rsidP="00AC3405">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9256EA">
              <w:rPr>
                <w:rFonts w:cstheme="minorHAnsi"/>
                <w:b/>
                <w:color w:val="FFFFFF" w:themeColor="background1"/>
                <w:sz w:val="20"/>
                <w:szCs w:val="20"/>
              </w:rPr>
              <w:t>Learning contexts</w:t>
            </w:r>
          </w:p>
        </w:tc>
        <w:tc>
          <w:tcPr>
            <w:tcW w:w="4891" w:type="dxa"/>
            <w:tcBorders>
              <w:left w:val="single" w:sz="4" w:space="0" w:color="FFFFFF" w:themeColor="background1"/>
              <w:bottom w:val="single" w:sz="12" w:space="0" w:color="FFFFFF" w:themeColor="background1"/>
            </w:tcBorders>
            <w:shd w:val="clear" w:color="auto" w:fill="9688BE" w:themeFill="accent4"/>
            <w:vAlign w:val="center"/>
          </w:tcPr>
          <w:p w:rsidR="00AC3405" w:rsidRPr="009256EA" w:rsidRDefault="00AC3405" w:rsidP="00AC3405">
            <w:pPr>
              <w:spacing w:before="80" w:after="80"/>
              <w:jc w:val="center"/>
              <w:rPr>
                <w:b/>
                <w:color w:val="FFFFFF" w:themeColor="background1"/>
                <w:sz w:val="20"/>
                <w:szCs w:val="20"/>
              </w:rPr>
            </w:pPr>
            <w:r w:rsidRPr="009256EA">
              <w:rPr>
                <w:b/>
                <w:color w:val="FFFFFF" w:themeColor="background1"/>
                <w:sz w:val="20"/>
                <w:szCs w:val="20"/>
              </w:rPr>
              <w:t>Topics</w:t>
            </w:r>
          </w:p>
        </w:tc>
      </w:tr>
      <w:tr w:rsidR="00AC3405" w:rsidRPr="00022700" w:rsidTr="00AC3405">
        <w:tc>
          <w:tcPr>
            <w:tcW w:w="4890" w:type="dxa"/>
            <w:tcBorders>
              <w:top w:val="single" w:sz="12" w:space="0" w:color="FFFFFF" w:themeColor="background1"/>
            </w:tcBorders>
          </w:tcPr>
          <w:p w:rsidR="00AC3405" w:rsidRPr="009256EA" w:rsidRDefault="00AC3405" w:rsidP="00AC3405">
            <w:pPr>
              <w:pStyle w:val="Paragraph"/>
              <w:spacing w:before="40" w:after="40" w:line="264" w:lineRule="auto"/>
              <w:rPr>
                <w:b/>
                <w:sz w:val="20"/>
                <w:szCs w:val="20"/>
              </w:rPr>
            </w:pPr>
            <w:r w:rsidRPr="009256EA">
              <w:rPr>
                <w:b/>
                <w:sz w:val="20"/>
                <w:szCs w:val="20"/>
              </w:rPr>
              <w:t>The individual</w:t>
            </w:r>
          </w:p>
          <w:p w:rsidR="00AC3405" w:rsidRPr="009256EA" w:rsidRDefault="00AC3405" w:rsidP="00AC3405">
            <w:pPr>
              <w:pStyle w:val="Paragraph"/>
              <w:spacing w:before="40" w:after="40" w:line="264" w:lineRule="auto"/>
              <w:rPr>
                <w:sz w:val="20"/>
                <w:szCs w:val="20"/>
              </w:rPr>
            </w:pPr>
            <w:r w:rsidRPr="009256EA">
              <w:rPr>
                <w:sz w:val="20"/>
                <w:szCs w:val="20"/>
              </w:rPr>
              <w:t>Students explore aspects of their personal world, aspirations, values, opinions, ideas, and relationships with others. They also study topics from the perspectives of other people</w:t>
            </w:r>
            <w:r w:rsidRPr="000A25C7">
              <w:rPr>
                <w:sz w:val="20"/>
                <w:szCs w:val="20"/>
              </w:rPr>
              <w:t>.</w:t>
            </w:r>
          </w:p>
        </w:tc>
        <w:tc>
          <w:tcPr>
            <w:tcW w:w="4891" w:type="dxa"/>
            <w:tcBorders>
              <w:top w:val="single" w:sz="12" w:space="0" w:color="FFFFFF" w:themeColor="background1"/>
            </w:tcBorders>
          </w:tcPr>
          <w:p w:rsidR="00AC3405" w:rsidRPr="00AC3405" w:rsidRDefault="00AC3405" w:rsidP="00AC3405">
            <w:pPr>
              <w:pStyle w:val="Paragraph"/>
              <w:spacing w:before="40" w:after="40"/>
              <w:rPr>
                <w:b/>
                <w:sz w:val="20"/>
                <w:szCs w:val="20"/>
              </w:rPr>
            </w:pPr>
            <w:r w:rsidRPr="00AC3405">
              <w:rPr>
                <w:b/>
                <w:sz w:val="20"/>
                <w:szCs w:val="20"/>
              </w:rPr>
              <w:t>Making choices</w:t>
            </w:r>
          </w:p>
          <w:p w:rsidR="00AC3405" w:rsidRPr="00AC3405" w:rsidRDefault="00AC3405" w:rsidP="00AC3405">
            <w:pPr>
              <w:pStyle w:val="Paragraph"/>
              <w:spacing w:before="40" w:after="40" w:line="264" w:lineRule="auto"/>
              <w:rPr>
                <w:sz w:val="20"/>
                <w:szCs w:val="20"/>
              </w:rPr>
            </w:pPr>
            <w:r w:rsidRPr="00AC3405">
              <w:rPr>
                <w:sz w:val="20"/>
                <w:szCs w:val="20"/>
              </w:rPr>
              <w:t>Students reflect on the significant choices individuals may make in their life or career.</w:t>
            </w:r>
          </w:p>
        </w:tc>
      </w:tr>
      <w:tr w:rsidR="00AC3405" w:rsidRPr="00022700" w:rsidTr="00AC3405">
        <w:tc>
          <w:tcPr>
            <w:tcW w:w="4890" w:type="dxa"/>
          </w:tcPr>
          <w:p w:rsidR="00AC3405" w:rsidRPr="009256EA" w:rsidRDefault="00AC3405" w:rsidP="00AC3405">
            <w:pPr>
              <w:pStyle w:val="Paragraph"/>
              <w:spacing w:before="40" w:after="40" w:line="264" w:lineRule="auto"/>
              <w:rPr>
                <w:b/>
                <w:sz w:val="20"/>
                <w:szCs w:val="20"/>
              </w:rPr>
            </w:pPr>
            <w:r w:rsidRPr="009256EA">
              <w:rPr>
                <w:b/>
                <w:sz w:val="20"/>
                <w:szCs w:val="20"/>
              </w:rPr>
              <w:t>The German-speaking communities</w:t>
            </w:r>
          </w:p>
          <w:p w:rsidR="00AC3405" w:rsidRPr="009256EA" w:rsidRDefault="00AC3405" w:rsidP="00AC3405">
            <w:pPr>
              <w:pStyle w:val="Paragraph"/>
              <w:spacing w:before="40" w:after="40" w:line="264" w:lineRule="auto"/>
              <w:rPr>
                <w:sz w:val="20"/>
                <w:szCs w:val="20"/>
              </w:rPr>
            </w:pPr>
            <w:r w:rsidRPr="009256EA">
              <w:rPr>
                <w:sz w:val="20"/>
                <w:szCs w:val="20"/>
              </w:rPr>
              <w:t>Students explore topics from the perspectives of individuals and groups within those communities</w:t>
            </w:r>
            <w:r w:rsidR="00DA5D71">
              <w:rPr>
                <w:sz w:val="20"/>
                <w:szCs w:val="20"/>
              </w:rPr>
              <w:t>,</w:t>
            </w:r>
            <w:r w:rsidRPr="009256EA">
              <w:rPr>
                <w:sz w:val="20"/>
                <w:szCs w:val="20"/>
              </w:rPr>
              <w:t xml:space="preserve"> or the communities as a whole, and develop an understanding of how culture and identity are expressed through language.</w:t>
            </w:r>
          </w:p>
        </w:tc>
        <w:tc>
          <w:tcPr>
            <w:tcW w:w="4891" w:type="dxa"/>
          </w:tcPr>
          <w:p w:rsidR="00AC3405" w:rsidRPr="00AC3405" w:rsidRDefault="00AC3405" w:rsidP="00AC3405">
            <w:pPr>
              <w:pStyle w:val="Paragraph"/>
              <w:spacing w:before="40" w:after="40"/>
              <w:rPr>
                <w:b/>
                <w:sz w:val="20"/>
                <w:szCs w:val="20"/>
              </w:rPr>
            </w:pPr>
            <w:r w:rsidRPr="00AC3405">
              <w:rPr>
                <w:b/>
                <w:sz w:val="20"/>
                <w:szCs w:val="20"/>
              </w:rPr>
              <w:t>Culture and the arts</w:t>
            </w:r>
          </w:p>
          <w:p w:rsidR="00AC3405" w:rsidRPr="00AC3405" w:rsidRDefault="00AC3405" w:rsidP="00AC3405">
            <w:pPr>
              <w:pStyle w:val="Paragraph"/>
              <w:spacing w:before="40" w:after="40" w:line="264" w:lineRule="auto"/>
              <w:rPr>
                <w:sz w:val="20"/>
                <w:szCs w:val="20"/>
              </w:rPr>
            </w:pPr>
            <w:r w:rsidRPr="00AC3405">
              <w:rPr>
                <w:sz w:val="20"/>
                <w:szCs w:val="20"/>
              </w:rPr>
              <w:t xml:space="preserve">Students explore culture and the arts in </w:t>
            </w:r>
            <w:r w:rsidR="000604C0">
              <w:rPr>
                <w:sz w:val="20"/>
                <w:szCs w:val="20"/>
              </w:rPr>
              <w:br/>
            </w:r>
            <w:r w:rsidRPr="00AC3405">
              <w:rPr>
                <w:sz w:val="20"/>
                <w:szCs w:val="20"/>
              </w:rPr>
              <w:t>German-speaking communities.</w:t>
            </w:r>
          </w:p>
        </w:tc>
      </w:tr>
      <w:tr w:rsidR="00AC3405" w:rsidRPr="00022700" w:rsidTr="00AC3405">
        <w:tc>
          <w:tcPr>
            <w:tcW w:w="4890" w:type="dxa"/>
          </w:tcPr>
          <w:p w:rsidR="00AC3405" w:rsidRPr="009256EA" w:rsidRDefault="00AC3405" w:rsidP="00AC3405">
            <w:pPr>
              <w:pStyle w:val="Paragraph"/>
              <w:spacing w:before="40" w:after="40" w:line="264" w:lineRule="auto"/>
              <w:rPr>
                <w:b/>
                <w:sz w:val="20"/>
                <w:szCs w:val="20"/>
              </w:rPr>
            </w:pPr>
            <w:r w:rsidRPr="009256EA">
              <w:rPr>
                <w:b/>
                <w:sz w:val="20"/>
                <w:szCs w:val="20"/>
              </w:rPr>
              <w:t>The changing world</w:t>
            </w:r>
          </w:p>
          <w:p w:rsidR="00AC3405" w:rsidRPr="009256EA" w:rsidRDefault="00AC3405" w:rsidP="00AC3405">
            <w:pPr>
              <w:pStyle w:val="Paragraph"/>
              <w:spacing w:before="40" w:after="40" w:line="264" w:lineRule="auto"/>
              <w:rPr>
                <w:sz w:val="20"/>
                <w:szCs w:val="20"/>
              </w:rPr>
            </w:pPr>
            <w:r w:rsidRPr="009256EA">
              <w:rPr>
                <w:sz w:val="20"/>
                <w:szCs w:val="20"/>
              </w:rPr>
              <w:t>Students explore information and communication technologies and the effects of change and current issues in the global community.</w:t>
            </w:r>
          </w:p>
        </w:tc>
        <w:tc>
          <w:tcPr>
            <w:tcW w:w="4891" w:type="dxa"/>
          </w:tcPr>
          <w:p w:rsidR="00AC3405" w:rsidRPr="00AC3405" w:rsidRDefault="00AC3405" w:rsidP="00AC3405">
            <w:pPr>
              <w:pStyle w:val="Paragraph"/>
              <w:spacing w:before="40" w:after="40"/>
              <w:rPr>
                <w:b/>
                <w:sz w:val="20"/>
                <w:szCs w:val="20"/>
              </w:rPr>
            </w:pPr>
            <w:r w:rsidRPr="00AC3405">
              <w:rPr>
                <w:b/>
                <w:sz w:val="20"/>
                <w:szCs w:val="20"/>
              </w:rPr>
              <w:t>The changing nature of work</w:t>
            </w:r>
          </w:p>
          <w:p w:rsidR="00AC3405" w:rsidRPr="00AC3405" w:rsidRDefault="00AC3405" w:rsidP="00AC3405">
            <w:pPr>
              <w:pStyle w:val="Paragraph"/>
              <w:spacing w:before="40" w:after="40" w:line="264" w:lineRule="auto"/>
              <w:rPr>
                <w:sz w:val="20"/>
                <w:szCs w:val="20"/>
              </w:rPr>
            </w:pPr>
            <w:r w:rsidRPr="00AC3405">
              <w:rPr>
                <w:sz w:val="20"/>
                <w:szCs w:val="20"/>
              </w:rPr>
              <w:t>Students explore how advances in communication technologies and changes in expectations and aspirations affect future study and employment.</w:t>
            </w:r>
          </w:p>
        </w:tc>
      </w:tr>
    </w:tbl>
    <w:p w:rsidR="00AC3405" w:rsidRPr="00AC3405" w:rsidRDefault="00AC3405" w:rsidP="00AC3405">
      <w:pPr>
        <w:pStyle w:val="Paragraph"/>
        <w:rPr>
          <w:lang w:val="en-US"/>
        </w:rPr>
      </w:pPr>
      <w:r w:rsidRPr="00AC3405">
        <w:rPr>
          <w:lang w:val="en-US"/>
        </w:rPr>
        <w:t xml:space="preserve">Refer to Appendix </w:t>
      </w:r>
      <w:r w:rsidR="00212584">
        <w:rPr>
          <w:lang w:val="en-US"/>
        </w:rPr>
        <w:t>2</w:t>
      </w:r>
      <w:r w:rsidRPr="00AC3405">
        <w:rPr>
          <w:lang w:val="en-US"/>
        </w:rPr>
        <w:t xml:space="preserve"> for a list of suggested sub-topics for the </w:t>
      </w:r>
      <w:r w:rsidR="000713F9">
        <w:rPr>
          <w:lang w:val="en-US"/>
        </w:rPr>
        <w:t>personal investigation.</w:t>
      </w:r>
    </w:p>
    <w:p w:rsidR="00AC3405" w:rsidRPr="00A81AC5" w:rsidRDefault="00AC3405">
      <w:pPr>
        <w:spacing w:line="276" w:lineRule="auto"/>
        <w:rPr>
          <w:bCs/>
          <w:szCs w:val="26"/>
        </w:rPr>
      </w:pPr>
      <w:r>
        <w:br w:type="page"/>
      </w:r>
    </w:p>
    <w:p w:rsidR="00DA7F52" w:rsidRPr="005A734E" w:rsidRDefault="00AC3405" w:rsidP="002E513F">
      <w:pPr>
        <w:pStyle w:val="Heading3"/>
        <w:spacing w:before="120"/>
      </w:pPr>
      <w:r w:rsidRPr="00AC3405">
        <w:t>Text types and kinds of writing</w:t>
      </w:r>
    </w:p>
    <w:p w:rsidR="00AC3405" w:rsidRPr="000A25C7" w:rsidRDefault="00AC3405" w:rsidP="000A25C7">
      <w:pPr>
        <w:pStyle w:val="Paragraph"/>
        <w:rPr>
          <w:rFonts w:cs="Times New Roman"/>
        </w:rPr>
      </w:pPr>
      <w:r w:rsidRPr="00AC3405">
        <w:t xml:space="preserve">It is necessary for students to engage with a range of </w:t>
      </w:r>
      <w:r w:rsidR="00585527">
        <w:t>text type</w:t>
      </w:r>
      <w:r w:rsidRPr="00AC3405">
        <w:t xml:space="preserve">s and kinds of writing. In school-based assessments and the </w:t>
      </w:r>
      <w:r w:rsidR="00376B5A">
        <w:t>ATAR course</w:t>
      </w:r>
      <w:r w:rsidRPr="00AC3405">
        <w:t xml:space="preserve"> examinations</w:t>
      </w:r>
      <w:r w:rsidR="000713F9">
        <w:t>,</w:t>
      </w:r>
      <w:r w:rsidRPr="00AC3405">
        <w:t xml:space="preserve"> students are expected to </w:t>
      </w:r>
      <w:r w:rsidRPr="00AC3405">
        <w:rPr>
          <w:rFonts w:cs="Times New Roman"/>
        </w:rPr>
        <w:t xml:space="preserve">produce the following kinds of </w:t>
      </w:r>
      <w:r w:rsidR="000A25C7">
        <w:rPr>
          <w:rFonts w:cs="Times New Roman"/>
        </w:rPr>
        <w:t xml:space="preserve">      </w:t>
      </w:r>
      <w:r w:rsidRPr="00AC3405">
        <w:rPr>
          <w:rFonts w:cs="Times New Roman"/>
        </w:rPr>
        <w:t xml:space="preserve">writing: informative, evaluative, persuasive and reflective. They are also expected to </w:t>
      </w:r>
      <w:r w:rsidRPr="00AC3405">
        <w:t>respond to</w:t>
      </w:r>
      <w:r w:rsidR="000713F9">
        <w:t>,</w:t>
      </w:r>
      <w:r w:rsidRPr="00AC3405">
        <w:t xml:space="preserve"> and to produce</w:t>
      </w:r>
      <w:r w:rsidR="000713F9">
        <w:t>,</w:t>
      </w:r>
      <w:r w:rsidRPr="00AC3405">
        <w:t xml:space="preserve"> a range of text types in German from the list below.</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3119"/>
        <w:gridCol w:w="3119"/>
      </w:tblGrid>
      <w:tr w:rsidR="00AC3405" w:rsidRPr="00311D7B" w:rsidTr="00AC3405">
        <w:tc>
          <w:tcPr>
            <w:tcW w:w="3118" w:type="dxa"/>
          </w:tcPr>
          <w:p w:rsidR="00AC3405" w:rsidRPr="00311D7B" w:rsidRDefault="00AC3405" w:rsidP="002E513F">
            <w:pPr>
              <w:pStyle w:val="ListItem"/>
              <w:spacing w:before="0"/>
              <w:ind w:left="357" w:hanging="357"/>
            </w:pPr>
            <w:r>
              <w:t>a</w:t>
            </w:r>
            <w:r w:rsidRPr="00311D7B">
              <w:t>ccount</w:t>
            </w:r>
          </w:p>
          <w:p w:rsidR="00AC3405" w:rsidRPr="00311D7B" w:rsidRDefault="00AC3405" w:rsidP="002E513F">
            <w:pPr>
              <w:pStyle w:val="ListItem"/>
              <w:spacing w:before="0"/>
              <w:ind w:left="357" w:hanging="357"/>
            </w:pPr>
            <w:r>
              <w:t>a</w:t>
            </w:r>
            <w:r w:rsidRPr="00311D7B">
              <w:t>dvertisement</w:t>
            </w:r>
          </w:p>
          <w:p w:rsidR="00AC3405" w:rsidRPr="00311D7B" w:rsidRDefault="00AC3405" w:rsidP="002E513F">
            <w:pPr>
              <w:pStyle w:val="ListItem"/>
              <w:spacing w:before="0"/>
              <w:ind w:left="357" w:hanging="357"/>
            </w:pPr>
            <w:r>
              <w:t>a</w:t>
            </w:r>
            <w:r w:rsidRPr="00311D7B">
              <w:t>nnouncement</w:t>
            </w:r>
          </w:p>
          <w:p w:rsidR="00AC3405" w:rsidRPr="00311D7B" w:rsidRDefault="00AC3405" w:rsidP="002E513F">
            <w:pPr>
              <w:pStyle w:val="ListItem"/>
              <w:spacing w:before="0"/>
              <w:ind w:left="357" w:hanging="357"/>
            </w:pPr>
            <w:r>
              <w:t>a</w:t>
            </w:r>
            <w:r w:rsidRPr="00311D7B">
              <w:t>rticle</w:t>
            </w:r>
          </w:p>
          <w:p w:rsidR="00AC3405" w:rsidRPr="00311D7B" w:rsidRDefault="00AC3405" w:rsidP="002E513F">
            <w:pPr>
              <w:pStyle w:val="ListItem"/>
              <w:spacing w:before="0"/>
              <w:ind w:left="357" w:hanging="357"/>
            </w:pPr>
            <w:r>
              <w:t>b</w:t>
            </w:r>
            <w:r w:rsidRPr="00311D7B">
              <w:t xml:space="preserve">log posting </w:t>
            </w:r>
          </w:p>
          <w:p w:rsidR="00AC3405" w:rsidRPr="00311D7B" w:rsidRDefault="00AC3405" w:rsidP="002E513F">
            <w:pPr>
              <w:pStyle w:val="ListItem"/>
              <w:spacing w:before="0"/>
              <w:ind w:left="357" w:hanging="357"/>
            </w:pPr>
            <w:r>
              <w:t>c</w:t>
            </w:r>
            <w:r w:rsidRPr="00311D7B">
              <w:t>artoon</w:t>
            </w:r>
          </w:p>
          <w:p w:rsidR="00AC3405" w:rsidRPr="00311D7B" w:rsidRDefault="00AC3405" w:rsidP="002E513F">
            <w:pPr>
              <w:pStyle w:val="ListItem"/>
              <w:spacing w:before="0"/>
              <w:ind w:left="357" w:hanging="357"/>
            </w:pPr>
            <w:r>
              <w:t>c</w:t>
            </w:r>
            <w:r w:rsidRPr="00311D7B">
              <w:t>hart</w:t>
            </w:r>
          </w:p>
          <w:p w:rsidR="00AC3405" w:rsidRPr="00311D7B" w:rsidRDefault="00AC3405" w:rsidP="002E513F">
            <w:pPr>
              <w:pStyle w:val="ListItem"/>
              <w:spacing w:before="0"/>
              <w:ind w:left="357" w:hanging="357"/>
            </w:pPr>
            <w:r>
              <w:t>c</w:t>
            </w:r>
            <w:r w:rsidRPr="00311D7B">
              <w:t>onversation</w:t>
            </w:r>
          </w:p>
          <w:p w:rsidR="00AC3405" w:rsidRPr="00311D7B" w:rsidRDefault="00AC3405" w:rsidP="002E513F">
            <w:pPr>
              <w:pStyle w:val="ListItem"/>
              <w:spacing w:before="0"/>
              <w:ind w:left="357" w:hanging="357"/>
            </w:pPr>
            <w:r>
              <w:t>d</w:t>
            </w:r>
            <w:r w:rsidRPr="00311D7B">
              <w:t>escription</w:t>
            </w:r>
          </w:p>
          <w:p w:rsidR="00AC3405" w:rsidRPr="00311D7B" w:rsidRDefault="00AC3405" w:rsidP="002E513F">
            <w:pPr>
              <w:pStyle w:val="ListItem"/>
              <w:spacing w:before="0"/>
              <w:ind w:left="357" w:hanging="357"/>
            </w:pPr>
            <w:r>
              <w:t>d</w:t>
            </w:r>
            <w:r w:rsidRPr="00311D7B">
              <w:t>iary entry</w:t>
            </w:r>
          </w:p>
        </w:tc>
        <w:tc>
          <w:tcPr>
            <w:tcW w:w="3119" w:type="dxa"/>
          </w:tcPr>
          <w:p w:rsidR="00AC3405" w:rsidRPr="00311D7B" w:rsidRDefault="00AC3405" w:rsidP="002E513F">
            <w:pPr>
              <w:pStyle w:val="ListItem"/>
              <w:spacing w:before="0"/>
              <w:ind w:left="357" w:hanging="357"/>
            </w:pPr>
            <w:r>
              <w:t>d</w:t>
            </w:r>
            <w:r w:rsidRPr="00311D7B">
              <w:t>iscussion</w:t>
            </w:r>
          </w:p>
          <w:p w:rsidR="00AC3405" w:rsidRPr="00311D7B" w:rsidRDefault="00AC3405" w:rsidP="002E513F">
            <w:pPr>
              <w:pStyle w:val="ListItem"/>
              <w:spacing w:before="0"/>
              <w:ind w:left="357" w:hanging="357"/>
            </w:pPr>
            <w:r>
              <w:t>e</w:t>
            </w:r>
            <w:r w:rsidRPr="00311D7B">
              <w:t xml:space="preserve">mail </w:t>
            </w:r>
          </w:p>
          <w:p w:rsidR="00AC3405" w:rsidRPr="00311D7B" w:rsidRDefault="00AC3405" w:rsidP="002E513F">
            <w:pPr>
              <w:pStyle w:val="ListItem"/>
              <w:spacing w:before="0"/>
              <w:ind w:left="357" w:hanging="357"/>
            </w:pPr>
            <w:r>
              <w:t>f</w:t>
            </w:r>
            <w:r w:rsidRPr="00311D7B">
              <w:t>ilm or TV program (excerpts)</w:t>
            </w:r>
          </w:p>
          <w:p w:rsidR="00AC3405" w:rsidRPr="00311D7B" w:rsidRDefault="00AC3405" w:rsidP="002E513F">
            <w:pPr>
              <w:pStyle w:val="ListItem"/>
              <w:spacing w:before="0"/>
              <w:ind w:left="357" w:hanging="357"/>
            </w:pPr>
            <w:r>
              <w:t>f</w:t>
            </w:r>
            <w:r w:rsidRPr="00311D7B">
              <w:t>orm</w:t>
            </w:r>
          </w:p>
          <w:p w:rsidR="00AC3405" w:rsidRPr="00311D7B" w:rsidRDefault="00AC3405" w:rsidP="002E513F">
            <w:pPr>
              <w:pStyle w:val="ListItem"/>
              <w:spacing w:before="0"/>
              <w:ind w:left="357" w:hanging="357"/>
            </w:pPr>
            <w:r>
              <w:t>i</w:t>
            </w:r>
            <w:r w:rsidRPr="00311D7B">
              <w:t>mage</w:t>
            </w:r>
          </w:p>
          <w:p w:rsidR="00AC3405" w:rsidRPr="00311D7B" w:rsidRDefault="00AC3405" w:rsidP="002E513F">
            <w:pPr>
              <w:pStyle w:val="ListItem"/>
              <w:spacing w:before="0"/>
              <w:ind w:left="357" w:hanging="357"/>
            </w:pPr>
            <w:r>
              <w:t>i</w:t>
            </w:r>
            <w:r w:rsidRPr="00311D7B">
              <w:t>nterview</w:t>
            </w:r>
          </w:p>
          <w:p w:rsidR="00AC3405" w:rsidRPr="00311D7B" w:rsidRDefault="00AC3405" w:rsidP="002E513F">
            <w:pPr>
              <w:pStyle w:val="ListItem"/>
              <w:spacing w:before="0"/>
              <w:ind w:left="357" w:hanging="357"/>
            </w:pPr>
            <w:r>
              <w:t>j</w:t>
            </w:r>
            <w:r w:rsidRPr="00311D7B">
              <w:t>ournal entry</w:t>
            </w:r>
          </w:p>
          <w:p w:rsidR="00AC3405" w:rsidRPr="00311D7B" w:rsidRDefault="00AC3405" w:rsidP="002E513F">
            <w:pPr>
              <w:pStyle w:val="ListItem"/>
              <w:spacing w:before="0"/>
              <w:ind w:left="357" w:hanging="357"/>
            </w:pPr>
            <w:r>
              <w:t>l</w:t>
            </w:r>
            <w:r w:rsidRPr="00311D7B">
              <w:t xml:space="preserve">etter </w:t>
            </w:r>
          </w:p>
          <w:p w:rsidR="00AC3405" w:rsidRPr="00311D7B" w:rsidRDefault="00AC3405" w:rsidP="002E513F">
            <w:pPr>
              <w:pStyle w:val="ListItem"/>
              <w:spacing w:before="0"/>
              <w:ind w:left="357" w:hanging="357"/>
            </w:pPr>
            <w:r>
              <w:t>m</w:t>
            </w:r>
            <w:r w:rsidRPr="00311D7B">
              <w:t xml:space="preserve">ap </w:t>
            </w:r>
          </w:p>
        </w:tc>
        <w:tc>
          <w:tcPr>
            <w:tcW w:w="3119" w:type="dxa"/>
          </w:tcPr>
          <w:p w:rsidR="00AC3405" w:rsidRDefault="00AC3405" w:rsidP="002E513F">
            <w:pPr>
              <w:pStyle w:val="ListItem"/>
              <w:spacing w:before="0"/>
              <w:ind w:left="357" w:hanging="357"/>
            </w:pPr>
            <w:r>
              <w:t>message</w:t>
            </w:r>
          </w:p>
          <w:p w:rsidR="00AC3405" w:rsidRPr="00311D7B" w:rsidRDefault="00AC3405" w:rsidP="002E513F">
            <w:pPr>
              <w:pStyle w:val="ListItem"/>
              <w:spacing w:before="0"/>
              <w:ind w:left="357" w:hanging="357"/>
            </w:pPr>
            <w:r>
              <w:t>n</w:t>
            </w:r>
            <w:r w:rsidRPr="00311D7B">
              <w:t xml:space="preserve">ote </w:t>
            </w:r>
          </w:p>
          <w:p w:rsidR="00AC3405" w:rsidRPr="00311D7B" w:rsidRDefault="00AC3405" w:rsidP="002E513F">
            <w:pPr>
              <w:pStyle w:val="ListItem"/>
              <w:spacing w:before="0"/>
              <w:ind w:left="357" w:hanging="357"/>
            </w:pPr>
            <w:r>
              <w:t>p</w:t>
            </w:r>
            <w:r w:rsidRPr="00311D7B">
              <w:t xml:space="preserve">lan </w:t>
            </w:r>
          </w:p>
          <w:p w:rsidR="00AC3405" w:rsidRPr="00311D7B" w:rsidRDefault="00AC3405" w:rsidP="002E513F">
            <w:pPr>
              <w:pStyle w:val="ListItem"/>
              <w:spacing w:before="0"/>
              <w:ind w:left="357" w:hanging="357"/>
            </w:pPr>
            <w:r>
              <w:t>r</w:t>
            </w:r>
            <w:r w:rsidRPr="00311D7B">
              <w:t>eview</w:t>
            </w:r>
          </w:p>
          <w:p w:rsidR="00AC3405" w:rsidRPr="00311D7B" w:rsidRDefault="00AC3405" w:rsidP="002E513F">
            <w:pPr>
              <w:pStyle w:val="ListItem"/>
              <w:spacing w:before="0"/>
              <w:ind w:left="357" w:hanging="357"/>
            </w:pPr>
            <w:r>
              <w:t>s</w:t>
            </w:r>
            <w:r w:rsidR="001315FC">
              <w:t xml:space="preserve">cript </w:t>
            </w:r>
            <w:r w:rsidR="00DE77AD">
              <w:t>–</w:t>
            </w:r>
            <w:r w:rsidR="001315FC">
              <w:t xml:space="preserve"> speech, interview, dialogue</w:t>
            </w:r>
          </w:p>
          <w:p w:rsidR="00AC3405" w:rsidRPr="00311D7B" w:rsidRDefault="00AC3405" w:rsidP="002E513F">
            <w:pPr>
              <w:pStyle w:val="ListItem"/>
              <w:spacing w:before="0"/>
              <w:ind w:left="357" w:hanging="357"/>
            </w:pPr>
            <w:r>
              <w:t>s</w:t>
            </w:r>
            <w:r w:rsidRPr="00311D7B">
              <w:t>ign</w:t>
            </w:r>
          </w:p>
          <w:p w:rsidR="00AC3405" w:rsidRPr="00311D7B" w:rsidRDefault="00AC3405" w:rsidP="002E513F">
            <w:pPr>
              <w:pStyle w:val="ListItem"/>
              <w:spacing w:before="0"/>
              <w:ind w:left="357" w:hanging="357"/>
            </w:pPr>
            <w:r>
              <w:t>s</w:t>
            </w:r>
            <w:r w:rsidRPr="00311D7B">
              <w:t xml:space="preserve">ummary </w:t>
            </w:r>
          </w:p>
          <w:p w:rsidR="00AC3405" w:rsidRPr="00311D7B" w:rsidRDefault="00AC3405" w:rsidP="002E513F">
            <w:pPr>
              <w:pStyle w:val="ListItem"/>
              <w:spacing w:before="0"/>
              <w:ind w:left="357" w:hanging="357"/>
            </w:pPr>
            <w:r>
              <w:t>t</w:t>
            </w:r>
            <w:r w:rsidRPr="00311D7B">
              <w:t>able</w:t>
            </w:r>
          </w:p>
        </w:tc>
      </w:tr>
    </w:tbl>
    <w:p w:rsidR="00AC3405" w:rsidRPr="00AC3405" w:rsidRDefault="00AC3405" w:rsidP="002E513F">
      <w:pPr>
        <w:pStyle w:val="Paragraph"/>
        <w:spacing w:before="60" w:after="0"/>
      </w:pPr>
      <w:r w:rsidRPr="00AC3405">
        <w:t xml:space="preserve">Refer to Appendix </w:t>
      </w:r>
      <w:r w:rsidR="00212584">
        <w:t>3</w:t>
      </w:r>
      <w:r w:rsidRPr="00AC3405">
        <w:t xml:space="preserve"> for details of the features and conventions of the text types and characteristics of the kinds of writing.</w:t>
      </w:r>
    </w:p>
    <w:p w:rsidR="00DA7F52" w:rsidRPr="005A734E" w:rsidRDefault="00AC3405" w:rsidP="002E513F">
      <w:pPr>
        <w:pStyle w:val="Heading3"/>
        <w:spacing w:before="120"/>
      </w:pPr>
      <w:r w:rsidRPr="00AC3405">
        <w:t>Linguistic resources</w:t>
      </w:r>
    </w:p>
    <w:p w:rsidR="00AC3405" w:rsidRPr="00AC3405" w:rsidRDefault="00AC3405" w:rsidP="002E513F">
      <w:pPr>
        <w:pStyle w:val="Paragraph"/>
        <w:spacing w:after="60"/>
        <w:rPr>
          <w:b/>
        </w:rPr>
      </w:pPr>
      <w:r w:rsidRPr="00AC3405">
        <w:rPr>
          <w:b/>
        </w:rPr>
        <w:t>Vocabulary</w:t>
      </w:r>
    </w:p>
    <w:p w:rsidR="00AC3405" w:rsidRPr="00AC3405" w:rsidRDefault="00AC3405" w:rsidP="002E513F">
      <w:pPr>
        <w:pStyle w:val="Paragraph"/>
        <w:spacing w:after="60"/>
      </w:pPr>
      <w:r w:rsidRPr="00AC3405">
        <w:t xml:space="preserve">Vocabulary, phrases and expressions associated with the unit content. </w:t>
      </w:r>
    </w:p>
    <w:p w:rsidR="00AC3405" w:rsidRPr="00AC3405" w:rsidRDefault="00AC3405" w:rsidP="002E513F">
      <w:pPr>
        <w:pStyle w:val="Paragraph"/>
        <w:spacing w:after="60"/>
        <w:rPr>
          <w:b/>
        </w:rPr>
      </w:pPr>
      <w:r w:rsidRPr="00AC3405">
        <w:rPr>
          <w:b/>
        </w:rPr>
        <w:t>Grammar</w:t>
      </w:r>
    </w:p>
    <w:p w:rsidR="00AC3405" w:rsidRDefault="00AC3405" w:rsidP="002E513F">
      <w:pPr>
        <w:pStyle w:val="Paragraph"/>
        <w:spacing w:after="60"/>
        <w:rPr>
          <w:rFonts w:eastAsia="Calibri"/>
        </w:rPr>
      </w:pPr>
      <w:r w:rsidRPr="00AC3405">
        <w:rPr>
          <w:rFonts w:eastAsia="Calibri"/>
        </w:rPr>
        <w:t>Students will be expected to recognise and use the following grammatical items:</w:t>
      </w:r>
    </w:p>
    <w:tbl>
      <w:tblPr>
        <w:tblW w:w="9781" w:type="dxa"/>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3402"/>
        <w:gridCol w:w="6379"/>
      </w:tblGrid>
      <w:tr w:rsidR="00DA77CD" w:rsidRPr="001F0CFD" w:rsidTr="006338D4">
        <w:trPr>
          <w:trHeight w:val="281"/>
          <w:tblHeader/>
        </w:trPr>
        <w:tc>
          <w:tcPr>
            <w:tcW w:w="3402" w:type="dxa"/>
            <w:tcBorders>
              <w:right w:val="single" w:sz="4" w:space="0" w:color="FFFFFF" w:themeColor="background1"/>
            </w:tcBorders>
            <w:shd w:val="clear" w:color="auto" w:fill="9688BE" w:themeFill="accent4"/>
            <w:vAlign w:val="center"/>
            <w:hideMark/>
          </w:tcPr>
          <w:p w:rsidR="00DA77CD" w:rsidRPr="001F0CFD" w:rsidRDefault="00DA77CD"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6379" w:type="dxa"/>
            <w:tcBorders>
              <w:left w:val="single" w:sz="4" w:space="0" w:color="FFFFFF" w:themeColor="background1"/>
              <w:right w:val="single" w:sz="4" w:space="0" w:color="FFFFFF" w:themeColor="background1"/>
            </w:tcBorders>
            <w:shd w:val="clear" w:color="auto" w:fill="9688BE" w:themeFill="accent4"/>
            <w:vAlign w:val="center"/>
            <w:hideMark/>
          </w:tcPr>
          <w:p w:rsidR="00DA77CD" w:rsidRPr="001F0CFD" w:rsidRDefault="00DA77CD"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r>
      <w:tr w:rsidR="00DA77CD" w:rsidRPr="001F0CFD" w:rsidTr="006338D4">
        <w:trPr>
          <w:trHeight w:val="20"/>
        </w:trPr>
        <w:tc>
          <w:tcPr>
            <w:tcW w:w="3402" w:type="dxa"/>
          </w:tcPr>
          <w:p w:rsidR="00DA77CD" w:rsidRPr="00AC3405" w:rsidRDefault="00DA77CD" w:rsidP="006338D4">
            <w:pPr>
              <w:spacing w:before="30" w:after="30" w:line="240" w:lineRule="auto"/>
              <w:rPr>
                <w:rFonts w:eastAsia="Calibri" w:cs="Times New Roman"/>
                <w:sz w:val="20"/>
                <w:szCs w:val="20"/>
              </w:rPr>
            </w:pPr>
            <w:r w:rsidRPr="00AC3405">
              <w:rPr>
                <w:rFonts w:eastAsia="Calibri" w:cs="Times New Roman"/>
                <w:sz w:val="20"/>
                <w:szCs w:val="20"/>
              </w:rPr>
              <w:t>Adjectives</w:t>
            </w:r>
          </w:p>
        </w:tc>
        <w:tc>
          <w:tcPr>
            <w:tcW w:w="6379" w:type="dxa"/>
            <w:tcBorders>
              <w:bottom w:val="single" w:sz="4" w:space="0" w:color="9688BE" w:themeColor="accent4"/>
            </w:tcBorders>
          </w:tcPr>
          <w:p w:rsidR="00DA77CD" w:rsidRPr="00AC3405" w:rsidRDefault="00DA77CD" w:rsidP="006338D4">
            <w:pPr>
              <w:spacing w:before="30" w:after="30" w:line="240" w:lineRule="auto"/>
              <w:rPr>
                <w:rFonts w:eastAsia="Calibri" w:cs="Times New Roman"/>
                <w:sz w:val="20"/>
                <w:szCs w:val="20"/>
              </w:rPr>
            </w:pPr>
            <w:r w:rsidRPr="00AC3405">
              <w:rPr>
                <w:rFonts w:eastAsia="Calibri" w:cs="Times New Roman"/>
                <w:sz w:val="20"/>
                <w:szCs w:val="20"/>
              </w:rPr>
              <w:t>extended pre-noun adjectival expressions †</w:t>
            </w:r>
          </w:p>
        </w:tc>
      </w:tr>
      <w:tr w:rsidR="00DA77CD" w:rsidRPr="001F0CFD" w:rsidTr="006338D4">
        <w:trPr>
          <w:trHeight w:val="20"/>
        </w:trPr>
        <w:tc>
          <w:tcPr>
            <w:tcW w:w="3402" w:type="dxa"/>
            <w:vMerge w:val="restart"/>
          </w:tcPr>
          <w:p w:rsidR="00DA77CD" w:rsidRPr="001F0CFD" w:rsidRDefault="00DA77CD" w:rsidP="006338D4">
            <w:pPr>
              <w:spacing w:before="30" w:after="30" w:line="240" w:lineRule="auto"/>
              <w:rPr>
                <w:rFonts w:eastAsia="Calibri" w:cs="Times New Roman"/>
                <w:sz w:val="20"/>
                <w:szCs w:val="20"/>
                <w:lang w:val="fr-FR"/>
              </w:rPr>
            </w:pPr>
            <w:r w:rsidRPr="00AC3405">
              <w:rPr>
                <w:rFonts w:eastAsia="Calibri" w:cs="Arial"/>
                <w:sz w:val="20"/>
                <w:szCs w:val="20"/>
              </w:rPr>
              <w:t>Pronouns</w:t>
            </w:r>
          </w:p>
        </w:tc>
        <w:tc>
          <w:tcPr>
            <w:tcW w:w="6379" w:type="dxa"/>
            <w:tcBorders>
              <w:bottom w:val="nil"/>
            </w:tcBorders>
          </w:tcPr>
          <w:p w:rsidR="00DA77CD" w:rsidRPr="00384DE4" w:rsidRDefault="00DA77CD" w:rsidP="006338D4">
            <w:pPr>
              <w:tabs>
                <w:tab w:val="left" w:pos="480"/>
              </w:tabs>
              <w:spacing w:before="30" w:after="30" w:line="240" w:lineRule="auto"/>
              <w:ind w:right="-69"/>
              <w:rPr>
                <w:rFonts w:eastAsia="Calibri" w:cs="Arial"/>
                <w:sz w:val="20"/>
                <w:szCs w:val="20"/>
                <w:lang w:val="de-DE"/>
              </w:rPr>
            </w:pPr>
            <w:r w:rsidRPr="00AC3405">
              <w:rPr>
                <w:rFonts w:eastAsia="Calibri" w:cs="Arial"/>
                <w:sz w:val="20"/>
                <w:szCs w:val="20"/>
                <w:lang w:val="de-DE"/>
              </w:rPr>
              <w:t>relative:</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tcBorders>
          </w:tcPr>
          <w:p w:rsidR="00DA77CD" w:rsidRPr="00384DE4"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C3405">
              <w:rPr>
                <w:rFonts w:eastAsia="Calibri" w:cs="Arial"/>
                <w:sz w:val="20"/>
                <w:szCs w:val="20"/>
                <w:lang w:val="de-DE"/>
              </w:rPr>
              <w:t>all cases</w:t>
            </w:r>
          </w:p>
        </w:tc>
      </w:tr>
      <w:tr w:rsidR="00DA77CD" w:rsidRPr="001F0CFD" w:rsidTr="006338D4">
        <w:trPr>
          <w:trHeight w:val="20"/>
        </w:trPr>
        <w:tc>
          <w:tcPr>
            <w:tcW w:w="3402" w:type="dxa"/>
          </w:tcPr>
          <w:p w:rsidR="00DA77CD" w:rsidRPr="00AC3405" w:rsidRDefault="00DA77CD" w:rsidP="006338D4">
            <w:pPr>
              <w:autoSpaceDE w:val="0"/>
              <w:autoSpaceDN w:val="0"/>
              <w:adjustRightInd w:val="0"/>
              <w:spacing w:before="30" w:after="30" w:line="240" w:lineRule="auto"/>
              <w:rPr>
                <w:rFonts w:eastAsia="Calibri" w:cs="Arial"/>
                <w:sz w:val="20"/>
                <w:szCs w:val="20"/>
              </w:rPr>
            </w:pPr>
            <w:r>
              <w:rPr>
                <w:rFonts w:eastAsia="Calibri" w:cs="Arial"/>
                <w:sz w:val="20"/>
                <w:szCs w:val="20"/>
              </w:rPr>
              <w:t>Sentence and phrase types</w:t>
            </w:r>
          </w:p>
        </w:tc>
        <w:tc>
          <w:tcPr>
            <w:tcW w:w="6379" w:type="dxa"/>
            <w:tcBorders>
              <w:bottom w:val="single" w:sz="4" w:space="0" w:color="9688BE" w:themeColor="accent4"/>
            </w:tcBorders>
          </w:tcPr>
          <w:p w:rsidR="00DA77CD" w:rsidRPr="00AC3405" w:rsidRDefault="00DA77CD" w:rsidP="006338D4">
            <w:pPr>
              <w:tabs>
                <w:tab w:val="left" w:pos="480"/>
              </w:tabs>
              <w:spacing w:before="30" w:after="30" w:line="240" w:lineRule="auto"/>
              <w:ind w:right="-69"/>
              <w:rPr>
                <w:rFonts w:eastAsia="Calibri" w:cs="Arial"/>
                <w:sz w:val="20"/>
                <w:szCs w:val="20"/>
                <w:lang w:val="fr-FR"/>
              </w:rPr>
            </w:pPr>
            <w:r w:rsidRPr="00AC3405">
              <w:rPr>
                <w:rFonts w:eastAsia="Calibri" w:cs="Arial"/>
                <w:sz w:val="20"/>
                <w:szCs w:val="20"/>
                <w:lang w:val="fr-FR"/>
              </w:rPr>
              <w:t xml:space="preserve">double infinitives in subordinate clauses </w:t>
            </w:r>
            <w:r w:rsidRPr="00AC3405">
              <w:rPr>
                <w:rFonts w:eastAsia="Calibri" w:cs="TimesNewRomanPSMT"/>
                <w:sz w:val="20"/>
                <w:szCs w:val="20"/>
                <w:lang w:val="fr-FR"/>
              </w:rPr>
              <w:t>†</w:t>
            </w:r>
          </w:p>
        </w:tc>
      </w:tr>
      <w:tr w:rsidR="00DA77CD" w:rsidRPr="001F0CFD" w:rsidTr="006338D4">
        <w:trPr>
          <w:trHeight w:val="20"/>
        </w:trPr>
        <w:tc>
          <w:tcPr>
            <w:tcW w:w="3402" w:type="dxa"/>
            <w:vMerge w:val="restart"/>
          </w:tcPr>
          <w:p w:rsidR="00DA77CD" w:rsidRPr="001F0CFD" w:rsidRDefault="00DA77CD" w:rsidP="006338D4">
            <w:pPr>
              <w:spacing w:before="30" w:after="30" w:line="240" w:lineRule="auto"/>
              <w:rPr>
                <w:rFonts w:eastAsia="Calibri" w:cs="Times New Roman"/>
                <w:sz w:val="20"/>
                <w:szCs w:val="20"/>
                <w:lang w:val="fr-FR"/>
              </w:rPr>
            </w:pPr>
            <w:r w:rsidRPr="00AC3405">
              <w:rPr>
                <w:rFonts w:eastAsia="Calibri" w:cs="Arial"/>
                <w:sz w:val="20"/>
                <w:szCs w:val="20"/>
              </w:rPr>
              <w:t>Verbs</w:t>
            </w:r>
          </w:p>
        </w:tc>
        <w:tc>
          <w:tcPr>
            <w:tcW w:w="6379" w:type="dxa"/>
            <w:tcBorders>
              <w:bottom w:val="nil"/>
            </w:tcBorders>
          </w:tcPr>
          <w:p w:rsidR="00DA77CD" w:rsidRPr="007D7A4C" w:rsidRDefault="00DA77CD"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subjunctive I:</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bottom w:val="single" w:sz="4" w:space="0" w:color="9688BE" w:themeColor="accent4"/>
            </w:tcBorders>
          </w:tcPr>
          <w:p w:rsidR="00DA77CD" w:rsidRPr="00805FFE"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indirect speech †</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bottom w:val="nil"/>
            </w:tcBorders>
          </w:tcPr>
          <w:p w:rsidR="00DA77CD" w:rsidRPr="007D7A4C" w:rsidRDefault="00DA77CD"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subjunctive II:</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bottom w:val="nil"/>
            </w:tcBorders>
          </w:tcPr>
          <w:p w:rsidR="00DA77CD" w:rsidRPr="007D7A4C"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tcBorders>
          </w:tcPr>
          <w:p w:rsidR="00DA77CD" w:rsidRPr="007D7A4C"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 xml:space="preserve">omission of </w:t>
            </w:r>
            <w:r w:rsidRPr="00A3469E">
              <w:rPr>
                <w:rFonts w:eastAsia="Calibri" w:cs="Arial"/>
                <w:i/>
                <w:sz w:val="20"/>
                <w:szCs w:val="20"/>
                <w:lang w:val="de-DE"/>
              </w:rPr>
              <w:t>wenn</w:t>
            </w:r>
            <w:r w:rsidRPr="00A3469E">
              <w:rPr>
                <w:rFonts w:eastAsia="Calibri" w:cs="Arial"/>
                <w:sz w:val="20"/>
                <w:szCs w:val="20"/>
                <w:lang w:val="de-DE"/>
              </w:rPr>
              <w:t xml:space="preserve"> †</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bottom w:val="single" w:sz="4" w:space="0" w:color="9688BE" w:themeColor="accent4"/>
            </w:tcBorders>
          </w:tcPr>
          <w:p w:rsidR="00DA77CD" w:rsidRPr="007D7A4C" w:rsidRDefault="00DA77CD" w:rsidP="006338D4">
            <w:pPr>
              <w:autoSpaceDE w:val="0"/>
              <w:autoSpaceDN w:val="0"/>
              <w:adjustRightInd w:val="0"/>
              <w:spacing w:before="30" w:after="30" w:line="240" w:lineRule="auto"/>
              <w:rPr>
                <w:rFonts w:eastAsia="Calibri" w:cs="ArialMT"/>
                <w:sz w:val="20"/>
                <w:szCs w:val="20"/>
              </w:rPr>
            </w:pPr>
            <w:r w:rsidRPr="00AC3405">
              <w:rPr>
                <w:rFonts w:eastAsia="Calibri" w:cs="Arial"/>
                <w:sz w:val="20"/>
                <w:szCs w:val="20"/>
              </w:rPr>
              <w:t>infinitives with verbs of perception, motion, and with</w:t>
            </w:r>
            <w:r w:rsidRPr="00AC3405">
              <w:rPr>
                <w:rFonts w:eastAsia="Calibri" w:cs="Arial"/>
                <w:i/>
                <w:sz w:val="20"/>
                <w:szCs w:val="20"/>
              </w:rPr>
              <w:t xml:space="preserve"> lassen</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bottom w:val="nil"/>
            </w:tcBorders>
          </w:tcPr>
          <w:p w:rsidR="00DA77CD" w:rsidRPr="007D7A4C" w:rsidRDefault="00DA77CD" w:rsidP="006338D4">
            <w:pPr>
              <w:autoSpaceDE w:val="0"/>
              <w:autoSpaceDN w:val="0"/>
              <w:adjustRightInd w:val="0"/>
              <w:spacing w:before="30" w:after="30" w:line="240" w:lineRule="auto"/>
              <w:ind w:left="34" w:hanging="34"/>
              <w:rPr>
                <w:rFonts w:eastAsia="Calibri" w:cs="ArialMT"/>
                <w:sz w:val="20"/>
                <w:szCs w:val="20"/>
              </w:rPr>
            </w:pPr>
            <w:r>
              <w:rPr>
                <w:rFonts w:eastAsia="Calibri" w:cs="ArialMT"/>
                <w:sz w:val="20"/>
                <w:szCs w:val="20"/>
              </w:rPr>
              <w:t>modal</w:t>
            </w:r>
            <w:r w:rsidRPr="00AC3405">
              <w:rPr>
                <w:rFonts w:eastAsia="Calibri" w:cs="ArialMT"/>
                <w:sz w:val="20"/>
                <w:szCs w:val="20"/>
              </w:rPr>
              <w:t>s:</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bottom w:val="nil"/>
            </w:tcBorders>
          </w:tcPr>
          <w:p w:rsidR="00DA77CD" w:rsidRPr="007D7A4C"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perfect tense †</w:t>
            </w:r>
          </w:p>
        </w:tc>
      </w:tr>
      <w:tr w:rsidR="00DA77CD" w:rsidRPr="001F0CFD" w:rsidTr="006338D4">
        <w:trPr>
          <w:trHeight w:val="20"/>
        </w:trPr>
        <w:tc>
          <w:tcPr>
            <w:tcW w:w="3402" w:type="dxa"/>
            <w:vMerge/>
          </w:tcPr>
          <w:p w:rsidR="00DA77CD" w:rsidRPr="001F0CFD" w:rsidRDefault="00DA77CD" w:rsidP="006338D4">
            <w:pPr>
              <w:spacing w:before="30" w:after="30" w:line="240" w:lineRule="auto"/>
              <w:rPr>
                <w:rFonts w:eastAsia="Calibri" w:cs="Times New Roman"/>
                <w:sz w:val="20"/>
                <w:szCs w:val="20"/>
                <w:lang w:val="fr-FR"/>
              </w:rPr>
            </w:pPr>
          </w:p>
        </w:tc>
        <w:tc>
          <w:tcPr>
            <w:tcW w:w="6379" w:type="dxa"/>
            <w:tcBorders>
              <w:top w:val="nil"/>
            </w:tcBorders>
          </w:tcPr>
          <w:p w:rsidR="00DA77CD" w:rsidRPr="007D7A4C" w:rsidRDefault="00DA77C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 tense †</w:t>
            </w:r>
          </w:p>
        </w:tc>
      </w:tr>
      <w:tr w:rsidR="00DA77CD" w:rsidRPr="001F0CFD" w:rsidTr="006338D4">
        <w:trPr>
          <w:trHeight w:val="20"/>
        </w:trPr>
        <w:tc>
          <w:tcPr>
            <w:tcW w:w="3402" w:type="dxa"/>
          </w:tcPr>
          <w:p w:rsidR="00DA77CD" w:rsidRPr="001F0CFD" w:rsidRDefault="00DA77CD" w:rsidP="006338D4">
            <w:pPr>
              <w:spacing w:before="30" w:after="30" w:line="240" w:lineRule="auto"/>
              <w:rPr>
                <w:rFonts w:eastAsia="Calibri" w:cs="Times New Roman"/>
                <w:sz w:val="20"/>
                <w:szCs w:val="20"/>
                <w:lang w:val="fr-FR"/>
              </w:rPr>
            </w:pPr>
            <w:r w:rsidRPr="00AC3405">
              <w:rPr>
                <w:rFonts w:eastAsia="Calibri" w:cs="Arial"/>
                <w:sz w:val="20"/>
                <w:szCs w:val="20"/>
                <w:lang w:val="de-DE"/>
              </w:rPr>
              <w:t>Voice</w:t>
            </w:r>
          </w:p>
        </w:tc>
        <w:tc>
          <w:tcPr>
            <w:tcW w:w="6379" w:type="dxa"/>
            <w:tcBorders>
              <w:bottom w:val="single" w:sz="4" w:space="0" w:color="9688BE" w:themeColor="accent4"/>
            </w:tcBorders>
          </w:tcPr>
          <w:p w:rsidR="00DA77CD" w:rsidRPr="00AC3405" w:rsidRDefault="00DA77CD"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 xml:space="preserve">passive </w:t>
            </w:r>
          </w:p>
        </w:tc>
      </w:tr>
    </w:tbl>
    <w:p w:rsidR="00DA77CD" w:rsidRPr="00FD445A" w:rsidRDefault="00DA77CD" w:rsidP="00DA77CD">
      <w:pPr>
        <w:pStyle w:val="Paragraph"/>
        <w:rPr>
          <w:sz w:val="18"/>
          <w:szCs w:val="18"/>
        </w:rPr>
      </w:pPr>
      <w:r w:rsidRPr="00FD445A">
        <w:rPr>
          <w:sz w:val="18"/>
          <w:szCs w:val="18"/>
        </w:rPr>
        <w:t>† For recognition only</w:t>
      </w:r>
    </w:p>
    <w:p w:rsidR="00DC6ABC" w:rsidRPr="00522FAF" w:rsidRDefault="00DC6ABC" w:rsidP="002E513F">
      <w:pPr>
        <w:pStyle w:val="Paragraph"/>
        <w:spacing w:before="0" w:after="0"/>
      </w:pPr>
      <w:r w:rsidRPr="006054B2">
        <w:t>Refer to Appendix</w:t>
      </w:r>
      <w:r w:rsidR="00B8725E">
        <w:t xml:space="preserve"> </w:t>
      </w:r>
      <w:r w:rsidR="00212584">
        <w:t>4</w:t>
      </w:r>
      <w:r w:rsidRPr="006054B2">
        <w:t xml:space="preserve"> for elaborations of </w:t>
      </w:r>
      <w:r w:rsidR="00C15193">
        <w:t>g</w:t>
      </w:r>
      <w:r w:rsidRPr="006054B2">
        <w:t>rammatical items.</w:t>
      </w:r>
    </w:p>
    <w:p w:rsidR="007B103E" w:rsidRPr="007B103E" w:rsidRDefault="007B103E" w:rsidP="007B103E">
      <w:pPr>
        <w:pStyle w:val="Paragraph"/>
        <w:rPr>
          <w:b/>
        </w:rPr>
      </w:pPr>
      <w:r w:rsidRPr="007B103E">
        <w:rPr>
          <w:b/>
        </w:rPr>
        <w:t>Sound and writing systems</w:t>
      </w:r>
    </w:p>
    <w:p w:rsidR="007B103E" w:rsidRPr="007B103E" w:rsidRDefault="007B103E" w:rsidP="007B103E">
      <w:pPr>
        <w:pStyle w:val="Paragraph"/>
        <w:rPr>
          <w:bCs/>
          <w:lang w:val="en-US"/>
        </w:rPr>
      </w:pPr>
      <w:r w:rsidRPr="007B103E">
        <w:rPr>
          <w:bCs/>
          <w:lang w:val="en-US"/>
        </w:rPr>
        <w:t xml:space="preserve">In the German: Background Language </w:t>
      </w:r>
      <w:r w:rsidR="000A0890">
        <w:t xml:space="preserve">ATAR </w:t>
      </w:r>
      <w:r w:rsidRPr="007B103E">
        <w:rPr>
          <w:bCs/>
          <w:lang w:val="en-US"/>
        </w:rPr>
        <w:t>course</w:t>
      </w:r>
      <w:r w:rsidR="000713F9">
        <w:rPr>
          <w:bCs/>
          <w:lang w:val="en-US"/>
        </w:rPr>
        <w:t>,</w:t>
      </w:r>
      <w:r w:rsidRPr="007B103E">
        <w:rPr>
          <w:bCs/>
          <w:lang w:val="en-US"/>
        </w:rPr>
        <w:t xml:space="preserve"> students show understanding and apply knowledge of the German sound and writing systems to communicate effectively information, ideas and opinions in a variety of situations.</w:t>
      </w:r>
    </w:p>
    <w:p w:rsidR="007B103E" w:rsidRPr="007B103E" w:rsidRDefault="007B103E" w:rsidP="007B103E">
      <w:pPr>
        <w:pStyle w:val="Heading3"/>
      </w:pPr>
      <w:r w:rsidRPr="007B103E">
        <w:t>Intercultural understandings</w:t>
      </w:r>
    </w:p>
    <w:p w:rsidR="007B103E" w:rsidRPr="007B103E" w:rsidRDefault="007B103E" w:rsidP="007B103E">
      <w:pPr>
        <w:pStyle w:val="Paragraph"/>
      </w:pPr>
      <w:r w:rsidRPr="007B103E">
        <w:t xml:space="preserve">The learning contexts and topics, the textual conventions of the text types </w:t>
      </w:r>
      <w:r w:rsidR="000713F9">
        <w:t xml:space="preserve">and kinds of writing </w:t>
      </w:r>
      <w:r w:rsidRPr="007B103E">
        <w:t>selected</w:t>
      </w:r>
      <w:r w:rsidR="000713F9">
        <w:t>,</w:t>
      </w:r>
      <w:r w:rsidRPr="007B103E">
        <w:t xml:space="preserve"> and the linguistic resources for the unit</w:t>
      </w:r>
      <w:r w:rsidR="000713F9">
        <w:t>,</w:t>
      </w:r>
      <w:r w:rsidRPr="007B103E">
        <w:t xml:space="preserve"> should provide students with opportunities to further develop their </w:t>
      </w:r>
      <w:r w:rsidRPr="007B103E">
        <w:rPr>
          <w:rFonts w:cs="Times New Roman"/>
        </w:rPr>
        <w:t>linguistic and intercultural competence</w:t>
      </w:r>
      <w:r w:rsidR="000713F9">
        <w:rPr>
          <w:rFonts w:cs="Times New Roman"/>
        </w:rPr>
        <w:t>,</w:t>
      </w:r>
      <w:r w:rsidRPr="007B103E">
        <w:rPr>
          <w:rFonts w:cs="Times New Roman"/>
        </w:rPr>
        <w:t xml:space="preserve"> </w:t>
      </w:r>
      <w:r w:rsidRPr="007B103E">
        <w:t>and enable them to reflect on the ways in which culture influences communication.</w:t>
      </w:r>
    </w:p>
    <w:p w:rsidR="007B103E" w:rsidRPr="007B103E" w:rsidRDefault="007B103E" w:rsidP="007B103E">
      <w:pPr>
        <w:pStyle w:val="Heading3"/>
      </w:pPr>
      <w:r w:rsidRPr="007B103E">
        <w:t>Language learning and communication strategies</w:t>
      </w:r>
    </w:p>
    <w:p w:rsidR="007B103E" w:rsidRPr="007B103E" w:rsidRDefault="007B103E" w:rsidP="007B103E">
      <w:pPr>
        <w:pStyle w:val="Paragraph"/>
      </w:pPr>
      <w:r w:rsidRPr="007B103E">
        <w:t xml:space="preserve">Language learning and communication strategies will depend upon the needs of the students and the learning experiences and/or communication activities taking place. </w:t>
      </w:r>
    </w:p>
    <w:p w:rsidR="007B103E" w:rsidRPr="007B103E" w:rsidRDefault="007B103E" w:rsidP="007B103E">
      <w:pPr>
        <w:pStyle w:val="Paragraph"/>
        <w:rPr>
          <w:b/>
        </w:rPr>
      </w:pPr>
      <w:r w:rsidRPr="007B103E">
        <w:rPr>
          <w:b/>
        </w:rPr>
        <w:t>Dictionaries</w:t>
      </w:r>
    </w:p>
    <w:p w:rsidR="007B103E" w:rsidRPr="007B103E" w:rsidRDefault="007B103E" w:rsidP="007B103E">
      <w:pPr>
        <w:pStyle w:val="Paragraph"/>
        <w:rPr>
          <w:rFonts w:eastAsia="Calibri" w:cs="Arial"/>
        </w:rPr>
      </w:pPr>
      <w:r w:rsidRPr="007B103E">
        <w:t xml:space="preserve">Students should be encouraged to use dictionaries and develop the necessary skills and confidence to do so effectively. </w:t>
      </w:r>
    </w:p>
    <w:p w:rsidR="00C5718F" w:rsidRPr="005A734E" w:rsidRDefault="00C5718F" w:rsidP="00A81AC5"/>
    <w:p w:rsidR="00C5718F" w:rsidRPr="005A734E" w:rsidRDefault="00C5718F" w:rsidP="00A81AC5">
      <w:pPr>
        <w:sectPr w:rsidR="00C5718F" w:rsidRPr="005A734E" w:rsidSect="00627492">
          <w:headerReference w:type="even" r:id="rId16"/>
          <w:headerReference w:type="default" r:id="rId17"/>
          <w:footerReference w:type="even" r:id="rId18"/>
          <w:footerReference w:type="default" r:id="rId19"/>
          <w:headerReference w:type="first" r:id="rId20"/>
          <w:type w:val="oddPage"/>
          <w:pgSz w:w="11906" w:h="16838"/>
          <w:pgMar w:top="1440" w:right="1080" w:bottom="1440" w:left="1080" w:header="708" w:footer="708" w:gutter="0"/>
          <w:pgNumType w:start="1"/>
          <w:cols w:space="709"/>
          <w:docGrid w:linePitch="360"/>
        </w:sectPr>
      </w:pPr>
      <w:bookmarkStart w:id="29" w:name="_Toc347908227"/>
    </w:p>
    <w:p w:rsidR="00540775" w:rsidRPr="005A734E" w:rsidRDefault="00540775" w:rsidP="005A734E">
      <w:pPr>
        <w:pStyle w:val="Heading1"/>
      </w:pPr>
      <w:bookmarkStart w:id="30" w:name="_Toc382553364"/>
      <w:r w:rsidRPr="005A734E">
        <w:t xml:space="preserve">Unit </w:t>
      </w:r>
      <w:r w:rsidR="007836F1" w:rsidRPr="005A734E">
        <w:t>4</w:t>
      </w:r>
      <w:bookmarkEnd w:id="30"/>
      <w:r w:rsidR="00207DA6" w:rsidRPr="005A734E">
        <w:t xml:space="preserve"> </w:t>
      </w:r>
    </w:p>
    <w:p w:rsidR="00262FE1" w:rsidRPr="005A734E" w:rsidRDefault="00262FE1" w:rsidP="005A734E">
      <w:pPr>
        <w:pStyle w:val="Heading2"/>
      </w:pPr>
      <w:bookmarkStart w:id="31" w:name="_Toc382553365"/>
      <w:r w:rsidRPr="005A734E">
        <w:t>Unit description</w:t>
      </w:r>
      <w:bookmarkEnd w:id="31"/>
    </w:p>
    <w:p w:rsidR="00572258" w:rsidRPr="00572258" w:rsidRDefault="00572258" w:rsidP="00572258">
      <w:pPr>
        <w:pStyle w:val="Paragraph"/>
        <w:rPr>
          <w:lang w:val="en-US"/>
        </w:rPr>
      </w:pPr>
      <w:r w:rsidRPr="00572258">
        <w:rPr>
          <w:lang w:val="en-US"/>
        </w:rPr>
        <w:t>In Unit 4</w:t>
      </w:r>
      <w:r w:rsidR="00B8725E">
        <w:rPr>
          <w:lang w:val="en-US"/>
        </w:rPr>
        <w:t>,</w:t>
      </w:r>
      <w:r w:rsidRPr="00572258">
        <w:rPr>
          <w:lang w:val="en-US"/>
        </w:rPr>
        <w:t xml:space="preserve"> students extend and refine their intercultural and linguistic skills to gain a deeper understanding of </w:t>
      </w:r>
      <w:r w:rsidR="00F57F2B">
        <w:t>the German language</w:t>
      </w:r>
      <w:r w:rsidRPr="00572258">
        <w:rPr>
          <w:lang w:val="en-US"/>
        </w:rPr>
        <w:t>.</w:t>
      </w:r>
    </w:p>
    <w:p w:rsidR="008D59CE" w:rsidRPr="005A734E" w:rsidRDefault="008D59CE" w:rsidP="005A734E">
      <w:pPr>
        <w:pStyle w:val="Heading2"/>
      </w:pPr>
      <w:bookmarkStart w:id="32" w:name="_Toc382553366"/>
      <w:r w:rsidRPr="005A734E">
        <w:t>Unit content</w:t>
      </w:r>
      <w:bookmarkEnd w:id="32"/>
    </w:p>
    <w:p w:rsidR="00BB4DB0" w:rsidRPr="005A734E" w:rsidRDefault="00BB4DB0" w:rsidP="004040D3">
      <w:pPr>
        <w:spacing w:before="120"/>
      </w:pPr>
      <w:r w:rsidRPr="005A734E">
        <w:t xml:space="preserve">This unit builds on the content covered in Unit 3. </w:t>
      </w:r>
    </w:p>
    <w:p w:rsidR="00BB4DB0" w:rsidRPr="005A734E" w:rsidRDefault="00BB4DB0" w:rsidP="00BB4DB0">
      <w:r w:rsidRPr="005A734E">
        <w:t>This unit includes the knowledge, understandings and skills described below. This is the examinable content.</w:t>
      </w:r>
    </w:p>
    <w:p w:rsidR="00BB4DB0" w:rsidRPr="005A734E" w:rsidRDefault="004A2453" w:rsidP="005427AC">
      <w:pPr>
        <w:pStyle w:val="Heading3"/>
      </w:pPr>
      <w:r w:rsidRPr="004A2453">
        <w:t>Learning contexts and topics</w:t>
      </w:r>
    </w:p>
    <w:p w:rsidR="004A2453" w:rsidRDefault="004A2453" w:rsidP="004A2453">
      <w:pPr>
        <w:pStyle w:val="Paragraph"/>
        <w:rPr>
          <w:lang w:val="en-US"/>
        </w:rPr>
      </w:pPr>
      <w:r w:rsidRPr="004A2453">
        <w:rPr>
          <w:lang w:val="en-US"/>
        </w:rPr>
        <w:t xml:space="preserve">Unit 4 is organised around three learning contexts and a set of </w:t>
      </w:r>
      <w:r w:rsidR="00192878">
        <w:t xml:space="preserve">three </w:t>
      </w:r>
      <w:r w:rsidRPr="004A2453">
        <w:rPr>
          <w:lang w:val="en-US"/>
        </w:rPr>
        <w:t>topics. Engaging with the topics from the perspective of the different learning contexts provides students with opportunities to understand how language is created for particular purposes</w:t>
      </w:r>
      <w:r w:rsidR="00A4761D">
        <w:rPr>
          <w:lang w:val="en-US"/>
        </w:rPr>
        <w:t>,</w:t>
      </w:r>
      <w:r w:rsidRPr="004A2453">
        <w:rPr>
          <w:lang w:val="en-US"/>
        </w:rPr>
        <w:t xml:space="preserve"> and how it can be understood differently by different audiences. As a result, students develop the ability to express, in speech and in writing, their own insights and reflections</w:t>
      </w:r>
      <w:r w:rsidR="00A4761D">
        <w:rPr>
          <w:lang w:val="en-US"/>
        </w:rPr>
        <w:t>,</w:t>
      </w:r>
      <w:r w:rsidRPr="004A2453">
        <w:rPr>
          <w:lang w:val="en-US"/>
        </w:rPr>
        <w:t xml:space="preserve"> and compare them with those of others. </w:t>
      </w:r>
    </w:p>
    <w:tbl>
      <w:tblPr>
        <w:tblStyle w:val="TableGrid"/>
        <w:tblW w:w="0" w:type="auto"/>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890"/>
        <w:gridCol w:w="4891"/>
      </w:tblGrid>
      <w:tr w:rsidR="004A2453" w:rsidRPr="00022700" w:rsidTr="004A2453">
        <w:tc>
          <w:tcPr>
            <w:tcW w:w="4890" w:type="dxa"/>
            <w:tcBorders>
              <w:bottom w:val="single" w:sz="12" w:space="0" w:color="FFFFFF" w:themeColor="background1"/>
              <w:right w:val="single" w:sz="4" w:space="0" w:color="FFFFFF" w:themeColor="background1"/>
            </w:tcBorders>
            <w:shd w:val="clear" w:color="auto" w:fill="9688BE" w:themeFill="accent4"/>
            <w:vAlign w:val="center"/>
          </w:tcPr>
          <w:p w:rsidR="004A2453" w:rsidRPr="009256EA" w:rsidRDefault="004A2453" w:rsidP="004A2453">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9256EA">
              <w:rPr>
                <w:rFonts w:cstheme="minorHAnsi"/>
                <w:b/>
                <w:color w:val="FFFFFF" w:themeColor="background1"/>
                <w:sz w:val="20"/>
                <w:szCs w:val="20"/>
              </w:rPr>
              <w:t>Learning contexts</w:t>
            </w:r>
          </w:p>
        </w:tc>
        <w:tc>
          <w:tcPr>
            <w:tcW w:w="4891" w:type="dxa"/>
            <w:tcBorders>
              <w:left w:val="single" w:sz="4" w:space="0" w:color="FFFFFF" w:themeColor="background1"/>
              <w:bottom w:val="single" w:sz="12" w:space="0" w:color="FFFFFF" w:themeColor="background1"/>
            </w:tcBorders>
            <w:shd w:val="clear" w:color="auto" w:fill="9688BE" w:themeFill="accent4"/>
            <w:vAlign w:val="center"/>
          </w:tcPr>
          <w:p w:rsidR="004A2453" w:rsidRPr="009256EA" w:rsidRDefault="004A2453" w:rsidP="004A2453">
            <w:pPr>
              <w:spacing w:before="80" w:after="80"/>
              <w:jc w:val="center"/>
              <w:rPr>
                <w:b/>
                <w:color w:val="FFFFFF" w:themeColor="background1"/>
                <w:sz w:val="20"/>
                <w:szCs w:val="20"/>
              </w:rPr>
            </w:pPr>
            <w:r w:rsidRPr="009256EA">
              <w:rPr>
                <w:b/>
                <w:color w:val="FFFFFF" w:themeColor="background1"/>
                <w:sz w:val="20"/>
                <w:szCs w:val="20"/>
              </w:rPr>
              <w:t>Topics</w:t>
            </w:r>
          </w:p>
        </w:tc>
      </w:tr>
      <w:tr w:rsidR="004A2453" w:rsidRPr="00022700" w:rsidTr="004A2453">
        <w:tc>
          <w:tcPr>
            <w:tcW w:w="4890" w:type="dxa"/>
            <w:tcBorders>
              <w:top w:val="single" w:sz="12" w:space="0" w:color="FFFFFF" w:themeColor="background1"/>
            </w:tcBorders>
          </w:tcPr>
          <w:p w:rsidR="004A2453" w:rsidRPr="009256EA" w:rsidRDefault="004A2453" w:rsidP="004A2453">
            <w:pPr>
              <w:pStyle w:val="Paragraph"/>
              <w:spacing w:before="40" w:after="40" w:line="264" w:lineRule="auto"/>
              <w:rPr>
                <w:b/>
                <w:sz w:val="20"/>
                <w:szCs w:val="20"/>
              </w:rPr>
            </w:pPr>
            <w:r w:rsidRPr="009256EA">
              <w:rPr>
                <w:b/>
                <w:sz w:val="20"/>
                <w:szCs w:val="20"/>
              </w:rPr>
              <w:t>The individual</w:t>
            </w:r>
          </w:p>
          <w:p w:rsidR="004A2453" w:rsidRPr="009256EA" w:rsidRDefault="004A2453" w:rsidP="004A2453">
            <w:pPr>
              <w:pStyle w:val="Paragraph"/>
              <w:spacing w:before="40" w:after="40" w:line="264" w:lineRule="auto"/>
              <w:rPr>
                <w:sz w:val="20"/>
                <w:szCs w:val="20"/>
              </w:rPr>
            </w:pPr>
            <w:r w:rsidRPr="009256EA">
              <w:rPr>
                <w:sz w:val="20"/>
                <w:szCs w:val="20"/>
              </w:rPr>
              <w:t>Students explore aspects of their personal world, aspirations, values, opinions, ideas, and relationships with others. They also study topics from the perspectives of other people</w:t>
            </w:r>
            <w:r w:rsidRPr="000A25C7">
              <w:rPr>
                <w:sz w:val="20"/>
                <w:szCs w:val="20"/>
              </w:rPr>
              <w:t>.</w:t>
            </w:r>
          </w:p>
        </w:tc>
        <w:tc>
          <w:tcPr>
            <w:tcW w:w="4891" w:type="dxa"/>
            <w:tcBorders>
              <w:top w:val="single" w:sz="12" w:space="0" w:color="FFFFFF" w:themeColor="background1"/>
            </w:tcBorders>
          </w:tcPr>
          <w:p w:rsidR="004A2453" w:rsidRPr="004A2453" w:rsidRDefault="004A2453" w:rsidP="004A2453">
            <w:pPr>
              <w:pStyle w:val="Paragraph"/>
              <w:spacing w:before="40" w:after="40"/>
              <w:rPr>
                <w:b/>
                <w:sz w:val="20"/>
                <w:szCs w:val="20"/>
              </w:rPr>
            </w:pPr>
            <w:r w:rsidRPr="004A2453">
              <w:rPr>
                <w:b/>
                <w:sz w:val="20"/>
                <w:szCs w:val="20"/>
              </w:rPr>
              <w:t>Making a contribution</w:t>
            </w:r>
          </w:p>
          <w:p w:rsidR="004A2453" w:rsidRPr="004A2453" w:rsidRDefault="004A2453" w:rsidP="004A2453">
            <w:pPr>
              <w:pStyle w:val="Paragraph"/>
              <w:spacing w:before="40" w:after="40" w:line="264" w:lineRule="auto"/>
              <w:rPr>
                <w:sz w:val="20"/>
                <w:szCs w:val="20"/>
              </w:rPr>
            </w:pPr>
            <w:r w:rsidRPr="004A2453">
              <w:rPr>
                <w:sz w:val="20"/>
                <w:szCs w:val="20"/>
              </w:rPr>
              <w:t>Students reflect on their role in their communities and how they can make a contribution to contemporary society.</w:t>
            </w:r>
          </w:p>
        </w:tc>
      </w:tr>
      <w:tr w:rsidR="004A2453" w:rsidRPr="00022700" w:rsidTr="004A2453">
        <w:tc>
          <w:tcPr>
            <w:tcW w:w="4890" w:type="dxa"/>
          </w:tcPr>
          <w:p w:rsidR="004A2453" w:rsidRPr="009256EA" w:rsidRDefault="004A2453" w:rsidP="004A2453">
            <w:pPr>
              <w:pStyle w:val="Paragraph"/>
              <w:spacing w:before="40" w:after="40" w:line="264" w:lineRule="auto"/>
              <w:rPr>
                <w:b/>
                <w:sz w:val="20"/>
                <w:szCs w:val="20"/>
              </w:rPr>
            </w:pPr>
            <w:r w:rsidRPr="009256EA">
              <w:rPr>
                <w:b/>
                <w:sz w:val="20"/>
                <w:szCs w:val="20"/>
              </w:rPr>
              <w:t>The German-speaking communities</w:t>
            </w:r>
          </w:p>
          <w:p w:rsidR="004A2453" w:rsidRPr="009256EA" w:rsidRDefault="004A2453" w:rsidP="004A2453">
            <w:pPr>
              <w:pStyle w:val="Paragraph"/>
              <w:spacing w:before="40" w:after="40" w:line="264" w:lineRule="auto"/>
              <w:rPr>
                <w:sz w:val="20"/>
                <w:szCs w:val="20"/>
              </w:rPr>
            </w:pPr>
            <w:r w:rsidRPr="009256EA">
              <w:rPr>
                <w:sz w:val="20"/>
                <w:szCs w:val="20"/>
              </w:rPr>
              <w:t>Students explore topics from the perspectives of individuals and groups within those communities</w:t>
            </w:r>
            <w:r w:rsidR="00DA5D71">
              <w:rPr>
                <w:sz w:val="20"/>
                <w:szCs w:val="20"/>
              </w:rPr>
              <w:t>,</w:t>
            </w:r>
            <w:r w:rsidRPr="009256EA">
              <w:rPr>
                <w:sz w:val="20"/>
                <w:szCs w:val="20"/>
              </w:rPr>
              <w:t xml:space="preserve"> or the communities as a whole, and develop an understanding of how culture and identity are expressed through language.</w:t>
            </w:r>
          </w:p>
        </w:tc>
        <w:tc>
          <w:tcPr>
            <w:tcW w:w="4891" w:type="dxa"/>
          </w:tcPr>
          <w:p w:rsidR="004A2453" w:rsidRPr="004A2453" w:rsidRDefault="004A2453" w:rsidP="004A2453">
            <w:pPr>
              <w:pStyle w:val="Paragraph"/>
              <w:spacing w:before="40" w:after="40"/>
              <w:rPr>
                <w:b/>
                <w:sz w:val="20"/>
                <w:szCs w:val="20"/>
              </w:rPr>
            </w:pPr>
            <w:r w:rsidRPr="004A2453">
              <w:rPr>
                <w:b/>
                <w:sz w:val="20"/>
                <w:szCs w:val="20"/>
              </w:rPr>
              <w:t xml:space="preserve">German identity in the international context </w:t>
            </w:r>
          </w:p>
          <w:p w:rsidR="004A2453" w:rsidRPr="004A2453" w:rsidRDefault="004A2453" w:rsidP="004A2453">
            <w:pPr>
              <w:pStyle w:val="Paragraph"/>
              <w:spacing w:before="40" w:after="40" w:line="264" w:lineRule="auto"/>
              <w:rPr>
                <w:sz w:val="20"/>
                <w:szCs w:val="20"/>
              </w:rPr>
            </w:pPr>
            <w:r w:rsidRPr="004A2453">
              <w:rPr>
                <w:sz w:val="20"/>
                <w:szCs w:val="20"/>
              </w:rPr>
              <w:t>Students explore the place of German-speaking communities in the world, including international migration experiences.</w:t>
            </w:r>
          </w:p>
        </w:tc>
      </w:tr>
      <w:tr w:rsidR="004A2453" w:rsidRPr="00022700" w:rsidTr="004A2453">
        <w:tc>
          <w:tcPr>
            <w:tcW w:w="4890" w:type="dxa"/>
          </w:tcPr>
          <w:p w:rsidR="004A2453" w:rsidRPr="009256EA" w:rsidRDefault="004A2453" w:rsidP="004A2453">
            <w:pPr>
              <w:pStyle w:val="Paragraph"/>
              <w:spacing w:before="40" w:after="40" w:line="264" w:lineRule="auto"/>
              <w:rPr>
                <w:b/>
                <w:sz w:val="20"/>
                <w:szCs w:val="20"/>
              </w:rPr>
            </w:pPr>
            <w:r w:rsidRPr="009256EA">
              <w:rPr>
                <w:b/>
                <w:sz w:val="20"/>
                <w:szCs w:val="20"/>
              </w:rPr>
              <w:t>The changing world</w:t>
            </w:r>
          </w:p>
          <w:p w:rsidR="004A2453" w:rsidRPr="009256EA" w:rsidRDefault="004A2453" w:rsidP="004A2453">
            <w:pPr>
              <w:pStyle w:val="Paragraph"/>
              <w:spacing w:before="40" w:after="40" w:line="264" w:lineRule="auto"/>
              <w:rPr>
                <w:sz w:val="20"/>
                <w:szCs w:val="20"/>
              </w:rPr>
            </w:pPr>
            <w:r w:rsidRPr="009256EA">
              <w:rPr>
                <w:sz w:val="20"/>
                <w:szCs w:val="20"/>
              </w:rPr>
              <w:t>Students explore information and communication technologies and the effects of change and current issues in the global community.</w:t>
            </w:r>
          </w:p>
        </w:tc>
        <w:tc>
          <w:tcPr>
            <w:tcW w:w="4891" w:type="dxa"/>
          </w:tcPr>
          <w:p w:rsidR="004A2453" w:rsidRPr="004A2453" w:rsidRDefault="004A2453" w:rsidP="004A2453">
            <w:pPr>
              <w:pStyle w:val="Paragraph"/>
              <w:spacing w:before="40" w:after="40"/>
              <w:rPr>
                <w:b/>
                <w:sz w:val="20"/>
                <w:szCs w:val="20"/>
              </w:rPr>
            </w:pPr>
            <w:r w:rsidRPr="004A2453">
              <w:rPr>
                <w:b/>
                <w:sz w:val="20"/>
                <w:szCs w:val="20"/>
              </w:rPr>
              <w:t>Current global issues</w:t>
            </w:r>
          </w:p>
          <w:p w:rsidR="004A2453" w:rsidRPr="004A2453" w:rsidRDefault="004A2453" w:rsidP="004A2453">
            <w:pPr>
              <w:pStyle w:val="Paragraph"/>
              <w:spacing w:before="40" w:after="40" w:line="264" w:lineRule="auto"/>
              <w:rPr>
                <w:sz w:val="20"/>
                <w:szCs w:val="20"/>
              </w:rPr>
            </w:pPr>
            <w:r w:rsidRPr="004A2453">
              <w:rPr>
                <w:sz w:val="20"/>
                <w:szCs w:val="20"/>
              </w:rPr>
              <w:t>Students explore a range of global issues and events and their impact on the individual and society.</w:t>
            </w:r>
          </w:p>
        </w:tc>
      </w:tr>
    </w:tbl>
    <w:p w:rsidR="004A2453" w:rsidRPr="004A2453" w:rsidRDefault="004A2453" w:rsidP="004A2453">
      <w:pPr>
        <w:pStyle w:val="Paragraph"/>
        <w:rPr>
          <w:lang w:val="en-US"/>
        </w:rPr>
      </w:pPr>
      <w:r w:rsidRPr="004A2453">
        <w:rPr>
          <w:lang w:val="en-US"/>
        </w:rPr>
        <w:t xml:space="preserve">Refer to Appendix </w:t>
      </w:r>
      <w:r w:rsidR="00212584">
        <w:rPr>
          <w:lang w:val="en-US"/>
        </w:rPr>
        <w:t>2</w:t>
      </w:r>
      <w:r w:rsidRPr="004A2453">
        <w:rPr>
          <w:lang w:val="en-US"/>
        </w:rPr>
        <w:t xml:space="preserve"> for </w:t>
      </w:r>
      <w:r w:rsidR="008D0D2C">
        <w:rPr>
          <w:lang w:val="en-US"/>
        </w:rPr>
        <w:t>a</w:t>
      </w:r>
      <w:r w:rsidRPr="004A2453">
        <w:rPr>
          <w:lang w:val="en-US"/>
        </w:rPr>
        <w:t xml:space="preserve"> list of suggested sub-topics for the </w:t>
      </w:r>
      <w:r w:rsidR="00A4761D">
        <w:rPr>
          <w:lang w:val="en-US"/>
        </w:rPr>
        <w:t>personal investigation.</w:t>
      </w:r>
    </w:p>
    <w:p w:rsidR="004A2453" w:rsidRPr="00A81AC5" w:rsidRDefault="004A2453">
      <w:pPr>
        <w:spacing w:line="276" w:lineRule="auto"/>
        <w:rPr>
          <w:bCs/>
          <w:szCs w:val="26"/>
        </w:rPr>
      </w:pPr>
      <w:r>
        <w:br w:type="page"/>
      </w:r>
    </w:p>
    <w:p w:rsidR="00BB4DB0" w:rsidRPr="005A734E" w:rsidRDefault="004A2453" w:rsidP="005427AC">
      <w:pPr>
        <w:pStyle w:val="Heading3"/>
      </w:pPr>
      <w:r w:rsidRPr="004A2453">
        <w:t>Text types and kinds of writing</w:t>
      </w:r>
    </w:p>
    <w:p w:rsidR="00226F16" w:rsidRDefault="00226F16" w:rsidP="00226F16">
      <w:pPr>
        <w:pStyle w:val="Paragraph"/>
      </w:pPr>
      <w:r w:rsidRPr="00226F16">
        <w:t xml:space="preserve">It is necessary for students to engage with a range of </w:t>
      </w:r>
      <w:r w:rsidR="00585527">
        <w:t>text type</w:t>
      </w:r>
      <w:r w:rsidRPr="00226F16">
        <w:t xml:space="preserve">s and kinds of writing. In school-based assessments and the </w:t>
      </w:r>
      <w:r w:rsidR="00376B5A">
        <w:t>ATAR course</w:t>
      </w:r>
      <w:r w:rsidRPr="00226F16">
        <w:t xml:space="preserve"> examinations</w:t>
      </w:r>
      <w:r w:rsidR="00480262">
        <w:t>,</w:t>
      </w:r>
      <w:r w:rsidRPr="00226F16">
        <w:t xml:space="preserve"> students are expected to produce the following kinds of </w:t>
      </w:r>
      <w:r w:rsidR="000A25C7">
        <w:t xml:space="preserve">     </w:t>
      </w:r>
      <w:r w:rsidRPr="00226F16">
        <w:t>writing: informative, evaluative, persuasive and reflective. They are also expected to respond to</w:t>
      </w:r>
      <w:r w:rsidR="00480262">
        <w:t>,</w:t>
      </w:r>
      <w:r w:rsidRPr="00226F16">
        <w:t xml:space="preserve"> and to produce</w:t>
      </w:r>
      <w:r w:rsidR="00480262">
        <w:t>,</w:t>
      </w:r>
      <w:r w:rsidRPr="00226F16">
        <w:t xml:space="preserve"> a range of text types in German from the list below.</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3119"/>
        <w:gridCol w:w="3119"/>
      </w:tblGrid>
      <w:tr w:rsidR="00226F16" w:rsidRPr="00311D7B" w:rsidTr="004216BE">
        <w:tc>
          <w:tcPr>
            <w:tcW w:w="3118" w:type="dxa"/>
          </w:tcPr>
          <w:p w:rsidR="00226F16" w:rsidRPr="00311D7B" w:rsidRDefault="00226F16" w:rsidP="000E38A3">
            <w:pPr>
              <w:pStyle w:val="ListItem"/>
              <w:spacing w:before="0"/>
              <w:ind w:left="357" w:hanging="357"/>
            </w:pPr>
            <w:r>
              <w:t>a</w:t>
            </w:r>
            <w:r w:rsidRPr="00311D7B">
              <w:t>ccount</w:t>
            </w:r>
          </w:p>
          <w:p w:rsidR="00226F16" w:rsidRPr="00311D7B" w:rsidRDefault="00226F16" w:rsidP="000E38A3">
            <w:pPr>
              <w:pStyle w:val="ListItem"/>
              <w:spacing w:before="0"/>
              <w:ind w:left="357" w:hanging="357"/>
            </w:pPr>
            <w:r>
              <w:t>a</w:t>
            </w:r>
            <w:r w:rsidRPr="00311D7B">
              <w:t>dvertisement</w:t>
            </w:r>
          </w:p>
          <w:p w:rsidR="00226F16" w:rsidRPr="00311D7B" w:rsidRDefault="00226F16" w:rsidP="000E38A3">
            <w:pPr>
              <w:pStyle w:val="ListItem"/>
              <w:spacing w:before="0"/>
              <w:ind w:left="357" w:hanging="357"/>
            </w:pPr>
            <w:r>
              <w:t>a</w:t>
            </w:r>
            <w:r w:rsidRPr="00311D7B">
              <w:t>nnouncement</w:t>
            </w:r>
          </w:p>
          <w:p w:rsidR="00226F16" w:rsidRPr="00311D7B" w:rsidRDefault="00226F16" w:rsidP="000E38A3">
            <w:pPr>
              <w:pStyle w:val="ListItem"/>
              <w:spacing w:before="0"/>
              <w:ind w:left="357" w:hanging="357"/>
            </w:pPr>
            <w:r>
              <w:t>a</w:t>
            </w:r>
            <w:r w:rsidRPr="00311D7B">
              <w:t>rticle</w:t>
            </w:r>
          </w:p>
          <w:p w:rsidR="00226F16" w:rsidRPr="00311D7B" w:rsidRDefault="00226F16" w:rsidP="000E38A3">
            <w:pPr>
              <w:pStyle w:val="ListItem"/>
              <w:spacing w:before="0"/>
              <w:ind w:left="357" w:hanging="357"/>
            </w:pPr>
            <w:r>
              <w:t>b</w:t>
            </w:r>
            <w:r w:rsidRPr="00311D7B">
              <w:t xml:space="preserve">log posting </w:t>
            </w:r>
          </w:p>
          <w:p w:rsidR="00226F16" w:rsidRPr="00311D7B" w:rsidRDefault="00226F16" w:rsidP="000E38A3">
            <w:pPr>
              <w:pStyle w:val="ListItem"/>
              <w:spacing w:before="0"/>
              <w:ind w:left="357" w:hanging="357"/>
            </w:pPr>
            <w:r>
              <w:t>c</w:t>
            </w:r>
            <w:r w:rsidRPr="00311D7B">
              <w:t>artoon</w:t>
            </w:r>
          </w:p>
          <w:p w:rsidR="00226F16" w:rsidRPr="00311D7B" w:rsidRDefault="00226F16" w:rsidP="000E38A3">
            <w:pPr>
              <w:pStyle w:val="ListItem"/>
              <w:spacing w:before="0"/>
              <w:ind w:left="357" w:hanging="357"/>
            </w:pPr>
            <w:r>
              <w:t>c</w:t>
            </w:r>
            <w:r w:rsidRPr="00311D7B">
              <w:t>hart</w:t>
            </w:r>
          </w:p>
          <w:p w:rsidR="00226F16" w:rsidRPr="00311D7B" w:rsidRDefault="00226F16" w:rsidP="000E38A3">
            <w:pPr>
              <w:pStyle w:val="ListItem"/>
              <w:spacing w:before="0"/>
              <w:ind w:left="357" w:hanging="357"/>
            </w:pPr>
            <w:r>
              <w:t>c</w:t>
            </w:r>
            <w:r w:rsidRPr="00311D7B">
              <w:t>onversation</w:t>
            </w:r>
          </w:p>
          <w:p w:rsidR="00226F16" w:rsidRPr="00311D7B" w:rsidRDefault="00226F16" w:rsidP="000E38A3">
            <w:pPr>
              <w:pStyle w:val="ListItem"/>
              <w:spacing w:before="0"/>
              <w:ind w:left="357" w:hanging="357"/>
            </w:pPr>
            <w:r>
              <w:t>d</w:t>
            </w:r>
            <w:r w:rsidRPr="00311D7B">
              <w:t>escription</w:t>
            </w:r>
          </w:p>
          <w:p w:rsidR="00226F16" w:rsidRPr="00311D7B" w:rsidRDefault="00226F16" w:rsidP="000E38A3">
            <w:pPr>
              <w:pStyle w:val="ListItem"/>
              <w:spacing w:before="0"/>
              <w:ind w:left="357" w:hanging="357"/>
            </w:pPr>
            <w:r>
              <w:t>d</w:t>
            </w:r>
            <w:r w:rsidRPr="00311D7B">
              <w:t>iary entry</w:t>
            </w:r>
          </w:p>
        </w:tc>
        <w:tc>
          <w:tcPr>
            <w:tcW w:w="3119" w:type="dxa"/>
          </w:tcPr>
          <w:p w:rsidR="00226F16" w:rsidRPr="00311D7B" w:rsidRDefault="00226F16" w:rsidP="000E38A3">
            <w:pPr>
              <w:pStyle w:val="ListItem"/>
              <w:spacing w:before="0"/>
              <w:ind w:left="357" w:hanging="357"/>
            </w:pPr>
            <w:r>
              <w:t>d</w:t>
            </w:r>
            <w:r w:rsidRPr="00311D7B">
              <w:t>iscussion</w:t>
            </w:r>
          </w:p>
          <w:p w:rsidR="00226F16" w:rsidRPr="00311D7B" w:rsidRDefault="00226F16" w:rsidP="000E38A3">
            <w:pPr>
              <w:pStyle w:val="ListItem"/>
              <w:spacing w:before="0"/>
              <w:ind w:left="357" w:hanging="357"/>
            </w:pPr>
            <w:r>
              <w:t>e</w:t>
            </w:r>
            <w:r w:rsidRPr="00311D7B">
              <w:t xml:space="preserve">mail </w:t>
            </w:r>
          </w:p>
          <w:p w:rsidR="00226F16" w:rsidRPr="00311D7B" w:rsidRDefault="00226F16" w:rsidP="000E38A3">
            <w:pPr>
              <w:pStyle w:val="ListItem"/>
              <w:spacing w:before="0"/>
              <w:ind w:left="357" w:hanging="357"/>
            </w:pPr>
            <w:r>
              <w:t>f</w:t>
            </w:r>
            <w:r w:rsidRPr="00311D7B">
              <w:t>ilm or TV program (excerpts)</w:t>
            </w:r>
          </w:p>
          <w:p w:rsidR="00226F16" w:rsidRPr="00311D7B" w:rsidRDefault="00226F16" w:rsidP="000E38A3">
            <w:pPr>
              <w:pStyle w:val="ListItem"/>
              <w:spacing w:before="0"/>
              <w:ind w:left="357" w:hanging="357"/>
            </w:pPr>
            <w:r>
              <w:t>f</w:t>
            </w:r>
            <w:r w:rsidRPr="00311D7B">
              <w:t>orm</w:t>
            </w:r>
          </w:p>
          <w:p w:rsidR="00226F16" w:rsidRPr="00311D7B" w:rsidRDefault="00226F16" w:rsidP="000E38A3">
            <w:pPr>
              <w:pStyle w:val="ListItem"/>
              <w:spacing w:before="0"/>
              <w:ind w:left="357" w:hanging="357"/>
            </w:pPr>
            <w:r>
              <w:t>i</w:t>
            </w:r>
            <w:r w:rsidRPr="00311D7B">
              <w:t>mage</w:t>
            </w:r>
          </w:p>
          <w:p w:rsidR="00226F16" w:rsidRPr="00311D7B" w:rsidRDefault="00226F16" w:rsidP="000E38A3">
            <w:pPr>
              <w:pStyle w:val="ListItem"/>
              <w:spacing w:before="0"/>
              <w:ind w:left="357" w:hanging="357"/>
            </w:pPr>
            <w:r>
              <w:t>i</w:t>
            </w:r>
            <w:r w:rsidRPr="00311D7B">
              <w:t>nterview</w:t>
            </w:r>
          </w:p>
          <w:p w:rsidR="00226F16" w:rsidRPr="00311D7B" w:rsidRDefault="00226F16" w:rsidP="000E38A3">
            <w:pPr>
              <w:pStyle w:val="ListItem"/>
              <w:spacing w:before="0"/>
              <w:ind w:left="357" w:hanging="357"/>
            </w:pPr>
            <w:r>
              <w:t>j</w:t>
            </w:r>
            <w:r w:rsidRPr="00311D7B">
              <w:t>ournal entry</w:t>
            </w:r>
          </w:p>
          <w:p w:rsidR="00226F16" w:rsidRPr="00311D7B" w:rsidRDefault="00226F16" w:rsidP="000E38A3">
            <w:pPr>
              <w:pStyle w:val="ListItem"/>
              <w:spacing w:before="0"/>
              <w:ind w:left="357" w:hanging="357"/>
            </w:pPr>
            <w:r>
              <w:t>l</w:t>
            </w:r>
            <w:r w:rsidRPr="00311D7B">
              <w:t xml:space="preserve">etter </w:t>
            </w:r>
          </w:p>
          <w:p w:rsidR="00226F16" w:rsidRPr="00311D7B" w:rsidRDefault="00226F16" w:rsidP="000E38A3">
            <w:pPr>
              <w:pStyle w:val="ListItem"/>
              <w:spacing w:before="0"/>
              <w:ind w:left="357" w:hanging="357"/>
            </w:pPr>
            <w:r>
              <w:t>m</w:t>
            </w:r>
            <w:r w:rsidRPr="00311D7B">
              <w:t xml:space="preserve">ap </w:t>
            </w:r>
          </w:p>
        </w:tc>
        <w:tc>
          <w:tcPr>
            <w:tcW w:w="3119" w:type="dxa"/>
          </w:tcPr>
          <w:p w:rsidR="00226F16" w:rsidRDefault="00226F16" w:rsidP="000E38A3">
            <w:pPr>
              <w:pStyle w:val="ListItem"/>
              <w:spacing w:before="0"/>
              <w:ind w:left="357" w:hanging="357"/>
            </w:pPr>
            <w:r>
              <w:t>message</w:t>
            </w:r>
          </w:p>
          <w:p w:rsidR="00226F16" w:rsidRPr="00311D7B" w:rsidRDefault="00226F16" w:rsidP="000E38A3">
            <w:pPr>
              <w:pStyle w:val="ListItem"/>
              <w:spacing w:before="0"/>
              <w:ind w:left="357" w:hanging="357"/>
            </w:pPr>
            <w:r>
              <w:t>n</w:t>
            </w:r>
            <w:r w:rsidRPr="00311D7B">
              <w:t xml:space="preserve">ote </w:t>
            </w:r>
          </w:p>
          <w:p w:rsidR="00226F16" w:rsidRPr="00311D7B" w:rsidRDefault="00226F16" w:rsidP="000E38A3">
            <w:pPr>
              <w:pStyle w:val="ListItem"/>
              <w:spacing w:before="0"/>
              <w:ind w:left="357" w:hanging="357"/>
            </w:pPr>
            <w:r>
              <w:t>p</w:t>
            </w:r>
            <w:r w:rsidRPr="00311D7B">
              <w:t xml:space="preserve">lan </w:t>
            </w:r>
          </w:p>
          <w:p w:rsidR="00226F16" w:rsidRPr="00311D7B" w:rsidRDefault="00226F16" w:rsidP="000E38A3">
            <w:pPr>
              <w:pStyle w:val="ListItem"/>
              <w:spacing w:before="0"/>
              <w:ind w:left="357" w:hanging="357"/>
            </w:pPr>
            <w:r>
              <w:t>r</w:t>
            </w:r>
            <w:r w:rsidRPr="00311D7B">
              <w:t>eview</w:t>
            </w:r>
          </w:p>
          <w:p w:rsidR="00226F16" w:rsidRPr="00311D7B" w:rsidRDefault="00226F16" w:rsidP="000E38A3">
            <w:pPr>
              <w:pStyle w:val="ListItem"/>
              <w:spacing w:before="0"/>
              <w:ind w:left="357" w:hanging="357"/>
            </w:pPr>
            <w:r>
              <w:t>s</w:t>
            </w:r>
            <w:r w:rsidRPr="00311D7B">
              <w:t xml:space="preserve">cript </w:t>
            </w:r>
            <w:r w:rsidR="00DE77AD">
              <w:t>–</w:t>
            </w:r>
            <w:r w:rsidR="00EA4657">
              <w:t xml:space="preserve"> </w:t>
            </w:r>
            <w:r w:rsidRPr="00311D7B">
              <w:t xml:space="preserve">speech, interview, dialogue </w:t>
            </w:r>
          </w:p>
          <w:p w:rsidR="00226F16" w:rsidRPr="00311D7B" w:rsidRDefault="00226F16" w:rsidP="000E38A3">
            <w:pPr>
              <w:pStyle w:val="ListItem"/>
              <w:spacing w:before="0"/>
              <w:ind w:left="357" w:hanging="357"/>
            </w:pPr>
            <w:r>
              <w:t>s</w:t>
            </w:r>
            <w:r w:rsidRPr="00311D7B">
              <w:t>ign</w:t>
            </w:r>
          </w:p>
          <w:p w:rsidR="00226F16" w:rsidRPr="00311D7B" w:rsidRDefault="00226F16" w:rsidP="000E38A3">
            <w:pPr>
              <w:pStyle w:val="ListItem"/>
              <w:spacing w:before="0"/>
              <w:ind w:left="357" w:hanging="357"/>
            </w:pPr>
            <w:r>
              <w:t>s</w:t>
            </w:r>
            <w:r w:rsidRPr="00311D7B">
              <w:t xml:space="preserve">ummary </w:t>
            </w:r>
          </w:p>
          <w:p w:rsidR="00226F16" w:rsidRPr="00311D7B" w:rsidRDefault="00226F16" w:rsidP="000E38A3">
            <w:pPr>
              <w:pStyle w:val="ListItem"/>
              <w:spacing w:before="0"/>
              <w:ind w:left="357" w:hanging="357"/>
            </w:pPr>
            <w:r>
              <w:t>t</w:t>
            </w:r>
            <w:r w:rsidRPr="00311D7B">
              <w:t>able</w:t>
            </w:r>
          </w:p>
        </w:tc>
      </w:tr>
    </w:tbl>
    <w:p w:rsidR="00226F16" w:rsidRPr="00226F16" w:rsidRDefault="00226F16" w:rsidP="000E38A3">
      <w:pPr>
        <w:pStyle w:val="Paragraph"/>
        <w:spacing w:before="40" w:after="0"/>
        <w:rPr>
          <w:bCs/>
        </w:rPr>
      </w:pPr>
      <w:r w:rsidRPr="00226F16">
        <w:rPr>
          <w:bCs/>
        </w:rPr>
        <w:t xml:space="preserve">Refer to Appendix </w:t>
      </w:r>
      <w:r w:rsidR="00212584">
        <w:rPr>
          <w:bCs/>
        </w:rPr>
        <w:t>3</w:t>
      </w:r>
      <w:r w:rsidRPr="00226F16">
        <w:rPr>
          <w:bCs/>
        </w:rPr>
        <w:t xml:space="preserve"> for details of the features and conventions of the text types and character</w:t>
      </w:r>
      <w:r w:rsidR="00480262">
        <w:rPr>
          <w:bCs/>
        </w:rPr>
        <w:t>istics of the kinds of writing.</w:t>
      </w:r>
    </w:p>
    <w:p w:rsidR="00226F16" w:rsidRDefault="00226F16" w:rsidP="000E38A3">
      <w:pPr>
        <w:pStyle w:val="Heading3"/>
        <w:spacing w:before="120"/>
      </w:pPr>
      <w:r>
        <w:t>Linguistic resources</w:t>
      </w:r>
    </w:p>
    <w:p w:rsidR="00226F16" w:rsidRPr="00226F16" w:rsidRDefault="00226F16" w:rsidP="000E38A3">
      <w:pPr>
        <w:pStyle w:val="Paragraph"/>
        <w:spacing w:after="60"/>
        <w:rPr>
          <w:b/>
        </w:rPr>
      </w:pPr>
      <w:r w:rsidRPr="00226F16">
        <w:rPr>
          <w:b/>
        </w:rPr>
        <w:t>Vocabulary</w:t>
      </w:r>
    </w:p>
    <w:p w:rsidR="00226F16" w:rsidRDefault="00226F16" w:rsidP="000E38A3">
      <w:pPr>
        <w:pStyle w:val="Paragraph"/>
        <w:spacing w:after="60"/>
      </w:pPr>
      <w:r>
        <w:t xml:space="preserve">Vocabulary, phrases and expressions associated with the unit content. </w:t>
      </w:r>
    </w:p>
    <w:p w:rsidR="00226F16" w:rsidRPr="00226F16" w:rsidRDefault="00226F16" w:rsidP="000E38A3">
      <w:pPr>
        <w:pStyle w:val="Paragraph"/>
        <w:spacing w:after="60"/>
        <w:rPr>
          <w:b/>
        </w:rPr>
      </w:pPr>
      <w:r w:rsidRPr="00226F16">
        <w:rPr>
          <w:b/>
        </w:rPr>
        <w:t>Grammar</w:t>
      </w:r>
    </w:p>
    <w:p w:rsidR="00BB4DB0" w:rsidRDefault="00226F16" w:rsidP="000E38A3">
      <w:pPr>
        <w:pStyle w:val="Paragraph"/>
        <w:spacing w:after="60"/>
      </w:pPr>
      <w:r>
        <w:t>Students will be expected to recognise and use the following grammatical items:</w:t>
      </w:r>
    </w:p>
    <w:tbl>
      <w:tblPr>
        <w:tblW w:w="9781" w:type="dxa"/>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3402"/>
        <w:gridCol w:w="6379"/>
      </w:tblGrid>
      <w:tr w:rsidR="004A5003" w:rsidRPr="001F0CFD" w:rsidTr="006338D4">
        <w:trPr>
          <w:trHeight w:val="281"/>
          <w:tblHeader/>
        </w:trPr>
        <w:tc>
          <w:tcPr>
            <w:tcW w:w="3402" w:type="dxa"/>
            <w:tcBorders>
              <w:right w:val="single" w:sz="4" w:space="0" w:color="FFFFFF" w:themeColor="background1"/>
            </w:tcBorders>
            <w:shd w:val="clear" w:color="auto" w:fill="9688BE" w:themeFill="accent4"/>
            <w:vAlign w:val="center"/>
            <w:hideMark/>
          </w:tcPr>
          <w:p w:rsidR="004A5003" w:rsidRPr="001F0CFD" w:rsidRDefault="004A5003"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6379" w:type="dxa"/>
            <w:tcBorders>
              <w:left w:val="single" w:sz="4" w:space="0" w:color="FFFFFF" w:themeColor="background1"/>
              <w:right w:val="single" w:sz="4" w:space="0" w:color="FFFFFF" w:themeColor="background1"/>
            </w:tcBorders>
            <w:shd w:val="clear" w:color="auto" w:fill="9688BE" w:themeFill="accent4"/>
            <w:vAlign w:val="center"/>
            <w:hideMark/>
          </w:tcPr>
          <w:p w:rsidR="004A5003" w:rsidRPr="001F0CFD" w:rsidRDefault="004A5003"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r>
      <w:tr w:rsidR="004A5003" w:rsidRPr="001F0CFD" w:rsidTr="006338D4">
        <w:trPr>
          <w:trHeight w:val="20"/>
        </w:trPr>
        <w:tc>
          <w:tcPr>
            <w:tcW w:w="3402" w:type="dxa"/>
          </w:tcPr>
          <w:p w:rsidR="004A5003" w:rsidRPr="00226F16" w:rsidRDefault="004A5003" w:rsidP="006338D4">
            <w:pPr>
              <w:spacing w:before="30" w:after="30" w:line="240" w:lineRule="auto"/>
              <w:rPr>
                <w:rFonts w:eastAsia="Calibri" w:cs="Times New Roman"/>
                <w:sz w:val="20"/>
                <w:szCs w:val="20"/>
              </w:rPr>
            </w:pPr>
            <w:r w:rsidRPr="00226F16">
              <w:rPr>
                <w:rFonts w:eastAsia="Calibri" w:cs="Times New Roman"/>
                <w:sz w:val="20"/>
                <w:szCs w:val="20"/>
              </w:rPr>
              <w:t>Adjectives</w:t>
            </w:r>
          </w:p>
        </w:tc>
        <w:tc>
          <w:tcPr>
            <w:tcW w:w="6379" w:type="dxa"/>
            <w:tcBorders>
              <w:bottom w:val="single" w:sz="4" w:space="0" w:color="9688BE" w:themeColor="accent4"/>
            </w:tcBorders>
          </w:tcPr>
          <w:p w:rsidR="004A5003" w:rsidRPr="00226F16" w:rsidRDefault="004A5003" w:rsidP="006338D4">
            <w:pPr>
              <w:spacing w:before="30" w:after="30" w:line="240" w:lineRule="auto"/>
              <w:rPr>
                <w:rFonts w:eastAsia="Calibri" w:cs="Times New Roman"/>
                <w:sz w:val="20"/>
                <w:szCs w:val="20"/>
              </w:rPr>
            </w:pPr>
            <w:r w:rsidRPr="00226F16">
              <w:rPr>
                <w:rFonts w:eastAsia="Calibri" w:cs="Times New Roman"/>
                <w:sz w:val="20"/>
                <w:szCs w:val="20"/>
              </w:rPr>
              <w:t>extended pre-noun adjectival expressions †</w:t>
            </w:r>
          </w:p>
        </w:tc>
      </w:tr>
      <w:tr w:rsidR="004A5003" w:rsidRPr="001F0CFD" w:rsidTr="006338D4">
        <w:trPr>
          <w:trHeight w:val="20"/>
        </w:trPr>
        <w:tc>
          <w:tcPr>
            <w:tcW w:w="3402" w:type="dxa"/>
            <w:vMerge w:val="restart"/>
          </w:tcPr>
          <w:p w:rsidR="004A5003" w:rsidRPr="00AC3405" w:rsidRDefault="004A5003" w:rsidP="006338D4">
            <w:pPr>
              <w:spacing w:before="30" w:after="30" w:line="240" w:lineRule="auto"/>
              <w:rPr>
                <w:rFonts w:eastAsia="Calibri" w:cs="Times New Roman"/>
                <w:sz w:val="20"/>
                <w:szCs w:val="20"/>
              </w:rPr>
            </w:pPr>
            <w:r w:rsidRPr="00226F16">
              <w:rPr>
                <w:rFonts w:eastAsia="Calibri" w:cs="Arial"/>
                <w:sz w:val="20"/>
                <w:szCs w:val="20"/>
              </w:rPr>
              <w:t>Pronouns</w:t>
            </w:r>
          </w:p>
        </w:tc>
        <w:tc>
          <w:tcPr>
            <w:tcW w:w="6379" w:type="dxa"/>
            <w:tcBorders>
              <w:bottom w:val="nil"/>
            </w:tcBorders>
          </w:tcPr>
          <w:p w:rsidR="004A5003" w:rsidRPr="00152968" w:rsidRDefault="004A5003" w:rsidP="006338D4">
            <w:pPr>
              <w:tabs>
                <w:tab w:val="left" w:pos="480"/>
              </w:tabs>
              <w:spacing w:before="30" w:after="30" w:line="240" w:lineRule="auto"/>
              <w:ind w:right="-69"/>
              <w:rPr>
                <w:rFonts w:eastAsia="Calibri" w:cs="Arial"/>
                <w:sz w:val="20"/>
                <w:szCs w:val="20"/>
                <w:lang w:val="de-DE"/>
              </w:rPr>
            </w:pPr>
            <w:r w:rsidRPr="00226F16">
              <w:rPr>
                <w:rFonts w:eastAsia="Calibri" w:cs="Arial"/>
                <w:sz w:val="20"/>
                <w:szCs w:val="20"/>
                <w:lang w:val="de-DE"/>
              </w:rPr>
              <w:t>relative:</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tcBorders>
          </w:tcPr>
          <w:p w:rsidR="004A5003" w:rsidRPr="00152968" w:rsidRDefault="004A5003"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226F16">
              <w:rPr>
                <w:rFonts w:eastAsia="Calibri" w:cs="Arial"/>
                <w:sz w:val="20"/>
                <w:szCs w:val="20"/>
                <w:lang w:val="de-DE"/>
              </w:rPr>
              <w:t>all cases</w:t>
            </w:r>
          </w:p>
        </w:tc>
      </w:tr>
      <w:tr w:rsidR="004A5003" w:rsidRPr="001F0CFD" w:rsidTr="006338D4">
        <w:trPr>
          <w:trHeight w:val="20"/>
        </w:trPr>
        <w:tc>
          <w:tcPr>
            <w:tcW w:w="3402" w:type="dxa"/>
          </w:tcPr>
          <w:p w:rsidR="004A5003" w:rsidRPr="00226F16" w:rsidRDefault="004A5003" w:rsidP="006338D4">
            <w:pPr>
              <w:autoSpaceDE w:val="0"/>
              <w:autoSpaceDN w:val="0"/>
              <w:adjustRightInd w:val="0"/>
              <w:spacing w:before="30" w:after="30" w:line="240" w:lineRule="auto"/>
              <w:rPr>
                <w:rFonts w:eastAsia="Calibri" w:cs="Arial"/>
                <w:sz w:val="20"/>
                <w:szCs w:val="20"/>
              </w:rPr>
            </w:pPr>
            <w:r>
              <w:rPr>
                <w:rFonts w:eastAsia="Calibri" w:cs="Arial"/>
                <w:sz w:val="20"/>
                <w:szCs w:val="20"/>
              </w:rPr>
              <w:t>Sentence and phrase types</w:t>
            </w:r>
          </w:p>
        </w:tc>
        <w:tc>
          <w:tcPr>
            <w:tcW w:w="6379" w:type="dxa"/>
            <w:tcBorders>
              <w:bottom w:val="single" w:sz="4" w:space="0" w:color="9688BE" w:themeColor="accent4"/>
            </w:tcBorders>
          </w:tcPr>
          <w:p w:rsidR="004A5003" w:rsidRPr="00226F16" w:rsidRDefault="004A5003" w:rsidP="006338D4">
            <w:pPr>
              <w:tabs>
                <w:tab w:val="left" w:pos="480"/>
              </w:tabs>
              <w:spacing w:before="30" w:after="30" w:line="240" w:lineRule="auto"/>
              <w:ind w:right="-69"/>
              <w:rPr>
                <w:rFonts w:eastAsia="Calibri" w:cs="Arial"/>
                <w:sz w:val="20"/>
                <w:szCs w:val="20"/>
                <w:lang w:val="fr-FR"/>
              </w:rPr>
            </w:pPr>
            <w:r w:rsidRPr="00226F16">
              <w:rPr>
                <w:rFonts w:eastAsia="Calibri" w:cs="Arial"/>
                <w:sz w:val="20"/>
                <w:szCs w:val="20"/>
                <w:lang w:val="fr-FR"/>
              </w:rPr>
              <w:t xml:space="preserve">double infinitives in subordinate clauses </w:t>
            </w:r>
            <w:r w:rsidRPr="00226F16">
              <w:rPr>
                <w:rFonts w:eastAsia="Calibri" w:cs="TimesNewRomanPSMT"/>
                <w:sz w:val="20"/>
                <w:szCs w:val="20"/>
                <w:lang w:val="fr-FR"/>
              </w:rPr>
              <w:t>†</w:t>
            </w:r>
          </w:p>
        </w:tc>
      </w:tr>
      <w:tr w:rsidR="004A5003" w:rsidRPr="001F0CFD" w:rsidTr="006338D4">
        <w:trPr>
          <w:trHeight w:val="20"/>
        </w:trPr>
        <w:tc>
          <w:tcPr>
            <w:tcW w:w="3402" w:type="dxa"/>
            <w:vMerge w:val="restart"/>
          </w:tcPr>
          <w:p w:rsidR="004A5003" w:rsidRPr="00AC3405" w:rsidRDefault="004A5003" w:rsidP="006338D4">
            <w:pPr>
              <w:spacing w:before="30" w:after="30" w:line="240" w:lineRule="auto"/>
              <w:rPr>
                <w:rFonts w:eastAsia="Calibri" w:cs="Times New Roman"/>
                <w:sz w:val="20"/>
                <w:szCs w:val="20"/>
              </w:rPr>
            </w:pPr>
            <w:r w:rsidRPr="00226F16">
              <w:rPr>
                <w:rFonts w:eastAsia="Calibri" w:cs="Arial"/>
                <w:sz w:val="20"/>
                <w:szCs w:val="20"/>
              </w:rPr>
              <w:t>Verbs</w:t>
            </w:r>
          </w:p>
        </w:tc>
        <w:tc>
          <w:tcPr>
            <w:tcW w:w="6379" w:type="dxa"/>
            <w:tcBorders>
              <w:bottom w:val="nil"/>
            </w:tcBorders>
          </w:tcPr>
          <w:p w:rsidR="004A5003" w:rsidRPr="00C42379" w:rsidRDefault="004A5003" w:rsidP="006338D4">
            <w:pPr>
              <w:tabs>
                <w:tab w:val="left" w:pos="480"/>
              </w:tabs>
              <w:spacing w:before="30" w:after="30" w:line="240" w:lineRule="auto"/>
              <w:ind w:right="-69"/>
              <w:rPr>
                <w:rFonts w:eastAsia="Calibri" w:cs="Arial"/>
                <w:sz w:val="20"/>
                <w:szCs w:val="20"/>
              </w:rPr>
            </w:pPr>
            <w:r w:rsidRPr="00226F16">
              <w:rPr>
                <w:rFonts w:eastAsia="Calibri" w:cs="Arial"/>
                <w:sz w:val="20"/>
                <w:szCs w:val="20"/>
              </w:rPr>
              <w:t>subjunctive I:</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bottom w:val="single" w:sz="4" w:space="0" w:color="9688BE" w:themeColor="accent4"/>
            </w:tcBorders>
          </w:tcPr>
          <w:p w:rsidR="004A5003" w:rsidRPr="00AC3405" w:rsidRDefault="004A5003" w:rsidP="00F57F2B">
            <w:pPr>
              <w:pStyle w:val="ListParagraph"/>
              <w:numPr>
                <w:ilvl w:val="0"/>
                <w:numId w:val="35"/>
              </w:numPr>
              <w:tabs>
                <w:tab w:val="left" w:pos="480"/>
              </w:tabs>
              <w:spacing w:before="30" w:after="30" w:line="240" w:lineRule="auto"/>
              <w:ind w:left="318" w:right="-68" w:hanging="318"/>
              <w:contextualSpacing w:val="0"/>
              <w:rPr>
                <w:rFonts w:eastAsia="Calibri" w:cs="Times New Roman"/>
                <w:sz w:val="20"/>
                <w:szCs w:val="20"/>
              </w:rPr>
            </w:pPr>
            <w:r w:rsidRPr="00A3469E">
              <w:rPr>
                <w:rFonts w:eastAsia="Calibri" w:cs="Arial"/>
                <w:sz w:val="20"/>
                <w:szCs w:val="20"/>
                <w:lang w:val="de-DE"/>
              </w:rPr>
              <w:t>indirect speech †</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bottom w:val="nil"/>
            </w:tcBorders>
          </w:tcPr>
          <w:p w:rsidR="004A5003" w:rsidRPr="00C42379" w:rsidRDefault="004A5003" w:rsidP="006338D4">
            <w:pPr>
              <w:autoSpaceDE w:val="0"/>
              <w:autoSpaceDN w:val="0"/>
              <w:adjustRightInd w:val="0"/>
              <w:spacing w:before="30" w:after="30" w:line="240" w:lineRule="auto"/>
              <w:rPr>
                <w:rFonts w:eastAsia="Calibri" w:cs="ArialMT"/>
                <w:sz w:val="20"/>
                <w:szCs w:val="20"/>
              </w:rPr>
            </w:pPr>
            <w:r w:rsidRPr="001315FC">
              <w:rPr>
                <w:rFonts w:eastAsia="Calibri" w:cs="ArialMT"/>
                <w:sz w:val="20"/>
                <w:szCs w:val="20"/>
              </w:rPr>
              <w:t>subjunctive II:</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bottom w:val="nil"/>
            </w:tcBorders>
          </w:tcPr>
          <w:p w:rsidR="004A5003" w:rsidRPr="00C42379" w:rsidRDefault="004A5003"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tcBorders>
          </w:tcPr>
          <w:p w:rsidR="004A5003" w:rsidRPr="00C42379" w:rsidRDefault="004A5003"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 xml:space="preserve">omission of </w:t>
            </w:r>
            <w:r w:rsidRPr="00C42379">
              <w:rPr>
                <w:rFonts w:eastAsia="Calibri" w:cs="Arial"/>
                <w:i/>
                <w:sz w:val="20"/>
                <w:szCs w:val="20"/>
                <w:lang w:val="de-DE"/>
              </w:rPr>
              <w:t>wenn</w:t>
            </w:r>
            <w:r w:rsidRPr="00A3469E">
              <w:rPr>
                <w:rFonts w:eastAsia="Calibri" w:cs="Arial"/>
                <w:sz w:val="20"/>
                <w:szCs w:val="20"/>
                <w:lang w:val="de-DE"/>
              </w:rPr>
              <w:t xml:space="preserve"> †</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bottom w:val="single" w:sz="4" w:space="0" w:color="9688BE" w:themeColor="accent4"/>
            </w:tcBorders>
          </w:tcPr>
          <w:p w:rsidR="004A5003" w:rsidRPr="00C42379" w:rsidRDefault="004A5003" w:rsidP="006338D4">
            <w:pPr>
              <w:autoSpaceDE w:val="0"/>
              <w:autoSpaceDN w:val="0"/>
              <w:adjustRightInd w:val="0"/>
              <w:spacing w:before="30" w:after="30" w:line="240" w:lineRule="auto"/>
              <w:rPr>
                <w:rFonts w:eastAsia="Calibri" w:cs="ArialMT"/>
                <w:sz w:val="20"/>
                <w:szCs w:val="20"/>
              </w:rPr>
            </w:pPr>
            <w:r w:rsidRPr="00226F16">
              <w:rPr>
                <w:rFonts w:eastAsia="Calibri" w:cs="Arial"/>
                <w:sz w:val="20"/>
                <w:szCs w:val="20"/>
              </w:rPr>
              <w:t>infinitives with verbs of perception, motion, and with</w:t>
            </w:r>
            <w:r w:rsidRPr="00226F16">
              <w:rPr>
                <w:rFonts w:eastAsia="Calibri" w:cs="Arial"/>
                <w:i/>
                <w:sz w:val="20"/>
                <w:szCs w:val="20"/>
              </w:rPr>
              <w:t xml:space="preserve"> lassen</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bottom w:val="nil"/>
            </w:tcBorders>
          </w:tcPr>
          <w:p w:rsidR="004A5003" w:rsidRPr="00C42379" w:rsidRDefault="004A5003" w:rsidP="006338D4">
            <w:pPr>
              <w:autoSpaceDE w:val="0"/>
              <w:autoSpaceDN w:val="0"/>
              <w:adjustRightInd w:val="0"/>
              <w:spacing w:before="30" w:after="30" w:line="240" w:lineRule="auto"/>
              <w:rPr>
                <w:rFonts w:eastAsia="Calibri" w:cs="ArialMT"/>
                <w:sz w:val="20"/>
                <w:szCs w:val="20"/>
              </w:rPr>
            </w:pPr>
            <w:r>
              <w:rPr>
                <w:rFonts w:eastAsia="Calibri" w:cs="ArialMT"/>
                <w:sz w:val="20"/>
                <w:szCs w:val="20"/>
              </w:rPr>
              <w:t>modal</w:t>
            </w:r>
            <w:r w:rsidRPr="00226F16">
              <w:rPr>
                <w:rFonts w:eastAsia="Calibri" w:cs="ArialMT"/>
                <w:sz w:val="20"/>
                <w:szCs w:val="20"/>
              </w:rPr>
              <w:t>s:</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bottom w:val="nil"/>
            </w:tcBorders>
          </w:tcPr>
          <w:p w:rsidR="004A5003" w:rsidRPr="00C42379" w:rsidRDefault="004A5003"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perfect tense †</w:t>
            </w:r>
          </w:p>
        </w:tc>
      </w:tr>
      <w:tr w:rsidR="004A5003" w:rsidRPr="001F0CFD" w:rsidTr="006338D4">
        <w:trPr>
          <w:trHeight w:val="20"/>
        </w:trPr>
        <w:tc>
          <w:tcPr>
            <w:tcW w:w="3402" w:type="dxa"/>
            <w:vMerge/>
          </w:tcPr>
          <w:p w:rsidR="004A5003" w:rsidRPr="00AC3405" w:rsidRDefault="004A5003" w:rsidP="006338D4">
            <w:pPr>
              <w:spacing w:before="30" w:after="30" w:line="240" w:lineRule="auto"/>
              <w:rPr>
                <w:rFonts w:eastAsia="Calibri" w:cs="Times New Roman"/>
                <w:sz w:val="20"/>
                <w:szCs w:val="20"/>
              </w:rPr>
            </w:pPr>
          </w:p>
        </w:tc>
        <w:tc>
          <w:tcPr>
            <w:tcW w:w="6379" w:type="dxa"/>
            <w:tcBorders>
              <w:top w:val="nil"/>
            </w:tcBorders>
          </w:tcPr>
          <w:p w:rsidR="004A5003" w:rsidRPr="00C42379" w:rsidRDefault="004A5003"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 tense †</w:t>
            </w:r>
          </w:p>
        </w:tc>
      </w:tr>
      <w:tr w:rsidR="004A5003" w:rsidRPr="001F0CFD" w:rsidTr="006338D4">
        <w:trPr>
          <w:trHeight w:val="20"/>
        </w:trPr>
        <w:tc>
          <w:tcPr>
            <w:tcW w:w="3402" w:type="dxa"/>
          </w:tcPr>
          <w:p w:rsidR="004A5003" w:rsidRPr="00226F16" w:rsidRDefault="004A5003" w:rsidP="006338D4">
            <w:pPr>
              <w:autoSpaceDE w:val="0"/>
              <w:autoSpaceDN w:val="0"/>
              <w:adjustRightInd w:val="0"/>
              <w:spacing w:before="30" w:after="30" w:line="240" w:lineRule="auto"/>
              <w:rPr>
                <w:rFonts w:eastAsia="Calibri" w:cs="Arial"/>
                <w:sz w:val="20"/>
                <w:szCs w:val="20"/>
                <w:lang w:val="de-DE"/>
              </w:rPr>
            </w:pPr>
            <w:r w:rsidRPr="00226F16">
              <w:rPr>
                <w:rFonts w:eastAsia="Calibri" w:cs="Arial"/>
                <w:sz w:val="20"/>
                <w:szCs w:val="20"/>
                <w:lang w:val="de-DE"/>
              </w:rPr>
              <w:t>Voice</w:t>
            </w:r>
          </w:p>
        </w:tc>
        <w:tc>
          <w:tcPr>
            <w:tcW w:w="6379" w:type="dxa"/>
            <w:tcBorders>
              <w:bottom w:val="single" w:sz="4" w:space="0" w:color="9688BE" w:themeColor="accent4"/>
            </w:tcBorders>
          </w:tcPr>
          <w:p w:rsidR="004A5003" w:rsidRPr="00226F16" w:rsidRDefault="004A5003" w:rsidP="006338D4">
            <w:pPr>
              <w:tabs>
                <w:tab w:val="left" w:pos="480"/>
              </w:tabs>
              <w:spacing w:before="30" w:after="30" w:line="240" w:lineRule="auto"/>
              <w:ind w:right="-69"/>
              <w:rPr>
                <w:rFonts w:eastAsia="Calibri" w:cs="Arial"/>
                <w:sz w:val="20"/>
                <w:szCs w:val="20"/>
              </w:rPr>
            </w:pPr>
            <w:r w:rsidRPr="00226F16">
              <w:rPr>
                <w:rFonts w:eastAsia="Calibri" w:cs="Arial"/>
                <w:sz w:val="20"/>
                <w:szCs w:val="20"/>
              </w:rPr>
              <w:t xml:space="preserve">passive </w:t>
            </w:r>
          </w:p>
        </w:tc>
      </w:tr>
    </w:tbl>
    <w:p w:rsidR="004A5003" w:rsidRPr="008979B0" w:rsidRDefault="004A5003" w:rsidP="004A5003">
      <w:pPr>
        <w:pStyle w:val="Paragraph"/>
        <w:rPr>
          <w:sz w:val="18"/>
          <w:szCs w:val="18"/>
        </w:rPr>
      </w:pPr>
      <w:r w:rsidRPr="008979B0">
        <w:rPr>
          <w:sz w:val="18"/>
          <w:szCs w:val="18"/>
        </w:rPr>
        <w:t>† For recognition only</w:t>
      </w:r>
    </w:p>
    <w:p w:rsidR="00026ADD" w:rsidRDefault="00DC6ABC" w:rsidP="00F57F2B">
      <w:pPr>
        <w:pStyle w:val="Paragraph"/>
        <w:spacing w:before="0" w:after="0"/>
        <w:rPr>
          <w:b/>
        </w:rPr>
      </w:pPr>
      <w:r w:rsidRPr="006054B2">
        <w:t xml:space="preserve">Refer to Appendix </w:t>
      </w:r>
      <w:r w:rsidR="00212584">
        <w:t>4</w:t>
      </w:r>
      <w:r w:rsidRPr="006054B2">
        <w:t xml:space="preserve"> for elaborations of </w:t>
      </w:r>
      <w:r w:rsidR="00C15193">
        <w:t>g</w:t>
      </w:r>
      <w:r w:rsidRPr="006054B2">
        <w:t>rammatical items.</w:t>
      </w:r>
      <w:r w:rsidR="00026ADD">
        <w:rPr>
          <w:b/>
        </w:rPr>
        <w:br w:type="page"/>
      </w:r>
    </w:p>
    <w:p w:rsidR="00226F16" w:rsidRPr="00226F16" w:rsidRDefault="00226F16" w:rsidP="00226F16">
      <w:pPr>
        <w:pStyle w:val="Paragraph"/>
        <w:rPr>
          <w:b/>
        </w:rPr>
      </w:pPr>
      <w:r w:rsidRPr="00226F16">
        <w:rPr>
          <w:b/>
        </w:rPr>
        <w:t>Sound and writing systems</w:t>
      </w:r>
    </w:p>
    <w:p w:rsidR="00226F16" w:rsidRDefault="00226F16" w:rsidP="00226F16">
      <w:pPr>
        <w:pStyle w:val="Paragraph"/>
        <w:rPr>
          <w:b/>
          <w:bCs/>
        </w:rPr>
      </w:pPr>
      <w:r w:rsidRPr="00226F16">
        <w:t xml:space="preserve">In the German: Background Language </w:t>
      </w:r>
      <w:r w:rsidR="000A0890">
        <w:t xml:space="preserve">ATAR </w:t>
      </w:r>
      <w:r w:rsidRPr="00226F16">
        <w:t>course</w:t>
      </w:r>
      <w:r w:rsidR="00480262">
        <w:t>,</w:t>
      </w:r>
      <w:r w:rsidRPr="00226F16">
        <w:t xml:space="preserve"> students show understanding and apply knowledge of the German sound and writing systems to communicate effectively information, ideas and opinions in a variety of situations.</w:t>
      </w:r>
    </w:p>
    <w:p w:rsidR="00226F16" w:rsidRDefault="00226F16" w:rsidP="00226F16">
      <w:pPr>
        <w:pStyle w:val="Heading3"/>
      </w:pPr>
      <w:r w:rsidRPr="00226F16">
        <w:t>Intercultural understandings</w:t>
      </w:r>
    </w:p>
    <w:p w:rsidR="00226F16" w:rsidRDefault="00226F16" w:rsidP="00226F16">
      <w:pPr>
        <w:pStyle w:val="Paragraph"/>
      </w:pPr>
      <w:r>
        <w:t xml:space="preserve">The learning contexts and topics, the textual conventions of the text types </w:t>
      </w:r>
      <w:r w:rsidR="00480262">
        <w:t xml:space="preserve">and kinds of writing </w:t>
      </w:r>
      <w:r>
        <w:t>selected</w:t>
      </w:r>
      <w:r w:rsidR="00480262">
        <w:t>,</w:t>
      </w:r>
      <w:r>
        <w:t xml:space="preserve"> and the linguistic resources for the unit</w:t>
      </w:r>
      <w:r w:rsidR="00480262">
        <w:t>,</w:t>
      </w:r>
      <w:r>
        <w:t xml:space="preserve"> should provide students with opportunities to further develop their linguistic and intercultural competence</w:t>
      </w:r>
      <w:r w:rsidR="00480262">
        <w:t>,</w:t>
      </w:r>
      <w:r>
        <w:t xml:space="preserve"> and enable them to reflect on the ways in which culture influences communication.</w:t>
      </w:r>
    </w:p>
    <w:p w:rsidR="00226F16" w:rsidRDefault="00226F16" w:rsidP="00226F16">
      <w:pPr>
        <w:pStyle w:val="Heading3"/>
      </w:pPr>
      <w:r>
        <w:t>Language learning and communication strategies</w:t>
      </w:r>
    </w:p>
    <w:p w:rsidR="00226F16" w:rsidRDefault="00226F16" w:rsidP="00226F16">
      <w:pPr>
        <w:pStyle w:val="Paragraph"/>
      </w:pPr>
      <w:r>
        <w:t xml:space="preserve">Language learning and communication strategies will depend upon the needs of the students and the learning experiences and/or communication activities taking place. </w:t>
      </w:r>
    </w:p>
    <w:p w:rsidR="00226F16" w:rsidRPr="00226F16" w:rsidRDefault="00226F16" w:rsidP="00226F16">
      <w:pPr>
        <w:pStyle w:val="Paragraph"/>
        <w:rPr>
          <w:b/>
        </w:rPr>
      </w:pPr>
      <w:r w:rsidRPr="00226F16">
        <w:rPr>
          <w:b/>
        </w:rPr>
        <w:t>Dictionaries</w:t>
      </w:r>
    </w:p>
    <w:p w:rsidR="00C5718F" w:rsidRPr="005A734E" w:rsidRDefault="00226F16" w:rsidP="00226F16">
      <w:pPr>
        <w:pStyle w:val="Paragraph"/>
      </w:pPr>
      <w:r>
        <w:t>Students should be encouraged to use dictionaries and develop the necessary skills and confidence to do so effectively.</w:t>
      </w:r>
    </w:p>
    <w:p w:rsidR="00F74E9C" w:rsidRPr="005A734E" w:rsidRDefault="00F74E9C">
      <w:pPr>
        <w:spacing w:line="276" w:lineRule="auto"/>
      </w:pPr>
      <w:r w:rsidRPr="005A734E">
        <w:br w:type="page"/>
      </w:r>
    </w:p>
    <w:p w:rsidR="00871840" w:rsidRPr="005A734E" w:rsidRDefault="00871840" w:rsidP="005A734E">
      <w:pPr>
        <w:pStyle w:val="Heading1"/>
      </w:pPr>
      <w:bookmarkStart w:id="33" w:name="_Toc347908209"/>
      <w:bookmarkStart w:id="34" w:name="_Toc359415271"/>
      <w:bookmarkStart w:id="35" w:name="_Toc382553367"/>
      <w:bookmarkStart w:id="36" w:name="_Toc360535419"/>
      <w:bookmarkStart w:id="37" w:name="_Toc359503808"/>
      <w:bookmarkStart w:id="38" w:name="_Toc359506624"/>
      <w:r w:rsidRPr="005A734E">
        <w:t>School-based assessment</w:t>
      </w:r>
      <w:bookmarkEnd w:id="33"/>
      <w:bookmarkEnd w:id="34"/>
      <w:bookmarkEnd w:id="35"/>
    </w:p>
    <w:p w:rsidR="004040D3" w:rsidRPr="005A734E" w:rsidRDefault="004040D3" w:rsidP="004040D3">
      <w:pPr>
        <w:spacing w:before="120" w:line="276" w:lineRule="auto"/>
      </w:pPr>
      <w:bookmarkStart w:id="39" w:name="_Toc347908210"/>
      <w:bookmarkStart w:id="40" w:name="_Toc359503791"/>
      <w:bookmarkStart w:id="41" w:name="_Toc359506606"/>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39"/>
    <w:p w:rsidR="00DB3A33" w:rsidRPr="005A734E" w:rsidRDefault="00DB3A33" w:rsidP="004040D3">
      <w:pPr>
        <w:spacing w:before="120" w:line="276" w:lineRule="auto"/>
        <w:rPr>
          <w:rFonts w:cs="Times New Roman"/>
        </w:rPr>
      </w:pPr>
      <w:r w:rsidRPr="005A734E">
        <w:rPr>
          <w:rFonts w:cs="Times New Roman"/>
        </w:rPr>
        <w:t>Teachers design school-based assessment tasks to meet the needs of students. The table</w:t>
      </w:r>
      <w:r w:rsidR="007D3A5A">
        <w:rPr>
          <w:rFonts w:cs="Times New Roman"/>
        </w:rPr>
        <w:t>s below provide</w:t>
      </w:r>
      <w:r w:rsidRPr="005A734E">
        <w:rPr>
          <w:rFonts w:cs="Times New Roman"/>
        </w:rPr>
        <w:t xml:space="preserve"> details of the assessment types for </w:t>
      </w:r>
      <w:r w:rsidR="00F73FBC">
        <w:rPr>
          <w:rFonts w:cs="Times New Roman"/>
        </w:rPr>
        <w:t xml:space="preserve">the </w:t>
      </w:r>
      <w:r w:rsidR="004510E7" w:rsidRPr="004510E7">
        <w:rPr>
          <w:rFonts w:cs="Times New Roman"/>
        </w:rPr>
        <w:t>German: Background Language</w:t>
      </w:r>
      <w:r w:rsidRPr="00D5524D">
        <w:rPr>
          <w:rFonts w:cs="Times New Roman"/>
        </w:rPr>
        <w:t xml:space="preserve"> </w:t>
      </w:r>
      <w:r w:rsidR="00D5524D">
        <w:rPr>
          <w:rFonts w:cs="Times New Roman"/>
        </w:rPr>
        <w:t xml:space="preserve">ATAR </w:t>
      </w:r>
      <w:r w:rsidR="000A0890" w:rsidRPr="005A734E">
        <w:rPr>
          <w:rFonts w:cs="Times New Roman"/>
        </w:rPr>
        <w:t xml:space="preserve">Year 12 </w:t>
      </w:r>
      <w:r w:rsidR="00F73FBC" w:rsidRPr="00F73FBC">
        <w:rPr>
          <w:rFonts w:cs="Times New Roman"/>
        </w:rPr>
        <w:t xml:space="preserve">syllabus </w:t>
      </w:r>
      <w:r w:rsidRPr="005A734E">
        <w:rPr>
          <w:rFonts w:cs="Times New Roman"/>
        </w:rPr>
        <w:t>and the weighting for each assessment type.</w:t>
      </w:r>
    </w:p>
    <w:p w:rsidR="00871840" w:rsidRPr="004040D3" w:rsidRDefault="00871840" w:rsidP="004040D3">
      <w:pPr>
        <w:pStyle w:val="Heading3"/>
      </w:pPr>
      <w:r w:rsidRPr="004040D3">
        <w:t>Assessment table</w:t>
      </w:r>
      <w:bookmarkEnd w:id="40"/>
      <w:bookmarkEnd w:id="41"/>
      <w:r w:rsidR="007D3A5A" w:rsidRPr="004040D3">
        <w:t xml:space="preserve"> practical component</w:t>
      </w:r>
      <w:r w:rsidR="00BB4DB0" w:rsidRPr="004040D3">
        <w:t xml:space="preserve"> </w:t>
      </w:r>
      <w:r w:rsidR="00CF058E" w:rsidRPr="004040D3">
        <w:t>–</w:t>
      </w:r>
      <w:r w:rsidR="00BB4DB0" w:rsidRPr="004040D3">
        <w:t xml:space="preserve"> Year 12</w:t>
      </w:r>
    </w:p>
    <w:tbl>
      <w:tblPr>
        <w:tblStyle w:val="LightList-Accent4"/>
        <w:tblW w:w="9889" w:type="dxa"/>
        <w:tblLayout w:type="fixed"/>
        <w:tblLook w:val="00A0" w:firstRow="1" w:lastRow="0" w:firstColumn="1" w:lastColumn="0" w:noHBand="0" w:noVBand="0"/>
      </w:tblPr>
      <w:tblGrid>
        <w:gridCol w:w="6341"/>
        <w:gridCol w:w="1172"/>
        <w:gridCol w:w="9"/>
        <w:gridCol w:w="1181"/>
        <w:gridCol w:w="1186"/>
      </w:tblGrid>
      <w:tr w:rsidR="007C18CA" w:rsidRPr="00A30543" w:rsidTr="003A1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1"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hideMark/>
          </w:tcPr>
          <w:p w:rsidR="007C18CA" w:rsidRPr="007B7D5E" w:rsidRDefault="007C18CA" w:rsidP="003A1AAD">
            <w:pPr>
              <w:spacing w:before="0" w:after="0" w:line="240" w:lineRule="auto"/>
              <w:rPr>
                <w:rFonts w:ascii="Calibri" w:hAnsi="Calibri" w:cs="Calibri"/>
              </w:rPr>
            </w:pPr>
            <w:r w:rsidRPr="007B7D5E">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1181" w:type="dxa"/>
            <w:gridSpan w:val="2"/>
            <w:tcBorders>
              <w:left w:val="single" w:sz="8" w:space="0" w:color="FFFFFF" w:themeColor="background1"/>
              <w:bottom w:val="single" w:sz="8" w:space="0" w:color="9688BE" w:themeColor="accent4"/>
              <w:right w:val="single" w:sz="8" w:space="0" w:color="FFFFFF" w:themeColor="background1"/>
            </w:tcBorders>
            <w:hideMark/>
          </w:tcPr>
          <w:p w:rsidR="007C18CA" w:rsidRPr="0033542C" w:rsidRDefault="007C18CA" w:rsidP="003A1AAD">
            <w:pPr>
              <w:spacing w:before="0" w:after="0" w:line="240" w:lineRule="auto"/>
              <w:jc w:val="center"/>
              <w:rPr>
                <w:rFonts w:ascii="Calibri" w:hAnsi="Calibri" w:cs="Calibri"/>
                <w:szCs w:val="20"/>
              </w:rPr>
            </w:pPr>
            <w:r w:rsidRPr="0033542C">
              <w:rPr>
                <w:rFonts w:ascii="Calibri" w:hAnsi="Calibri" w:cs="Calibri"/>
                <w:szCs w:val="20"/>
              </w:rPr>
              <w:t>Weighting</w:t>
            </w:r>
          </w:p>
        </w:tc>
        <w:tc>
          <w:tcPr>
            <w:cnfStyle w:val="000001000000" w:firstRow="0" w:lastRow="0" w:firstColumn="0" w:lastColumn="0" w:oddVBand="0" w:evenVBand="1" w:oddHBand="0" w:evenHBand="0" w:firstRowFirstColumn="0" w:firstRowLastColumn="0" w:lastRowFirstColumn="0" w:lastRowLastColumn="0"/>
            <w:tcW w:w="1181" w:type="dxa"/>
            <w:tcBorders>
              <w:top w:val="single" w:sz="8" w:space="0" w:color="9688BE" w:themeColor="accent4"/>
              <w:left w:val="single" w:sz="8" w:space="0" w:color="FFFFFF" w:themeColor="background1"/>
              <w:bottom w:val="single" w:sz="8" w:space="0" w:color="9688BE" w:themeColor="accent4"/>
              <w:right w:val="single" w:sz="8" w:space="0" w:color="FFFFFF" w:themeColor="background1"/>
            </w:tcBorders>
          </w:tcPr>
          <w:p w:rsidR="007C18CA" w:rsidRPr="0033542C" w:rsidRDefault="007C18CA" w:rsidP="003A1AAD">
            <w:pPr>
              <w:spacing w:before="0" w:after="0" w:line="240" w:lineRule="auto"/>
              <w:jc w:val="center"/>
              <w:rPr>
                <w:rFonts w:ascii="Calibri" w:hAnsi="Calibri" w:cs="Calibri"/>
                <w:szCs w:val="20"/>
              </w:rPr>
            </w:pPr>
            <w:r w:rsidRPr="0033542C">
              <w:rPr>
                <w:rFonts w:ascii="Calibri" w:hAnsi="Calibri" w:cs="Calibri"/>
                <w:szCs w:val="20"/>
              </w:rPr>
              <w:t>To SCSA</w:t>
            </w:r>
          </w:p>
        </w:tc>
        <w:tc>
          <w:tcPr>
            <w:cnfStyle w:val="000010000000" w:firstRow="0" w:lastRow="0" w:firstColumn="0" w:lastColumn="0" w:oddVBand="1" w:evenVBand="0" w:oddHBand="0" w:evenHBand="0" w:firstRowFirstColumn="0" w:firstRowLastColumn="0" w:lastRowFirstColumn="0" w:lastRowLastColumn="0"/>
            <w:tcW w:w="1186" w:type="dxa"/>
            <w:tcBorders>
              <w:left w:val="single" w:sz="8" w:space="0" w:color="FFFFFF" w:themeColor="background1"/>
              <w:bottom w:val="single" w:sz="8" w:space="0" w:color="9688BE" w:themeColor="accent4"/>
            </w:tcBorders>
          </w:tcPr>
          <w:p w:rsidR="007C18CA" w:rsidRPr="007B7D5E" w:rsidRDefault="007C18CA" w:rsidP="003A1AAD">
            <w:pPr>
              <w:spacing w:before="0" w:after="0" w:line="240" w:lineRule="auto"/>
              <w:jc w:val="center"/>
              <w:rPr>
                <w:rFonts w:ascii="Calibri" w:hAnsi="Calibri" w:cs="Calibri"/>
              </w:rPr>
            </w:pPr>
            <w:r>
              <w:rPr>
                <w:rFonts w:ascii="Calibri" w:hAnsi="Calibri" w:cs="Calibri"/>
              </w:rPr>
              <w:t>W</w:t>
            </w:r>
            <w:r w:rsidRPr="007B7D5E">
              <w:rPr>
                <w:rFonts w:ascii="Calibri" w:hAnsi="Calibri" w:cs="Calibri"/>
              </w:rPr>
              <w:t xml:space="preserve">eighting </w:t>
            </w:r>
            <w:r>
              <w:rPr>
                <w:rFonts w:ascii="Calibri" w:hAnsi="Calibri" w:cs="Calibri"/>
              </w:rPr>
              <w:t>for c</w:t>
            </w:r>
            <w:r w:rsidRPr="007B7D5E">
              <w:rPr>
                <w:rFonts w:ascii="Calibri" w:hAnsi="Calibri" w:cs="Calibri"/>
              </w:rPr>
              <w:t xml:space="preserve">ombined </w:t>
            </w:r>
            <w:r>
              <w:rPr>
                <w:rFonts w:ascii="Calibri" w:hAnsi="Calibri" w:cs="Calibri"/>
              </w:rPr>
              <w:t>mark</w:t>
            </w:r>
          </w:p>
        </w:tc>
      </w:tr>
      <w:tr w:rsidR="00C97218" w:rsidRPr="00A30543" w:rsidTr="007C1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1" w:type="dxa"/>
            <w:tcBorders>
              <w:top w:val="nil"/>
              <w:right w:val="nil"/>
            </w:tcBorders>
          </w:tcPr>
          <w:p w:rsidR="00C97218" w:rsidRPr="002D6C06" w:rsidRDefault="00C97218" w:rsidP="00DA5D71">
            <w:pPr>
              <w:jc w:val="left"/>
              <w:rPr>
                <w:rFonts w:ascii="Calibri" w:hAnsi="Calibri" w:cs="Calibri"/>
                <w:szCs w:val="18"/>
              </w:rPr>
            </w:pPr>
            <w:r w:rsidRPr="002D6C06">
              <w:rPr>
                <w:rFonts w:ascii="Calibri" w:hAnsi="Calibri" w:cs="Calibri"/>
                <w:szCs w:val="18"/>
              </w:rPr>
              <w:t>Oral communication</w:t>
            </w:r>
          </w:p>
          <w:p w:rsidR="00C97218" w:rsidRDefault="00C97218" w:rsidP="00DA5D71">
            <w:pPr>
              <w:jc w:val="left"/>
              <w:rPr>
                <w:rFonts w:ascii="Calibri" w:hAnsi="Calibri" w:cs="Calibri"/>
                <w:b w:val="0"/>
                <w:szCs w:val="18"/>
              </w:rPr>
            </w:pPr>
            <w:r w:rsidRPr="002D6C06">
              <w:rPr>
                <w:rFonts w:ascii="Calibri" w:hAnsi="Calibri" w:cs="Calibri"/>
                <w:b w:val="0"/>
                <w:szCs w:val="18"/>
              </w:rPr>
              <w:t xml:space="preserve">Interaction with others to exchange information, ideas, opinions and/or experiences in spoken German. </w:t>
            </w:r>
          </w:p>
          <w:p w:rsidR="00C97218" w:rsidRPr="002D6C06" w:rsidRDefault="00C97218" w:rsidP="00DA5D71">
            <w:pPr>
              <w:jc w:val="left"/>
              <w:rPr>
                <w:rFonts w:ascii="Calibri" w:hAnsi="Calibri" w:cs="Calibri"/>
                <w:b w:val="0"/>
                <w:szCs w:val="18"/>
              </w:rPr>
            </w:pPr>
            <w:r w:rsidRPr="002D6C06">
              <w:rPr>
                <w:rFonts w:ascii="Calibri" w:hAnsi="Calibri" w:cs="Calibri"/>
                <w:b w:val="0"/>
                <w:szCs w:val="18"/>
              </w:rPr>
              <w:t>This can involve participating in an interview, a conversation and/or a discussion.</w:t>
            </w:r>
          </w:p>
          <w:p w:rsidR="00C97218" w:rsidRPr="002D6C06" w:rsidRDefault="00C97218" w:rsidP="00DA5D71">
            <w:pPr>
              <w:jc w:val="left"/>
              <w:rPr>
                <w:rFonts w:ascii="Calibri" w:hAnsi="Calibri" w:cs="Calibri"/>
                <w:b w:val="0"/>
                <w:i/>
                <w:szCs w:val="18"/>
              </w:rPr>
            </w:pPr>
            <w:r w:rsidRPr="002D6C06">
              <w:rPr>
                <w:rFonts w:ascii="Calibri" w:hAnsi="Calibri" w:cs="Calibri"/>
                <w:b w:val="0"/>
                <w:szCs w:val="18"/>
              </w:rPr>
              <w:t>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172" w:type="dxa"/>
            <w:tcBorders>
              <w:top w:val="nil"/>
            </w:tcBorders>
          </w:tcPr>
          <w:p w:rsidR="00C97218" w:rsidRPr="002D6C06" w:rsidRDefault="00C97218" w:rsidP="00DA5D71">
            <w:pPr>
              <w:jc w:val="center"/>
              <w:rPr>
                <w:rFonts w:ascii="Calibri" w:hAnsi="Calibri" w:cs="Calibri"/>
                <w:szCs w:val="18"/>
              </w:rPr>
            </w:pPr>
            <w:r w:rsidRPr="002D6C06">
              <w:rPr>
                <w:rFonts w:ascii="Calibri" w:hAnsi="Calibri" w:cs="Calibri"/>
                <w:szCs w:val="18"/>
              </w:rPr>
              <w:t>50%</w:t>
            </w:r>
          </w:p>
        </w:tc>
        <w:tc>
          <w:tcPr>
            <w:cnfStyle w:val="000001000000" w:firstRow="0" w:lastRow="0" w:firstColumn="0" w:lastColumn="0" w:oddVBand="0" w:evenVBand="1" w:oddHBand="0" w:evenHBand="0" w:firstRowFirstColumn="0" w:firstRowLastColumn="0" w:lastRowFirstColumn="0" w:lastRowLastColumn="0"/>
            <w:tcW w:w="1190" w:type="dxa"/>
            <w:gridSpan w:val="2"/>
            <w:vMerge w:val="restart"/>
            <w:tcBorders>
              <w:top w:val="nil"/>
            </w:tcBorders>
          </w:tcPr>
          <w:p w:rsidR="00C97218" w:rsidRPr="00D10773" w:rsidRDefault="00C97218" w:rsidP="00DA5D71">
            <w:pPr>
              <w:spacing w:line="360" w:lineRule="auto"/>
              <w:jc w:val="center"/>
              <w:rPr>
                <w:rFonts w:ascii="Calibri" w:hAnsi="Calibri" w:cs="Calibri"/>
                <w:szCs w:val="18"/>
              </w:rPr>
            </w:pPr>
            <w:r w:rsidRPr="00D10773">
              <w:rPr>
                <w:rFonts w:ascii="Calibri" w:hAnsi="Calibri" w:cs="Calibri"/>
                <w:szCs w:val="18"/>
              </w:rPr>
              <w:t>100%</w:t>
            </w:r>
          </w:p>
        </w:tc>
        <w:tc>
          <w:tcPr>
            <w:cnfStyle w:val="000010000000" w:firstRow="0" w:lastRow="0" w:firstColumn="0" w:lastColumn="0" w:oddVBand="1" w:evenVBand="0" w:oddHBand="0" w:evenHBand="0" w:firstRowFirstColumn="0" w:firstRowLastColumn="0" w:lastRowFirstColumn="0" w:lastRowLastColumn="0"/>
            <w:tcW w:w="1186" w:type="dxa"/>
            <w:vMerge w:val="restart"/>
            <w:tcBorders>
              <w:top w:val="single" w:sz="8" w:space="0" w:color="FFFFFF" w:themeColor="background1"/>
            </w:tcBorders>
          </w:tcPr>
          <w:p w:rsidR="00C97218" w:rsidRPr="00D10773" w:rsidRDefault="00C97218" w:rsidP="00DA5D71">
            <w:pPr>
              <w:spacing w:line="360" w:lineRule="auto"/>
              <w:jc w:val="center"/>
              <w:rPr>
                <w:rFonts w:ascii="Calibri" w:hAnsi="Calibri" w:cs="Calibri"/>
                <w:szCs w:val="18"/>
              </w:rPr>
            </w:pPr>
            <w:r>
              <w:rPr>
                <w:rFonts w:ascii="Calibri" w:hAnsi="Calibri" w:cs="Calibri"/>
                <w:szCs w:val="18"/>
              </w:rPr>
              <w:t>30</w:t>
            </w:r>
            <w:r w:rsidRPr="00D10773">
              <w:rPr>
                <w:rFonts w:ascii="Calibri" w:hAnsi="Calibri" w:cs="Calibri"/>
                <w:szCs w:val="18"/>
              </w:rPr>
              <w:t>%</w:t>
            </w:r>
          </w:p>
        </w:tc>
      </w:tr>
      <w:tr w:rsidR="00C97218" w:rsidRPr="00A30543" w:rsidTr="007C18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1" w:type="dxa"/>
            <w:tcBorders>
              <w:top w:val="nil"/>
              <w:left w:val="single" w:sz="8" w:space="0" w:color="9688BE" w:themeColor="accent4"/>
              <w:bottom w:val="single" w:sz="8" w:space="0" w:color="9688BE" w:themeColor="accent4"/>
              <w:right w:val="single" w:sz="8" w:space="0" w:color="9688BE" w:themeColor="accent4"/>
            </w:tcBorders>
          </w:tcPr>
          <w:p w:rsidR="00C97218" w:rsidRPr="002D6C06" w:rsidRDefault="00C97218" w:rsidP="00DA5D71">
            <w:pPr>
              <w:jc w:val="left"/>
              <w:rPr>
                <w:rFonts w:ascii="Calibri" w:hAnsi="Calibri" w:cs="Calibri"/>
                <w:szCs w:val="18"/>
              </w:rPr>
            </w:pPr>
            <w:r w:rsidRPr="002D6C06">
              <w:rPr>
                <w:rFonts w:ascii="Calibri" w:hAnsi="Calibri" w:cs="Calibri"/>
                <w:szCs w:val="18"/>
              </w:rPr>
              <w:t>Practical (oral) examination</w:t>
            </w:r>
          </w:p>
          <w:p w:rsidR="00C97218" w:rsidRPr="002D6C06" w:rsidRDefault="00C97218" w:rsidP="00DA5D71">
            <w:pPr>
              <w:jc w:val="left"/>
              <w:rPr>
                <w:rFonts w:ascii="Calibri" w:hAnsi="Calibri" w:cs="Calibri"/>
                <w:b w:val="0"/>
                <w:szCs w:val="18"/>
              </w:rPr>
            </w:pPr>
            <w:r w:rsidRPr="002D6C06">
              <w:rPr>
                <w:rFonts w:ascii="Calibri" w:hAnsi="Calibri" w:cs="Calibri"/>
                <w:b w:val="0"/>
                <w:szCs w:val="18"/>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172" w:type="dxa"/>
            <w:tcBorders>
              <w:top w:val="nil"/>
            </w:tcBorders>
          </w:tcPr>
          <w:p w:rsidR="00C97218" w:rsidRPr="002D6C06" w:rsidRDefault="00C97218" w:rsidP="00DA5D71">
            <w:pPr>
              <w:jc w:val="center"/>
              <w:rPr>
                <w:rFonts w:ascii="Calibri" w:hAnsi="Calibri" w:cs="Calibri"/>
                <w:szCs w:val="18"/>
              </w:rPr>
            </w:pPr>
            <w:r w:rsidRPr="002D6C06">
              <w:rPr>
                <w:rFonts w:ascii="Calibri" w:hAnsi="Calibri" w:cs="Calibri"/>
                <w:szCs w:val="18"/>
              </w:rPr>
              <w:t>50%</w:t>
            </w:r>
          </w:p>
        </w:tc>
        <w:tc>
          <w:tcPr>
            <w:cnfStyle w:val="000001000000" w:firstRow="0" w:lastRow="0" w:firstColumn="0" w:lastColumn="0" w:oddVBand="0" w:evenVBand="1" w:oddHBand="0" w:evenHBand="0" w:firstRowFirstColumn="0" w:firstRowLastColumn="0" w:lastRowFirstColumn="0" w:lastRowLastColumn="0"/>
            <w:tcW w:w="1190" w:type="dxa"/>
            <w:gridSpan w:val="2"/>
            <w:vMerge/>
          </w:tcPr>
          <w:p w:rsidR="00C97218" w:rsidRPr="00A30543" w:rsidRDefault="00C97218" w:rsidP="00DA5D71">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86" w:type="dxa"/>
            <w:vMerge/>
          </w:tcPr>
          <w:p w:rsidR="00C97218" w:rsidRPr="00A30543" w:rsidRDefault="00C97218" w:rsidP="00DA5D71">
            <w:pPr>
              <w:jc w:val="center"/>
              <w:rPr>
                <w:sz w:val="20"/>
                <w:szCs w:val="20"/>
              </w:rPr>
            </w:pPr>
          </w:p>
        </w:tc>
      </w:tr>
    </w:tbl>
    <w:p w:rsidR="00E800A9" w:rsidRDefault="00E800A9" w:rsidP="007C18CA">
      <w:pPr>
        <w:pStyle w:val="Heading3"/>
      </w:pPr>
      <w:r w:rsidRPr="005A734E">
        <w:t>Assessment table</w:t>
      </w:r>
      <w:r>
        <w:t xml:space="preserve"> written</w:t>
      </w:r>
      <w:r w:rsidRPr="007D3A5A">
        <w:t xml:space="preserve"> component</w:t>
      </w:r>
      <w:r w:rsidRPr="005A734E">
        <w:t xml:space="preserve"> – Year 12</w:t>
      </w:r>
    </w:p>
    <w:tbl>
      <w:tblPr>
        <w:tblStyle w:val="LightList-Accent4"/>
        <w:tblW w:w="9889" w:type="dxa"/>
        <w:tblLayout w:type="fixed"/>
        <w:tblLook w:val="00A0" w:firstRow="1" w:lastRow="0" w:firstColumn="1" w:lastColumn="0" w:noHBand="0" w:noVBand="0"/>
      </w:tblPr>
      <w:tblGrid>
        <w:gridCol w:w="6365"/>
        <w:gridCol w:w="1148"/>
        <w:gridCol w:w="1190"/>
        <w:gridCol w:w="1186"/>
      </w:tblGrid>
      <w:tr w:rsidR="007C18CA" w:rsidRPr="00A30543" w:rsidTr="003A1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5"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hideMark/>
          </w:tcPr>
          <w:p w:rsidR="007C18CA" w:rsidRPr="007B7D5E" w:rsidRDefault="007C18CA" w:rsidP="003A1AAD">
            <w:pPr>
              <w:spacing w:before="0" w:after="0" w:line="240" w:lineRule="auto"/>
              <w:rPr>
                <w:rFonts w:ascii="Calibri" w:hAnsi="Calibri" w:cs="Calibri"/>
              </w:rPr>
            </w:pPr>
            <w:r w:rsidRPr="007B7D5E">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1148" w:type="dxa"/>
            <w:tcBorders>
              <w:left w:val="single" w:sz="8" w:space="0" w:color="FFFFFF" w:themeColor="background1"/>
              <w:bottom w:val="single" w:sz="8" w:space="0" w:color="9688BE" w:themeColor="accent4"/>
              <w:right w:val="single" w:sz="8" w:space="0" w:color="FFFFFF" w:themeColor="background1"/>
            </w:tcBorders>
            <w:hideMark/>
          </w:tcPr>
          <w:p w:rsidR="007C18CA" w:rsidRPr="0033542C" w:rsidRDefault="007C18CA" w:rsidP="003A1AAD">
            <w:pPr>
              <w:spacing w:before="0" w:after="0" w:line="240" w:lineRule="auto"/>
              <w:jc w:val="center"/>
              <w:rPr>
                <w:rFonts w:ascii="Calibri" w:hAnsi="Calibri" w:cs="Calibri"/>
                <w:szCs w:val="20"/>
              </w:rPr>
            </w:pPr>
            <w:r w:rsidRPr="0033542C">
              <w:rPr>
                <w:rFonts w:ascii="Calibri" w:hAnsi="Calibri" w:cs="Calibri"/>
                <w:szCs w:val="20"/>
              </w:rPr>
              <w:t>Weighting</w:t>
            </w:r>
          </w:p>
        </w:tc>
        <w:tc>
          <w:tcPr>
            <w:cnfStyle w:val="000001000000" w:firstRow="0" w:lastRow="0" w:firstColumn="0" w:lastColumn="0" w:oddVBand="0" w:evenVBand="1" w:oddHBand="0" w:evenHBand="0" w:firstRowFirstColumn="0" w:firstRowLastColumn="0" w:lastRowFirstColumn="0" w:lastRowLastColumn="0"/>
            <w:tcW w:w="1190" w:type="dxa"/>
            <w:tcBorders>
              <w:top w:val="single" w:sz="8" w:space="0" w:color="9688BE" w:themeColor="accent4"/>
              <w:left w:val="single" w:sz="8" w:space="0" w:color="FFFFFF" w:themeColor="background1"/>
              <w:bottom w:val="single" w:sz="8" w:space="0" w:color="9688BE" w:themeColor="accent4"/>
              <w:right w:val="single" w:sz="8" w:space="0" w:color="FFFFFF" w:themeColor="background1"/>
            </w:tcBorders>
          </w:tcPr>
          <w:p w:rsidR="007C18CA" w:rsidRPr="0033542C" w:rsidRDefault="007C18CA" w:rsidP="003A1AAD">
            <w:pPr>
              <w:spacing w:before="0" w:after="0" w:line="240" w:lineRule="auto"/>
              <w:jc w:val="center"/>
              <w:rPr>
                <w:rFonts w:ascii="Calibri" w:hAnsi="Calibri" w:cs="Calibri"/>
                <w:szCs w:val="20"/>
              </w:rPr>
            </w:pPr>
            <w:r w:rsidRPr="0033542C">
              <w:rPr>
                <w:rFonts w:ascii="Calibri" w:hAnsi="Calibri" w:cs="Calibri"/>
                <w:szCs w:val="20"/>
              </w:rPr>
              <w:t>To SCSA</w:t>
            </w:r>
          </w:p>
        </w:tc>
        <w:tc>
          <w:tcPr>
            <w:cnfStyle w:val="000010000000" w:firstRow="0" w:lastRow="0" w:firstColumn="0" w:lastColumn="0" w:oddVBand="1" w:evenVBand="0" w:oddHBand="0" w:evenHBand="0" w:firstRowFirstColumn="0" w:firstRowLastColumn="0" w:lastRowFirstColumn="0" w:lastRowLastColumn="0"/>
            <w:tcW w:w="1186" w:type="dxa"/>
            <w:tcBorders>
              <w:left w:val="single" w:sz="8" w:space="0" w:color="FFFFFF" w:themeColor="background1"/>
              <w:bottom w:val="single" w:sz="8" w:space="0" w:color="9688BE" w:themeColor="accent4"/>
            </w:tcBorders>
          </w:tcPr>
          <w:p w:rsidR="007C18CA" w:rsidRPr="007B7D5E" w:rsidRDefault="007C18CA" w:rsidP="003A1AAD">
            <w:pPr>
              <w:spacing w:before="0" w:after="0" w:line="240" w:lineRule="auto"/>
              <w:jc w:val="center"/>
              <w:rPr>
                <w:rFonts w:ascii="Calibri" w:hAnsi="Calibri" w:cs="Calibri"/>
              </w:rPr>
            </w:pPr>
            <w:r>
              <w:rPr>
                <w:rFonts w:ascii="Calibri" w:hAnsi="Calibri" w:cs="Calibri"/>
              </w:rPr>
              <w:t>W</w:t>
            </w:r>
            <w:r w:rsidRPr="007B7D5E">
              <w:rPr>
                <w:rFonts w:ascii="Calibri" w:hAnsi="Calibri" w:cs="Calibri"/>
              </w:rPr>
              <w:t xml:space="preserve">eighting </w:t>
            </w:r>
            <w:r>
              <w:rPr>
                <w:rFonts w:ascii="Calibri" w:hAnsi="Calibri" w:cs="Calibri"/>
              </w:rPr>
              <w:t>for c</w:t>
            </w:r>
            <w:r w:rsidRPr="007B7D5E">
              <w:rPr>
                <w:rFonts w:ascii="Calibri" w:hAnsi="Calibri" w:cs="Calibri"/>
              </w:rPr>
              <w:t xml:space="preserve">ombined </w:t>
            </w:r>
            <w:r>
              <w:rPr>
                <w:rFonts w:ascii="Calibri" w:hAnsi="Calibri" w:cs="Calibri"/>
              </w:rPr>
              <w:t>mark</w:t>
            </w:r>
          </w:p>
        </w:tc>
      </w:tr>
      <w:tr w:rsidR="00BD33FC" w:rsidRPr="00A30543" w:rsidTr="007C1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5" w:type="dxa"/>
            <w:tcBorders>
              <w:top w:val="nil"/>
              <w:right w:val="nil"/>
            </w:tcBorders>
          </w:tcPr>
          <w:p w:rsidR="00BD33FC" w:rsidRPr="002D6C06" w:rsidRDefault="00BD33FC" w:rsidP="00DA5D71">
            <w:pPr>
              <w:jc w:val="left"/>
              <w:rPr>
                <w:rFonts w:ascii="Calibri" w:hAnsi="Calibri" w:cs="Calibri"/>
                <w:szCs w:val="18"/>
              </w:rPr>
            </w:pPr>
            <w:r w:rsidRPr="002D6C06">
              <w:rPr>
                <w:rFonts w:ascii="Calibri" w:hAnsi="Calibri" w:cs="Calibri"/>
                <w:szCs w:val="18"/>
              </w:rPr>
              <w:t>Response: Listening</w:t>
            </w:r>
          </w:p>
          <w:p w:rsidR="00BD33FC" w:rsidRPr="002D6C06" w:rsidRDefault="00BD33FC" w:rsidP="00DA5D71">
            <w:pPr>
              <w:jc w:val="left"/>
              <w:rPr>
                <w:rFonts w:ascii="Calibri" w:hAnsi="Calibri" w:cs="Calibri"/>
                <w:b w:val="0"/>
                <w:szCs w:val="18"/>
              </w:rPr>
            </w:pPr>
            <w:r w:rsidRPr="002D6C06">
              <w:rPr>
                <w:rFonts w:ascii="Calibri" w:hAnsi="Calibri" w:cs="Calibri"/>
                <w:b w:val="0"/>
                <w:szCs w:val="18"/>
              </w:rPr>
              <w:t>Comprehension and interpretation of, and response to, a range of German spoken texts, such as interviews, announcements, conversations and/or discussions.</w:t>
            </w:r>
          </w:p>
          <w:p w:rsidR="00BD33FC" w:rsidRPr="002D6C06" w:rsidRDefault="00BD33FC" w:rsidP="00DA5D71">
            <w:pPr>
              <w:jc w:val="left"/>
              <w:rPr>
                <w:rFonts w:ascii="Calibri" w:hAnsi="Calibri" w:cs="Calibri"/>
                <w:b w:val="0"/>
                <w:i/>
                <w:szCs w:val="18"/>
              </w:rPr>
            </w:pPr>
            <w:r w:rsidRPr="002D6C06">
              <w:rPr>
                <w:rFonts w:ascii="Calibri" w:hAnsi="Calibri" w:cs="Calibri"/>
                <w:b w:val="0"/>
                <w:szCs w:val="18"/>
              </w:rPr>
              <w:t>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148" w:type="dxa"/>
            <w:tcBorders>
              <w:top w:val="nil"/>
            </w:tcBorders>
          </w:tcPr>
          <w:p w:rsidR="00BD33FC" w:rsidRPr="002D6C06" w:rsidRDefault="00BD33FC" w:rsidP="00DA5D71">
            <w:pPr>
              <w:jc w:val="center"/>
              <w:rPr>
                <w:rFonts w:ascii="Calibri" w:hAnsi="Calibri" w:cs="Calibri"/>
                <w:szCs w:val="18"/>
              </w:rPr>
            </w:pPr>
            <w:r w:rsidRPr="002D6C06">
              <w:rPr>
                <w:rFonts w:ascii="Calibri" w:hAnsi="Calibri" w:cs="Calibri"/>
                <w:szCs w:val="18"/>
              </w:rPr>
              <w:t>15%</w:t>
            </w:r>
          </w:p>
        </w:tc>
        <w:tc>
          <w:tcPr>
            <w:cnfStyle w:val="000001000000" w:firstRow="0" w:lastRow="0" w:firstColumn="0" w:lastColumn="0" w:oddVBand="0" w:evenVBand="1" w:oddHBand="0" w:evenHBand="0" w:firstRowFirstColumn="0" w:firstRowLastColumn="0" w:lastRowFirstColumn="0" w:lastRowLastColumn="0"/>
            <w:tcW w:w="1190" w:type="dxa"/>
            <w:vMerge w:val="restart"/>
            <w:tcBorders>
              <w:top w:val="nil"/>
            </w:tcBorders>
          </w:tcPr>
          <w:p w:rsidR="00BD33FC" w:rsidRPr="00D10773" w:rsidRDefault="00BD33FC" w:rsidP="00DA5D71">
            <w:pPr>
              <w:spacing w:line="360" w:lineRule="auto"/>
              <w:jc w:val="center"/>
              <w:rPr>
                <w:rFonts w:ascii="Calibri" w:hAnsi="Calibri" w:cs="Calibri"/>
                <w:szCs w:val="18"/>
              </w:rPr>
            </w:pPr>
            <w:r w:rsidRPr="00D10773">
              <w:rPr>
                <w:rFonts w:ascii="Calibri" w:hAnsi="Calibri" w:cs="Calibri"/>
                <w:szCs w:val="18"/>
              </w:rPr>
              <w:t>100%</w:t>
            </w:r>
          </w:p>
        </w:tc>
        <w:tc>
          <w:tcPr>
            <w:cnfStyle w:val="000010000000" w:firstRow="0" w:lastRow="0" w:firstColumn="0" w:lastColumn="0" w:oddVBand="1" w:evenVBand="0" w:oddHBand="0" w:evenHBand="0" w:firstRowFirstColumn="0" w:firstRowLastColumn="0" w:lastRowFirstColumn="0" w:lastRowLastColumn="0"/>
            <w:tcW w:w="1186" w:type="dxa"/>
            <w:vMerge w:val="restart"/>
            <w:tcBorders>
              <w:top w:val="single" w:sz="8" w:space="0" w:color="FFFFFF" w:themeColor="background1"/>
            </w:tcBorders>
          </w:tcPr>
          <w:p w:rsidR="00BD33FC" w:rsidRPr="00D10773" w:rsidRDefault="00BD33FC" w:rsidP="00DA5D71">
            <w:pPr>
              <w:spacing w:line="360" w:lineRule="auto"/>
              <w:jc w:val="center"/>
              <w:rPr>
                <w:rFonts w:ascii="Calibri" w:hAnsi="Calibri" w:cs="Calibri"/>
                <w:szCs w:val="18"/>
              </w:rPr>
            </w:pPr>
            <w:r>
              <w:rPr>
                <w:rFonts w:ascii="Calibri" w:hAnsi="Calibri" w:cs="Calibri"/>
                <w:szCs w:val="18"/>
              </w:rPr>
              <w:t>70</w:t>
            </w:r>
            <w:r w:rsidRPr="00D10773">
              <w:rPr>
                <w:rFonts w:ascii="Calibri" w:hAnsi="Calibri" w:cs="Calibri"/>
                <w:szCs w:val="18"/>
              </w:rPr>
              <w:t>%</w:t>
            </w:r>
          </w:p>
        </w:tc>
      </w:tr>
      <w:tr w:rsidR="00BD33FC" w:rsidRPr="00A30543" w:rsidTr="007C18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5"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p w:rsidR="00BD33FC" w:rsidRPr="002D6C06" w:rsidRDefault="00BD33FC" w:rsidP="00DA5D71">
            <w:pPr>
              <w:jc w:val="left"/>
              <w:rPr>
                <w:rFonts w:ascii="Calibri" w:hAnsi="Calibri" w:cs="Calibri"/>
                <w:szCs w:val="18"/>
              </w:rPr>
            </w:pPr>
            <w:r w:rsidRPr="002D6C06">
              <w:rPr>
                <w:rFonts w:ascii="Calibri" w:hAnsi="Calibri" w:cs="Calibri"/>
                <w:szCs w:val="18"/>
              </w:rPr>
              <w:t>Response: Viewing and reading</w:t>
            </w:r>
          </w:p>
          <w:p w:rsidR="00BD33FC" w:rsidRPr="002D6C06" w:rsidRDefault="00BD33FC" w:rsidP="00DA5D71">
            <w:pPr>
              <w:jc w:val="left"/>
              <w:rPr>
                <w:rFonts w:ascii="Calibri" w:hAnsi="Calibri" w:cs="Calibri"/>
                <w:b w:val="0"/>
                <w:szCs w:val="18"/>
              </w:rPr>
            </w:pPr>
            <w:r w:rsidRPr="002D6C06">
              <w:rPr>
                <w:rFonts w:ascii="Calibri" w:hAnsi="Calibri" w:cs="Calibri"/>
                <w:b w:val="0"/>
                <w:szCs w:val="18"/>
              </w:rPr>
              <w:t>Comprehension and interpretation of, and response to, a range of German print and/or audiovisual texts, such as emails, blog postings, films/television programs (excerpts), letters, reviews and/or articles.</w:t>
            </w:r>
          </w:p>
          <w:p w:rsidR="00BD33FC" w:rsidRPr="002D6C06" w:rsidRDefault="00BD33FC" w:rsidP="00DA5D71">
            <w:pPr>
              <w:jc w:val="left"/>
              <w:rPr>
                <w:rFonts w:ascii="Calibri" w:hAnsi="Calibri" w:cs="Calibri"/>
                <w:szCs w:val="18"/>
              </w:rPr>
            </w:pPr>
            <w:r w:rsidRPr="002D6C06">
              <w:rPr>
                <w:rFonts w:ascii="Calibri" w:hAnsi="Calibri" w:cs="Calibri"/>
                <w:b w:val="0"/>
                <w:szCs w:val="18"/>
              </w:rPr>
              <w:t>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148" w:type="dxa"/>
            <w:tcBorders>
              <w:top w:val="single" w:sz="8" w:space="0" w:color="9688BE" w:themeColor="accent4"/>
              <w:bottom w:val="single" w:sz="8" w:space="0" w:color="9688BE" w:themeColor="accent4"/>
            </w:tcBorders>
          </w:tcPr>
          <w:p w:rsidR="00BD33FC" w:rsidRPr="002D6C06" w:rsidRDefault="00BD33FC" w:rsidP="00DA5D71">
            <w:pPr>
              <w:jc w:val="center"/>
              <w:rPr>
                <w:rFonts w:ascii="Calibri" w:hAnsi="Calibri" w:cs="Calibri"/>
                <w:szCs w:val="18"/>
              </w:rPr>
            </w:pPr>
            <w:r w:rsidRPr="002D6C06">
              <w:rPr>
                <w:rFonts w:ascii="Calibri" w:hAnsi="Calibri" w:cs="Calibri"/>
                <w:szCs w:val="18"/>
              </w:rPr>
              <w:t>15%</w:t>
            </w:r>
          </w:p>
        </w:tc>
        <w:tc>
          <w:tcPr>
            <w:cnfStyle w:val="000001000000" w:firstRow="0" w:lastRow="0" w:firstColumn="0" w:lastColumn="0" w:oddVBand="0" w:evenVBand="1" w:oddHBand="0" w:evenHBand="0" w:firstRowFirstColumn="0" w:firstRowLastColumn="0" w:lastRowFirstColumn="0" w:lastRowLastColumn="0"/>
            <w:tcW w:w="1190" w:type="dxa"/>
            <w:vMerge/>
          </w:tcPr>
          <w:p w:rsidR="00BD33FC" w:rsidRPr="00A30543" w:rsidRDefault="00BD33FC" w:rsidP="00DA5D71">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86" w:type="dxa"/>
            <w:vMerge/>
          </w:tcPr>
          <w:p w:rsidR="00BD33FC" w:rsidRPr="00A30543" w:rsidRDefault="00BD33FC" w:rsidP="00DA5D71">
            <w:pPr>
              <w:jc w:val="center"/>
              <w:rPr>
                <w:sz w:val="20"/>
                <w:szCs w:val="20"/>
              </w:rPr>
            </w:pPr>
          </w:p>
        </w:tc>
      </w:tr>
      <w:tr w:rsidR="00BD33FC" w:rsidRPr="00A30543" w:rsidTr="007C1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5" w:type="dxa"/>
            <w:tcBorders>
              <w:right w:val="single" w:sz="8" w:space="0" w:color="9688BE" w:themeColor="accent4"/>
            </w:tcBorders>
          </w:tcPr>
          <w:p w:rsidR="00BD33FC" w:rsidRPr="002D6C06" w:rsidRDefault="00BD33FC" w:rsidP="00DA5D71">
            <w:pPr>
              <w:jc w:val="left"/>
              <w:rPr>
                <w:rFonts w:ascii="Calibri" w:hAnsi="Calibri" w:cs="Calibri"/>
                <w:szCs w:val="18"/>
              </w:rPr>
            </w:pPr>
            <w:r w:rsidRPr="002D6C06">
              <w:rPr>
                <w:rFonts w:ascii="Calibri" w:hAnsi="Calibri" w:cs="Calibri"/>
                <w:szCs w:val="18"/>
              </w:rPr>
              <w:t>Written communication</w:t>
            </w:r>
          </w:p>
          <w:p w:rsidR="00BD33FC" w:rsidRDefault="00BD33FC" w:rsidP="00DA5D71">
            <w:pPr>
              <w:jc w:val="left"/>
              <w:rPr>
                <w:rFonts w:ascii="Calibri" w:hAnsi="Calibri" w:cs="Calibri"/>
                <w:b w:val="0"/>
                <w:szCs w:val="18"/>
              </w:rPr>
            </w:pPr>
            <w:r w:rsidRPr="002D6C06">
              <w:rPr>
                <w:rFonts w:ascii="Calibri" w:hAnsi="Calibri" w:cs="Calibri"/>
                <w:b w:val="0"/>
                <w:szCs w:val="18"/>
              </w:rPr>
              <w:t xml:space="preserve">Production of written texts to express information, ideas, opinions and/or experiences in German. </w:t>
            </w:r>
          </w:p>
          <w:p w:rsidR="00BD33FC" w:rsidRPr="002D6C06" w:rsidRDefault="00BD33FC" w:rsidP="00DA5D71">
            <w:pPr>
              <w:jc w:val="left"/>
              <w:rPr>
                <w:rFonts w:ascii="Calibri" w:hAnsi="Calibri" w:cs="Calibri"/>
                <w:b w:val="0"/>
                <w:szCs w:val="18"/>
              </w:rPr>
            </w:pPr>
            <w:r w:rsidRPr="002D6C06">
              <w:rPr>
                <w:rFonts w:ascii="Calibri" w:hAnsi="Calibri" w:cs="Calibri"/>
                <w:b w:val="0"/>
                <w:szCs w:val="18"/>
              </w:rPr>
              <w:t xml:space="preserve">This can involve responding to a stimulus, such as a blog posting, </w:t>
            </w:r>
            <w:r w:rsidR="000A25C7">
              <w:rPr>
                <w:rFonts w:ascii="Calibri" w:hAnsi="Calibri" w:cs="Calibri"/>
                <w:b w:val="0"/>
                <w:szCs w:val="18"/>
              </w:rPr>
              <w:t xml:space="preserve">an image and/or </w:t>
            </w:r>
            <w:r w:rsidR="004B3FBD">
              <w:rPr>
                <w:rFonts w:ascii="Calibri" w:hAnsi="Calibri" w:cs="Calibri"/>
                <w:b w:val="0"/>
                <w:szCs w:val="18"/>
              </w:rPr>
              <w:br/>
            </w:r>
            <w:r w:rsidR="000A25C7">
              <w:rPr>
                <w:rFonts w:ascii="Calibri" w:hAnsi="Calibri" w:cs="Calibri"/>
                <w:b w:val="0"/>
                <w:szCs w:val="18"/>
              </w:rPr>
              <w:t>a chart,</w:t>
            </w:r>
            <w:r w:rsidRPr="002D6C06">
              <w:rPr>
                <w:rFonts w:ascii="Calibri" w:hAnsi="Calibri" w:cs="Calibri"/>
                <w:b w:val="0"/>
                <w:szCs w:val="18"/>
              </w:rPr>
              <w:t xml:space="preserve"> or writing a text, such as a journal/diary entry, an account, a review, </w:t>
            </w:r>
            <w:r w:rsidR="004B3FBD">
              <w:rPr>
                <w:rFonts w:ascii="Calibri" w:hAnsi="Calibri" w:cs="Calibri"/>
                <w:b w:val="0"/>
                <w:szCs w:val="18"/>
              </w:rPr>
              <w:br/>
            </w:r>
            <w:r w:rsidRPr="002D6C06">
              <w:rPr>
                <w:rFonts w:ascii="Calibri" w:hAnsi="Calibri" w:cs="Calibri"/>
                <w:b w:val="0"/>
                <w:szCs w:val="18"/>
              </w:rPr>
              <w:t>a summary and/or an email.</w:t>
            </w:r>
          </w:p>
          <w:p w:rsidR="00BD33FC" w:rsidRPr="002D6C06" w:rsidRDefault="00BD33FC" w:rsidP="00DA5D71">
            <w:pPr>
              <w:jc w:val="left"/>
              <w:rPr>
                <w:rFonts w:ascii="Calibri" w:hAnsi="Calibri" w:cs="Calibri"/>
                <w:b w:val="0"/>
                <w:i/>
                <w:szCs w:val="18"/>
              </w:rPr>
            </w:pPr>
            <w:r w:rsidRPr="002D6C06">
              <w:rPr>
                <w:rFonts w:ascii="Calibri" w:hAnsi="Calibri" w:cs="Calibri"/>
                <w:b w:val="0"/>
                <w:szCs w:val="18"/>
              </w:rPr>
              <w:t>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148" w:type="dxa"/>
          </w:tcPr>
          <w:p w:rsidR="00BD33FC" w:rsidRPr="002D6C06" w:rsidRDefault="00BD33FC" w:rsidP="00DA5D71">
            <w:pPr>
              <w:jc w:val="center"/>
              <w:rPr>
                <w:rFonts w:ascii="Calibri" w:hAnsi="Calibri" w:cs="Calibri"/>
                <w:szCs w:val="18"/>
              </w:rPr>
            </w:pPr>
            <w:r w:rsidRPr="002D6C06">
              <w:rPr>
                <w:rFonts w:ascii="Calibri" w:hAnsi="Calibri" w:cs="Calibri"/>
                <w:szCs w:val="18"/>
              </w:rPr>
              <w:t>20%</w:t>
            </w:r>
          </w:p>
        </w:tc>
        <w:tc>
          <w:tcPr>
            <w:cnfStyle w:val="000001000000" w:firstRow="0" w:lastRow="0" w:firstColumn="0" w:lastColumn="0" w:oddVBand="0" w:evenVBand="1" w:oddHBand="0" w:evenHBand="0" w:firstRowFirstColumn="0" w:firstRowLastColumn="0" w:lastRowFirstColumn="0" w:lastRowLastColumn="0"/>
            <w:tcW w:w="1190" w:type="dxa"/>
            <w:vMerge/>
          </w:tcPr>
          <w:p w:rsidR="00BD33FC" w:rsidRPr="00A30543" w:rsidRDefault="00BD33FC" w:rsidP="00DA5D71">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86" w:type="dxa"/>
            <w:vMerge/>
          </w:tcPr>
          <w:p w:rsidR="00BD33FC" w:rsidRPr="00A30543" w:rsidRDefault="00BD33FC" w:rsidP="00DA5D71">
            <w:pPr>
              <w:jc w:val="center"/>
              <w:rPr>
                <w:sz w:val="20"/>
                <w:szCs w:val="20"/>
              </w:rPr>
            </w:pPr>
          </w:p>
        </w:tc>
      </w:tr>
      <w:tr w:rsidR="00BD33FC" w:rsidRPr="00A30543" w:rsidTr="007C18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5"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p w:rsidR="00BD33FC" w:rsidRPr="002D6C06" w:rsidRDefault="00BD33FC" w:rsidP="00DA5D71">
            <w:pPr>
              <w:jc w:val="left"/>
              <w:rPr>
                <w:rFonts w:ascii="Calibri" w:hAnsi="Calibri" w:cs="Calibri"/>
                <w:szCs w:val="18"/>
              </w:rPr>
            </w:pPr>
            <w:r w:rsidRPr="002D6C06">
              <w:rPr>
                <w:rFonts w:ascii="Calibri" w:hAnsi="Calibri" w:cs="Calibri"/>
                <w:szCs w:val="18"/>
              </w:rPr>
              <w:t>Written examination</w:t>
            </w:r>
          </w:p>
          <w:p w:rsidR="00BD33FC" w:rsidRPr="002D6C06" w:rsidRDefault="00BD33FC" w:rsidP="00DA5D71">
            <w:pPr>
              <w:jc w:val="left"/>
              <w:rPr>
                <w:rFonts w:ascii="Calibri" w:hAnsi="Calibri" w:cs="Calibri"/>
                <w:b w:val="0"/>
                <w:szCs w:val="18"/>
              </w:rPr>
            </w:pPr>
            <w:r w:rsidRPr="002D6C06">
              <w:rPr>
                <w:rFonts w:ascii="Calibri" w:hAnsi="Calibri" w:cs="Calibri"/>
                <w:b w:val="0"/>
                <w:szCs w:val="18"/>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148" w:type="dxa"/>
            <w:tcBorders>
              <w:top w:val="single" w:sz="8" w:space="0" w:color="9688BE" w:themeColor="accent4"/>
            </w:tcBorders>
          </w:tcPr>
          <w:p w:rsidR="00BD33FC" w:rsidRPr="002D6C06" w:rsidRDefault="00BD33FC" w:rsidP="00DA5D71">
            <w:pPr>
              <w:jc w:val="center"/>
              <w:rPr>
                <w:rFonts w:ascii="Calibri" w:hAnsi="Calibri" w:cs="Calibri"/>
                <w:szCs w:val="18"/>
              </w:rPr>
            </w:pPr>
            <w:r w:rsidRPr="002D6C06">
              <w:rPr>
                <w:rFonts w:ascii="Calibri" w:hAnsi="Calibri" w:cs="Calibri"/>
                <w:szCs w:val="18"/>
              </w:rPr>
              <w:t>50%</w:t>
            </w:r>
          </w:p>
        </w:tc>
        <w:tc>
          <w:tcPr>
            <w:cnfStyle w:val="000001000000" w:firstRow="0" w:lastRow="0" w:firstColumn="0" w:lastColumn="0" w:oddVBand="0" w:evenVBand="1" w:oddHBand="0" w:evenHBand="0" w:firstRowFirstColumn="0" w:firstRowLastColumn="0" w:lastRowFirstColumn="0" w:lastRowLastColumn="0"/>
            <w:tcW w:w="1190" w:type="dxa"/>
            <w:vMerge/>
          </w:tcPr>
          <w:p w:rsidR="00BD33FC" w:rsidRPr="00A30543" w:rsidRDefault="00BD33FC" w:rsidP="00DA5D71">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86" w:type="dxa"/>
            <w:vMerge/>
          </w:tcPr>
          <w:p w:rsidR="00BD33FC" w:rsidRPr="00A30543" w:rsidRDefault="00BD33FC" w:rsidP="00DA5D71">
            <w:pPr>
              <w:jc w:val="center"/>
              <w:rPr>
                <w:sz w:val="20"/>
                <w:szCs w:val="20"/>
              </w:rPr>
            </w:pPr>
          </w:p>
        </w:tc>
      </w:tr>
    </w:tbl>
    <w:p w:rsidR="007C18CA" w:rsidRDefault="007C18CA" w:rsidP="00BD33FC">
      <w:pPr>
        <w:spacing w:before="120"/>
        <w:rPr>
          <w:rFonts w:eastAsia="Times New Roman" w:cs="Calibri"/>
          <w:color w:val="000000" w:themeColor="text1"/>
        </w:rPr>
      </w:pPr>
      <w:bookmarkStart w:id="42" w:name="_Toc347908211"/>
    </w:p>
    <w:p w:rsidR="00BD33FC" w:rsidRPr="00AB7834" w:rsidRDefault="00BD33FC" w:rsidP="00BD33FC">
      <w:pPr>
        <w:spacing w:before="120"/>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rsidR="00BD33FC" w:rsidRPr="00AB7834" w:rsidRDefault="00BD33FC" w:rsidP="00BD33FC">
      <w:pPr>
        <w:spacing w:before="120"/>
        <w:rPr>
          <w:rFonts w:eastAsia="Times New Roman" w:cs="Calibri"/>
          <w:color w:val="000000" w:themeColor="text1"/>
        </w:rPr>
      </w:pPr>
      <w:r w:rsidRPr="00AB7834">
        <w:rPr>
          <w:rFonts w:eastAsia="Times New Roman" w:cs="Calibri"/>
          <w:color w:val="000000" w:themeColor="text1"/>
        </w:rPr>
        <w:t>The assessment outline must:</w:t>
      </w:r>
    </w:p>
    <w:p w:rsidR="00BD33FC" w:rsidRPr="00AB7834" w:rsidRDefault="00BD33FC" w:rsidP="00BD33FC">
      <w:pPr>
        <w:pStyle w:val="ListItem"/>
        <w:rPr>
          <w:color w:val="000000" w:themeColor="text1"/>
        </w:rPr>
      </w:pPr>
      <w:r w:rsidRPr="00AB7834">
        <w:rPr>
          <w:color w:val="000000" w:themeColor="text1"/>
        </w:rPr>
        <w:t>include a set of assessment tasks</w:t>
      </w:r>
    </w:p>
    <w:p w:rsidR="00BD33FC" w:rsidRPr="00AB7834" w:rsidRDefault="00BD33FC" w:rsidP="00BD33FC">
      <w:pPr>
        <w:pStyle w:val="ListItem"/>
        <w:rPr>
          <w:color w:val="000000" w:themeColor="text1"/>
        </w:rPr>
      </w:pPr>
      <w:r w:rsidRPr="00AB7834">
        <w:rPr>
          <w:color w:val="000000" w:themeColor="text1"/>
        </w:rPr>
        <w:t>include a general description of each task</w:t>
      </w:r>
    </w:p>
    <w:p w:rsidR="00BD33FC" w:rsidRPr="00AB7834" w:rsidRDefault="00BD33FC" w:rsidP="00BD33FC">
      <w:pPr>
        <w:pStyle w:val="ListItem"/>
        <w:rPr>
          <w:color w:val="000000" w:themeColor="text1"/>
        </w:rPr>
      </w:pPr>
      <w:r w:rsidRPr="00AB7834">
        <w:rPr>
          <w:color w:val="000000" w:themeColor="text1"/>
        </w:rPr>
        <w:t>indicate the unit content to be assessed</w:t>
      </w:r>
    </w:p>
    <w:p w:rsidR="00BD33FC" w:rsidRPr="00AB7834" w:rsidRDefault="00BD33FC" w:rsidP="00BD33FC">
      <w:pPr>
        <w:pStyle w:val="ListItem"/>
        <w:rPr>
          <w:color w:val="000000" w:themeColor="text1"/>
        </w:rPr>
      </w:pPr>
      <w:r w:rsidRPr="00AB7834">
        <w:rPr>
          <w:color w:val="000000" w:themeColor="text1"/>
        </w:rPr>
        <w:t>indicate a weighting for each task and each assessment type</w:t>
      </w:r>
    </w:p>
    <w:p w:rsidR="00BD33FC" w:rsidRPr="00AB7834" w:rsidRDefault="00BD33FC" w:rsidP="00BD33FC">
      <w:pPr>
        <w:pStyle w:val="ListItem"/>
        <w:rPr>
          <w:color w:val="000000" w:themeColor="text1"/>
        </w:rPr>
      </w:pPr>
      <w:r w:rsidRPr="00AB7834">
        <w:rPr>
          <w:color w:val="000000" w:themeColor="text1"/>
        </w:rPr>
        <w:t>include the approximate timing of each task (for example, the week the task is conducted, or the issue and submission dates for an extended task).</w:t>
      </w:r>
    </w:p>
    <w:p w:rsidR="00BD33FC" w:rsidRPr="00AB7834" w:rsidRDefault="00BD33FC" w:rsidP="004040D3">
      <w:pPr>
        <w:spacing w:before="120"/>
        <w:rPr>
          <w:rFonts w:eastAsia="Times New Roman" w:cs="Calibri"/>
          <w:color w:val="000000" w:themeColor="text1"/>
        </w:rPr>
      </w:pPr>
      <w:r w:rsidRPr="00AB7834">
        <w:rPr>
          <w:rFonts w:eastAsia="Times New Roman" w:cs="Calibri"/>
          <w:color w:val="000000" w:themeColor="text1"/>
        </w:rPr>
        <w:t xml:space="preserve">In the assessment outline for the pair of units, each assessment type must be included at least twice. </w:t>
      </w:r>
    </w:p>
    <w:p w:rsidR="00BD33FC" w:rsidRPr="00AB7834" w:rsidRDefault="00BD33FC" w:rsidP="004040D3">
      <w:pPr>
        <w:spacing w:before="120"/>
        <w:rPr>
          <w:rFonts w:eastAsia="Times New Roman" w:cs="Calibri"/>
          <w:color w:val="000000" w:themeColor="text1"/>
        </w:rPr>
      </w:pPr>
      <w:r w:rsidRPr="00AB7834">
        <w:rPr>
          <w:rFonts w:eastAsia="Times New Roman" w:cs="Calibri"/>
          <w:color w:val="000000" w:themeColor="text1"/>
        </w:rPr>
        <w:t xml:space="preserve">The set of assessment tasks must provide a representative sampling of the content for Unit 3 and Unit 4. </w:t>
      </w:r>
    </w:p>
    <w:p w:rsidR="00BD33FC" w:rsidRPr="00AB7834" w:rsidRDefault="00BD33FC" w:rsidP="004040D3">
      <w:pPr>
        <w:spacing w:before="120"/>
        <w:rPr>
          <w:color w:val="000000" w:themeColor="text1"/>
        </w:rPr>
      </w:pPr>
      <w:r w:rsidRPr="00AB7834">
        <w:rPr>
          <w:rFonts w:eastAsia="Times New Roman" w:cs="Calibri"/>
          <w:color w:val="000000" w:themeColor="text1"/>
        </w:rPr>
        <w:t>Assessment tasks not administered under test/controlled conditions require appropriate validation/authentication processes.</w:t>
      </w:r>
    </w:p>
    <w:p w:rsidR="00871840" w:rsidRPr="005A734E" w:rsidRDefault="00871840" w:rsidP="005A734E">
      <w:pPr>
        <w:pStyle w:val="Heading2"/>
      </w:pPr>
      <w:bookmarkStart w:id="43" w:name="_Toc382553368"/>
      <w:r w:rsidRPr="005A734E">
        <w:t>Grad</w:t>
      </w:r>
      <w:bookmarkEnd w:id="42"/>
      <w:r w:rsidRPr="005A734E">
        <w:t>ing</w:t>
      </w:r>
      <w:bookmarkEnd w:id="43"/>
    </w:p>
    <w:p w:rsidR="00FD5350" w:rsidRPr="005A734E" w:rsidRDefault="00FD5350" w:rsidP="00C26F94">
      <w:pPr>
        <w:spacing w:after="200" w:line="276" w:lineRule="auto"/>
      </w:pPr>
      <w:r w:rsidRPr="005A734E">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871840" w:rsidRPr="005A734E" w:rsidTr="00030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030CB5">
            <w:pPr>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871840" w:rsidRPr="005A734E" w:rsidRDefault="00871840" w:rsidP="00030CB5">
            <w:pPr>
              <w:rPr>
                <w:rFonts w:ascii="Calibri" w:hAnsi="Calibri"/>
                <w:szCs w:val="20"/>
              </w:rPr>
            </w:pPr>
            <w:r w:rsidRPr="005A734E">
              <w:rPr>
                <w:rFonts w:ascii="Calibri" w:hAnsi="Calibri"/>
                <w:szCs w:val="20"/>
              </w:rPr>
              <w:t>Interpretation</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Excellent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High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Satisfactory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Limited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Very low achievement</w:t>
            </w:r>
          </w:p>
        </w:tc>
      </w:tr>
    </w:tbl>
    <w:p w:rsidR="00DB3A33" w:rsidRPr="00BF1D46" w:rsidRDefault="00115C19" w:rsidP="004040D3">
      <w:pPr>
        <w:spacing w:before="120" w:line="276" w:lineRule="auto"/>
      </w:pPr>
      <w:bookmarkStart w:id="44" w:name="_Toc358372267"/>
      <w:bookmarkStart w:id="45" w:name="_Toc358373584"/>
      <w:r w:rsidRPr="005A734E">
        <w:t>The teacher</w:t>
      </w:r>
      <w:r w:rsidR="00BF1D46">
        <w:t xml:space="preserve"> prepares a ranked list and</w:t>
      </w:r>
      <w:r w:rsidRPr="005A734E">
        <w:t xml:space="preserve"> 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 xml:space="preserve">The grade descriptions for </w:t>
      </w:r>
      <w:r w:rsidR="00F73FBC">
        <w:rPr>
          <w:rFonts w:cs="Times New Roman"/>
        </w:rPr>
        <w:t xml:space="preserve">the </w:t>
      </w:r>
      <w:r w:rsidR="004216BE">
        <w:rPr>
          <w:rFonts w:cs="Times New Roman"/>
        </w:rPr>
        <w:t>German: Background Language</w:t>
      </w:r>
      <w:r w:rsidR="00DB3A33" w:rsidRPr="00E72E3C">
        <w:rPr>
          <w:rFonts w:cs="Times New Roman"/>
        </w:rPr>
        <w:t xml:space="preserve"> </w:t>
      </w:r>
      <w:r w:rsidR="00E72E3C">
        <w:rPr>
          <w:rFonts w:cs="Times New Roman"/>
        </w:rPr>
        <w:t xml:space="preserve">ATAR </w:t>
      </w:r>
      <w:r w:rsidR="000A0890" w:rsidRPr="005A734E">
        <w:rPr>
          <w:rFonts w:cs="Times New Roman"/>
        </w:rPr>
        <w:t xml:space="preserve">Year 12 </w:t>
      </w:r>
      <w:r w:rsidR="00F73FBC" w:rsidRPr="00F73FBC">
        <w:rPr>
          <w:rFonts w:cs="Times New Roman"/>
        </w:rPr>
        <w:t xml:space="preserve">syllabus </w:t>
      </w:r>
      <w:r w:rsidR="00DB3A33" w:rsidRPr="005A734E">
        <w:rPr>
          <w:rFonts w:cs="Times New Roman"/>
        </w:rPr>
        <w:t xml:space="preserve">are provided </w:t>
      </w:r>
      <w:r w:rsidR="00212584">
        <w:rPr>
          <w:rFonts w:cs="Times New Roman"/>
        </w:rPr>
        <w:t>in Appendix 1</w:t>
      </w:r>
      <w:r w:rsidR="00DB3A33" w:rsidRPr="005A734E">
        <w:rPr>
          <w:rFonts w:cs="Times New Roman"/>
        </w:rPr>
        <w:t xml:space="preserve">. They can also be accessed, together with annotated work samples, through the Guide to Grades link on the course page of the Authority website at </w:t>
      </w:r>
      <w:hyperlink r:id="rId21" w:history="1">
        <w:r w:rsidR="00DB3A33" w:rsidRPr="005A734E">
          <w:rPr>
            <w:rFonts w:cs="Times New Roman"/>
            <w:color w:val="46328C"/>
          </w:rPr>
          <w:t>www.scsa.wa.edu.au</w:t>
        </w:r>
      </w:hyperlink>
    </w:p>
    <w:p w:rsidR="00FD5350" w:rsidRPr="005A734E" w:rsidRDefault="00FD5350" w:rsidP="004040D3">
      <w:pPr>
        <w:spacing w:before="120" w:line="276" w:lineRule="auto"/>
      </w:pPr>
      <w:r w:rsidRPr="005A734E">
        <w:t>To be assigned a grade, a student must have had the opportunity to complete the education program</w:t>
      </w:r>
      <w:r w:rsidR="00E72E3C">
        <w:t>,</w:t>
      </w:r>
      <w:r w:rsidRPr="005A734E">
        <w:t xml:space="preserve"> including the assessment program (unless the school accepts that there are exceptional and justifiable circumstances).</w:t>
      </w:r>
    </w:p>
    <w:p w:rsidR="00FD5350" w:rsidRPr="005A734E" w:rsidRDefault="00FD5350" w:rsidP="004040D3">
      <w:pPr>
        <w:spacing w:before="120" w:line="276" w:lineRule="auto"/>
      </w:pPr>
      <w:r w:rsidRPr="005A734E">
        <w:t>Refer to the WACE</w:t>
      </w:r>
      <w:r w:rsidR="00BF1D46">
        <w:t xml:space="preserve"> Manual for further information about the use of a ranked list in the process of assigning grades.</w:t>
      </w:r>
    </w:p>
    <w:p w:rsidR="00026734" w:rsidRPr="005A734E" w:rsidRDefault="00871840" w:rsidP="00A81AC5">
      <w:r w:rsidRPr="00A81AC5">
        <w:br w:type="page"/>
      </w:r>
      <w:bookmarkStart w:id="46" w:name="_Toc382553369"/>
      <w:bookmarkEnd w:id="44"/>
      <w:bookmarkEnd w:id="45"/>
      <w:r w:rsidR="00376B5A">
        <w:t>ATAR course</w:t>
      </w:r>
      <w:r w:rsidR="00026734" w:rsidRPr="005A734E">
        <w:t xml:space="preserve"> examination</w:t>
      </w:r>
      <w:bookmarkEnd w:id="46"/>
    </w:p>
    <w:p w:rsidR="00DB3A33" w:rsidRPr="00BE58D4" w:rsidRDefault="00DB3A33" w:rsidP="003A1AAD">
      <w:pPr>
        <w:spacing w:before="120" w:line="276" w:lineRule="auto"/>
        <w:rPr>
          <w:rFonts w:eastAsia="Times New Roman" w:cs="Times New Roman"/>
        </w:rPr>
      </w:pPr>
      <w:r w:rsidRPr="005A734E">
        <w:rPr>
          <w:rFonts w:eastAsia="Times New Roman" w:cs="Times New Roman"/>
        </w:rPr>
        <w:t xml:space="preserve">All students enrolled in </w:t>
      </w:r>
      <w:r w:rsidR="00F73FBC">
        <w:rPr>
          <w:rFonts w:eastAsia="Times New Roman" w:cs="Times New Roman"/>
        </w:rPr>
        <w:t xml:space="preserve">the </w:t>
      </w:r>
      <w:r w:rsidR="004216BE" w:rsidRPr="004216BE">
        <w:rPr>
          <w:rFonts w:eastAsia="Times New Roman" w:cs="Times New Roman"/>
        </w:rPr>
        <w:t>German: Background Language</w:t>
      </w:r>
      <w:r w:rsidR="002244E4">
        <w:rPr>
          <w:rFonts w:eastAsia="Times New Roman" w:cs="Times New Roman"/>
        </w:rPr>
        <w:t xml:space="preserve"> ATAR </w:t>
      </w:r>
      <w:r w:rsidR="000A0890" w:rsidRPr="005A734E">
        <w:rPr>
          <w:rFonts w:eastAsia="Times New Roman" w:cs="Times New Roman"/>
        </w:rPr>
        <w:t xml:space="preserve">Year 12 </w:t>
      </w:r>
      <w:r w:rsidR="00F73FBC" w:rsidRPr="00F73FBC">
        <w:rPr>
          <w:rFonts w:eastAsia="Times New Roman" w:cs="Times New Roman"/>
        </w:rPr>
        <w:t xml:space="preserve">course </w:t>
      </w:r>
      <w:r w:rsidRPr="005A734E">
        <w:rPr>
          <w:rFonts w:eastAsia="Times New Roman" w:cs="Times New Roman"/>
        </w:rPr>
        <w:t xml:space="preserve">are required to sit the </w:t>
      </w:r>
      <w:r w:rsidR="00376B5A">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written and </w:t>
      </w:r>
      <w:r w:rsidRPr="004216BE">
        <w:rPr>
          <w:rFonts w:eastAsia="Times New Roman" w:cs="Times New Roman"/>
        </w:rPr>
        <w:t xml:space="preserve">practical (oral) </w:t>
      </w:r>
      <w:r w:rsidR="00376B5A">
        <w:rPr>
          <w:rFonts w:eastAsia="Times New Roman" w:cs="Times New Roman"/>
        </w:rPr>
        <w:t>ATAR course</w:t>
      </w:r>
      <w:r w:rsidRPr="005A734E">
        <w:rPr>
          <w:rFonts w:eastAsia="Times New Roman" w:cs="Times New Roman"/>
        </w:rPr>
        <w:t xml:space="preserve"> examinations are prescribed in the examination design briefs on the following pages. </w:t>
      </w:r>
    </w:p>
    <w:p w:rsidR="00DB3A33" w:rsidRPr="005A734E" w:rsidRDefault="00DB3A33" w:rsidP="003A1AAD">
      <w:pPr>
        <w:spacing w:before="120" w:line="276" w:lineRule="auto"/>
        <w:rPr>
          <w:rFonts w:eastAsia="Times New Roman" w:cs="Times New Roman"/>
        </w:rPr>
      </w:pPr>
      <w:r w:rsidRPr="005A734E">
        <w:rPr>
          <w:rFonts w:eastAsia="Times New Roman" w:cs="Times New Roman"/>
        </w:rPr>
        <w:t>Refer to the WACE Manual for further information.</w:t>
      </w:r>
    </w:p>
    <w:p w:rsidR="00026734" w:rsidRPr="00A81AC5" w:rsidRDefault="00026734" w:rsidP="00026734">
      <w:pPr>
        <w:spacing w:line="276" w:lineRule="auto"/>
        <w:rPr>
          <w:rFonts w:eastAsiaTheme="majorEastAsia" w:cstheme="majorBidi"/>
          <w:bCs/>
          <w:szCs w:val="26"/>
        </w:rPr>
      </w:pPr>
      <w:r w:rsidRPr="005A734E">
        <w:br w:type="page"/>
      </w:r>
    </w:p>
    <w:p w:rsidR="003A6ABD" w:rsidRDefault="00026734" w:rsidP="005A734E">
      <w:pPr>
        <w:pStyle w:val="Heading2"/>
      </w:pPr>
      <w:bookmarkStart w:id="47" w:name="_Toc382553370"/>
      <w:r w:rsidRPr="005A734E">
        <w:t>Practical (</w:t>
      </w:r>
      <w:r w:rsidR="004E2207" w:rsidRPr="005A734E">
        <w:t>oral</w:t>
      </w:r>
      <w:r w:rsidRPr="005A734E">
        <w:t xml:space="preserve">) examination design brief </w:t>
      </w:r>
      <w:r w:rsidR="00CF058E" w:rsidRPr="005A734E">
        <w:t>–</w:t>
      </w:r>
      <w:r w:rsidRPr="005A734E">
        <w:t xml:space="preserve"> Year 12</w:t>
      </w:r>
      <w:bookmarkEnd w:id="47"/>
      <w:r w:rsidR="00B37DBD" w:rsidRPr="005A734E">
        <w:t xml:space="preserve"> </w:t>
      </w:r>
    </w:p>
    <w:p w:rsidR="00026734" w:rsidRPr="005A734E" w:rsidRDefault="00026734" w:rsidP="00026734">
      <w:pPr>
        <w:autoSpaceDE w:val="0"/>
        <w:autoSpaceDN w:val="0"/>
        <w:adjustRightInd w:val="0"/>
        <w:spacing w:after="0" w:line="240" w:lineRule="auto"/>
        <w:rPr>
          <w:rFonts w:eastAsia="Times New Roman" w:cs="Arial"/>
          <w:b/>
          <w:bCs/>
          <w:sz w:val="20"/>
          <w:szCs w:val="20"/>
        </w:rPr>
      </w:pPr>
      <w:r w:rsidRPr="005A734E">
        <w:rPr>
          <w:rFonts w:eastAsia="Times New Roman" w:cs="Arial"/>
          <w:b/>
          <w:bCs/>
          <w:sz w:val="20"/>
          <w:szCs w:val="20"/>
        </w:rPr>
        <w:t>Time allocated</w:t>
      </w:r>
    </w:p>
    <w:p w:rsidR="00026734" w:rsidRPr="005A734E" w:rsidRDefault="00A81AC5" w:rsidP="00A81AC5">
      <w:pPr>
        <w:tabs>
          <w:tab w:val="left" w:pos="1418"/>
        </w:tabs>
        <w:autoSpaceDE w:val="0"/>
        <w:autoSpaceDN w:val="0"/>
        <w:adjustRightInd w:val="0"/>
        <w:spacing w:after="200" w:line="240" w:lineRule="auto"/>
        <w:rPr>
          <w:rFonts w:eastAsia="Times New Roman" w:cs="Arial"/>
          <w:sz w:val="20"/>
          <w:szCs w:val="20"/>
        </w:rPr>
      </w:pPr>
      <w:r>
        <w:rPr>
          <w:rFonts w:eastAsia="Times New Roman" w:cs="Arial"/>
          <w:sz w:val="20"/>
          <w:szCs w:val="20"/>
        </w:rPr>
        <w:t>Examination:</w:t>
      </w:r>
      <w:r w:rsidR="00026734" w:rsidRPr="005A734E">
        <w:rPr>
          <w:rFonts w:eastAsia="Times New Roman" w:cs="Arial"/>
          <w:sz w:val="20"/>
          <w:szCs w:val="20"/>
        </w:rPr>
        <w:tab/>
      </w:r>
      <w:r w:rsidR="00F73FBC">
        <w:rPr>
          <w:rFonts w:eastAsia="Times New Roman" w:cs="Arial"/>
          <w:sz w:val="20"/>
          <w:szCs w:val="20"/>
        </w:rPr>
        <w:t>12–</w:t>
      </w:r>
      <w:r w:rsidR="004216BE">
        <w:rPr>
          <w:rFonts w:eastAsia="Times New Roman" w:cs="Arial"/>
          <w:sz w:val="20"/>
          <w:szCs w:val="20"/>
        </w:rPr>
        <w:t>15</w:t>
      </w:r>
      <w:r w:rsidR="00026734" w:rsidRPr="005A734E">
        <w:rPr>
          <w:rFonts w:eastAsia="Times New Roman" w:cs="Arial"/>
          <w:sz w:val="20"/>
          <w:szCs w:val="20"/>
        </w:rPr>
        <w:t xml:space="preserve"> minutes</w:t>
      </w:r>
    </w:p>
    <w:p w:rsidR="00026734" w:rsidRDefault="00026734" w:rsidP="00026734">
      <w:pPr>
        <w:autoSpaceDE w:val="0"/>
        <w:autoSpaceDN w:val="0"/>
        <w:adjustRightInd w:val="0"/>
        <w:spacing w:after="0" w:line="240" w:lineRule="auto"/>
        <w:rPr>
          <w:rFonts w:eastAsia="Times New Roman" w:cs="Arial"/>
          <w:b/>
          <w:bCs/>
          <w:sz w:val="20"/>
          <w:szCs w:val="20"/>
        </w:rPr>
      </w:pPr>
      <w:r w:rsidRPr="005A734E">
        <w:rPr>
          <w:rFonts w:eastAsia="Times New Roman" w:cs="Arial"/>
          <w:b/>
          <w:bCs/>
          <w:sz w:val="20"/>
          <w:szCs w:val="20"/>
        </w:rPr>
        <w:t>Provided by the candidate</w:t>
      </w:r>
    </w:p>
    <w:p w:rsidR="00026734" w:rsidRPr="005A734E" w:rsidRDefault="00DC6ABC" w:rsidP="00A81AC5">
      <w:pPr>
        <w:autoSpaceDE w:val="0"/>
        <w:autoSpaceDN w:val="0"/>
        <w:adjustRightInd w:val="0"/>
        <w:spacing w:after="200" w:line="240" w:lineRule="auto"/>
        <w:ind w:left="1418" w:hanging="1418"/>
        <w:rPr>
          <w:rFonts w:eastAsia="Times New Roman" w:cs="Arial"/>
          <w:sz w:val="20"/>
          <w:szCs w:val="20"/>
        </w:rPr>
      </w:pPr>
      <w:r>
        <w:rPr>
          <w:rFonts w:eastAsia="Times New Roman" w:cs="Arial"/>
          <w:sz w:val="20"/>
          <w:szCs w:val="20"/>
        </w:rPr>
        <w:t>Standard items</w:t>
      </w:r>
      <w:r w:rsidRPr="005A734E">
        <w:rPr>
          <w:rFonts w:eastAsia="Times New Roman" w:cs="Arial"/>
          <w:sz w:val="20"/>
          <w:szCs w:val="20"/>
        </w:rPr>
        <w:t>:</w:t>
      </w:r>
      <w:r>
        <w:rPr>
          <w:rFonts w:eastAsia="Times New Roman" w:cs="Arial"/>
          <w:sz w:val="20"/>
          <w:szCs w:val="20"/>
        </w:rPr>
        <w:tab/>
      </w:r>
      <w:r w:rsidR="004216BE" w:rsidRPr="004216BE">
        <w:rPr>
          <w:rFonts w:eastAsia="Times New Roman" w:cs="Arial"/>
          <w:sz w:val="20"/>
          <w:szCs w:val="20"/>
        </w:rPr>
        <w:t xml:space="preserve">pens (blue/black preferred), pencils (including coloured), sharpener, correction </w:t>
      </w:r>
      <w:r w:rsidRPr="004216BE">
        <w:rPr>
          <w:rFonts w:eastAsia="Times New Roman" w:cs="Arial"/>
          <w:sz w:val="20"/>
          <w:szCs w:val="20"/>
        </w:rPr>
        <w:t>fluid</w:t>
      </w:r>
      <w:r>
        <w:rPr>
          <w:rFonts w:eastAsia="Times New Roman" w:cs="Arial"/>
          <w:sz w:val="20"/>
          <w:szCs w:val="20"/>
        </w:rPr>
        <w:t>/tape</w:t>
      </w:r>
      <w:r w:rsidR="004216BE" w:rsidRPr="004216BE">
        <w:rPr>
          <w:rFonts w:eastAsia="Times New Roman" w:cs="Arial"/>
          <w:sz w:val="20"/>
          <w:szCs w:val="20"/>
        </w:rPr>
        <w:t>, eraser, ruler, highlighters</w:t>
      </w:r>
    </w:p>
    <w:tbl>
      <w:tblPr>
        <w:tblW w:w="9900" w:type="dxa"/>
        <w:tblInd w:w="-175"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600"/>
        <w:gridCol w:w="6300"/>
      </w:tblGrid>
      <w:tr w:rsidR="00026734" w:rsidRPr="005A734E" w:rsidTr="00030CB5">
        <w:trPr>
          <w:cantSplit/>
          <w:trHeight w:val="367"/>
        </w:trPr>
        <w:tc>
          <w:tcPr>
            <w:tcW w:w="3600" w:type="dxa"/>
            <w:tcBorders>
              <w:right w:val="single" w:sz="8" w:space="0" w:color="FFFFFF" w:themeColor="background1"/>
            </w:tcBorders>
            <w:shd w:val="clear" w:color="auto" w:fill="9688BE" w:themeFill="accent4"/>
            <w:vAlign w:val="center"/>
          </w:tcPr>
          <w:p w:rsidR="00026734" w:rsidRPr="005A734E" w:rsidRDefault="00026734" w:rsidP="00030CB5">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026734" w:rsidRPr="005A734E" w:rsidRDefault="00026734" w:rsidP="00030CB5">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Supporting information</w:t>
            </w:r>
          </w:p>
        </w:tc>
      </w:tr>
      <w:tr w:rsidR="00BA2209" w:rsidRPr="005A734E" w:rsidTr="00030CB5">
        <w:trPr>
          <w:cantSplit/>
        </w:trPr>
        <w:tc>
          <w:tcPr>
            <w:tcW w:w="3600" w:type="dxa"/>
          </w:tcPr>
          <w:p w:rsidR="004216BE" w:rsidRPr="004216BE" w:rsidRDefault="00094258" w:rsidP="004216BE">
            <w:pPr>
              <w:autoSpaceDE w:val="0"/>
              <w:autoSpaceDN w:val="0"/>
              <w:adjustRightInd w:val="0"/>
              <w:spacing w:after="80" w:line="240" w:lineRule="auto"/>
              <w:ind w:left="113" w:right="159"/>
              <w:rPr>
                <w:rFonts w:eastAsia="Times New Roman" w:cs="Arial"/>
                <w:b/>
                <w:bCs/>
                <w:sz w:val="18"/>
                <w:szCs w:val="18"/>
              </w:rPr>
            </w:pPr>
            <w:r>
              <w:rPr>
                <w:rFonts w:eastAsia="Times New Roman" w:cs="Arial"/>
                <w:b/>
                <w:bCs/>
                <w:sz w:val="18"/>
                <w:szCs w:val="18"/>
              </w:rPr>
              <w:t>Discussion of p</w:t>
            </w:r>
            <w:r w:rsidR="004216BE" w:rsidRPr="004216BE">
              <w:rPr>
                <w:rFonts w:eastAsia="Times New Roman" w:cs="Arial"/>
                <w:b/>
                <w:bCs/>
                <w:sz w:val="18"/>
                <w:szCs w:val="18"/>
              </w:rPr>
              <w:t>ersonal investigation</w:t>
            </w:r>
          </w:p>
          <w:p w:rsidR="004216BE" w:rsidRPr="004216BE" w:rsidRDefault="006A7A5A" w:rsidP="004216BE">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10</w:t>
            </w:r>
            <w:r w:rsidR="004216BE" w:rsidRPr="004216BE">
              <w:rPr>
                <w:rFonts w:eastAsia="Times New Roman" w:cs="Arial"/>
                <w:bCs/>
                <w:sz w:val="18"/>
                <w:szCs w:val="18"/>
              </w:rPr>
              <w:t xml:space="preserve">0% of the </w:t>
            </w:r>
            <w:r>
              <w:rPr>
                <w:rFonts w:eastAsia="Times New Roman" w:cs="Arial"/>
                <w:bCs/>
                <w:sz w:val="18"/>
                <w:szCs w:val="18"/>
              </w:rPr>
              <w:t xml:space="preserve">practical </w:t>
            </w:r>
            <w:r w:rsidR="004216BE" w:rsidRPr="004216BE">
              <w:rPr>
                <w:rFonts w:eastAsia="Times New Roman" w:cs="Arial"/>
                <w:bCs/>
                <w:sz w:val="18"/>
                <w:szCs w:val="18"/>
              </w:rPr>
              <w:t>examination</w:t>
            </w:r>
          </w:p>
          <w:p w:rsidR="00BA2209" w:rsidRPr="004216BE" w:rsidRDefault="00F73FBC" w:rsidP="004216BE">
            <w:pPr>
              <w:autoSpaceDE w:val="0"/>
              <w:autoSpaceDN w:val="0"/>
              <w:adjustRightInd w:val="0"/>
              <w:spacing w:after="80" w:line="240" w:lineRule="auto"/>
              <w:ind w:left="113" w:right="159"/>
              <w:rPr>
                <w:rFonts w:eastAsia="Times New Roman" w:cs="Arial"/>
                <w:sz w:val="18"/>
                <w:szCs w:val="18"/>
              </w:rPr>
            </w:pPr>
            <w:r>
              <w:rPr>
                <w:rFonts w:eastAsia="Times New Roman" w:cs="Arial"/>
                <w:bCs/>
                <w:sz w:val="18"/>
                <w:szCs w:val="18"/>
              </w:rPr>
              <w:t>Approximate duration: 12–</w:t>
            </w:r>
            <w:r w:rsidR="004216BE" w:rsidRPr="004216BE">
              <w:rPr>
                <w:rFonts w:eastAsia="Times New Roman" w:cs="Arial"/>
                <w:bCs/>
                <w:sz w:val="18"/>
                <w:szCs w:val="18"/>
              </w:rPr>
              <w:t>15 minutes</w:t>
            </w:r>
          </w:p>
        </w:tc>
        <w:tc>
          <w:tcPr>
            <w:tcW w:w="6300" w:type="dxa"/>
          </w:tcPr>
          <w:p w:rsidR="004216BE" w:rsidRPr="004216BE" w:rsidRDefault="004216BE" w:rsidP="004216BE">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candidate brief</w:t>
            </w:r>
            <w:r w:rsidR="00094258">
              <w:rPr>
                <w:rFonts w:eastAsia="Times New Roman" w:cs="Arial"/>
                <w:sz w:val="18"/>
                <w:szCs w:val="18"/>
              </w:rPr>
              <w:t>ly introduces the focus of the p</w:t>
            </w:r>
            <w:r w:rsidRPr="004216BE">
              <w:rPr>
                <w:rFonts w:eastAsia="Times New Roman" w:cs="Arial"/>
                <w:sz w:val="18"/>
                <w:szCs w:val="18"/>
              </w:rPr>
              <w:t xml:space="preserve">ersonal investigation, in </w:t>
            </w:r>
            <w:r w:rsidR="00D504C8">
              <w:rPr>
                <w:rFonts w:eastAsia="Times New Roman" w:cs="Arial"/>
                <w:sz w:val="18"/>
                <w:szCs w:val="18"/>
              </w:rPr>
              <w:t>approximately 90 seconds</w:t>
            </w:r>
            <w:bookmarkStart w:id="48" w:name="_GoBack"/>
            <w:bookmarkEnd w:id="48"/>
            <w:r w:rsidRPr="004216BE">
              <w:rPr>
                <w:rFonts w:eastAsia="Times New Roman" w:cs="Arial"/>
                <w:sz w:val="18"/>
                <w:szCs w:val="18"/>
              </w:rPr>
              <w:t>.</w:t>
            </w:r>
          </w:p>
          <w:p w:rsidR="00BA2209" w:rsidRPr="004216BE" w:rsidRDefault="004216BE" w:rsidP="006A7A5A">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candidate discusses wi</w:t>
            </w:r>
            <w:r w:rsidR="00094258">
              <w:rPr>
                <w:rFonts w:eastAsia="Times New Roman" w:cs="Arial"/>
                <w:sz w:val="18"/>
                <w:szCs w:val="18"/>
              </w:rPr>
              <w:t>th the marker the focus of the p</w:t>
            </w:r>
            <w:r w:rsidRPr="004216BE">
              <w:rPr>
                <w:rFonts w:eastAsia="Times New Roman" w:cs="Arial"/>
                <w:sz w:val="18"/>
                <w:szCs w:val="18"/>
              </w:rPr>
              <w:t>ersonal investigation, referring to the source texts used</w:t>
            </w:r>
            <w:r w:rsidR="00094258">
              <w:rPr>
                <w:rFonts w:eastAsia="Times New Roman" w:cs="Arial"/>
                <w:sz w:val="18"/>
                <w:szCs w:val="18"/>
              </w:rPr>
              <w:t>.</w:t>
            </w:r>
            <w:r w:rsidRPr="004216BE">
              <w:rPr>
                <w:rFonts w:eastAsia="Times New Roman" w:cs="Arial"/>
                <w:sz w:val="18"/>
                <w:szCs w:val="18"/>
              </w:rPr>
              <w:t xml:space="preserve"> </w:t>
            </w:r>
            <w:r w:rsidR="00094258">
              <w:rPr>
                <w:rFonts w:eastAsia="Times New Roman" w:cs="Arial"/>
                <w:sz w:val="18"/>
                <w:szCs w:val="18"/>
              </w:rPr>
              <w:t>The</w:t>
            </w:r>
            <w:r w:rsidR="006A7A5A">
              <w:rPr>
                <w:rFonts w:eastAsia="Times New Roman" w:cs="Arial"/>
                <w:sz w:val="18"/>
                <w:szCs w:val="18"/>
              </w:rPr>
              <w:t xml:space="preserve"> candidate</w:t>
            </w:r>
            <w:r w:rsidR="00094258">
              <w:rPr>
                <w:rFonts w:eastAsia="Times New Roman" w:cs="Arial"/>
                <w:sz w:val="18"/>
                <w:szCs w:val="18"/>
              </w:rPr>
              <w:t xml:space="preserve"> </w:t>
            </w:r>
            <w:r w:rsidRPr="004216BE">
              <w:rPr>
                <w:rFonts w:eastAsia="Times New Roman" w:cs="Arial"/>
                <w:sz w:val="18"/>
                <w:szCs w:val="18"/>
              </w:rPr>
              <w:t>can also refer to personal experiences related to the topic.</w:t>
            </w:r>
          </w:p>
        </w:tc>
      </w:tr>
    </w:tbl>
    <w:p w:rsidR="00026734" w:rsidRPr="005A734E" w:rsidRDefault="00026734">
      <w:pPr>
        <w:spacing w:line="276" w:lineRule="auto"/>
      </w:pPr>
      <w:r w:rsidRPr="005A734E">
        <w:br w:type="page"/>
      </w:r>
    </w:p>
    <w:p w:rsidR="006A7A5A" w:rsidRDefault="006A7A5A" w:rsidP="006A7A5A">
      <w:pPr>
        <w:pStyle w:val="Heading2"/>
      </w:pPr>
      <w:bookmarkStart w:id="49" w:name="_Toc382553371"/>
      <w:bookmarkStart w:id="50" w:name="_Toc371583508"/>
      <w:bookmarkStart w:id="51" w:name="_Toc370306645"/>
      <w:bookmarkStart w:id="52" w:name="_Toc361209729"/>
      <w:bookmarkStart w:id="53" w:name="_Toc360700429"/>
      <w:bookmarkEnd w:id="36"/>
      <w:bookmarkEnd w:id="37"/>
      <w:bookmarkEnd w:id="38"/>
      <w:r>
        <w:t>Written e</w:t>
      </w:r>
      <w:r w:rsidRPr="005A734E">
        <w:t>xamination design brief – Year 12</w:t>
      </w:r>
      <w:bookmarkEnd w:id="49"/>
      <w:r w:rsidRPr="005A734E">
        <w:t xml:space="preserve"> </w:t>
      </w:r>
    </w:p>
    <w:p w:rsidR="006A7A5A" w:rsidRPr="005A734E" w:rsidRDefault="006A7A5A" w:rsidP="006A7A5A">
      <w:pPr>
        <w:autoSpaceDE w:val="0"/>
        <w:autoSpaceDN w:val="0"/>
        <w:adjustRightInd w:val="0"/>
        <w:spacing w:after="0" w:line="240" w:lineRule="auto"/>
        <w:rPr>
          <w:rFonts w:eastAsia="Times New Roman" w:cs="Arial"/>
          <w:b/>
          <w:bCs/>
          <w:sz w:val="20"/>
          <w:szCs w:val="20"/>
        </w:rPr>
      </w:pPr>
      <w:r w:rsidRPr="005A734E">
        <w:rPr>
          <w:rFonts w:eastAsia="Times New Roman" w:cs="Arial"/>
          <w:b/>
          <w:bCs/>
          <w:sz w:val="20"/>
          <w:szCs w:val="20"/>
        </w:rPr>
        <w:t>Time allowed</w:t>
      </w:r>
    </w:p>
    <w:p w:rsidR="006A7A5A" w:rsidRPr="005A734E" w:rsidRDefault="006A7A5A" w:rsidP="006A7A5A">
      <w:pPr>
        <w:tabs>
          <w:tab w:val="left" w:pos="3402"/>
        </w:tabs>
        <w:autoSpaceDE w:val="0"/>
        <w:autoSpaceDN w:val="0"/>
        <w:adjustRightInd w:val="0"/>
        <w:spacing w:after="0" w:line="240" w:lineRule="auto"/>
        <w:rPr>
          <w:rFonts w:eastAsia="Times New Roman" w:cs="Arial"/>
          <w:sz w:val="20"/>
          <w:szCs w:val="20"/>
        </w:rPr>
      </w:pPr>
      <w:r w:rsidRPr="005A734E">
        <w:rPr>
          <w:rFonts w:eastAsia="Times New Roman" w:cs="Arial"/>
          <w:sz w:val="20"/>
          <w:szCs w:val="20"/>
        </w:rPr>
        <w:t>Reading time before commencing work:</w:t>
      </w:r>
      <w:r w:rsidRPr="005A734E">
        <w:rPr>
          <w:rFonts w:eastAsia="Times New Roman" w:cs="Arial"/>
          <w:sz w:val="20"/>
          <w:szCs w:val="20"/>
        </w:rPr>
        <w:tab/>
      </w:r>
      <w:r>
        <w:rPr>
          <w:rFonts w:eastAsia="Times New Roman" w:cs="Arial"/>
          <w:sz w:val="20"/>
          <w:szCs w:val="20"/>
        </w:rPr>
        <w:t>ten</w:t>
      </w:r>
      <w:r w:rsidRPr="005A734E">
        <w:rPr>
          <w:rFonts w:eastAsia="Times New Roman" w:cs="Arial"/>
          <w:sz w:val="20"/>
          <w:szCs w:val="20"/>
        </w:rPr>
        <w:t xml:space="preserve"> minutes</w:t>
      </w:r>
    </w:p>
    <w:p w:rsidR="006A7A5A" w:rsidRPr="005A734E" w:rsidRDefault="006A7A5A" w:rsidP="00A81AC5">
      <w:pPr>
        <w:tabs>
          <w:tab w:val="left" w:pos="3402"/>
        </w:tabs>
        <w:autoSpaceDE w:val="0"/>
        <w:autoSpaceDN w:val="0"/>
        <w:adjustRightInd w:val="0"/>
        <w:spacing w:after="200" w:line="240" w:lineRule="auto"/>
        <w:rPr>
          <w:rFonts w:eastAsia="Times New Roman" w:cs="Arial"/>
          <w:sz w:val="20"/>
          <w:szCs w:val="20"/>
        </w:rPr>
      </w:pPr>
      <w:r w:rsidRPr="005A734E">
        <w:rPr>
          <w:rFonts w:eastAsia="Times New Roman" w:cs="Arial"/>
          <w:sz w:val="20"/>
          <w:szCs w:val="20"/>
        </w:rPr>
        <w:t>Working time for paper:</w:t>
      </w:r>
      <w:r w:rsidRPr="005A734E">
        <w:rPr>
          <w:rFonts w:eastAsia="Times New Roman" w:cs="Arial"/>
          <w:sz w:val="20"/>
          <w:szCs w:val="20"/>
        </w:rPr>
        <w:tab/>
      </w:r>
      <w:r>
        <w:rPr>
          <w:rFonts w:eastAsia="Times New Roman" w:cs="Arial"/>
          <w:sz w:val="20"/>
          <w:szCs w:val="20"/>
        </w:rPr>
        <w:t>two and a half</w:t>
      </w:r>
      <w:r w:rsidRPr="005A734E">
        <w:rPr>
          <w:rFonts w:eastAsia="Times New Roman" w:cs="Arial"/>
          <w:sz w:val="20"/>
          <w:szCs w:val="20"/>
        </w:rPr>
        <w:t xml:space="preserve"> hours</w:t>
      </w:r>
    </w:p>
    <w:p w:rsidR="006A7A5A" w:rsidRPr="005A734E" w:rsidRDefault="006A7A5A" w:rsidP="006A7A5A">
      <w:pPr>
        <w:autoSpaceDE w:val="0"/>
        <w:autoSpaceDN w:val="0"/>
        <w:adjustRightInd w:val="0"/>
        <w:spacing w:after="0" w:line="240" w:lineRule="auto"/>
        <w:rPr>
          <w:rFonts w:eastAsia="Times New Roman" w:cs="Arial"/>
          <w:b/>
          <w:bCs/>
          <w:sz w:val="20"/>
          <w:szCs w:val="20"/>
        </w:rPr>
      </w:pPr>
      <w:r w:rsidRPr="005A734E">
        <w:rPr>
          <w:rFonts w:eastAsia="Times New Roman" w:cs="Arial"/>
          <w:b/>
          <w:bCs/>
          <w:sz w:val="20"/>
          <w:szCs w:val="20"/>
        </w:rPr>
        <w:t xml:space="preserve">Permissible items </w:t>
      </w:r>
    </w:p>
    <w:p w:rsidR="006A7A5A" w:rsidRPr="005A734E" w:rsidRDefault="006A7A5A" w:rsidP="006A7A5A">
      <w:pPr>
        <w:autoSpaceDE w:val="0"/>
        <w:autoSpaceDN w:val="0"/>
        <w:adjustRightInd w:val="0"/>
        <w:spacing w:after="0" w:line="240" w:lineRule="auto"/>
        <w:ind w:left="1418" w:hanging="1418"/>
        <w:rPr>
          <w:rFonts w:eastAsia="Times New Roman" w:cs="Arial"/>
          <w:sz w:val="20"/>
          <w:szCs w:val="20"/>
        </w:rPr>
      </w:pPr>
      <w:r w:rsidRPr="005A734E">
        <w:rPr>
          <w:rFonts w:eastAsia="Times New Roman" w:cs="Arial"/>
          <w:sz w:val="20"/>
          <w:szCs w:val="20"/>
        </w:rPr>
        <w:t>Standard items:</w:t>
      </w:r>
      <w:r w:rsidRPr="005A734E">
        <w:rPr>
          <w:rFonts w:eastAsia="Times New Roman" w:cs="Arial"/>
          <w:sz w:val="20"/>
          <w:szCs w:val="20"/>
        </w:rPr>
        <w:tab/>
        <w:t>pens (blue/black preferred), pencils (including coloured), sharpener, correction fluid/tape, eraser, ruler, highlighters</w:t>
      </w:r>
    </w:p>
    <w:p w:rsidR="006A7A5A" w:rsidRPr="004216BE" w:rsidRDefault="006A7A5A" w:rsidP="006A7A5A">
      <w:pPr>
        <w:autoSpaceDE w:val="0"/>
        <w:autoSpaceDN w:val="0"/>
        <w:adjustRightInd w:val="0"/>
        <w:spacing w:after="0" w:line="240" w:lineRule="auto"/>
        <w:ind w:left="1418" w:hanging="1418"/>
        <w:rPr>
          <w:rFonts w:eastAsia="Times New Roman" w:cs="Arial"/>
          <w:sz w:val="20"/>
          <w:szCs w:val="20"/>
        </w:rPr>
      </w:pPr>
      <w:r w:rsidRPr="005A734E">
        <w:rPr>
          <w:rFonts w:eastAsia="Times New Roman" w:cs="Arial"/>
          <w:sz w:val="20"/>
          <w:szCs w:val="20"/>
        </w:rPr>
        <w:t>Special items:</w:t>
      </w:r>
      <w:r w:rsidRPr="005A734E">
        <w:rPr>
          <w:rFonts w:eastAsia="Times New Roman" w:cs="Arial"/>
          <w:sz w:val="20"/>
          <w:szCs w:val="20"/>
        </w:rPr>
        <w:tab/>
      </w:r>
      <w:r w:rsidRPr="004216BE">
        <w:rPr>
          <w:rFonts w:eastAsia="Times New Roman" w:cs="Arial"/>
          <w:sz w:val="20"/>
          <w:szCs w:val="20"/>
        </w:rPr>
        <w:t>monolingual and/o</w:t>
      </w:r>
      <w:r w:rsidR="0031101D">
        <w:rPr>
          <w:rFonts w:eastAsia="Times New Roman" w:cs="Arial"/>
          <w:sz w:val="20"/>
          <w:szCs w:val="20"/>
        </w:rPr>
        <w:t>r bilingual print dictionaries</w:t>
      </w:r>
    </w:p>
    <w:p w:rsidR="006A7A5A" w:rsidRDefault="006A7A5A" w:rsidP="00A81AC5">
      <w:pPr>
        <w:tabs>
          <w:tab w:val="left" w:pos="1418"/>
          <w:tab w:val="left" w:pos="1985"/>
        </w:tabs>
        <w:autoSpaceDE w:val="0"/>
        <w:autoSpaceDN w:val="0"/>
        <w:adjustRightInd w:val="0"/>
        <w:spacing w:after="200" w:line="240" w:lineRule="auto"/>
        <w:rPr>
          <w:rFonts w:eastAsia="Times New Roman" w:cs="Arial"/>
          <w:sz w:val="20"/>
          <w:szCs w:val="20"/>
        </w:rPr>
      </w:pPr>
      <w:r>
        <w:rPr>
          <w:rFonts w:eastAsia="Times New Roman" w:cs="Arial"/>
          <w:sz w:val="20"/>
          <w:szCs w:val="20"/>
        </w:rPr>
        <w:tab/>
        <w:t>Note:</w:t>
      </w:r>
      <w:r w:rsidR="00FD0750">
        <w:rPr>
          <w:rFonts w:eastAsia="Times New Roman" w:cs="Arial"/>
          <w:sz w:val="20"/>
          <w:szCs w:val="20"/>
        </w:rPr>
        <w:t xml:space="preserve"> </w:t>
      </w:r>
      <w:r>
        <w:rPr>
          <w:rFonts w:eastAsia="Times New Roman" w:cs="Arial"/>
          <w:sz w:val="20"/>
          <w:szCs w:val="20"/>
        </w:rPr>
        <w:t>Dictionaries must not contain any notes or other marks.</w:t>
      </w:r>
      <w:r w:rsidR="00FD0750">
        <w:rPr>
          <w:rFonts w:eastAsia="Times New Roman" w:cs="Arial"/>
          <w:sz w:val="20"/>
          <w:szCs w:val="20"/>
        </w:rPr>
        <w:t xml:space="preserve"> </w:t>
      </w:r>
      <w:r>
        <w:rPr>
          <w:rFonts w:eastAsia="Times New Roman" w:cs="Arial"/>
          <w:sz w:val="20"/>
          <w:szCs w:val="20"/>
        </w:rPr>
        <w:t>No electronic dictionaries are allowed.</w:t>
      </w:r>
    </w:p>
    <w:tbl>
      <w:tblPr>
        <w:tblW w:w="9900" w:type="dxa"/>
        <w:tblInd w:w="-175"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600"/>
        <w:gridCol w:w="6300"/>
      </w:tblGrid>
      <w:tr w:rsidR="006A7A5A" w:rsidRPr="005A734E" w:rsidTr="00DA5D71">
        <w:trPr>
          <w:cantSplit/>
          <w:trHeight w:val="367"/>
        </w:trPr>
        <w:tc>
          <w:tcPr>
            <w:tcW w:w="3600" w:type="dxa"/>
            <w:tcBorders>
              <w:right w:val="single" w:sz="8" w:space="0" w:color="FFFFFF" w:themeColor="background1"/>
            </w:tcBorders>
            <w:shd w:val="clear" w:color="auto" w:fill="9688BE" w:themeFill="accent4"/>
            <w:vAlign w:val="center"/>
          </w:tcPr>
          <w:p w:rsidR="006A7A5A" w:rsidRPr="005A734E" w:rsidRDefault="006A7A5A" w:rsidP="00DA5D71">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6A7A5A" w:rsidRPr="005A734E" w:rsidRDefault="006A7A5A" w:rsidP="00DA5D71">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Supporting information</w:t>
            </w:r>
          </w:p>
        </w:tc>
      </w:tr>
      <w:tr w:rsidR="006A7A5A" w:rsidRPr="005A734E" w:rsidTr="00DA5D71">
        <w:trPr>
          <w:cantSplit/>
        </w:trPr>
        <w:tc>
          <w:tcPr>
            <w:tcW w:w="3600" w:type="dxa"/>
          </w:tcPr>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Section One</w:t>
            </w:r>
          </w:p>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Response: Listening</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3</w:t>
            </w:r>
            <w:r w:rsidRPr="004216BE">
              <w:rPr>
                <w:rFonts w:eastAsia="Times New Roman" w:cs="Arial"/>
                <w:bCs/>
                <w:sz w:val="18"/>
                <w:szCs w:val="18"/>
              </w:rPr>
              <w:t xml:space="preserve">0% of the </w:t>
            </w:r>
            <w:r>
              <w:rPr>
                <w:rFonts w:eastAsia="Times New Roman" w:cs="Arial"/>
                <w:bCs/>
                <w:sz w:val="18"/>
                <w:szCs w:val="18"/>
              </w:rPr>
              <w:t xml:space="preserve">written </w:t>
            </w:r>
            <w:r w:rsidRPr="004216BE">
              <w:rPr>
                <w:rFonts w:eastAsia="Times New Roman" w:cs="Arial"/>
                <w:bCs/>
                <w:sz w:val="18"/>
                <w:szCs w:val="18"/>
              </w:rPr>
              <w:t>examination</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2–</w:t>
            </w:r>
            <w:r w:rsidRPr="004216BE">
              <w:rPr>
                <w:rFonts w:eastAsia="Times New Roman" w:cs="Arial"/>
                <w:bCs/>
                <w:sz w:val="18"/>
                <w:szCs w:val="18"/>
              </w:rPr>
              <w:t>3 spoken texts in German</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1–</w:t>
            </w:r>
            <w:r w:rsidRPr="004216BE">
              <w:rPr>
                <w:rFonts w:eastAsia="Times New Roman" w:cs="Arial"/>
                <w:bCs/>
                <w:sz w:val="18"/>
                <w:szCs w:val="18"/>
              </w:rPr>
              <w:t>2 questions per text</w:t>
            </w:r>
          </w:p>
          <w:p w:rsidR="006A7A5A" w:rsidRPr="004216BE" w:rsidRDefault="006A7A5A" w:rsidP="00DA5D71">
            <w:pPr>
              <w:autoSpaceDE w:val="0"/>
              <w:autoSpaceDN w:val="0"/>
              <w:adjustRightInd w:val="0"/>
              <w:spacing w:after="80" w:line="240" w:lineRule="auto"/>
              <w:ind w:left="113" w:right="159"/>
              <w:rPr>
                <w:rFonts w:eastAsia="Times New Roman" w:cs="Arial"/>
                <w:sz w:val="18"/>
                <w:szCs w:val="18"/>
              </w:rPr>
            </w:pPr>
            <w:r w:rsidRPr="004216BE">
              <w:rPr>
                <w:rFonts w:eastAsia="Times New Roman" w:cs="Arial"/>
                <w:bCs/>
                <w:sz w:val="18"/>
                <w:szCs w:val="18"/>
              </w:rPr>
              <w:t xml:space="preserve">Suggested working time: 30 minutes </w:t>
            </w:r>
          </w:p>
        </w:tc>
        <w:tc>
          <w:tcPr>
            <w:tcW w:w="6300" w:type="dxa"/>
          </w:tcPr>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candidate is requ</w:t>
            </w:r>
            <w:r>
              <w:rPr>
                <w:rFonts w:eastAsia="Times New Roman" w:cs="Arial"/>
                <w:sz w:val="18"/>
                <w:szCs w:val="18"/>
              </w:rPr>
              <w:t>ired to extract, summarise, and/</w:t>
            </w:r>
            <w:r w:rsidRPr="004216BE">
              <w:rPr>
                <w:rFonts w:eastAsia="Times New Roman" w:cs="Arial"/>
                <w:sz w:val="18"/>
                <w:szCs w:val="18"/>
              </w:rPr>
              <w:t xml:space="preserve">or evaluate information from two </w:t>
            </w:r>
            <w:r>
              <w:rPr>
                <w:rFonts w:eastAsia="Times New Roman" w:cs="Arial"/>
                <w:sz w:val="18"/>
                <w:szCs w:val="18"/>
              </w:rPr>
              <w:t>or</w:t>
            </w:r>
            <w:r w:rsidRPr="004216BE">
              <w:rPr>
                <w:rFonts w:eastAsia="Times New Roman" w:cs="Arial"/>
                <w:sz w:val="18"/>
                <w:szCs w:val="18"/>
              </w:rPr>
              <w:t xml:space="preserve"> three spoken texts</w:t>
            </w:r>
            <w:r>
              <w:rPr>
                <w:rFonts w:eastAsia="Times New Roman" w:cs="Arial"/>
                <w:sz w:val="18"/>
                <w:szCs w:val="18"/>
              </w:rPr>
              <w:t>,</w:t>
            </w:r>
            <w:r w:rsidRPr="004216BE">
              <w:rPr>
                <w:rFonts w:eastAsia="Times New Roman" w:cs="Arial"/>
                <w:sz w:val="18"/>
                <w:szCs w:val="18"/>
              </w:rPr>
              <w:t xml:space="preserve"> and respond critically to the texts. Text types are drawn from those prescribed in the syllabus.</w:t>
            </w:r>
          </w:p>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Pr>
                <w:rFonts w:eastAsia="Times New Roman" w:cs="Arial"/>
                <w:sz w:val="18"/>
                <w:szCs w:val="18"/>
              </w:rPr>
              <w:t>In the recording, t</w:t>
            </w:r>
            <w:r w:rsidRPr="004216BE">
              <w:rPr>
                <w:rFonts w:eastAsia="Times New Roman" w:cs="Arial"/>
                <w:sz w:val="18"/>
                <w:szCs w:val="18"/>
              </w:rPr>
              <w:t xml:space="preserve">he texts </w:t>
            </w:r>
            <w:r>
              <w:rPr>
                <w:rFonts w:eastAsia="Times New Roman" w:cs="Arial"/>
                <w:sz w:val="18"/>
                <w:szCs w:val="18"/>
              </w:rPr>
              <w:t>are</w:t>
            </w:r>
            <w:r w:rsidRPr="004216BE">
              <w:rPr>
                <w:rFonts w:eastAsia="Times New Roman" w:cs="Arial"/>
                <w:sz w:val="18"/>
                <w:szCs w:val="18"/>
              </w:rPr>
              <w:t xml:space="preserve"> read twice. There </w:t>
            </w:r>
            <w:r>
              <w:rPr>
                <w:rFonts w:eastAsia="Times New Roman" w:cs="Arial"/>
                <w:sz w:val="18"/>
                <w:szCs w:val="18"/>
              </w:rPr>
              <w:t>is</w:t>
            </w:r>
            <w:r w:rsidRPr="004216BE">
              <w:rPr>
                <w:rFonts w:eastAsia="Times New Roman" w:cs="Arial"/>
                <w:sz w:val="18"/>
                <w:szCs w:val="18"/>
              </w:rPr>
              <w:t xml:space="preserve"> a pause between the readings</w:t>
            </w:r>
            <w:r>
              <w:rPr>
                <w:rFonts w:eastAsia="Times New Roman" w:cs="Arial"/>
                <w:sz w:val="18"/>
                <w:szCs w:val="18"/>
              </w:rPr>
              <w:t>,</w:t>
            </w:r>
            <w:r w:rsidRPr="004216BE">
              <w:rPr>
                <w:rFonts w:eastAsia="Times New Roman" w:cs="Arial"/>
                <w:sz w:val="18"/>
                <w:szCs w:val="18"/>
              </w:rPr>
              <w:t xml:space="preserve"> and a longer pause after the second reading</w:t>
            </w:r>
            <w:r>
              <w:rPr>
                <w:rFonts w:eastAsia="Times New Roman" w:cs="Arial"/>
                <w:sz w:val="18"/>
                <w:szCs w:val="18"/>
              </w:rPr>
              <w:t>,</w:t>
            </w:r>
            <w:r w:rsidRPr="004216BE">
              <w:rPr>
                <w:rFonts w:eastAsia="Times New Roman" w:cs="Arial"/>
                <w:sz w:val="18"/>
                <w:szCs w:val="18"/>
              </w:rPr>
              <w:t xml:space="preserve"> to allow the candidate to respond to questions.</w:t>
            </w:r>
          </w:p>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 xml:space="preserve">Questions are in </w:t>
            </w:r>
            <w:r>
              <w:rPr>
                <w:rFonts w:eastAsia="Times New Roman" w:cs="Arial"/>
                <w:sz w:val="18"/>
                <w:szCs w:val="18"/>
              </w:rPr>
              <w:t>German</w:t>
            </w:r>
            <w:r w:rsidRPr="004216BE">
              <w:rPr>
                <w:rFonts w:eastAsia="Times New Roman" w:cs="Arial"/>
                <w:sz w:val="18"/>
                <w:szCs w:val="18"/>
              </w:rPr>
              <w:t xml:space="preserve"> and </w:t>
            </w:r>
            <w:r>
              <w:rPr>
                <w:rFonts w:eastAsia="Times New Roman" w:cs="Arial"/>
                <w:sz w:val="18"/>
                <w:szCs w:val="18"/>
              </w:rPr>
              <w:t>English</w:t>
            </w:r>
            <w:r w:rsidRPr="004216BE">
              <w:rPr>
                <w:rFonts w:eastAsia="Times New Roman" w:cs="Arial"/>
                <w:sz w:val="18"/>
                <w:szCs w:val="18"/>
              </w:rPr>
              <w:t xml:space="preserve"> and require a response in </w:t>
            </w:r>
            <w:r>
              <w:rPr>
                <w:rFonts w:eastAsia="Times New Roman" w:cs="Arial"/>
                <w:sz w:val="18"/>
                <w:szCs w:val="18"/>
              </w:rPr>
              <w:t>German</w:t>
            </w:r>
            <w:r w:rsidRPr="004216BE">
              <w:rPr>
                <w:rFonts w:eastAsia="Times New Roman" w:cs="Arial"/>
                <w:sz w:val="18"/>
                <w:szCs w:val="18"/>
              </w:rPr>
              <w:t xml:space="preserve"> or </w:t>
            </w:r>
            <w:r>
              <w:rPr>
                <w:rFonts w:eastAsia="Times New Roman" w:cs="Arial"/>
                <w:sz w:val="18"/>
                <w:szCs w:val="18"/>
              </w:rPr>
              <w:t>English</w:t>
            </w:r>
            <w:r w:rsidRPr="004216BE">
              <w:rPr>
                <w:rFonts w:eastAsia="Times New Roman" w:cs="Arial"/>
                <w:sz w:val="18"/>
                <w:szCs w:val="18"/>
              </w:rPr>
              <w:t xml:space="preserve"> as specified. Each </w:t>
            </w:r>
            <w:r>
              <w:rPr>
                <w:rFonts w:eastAsia="Times New Roman" w:cs="Arial"/>
                <w:sz w:val="18"/>
                <w:szCs w:val="18"/>
              </w:rPr>
              <w:t>question</w:t>
            </w:r>
            <w:r w:rsidRPr="004216BE">
              <w:rPr>
                <w:rFonts w:eastAsia="Times New Roman" w:cs="Arial"/>
                <w:sz w:val="18"/>
                <w:szCs w:val="18"/>
              </w:rPr>
              <w:t xml:space="preserve"> requires the production of a specified text type and kind of writing</w:t>
            </w:r>
            <w:r>
              <w:rPr>
                <w:rFonts w:eastAsia="Times New Roman" w:cs="Arial"/>
                <w:sz w:val="18"/>
                <w:szCs w:val="18"/>
              </w:rPr>
              <w:t>,</w:t>
            </w:r>
            <w:r w:rsidRPr="004216BE">
              <w:rPr>
                <w:rFonts w:eastAsia="Times New Roman" w:cs="Arial"/>
                <w:sz w:val="18"/>
                <w:szCs w:val="18"/>
              </w:rPr>
              <w:t xml:space="preserve"> drawn from those prescribed in the syllabus. </w:t>
            </w:r>
          </w:p>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length of the responses in German depends on the nature of the text and the requirements of the task</w:t>
            </w:r>
            <w:r>
              <w:rPr>
                <w:rFonts w:eastAsia="Times New Roman" w:cs="Arial"/>
                <w:sz w:val="18"/>
                <w:szCs w:val="18"/>
              </w:rPr>
              <w:t>, and is</w:t>
            </w:r>
            <w:r w:rsidRPr="004216BE">
              <w:rPr>
                <w:rFonts w:eastAsia="Times New Roman" w:cs="Arial"/>
                <w:sz w:val="18"/>
                <w:szCs w:val="18"/>
              </w:rPr>
              <w:t xml:space="preserve"> in the range of 50 to 150 words.</w:t>
            </w:r>
          </w:p>
          <w:p w:rsidR="006A7A5A" w:rsidRPr="004216BE" w:rsidRDefault="006A7A5A" w:rsidP="006A7A5A">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 xml:space="preserve">The candidate can respond to the questions at any time once the </w:t>
            </w:r>
            <w:r>
              <w:rPr>
                <w:rFonts w:eastAsia="Times New Roman" w:cs="Arial"/>
                <w:sz w:val="18"/>
                <w:szCs w:val="18"/>
              </w:rPr>
              <w:t>playing of the recording commences</w:t>
            </w:r>
            <w:r w:rsidRPr="004216BE">
              <w:rPr>
                <w:rFonts w:eastAsia="Times New Roman" w:cs="Arial"/>
                <w:sz w:val="18"/>
                <w:szCs w:val="18"/>
              </w:rPr>
              <w:t>.</w:t>
            </w:r>
          </w:p>
        </w:tc>
      </w:tr>
      <w:tr w:rsidR="006A7A5A" w:rsidRPr="005A734E" w:rsidTr="00DA5D71">
        <w:trPr>
          <w:cantSplit/>
          <w:trHeight w:val="801"/>
        </w:trPr>
        <w:tc>
          <w:tcPr>
            <w:tcW w:w="3600" w:type="dxa"/>
          </w:tcPr>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Section Two</w:t>
            </w:r>
          </w:p>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Response: Viewing and reading</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3</w:t>
            </w:r>
            <w:r w:rsidRPr="004216BE">
              <w:rPr>
                <w:rFonts w:eastAsia="Times New Roman" w:cs="Arial"/>
                <w:bCs/>
                <w:sz w:val="18"/>
                <w:szCs w:val="18"/>
              </w:rPr>
              <w:t xml:space="preserve">0% of the </w:t>
            </w:r>
            <w:r>
              <w:rPr>
                <w:rFonts w:eastAsia="Times New Roman" w:cs="Arial"/>
                <w:bCs/>
                <w:sz w:val="18"/>
                <w:szCs w:val="18"/>
              </w:rPr>
              <w:t xml:space="preserve">written </w:t>
            </w:r>
            <w:r w:rsidRPr="004216BE">
              <w:rPr>
                <w:rFonts w:eastAsia="Times New Roman" w:cs="Arial"/>
                <w:bCs/>
                <w:sz w:val="18"/>
                <w:szCs w:val="18"/>
              </w:rPr>
              <w:t xml:space="preserve">examination </w:t>
            </w:r>
          </w:p>
          <w:p w:rsidR="006A7A5A" w:rsidRPr="004216BE" w:rsidRDefault="00357B97"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2–4</w:t>
            </w:r>
            <w:r w:rsidRPr="004216BE">
              <w:rPr>
                <w:rFonts w:eastAsia="Times New Roman" w:cs="Arial"/>
                <w:bCs/>
                <w:sz w:val="18"/>
                <w:szCs w:val="18"/>
              </w:rPr>
              <w:t xml:space="preserve"> </w:t>
            </w:r>
            <w:r w:rsidR="006A7A5A" w:rsidRPr="004216BE">
              <w:rPr>
                <w:rFonts w:eastAsia="Times New Roman" w:cs="Arial"/>
                <w:bCs/>
                <w:sz w:val="18"/>
                <w:szCs w:val="18"/>
              </w:rPr>
              <w:t>texts in German</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1–</w:t>
            </w:r>
            <w:r w:rsidRPr="004216BE">
              <w:rPr>
                <w:rFonts w:eastAsia="Times New Roman" w:cs="Arial"/>
                <w:bCs/>
                <w:sz w:val="18"/>
                <w:szCs w:val="18"/>
              </w:rPr>
              <w:t>2 questions per text</w:t>
            </w:r>
          </w:p>
          <w:p w:rsidR="006A7A5A" w:rsidRPr="004216BE" w:rsidRDefault="006A7A5A" w:rsidP="00DA5D71">
            <w:pPr>
              <w:autoSpaceDE w:val="0"/>
              <w:autoSpaceDN w:val="0"/>
              <w:adjustRightInd w:val="0"/>
              <w:spacing w:after="80" w:line="240" w:lineRule="auto"/>
              <w:ind w:left="113" w:right="159"/>
              <w:rPr>
                <w:rFonts w:eastAsia="Times New Roman" w:cs="Arial"/>
                <w:sz w:val="18"/>
                <w:szCs w:val="18"/>
              </w:rPr>
            </w:pPr>
            <w:r w:rsidRPr="004216BE">
              <w:rPr>
                <w:rFonts w:eastAsia="Times New Roman" w:cs="Arial"/>
                <w:bCs/>
                <w:sz w:val="18"/>
                <w:szCs w:val="18"/>
              </w:rPr>
              <w:t xml:space="preserve">Suggested working time: 80 minutes </w:t>
            </w:r>
          </w:p>
        </w:tc>
        <w:tc>
          <w:tcPr>
            <w:tcW w:w="6300" w:type="dxa"/>
            <w:shd w:val="clear" w:color="auto" w:fill="auto"/>
          </w:tcPr>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candidate is requ</w:t>
            </w:r>
            <w:r>
              <w:rPr>
                <w:rFonts w:eastAsia="Times New Roman" w:cs="Arial"/>
                <w:sz w:val="18"/>
                <w:szCs w:val="18"/>
              </w:rPr>
              <w:t>ired to extract, summarise, and/</w:t>
            </w:r>
            <w:r w:rsidRPr="004216BE">
              <w:rPr>
                <w:rFonts w:eastAsia="Times New Roman" w:cs="Arial"/>
                <w:sz w:val="18"/>
                <w:szCs w:val="18"/>
              </w:rPr>
              <w:t xml:space="preserve">or evaluate information </w:t>
            </w:r>
            <w:r w:rsidR="00357B97" w:rsidRPr="004216BE">
              <w:rPr>
                <w:rFonts w:eastAsia="Times New Roman" w:cs="Arial"/>
                <w:sz w:val="18"/>
                <w:szCs w:val="18"/>
              </w:rPr>
              <w:t>from</w:t>
            </w:r>
            <w:r w:rsidR="00357B97">
              <w:rPr>
                <w:rFonts w:eastAsia="Times New Roman" w:cs="Arial"/>
                <w:sz w:val="18"/>
                <w:szCs w:val="18"/>
              </w:rPr>
              <w:t xml:space="preserve"> two, three or</w:t>
            </w:r>
            <w:r w:rsidR="00357B97" w:rsidRPr="004216BE">
              <w:rPr>
                <w:rFonts w:eastAsia="Times New Roman" w:cs="Arial"/>
                <w:sz w:val="18"/>
                <w:szCs w:val="18"/>
              </w:rPr>
              <w:t xml:space="preserve"> four </w:t>
            </w:r>
            <w:r w:rsidRPr="004216BE">
              <w:rPr>
                <w:rFonts w:eastAsia="Times New Roman" w:cs="Arial"/>
                <w:sz w:val="18"/>
                <w:szCs w:val="18"/>
              </w:rPr>
              <w:t>texts</w:t>
            </w:r>
            <w:r>
              <w:rPr>
                <w:rFonts w:eastAsia="Times New Roman" w:cs="Arial"/>
                <w:sz w:val="18"/>
                <w:szCs w:val="18"/>
              </w:rPr>
              <w:t>,</w:t>
            </w:r>
            <w:r w:rsidRPr="004216BE">
              <w:rPr>
                <w:rFonts w:eastAsia="Times New Roman" w:cs="Arial"/>
                <w:sz w:val="18"/>
                <w:szCs w:val="18"/>
              </w:rPr>
              <w:t xml:space="preserve"> and respond critically to the texts</w:t>
            </w:r>
            <w:r>
              <w:rPr>
                <w:rFonts w:eastAsia="Times New Roman" w:cs="Arial"/>
                <w:sz w:val="18"/>
                <w:szCs w:val="18"/>
              </w:rPr>
              <w:t>.</w:t>
            </w:r>
            <w:r w:rsidRPr="004216BE">
              <w:rPr>
                <w:rFonts w:eastAsia="Times New Roman" w:cs="Arial"/>
                <w:sz w:val="18"/>
                <w:szCs w:val="18"/>
              </w:rPr>
              <w:t xml:space="preserve"> </w:t>
            </w:r>
            <w:r>
              <w:rPr>
                <w:rFonts w:eastAsia="Times New Roman" w:cs="Arial"/>
                <w:sz w:val="18"/>
                <w:szCs w:val="18"/>
              </w:rPr>
              <w:t xml:space="preserve">Text types are </w:t>
            </w:r>
            <w:r w:rsidRPr="004216BE">
              <w:rPr>
                <w:rFonts w:eastAsia="Times New Roman" w:cs="Arial"/>
                <w:sz w:val="18"/>
                <w:szCs w:val="18"/>
              </w:rPr>
              <w:t>drawn from those prescribed in the syllabus.</w:t>
            </w:r>
          </w:p>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 xml:space="preserve">Questions are in </w:t>
            </w:r>
            <w:r>
              <w:rPr>
                <w:rFonts w:eastAsia="Times New Roman" w:cs="Arial"/>
                <w:sz w:val="18"/>
                <w:szCs w:val="18"/>
              </w:rPr>
              <w:t>German</w:t>
            </w:r>
            <w:r w:rsidRPr="004216BE">
              <w:rPr>
                <w:rFonts w:eastAsia="Times New Roman" w:cs="Arial"/>
                <w:sz w:val="18"/>
                <w:szCs w:val="18"/>
              </w:rPr>
              <w:t xml:space="preserve"> and </w:t>
            </w:r>
            <w:r>
              <w:rPr>
                <w:rFonts w:eastAsia="Times New Roman" w:cs="Arial"/>
                <w:sz w:val="18"/>
                <w:szCs w:val="18"/>
              </w:rPr>
              <w:t>English,</w:t>
            </w:r>
            <w:r w:rsidRPr="004216BE">
              <w:rPr>
                <w:rFonts w:eastAsia="Times New Roman" w:cs="Arial"/>
                <w:sz w:val="18"/>
                <w:szCs w:val="18"/>
              </w:rPr>
              <w:t xml:space="preserve"> and require a response in </w:t>
            </w:r>
            <w:r>
              <w:rPr>
                <w:rFonts w:eastAsia="Times New Roman" w:cs="Arial"/>
                <w:sz w:val="18"/>
                <w:szCs w:val="18"/>
              </w:rPr>
              <w:t>German</w:t>
            </w:r>
            <w:r w:rsidRPr="004216BE">
              <w:rPr>
                <w:rFonts w:eastAsia="Times New Roman" w:cs="Arial"/>
                <w:sz w:val="18"/>
                <w:szCs w:val="18"/>
              </w:rPr>
              <w:t xml:space="preserve"> or </w:t>
            </w:r>
            <w:r>
              <w:rPr>
                <w:rFonts w:eastAsia="Times New Roman" w:cs="Arial"/>
                <w:sz w:val="18"/>
                <w:szCs w:val="18"/>
              </w:rPr>
              <w:t>English</w:t>
            </w:r>
            <w:r w:rsidRPr="004216BE">
              <w:rPr>
                <w:rFonts w:eastAsia="Times New Roman" w:cs="Arial"/>
                <w:sz w:val="18"/>
                <w:szCs w:val="18"/>
              </w:rPr>
              <w:t xml:space="preserve"> as specified. Each question requires the production of a specified text type and kind of writing</w:t>
            </w:r>
            <w:r>
              <w:rPr>
                <w:rFonts w:eastAsia="Times New Roman" w:cs="Arial"/>
                <w:sz w:val="18"/>
                <w:szCs w:val="18"/>
              </w:rPr>
              <w:t>,</w:t>
            </w:r>
            <w:r w:rsidRPr="004216BE">
              <w:rPr>
                <w:rFonts w:eastAsia="Times New Roman" w:cs="Arial"/>
                <w:sz w:val="18"/>
                <w:szCs w:val="18"/>
              </w:rPr>
              <w:t xml:space="preserve"> drawn from those prescribed in the syllabus. </w:t>
            </w:r>
          </w:p>
          <w:p w:rsidR="006A7A5A" w:rsidRPr="004216BE" w:rsidRDefault="006A7A5A" w:rsidP="006A7A5A">
            <w:pPr>
              <w:autoSpaceDE w:val="0"/>
              <w:autoSpaceDN w:val="0"/>
              <w:adjustRightInd w:val="0"/>
              <w:spacing w:after="80" w:line="240" w:lineRule="auto"/>
              <w:ind w:left="124" w:right="107"/>
              <w:rPr>
                <w:rFonts w:eastAsia="Times New Roman" w:cs="Arial"/>
                <w:sz w:val="18"/>
                <w:szCs w:val="18"/>
              </w:rPr>
            </w:pPr>
            <w:r w:rsidRPr="004216BE">
              <w:rPr>
                <w:rFonts w:eastAsia="Times New Roman" w:cs="Arial"/>
                <w:sz w:val="18"/>
                <w:szCs w:val="18"/>
              </w:rPr>
              <w:t>The length of the responses in German depends on the nature of the text and the requirements of the task</w:t>
            </w:r>
            <w:r>
              <w:rPr>
                <w:rFonts w:eastAsia="Times New Roman" w:cs="Arial"/>
                <w:sz w:val="18"/>
                <w:szCs w:val="18"/>
              </w:rPr>
              <w:t>,</w:t>
            </w:r>
            <w:r w:rsidRPr="004216BE">
              <w:rPr>
                <w:rFonts w:eastAsia="Times New Roman" w:cs="Arial"/>
                <w:sz w:val="18"/>
                <w:szCs w:val="18"/>
              </w:rPr>
              <w:t xml:space="preserve"> and </w:t>
            </w:r>
            <w:r>
              <w:rPr>
                <w:rFonts w:eastAsia="Times New Roman" w:cs="Arial"/>
                <w:sz w:val="18"/>
                <w:szCs w:val="18"/>
              </w:rPr>
              <w:t>is</w:t>
            </w:r>
            <w:r w:rsidRPr="004216BE">
              <w:rPr>
                <w:rFonts w:eastAsia="Times New Roman" w:cs="Arial"/>
                <w:sz w:val="18"/>
                <w:szCs w:val="18"/>
              </w:rPr>
              <w:t xml:space="preserve"> in the range of 50 to 150 words.</w:t>
            </w:r>
          </w:p>
        </w:tc>
      </w:tr>
      <w:tr w:rsidR="006A7A5A" w:rsidRPr="005A734E" w:rsidTr="00DA5D71">
        <w:trPr>
          <w:cantSplit/>
          <w:trHeight w:val="801"/>
        </w:trPr>
        <w:tc>
          <w:tcPr>
            <w:tcW w:w="3600" w:type="dxa"/>
          </w:tcPr>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Section Three</w:t>
            </w:r>
          </w:p>
          <w:p w:rsidR="006A7A5A" w:rsidRPr="004216BE" w:rsidRDefault="006A7A5A" w:rsidP="00DA5D71">
            <w:pPr>
              <w:autoSpaceDE w:val="0"/>
              <w:autoSpaceDN w:val="0"/>
              <w:adjustRightInd w:val="0"/>
              <w:spacing w:after="80" w:line="240" w:lineRule="auto"/>
              <w:ind w:left="113" w:right="159"/>
              <w:rPr>
                <w:rFonts w:eastAsia="Times New Roman" w:cs="Arial"/>
                <w:b/>
                <w:bCs/>
                <w:sz w:val="18"/>
                <w:szCs w:val="18"/>
              </w:rPr>
            </w:pPr>
            <w:r w:rsidRPr="004216BE">
              <w:rPr>
                <w:rFonts w:eastAsia="Times New Roman" w:cs="Arial"/>
                <w:b/>
                <w:bCs/>
                <w:sz w:val="18"/>
                <w:szCs w:val="18"/>
              </w:rPr>
              <w:t>Written communication</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4</w:t>
            </w:r>
            <w:r w:rsidRPr="004216BE">
              <w:rPr>
                <w:rFonts w:eastAsia="Times New Roman" w:cs="Arial"/>
                <w:bCs/>
                <w:sz w:val="18"/>
                <w:szCs w:val="18"/>
              </w:rPr>
              <w:t xml:space="preserve">0% of the </w:t>
            </w:r>
            <w:r>
              <w:rPr>
                <w:rFonts w:eastAsia="Times New Roman" w:cs="Arial"/>
                <w:bCs/>
                <w:sz w:val="18"/>
                <w:szCs w:val="18"/>
              </w:rPr>
              <w:t xml:space="preserve">written </w:t>
            </w:r>
            <w:r w:rsidRPr="004216BE">
              <w:rPr>
                <w:rFonts w:eastAsia="Times New Roman" w:cs="Arial"/>
                <w:bCs/>
                <w:sz w:val="18"/>
                <w:szCs w:val="18"/>
              </w:rPr>
              <w:t>examination</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Pr>
                <w:rFonts w:eastAsia="Times New Roman" w:cs="Arial"/>
                <w:bCs/>
                <w:sz w:val="18"/>
                <w:szCs w:val="18"/>
              </w:rPr>
              <w:t xml:space="preserve">One </w:t>
            </w:r>
            <w:r w:rsidRPr="004216BE">
              <w:rPr>
                <w:rFonts w:eastAsia="Times New Roman" w:cs="Arial"/>
                <w:bCs/>
                <w:sz w:val="18"/>
                <w:szCs w:val="18"/>
              </w:rPr>
              <w:t xml:space="preserve">question from a choice of </w:t>
            </w:r>
            <w:r>
              <w:rPr>
                <w:rFonts w:eastAsia="Times New Roman" w:cs="Arial"/>
                <w:bCs/>
                <w:sz w:val="18"/>
                <w:szCs w:val="18"/>
              </w:rPr>
              <w:t>two</w:t>
            </w:r>
          </w:p>
          <w:p w:rsidR="006A7A5A" w:rsidRPr="004216BE" w:rsidRDefault="006A7A5A" w:rsidP="00DA5D71">
            <w:pPr>
              <w:autoSpaceDE w:val="0"/>
              <w:autoSpaceDN w:val="0"/>
              <w:adjustRightInd w:val="0"/>
              <w:spacing w:after="80" w:line="240" w:lineRule="auto"/>
              <w:ind w:left="113" w:right="159"/>
              <w:rPr>
                <w:rFonts w:eastAsia="Times New Roman" w:cs="Arial"/>
                <w:bCs/>
                <w:sz w:val="18"/>
                <w:szCs w:val="18"/>
              </w:rPr>
            </w:pPr>
            <w:r w:rsidRPr="004216BE">
              <w:rPr>
                <w:rFonts w:eastAsia="Times New Roman" w:cs="Arial"/>
                <w:bCs/>
                <w:sz w:val="18"/>
                <w:szCs w:val="18"/>
              </w:rPr>
              <w:t xml:space="preserve">Suggested working time: 40 minutes </w:t>
            </w:r>
          </w:p>
        </w:tc>
        <w:tc>
          <w:tcPr>
            <w:tcW w:w="6300" w:type="dxa"/>
            <w:shd w:val="clear" w:color="auto" w:fill="auto"/>
          </w:tcPr>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Pr>
                <w:rFonts w:eastAsia="Times New Roman" w:cs="Arial"/>
                <w:sz w:val="18"/>
                <w:szCs w:val="18"/>
              </w:rPr>
              <w:t>The questions require</w:t>
            </w:r>
            <w:r w:rsidRPr="004216BE">
              <w:rPr>
                <w:rFonts w:eastAsia="Times New Roman" w:cs="Arial"/>
                <w:sz w:val="18"/>
                <w:szCs w:val="18"/>
              </w:rPr>
              <w:t xml:space="preserve"> the production of a specified text type and kind of writing</w:t>
            </w:r>
            <w:r>
              <w:rPr>
                <w:rFonts w:eastAsia="Times New Roman" w:cs="Arial"/>
                <w:sz w:val="18"/>
                <w:szCs w:val="18"/>
              </w:rPr>
              <w:t>,</w:t>
            </w:r>
            <w:r w:rsidRPr="004216BE">
              <w:rPr>
                <w:rFonts w:eastAsia="Times New Roman" w:cs="Arial"/>
                <w:sz w:val="18"/>
                <w:szCs w:val="18"/>
              </w:rPr>
              <w:t xml:space="preserve"> drawn from those prescribed in the syllabus. </w:t>
            </w:r>
          </w:p>
          <w:p w:rsidR="006A7A5A" w:rsidRPr="004216BE" w:rsidRDefault="006A7A5A" w:rsidP="00DA5D71">
            <w:pPr>
              <w:autoSpaceDE w:val="0"/>
              <w:autoSpaceDN w:val="0"/>
              <w:adjustRightInd w:val="0"/>
              <w:spacing w:after="80" w:line="240" w:lineRule="auto"/>
              <w:ind w:left="124" w:right="107"/>
              <w:rPr>
                <w:rFonts w:eastAsia="Times New Roman" w:cs="Arial"/>
                <w:sz w:val="18"/>
                <w:szCs w:val="18"/>
              </w:rPr>
            </w:pPr>
            <w:r>
              <w:rPr>
                <w:rFonts w:eastAsia="Times New Roman" w:cs="Arial"/>
                <w:sz w:val="18"/>
                <w:szCs w:val="18"/>
              </w:rPr>
              <w:t>Q</w:t>
            </w:r>
            <w:r w:rsidRPr="004216BE">
              <w:rPr>
                <w:rFonts w:eastAsia="Times New Roman" w:cs="Arial"/>
                <w:sz w:val="18"/>
                <w:szCs w:val="18"/>
              </w:rPr>
              <w:t>uestions are in German and English</w:t>
            </w:r>
            <w:r>
              <w:rPr>
                <w:rFonts w:eastAsia="Times New Roman" w:cs="Arial"/>
                <w:sz w:val="18"/>
                <w:szCs w:val="18"/>
              </w:rPr>
              <w:t>,</w:t>
            </w:r>
            <w:r w:rsidRPr="004216BE">
              <w:rPr>
                <w:rFonts w:eastAsia="Times New Roman" w:cs="Arial"/>
                <w:sz w:val="18"/>
                <w:szCs w:val="18"/>
              </w:rPr>
              <w:t xml:space="preserve"> and the candidate responds in German in approximately 300 words.</w:t>
            </w:r>
          </w:p>
        </w:tc>
      </w:tr>
    </w:tbl>
    <w:p w:rsidR="006A7A5A" w:rsidRPr="005A734E" w:rsidRDefault="006A7A5A" w:rsidP="006A7A5A">
      <w:pPr>
        <w:spacing w:line="276" w:lineRule="auto"/>
      </w:pPr>
      <w:r w:rsidRPr="005A734E">
        <w:br w:type="page"/>
      </w:r>
    </w:p>
    <w:p w:rsidR="003A1AAD" w:rsidRPr="00B8232D" w:rsidRDefault="003A1AAD" w:rsidP="003A1AAD">
      <w:pPr>
        <w:pStyle w:val="Heading1"/>
        <w:rPr>
          <w:rFonts w:eastAsia="Times New Roman"/>
        </w:rPr>
      </w:pPr>
      <w:bookmarkStart w:id="54" w:name="_Toc382553372"/>
      <w:bookmarkEnd w:id="50"/>
      <w:bookmarkEnd w:id="51"/>
      <w:r w:rsidRPr="00B8232D">
        <w:rPr>
          <w:rFonts w:eastAsia="Times New Roman"/>
        </w:rPr>
        <w:t xml:space="preserve">Appendix 1 – Grade descriptions </w:t>
      </w:r>
      <w:r>
        <w:rPr>
          <w:rFonts w:eastAsia="Times New Roman"/>
        </w:rPr>
        <w:t>Year 12</w:t>
      </w:r>
      <w:bookmarkEnd w:id="54"/>
    </w:p>
    <w:p w:rsidR="003A1AAD" w:rsidRDefault="003A1AAD" w:rsidP="003A1AAD">
      <w:pPr>
        <w:jc w:val="right"/>
      </w:pPr>
      <w:r>
        <w:t xml:space="preserve">   </w:t>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212584" w:rsidRPr="00475CC2" w:rsidTr="006338D4">
        <w:tc>
          <w:tcPr>
            <w:tcW w:w="993" w:type="dxa"/>
            <w:vMerge w:val="restart"/>
            <w:shd w:val="clear" w:color="auto" w:fill="9688BE" w:themeFill="accent4"/>
            <w:vAlign w:val="center"/>
          </w:tcPr>
          <w:p w:rsidR="00212584" w:rsidRPr="00475CC2" w:rsidRDefault="00212584" w:rsidP="006338D4">
            <w:pPr>
              <w:spacing w:after="0"/>
              <w:jc w:val="center"/>
              <w:rPr>
                <w:rFonts w:cs="Arial"/>
                <w:b/>
                <w:color w:val="FFFFFF" w:themeColor="background1"/>
                <w:sz w:val="40"/>
                <w:szCs w:val="40"/>
              </w:rPr>
            </w:pPr>
            <w:r w:rsidRPr="00475CC2">
              <w:rPr>
                <w:rFonts w:cs="Arial"/>
                <w:b/>
                <w:color w:val="FFFFFF" w:themeColor="background1"/>
                <w:sz w:val="40"/>
                <w:szCs w:val="40"/>
              </w:rPr>
              <w:t>A</w:t>
            </w: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Written production and oral production</w:t>
            </w:r>
          </w:p>
          <w:p w:rsidR="00475CC2" w:rsidRPr="00475CC2" w:rsidRDefault="00475CC2" w:rsidP="00475CC2">
            <w:pPr>
              <w:spacing w:after="0"/>
              <w:rPr>
                <w:color w:val="000000"/>
                <w:sz w:val="20"/>
                <w:szCs w:val="20"/>
                <w:lang w:eastAsia="en-AU"/>
              </w:rPr>
            </w:pPr>
            <w:r w:rsidRPr="00475CC2">
              <w:rPr>
                <w:color w:val="000000"/>
                <w:sz w:val="20"/>
                <w:szCs w:val="20"/>
                <w:lang w:eastAsia="en-AU"/>
              </w:rPr>
              <w:t>Manipulates German authentically and effectively to communicate a range of ideas and opinions relevant to context, purpose and audience.</w:t>
            </w:r>
          </w:p>
          <w:p w:rsidR="00475CC2" w:rsidRPr="00475CC2" w:rsidRDefault="00475CC2" w:rsidP="00475CC2">
            <w:pPr>
              <w:spacing w:after="0"/>
              <w:rPr>
                <w:color w:val="000000"/>
                <w:sz w:val="20"/>
                <w:szCs w:val="20"/>
                <w:lang w:eastAsia="en-AU"/>
              </w:rPr>
            </w:pPr>
            <w:r w:rsidRPr="00475CC2">
              <w:rPr>
                <w:color w:val="000000"/>
                <w:sz w:val="20"/>
                <w:szCs w:val="20"/>
                <w:lang w:eastAsia="en-AU"/>
              </w:rPr>
              <w:t>Formulates well-structured, logical arguments and substantiates points of view, and shows highly effective use of textual references.</w:t>
            </w:r>
          </w:p>
          <w:p w:rsidR="00475CC2" w:rsidRPr="00475CC2" w:rsidRDefault="00475CC2" w:rsidP="00475CC2">
            <w:pPr>
              <w:spacing w:after="0"/>
              <w:rPr>
                <w:color w:val="000000"/>
                <w:sz w:val="20"/>
                <w:szCs w:val="20"/>
                <w:lang w:eastAsia="en-AU"/>
              </w:rPr>
            </w:pPr>
            <w:r w:rsidRPr="00475CC2">
              <w:rPr>
                <w:color w:val="000000"/>
                <w:sz w:val="20"/>
                <w:szCs w:val="20"/>
                <w:lang w:eastAsia="en-AU"/>
              </w:rPr>
              <w:t>Reflects critically on and applies knowledge and understanding of the relationships between language, culture and identity in a bilingual context, where relevant.</w:t>
            </w:r>
          </w:p>
          <w:p w:rsidR="00475CC2" w:rsidRPr="00475CC2" w:rsidRDefault="00475CC2" w:rsidP="00475CC2">
            <w:pPr>
              <w:spacing w:after="0"/>
              <w:rPr>
                <w:color w:val="000000"/>
                <w:sz w:val="20"/>
                <w:szCs w:val="20"/>
                <w:lang w:eastAsia="en-AU"/>
              </w:rPr>
            </w:pPr>
            <w:r w:rsidRPr="00475CC2">
              <w:rPr>
                <w:color w:val="000000"/>
                <w:sz w:val="20"/>
                <w:szCs w:val="20"/>
                <w:lang w:eastAsia="en-AU"/>
              </w:rPr>
              <w:t>Uses German with a high degree of accuracy, clarity and flexibility, and uses vocabulary and language conventions effectively.</w:t>
            </w:r>
          </w:p>
          <w:p w:rsidR="00475CC2" w:rsidRPr="00475CC2" w:rsidRDefault="00475CC2" w:rsidP="00475CC2">
            <w:pPr>
              <w:spacing w:after="0"/>
              <w:rPr>
                <w:color w:val="000000"/>
                <w:sz w:val="20"/>
                <w:szCs w:val="20"/>
                <w:lang w:eastAsia="en-AU"/>
              </w:rPr>
            </w:pPr>
            <w:r w:rsidRPr="00475CC2">
              <w:rPr>
                <w:color w:val="000000"/>
                <w:sz w:val="20"/>
                <w:szCs w:val="20"/>
                <w:lang w:eastAsia="en-AU"/>
              </w:rPr>
              <w:t>Influence of accent/dialect may be evident in pronunciation, choice of vocabulary or sentence structure; however, meaning is successfully and fluently conveyed.</w:t>
            </w:r>
          </w:p>
          <w:p w:rsidR="00212584" w:rsidRPr="00475CC2" w:rsidRDefault="00475CC2" w:rsidP="00475CC2">
            <w:pPr>
              <w:spacing w:after="0"/>
              <w:rPr>
                <w:rFonts w:cs="Arial"/>
                <w:color w:val="000000"/>
                <w:sz w:val="20"/>
                <w:szCs w:val="20"/>
              </w:rPr>
            </w:pPr>
            <w:r w:rsidRPr="00475CC2">
              <w:rPr>
                <w:color w:val="000000"/>
                <w:sz w:val="20"/>
                <w:szCs w:val="20"/>
                <w:lang w:eastAsia="en-AU"/>
              </w:rPr>
              <w:t>Structures and sequences ideas and information effectively and coherently.</w:t>
            </w:r>
          </w:p>
        </w:tc>
      </w:tr>
      <w:tr w:rsidR="00212584" w:rsidRPr="00475CC2" w:rsidTr="006338D4">
        <w:tc>
          <w:tcPr>
            <w:tcW w:w="993" w:type="dxa"/>
            <w:vMerge/>
            <w:shd w:val="clear" w:color="auto" w:fill="9688BE" w:themeFill="accent4"/>
          </w:tcPr>
          <w:p w:rsidR="00212584" w:rsidRPr="00475CC2" w:rsidRDefault="00212584" w:rsidP="006338D4">
            <w:pPr>
              <w:rPr>
                <w:rFonts w:cs="Arial"/>
                <w:color w:val="000000"/>
                <w:sz w:val="16"/>
                <w:szCs w:val="16"/>
              </w:rPr>
            </w:pP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Comprehension</w:t>
            </w:r>
          </w:p>
          <w:p w:rsidR="00212584" w:rsidRPr="00475CC2" w:rsidRDefault="00475CC2" w:rsidP="00475CC2">
            <w:pPr>
              <w:spacing w:after="0"/>
              <w:rPr>
                <w:rFonts w:cs="Arial"/>
                <w:color w:val="000000"/>
                <w:sz w:val="20"/>
                <w:szCs w:val="20"/>
              </w:rPr>
            </w:pPr>
            <w:r w:rsidRPr="00475CC2">
              <w:rPr>
                <w:color w:val="000000"/>
                <w:sz w:val="20"/>
                <w:szCs w:val="20"/>
                <w:lang w:eastAsia="en-AU"/>
              </w:rPr>
              <w:t>Competently summarises all key points, synthesises information and nuances in texts, and provides detailed and insightful analysis.</w:t>
            </w:r>
          </w:p>
        </w:tc>
      </w:tr>
    </w:tbl>
    <w:p w:rsidR="00212584" w:rsidRPr="00475CC2" w:rsidRDefault="00212584" w:rsidP="00212584">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212584" w:rsidRPr="00475CC2" w:rsidTr="006338D4">
        <w:tc>
          <w:tcPr>
            <w:tcW w:w="993" w:type="dxa"/>
            <w:vMerge w:val="restart"/>
            <w:shd w:val="clear" w:color="auto" w:fill="9688BE" w:themeFill="accent4"/>
            <w:vAlign w:val="center"/>
          </w:tcPr>
          <w:p w:rsidR="00212584" w:rsidRPr="00475CC2" w:rsidRDefault="00212584" w:rsidP="006338D4">
            <w:pPr>
              <w:spacing w:after="0"/>
              <w:jc w:val="center"/>
              <w:rPr>
                <w:rFonts w:cs="Arial"/>
                <w:b/>
                <w:color w:val="FFFFFF" w:themeColor="background1"/>
                <w:sz w:val="40"/>
                <w:szCs w:val="40"/>
              </w:rPr>
            </w:pPr>
            <w:r w:rsidRPr="00475CC2">
              <w:rPr>
                <w:rFonts w:cs="Arial"/>
                <w:b/>
                <w:color w:val="FFFFFF" w:themeColor="background1"/>
                <w:sz w:val="40"/>
                <w:szCs w:val="40"/>
              </w:rPr>
              <w:t>B</w:t>
            </w: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Written production and oral production</w:t>
            </w:r>
          </w:p>
          <w:p w:rsidR="00475CC2" w:rsidRPr="00475CC2" w:rsidRDefault="00475CC2" w:rsidP="00475CC2">
            <w:pPr>
              <w:spacing w:after="0"/>
              <w:rPr>
                <w:color w:val="000000"/>
                <w:sz w:val="20"/>
                <w:szCs w:val="20"/>
                <w:lang w:eastAsia="en-AU"/>
              </w:rPr>
            </w:pPr>
            <w:r w:rsidRPr="00475CC2">
              <w:rPr>
                <w:color w:val="000000"/>
                <w:sz w:val="20"/>
                <w:szCs w:val="20"/>
                <w:lang w:eastAsia="en-AU"/>
              </w:rPr>
              <w:t>Manipulates German effectively to communicate a range of ideas and opinions relevant to context, purpose and audience.</w:t>
            </w:r>
          </w:p>
          <w:p w:rsidR="00475CC2" w:rsidRPr="00475CC2" w:rsidRDefault="00475CC2" w:rsidP="00475CC2">
            <w:pPr>
              <w:spacing w:after="0"/>
              <w:rPr>
                <w:color w:val="000000"/>
                <w:sz w:val="20"/>
                <w:szCs w:val="20"/>
                <w:lang w:eastAsia="en-AU"/>
              </w:rPr>
            </w:pPr>
            <w:r w:rsidRPr="00475CC2">
              <w:rPr>
                <w:color w:val="000000"/>
                <w:sz w:val="20"/>
                <w:szCs w:val="20"/>
                <w:lang w:eastAsia="en-AU"/>
              </w:rPr>
              <w:t xml:space="preserve">Formulates well-structured, logical arguments and justifies points of view. Shows effective use of textual references. </w:t>
            </w:r>
          </w:p>
          <w:p w:rsidR="00475CC2" w:rsidRPr="00475CC2" w:rsidRDefault="00475CC2" w:rsidP="00475CC2">
            <w:pPr>
              <w:spacing w:after="0"/>
              <w:rPr>
                <w:color w:val="000000"/>
                <w:sz w:val="20"/>
                <w:szCs w:val="20"/>
                <w:lang w:eastAsia="en-AU"/>
              </w:rPr>
            </w:pPr>
            <w:r w:rsidRPr="00475CC2">
              <w:rPr>
                <w:color w:val="000000"/>
                <w:sz w:val="20"/>
                <w:szCs w:val="20"/>
                <w:lang w:eastAsia="en-AU"/>
              </w:rPr>
              <w:t xml:space="preserve">Reflects on and applies knowledge and understanding of the relationships between language, culture and identity in a bilingual context. </w:t>
            </w:r>
          </w:p>
          <w:p w:rsidR="00475CC2" w:rsidRPr="00475CC2" w:rsidRDefault="00475CC2" w:rsidP="00475CC2">
            <w:pPr>
              <w:spacing w:after="0"/>
              <w:rPr>
                <w:color w:val="000000"/>
                <w:sz w:val="20"/>
                <w:szCs w:val="20"/>
                <w:lang w:eastAsia="en-AU"/>
              </w:rPr>
            </w:pPr>
            <w:r w:rsidRPr="00475CC2">
              <w:rPr>
                <w:color w:val="000000"/>
                <w:sz w:val="20"/>
                <w:szCs w:val="20"/>
                <w:lang w:eastAsia="en-AU"/>
              </w:rPr>
              <w:t>Uses German with a high degree of accuracy and uses vocabulary and language conventions effectively.</w:t>
            </w:r>
          </w:p>
          <w:p w:rsidR="00475CC2" w:rsidRPr="00475CC2" w:rsidRDefault="00475CC2" w:rsidP="00475CC2">
            <w:pPr>
              <w:spacing w:after="0"/>
              <w:rPr>
                <w:color w:val="000000"/>
                <w:sz w:val="20"/>
                <w:szCs w:val="20"/>
                <w:lang w:eastAsia="en-AU"/>
              </w:rPr>
            </w:pPr>
            <w:r w:rsidRPr="00475CC2">
              <w:rPr>
                <w:color w:val="000000"/>
                <w:sz w:val="20"/>
                <w:szCs w:val="20"/>
                <w:lang w:eastAsia="en-AU"/>
              </w:rPr>
              <w:t>Influence of accent/dialect may be evident; however, meaning is effectively and fluently conveyed.</w:t>
            </w:r>
          </w:p>
          <w:p w:rsidR="00212584" w:rsidRPr="00475CC2" w:rsidRDefault="00475CC2" w:rsidP="00475CC2">
            <w:pPr>
              <w:spacing w:after="0"/>
              <w:rPr>
                <w:rFonts w:cs="Arial"/>
                <w:color w:val="000000"/>
                <w:sz w:val="20"/>
                <w:szCs w:val="20"/>
              </w:rPr>
            </w:pPr>
            <w:r w:rsidRPr="00475CC2">
              <w:rPr>
                <w:color w:val="000000"/>
                <w:sz w:val="20"/>
                <w:szCs w:val="20"/>
                <w:lang w:eastAsia="en-AU"/>
              </w:rPr>
              <w:t>Organises and expresses ideas and information clearly and logically.</w:t>
            </w:r>
          </w:p>
        </w:tc>
      </w:tr>
      <w:tr w:rsidR="00212584" w:rsidRPr="00475CC2" w:rsidTr="006338D4">
        <w:tc>
          <w:tcPr>
            <w:tcW w:w="993" w:type="dxa"/>
            <w:vMerge/>
            <w:shd w:val="clear" w:color="auto" w:fill="9688BE" w:themeFill="accent4"/>
          </w:tcPr>
          <w:p w:rsidR="00212584" w:rsidRPr="00475CC2" w:rsidRDefault="00212584" w:rsidP="006338D4">
            <w:pPr>
              <w:rPr>
                <w:rFonts w:cs="Arial"/>
                <w:color w:val="000000"/>
                <w:sz w:val="16"/>
                <w:szCs w:val="16"/>
              </w:rPr>
            </w:pP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Comprehension</w:t>
            </w:r>
          </w:p>
          <w:p w:rsidR="00212584" w:rsidRPr="00475CC2" w:rsidRDefault="00475CC2" w:rsidP="00475CC2">
            <w:pPr>
              <w:spacing w:after="0"/>
              <w:rPr>
                <w:rFonts w:cs="Arial"/>
                <w:color w:val="000000"/>
                <w:sz w:val="20"/>
                <w:szCs w:val="20"/>
              </w:rPr>
            </w:pPr>
            <w:r w:rsidRPr="00475CC2">
              <w:rPr>
                <w:color w:val="000000"/>
                <w:sz w:val="20"/>
                <w:szCs w:val="20"/>
                <w:lang w:eastAsia="en-AU"/>
              </w:rPr>
              <w:t>Summarises and synthesises key points, details and nuances in texts, and provides detailed analysis with some insight and interpretation.</w:t>
            </w:r>
          </w:p>
        </w:tc>
      </w:tr>
    </w:tbl>
    <w:p w:rsidR="00212584" w:rsidRPr="00475CC2" w:rsidRDefault="00212584" w:rsidP="00212584">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212584" w:rsidRPr="00475CC2" w:rsidTr="006338D4">
        <w:tc>
          <w:tcPr>
            <w:tcW w:w="993" w:type="dxa"/>
            <w:vMerge w:val="restart"/>
            <w:shd w:val="clear" w:color="auto" w:fill="9688BE" w:themeFill="accent4"/>
            <w:vAlign w:val="center"/>
          </w:tcPr>
          <w:p w:rsidR="00212584" w:rsidRPr="00475CC2" w:rsidRDefault="00212584" w:rsidP="006338D4">
            <w:pPr>
              <w:spacing w:after="0"/>
              <w:jc w:val="center"/>
              <w:rPr>
                <w:rFonts w:cs="Arial"/>
                <w:b/>
                <w:color w:val="FFFFFF" w:themeColor="background1"/>
                <w:sz w:val="40"/>
                <w:szCs w:val="40"/>
              </w:rPr>
            </w:pPr>
            <w:r w:rsidRPr="00475CC2">
              <w:rPr>
                <w:rFonts w:cs="Arial"/>
                <w:b/>
                <w:color w:val="FFFFFF" w:themeColor="background1"/>
                <w:sz w:val="40"/>
                <w:szCs w:val="40"/>
              </w:rPr>
              <w:t>C</w:t>
            </w: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Written production and oral production</w:t>
            </w:r>
          </w:p>
          <w:p w:rsidR="00475CC2" w:rsidRPr="00475CC2" w:rsidRDefault="00475CC2" w:rsidP="00475CC2">
            <w:pPr>
              <w:spacing w:after="0"/>
              <w:rPr>
                <w:color w:val="000000"/>
                <w:sz w:val="20"/>
                <w:szCs w:val="20"/>
                <w:lang w:eastAsia="en-AU"/>
              </w:rPr>
            </w:pPr>
            <w:r w:rsidRPr="00475CC2">
              <w:rPr>
                <w:color w:val="000000"/>
                <w:sz w:val="20"/>
                <w:szCs w:val="20"/>
                <w:lang w:eastAsia="en-AU"/>
              </w:rPr>
              <w:t>Uses German mostly effectively to communicate ideas and opinions relevant to context, purpose and audience.</w:t>
            </w:r>
          </w:p>
          <w:p w:rsidR="00475CC2" w:rsidRPr="00475CC2" w:rsidRDefault="00475CC2" w:rsidP="00475CC2">
            <w:pPr>
              <w:spacing w:after="0"/>
              <w:rPr>
                <w:color w:val="000000"/>
                <w:sz w:val="20"/>
                <w:szCs w:val="20"/>
                <w:lang w:eastAsia="en-AU"/>
              </w:rPr>
            </w:pPr>
            <w:r w:rsidRPr="00475CC2">
              <w:rPr>
                <w:color w:val="000000"/>
                <w:sz w:val="20"/>
                <w:szCs w:val="20"/>
                <w:lang w:eastAsia="en-AU"/>
              </w:rPr>
              <w:t>Provides supporting information and makes textual references to justify a point of view.</w:t>
            </w:r>
          </w:p>
          <w:p w:rsidR="00475CC2" w:rsidRPr="00475CC2" w:rsidRDefault="00475CC2" w:rsidP="00475CC2">
            <w:pPr>
              <w:spacing w:after="0"/>
              <w:rPr>
                <w:color w:val="000000"/>
                <w:sz w:val="20"/>
                <w:szCs w:val="20"/>
                <w:lang w:eastAsia="en-AU"/>
              </w:rPr>
            </w:pPr>
            <w:r w:rsidRPr="00475CC2">
              <w:rPr>
                <w:color w:val="000000"/>
                <w:sz w:val="20"/>
                <w:szCs w:val="20"/>
                <w:lang w:eastAsia="en-AU"/>
              </w:rPr>
              <w:t xml:space="preserve">Applies some knowledge and understanding of the relationships between language, culture and identity in a bilingual context. </w:t>
            </w:r>
          </w:p>
          <w:p w:rsidR="00475CC2" w:rsidRPr="00475CC2" w:rsidRDefault="00475CC2" w:rsidP="00475CC2">
            <w:pPr>
              <w:spacing w:after="0"/>
              <w:rPr>
                <w:color w:val="000000"/>
                <w:sz w:val="20"/>
                <w:szCs w:val="20"/>
                <w:lang w:eastAsia="en-AU"/>
              </w:rPr>
            </w:pPr>
            <w:r w:rsidRPr="00475CC2">
              <w:rPr>
                <w:color w:val="000000"/>
                <w:sz w:val="20"/>
                <w:szCs w:val="20"/>
                <w:lang w:eastAsia="en-AU"/>
              </w:rPr>
              <w:t>Uses vocabulary and language conventions mostly accurately.</w:t>
            </w:r>
          </w:p>
          <w:p w:rsidR="00475CC2" w:rsidRPr="00475CC2" w:rsidRDefault="00475CC2" w:rsidP="00475CC2">
            <w:pPr>
              <w:spacing w:after="0"/>
              <w:rPr>
                <w:color w:val="000000"/>
                <w:sz w:val="20"/>
                <w:szCs w:val="20"/>
                <w:lang w:eastAsia="en-AU"/>
              </w:rPr>
            </w:pPr>
            <w:r w:rsidRPr="00475CC2">
              <w:rPr>
                <w:color w:val="000000"/>
                <w:sz w:val="20"/>
                <w:szCs w:val="20"/>
                <w:lang w:eastAsia="en-AU"/>
              </w:rPr>
              <w:t xml:space="preserve">Some influence of accent/dialect may be evident; however, meaning is accurately conveyed. </w:t>
            </w:r>
          </w:p>
          <w:p w:rsidR="00212584" w:rsidRPr="00475CC2" w:rsidRDefault="00475CC2" w:rsidP="00475CC2">
            <w:pPr>
              <w:spacing w:after="0"/>
              <w:rPr>
                <w:rFonts w:cs="Arial"/>
                <w:color w:val="000000"/>
                <w:sz w:val="20"/>
                <w:szCs w:val="20"/>
              </w:rPr>
            </w:pPr>
            <w:r w:rsidRPr="00475CC2">
              <w:rPr>
                <w:color w:val="000000"/>
                <w:sz w:val="20"/>
                <w:szCs w:val="20"/>
                <w:lang w:eastAsia="en-AU"/>
              </w:rPr>
              <w:t>Shows some organisation and sequencing of ideas and information.</w:t>
            </w:r>
          </w:p>
        </w:tc>
      </w:tr>
      <w:tr w:rsidR="00212584" w:rsidRPr="00475CC2" w:rsidTr="006338D4">
        <w:tc>
          <w:tcPr>
            <w:tcW w:w="993" w:type="dxa"/>
            <w:vMerge/>
            <w:shd w:val="clear" w:color="auto" w:fill="9688BE" w:themeFill="accent4"/>
          </w:tcPr>
          <w:p w:rsidR="00212584" w:rsidRPr="00475CC2" w:rsidRDefault="00212584" w:rsidP="006338D4">
            <w:pPr>
              <w:rPr>
                <w:rFonts w:cs="Arial"/>
                <w:color w:val="000000"/>
                <w:sz w:val="16"/>
                <w:szCs w:val="16"/>
              </w:rPr>
            </w:pP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Comprehension</w:t>
            </w:r>
          </w:p>
          <w:p w:rsidR="00212584" w:rsidRPr="00475CC2" w:rsidRDefault="00475CC2" w:rsidP="00475CC2">
            <w:pPr>
              <w:spacing w:after="0"/>
              <w:rPr>
                <w:rFonts w:cs="Arial"/>
                <w:color w:val="000000"/>
                <w:sz w:val="20"/>
                <w:szCs w:val="20"/>
              </w:rPr>
            </w:pPr>
            <w:r w:rsidRPr="00475CC2">
              <w:rPr>
                <w:color w:val="000000"/>
                <w:sz w:val="20"/>
                <w:szCs w:val="20"/>
                <w:lang w:eastAsia="en-AU"/>
              </w:rPr>
              <w:t>Extracts and synthesises in detail most relevant information in texts, providing some analysis and interpretation.</w:t>
            </w:r>
          </w:p>
        </w:tc>
      </w:tr>
    </w:tbl>
    <w:p w:rsidR="00141513" w:rsidRDefault="00141513" w:rsidP="00141513">
      <w:r>
        <w:br w:type="page"/>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212584" w:rsidRPr="00475CC2" w:rsidTr="006338D4">
        <w:tc>
          <w:tcPr>
            <w:tcW w:w="993" w:type="dxa"/>
            <w:vMerge w:val="restart"/>
            <w:shd w:val="clear" w:color="auto" w:fill="9688BE" w:themeFill="accent4"/>
            <w:vAlign w:val="center"/>
          </w:tcPr>
          <w:p w:rsidR="00212584" w:rsidRPr="00475CC2" w:rsidRDefault="00212584" w:rsidP="006338D4">
            <w:pPr>
              <w:spacing w:after="0"/>
              <w:jc w:val="center"/>
              <w:rPr>
                <w:rFonts w:cs="Arial"/>
                <w:b/>
                <w:color w:val="FFFFFF" w:themeColor="background1"/>
                <w:sz w:val="40"/>
                <w:szCs w:val="40"/>
              </w:rPr>
            </w:pPr>
            <w:r w:rsidRPr="00475CC2">
              <w:rPr>
                <w:rFonts w:cs="Arial"/>
                <w:b/>
                <w:color w:val="FFFFFF" w:themeColor="background1"/>
                <w:sz w:val="40"/>
                <w:szCs w:val="40"/>
              </w:rPr>
              <w:t>D</w:t>
            </w: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Written production and oral production</w:t>
            </w:r>
          </w:p>
          <w:p w:rsidR="00475CC2" w:rsidRPr="00475CC2" w:rsidRDefault="00475CC2" w:rsidP="00475CC2">
            <w:pPr>
              <w:spacing w:after="0"/>
              <w:rPr>
                <w:color w:val="000000"/>
                <w:sz w:val="20"/>
                <w:szCs w:val="20"/>
                <w:lang w:eastAsia="en-AU"/>
              </w:rPr>
            </w:pPr>
            <w:r w:rsidRPr="00475CC2">
              <w:rPr>
                <w:color w:val="000000"/>
                <w:sz w:val="20"/>
                <w:szCs w:val="20"/>
                <w:lang w:eastAsia="en-AU"/>
              </w:rPr>
              <w:t>Communicates simple, personal ideas and opinions in German.</w:t>
            </w:r>
          </w:p>
          <w:p w:rsidR="00475CC2" w:rsidRPr="00475CC2" w:rsidRDefault="00475CC2" w:rsidP="00475CC2">
            <w:pPr>
              <w:spacing w:after="0"/>
              <w:rPr>
                <w:color w:val="000000"/>
                <w:sz w:val="20"/>
                <w:szCs w:val="20"/>
                <w:lang w:eastAsia="en-AU"/>
              </w:rPr>
            </w:pPr>
            <w:r w:rsidRPr="00475CC2">
              <w:rPr>
                <w:color w:val="000000"/>
                <w:sz w:val="20"/>
                <w:szCs w:val="20"/>
                <w:lang w:eastAsia="en-AU"/>
              </w:rPr>
              <w:t>Demonstrates some ability to express and support a point of view relying on simple vocabulary and language conventions.</w:t>
            </w:r>
          </w:p>
          <w:p w:rsidR="00475CC2" w:rsidRPr="00475CC2" w:rsidRDefault="00475CC2" w:rsidP="00475CC2">
            <w:pPr>
              <w:spacing w:after="0"/>
              <w:rPr>
                <w:color w:val="000000"/>
                <w:sz w:val="20"/>
                <w:szCs w:val="20"/>
                <w:lang w:eastAsia="en-AU"/>
              </w:rPr>
            </w:pPr>
            <w:r w:rsidRPr="00475CC2">
              <w:rPr>
                <w:color w:val="000000"/>
                <w:sz w:val="20"/>
                <w:szCs w:val="20"/>
                <w:lang w:eastAsia="en-AU"/>
              </w:rPr>
              <w:t xml:space="preserve">Shows some awareness of the relationships between language, culture and identity in a bilingual context. </w:t>
            </w:r>
          </w:p>
          <w:p w:rsidR="00475CC2" w:rsidRPr="00475CC2" w:rsidRDefault="00475CC2" w:rsidP="00475CC2">
            <w:pPr>
              <w:spacing w:after="0"/>
              <w:rPr>
                <w:color w:val="000000"/>
                <w:sz w:val="20"/>
                <w:szCs w:val="20"/>
                <w:lang w:eastAsia="en-AU"/>
              </w:rPr>
            </w:pPr>
            <w:r w:rsidRPr="00475CC2">
              <w:rPr>
                <w:color w:val="000000"/>
                <w:sz w:val="20"/>
                <w:szCs w:val="20"/>
                <w:lang w:eastAsia="en-AU"/>
              </w:rPr>
              <w:t>Uses familiar vocabulary, simple sentence structures and learned expressions accurately.</w:t>
            </w:r>
          </w:p>
          <w:p w:rsidR="00475CC2" w:rsidRPr="00475CC2" w:rsidRDefault="00475CC2" w:rsidP="00475CC2">
            <w:pPr>
              <w:spacing w:after="0"/>
              <w:rPr>
                <w:color w:val="000000"/>
                <w:sz w:val="20"/>
                <w:szCs w:val="20"/>
                <w:lang w:eastAsia="en-AU"/>
              </w:rPr>
            </w:pPr>
            <w:r w:rsidRPr="00475CC2">
              <w:rPr>
                <w:color w:val="000000"/>
                <w:sz w:val="20"/>
                <w:szCs w:val="20"/>
                <w:lang w:eastAsia="en-AU"/>
              </w:rPr>
              <w:t>Influence of accent or dialect may be evident and affect meaning, clarity or flow.</w:t>
            </w:r>
          </w:p>
          <w:p w:rsidR="00212584" w:rsidRPr="00475CC2" w:rsidRDefault="00475CC2" w:rsidP="00475CC2">
            <w:pPr>
              <w:spacing w:after="0"/>
              <w:rPr>
                <w:rFonts w:cs="Arial"/>
                <w:color w:val="000000"/>
                <w:sz w:val="20"/>
                <w:szCs w:val="20"/>
              </w:rPr>
            </w:pPr>
            <w:r w:rsidRPr="00475CC2">
              <w:rPr>
                <w:color w:val="000000"/>
                <w:sz w:val="20"/>
                <w:szCs w:val="20"/>
                <w:lang w:eastAsia="en-AU"/>
              </w:rPr>
              <w:t>Provides some evidence of the ability to link ideas.</w:t>
            </w:r>
          </w:p>
        </w:tc>
      </w:tr>
      <w:tr w:rsidR="00212584" w:rsidRPr="00475CC2" w:rsidTr="006338D4">
        <w:tc>
          <w:tcPr>
            <w:tcW w:w="993" w:type="dxa"/>
            <w:vMerge/>
            <w:shd w:val="clear" w:color="auto" w:fill="9688BE" w:themeFill="accent4"/>
          </w:tcPr>
          <w:p w:rsidR="00212584" w:rsidRPr="00475CC2" w:rsidRDefault="00212584" w:rsidP="006338D4">
            <w:pPr>
              <w:rPr>
                <w:rFonts w:cs="Arial"/>
                <w:color w:val="000000"/>
                <w:sz w:val="16"/>
                <w:szCs w:val="16"/>
              </w:rPr>
            </w:pPr>
          </w:p>
        </w:tc>
        <w:tc>
          <w:tcPr>
            <w:tcW w:w="8788" w:type="dxa"/>
          </w:tcPr>
          <w:p w:rsidR="00475CC2" w:rsidRPr="00475CC2" w:rsidRDefault="00475CC2" w:rsidP="00475CC2">
            <w:pPr>
              <w:spacing w:after="0"/>
              <w:rPr>
                <w:rFonts w:cs="Arial"/>
                <w:b/>
                <w:color w:val="000000"/>
                <w:sz w:val="20"/>
                <w:szCs w:val="20"/>
              </w:rPr>
            </w:pPr>
            <w:r w:rsidRPr="00475CC2">
              <w:rPr>
                <w:rFonts w:cs="Arial"/>
                <w:b/>
                <w:color w:val="000000"/>
                <w:sz w:val="20"/>
                <w:szCs w:val="20"/>
              </w:rPr>
              <w:t>Comprehension</w:t>
            </w:r>
          </w:p>
          <w:p w:rsidR="00212584" w:rsidRPr="00475CC2" w:rsidRDefault="00475CC2" w:rsidP="00475CC2">
            <w:pPr>
              <w:spacing w:after="0"/>
              <w:rPr>
                <w:rFonts w:cs="Arial"/>
                <w:color w:val="000000"/>
                <w:sz w:val="20"/>
                <w:szCs w:val="20"/>
              </w:rPr>
            </w:pPr>
            <w:r w:rsidRPr="00475CC2">
              <w:rPr>
                <w:color w:val="000000"/>
                <w:sz w:val="20"/>
                <w:szCs w:val="20"/>
                <w:lang w:eastAsia="en-AU"/>
              </w:rPr>
              <w:t>Extracts and summarises some relevant information from texts, with limited analysis and interpretation.</w:t>
            </w:r>
          </w:p>
        </w:tc>
      </w:tr>
    </w:tbl>
    <w:p w:rsidR="00212584" w:rsidRPr="00475CC2" w:rsidRDefault="00212584" w:rsidP="00212584">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212584" w:rsidRPr="00475CC2" w:rsidTr="006338D4">
        <w:tc>
          <w:tcPr>
            <w:tcW w:w="993" w:type="dxa"/>
            <w:shd w:val="clear" w:color="auto" w:fill="9688BE" w:themeFill="accent4"/>
            <w:vAlign w:val="center"/>
          </w:tcPr>
          <w:p w:rsidR="00212584" w:rsidRPr="00475CC2" w:rsidRDefault="00212584" w:rsidP="006338D4">
            <w:pPr>
              <w:spacing w:after="0"/>
              <w:jc w:val="center"/>
              <w:rPr>
                <w:rFonts w:cs="Arial"/>
                <w:b/>
                <w:color w:val="FFFFFF" w:themeColor="background1"/>
                <w:sz w:val="40"/>
                <w:szCs w:val="40"/>
              </w:rPr>
            </w:pPr>
            <w:r w:rsidRPr="00475CC2">
              <w:rPr>
                <w:rFonts w:cs="Arial"/>
                <w:b/>
                <w:color w:val="FFFFFF" w:themeColor="background1"/>
                <w:sz w:val="40"/>
                <w:szCs w:val="40"/>
              </w:rPr>
              <w:t>E</w:t>
            </w:r>
          </w:p>
        </w:tc>
        <w:tc>
          <w:tcPr>
            <w:tcW w:w="8788" w:type="dxa"/>
            <w:vAlign w:val="center"/>
          </w:tcPr>
          <w:p w:rsidR="00212584" w:rsidRPr="00475CC2" w:rsidRDefault="00475CC2" w:rsidP="006338D4">
            <w:pPr>
              <w:spacing w:after="0"/>
              <w:rPr>
                <w:rFonts w:cs="Arial"/>
                <w:color w:val="000000"/>
                <w:sz w:val="20"/>
                <w:szCs w:val="20"/>
              </w:rPr>
            </w:pPr>
            <w:r w:rsidRPr="00475CC2">
              <w:rPr>
                <w:color w:val="000000"/>
                <w:sz w:val="20"/>
                <w:szCs w:val="20"/>
                <w:lang w:eastAsia="en-AU"/>
              </w:rPr>
              <w:t>Does not meet the requirements of a D grade.</w:t>
            </w:r>
          </w:p>
        </w:tc>
      </w:tr>
    </w:tbl>
    <w:p w:rsidR="00B54835" w:rsidRDefault="00B54835" w:rsidP="00A81AC5">
      <w:pPr>
        <w:rPr>
          <w:rFonts w:eastAsiaTheme="majorEastAsia"/>
        </w:rPr>
      </w:pPr>
      <w:r>
        <w:br w:type="page"/>
      </w:r>
    </w:p>
    <w:p w:rsidR="00AF0C64" w:rsidRPr="005A734E" w:rsidRDefault="00DB3A33" w:rsidP="005A734E">
      <w:pPr>
        <w:pStyle w:val="Heading1"/>
      </w:pPr>
      <w:bookmarkStart w:id="55" w:name="_Toc382553373"/>
      <w:r w:rsidRPr="005A734E">
        <w:t xml:space="preserve">Appendix </w:t>
      </w:r>
      <w:r w:rsidR="00212584">
        <w:t>2</w:t>
      </w:r>
      <w:r w:rsidRPr="005A734E">
        <w:t xml:space="preserve"> </w:t>
      </w:r>
      <w:r w:rsidR="00CF058E" w:rsidRPr="005A734E">
        <w:t>–</w:t>
      </w:r>
      <w:r w:rsidRPr="005A734E">
        <w:t xml:space="preserve"> </w:t>
      </w:r>
      <w:bookmarkEnd w:id="52"/>
      <w:r w:rsidR="004216BE" w:rsidRPr="004216BE">
        <w:t xml:space="preserve">Suggested sub-topics for the </w:t>
      </w:r>
      <w:r w:rsidR="0004467C">
        <w:t>p</w:t>
      </w:r>
      <w:r w:rsidR="004216BE" w:rsidRPr="004216BE">
        <w:t>ersonal investigation</w:t>
      </w:r>
      <w:r w:rsidR="00F57F2B">
        <w:t xml:space="preserve"> in Unit</w:t>
      </w:r>
      <w:r w:rsidR="00DA5D71">
        <w:t xml:space="preserve"> </w:t>
      </w:r>
      <w:r w:rsidR="00F57F2B">
        <w:t>3 and Unit 4</w:t>
      </w:r>
      <w:bookmarkEnd w:id="55"/>
    </w:p>
    <w:p w:rsidR="004216BE" w:rsidRDefault="004216BE" w:rsidP="004216BE">
      <w:pPr>
        <w:pStyle w:val="Paragraph"/>
      </w:pPr>
      <w:r>
        <w:t>Students are re</w:t>
      </w:r>
      <w:r w:rsidR="00094258">
        <w:t>quired to formally und</w:t>
      </w:r>
      <w:r w:rsidR="00F57F2B">
        <w:t>ertake a personal investigation</w:t>
      </w:r>
      <w:r w:rsidR="00094258">
        <w:t xml:space="preserve"> during U</w:t>
      </w:r>
      <w:r>
        <w:t xml:space="preserve">nit 3 and </w:t>
      </w:r>
      <w:r w:rsidR="00094258">
        <w:t xml:space="preserve">Unit </w:t>
      </w:r>
      <w:r>
        <w:t xml:space="preserve">4, which is the basis for school-based </w:t>
      </w:r>
      <w:r w:rsidR="00094258">
        <w:t xml:space="preserve">assessments </w:t>
      </w:r>
      <w:r>
        <w:t xml:space="preserve">and the </w:t>
      </w:r>
      <w:r w:rsidR="00376B5A">
        <w:t>ATAR course</w:t>
      </w:r>
      <w:r>
        <w:t xml:space="preserve"> Practical (oral) examinations. </w:t>
      </w:r>
    </w:p>
    <w:p w:rsidR="004216BE" w:rsidRDefault="004216BE" w:rsidP="004216BE">
      <w:pPr>
        <w:pStyle w:val="Paragraph"/>
      </w:pPr>
      <w:r>
        <w:t>T</w:t>
      </w:r>
      <w:r w:rsidR="00094258">
        <w:t>he p</w:t>
      </w:r>
      <w:r>
        <w:t>ersonal investigation requires students to research a topic or area of interest</w:t>
      </w:r>
      <w:r w:rsidR="00094258">
        <w:t>,</w:t>
      </w:r>
      <w:r>
        <w:t xml:space="preserve"> related to one of the topics in </w:t>
      </w:r>
      <w:r w:rsidR="00094258">
        <w:t>U</w:t>
      </w:r>
      <w:r>
        <w:t xml:space="preserve">nit 3 or </w:t>
      </w:r>
      <w:r w:rsidR="00094258">
        <w:t xml:space="preserve">Unit </w:t>
      </w:r>
      <w:r>
        <w:t xml:space="preserve">4. The following suggested sub-topics may assist students in </w:t>
      </w:r>
      <w:r w:rsidR="00094258">
        <w:t>determining the focus of their p</w:t>
      </w:r>
      <w:r>
        <w:t xml:space="preserve">ersonal investigation. Students may select a different sub-topic. </w:t>
      </w:r>
    </w:p>
    <w:tbl>
      <w:tblPr>
        <w:tblStyle w:val="TableGrid1"/>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2490"/>
        <w:gridCol w:w="3736"/>
        <w:gridCol w:w="3736"/>
      </w:tblGrid>
      <w:tr w:rsidR="004216BE" w:rsidRPr="005A51EA" w:rsidTr="005834F6">
        <w:trPr>
          <w:tblHeader/>
        </w:trPr>
        <w:tc>
          <w:tcPr>
            <w:tcW w:w="1250" w:type="pct"/>
            <w:tcBorders>
              <w:right w:val="single" w:sz="4" w:space="0" w:color="FFFFFF" w:themeColor="background1"/>
            </w:tcBorders>
            <w:shd w:val="clear" w:color="auto" w:fill="9688BE" w:themeFill="accent4"/>
            <w:vAlign w:val="center"/>
          </w:tcPr>
          <w:p w:rsidR="004216BE" w:rsidRPr="005A51EA" w:rsidRDefault="004216BE" w:rsidP="00BC59B5">
            <w:pPr>
              <w:autoSpaceDE w:val="0"/>
              <w:autoSpaceDN w:val="0"/>
              <w:adjustRightInd w:val="0"/>
              <w:spacing w:before="40" w:after="40" w:line="240" w:lineRule="auto"/>
              <w:jc w:val="center"/>
              <w:rPr>
                <w:rFonts w:ascii="Calibri" w:hAnsi="Calibri" w:cs="Calibri"/>
                <w:b/>
                <w:bCs/>
                <w:noProof/>
                <w:color w:val="FFFFFF" w:themeColor="background1"/>
              </w:rPr>
            </w:pPr>
            <w:r w:rsidRPr="005A51EA">
              <w:rPr>
                <w:rFonts w:ascii="Calibri" w:hAnsi="Calibri" w:cs="Calibri"/>
                <w:b/>
                <w:bCs/>
                <w:noProof/>
                <w:color w:val="FFFFFF" w:themeColor="background1"/>
              </w:rPr>
              <w:t>Learning contexts</w:t>
            </w:r>
          </w:p>
        </w:tc>
        <w:tc>
          <w:tcPr>
            <w:tcW w:w="1875" w:type="pct"/>
            <w:tcBorders>
              <w:left w:val="single" w:sz="4" w:space="0" w:color="FFFFFF" w:themeColor="background1"/>
              <w:right w:val="single" w:sz="4" w:space="0" w:color="FFFFFF" w:themeColor="background1"/>
            </w:tcBorders>
            <w:shd w:val="clear" w:color="auto" w:fill="9688BE" w:themeFill="accent4"/>
            <w:vAlign w:val="center"/>
          </w:tcPr>
          <w:p w:rsidR="004216BE" w:rsidRPr="005A51EA" w:rsidRDefault="004216BE" w:rsidP="004216BE">
            <w:pPr>
              <w:autoSpaceDE w:val="0"/>
              <w:autoSpaceDN w:val="0"/>
              <w:adjustRightInd w:val="0"/>
              <w:spacing w:line="240" w:lineRule="auto"/>
              <w:jc w:val="center"/>
              <w:rPr>
                <w:rFonts w:ascii="Calibri" w:hAnsi="Calibri" w:cs="Calibri"/>
                <w:b/>
                <w:bCs/>
                <w:noProof/>
                <w:color w:val="FFFFFF" w:themeColor="background1"/>
              </w:rPr>
            </w:pPr>
            <w:r>
              <w:rPr>
                <w:rFonts w:ascii="Calibri" w:hAnsi="Calibri" w:cs="Calibri"/>
                <w:b/>
                <w:bCs/>
                <w:noProof/>
                <w:color w:val="FFFFFF" w:themeColor="background1"/>
              </w:rPr>
              <w:t>Unit 3</w:t>
            </w:r>
          </w:p>
        </w:tc>
        <w:tc>
          <w:tcPr>
            <w:tcW w:w="1875" w:type="pct"/>
            <w:tcBorders>
              <w:left w:val="single" w:sz="4" w:space="0" w:color="FFFFFF" w:themeColor="background1"/>
            </w:tcBorders>
            <w:shd w:val="clear" w:color="auto" w:fill="9688BE" w:themeFill="accent4"/>
            <w:vAlign w:val="center"/>
          </w:tcPr>
          <w:p w:rsidR="004216BE" w:rsidRPr="005A51EA" w:rsidRDefault="004216BE" w:rsidP="004216BE">
            <w:pPr>
              <w:autoSpaceDE w:val="0"/>
              <w:autoSpaceDN w:val="0"/>
              <w:adjustRightInd w:val="0"/>
              <w:spacing w:line="240" w:lineRule="auto"/>
              <w:jc w:val="center"/>
              <w:rPr>
                <w:rFonts w:ascii="Calibri" w:hAnsi="Calibri" w:cs="Calibri"/>
                <w:b/>
                <w:color w:val="FFFFFF" w:themeColor="background1"/>
              </w:rPr>
            </w:pPr>
            <w:r>
              <w:rPr>
                <w:rFonts w:ascii="Calibri" w:hAnsi="Calibri" w:cs="Calibri"/>
                <w:b/>
                <w:bCs/>
                <w:color w:val="FFFFFF" w:themeColor="background1"/>
              </w:rPr>
              <w:t>Unit 4</w:t>
            </w:r>
          </w:p>
        </w:tc>
      </w:tr>
      <w:tr w:rsidR="004216BE" w:rsidRPr="005A51EA" w:rsidTr="005834F6">
        <w:tc>
          <w:tcPr>
            <w:tcW w:w="1250" w:type="pct"/>
          </w:tcPr>
          <w:p w:rsidR="004216BE" w:rsidRPr="000D5BC4" w:rsidRDefault="004216BE" w:rsidP="005B3F9F">
            <w:pPr>
              <w:autoSpaceDE w:val="0"/>
              <w:autoSpaceDN w:val="0"/>
              <w:adjustRightInd w:val="0"/>
              <w:spacing w:before="40" w:after="40" w:line="228" w:lineRule="auto"/>
              <w:rPr>
                <w:rFonts w:ascii="Calibri" w:hAnsi="Calibri" w:cs="Calibri"/>
                <w:b/>
                <w:bCs/>
              </w:rPr>
            </w:pPr>
            <w:r w:rsidRPr="000D5BC4">
              <w:rPr>
                <w:rFonts w:ascii="Calibri" w:hAnsi="Calibri" w:cs="Calibri"/>
                <w:b/>
                <w:bCs/>
              </w:rPr>
              <w:t>The individual</w:t>
            </w:r>
          </w:p>
          <w:p w:rsidR="004216BE" w:rsidRPr="005A51EA" w:rsidRDefault="004216BE" w:rsidP="005B3F9F">
            <w:pPr>
              <w:spacing w:before="40" w:after="40" w:line="228" w:lineRule="auto"/>
              <w:rPr>
                <w:rFonts w:ascii="Calibri" w:hAnsi="Calibri" w:cs="Calibri"/>
                <w:bCs/>
              </w:rPr>
            </w:pPr>
            <w:r w:rsidRPr="005A51EA">
              <w:rPr>
                <w:rFonts w:ascii="Calibri" w:hAnsi="Calibri" w:cs="Calibri"/>
                <w:bCs/>
              </w:rPr>
              <w:t>Students explore aspects of their personal world, aspirations, values, opinions, ideas, and relationships with others. They also study topics from the perspectives of other people.</w:t>
            </w:r>
          </w:p>
        </w:tc>
        <w:tc>
          <w:tcPr>
            <w:tcW w:w="1875" w:type="pct"/>
          </w:tcPr>
          <w:p w:rsidR="004216BE" w:rsidRPr="004216BE" w:rsidRDefault="004216BE" w:rsidP="005B3F9F">
            <w:pPr>
              <w:autoSpaceDE w:val="0"/>
              <w:autoSpaceDN w:val="0"/>
              <w:adjustRightInd w:val="0"/>
              <w:spacing w:before="40" w:after="40" w:line="228" w:lineRule="auto"/>
              <w:rPr>
                <w:rFonts w:ascii="Calibri" w:hAnsi="Calibri" w:cs="Calibri"/>
                <w:b/>
                <w:bCs/>
              </w:rPr>
            </w:pPr>
            <w:r w:rsidRPr="004216BE">
              <w:rPr>
                <w:rFonts w:ascii="Calibri" w:hAnsi="Calibri" w:cs="Calibri"/>
                <w:b/>
                <w:bCs/>
              </w:rPr>
              <w:t>Making choices</w:t>
            </w:r>
          </w:p>
          <w:p w:rsidR="004216BE" w:rsidRPr="004216BE" w:rsidRDefault="004216BE" w:rsidP="005B3F9F">
            <w:pPr>
              <w:autoSpaceDE w:val="0"/>
              <w:autoSpaceDN w:val="0"/>
              <w:adjustRightInd w:val="0"/>
              <w:spacing w:before="40" w:after="40" w:line="228" w:lineRule="auto"/>
              <w:rPr>
                <w:rFonts w:ascii="Calibri" w:hAnsi="Calibri" w:cs="Calibri"/>
                <w:bCs/>
              </w:rPr>
            </w:pPr>
            <w:r w:rsidRPr="004216BE">
              <w:rPr>
                <w:rFonts w:ascii="Calibri" w:hAnsi="Calibri" w:cs="Calibri"/>
                <w:bCs/>
              </w:rPr>
              <w:t xml:space="preserve">Students reflect on the significant choices individuals may make in their life or career. </w:t>
            </w:r>
          </w:p>
          <w:p w:rsidR="004216BE" w:rsidRPr="004216BE" w:rsidRDefault="004216BE"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4216BE">
              <w:rPr>
                <w:rFonts w:ascii="Calibri" w:hAnsi="Calibri" w:cs="Calibri"/>
                <w:b/>
                <w:bCs/>
              </w:rPr>
              <w:t>uggested sub-topics:</w:t>
            </w:r>
          </w:p>
          <w:p w:rsidR="004216BE" w:rsidRPr="004216BE" w:rsidRDefault="004216BE"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4216BE">
              <w:rPr>
                <w:rFonts w:ascii="Calibri" w:hAnsi="Calibri" w:cs="Calibri"/>
              </w:rPr>
              <w:t>being part of society: single, partnership or marriage?</w:t>
            </w:r>
          </w:p>
          <w:p w:rsidR="004216BE" w:rsidRPr="004216BE" w:rsidRDefault="004216BE"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4216BE">
              <w:rPr>
                <w:rFonts w:ascii="Calibri" w:hAnsi="Calibri" w:cs="Calibri"/>
              </w:rPr>
              <w:t>study, work or travel?</w:t>
            </w:r>
          </w:p>
          <w:p w:rsidR="004216BE" w:rsidRPr="004216BE" w:rsidRDefault="004216BE"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4216BE">
              <w:rPr>
                <w:rFonts w:ascii="Calibri" w:hAnsi="Calibri" w:cs="Calibri"/>
              </w:rPr>
              <w:t>addictions/doping in professional sports</w:t>
            </w:r>
          </w:p>
          <w:p w:rsidR="004216BE" w:rsidRPr="004216BE" w:rsidRDefault="004216BE"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4216BE">
              <w:rPr>
                <w:rFonts w:ascii="Calibri" w:hAnsi="Calibri" w:cs="Calibri"/>
              </w:rPr>
              <w:t xml:space="preserve">the influence of media on individual choice </w:t>
            </w:r>
          </w:p>
          <w:p w:rsidR="004216BE" w:rsidRPr="005A51EA" w:rsidRDefault="004216BE"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4216BE">
              <w:rPr>
                <w:rFonts w:ascii="Calibri" w:hAnsi="Calibri" w:cs="Calibri"/>
              </w:rPr>
              <w:t>career and family.</w:t>
            </w:r>
          </w:p>
        </w:tc>
        <w:tc>
          <w:tcPr>
            <w:tcW w:w="1875" w:type="pct"/>
          </w:tcPr>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
                <w:bCs/>
              </w:rPr>
              <w:t>Making a contribution</w:t>
            </w:r>
          </w:p>
          <w:p w:rsidR="00AD6783" w:rsidRPr="00AD6783" w:rsidRDefault="00AD6783" w:rsidP="005B3F9F">
            <w:pPr>
              <w:autoSpaceDE w:val="0"/>
              <w:autoSpaceDN w:val="0"/>
              <w:adjustRightInd w:val="0"/>
              <w:spacing w:before="40" w:after="40" w:line="228" w:lineRule="auto"/>
              <w:rPr>
                <w:rFonts w:ascii="Calibri" w:hAnsi="Calibri" w:cs="Calibri"/>
                <w:bCs/>
              </w:rPr>
            </w:pPr>
            <w:r w:rsidRPr="00AD6783">
              <w:rPr>
                <w:rFonts w:ascii="Calibri" w:hAnsi="Calibri" w:cs="Calibri"/>
                <w:bCs/>
              </w:rPr>
              <w:t xml:space="preserve">Students reflect on their role in their communities and how they can make a contribution to contemporary society. </w:t>
            </w:r>
          </w:p>
          <w:p w:rsidR="00AD6783" w:rsidRPr="00AD6783" w:rsidRDefault="00AD6783"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AD6783">
              <w:rPr>
                <w:rFonts w:ascii="Calibri" w:hAnsi="Calibri" w:cs="Calibri"/>
                <w:b/>
                <w:bCs/>
              </w:rPr>
              <w:t>uggested sub-topics: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future goals and aspirations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 xml:space="preserve">making a difference </w:t>
            </w:r>
          </w:p>
          <w:p w:rsidR="00AD6783" w:rsidRPr="005B3F9F" w:rsidRDefault="00AD6783" w:rsidP="005B3F9F">
            <w:pPr>
              <w:numPr>
                <w:ilvl w:val="0"/>
                <w:numId w:val="30"/>
              </w:numPr>
              <w:autoSpaceDE w:val="0"/>
              <w:autoSpaceDN w:val="0"/>
              <w:adjustRightInd w:val="0"/>
              <w:spacing w:before="40" w:after="40" w:line="228" w:lineRule="auto"/>
              <w:ind w:left="647" w:hanging="287"/>
              <w:contextualSpacing/>
              <w:rPr>
                <w:rFonts w:ascii="Calibri" w:hAnsi="Calibri" w:cs="Calibri"/>
              </w:rPr>
            </w:pPr>
            <w:r w:rsidRPr="005B3F9F">
              <w:rPr>
                <w:rFonts w:ascii="Calibri" w:hAnsi="Calibri" w:cs="Calibri"/>
              </w:rPr>
              <w:t>socially</w:t>
            </w:r>
          </w:p>
          <w:p w:rsidR="00AD6783" w:rsidRPr="005B3F9F" w:rsidRDefault="00AD6783" w:rsidP="005B3F9F">
            <w:pPr>
              <w:numPr>
                <w:ilvl w:val="0"/>
                <w:numId w:val="30"/>
              </w:numPr>
              <w:autoSpaceDE w:val="0"/>
              <w:autoSpaceDN w:val="0"/>
              <w:adjustRightInd w:val="0"/>
              <w:spacing w:before="40" w:after="40" w:line="228" w:lineRule="auto"/>
              <w:ind w:left="647" w:hanging="287"/>
              <w:contextualSpacing/>
              <w:rPr>
                <w:rFonts w:ascii="Calibri" w:hAnsi="Calibri" w:cs="Calibri"/>
              </w:rPr>
            </w:pPr>
            <w:r w:rsidRPr="005B3F9F">
              <w:rPr>
                <w:rFonts w:ascii="Calibri" w:hAnsi="Calibri" w:cs="Calibri"/>
              </w:rPr>
              <w:t>environmentally</w:t>
            </w:r>
          </w:p>
          <w:p w:rsidR="00AD6783" w:rsidRPr="005B3F9F" w:rsidRDefault="00AD6783" w:rsidP="005B3F9F">
            <w:pPr>
              <w:numPr>
                <w:ilvl w:val="0"/>
                <w:numId w:val="30"/>
              </w:numPr>
              <w:autoSpaceDE w:val="0"/>
              <w:autoSpaceDN w:val="0"/>
              <w:adjustRightInd w:val="0"/>
              <w:spacing w:before="40" w:after="40" w:line="228" w:lineRule="auto"/>
              <w:ind w:left="647" w:hanging="287"/>
              <w:contextualSpacing/>
              <w:rPr>
                <w:rFonts w:ascii="Calibri" w:hAnsi="Calibri" w:cs="Calibri"/>
              </w:rPr>
            </w:pPr>
            <w:r w:rsidRPr="005B3F9F">
              <w:rPr>
                <w:rFonts w:ascii="Calibri" w:hAnsi="Calibri" w:cs="Calibri"/>
              </w:rPr>
              <w:t>politically</w:t>
            </w:r>
          </w:p>
          <w:p w:rsidR="004216BE" w:rsidRPr="005A51EA"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individual’s values and responsibilities.</w:t>
            </w:r>
          </w:p>
        </w:tc>
      </w:tr>
      <w:tr w:rsidR="004216BE" w:rsidRPr="005A51EA" w:rsidTr="005834F6">
        <w:tc>
          <w:tcPr>
            <w:tcW w:w="1250" w:type="pct"/>
          </w:tcPr>
          <w:p w:rsidR="004216BE" w:rsidRPr="000D5BC4" w:rsidRDefault="004216BE" w:rsidP="005B3F9F">
            <w:pPr>
              <w:autoSpaceDE w:val="0"/>
              <w:autoSpaceDN w:val="0"/>
              <w:adjustRightInd w:val="0"/>
              <w:spacing w:before="40" w:after="40" w:line="228" w:lineRule="auto"/>
              <w:rPr>
                <w:rFonts w:ascii="Calibri" w:hAnsi="Calibri" w:cs="Calibri"/>
                <w:b/>
                <w:bCs/>
              </w:rPr>
            </w:pPr>
            <w:r w:rsidRPr="000D5BC4">
              <w:rPr>
                <w:rFonts w:ascii="Calibri" w:hAnsi="Calibri" w:cs="Calibri"/>
                <w:b/>
                <w:bCs/>
              </w:rPr>
              <w:t>The German-speaking communities</w:t>
            </w:r>
          </w:p>
          <w:p w:rsidR="004216BE" w:rsidRPr="005A51EA" w:rsidRDefault="004216BE" w:rsidP="005B3F9F">
            <w:pPr>
              <w:autoSpaceDE w:val="0"/>
              <w:autoSpaceDN w:val="0"/>
              <w:adjustRightInd w:val="0"/>
              <w:spacing w:before="40" w:after="40" w:line="228" w:lineRule="auto"/>
              <w:rPr>
                <w:rFonts w:ascii="Calibri" w:hAnsi="Calibri" w:cs="Calibri"/>
                <w:bCs/>
              </w:rPr>
            </w:pPr>
            <w:r w:rsidRPr="005A51EA">
              <w:rPr>
                <w:rFonts w:ascii="Calibri" w:hAnsi="Calibri" w:cs="Calibri"/>
                <w:bCs/>
              </w:rPr>
              <w:t>Students explore topics from the perspectives of individuals and groups within those communities</w:t>
            </w:r>
            <w:r w:rsidR="00DA5D71">
              <w:rPr>
                <w:rFonts w:ascii="Calibri" w:hAnsi="Calibri" w:cs="Calibri"/>
                <w:bCs/>
              </w:rPr>
              <w:t>,</w:t>
            </w:r>
            <w:r w:rsidRPr="005A51EA">
              <w:rPr>
                <w:rFonts w:ascii="Calibri" w:hAnsi="Calibri" w:cs="Calibri"/>
                <w:bCs/>
              </w:rPr>
              <w:t xml:space="preserve"> or the communities as a whole, and develop an understanding of how culture and identity are expressed through language.</w:t>
            </w:r>
          </w:p>
        </w:tc>
        <w:tc>
          <w:tcPr>
            <w:tcW w:w="1875" w:type="pct"/>
          </w:tcPr>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
                <w:bCs/>
              </w:rPr>
              <w:t>Culture and the arts</w:t>
            </w:r>
          </w:p>
          <w:p w:rsidR="00AD6783" w:rsidRPr="00AD6783" w:rsidRDefault="00AD6783" w:rsidP="005B3F9F">
            <w:pPr>
              <w:autoSpaceDE w:val="0"/>
              <w:autoSpaceDN w:val="0"/>
              <w:adjustRightInd w:val="0"/>
              <w:spacing w:before="40" w:after="40" w:line="228" w:lineRule="auto"/>
              <w:rPr>
                <w:rFonts w:ascii="Calibri" w:hAnsi="Calibri" w:cs="Calibri"/>
                <w:bCs/>
              </w:rPr>
            </w:pPr>
            <w:r w:rsidRPr="00AD6783">
              <w:rPr>
                <w:rFonts w:ascii="Calibri" w:hAnsi="Calibri" w:cs="Calibri"/>
                <w:bCs/>
              </w:rPr>
              <w:t xml:space="preserve">Students explore culture and the arts in </w:t>
            </w:r>
            <w:r w:rsidR="00BE58D4">
              <w:rPr>
                <w:rFonts w:ascii="Calibri" w:hAnsi="Calibri" w:cs="Calibri"/>
                <w:bCs/>
              </w:rPr>
              <w:br/>
            </w:r>
            <w:r w:rsidRPr="00AD6783">
              <w:rPr>
                <w:rFonts w:ascii="Calibri" w:hAnsi="Calibri" w:cs="Calibri"/>
                <w:bCs/>
              </w:rPr>
              <w:t xml:space="preserve">German-speaking communities. </w:t>
            </w:r>
          </w:p>
          <w:p w:rsidR="00AD6783" w:rsidRPr="00AD6783" w:rsidRDefault="00AD6783"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AD6783">
              <w:rPr>
                <w:rFonts w:ascii="Calibri" w:hAnsi="Calibri" w:cs="Calibri"/>
                <w:b/>
                <w:bCs/>
              </w:rPr>
              <w:t>uggested sub-topics: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architecture: national heritage</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arts</w:t>
            </w:r>
            <w:r w:rsidR="008C2BEA">
              <w:rPr>
                <w:rFonts w:ascii="Calibri" w:hAnsi="Calibri" w:cs="Calibri"/>
              </w:rPr>
              <w:t>, for example,</w:t>
            </w:r>
            <w:r w:rsidRPr="00AD6783">
              <w:rPr>
                <w:rFonts w:ascii="Calibri" w:hAnsi="Calibri" w:cs="Calibri"/>
              </w:rPr>
              <w:t xml:space="preserve"> fine arts, music, dance, theatre, cinema</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literature</w:t>
            </w:r>
          </w:p>
          <w:p w:rsidR="00AD6783" w:rsidRPr="00AD6783" w:rsidRDefault="00AD6783" w:rsidP="005B3F9F">
            <w:pPr>
              <w:numPr>
                <w:ilvl w:val="0"/>
                <w:numId w:val="27"/>
              </w:numPr>
              <w:autoSpaceDE w:val="0"/>
              <w:autoSpaceDN w:val="0"/>
              <w:adjustRightInd w:val="0"/>
              <w:spacing w:before="40" w:after="40" w:line="228" w:lineRule="auto"/>
              <w:ind w:left="317" w:right="-107" w:hanging="284"/>
              <w:contextualSpacing/>
              <w:rPr>
                <w:rFonts w:ascii="Calibri" w:hAnsi="Calibri" w:cs="Calibri"/>
              </w:rPr>
            </w:pPr>
            <w:r w:rsidRPr="00AD6783">
              <w:rPr>
                <w:rFonts w:ascii="Calibri" w:hAnsi="Calibri" w:cs="Calibri"/>
              </w:rPr>
              <w:t>the life and work of a German-speaking artist/writer/performer/painter/</w:t>
            </w:r>
          </w:p>
          <w:p w:rsidR="00AD6783" w:rsidRPr="00AD6783" w:rsidRDefault="00AD6783" w:rsidP="005B3F9F">
            <w:pPr>
              <w:autoSpaceDE w:val="0"/>
              <w:autoSpaceDN w:val="0"/>
              <w:adjustRightInd w:val="0"/>
              <w:spacing w:before="40" w:after="40" w:line="228" w:lineRule="auto"/>
              <w:ind w:left="317"/>
              <w:contextualSpacing/>
              <w:rPr>
                <w:rFonts w:ascii="Calibri" w:hAnsi="Calibri" w:cs="Calibri"/>
              </w:rPr>
            </w:pPr>
            <w:r w:rsidRPr="00AD6783">
              <w:rPr>
                <w:rFonts w:ascii="Calibri" w:hAnsi="Calibri" w:cs="Calibri"/>
              </w:rPr>
              <w:t>architect/designer/historical figure</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place of culture and the arts on life in German-speaking communities</w:t>
            </w:r>
          </w:p>
          <w:p w:rsidR="004216BE" w:rsidRPr="005A51EA"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influence of popular culture on German-speaking people and their identity.</w:t>
            </w:r>
          </w:p>
        </w:tc>
        <w:tc>
          <w:tcPr>
            <w:tcW w:w="1875" w:type="pct"/>
          </w:tcPr>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
                <w:bCs/>
              </w:rPr>
              <w:t xml:space="preserve">German identity in the international context </w:t>
            </w:r>
          </w:p>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Cs/>
              </w:rPr>
              <w:t xml:space="preserve">Students explore the place of </w:t>
            </w:r>
            <w:r w:rsidR="00BE58D4">
              <w:rPr>
                <w:rFonts w:ascii="Calibri" w:hAnsi="Calibri" w:cs="Calibri"/>
                <w:bCs/>
              </w:rPr>
              <w:br/>
            </w:r>
            <w:r w:rsidRPr="00AD6783">
              <w:rPr>
                <w:rFonts w:ascii="Calibri" w:hAnsi="Calibri" w:cs="Calibri"/>
                <w:bCs/>
              </w:rPr>
              <w:t>German</w:t>
            </w:r>
            <w:r w:rsidR="000A25C7">
              <w:rPr>
                <w:rFonts w:ascii="Calibri" w:hAnsi="Calibri" w:cs="Calibri"/>
                <w:bCs/>
              </w:rPr>
              <w:t>-</w:t>
            </w:r>
            <w:r w:rsidRPr="00AD6783">
              <w:rPr>
                <w:rFonts w:ascii="Calibri" w:hAnsi="Calibri" w:cs="Calibri"/>
                <w:bCs/>
              </w:rPr>
              <w:t>speaking communities in the world</w:t>
            </w:r>
            <w:r w:rsidR="00F57F2B">
              <w:rPr>
                <w:rFonts w:ascii="Calibri" w:hAnsi="Calibri" w:cs="Calibri"/>
                <w:bCs/>
              </w:rPr>
              <w:t>,</w:t>
            </w:r>
            <w:r w:rsidRPr="00AD6783">
              <w:rPr>
                <w:rFonts w:ascii="Calibri" w:hAnsi="Calibri" w:cs="Calibri"/>
                <w:bCs/>
              </w:rPr>
              <w:t xml:space="preserve"> including international migration</w:t>
            </w:r>
            <w:r w:rsidRPr="00AD6783">
              <w:rPr>
                <w:rFonts w:ascii="Calibri" w:hAnsi="Calibri" w:cs="Calibri"/>
                <w:b/>
                <w:bCs/>
              </w:rPr>
              <w:t xml:space="preserve"> </w:t>
            </w:r>
            <w:r w:rsidRPr="00DB75D7">
              <w:rPr>
                <w:rFonts w:ascii="Calibri" w:hAnsi="Calibri" w:cs="Calibri"/>
                <w:bCs/>
              </w:rPr>
              <w:t>experiences.</w:t>
            </w:r>
          </w:p>
          <w:p w:rsidR="00AD6783" w:rsidRPr="00AD6783" w:rsidRDefault="00AD6783"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AD6783">
              <w:rPr>
                <w:rFonts w:ascii="Calibri" w:hAnsi="Calibri" w:cs="Calibri"/>
                <w:b/>
                <w:bCs/>
              </w:rPr>
              <w:t>uggested sub-topics:</w:t>
            </w:r>
          </w:p>
          <w:p w:rsidR="00AD6783" w:rsidRPr="00AD6783" w:rsidRDefault="002811CD"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Pr>
                <w:rFonts w:ascii="Calibri" w:hAnsi="Calibri" w:cs="Calibri"/>
              </w:rPr>
              <w:t xml:space="preserve">German </w:t>
            </w:r>
            <w:r w:rsidR="00AD6783" w:rsidRPr="00AD6783">
              <w:rPr>
                <w:rFonts w:ascii="Calibri" w:hAnsi="Calibri" w:cs="Calibri"/>
              </w:rPr>
              <w:t>speakers in the international community</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migration experiences (past and present)</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political and social issues in Germany and in the world</w:t>
            </w:r>
          </w:p>
          <w:p w:rsidR="004216BE" w:rsidRPr="005A51EA"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 xml:space="preserve">multicultural integration in the </w:t>
            </w:r>
            <w:r w:rsidR="00BE58D4">
              <w:rPr>
                <w:rFonts w:ascii="Calibri" w:hAnsi="Calibri" w:cs="Calibri"/>
              </w:rPr>
              <w:br/>
            </w:r>
            <w:r w:rsidRPr="00AD6783">
              <w:rPr>
                <w:rFonts w:ascii="Calibri" w:hAnsi="Calibri" w:cs="Calibri"/>
              </w:rPr>
              <w:t>German-speaking communities and the world.</w:t>
            </w:r>
          </w:p>
        </w:tc>
      </w:tr>
      <w:tr w:rsidR="004216BE" w:rsidRPr="005A51EA" w:rsidTr="005834F6">
        <w:tc>
          <w:tcPr>
            <w:tcW w:w="1250" w:type="pct"/>
          </w:tcPr>
          <w:p w:rsidR="004216BE" w:rsidRPr="000D5BC4" w:rsidRDefault="004216BE" w:rsidP="005B3F9F">
            <w:pPr>
              <w:autoSpaceDE w:val="0"/>
              <w:autoSpaceDN w:val="0"/>
              <w:adjustRightInd w:val="0"/>
              <w:spacing w:before="40" w:after="40" w:line="228" w:lineRule="auto"/>
              <w:rPr>
                <w:rFonts w:ascii="Calibri" w:hAnsi="Calibri" w:cs="Calibri"/>
                <w:b/>
                <w:bCs/>
              </w:rPr>
            </w:pPr>
            <w:r w:rsidRPr="000D5BC4">
              <w:rPr>
                <w:rFonts w:ascii="Calibri" w:hAnsi="Calibri" w:cs="Calibri"/>
                <w:b/>
                <w:bCs/>
              </w:rPr>
              <w:t>The changing world</w:t>
            </w:r>
          </w:p>
          <w:p w:rsidR="004216BE" w:rsidRPr="005A51EA" w:rsidRDefault="004216BE" w:rsidP="005B3F9F">
            <w:pPr>
              <w:tabs>
                <w:tab w:val="left" w:pos="-851"/>
              </w:tabs>
              <w:autoSpaceDE w:val="0"/>
              <w:autoSpaceDN w:val="0"/>
              <w:adjustRightInd w:val="0"/>
              <w:spacing w:before="40" w:after="40" w:line="228" w:lineRule="auto"/>
              <w:rPr>
                <w:rFonts w:ascii="Calibri" w:hAnsi="Calibri" w:cs="Calibri"/>
                <w:bCs/>
              </w:rPr>
            </w:pPr>
            <w:r w:rsidRPr="005A51EA">
              <w:rPr>
                <w:rFonts w:ascii="Calibri" w:hAnsi="Calibri" w:cs="Calibri"/>
                <w:bCs/>
              </w:rPr>
              <w:t>Students explore information and communication technologies and the effects of change and current issues in the global community</w:t>
            </w:r>
            <w:r w:rsidR="000A25C7">
              <w:rPr>
                <w:rFonts w:ascii="Calibri" w:hAnsi="Calibri" w:cs="Calibri"/>
                <w:bCs/>
              </w:rPr>
              <w:t>.</w:t>
            </w:r>
          </w:p>
        </w:tc>
        <w:tc>
          <w:tcPr>
            <w:tcW w:w="1875" w:type="pct"/>
          </w:tcPr>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
                <w:bCs/>
              </w:rPr>
              <w:t>The changing nature of work</w:t>
            </w:r>
          </w:p>
          <w:p w:rsidR="00AD6783" w:rsidRPr="00AD6783" w:rsidRDefault="00AD6783" w:rsidP="005B3F9F">
            <w:pPr>
              <w:autoSpaceDE w:val="0"/>
              <w:autoSpaceDN w:val="0"/>
              <w:adjustRightInd w:val="0"/>
              <w:spacing w:before="40" w:after="40" w:line="228" w:lineRule="auto"/>
              <w:rPr>
                <w:rFonts w:ascii="Calibri" w:hAnsi="Calibri" w:cs="Calibri"/>
                <w:bCs/>
              </w:rPr>
            </w:pPr>
            <w:r w:rsidRPr="00AD6783">
              <w:rPr>
                <w:rFonts w:ascii="Calibri" w:hAnsi="Calibri" w:cs="Calibri"/>
                <w:bCs/>
              </w:rPr>
              <w:t>Students explore how advances in communication technologies and changes in expectations and aspirations affect future study and employment.</w:t>
            </w:r>
          </w:p>
          <w:p w:rsidR="00AD6783" w:rsidRPr="00AD6783" w:rsidRDefault="00AD6783"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AD6783">
              <w:rPr>
                <w:rFonts w:ascii="Calibri" w:hAnsi="Calibri" w:cs="Calibri"/>
                <w:b/>
                <w:bCs/>
              </w:rPr>
              <w:t>uggested sub-topics: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careers and opportunities now and in the future</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further education</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technology in education and the workplace</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impact of unemployment</w:t>
            </w:r>
          </w:p>
          <w:p w:rsidR="004216BE" w:rsidRPr="005A51EA"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changing role of men and women at work.</w:t>
            </w:r>
          </w:p>
        </w:tc>
        <w:tc>
          <w:tcPr>
            <w:tcW w:w="1875" w:type="pct"/>
          </w:tcPr>
          <w:p w:rsidR="00AD6783" w:rsidRPr="00AD6783" w:rsidRDefault="00AD6783" w:rsidP="005B3F9F">
            <w:pPr>
              <w:autoSpaceDE w:val="0"/>
              <w:autoSpaceDN w:val="0"/>
              <w:adjustRightInd w:val="0"/>
              <w:spacing w:before="40" w:after="40" w:line="228" w:lineRule="auto"/>
              <w:rPr>
                <w:rFonts w:ascii="Calibri" w:hAnsi="Calibri" w:cs="Calibri"/>
                <w:b/>
                <w:bCs/>
              </w:rPr>
            </w:pPr>
            <w:r w:rsidRPr="00AD6783">
              <w:rPr>
                <w:rFonts w:ascii="Calibri" w:hAnsi="Calibri" w:cs="Calibri"/>
                <w:b/>
                <w:bCs/>
              </w:rPr>
              <w:t>Current global issues</w:t>
            </w:r>
          </w:p>
          <w:p w:rsidR="00AD6783" w:rsidRPr="00AD6783" w:rsidRDefault="00AD6783" w:rsidP="005B3F9F">
            <w:pPr>
              <w:autoSpaceDE w:val="0"/>
              <w:autoSpaceDN w:val="0"/>
              <w:adjustRightInd w:val="0"/>
              <w:spacing w:before="40" w:after="40" w:line="228" w:lineRule="auto"/>
              <w:rPr>
                <w:rFonts w:ascii="Calibri" w:hAnsi="Calibri" w:cs="Calibri"/>
                <w:bCs/>
              </w:rPr>
            </w:pPr>
            <w:r w:rsidRPr="00AD6783">
              <w:rPr>
                <w:rFonts w:ascii="Calibri" w:hAnsi="Calibri" w:cs="Calibri"/>
                <w:bCs/>
              </w:rPr>
              <w:t>Students explore a range of global issues and events and their impact on the individual and society.</w:t>
            </w:r>
          </w:p>
          <w:p w:rsidR="00AD6783" w:rsidRPr="00AD6783" w:rsidRDefault="00AD6783" w:rsidP="005B3F9F">
            <w:pPr>
              <w:autoSpaceDE w:val="0"/>
              <w:autoSpaceDN w:val="0"/>
              <w:adjustRightInd w:val="0"/>
              <w:spacing w:before="40" w:after="40" w:line="228" w:lineRule="auto"/>
              <w:rPr>
                <w:rFonts w:ascii="Calibri" w:hAnsi="Calibri" w:cs="Calibri"/>
                <w:b/>
                <w:bCs/>
              </w:rPr>
            </w:pPr>
            <w:r>
              <w:rPr>
                <w:rFonts w:ascii="Calibri" w:hAnsi="Calibri" w:cs="Calibri"/>
                <w:b/>
                <w:bCs/>
              </w:rPr>
              <w:t>S</w:t>
            </w:r>
            <w:r w:rsidRPr="00AD6783">
              <w:rPr>
                <w:rFonts w:ascii="Calibri" w:hAnsi="Calibri" w:cs="Calibri"/>
                <w:b/>
                <w:bCs/>
              </w:rPr>
              <w:t>uggested sub-topics: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the impact of a changing society on the individual</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health</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sustainability</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homelessness</w:t>
            </w:r>
          </w:p>
          <w:p w:rsidR="00AD6783" w:rsidRPr="00AD6783"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over-population and poverty</w:t>
            </w:r>
          </w:p>
          <w:p w:rsidR="004216BE" w:rsidRPr="005A51EA" w:rsidRDefault="00AD6783" w:rsidP="005B3F9F">
            <w:pPr>
              <w:numPr>
                <w:ilvl w:val="0"/>
                <w:numId w:val="27"/>
              </w:numPr>
              <w:autoSpaceDE w:val="0"/>
              <w:autoSpaceDN w:val="0"/>
              <w:adjustRightInd w:val="0"/>
              <w:spacing w:before="40" w:after="40" w:line="228" w:lineRule="auto"/>
              <w:ind w:left="317" w:hanging="284"/>
              <w:contextualSpacing/>
              <w:rPr>
                <w:rFonts w:ascii="Calibri" w:hAnsi="Calibri" w:cs="Calibri"/>
              </w:rPr>
            </w:pPr>
            <w:r w:rsidRPr="00AD6783">
              <w:rPr>
                <w:rFonts w:ascii="Calibri" w:hAnsi="Calibri" w:cs="Calibri"/>
              </w:rPr>
              <w:t>racism and conflict.</w:t>
            </w:r>
          </w:p>
        </w:tc>
      </w:tr>
    </w:tbl>
    <w:p w:rsidR="00E73AA4" w:rsidRDefault="00BB2600" w:rsidP="005A734E">
      <w:pPr>
        <w:pStyle w:val="Heading1"/>
      </w:pPr>
      <w:bookmarkStart w:id="56" w:name="_Toc382553374"/>
      <w:r w:rsidRPr="005A734E">
        <w:t xml:space="preserve">Appendix </w:t>
      </w:r>
      <w:r w:rsidR="00212584">
        <w:t>3</w:t>
      </w:r>
      <w:r w:rsidRPr="005A734E">
        <w:t xml:space="preserve"> </w:t>
      </w:r>
      <w:r w:rsidR="00CF058E" w:rsidRPr="005A734E">
        <w:t>–</w:t>
      </w:r>
      <w:r w:rsidRPr="005A734E">
        <w:t xml:space="preserve"> </w:t>
      </w:r>
      <w:bookmarkEnd w:id="53"/>
      <w:r w:rsidR="00BC59B5" w:rsidRPr="00BC59B5">
        <w:t>Text types and kinds of writing</w:t>
      </w:r>
      <w:bookmarkEnd w:id="56"/>
    </w:p>
    <w:p w:rsidR="00BC59B5" w:rsidRDefault="00BC59B5" w:rsidP="00BC59B5">
      <w:r>
        <w:t>These lists are provided to enable a common understanding of the text types and kinds of writing listed in the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F73FBC" w:rsidRPr="00A93F91" w:rsidTr="00F73FBC">
        <w:tc>
          <w:tcPr>
            <w:tcW w:w="9781" w:type="dxa"/>
            <w:gridSpan w:val="2"/>
            <w:tcBorders>
              <w:top w:val="single" w:sz="18" w:space="0" w:color="FFFFFF"/>
              <w:left w:val="single" w:sz="8" w:space="0" w:color="FFFFFF"/>
              <w:right w:val="single" w:sz="8" w:space="0" w:color="FFFFFF"/>
            </w:tcBorders>
            <w:shd w:val="clear" w:color="auto" w:fill="9688BE" w:themeFill="accent4"/>
          </w:tcPr>
          <w:p w:rsidR="00F73FBC" w:rsidRPr="00F73FBC" w:rsidRDefault="00F73FBC" w:rsidP="00BC59B5">
            <w:pPr>
              <w:pStyle w:val="NoSpacing"/>
              <w:spacing w:before="40" w:after="40"/>
              <w:rPr>
                <w:b/>
                <w:color w:val="FFFFFF" w:themeColor="background1"/>
                <w:sz w:val="26"/>
                <w:szCs w:val="26"/>
              </w:rPr>
            </w:pPr>
            <w:r w:rsidRPr="00F73FBC">
              <w:rPr>
                <w:b/>
                <w:color w:val="FFFFFF" w:themeColor="background1"/>
                <w:sz w:val="26"/>
                <w:szCs w:val="26"/>
              </w:rPr>
              <w:t>Text types</w:t>
            </w:r>
          </w:p>
        </w:tc>
      </w:tr>
      <w:bookmarkEnd w:id="29"/>
      <w:tr w:rsidR="00131994" w:rsidRPr="00A93F91" w:rsidTr="008571C7">
        <w:tc>
          <w:tcPr>
            <w:tcW w:w="2830" w:type="dxa"/>
            <w:tcBorders>
              <w:top w:val="single" w:sz="18" w:space="0" w:color="FFFFFF"/>
              <w:left w:val="single" w:sz="8" w:space="0" w:color="FFFFFF"/>
              <w:right w:val="single" w:sz="8" w:space="0" w:color="FFFFFF"/>
            </w:tcBorders>
            <w:shd w:val="clear" w:color="auto" w:fill="B2A1C7"/>
          </w:tcPr>
          <w:p w:rsidR="00131994" w:rsidRPr="00246F67" w:rsidRDefault="00131994" w:rsidP="008571C7">
            <w:pPr>
              <w:pStyle w:val="csbullet"/>
              <w:tabs>
                <w:tab w:val="clear" w:pos="-851"/>
              </w:tabs>
              <w:spacing w:before="0" w:after="0" w:line="264" w:lineRule="auto"/>
              <w:ind w:right="107"/>
              <w:rPr>
                <w:rFonts w:ascii="Calibri" w:hAnsi="Calibri" w:cs="Arial"/>
                <w:b/>
                <w:bCs/>
                <w:noProof/>
                <w:sz w:val="20"/>
                <w:lang w:val="en-US"/>
              </w:rPr>
            </w:pPr>
            <w:r w:rsidRPr="00246F67">
              <w:rPr>
                <w:rFonts w:ascii="Calibri" w:hAnsi="Calibri" w:cs="Arial"/>
                <w:b/>
                <w:bCs/>
                <w:noProof/>
                <w:sz w:val="20"/>
                <w:lang w:val="en-US"/>
              </w:rPr>
              <w:t>Account</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NoSpacing"/>
              <w:spacing w:line="276" w:lineRule="auto"/>
              <w:rPr>
                <w:sz w:val="20"/>
                <w:szCs w:val="20"/>
              </w:rPr>
            </w:pPr>
            <w:r w:rsidRPr="00886E8B">
              <w:rPr>
                <w:sz w:val="20"/>
                <w:szCs w:val="20"/>
              </w:rPr>
              <w:t>In both spoken and written form, accounts retell something that happened: a story. Accounts have a title and are often in the first person. They describe a series of events or experiences, are often presented in a logical manner and at the conclusion there may be a resolution. Language is either formal or informal, with time words used to connect ideas, and action words used to describe events.</w:t>
            </w:r>
          </w:p>
        </w:tc>
      </w:tr>
      <w:tr w:rsidR="00131994" w:rsidRPr="00A93F91" w:rsidTr="008571C7">
        <w:tc>
          <w:tcPr>
            <w:tcW w:w="2830" w:type="dxa"/>
            <w:tcBorders>
              <w:left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Advertisement</w:t>
            </w:r>
          </w:p>
        </w:tc>
        <w:tc>
          <w:tcPr>
            <w:tcW w:w="6951" w:type="dxa"/>
            <w:tcBorders>
              <w:left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552BDF">
              <w:rPr>
                <w:rFonts w:ascii="Calibri" w:hAnsi="Calibri" w:cs="Arial"/>
                <w:bCs/>
                <w:noProof/>
                <w:sz w:val="20"/>
                <w:lang w:val="en-US"/>
              </w:rPr>
              <w:t>Advertisemen</w:t>
            </w:r>
            <w:r>
              <w:rPr>
                <w:rFonts w:ascii="Calibri" w:hAnsi="Calibri" w:cs="Arial"/>
                <w:bCs/>
                <w:noProof/>
                <w:sz w:val="20"/>
                <w:lang w:val="en-US"/>
              </w:rPr>
              <w:t>ts promote a product or service.</w:t>
            </w:r>
            <w:r w:rsidRPr="00552BDF">
              <w:rPr>
                <w:rFonts w:ascii="Calibri" w:hAnsi="Calibri" w:cs="Arial"/>
                <w:bCs/>
                <w:noProof/>
                <w:sz w:val="20"/>
                <w:lang w:val="en-US"/>
              </w:rPr>
              <w:t xml:space="preserve"> </w:t>
            </w:r>
            <w:r>
              <w:rPr>
                <w:rFonts w:ascii="Calibri" w:hAnsi="Calibri" w:cs="Arial"/>
                <w:bCs/>
                <w:noProof/>
                <w:sz w:val="20"/>
                <w:lang w:val="en-US"/>
              </w:rPr>
              <w:t>E</w:t>
            </w:r>
            <w:r w:rsidRPr="00552BDF">
              <w:rPr>
                <w:rFonts w:ascii="Calibri" w:hAnsi="Calibri" w:cs="Arial"/>
                <w:bCs/>
                <w:noProof/>
                <w:sz w:val="20"/>
                <w:lang w:val="en-US"/>
              </w:rPr>
              <w:t xml:space="preserve">motive, factual or persuasive language </w:t>
            </w:r>
            <w:r>
              <w:rPr>
                <w:rFonts w:ascii="Calibri" w:hAnsi="Calibri" w:cs="Arial"/>
                <w:bCs/>
                <w:noProof/>
                <w:sz w:val="20"/>
                <w:lang w:val="en-US"/>
              </w:rPr>
              <w:t xml:space="preserve">is used </w:t>
            </w:r>
            <w:r w:rsidRPr="00552BDF">
              <w:rPr>
                <w:rFonts w:ascii="Calibri" w:hAnsi="Calibri" w:cs="Arial"/>
                <w:bCs/>
                <w:noProof/>
                <w:sz w:val="20"/>
                <w:lang w:val="en-US"/>
              </w:rPr>
              <w:t>in an informal or colloquial register. They often use abbreviated words and sentences, comparatives and superlatives, and may be in spoken, written or graphic form.</w:t>
            </w:r>
          </w:p>
        </w:tc>
      </w:tr>
      <w:tr w:rsidR="00131994" w:rsidRPr="00A93F91" w:rsidTr="008571C7">
        <w:tc>
          <w:tcPr>
            <w:tcW w:w="2830" w:type="dxa"/>
            <w:tcBorders>
              <w:top w:val="single" w:sz="8" w:space="0" w:color="FFFFFF"/>
              <w:left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Announcement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552BDF">
              <w:rPr>
                <w:rFonts w:ascii="Calibri" w:hAnsi="Calibri" w:cs="Arial"/>
                <w:bCs/>
                <w:noProof/>
                <w:sz w:val="20"/>
                <w:lang w:val="en-US"/>
              </w:rPr>
              <w:t>In both spoken and written form, announcements present factual information about an event that has recently occurred or is about to occur. They may also be in graphic form. Announcements can sometimes use a formal register, but may also be in informal or colloquial register. They include factual, straightforward language with little elaboration</w:t>
            </w:r>
            <w:r>
              <w:rPr>
                <w:rFonts w:ascii="Calibri" w:hAnsi="Calibri" w:cs="Arial"/>
                <w:bCs/>
                <w:noProof/>
                <w:sz w:val="20"/>
                <w:lang w:val="en-US"/>
              </w:rPr>
              <w:t>,</w:t>
            </w:r>
            <w:r w:rsidRPr="00552BDF">
              <w:rPr>
                <w:rFonts w:ascii="Calibri" w:hAnsi="Calibri" w:cs="Arial"/>
                <w:bCs/>
                <w:noProof/>
                <w:sz w:val="20"/>
                <w:lang w:val="en-US"/>
              </w:rPr>
              <w:t xml:space="preserve"> and present information in </w:t>
            </w:r>
            <w:r>
              <w:rPr>
                <w:rFonts w:ascii="Calibri" w:hAnsi="Calibri" w:cs="Arial"/>
                <w:bCs/>
                <w:noProof/>
                <w:sz w:val="20"/>
                <w:lang w:val="en-US"/>
              </w:rPr>
              <w:t xml:space="preserve">a </w:t>
            </w:r>
            <w:r w:rsidRPr="00552BDF">
              <w:rPr>
                <w:rFonts w:ascii="Calibri" w:hAnsi="Calibri" w:cs="Arial"/>
                <w:bCs/>
                <w:noProof/>
                <w:sz w:val="20"/>
                <w:lang w:val="en-US"/>
              </w:rPr>
              <w:t>logical sequence.</w:t>
            </w:r>
          </w:p>
        </w:tc>
      </w:tr>
      <w:tr w:rsidR="00131994" w:rsidRPr="00A93F91" w:rsidTr="008571C7">
        <w:tc>
          <w:tcPr>
            <w:tcW w:w="2830" w:type="dxa"/>
            <w:tcBorders>
              <w:left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Article</w:t>
            </w:r>
          </w:p>
        </w:tc>
        <w:tc>
          <w:tcPr>
            <w:tcW w:w="6951" w:type="dxa"/>
            <w:tcBorders>
              <w:left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886E8B">
              <w:rPr>
                <w:rFonts w:ascii="Calibri" w:hAnsi="Calibri" w:cs="Arial"/>
                <w:bCs/>
                <w:noProof/>
                <w:sz w:val="20"/>
                <w:lang w:val="en-US"/>
              </w:rPr>
              <w:t>Articles consist of a section of text from a newspaper, a magazine, a web page, or other publication. Typically</w:t>
            </w:r>
            <w:r w:rsidR="00DA5D71">
              <w:rPr>
                <w:rFonts w:ascii="Calibri" w:hAnsi="Calibri" w:cs="Arial"/>
                <w:bCs/>
                <w:noProof/>
                <w:sz w:val="20"/>
                <w:lang w:val="en-US"/>
              </w:rPr>
              <w:t>,</w:t>
            </w:r>
            <w:r w:rsidRPr="00886E8B">
              <w:rPr>
                <w:rFonts w:ascii="Calibri" w:hAnsi="Calibri" w:cs="Arial"/>
                <w:bCs/>
                <w:noProof/>
                <w:sz w:val="20"/>
                <w:lang w:val="en-US"/>
              </w:rPr>
              <w:t xml:space="preserve"> articles have a title that indicates the content. They are usually in a formal register and the language in an article can be descriptive, factual, judg</w:t>
            </w:r>
            <w:r>
              <w:rPr>
                <w:rFonts w:ascii="Calibri" w:hAnsi="Calibri" w:cs="Arial"/>
                <w:bCs/>
                <w:noProof/>
                <w:sz w:val="20"/>
                <w:lang w:val="en-US"/>
              </w:rPr>
              <w:t>e</w:t>
            </w:r>
            <w:r w:rsidRPr="00886E8B">
              <w:rPr>
                <w:rFonts w:ascii="Calibri" w:hAnsi="Calibri" w:cs="Arial"/>
                <w:bCs/>
                <w:noProof/>
                <w:sz w:val="20"/>
                <w:lang w:val="en-US"/>
              </w:rPr>
              <w:t>mental, emotive or persuasive, depending on the context. Within an article, ideas or opinions are developed. Articles often end with a statement of conclusion or advice to the reader. They may be accompanied by a graphic</w:t>
            </w:r>
            <w:r w:rsidR="00DA5D71">
              <w:rPr>
                <w:rFonts w:ascii="Calibri" w:hAnsi="Calibri" w:cs="Arial"/>
                <w:bCs/>
                <w:noProof/>
                <w:sz w:val="20"/>
                <w:lang w:val="en-US"/>
              </w:rPr>
              <w:t>,</w:t>
            </w:r>
            <w:r w:rsidRPr="00886E8B">
              <w:rPr>
                <w:rFonts w:ascii="Calibri" w:hAnsi="Calibri" w:cs="Arial"/>
                <w:bCs/>
                <w:noProof/>
                <w:sz w:val="20"/>
                <w:lang w:val="en-US"/>
              </w:rPr>
              <w:t xml:space="preserve"> if necessary. Articles can be reproduced directly, or can be modified to make the language more accessible for students.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Blog posting</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552BDF">
              <w:rPr>
                <w:rFonts w:ascii="Calibri" w:hAnsi="Calibri" w:cs="Arial"/>
                <w:bCs/>
                <w:noProof/>
                <w:sz w:val="20"/>
                <w:lang w:val="en-US"/>
              </w:rPr>
              <w:t>Web logs (blogs) are basically journals that are available on the World Wide Web. Many blogs provide commentary or news on a particular subject; others function as more personal online diaries. Typically</w:t>
            </w:r>
            <w:r w:rsidR="00DA5D71">
              <w:rPr>
                <w:rFonts w:ascii="Calibri" w:hAnsi="Calibri" w:cs="Arial"/>
                <w:bCs/>
                <w:noProof/>
                <w:sz w:val="20"/>
                <w:lang w:val="en-US"/>
              </w:rPr>
              <w:t>,</w:t>
            </w:r>
            <w:r w:rsidRPr="00552BDF">
              <w:rPr>
                <w:rFonts w:ascii="Calibri" w:hAnsi="Calibri" w:cs="Arial"/>
                <w:bCs/>
                <w:noProof/>
                <w:sz w:val="20"/>
                <w:lang w:val="en-US"/>
              </w:rPr>
              <w:t xml:space="preserve"> blogs combine text, images, and link to other blogs, web pages, and other media related to their topic. Students will generally be required to write a response to a blog (a posting). Postings can sometimes use a formal register, but may also be in informal or colloquial register. The language in a blog posting can be descriptive, factual, judg</w:t>
            </w:r>
            <w:r>
              <w:rPr>
                <w:rFonts w:ascii="Calibri" w:hAnsi="Calibri" w:cs="Arial"/>
                <w:bCs/>
                <w:noProof/>
                <w:sz w:val="20"/>
                <w:lang w:val="en-US"/>
              </w:rPr>
              <w:t>e</w:t>
            </w:r>
            <w:r w:rsidRPr="00552BDF">
              <w:rPr>
                <w:rFonts w:ascii="Calibri" w:hAnsi="Calibri" w:cs="Arial"/>
                <w:bCs/>
                <w:noProof/>
                <w:sz w:val="20"/>
                <w:lang w:val="en-US"/>
              </w:rPr>
              <w:t>m</w:t>
            </w:r>
            <w:r>
              <w:rPr>
                <w:rFonts w:ascii="Calibri" w:hAnsi="Calibri" w:cs="Arial"/>
                <w:bCs/>
                <w:noProof/>
                <w:sz w:val="20"/>
                <w:lang w:val="en-US"/>
              </w:rPr>
              <w:t>ental, emotive</w:t>
            </w:r>
            <w:r w:rsidRPr="00552BDF">
              <w:rPr>
                <w:rFonts w:ascii="Calibri" w:hAnsi="Calibri" w:cs="Arial"/>
                <w:bCs/>
                <w:noProof/>
                <w:sz w:val="20"/>
                <w:lang w:val="en-US"/>
              </w:rPr>
              <w:t xml:space="preserve"> or persuasive, depending on the context.</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Cartoon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886E8B">
              <w:rPr>
                <w:rFonts w:ascii="Calibri" w:hAnsi="Calibri" w:cs="Arial"/>
                <w:bCs/>
                <w:noProof/>
                <w:sz w:val="20"/>
                <w:lang w:val="en-US"/>
              </w:rPr>
              <w:t>Cartoons or comic strips represent a drawing or sequence of drawings arranged in panels to display brief humour, or form a narrative, with text in balloons and captions. The language in a cartoon or comic strip can be subjective or objective, descriptive, factual, judg</w:t>
            </w:r>
            <w:r>
              <w:rPr>
                <w:rFonts w:ascii="Calibri" w:hAnsi="Calibri" w:cs="Arial"/>
                <w:bCs/>
                <w:noProof/>
                <w:sz w:val="20"/>
                <w:lang w:val="en-US"/>
              </w:rPr>
              <w:t>e</w:t>
            </w:r>
            <w:r w:rsidRPr="00886E8B">
              <w:rPr>
                <w:rFonts w:ascii="Calibri" w:hAnsi="Calibri" w:cs="Arial"/>
                <w:bCs/>
                <w:noProof/>
                <w:sz w:val="20"/>
                <w:lang w:val="en-US"/>
              </w:rPr>
              <w:t>mental, humorous, emotive or persuasive, depending on the context, and may involve a range of tenses. A cartoon or comic strip may illustrate or describe an event, or series of events, often presented in a logical sequence</w:t>
            </w:r>
            <w:r w:rsidR="00DA5D71">
              <w:rPr>
                <w:rFonts w:ascii="Calibri" w:hAnsi="Calibri" w:cs="Arial"/>
                <w:bCs/>
                <w:noProof/>
                <w:sz w:val="20"/>
                <w:lang w:val="en-US"/>
              </w:rPr>
              <w:t>,</w:t>
            </w:r>
            <w:r w:rsidRPr="00886E8B">
              <w:rPr>
                <w:rFonts w:ascii="Calibri" w:hAnsi="Calibri" w:cs="Arial"/>
                <w:bCs/>
                <w:noProof/>
                <w:sz w:val="20"/>
                <w:lang w:val="en-US"/>
              </w:rPr>
              <w:t xml:space="preserve"> and at the conclusion there may be a resolution.</w:t>
            </w:r>
          </w:p>
        </w:tc>
      </w:tr>
    </w:tbl>
    <w:p w:rsidR="00131994" w:rsidRDefault="00131994">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Chart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76" w:lineRule="auto"/>
              <w:rPr>
                <w:rFonts w:ascii="Calibri" w:hAnsi="Calibri" w:cs="Arial"/>
                <w:bCs/>
                <w:noProof/>
                <w:sz w:val="20"/>
                <w:lang w:val="en-US"/>
              </w:rPr>
            </w:pPr>
            <w:r w:rsidRPr="00552BDF">
              <w:rPr>
                <w:rFonts w:ascii="Calibri" w:hAnsi="Calibri" w:cs="Arial"/>
                <w:bCs/>
                <w:noProof/>
                <w:sz w:val="20"/>
                <w:lang w:val="en-US"/>
              </w:rPr>
              <w:t xml:space="preserve">Charts organise and represent a set of data in a diagram or table. They may also visually represent knowledge, concepts, thoughts, or ideas. They are typically </w:t>
            </w:r>
            <w:r>
              <w:rPr>
                <w:rFonts w:ascii="Calibri" w:hAnsi="Calibri" w:cs="Arial"/>
                <w:bCs/>
                <w:noProof/>
                <w:sz w:val="20"/>
                <w:lang w:val="en-US"/>
              </w:rPr>
              <w:t>graphical, and contain very little text. Charts include a title</w:t>
            </w:r>
            <w:r w:rsidRPr="00552BDF">
              <w:rPr>
                <w:rFonts w:ascii="Calibri" w:hAnsi="Calibri" w:cs="Arial"/>
                <w:bCs/>
                <w:noProof/>
                <w:sz w:val="20"/>
                <w:lang w:val="en-US"/>
              </w:rPr>
              <w:t xml:space="preserve"> </w:t>
            </w:r>
            <w:r>
              <w:rPr>
                <w:rFonts w:ascii="Calibri" w:hAnsi="Calibri" w:cs="Arial"/>
                <w:bCs/>
                <w:noProof/>
                <w:sz w:val="20"/>
                <w:lang w:val="en-US"/>
              </w:rPr>
              <w:t>that</w:t>
            </w:r>
            <w:r w:rsidRPr="00552BDF">
              <w:rPr>
                <w:rFonts w:ascii="Calibri" w:hAnsi="Calibri" w:cs="Arial"/>
                <w:bCs/>
                <w:noProof/>
                <w:sz w:val="20"/>
                <w:lang w:val="en-US"/>
              </w:rPr>
              <w:t xml:space="preserve"> provides a succinct description of what the data in the chart refers to</w:t>
            </w:r>
            <w:r>
              <w:rPr>
                <w:rFonts w:ascii="Calibri" w:hAnsi="Calibri" w:cs="Arial"/>
                <w:bCs/>
                <w:noProof/>
                <w:sz w:val="20"/>
                <w:lang w:val="en-US"/>
              </w:rPr>
              <w:t>,</w:t>
            </w:r>
            <w:r w:rsidRPr="00552BDF">
              <w:rPr>
                <w:rFonts w:ascii="Calibri" w:hAnsi="Calibri" w:cs="Arial"/>
                <w:bCs/>
                <w:noProof/>
                <w:sz w:val="20"/>
                <w:lang w:val="en-US"/>
              </w:rPr>
              <w:t xml:space="preserve"> and contain key</w:t>
            </w:r>
            <w:r w:rsidR="00DA5D71">
              <w:rPr>
                <w:rFonts w:ascii="Calibri" w:hAnsi="Calibri" w:cs="Arial"/>
                <w:bCs/>
                <w:noProof/>
                <w:sz w:val="20"/>
                <w:lang w:val="en-US"/>
              </w:rPr>
              <w:t xml:space="preserve"> </w:t>
            </w:r>
            <w:r w:rsidRPr="00552BDF">
              <w:rPr>
                <w:rFonts w:ascii="Calibri" w:hAnsi="Calibri" w:cs="Arial"/>
                <w:bCs/>
                <w:noProof/>
                <w:sz w:val="20"/>
                <w:lang w:val="en-US"/>
              </w:rPr>
              <w:t>words that readers are looking for. They are usually in a formal register.</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Conversation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In both spoken and written form, conversations often begin with an exchange of opening salutations, are followed by a question or statement</w:t>
            </w:r>
            <w:r w:rsidR="00DA5D71">
              <w:rPr>
                <w:rFonts w:ascii="Calibri" w:hAnsi="Calibri" w:cs="Arial"/>
                <w:bCs/>
                <w:noProof/>
                <w:sz w:val="20"/>
                <w:lang w:val="en-US"/>
              </w:rPr>
              <w:t>,</w:t>
            </w:r>
            <w:r w:rsidRPr="00552BDF">
              <w:rPr>
                <w:rFonts w:ascii="Calibri" w:hAnsi="Calibri" w:cs="Arial"/>
                <w:bCs/>
                <w:noProof/>
                <w:sz w:val="20"/>
                <w:lang w:val="en-US"/>
              </w:rPr>
              <w:t xml:space="preserve"> and then a two-way sustained interaction. The language is often authentic, informal and conversational in style, sometimes with interjections, incomplete sentences, </w:t>
            </w:r>
            <w:r>
              <w:rPr>
                <w:rFonts w:ascii="Calibri" w:hAnsi="Calibri" w:cs="Arial"/>
                <w:bCs/>
                <w:noProof/>
                <w:sz w:val="20"/>
                <w:lang w:val="en-US"/>
              </w:rPr>
              <w:t xml:space="preserve">and </w:t>
            </w:r>
            <w:r w:rsidRPr="00552BDF">
              <w:rPr>
                <w:rFonts w:ascii="Calibri" w:hAnsi="Calibri" w:cs="Arial"/>
                <w:bCs/>
                <w:noProof/>
                <w:sz w:val="20"/>
                <w:lang w:val="en-US"/>
              </w:rPr>
              <w:t xml:space="preserve">pauses and fillers. The register of conversations will often depend on the context and relationship between participants. </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Description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D0D2C">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Descriptions of people, places, animals, events or feelings, or a combination of these</w:t>
            </w:r>
            <w:r>
              <w:rPr>
                <w:rFonts w:ascii="Calibri" w:hAnsi="Calibri" w:cs="Arial"/>
                <w:bCs/>
                <w:noProof/>
                <w:sz w:val="20"/>
                <w:lang w:val="en-US"/>
              </w:rPr>
              <w:t>,</w:t>
            </w:r>
            <w:r w:rsidRPr="00886E8B">
              <w:rPr>
                <w:rFonts w:ascii="Calibri" w:hAnsi="Calibri" w:cs="Arial"/>
                <w:bCs/>
                <w:noProof/>
                <w:sz w:val="20"/>
                <w:lang w:val="en-US"/>
              </w:rPr>
              <w:t xml:space="preserve"> can often be found within another context (letter, article</w:t>
            </w:r>
            <w:r>
              <w:rPr>
                <w:rFonts w:ascii="Calibri" w:hAnsi="Calibri" w:cs="Arial"/>
                <w:bCs/>
                <w:noProof/>
                <w:sz w:val="20"/>
                <w:lang w:val="en-US"/>
              </w:rPr>
              <w:t xml:space="preserve"> etc.</w:t>
            </w:r>
            <w:r w:rsidRPr="00886E8B">
              <w:rPr>
                <w:rFonts w:ascii="Calibri" w:hAnsi="Calibri" w:cs="Arial"/>
                <w:bCs/>
                <w:noProof/>
                <w:sz w:val="20"/>
                <w:lang w:val="en-US"/>
              </w:rPr>
              <w:t>). Information can be presented in an objective or subjective way. Details are presented to create a clear image for the reader. Extravagant language or superlatives may be used to emphasise an impression, atmosphere or mood. Descriptions may contain references to sight, sound, smell, touch, taste or feelings.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Diary entry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 xml:space="preserve">Diary entries record personal reflections, comments, information or experiences of the writer. The language of diary entries should generally be informal and colloquial and </w:t>
            </w:r>
            <w:r>
              <w:rPr>
                <w:rFonts w:ascii="Calibri" w:hAnsi="Calibri" w:cs="Arial"/>
                <w:bCs/>
                <w:noProof/>
                <w:sz w:val="20"/>
                <w:lang w:val="en-US"/>
              </w:rPr>
              <w:t xml:space="preserve">entries </w:t>
            </w:r>
            <w:r w:rsidRPr="00886E8B">
              <w:rPr>
                <w:rFonts w:ascii="Calibri" w:hAnsi="Calibri" w:cs="Arial"/>
                <w:bCs/>
                <w:noProof/>
                <w:sz w:val="20"/>
                <w:lang w:val="en-US"/>
              </w:rPr>
              <w:t xml:space="preserve">are often written in the first person. Entries use subjective language to give a clear sense of the writer’s personality, and </w:t>
            </w:r>
            <w:r w:rsidR="00DA5D71">
              <w:rPr>
                <w:rFonts w:ascii="Calibri" w:hAnsi="Calibri" w:cs="Arial"/>
                <w:bCs/>
                <w:noProof/>
                <w:sz w:val="20"/>
                <w:lang w:val="en-US"/>
              </w:rPr>
              <w:t xml:space="preserve">to </w:t>
            </w:r>
            <w:r w:rsidRPr="00886E8B">
              <w:rPr>
                <w:rFonts w:ascii="Calibri" w:hAnsi="Calibri" w:cs="Arial"/>
                <w:bCs/>
                <w:noProof/>
                <w:sz w:val="20"/>
                <w:lang w:val="en-US"/>
              </w:rPr>
              <w:t>explain their feelings and emotions. The layout should appear authentic, provide a sense of time and sequence, and possibly a place name.</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Discussion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In both spoken or written form, discussions are used to present different ideas and opinions on a particular issue or topic. They often use a formal register, but may also be informal. The language of discussions uses comparison and contrast words, linking words</w:t>
            </w:r>
            <w:r>
              <w:rPr>
                <w:rFonts w:ascii="Calibri" w:hAnsi="Calibri" w:cs="Arial"/>
                <w:bCs/>
                <w:noProof/>
                <w:sz w:val="20"/>
                <w:lang w:val="en-US"/>
              </w:rPr>
              <w:t>,</w:t>
            </w:r>
            <w:r w:rsidRPr="00552BDF">
              <w:rPr>
                <w:rFonts w:ascii="Calibri" w:hAnsi="Calibri" w:cs="Arial"/>
                <w:bCs/>
                <w:noProof/>
                <w:sz w:val="20"/>
                <w:lang w:val="en-US"/>
              </w:rPr>
              <w:t xml:space="preserve"> and language that indicates judg</w:t>
            </w:r>
            <w:r>
              <w:rPr>
                <w:rFonts w:ascii="Calibri" w:hAnsi="Calibri" w:cs="Arial"/>
                <w:bCs/>
                <w:noProof/>
                <w:sz w:val="20"/>
                <w:lang w:val="en-US"/>
              </w:rPr>
              <w:t>e</w:t>
            </w:r>
            <w:r w:rsidRPr="00552BDF">
              <w:rPr>
                <w:rFonts w:ascii="Calibri" w:hAnsi="Calibri" w:cs="Arial"/>
                <w:bCs/>
                <w:noProof/>
                <w:sz w:val="20"/>
                <w:lang w:val="en-US"/>
              </w:rPr>
              <w:t>ments and values.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Email</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The language of email messages could be formal or i</w:t>
            </w:r>
            <w:r>
              <w:rPr>
                <w:rFonts w:ascii="Calibri" w:hAnsi="Calibri" w:cs="Arial"/>
                <w:bCs/>
                <w:noProof/>
                <w:sz w:val="20"/>
                <w:lang w:val="en-US"/>
              </w:rPr>
              <w:t>nformal, depending on the contex</w:t>
            </w:r>
            <w:r w:rsidRPr="00886E8B">
              <w:rPr>
                <w:rFonts w:ascii="Calibri" w:hAnsi="Calibri" w:cs="Arial"/>
                <w:bCs/>
                <w:noProof/>
                <w:sz w:val="20"/>
                <w:lang w:val="en-US"/>
              </w:rPr>
              <w:t>t. A message from one friend to another should be colloquial.</w:t>
            </w:r>
            <w:r>
              <w:rPr>
                <w:rFonts w:ascii="Calibri" w:hAnsi="Calibri" w:cs="Arial"/>
                <w:bCs/>
                <w:noProof/>
                <w:sz w:val="20"/>
                <w:lang w:val="en-US"/>
              </w:rPr>
              <w:t xml:space="preserve"> </w:t>
            </w:r>
            <w:r w:rsidRPr="00886E8B">
              <w:rPr>
                <w:rFonts w:ascii="Calibri" w:hAnsi="Calibri" w:cs="Arial"/>
                <w:bCs/>
                <w:noProof/>
                <w:sz w:val="20"/>
                <w:lang w:val="en-US"/>
              </w:rPr>
              <w:t xml:space="preserve">A message </w:t>
            </w:r>
            <w:r>
              <w:rPr>
                <w:rFonts w:ascii="Calibri" w:hAnsi="Calibri" w:cs="Arial"/>
                <w:bCs/>
                <w:noProof/>
                <w:sz w:val="20"/>
                <w:lang w:val="en-US"/>
              </w:rPr>
              <w:t xml:space="preserve">that is </w:t>
            </w:r>
            <w:r w:rsidRPr="00886E8B">
              <w:rPr>
                <w:rFonts w:ascii="Calibri" w:hAnsi="Calibri" w:cs="Arial"/>
                <w:bCs/>
                <w:noProof/>
                <w:sz w:val="20"/>
                <w:lang w:val="en-US"/>
              </w:rPr>
              <w:t>business-related should use a more formal register. Although authentic emails often do not have either a salutation at the beginning, or a signature at the end, they should have both in assessment usage</w:t>
            </w:r>
            <w:r>
              <w:rPr>
                <w:rFonts w:ascii="Calibri" w:hAnsi="Calibri" w:cs="Arial"/>
                <w:bCs/>
                <w:noProof/>
                <w:sz w:val="20"/>
                <w:lang w:val="en-US"/>
              </w:rPr>
              <w:t>,</w:t>
            </w:r>
            <w:r w:rsidRPr="00886E8B">
              <w:rPr>
                <w:rFonts w:ascii="Calibri" w:hAnsi="Calibri" w:cs="Arial"/>
                <w:bCs/>
                <w:noProof/>
                <w:sz w:val="20"/>
                <w:lang w:val="en-US"/>
              </w:rPr>
              <w:t xml:space="preserve"> in order to indicate more clearly the context of the message.</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Film or TV program (excerpts)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Excerpts are segments taken from a longer work of a television program or a film. They are often used to illustrate and strengthen understanding of a topic, provide a description of characters and settings, or present a series of events in a logical progression. Depending on the context, excerpts may be either in formal or informal register, present a range of tenses, or contain language that can be subjective or objective, descriptive, factual, judg</w:t>
            </w:r>
            <w:r>
              <w:rPr>
                <w:rFonts w:ascii="Calibri" w:hAnsi="Calibri" w:cs="Arial"/>
                <w:bCs/>
                <w:noProof/>
                <w:sz w:val="20"/>
                <w:lang w:val="en-US"/>
              </w:rPr>
              <w:t>e</w:t>
            </w:r>
            <w:r w:rsidRPr="00552BDF">
              <w:rPr>
                <w:rFonts w:ascii="Calibri" w:hAnsi="Calibri" w:cs="Arial"/>
                <w:bCs/>
                <w:noProof/>
                <w:sz w:val="20"/>
                <w:lang w:val="en-US"/>
              </w:rPr>
              <w:t>mental, humorous, emotive, or persuasive.</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Form</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Forms contain a series of questions asked of individuals to obtain information about a given position, focus or topic</w:t>
            </w:r>
            <w:r>
              <w:rPr>
                <w:rFonts w:ascii="Calibri" w:hAnsi="Calibri" w:cs="Arial"/>
                <w:bCs/>
                <w:noProof/>
                <w:sz w:val="20"/>
                <w:lang w:val="en-US"/>
              </w:rPr>
              <w:t xml:space="preserve"> etc.</w:t>
            </w:r>
            <w:r w:rsidRPr="00886E8B">
              <w:rPr>
                <w:rFonts w:ascii="Calibri" w:hAnsi="Calibri" w:cs="Arial"/>
                <w:bCs/>
                <w:noProof/>
                <w:sz w:val="20"/>
                <w:lang w:val="en-US"/>
              </w:rPr>
              <w:t xml:space="preserve"> In their design, they have a title, contact details and questions. Forms may include categories. The language of forms is often objective and includes descriptive words, a range of tenses, and a variety of questions to address. As a response, students could be asked to complete a form or respond to questions or </w:t>
            </w:r>
            <w:r>
              <w:rPr>
                <w:rFonts w:ascii="Calibri" w:hAnsi="Calibri" w:cs="Arial"/>
                <w:bCs/>
                <w:noProof/>
                <w:sz w:val="20"/>
                <w:lang w:val="en-US"/>
              </w:rPr>
              <w:t xml:space="preserve">criteria in an application, for example, </w:t>
            </w:r>
            <w:r w:rsidRPr="00886E8B">
              <w:rPr>
                <w:rFonts w:ascii="Calibri" w:hAnsi="Calibri" w:cs="Arial"/>
                <w:bCs/>
                <w:noProof/>
                <w:sz w:val="20"/>
                <w:lang w:val="en-US"/>
              </w:rPr>
              <w:t>for a job.</w:t>
            </w:r>
          </w:p>
        </w:tc>
      </w:tr>
    </w:tbl>
    <w:p w:rsidR="00131994" w:rsidRDefault="00131994">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131994" w:rsidRPr="00552BDF"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Image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552BDF"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Images can frequently be used on their own</w:t>
            </w:r>
            <w:r w:rsidR="00DA5D71">
              <w:rPr>
                <w:rFonts w:ascii="Calibri" w:hAnsi="Calibri" w:cs="Arial"/>
                <w:bCs/>
                <w:noProof/>
                <w:sz w:val="20"/>
                <w:lang w:val="en-US"/>
              </w:rPr>
              <w:t>,</w:t>
            </w:r>
            <w:r w:rsidRPr="00552BDF">
              <w:rPr>
                <w:rFonts w:ascii="Calibri" w:hAnsi="Calibri" w:cs="Arial"/>
                <w:bCs/>
                <w:noProof/>
                <w:sz w:val="20"/>
                <w:lang w:val="en-US"/>
              </w:rPr>
              <w:t xml:space="preserve"> as they communicate ideas in much more complete and complex ways than words alone. At other times</w:t>
            </w:r>
            <w:r>
              <w:rPr>
                <w:rFonts w:ascii="Calibri" w:hAnsi="Calibri" w:cs="Arial"/>
                <w:bCs/>
                <w:noProof/>
                <w:sz w:val="20"/>
                <w:lang w:val="en-US"/>
              </w:rPr>
              <w:t>,</w:t>
            </w:r>
            <w:r w:rsidRPr="00552BDF">
              <w:rPr>
                <w:rFonts w:ascii="Calibri" w:hAnsi="Calibri" w:cs="Arial"/>
                <w:bCs/>
                <w:noProof/>
                <w:sz w:val="20"/>
                <w:lang w:val="en-US"/>
              </w:rPr>
              <w:t xml:space="preserve"> they are included with a title or caption or other text as a stimulus for response. Images should always complement and provide information on the topic or text.</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Interview</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In both spoken or written form, interviews often begin with an exchange of opening salutations, are followed by a question or statement</w:t>
            </w:r>
            <w:r w:rsidR="00DA5D71">
              <w:rPr>
                <w:rFonts w:ascii="Calibri" w:hAnsi="Calibri" w:cs="Arial"/>
                <w:bCs/>
                <w:noProof/>
                <w:sz w:val="20"/>
                <w:lang w:val="en-US"/>
              </w:rPr>
              <w:t>,</w:t>
            </w:r>
            <w:r w:rsidRPr="00552BDF">
              <w:rPr>
                <w:rFonts w:ascii="Calibri" w:hAnsi="Calibri" w:cs="Arial"/>
                <w:bCs/>
                <w:noProof/>
                <w:sz w:val="20"/>
                <w:lang w:val="en-US"/>
              </w:rPr>
              <w:t xml:space="preserve"> and then a two-way sustained interaction. The language is often authentic, informal and conversational in style, sometimes with interjections, incomplete sentences and pauses and fillers</w:t>
            </w:r>
            <w:r>
              <w:rPr>
                <w:rFonts w:ascii="Calibri" w:hAnsi="Calibri" w:cs="Arial"/>
                <w:bCs/>
                <w:noProof/>
                <w:sz w:val="20"/>
                <w:lang w:val="en-US"/>
              </w:rPr>
              <w:t>, to maintain the conversation</w:t>
            </w:r>
            <w:r w:rsidRPr="00552BDF">
              <w:rPr>
                <w:rFonts w:ascii="Calibri" w:hAnsi="Calibri" w:cs="Arial"/>
                <w:bCs/>
                <w:noProof/>
                <w:sz w:val="20"/>
                <w:lang w:val="en-US"/>
              </w:rPr>
              <w:t xml:space="preserve">. The register of interviews will often depend on the context and relationship between participants. </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Journal entry</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 w:val="left" w:pos="510"/>
              </w:tabs>
              <w:spacing w:before="0" w:after="0" w:line="264" w:lineRule="auto"/>
              <w:rPr>
                <w:rFonts w:ascii="Calibri" w:hAnsi="Calibri" w:cs="Arial"/>
                <w:bCs/>
                <w:noProof/>
                <w:sz w:val="20"/>
                <w:lang w:val="en-US"/>
              </w:rPr>
            </w:pPr>
            <w:r w:rsidRPr="00886E8B">
              <w:rPr>
                <w:rFonts w:ascii="Calibri" w:hAnsi="Calibri" w:cs="Arial"/>
                <w:bCs/>
                <w:noProof/>
                <w:sz w:val="20"/>
                <w:lang w:val="en-US"/>
              </w:rPr>
              <w:t xml:space="preserve">Journal entries record personal reflections, comments, information, or experiences of the writer. The language of journal entries should generally be informal and colloquial, and </w:t>
            </w:r>
            <w:r>
              <w:rPr>
                <w:rFonts w:ascii="Calibri" w:hAnsi="Calibri" w:cs="Arial"/>
                <w:bCs/>
                <w:noProof/>
                <w:sz w:val="20"/>
                <w:lang w:val="en-US"/>
              </w:rPr>
              <w:t>entires</w:t>
            </w:r>
            <w:r w:rsidRPr="00886E8B">
              <w:rPr>
                <w:rFonts w:ascii="Calibri" w:hAnsi="Calibri" w:cs="Arial"/>
                <w:bCs/>
                <w:noProof/>
                <w:sz w:val="20"/>
                <w:lang w:val="en-US"/>
              </w:rPr>
              <w:t xml:space="preserve"> are often written in the first person. Entries use subjective language to give a clear sense of the writer’s personality</w:t>
            </w:r>
            <w:r w:rsidR="00DA5D71">
              <w:rPr>
                <w:rFonts w:ascii="Calibri" w:hAnsi="Calibri" w:cs="Arial"/>
                <w:bCs/>
                <w:noProof/>
                <w:sz w:val="20"/>
                <w:lang w:val="en-US"/>
              </w:rPr>
              <w:t>,</w:t>
            </w:r>
            <w:r w:rsidRPr="00886E8B">
              <w:rPr>
                <w:rFonts w:ascii="Calibri" w:hAnsi="Calibri" w:cs="Arial"/>
                <w:bCs/>
                <w:noProof/>
                <w:sz w:val="20"/>
                <w:lang w:val="en-US"/>
              </w:rPr>
              <w:t xml:space="preserve"> and </w:t>
            </w:r>
            <w:r w:rsidR="00DA5D71">
              <w:rPr>
                <w:rFonts w:ascii="Calibri" w:hAnsi="Calibri" w:cs="Arial"/>
                <w:bCs/>
                <w:noProof/>
                <w:sz w:val="20"/>
                <w:lang w:val="en-US"/>
              </w:rPr>
              <w:t xml:space="preserve">to </w:t>
            </w:r>
            <w:r w:rsidRPr="00886E8B">
              <w:rPr>
                <w:rFonts w:ascii="Calibri" w:hAnsi="Calibri" w:cs="Arial"/>
                <w:bCs/>
                <w:noProof/>
                <w:sz w:val="20"/>
                <w:lang w:val="en-US"/>
              </w:rPr>
              <w:t>explain their feelings and emotions. The layout should appear authentic, provide a sense of time and sequence, and possibly a place name.</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Letter</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886E8B" w:rsidRDefault="00131994" w:rsidP="008571C7">
            <w:pPr>
              <w:pStyle w:val="csbullet"/>
              <w:tabs>
                <w:tab w:val="clear" w:pos="-851"/>
                <w:tab w:val="left" w:pos="510"/>
              </w:tabs>
              <w:spacing w:before="0" w:after="0" w:line="264" w:lineRule="auto"/>
              <w:rPr>
                <w:rFonts w:ascii="Calibri" w:hAnsi="Calibri" w:cs="Arial"/>
                <w:bCs/>
                <w:noProof/>
                <w:sz w:val="20"/>
                <w:lang w:val="en-US"/>
              </w:rPr>
            </w:pPr>
            <w:r w:rsidRPr="00886E8B">
              <w:rPr>
                <w:rFonts w:ascii="Calibri" w:hAnsi="Calibri" w:cs="Arial"/>
                <w:bCs/>
                <w:noProof/>
                <w:sz w:val="20"/>
                <w:lang w:val="en-US"/>
              </w:rPr>
              <w:t>Formal letters are written c</w:t>
            </w:r>
            <w:r>
              <w:rPr>
                <w:rFonts w:ascii="Calibri" w:hAnsi="Calibri" w:cs="Arial"/>
                <w:bCs/>
                <w:noProof/>
                <w:sz w:val="20"/>
                <w:lang w:val="en-US"/>
              </w:rPr>
              <w:t>ommunication in formal contexts</w:t>
            </w:r>
            <w:r w:rsidRPr="00886E8B">
              <w:rPr>
                <w:rFonts w:ascii="Calibri" w:hAnsi="Calibri" w:cs="Arial"/>
                <w:bCs/>
                <w:noProof/>
                <w:sz w:val="20"/>
                <w:lang w:val="en-US"/>
              </w:rPr>
              <w:t xml:space="preserve"> to convey/request information, to lodge a complaint, or to express an opinion. The layout of a formal letter must include the </w:t>
            </w:r>
            <w:r>
              <w:rPr>
                <w:rFonts w:ascii="Calibri" w:hAnsi="Calibri" w:cs="Arial"/>
                <w:bCs/>
                <w:noProof/>
                <w:sz w:val="20"/>
                <w:lang w:val="en-US"/>
              </w:rPr>
              <w:t xml:space="preserve">date, the </w:t>
            </w:r>
            <w:r w:rsidRPr="00886E8B">
              <w:rPr>
                <w:rFonts w:ascii="Calibri" w:hAnsi="Calibri" w:cs="Arial"/>
                <w:bCs/>
                <w:noProof/>
                <w:sz w:val="20"/>
                <w:lang w:val="en-US"/>
              </w:rPr>
              <w:t>address of sender and recipient</w:t>
            </w:r>
            <w:r w:rsidR="00DA5D71">
              <w:rPr>
                <w:rFonts w:ascii="Calibri" w:hAnsi="Calibri" w:cs="Arial"/>
                <w:bCs/>
                <w:noProof/>
                <w:sz w:val="20"/>
                <w:lang w:val="en-US"/>
              </w:rPr>
              <w:t>,</w:t>
            </w:r>
            <w:r w:rsidRPr="00886E8B">
              <w:rPr>
                <w:rFonts w:ascii="Calibri" w:hAnsi="Calibri" w:cs="Arial"/>
                <w:bCs/>
                <w:noProof/>
                <w:sz w:val="20"/>
                <w:lang w:val="en-US"/>
              </w:rPr>
              <w:t xml:space="preserve"> and a formal greeting and phrase of farewell. The language should be in formal register</w:t>
            </w:r>
            <w:r>
              <w:rPr>
                <w:rFonts w:ascii="Calibri" w:hAnsi="Calibri" w:cs="Arial"/>
                <w:bCs/>
                <w:noProof/>
                <w:sz w:val="20"/>
                <w:lang w:val="en-US"/>
              </w:rPr>
              <w:t>,</w:t>
            </w:r>
            <w:r w:rsidRPr="00886E8B">
              <w:rPr>
                <w:rFonts w:ascii="Calibri" w:hAnsi="Calibri" w:cs="Arial"/>
                <w:bCs/>
                <w:noProof/>
                <w:sz w:val="20"/>
                <w:lang w:val="en-US"/>
              </w:rPr>
              <w:t xml:space="preserve"> and deal with a business or other specific topic. Common features of a formal letter </w:t>
            </w:r>
            <w:r>
              <w:rPr>
                <w:rFonts w:ascii="Calibri" w:hAnsi="Calibri" w:cs="Arial"/>
                <w:bCs/>
                <w:noProof/>
                <w:sz w:val="20"/>
                <w:lang w:val="en-US"/>
              </w:rPr>
              <w:t>are</w:t>
            </w:r>
            <w:r w:rsidRPr="00886E8B">
              <w:rPr>
                <w:rFonts w:ascii="Calibri" w:hAnsi="Calibri" w:cs="Arial"/>
                <w:bCs/>
                <w:noProof/>
                <w:sz w:val="20"/>
                <w:lang w:val="en-US"/>
              </w:rPr>
              <w:t xml:space="preserve"> the use of objective language, full sentences and paragraphs, frequent use of formulaic language, and a logical and cohesive sequence of ideas.</w:t>
            </w:r>
          </w:p>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 xml:space="preserve">Informal letters are written communication with acquaintances, friends and family, to inform or to amuse. The layout of an informal letter can be less stylised than a formal letter; possibly with only the </w:t>
            </w:r>
            <w:r>
              <w:rPr>
                <w:rFonts w:ascii="Calibri" w:hAnsi="Calibri" w:cs="Arial"/>
                <w:bCs/>
                <w:noProof/>
                <w:sz w:val="20"/>
                <w:lang w:val="en-US"/>
              </w:rPr>
              <w:t xml:space="preserve">date, the </w:t>
            </w:r>
            <w:r w:rsidRPr="00886E8B">
              <w:rPr>
                <w:rFonts w:ascii="Calibri" w:hAnsi="Calibri" w:cs="Arial"/>
                <w:bCs/>
                <w:noProof/>
                <w:sz w:val="20"/>
                <w:lang w:val="en-US"/>
              </w:rPr>
              <w:t xml:space="preserve">address of the sender, a casual greeting and a phrase of farewell. The language can be informal and colloquial and the content can be simple and casual. Common features of an informal letter </w:t>
            </w:r>
            <w:r>
              <w:rPr>
                <w:rFonts w:ascii="Calibri" w:hAnsi="Calibri" w:cs="Arial"/>
                <w:bCs/>
                <w:noProof/>
                <w:sz w:val="20"/>
                <w:lang w:val="en-US"/>
              </w:rPr>
              <w:t>are</w:t>
            </w:r>
            <w:r w:rsidRPr="00886E8B">
              <w:rPr>
                <w:rFonts w:ascii="Calibri" w:hAnsi="Calibri" w:cs="Arial"/>
                <w:bCs/>
                <w:noProof/>
                <w:sz w:val="20"/>
                <w:lang w:val="en-US"/>
              </w:rPr>
              <w:t xml:space="preserve"> the use of subjective language, sentence structure often less complex than in formal letters, and a logical and cohesive sequence of ideas.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Map</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M</w:t>
            </w:r>
            <w:r>
              <w:rPr>
                <w:rFonts w:ascii="Calibri" w:hAnsi="Calibri" w:cs="Arial"/>
                <w:bCs/>
                <w:noProof/>
                <w:sz w:val="20"/>
                <w:lang w:val="en-US"/>
              </w:rPr>
              <w:t>aps are a form of symbolisation</w:t>
            </w:r>
            <w:r w:rsidR="00DA5D71">
              <w:rPr>
                <w:rFonts w:ascii="Calibri" w:hAnsi="Calibri" w:cs="Arial"/>
                <w:bCs/>
                <w:noProof/>
                <w:sz w:val="20"/>
                <w:lang w:val="en-US"/>
              </w:rPr>
              <w:t>,</w:t>
            </w:r>
            <w:r w:rsidRPr="00552BDF">
              <w:rPr>
                <w:rFonts w:ascii="Calibri" w:hAnsi="Calibri" w:cs="Arial"/>
                <w:bCs/>
                <w:noProof/>
                <w:sz w:val="20"/>
                <w:lang w:val="en-US"/>
              </w:rPr>
              <w:t xml:space="preserve"> governed by a set of conventions that aim to instruct, inform or communicate a sense of place. Maps are usually in a formal register and frequently use formulaic expressions. They s</w:t>
            </w:r>
            <w:r>
              <w:rPr>
                <w:rFonts w:ascii="Calibri" w:hAnsi="Calibri" w:cs="Arial"/>
                <w:bCs/>
                <w:noProof/>
                <w:sz w:val="20"/>
                <w:lang w:val="en-US"/>
              </w:rPr>
              <w:t xml:space="preserve">hould have a title, orientation, </w:t>
            </w:r>
            <w:r w:rsidRPr="00552BDF">
              <w:rPr>
                <w:rFonts w:ascii="Calibri" w:hAnsi="Calibri" w:cs="Arial"/>
                <w:bCs/>
                <w:noProof/>
                <w:sz w:val="20"/>
                <w:lang w:val="en-US"/>
              </w:rPr>
              <w:t>scale, longitude and latitude, an index grid and a symbols translator. They can be reproduced directly or can be modified to make the language more accessible for students.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Message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In both spoken and written form, messages are objects of communication that inform, request, instruct or remind. The written forms are less formal than informal letters and are often used to convey information left on an answering machine, on a mobile phone, or in a telephone call. They have a salutation and a signing off, but the content should be brief and to the point</w:t>
            </w:r>
            <w:r w:rsidR="00DA5D71">
              <w:rPr>
                <w:rFonts w:ascii="Calibri" w:hAnsi="Calibri" w:cs="Arial"/>
                <w:bCs/>
                <w:noProof/>
                <w:sz w:val="20"/>
                <w:lang w:val="en-US"/>
              </w:rPr>
              <w:t>,</w:t>
            </w:r>
            <w:r w:rsidRPr="00886E8B">
              <w:rPr>
                <w:rFonts w:ascii="Calibri" w:hAnsi="Calibri" w:cs="Arial"/>
                <w:bCs/>
                <w:noProof/>
                <w:sz w:val="20"/>
                <w:lang w:val="en-US"/>
              </w:rPr>
              <w:t xml:space="preserve"> and convey a specific piece of information with little extra detail.</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Note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Notes are written to inform, request, instruct or remind. They are less formal than informal letters. Notes have a salutation and a signing off, but the content s</w:t>
            </w:r>
            <w:r>
              <w:rPr>
                <w:rFonts w:ascii="Calibri" w:hAnsi="Calibri" w:cs="Arial"/>
                <w:bCs/>
                <w:noProof/>
                <w:sz w:val="20"/>
                <w:lang w:val="en-US"/>
              </w:rPr>
              <w:t>hould be brief and to the point</w:t>
            </w:r>
            <w:r w:rsidR="00DA5D71">
              <w:rPr>
                <w:rFonts w:ascii="Calibri" w:hAnsi="Calibri" w:cs="Arial"/>
                <w:bCs/>
                <w:noProof/>
                <w:sz w:val="20"/>
                <w:lang w:val="en-US"/>
              </w:rPr>
              <w:t>,</w:t>
            </w:r>
            <w:r>
              <w:rPr>
                <w:rFonts w:ascii="Calibri" w:hAnsi="Calibri" w:cs="Arial"/>
                <w:bCs/>
                <w:noProof/>
                <w:sz w:val="20"/>
                <w:lang w:val="en-US"/>
              </w:rPr>
              <w:t xml:space="preserve"> and convey</w:t>
            </w:r>
            <w:r w:rsidRPr="00552BDF">
              <w:rPr>
                <w:rFonts w:ascii="Calibri" w:hAnsi="Calibri" w:cs="Arial"/>
                <w:bCs/>
                <w:noProof/>
                <w:sz w:val="20"/>
                <w:lang w:val="en-US"/>
              </w:rPr>
              <w:t xml:space="preserve"> a specific piece of information with little extra detail.</w:t>
            </w:r>
          </w:p>
        </w:tc>
      </w:tr>
    </w:tbl>
    <w:p w:rsidR="00131994" w:rsidRDefault="00131994" w:rsidP="00131994">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Plan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886E8B"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Plans are created by individuals to record what they are going to do. They can be any diagram or list of steps,</w:t>
            </w:r>
            <w:r>
              <w:rPr>
                <w:rFonts w:ascii="Calibri" w:hAnsi="Calibri" w:cs="Arial"/>
                <w:bCs/>
                <w:noProof/>
                <w:sz w:val="20"/>
                <w:lang w:val="en-US"/>
              </w:rPr>
              <w:t xml:space="preserve"> with timing and resources used,</w:t>
            </w:r>
            <w:r w:rsidRPr="00886E8B">
              <w:rPr>
                <w:rFonts w:ascii="Calibri" w:hAnsi="Calibri" w:cs="Arial"/>
                <w:bCs/>
                <w:noProof/>
                <w:sz w:val="20"/>
                <w:lang w:val="en-US"/>
              </w:rPr>
              <w:t xml:space="preserve"> to achieve an objective. Plans provide specific details, and depending on the context, may be either in formal or informal register, present a range of tenses, or contain language that can be subjective or objective, descriptive, factual, judg</w:t>
            </w:r>
            <w:r>
              <w:rPr>
                <w:rFonts w:ascii="Calibri" w:hAnsi="Calibri" w:cs="Arial"/>
                <w:bCs/>
                <w:noProof/>
                <w:sz w:val="20"/>
                <w:lang w:val="en-US"/>
              </w:rPr>
              <w:t>e</w:t>
            </w:r>
            <w:r w:rsidRPr="00886E8B">
              <w:rPr>
                <w:rFonts w:ascii="Calibri" w:hAnsi="Calibri" w:cs="Arial"/>
                <w:bCs/>
                <w:noProof/>
                <w:sz w:val="20"/>
                <w:lang w:val="en-US"/>
              </w:rPr>
              <w:t>mental, humorous, emotive or persuasive.</w:t>
            </w:r>
          </w:p>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886E8B">
              <w:rPr>
                <w:rFonts w:ascii="Calibri" w:hAnsi="Calibri" w:cs="Arial"/>
                <w:bCs/>
                <w:noProof/>
                <w:sz w:val="20"/>
                <w:lang w:val="en-US"/>
              </w:rPr>
              <w:t>Plans can also be a form of symbolisation, governed by a set of conventions, that aim to instruct, inform, or communicate a sense of place. Plans are usually in a formal register and frequently use formulaic expressions. They should have a title, orientation, scale, longitude and latitude, an index grid and a symbols translator.</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Review</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Reviews are evaluations of publications</w:t>
            </w:r>
            <w:r>
              <w:rPr>
                <w:rFonts w:ascii="Calibri" w:hAnsi="Calibri" w:cs="Arial"/>
                <w:bCs/>
                <w:noProof/>
                <w:sz w:val="20"/>
                <w:lang w:val="en-US"/>
              </w:rPr>
              <w:t>,</w:t>
            </w:r>
            <w:r w:rsidRPr="00552BDF">
              <w:rPr>
                <w:rFonts w:ascii="Calibri" w:hAnsi="Calibri" w:cs="Arial"/>
                <w:bCs/>
                <w:noProof/>
                <w:sz w:val="20"/>
                <w:lang w:val="en-US"/>
              </w:rPr>
              <w:t xml:space="preserve"> such as films, song</w:t>
            </w:r>
            <w:r>
              <w:rPr>
                <w:rFonts w:ascii="Calibri" w:hAnsi="Calibri" w:cs="Arial"/>
                <w:bCs/>
                <w:noProof/>
                <w:sz w:val="20"/>
                <w:lang w:val="en-US"/>
              </w:rPr>
              <w:t>s, musical performances, novels</w:t>
            </w:r>
            <w:r w:rsidRPr="00552BDF">
              <w:rPr>
                <w:rFonts w:ascii="Calibri" w:hAnsi="Calibri" w:cs="Arial"/>
                <w:bCs/>
                <w:noProof/>
                <w:sz w:val="20"/>
                <w:lang w:val="en-US"/>
              </w:rPr>
              <w:t xml:space="preserve"> or stories. The plot summary and description of the work or performance</w:t>
            </w:r>
            <w:r>
              <w:rPr>
                <w:rFonts w:ascii="Calibri" w:hAnsi="Calibri" w:cs="Arial"/>
                <w:bCs/>
                <w:noProof/>
                <w:sz w:val="20"/>
                <w:lang w:val="en-US"/>
              </w:rPr>
              <w:t xml:space="preserve"> </w:t>
            </w:r>
            <w:r w:rsidRPr="00552BDF">
              <w:rPr>
                <w:rFonts w:ascii="Calibri" w:hAnsi="Calibri" w:cs="Arial"/>
                <w:bCs/>
                <w:noProof/>
                <w:sz w:val="20"/>
                <w:lang w:val="en-US"/>
              </w:rPr>
              <w:t>form the majority of the review. The la</w:t>
            </w:r>
            <w:r>
              <w:rPr>
                <w:rFonts w:ascii="Calibri" w:hAnsi="Calibri" w:cs="Arial"/>
                <w:bCs/>
                <w:noProof/>
                <w:sz w:val="20"/>
                <w:lang w:val="en-US"/>
              </w:rPr>
              <w:t>nguage and structure are formal; h</w:t>
            </w:r>
            <w:r w:rsidRPr="00552BDF">
              <w:rPr>
                <w:rFonts w:ascii="Calibri" w:hAnsi="Calibri" w:cs="Arial"/>
                <w:bCs/>
                <w:noProof/>
                <w:sz w:val="20"/>
                <w:lang w:val="en-US"/>
              </w:rPr>
              <w:t>owever, more personal and evaluative comments are often included. A title should be given.</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Pr>
                <w:rFonts w:ascii="Calibri" w:hAnsi="Calibri" w:cs="Arial"/>
                <w:b/>
                <w:bCs/>
                <w:noProof/>
                <w:sz w:val="20"/>
                <w:lang w:val="en-US"/>
              </w:rPr>
              <w:t>Script –</w:t>
            </w:r>
            <w:r w:rsidRPr="0036517D">
              <w:rPr>
                <w:rFonts w:ascii="Calibri" w:hAnsi="Calibri" w:cs="Arial"/>
                <w:b/>
                <w:bCs/>
                <w:noProof/>
                <w:sz w:val="20"/>
                <w:lang w:val="en-US"/>
              </w:rPr>
              <w:t xml:space="preserve"> </w:t>
            </w:r>
            <w:r>
              <w:rPr>
                <w:rFonts w:ascii="Calibri" w:hAnsi="Calibri" w:cs="Arial"/>
                <w:b/>
                <w:bCs/>
                <w:noProof/>
                <w:sz w:val="20"/>
                <w:lang w:val="en-US"/>
              </w:rPr>
              <w:t>speech, interview, dialogue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Scripts are written forms of speeches, interviews or dialogues that communicate and excha</w:t>
            </w:r>
            <w:r>
              <w:rPr>
                <w:rFonts w:ascii="Calibri" w:hAnsi="Calibri" w:cs="Arial"/>
                <w:bCs/>
                <w:noProof/>
                <w:sz w:val="20"/>
                <w:lang w:val="en-US"/>
              </w:rPr>
              <w:t>nge ideas, information, opinions</w:t>
            </w:r>
            <w:r w:rsidRPr="00552BDF">
              <w:rPr>
                <w:rFonts w:ascii="Calibri" w:hAnsi="Calibri" w:cs="Arial"/>
                <w:bCs/>
                <w:noProof/>
                <w:sz w:val="20"/>
                <w:lang w:val="en-US"/>
              </w:rPr>
              <w:t xml:space="preserve"> and experiences. Scripts would generally have only two speakers, possibly an interviewer and an interviewee, but each speaker must be clearly identified. A script often begins with an exchange of opening salutations, is followed by a question or statement</w:t>
            </w:r>
            <w:r w:rsidR="004C5578">
              <w:rPr>
                <w:rFonts w:ascii="Calibri" w:hAnsi="Calibri" w:cs="Arial"/>
                <w:bCs/>
                <w:noProof/>
                <w:sz w:val="20"/>
                <w:lang w:val="en-US"/>
              </w:rPr>
              <w:t>,</w:t>
            </w:r>
            <w:r w:rsidRPr="00552BDF">
              <w:rPr>
                <w:rFonts w:ascii="Calibri" w:hAnsi="Calibri" w:cs="Arial"/>
                <w:bCs/>
                <w:noProof/>
                <w:sz w:val="20"/>
                <w:lang w:val="en-US"/>
              </w:rPr>
              <w:t xml:space="preserve"> and then a two-way sustained interaction. The language is often authentic, informal and conversational in style, sometimes with interjections, incomplete sentences</w:t>
            </w:r>
            <w:r w:rsidR="004C5578">
              <w:rPr>
                <w:rFonts w:ascii="Calibri" w:hAnsi="Calibri" w:cs="Arial"/>
                <w:bCs/>
                <w:noProof/>
                <w:sz w:val="20"/>
                <w:lang w:val="en-US"/>
              </w:rPr>
              <w:t>,</w:t>
            </w:r>
            <w:r w:rsidRPr="00552BDF">
              <w:rPr>
                <w:rFonts w:ascii="Calibri" w:hAnsi="Calibri" w:cs="Arial"/>
                <w:bCs/>
                <w:noProof/>
                <w:sz w:val="20"/>
                <w:lang w:val="en-US"/>
              </w:rPr>
              <w:t xml:space="preserve"> and pauses and fillers</w:t>
            </w:r>
            <w:r>
              <w:rPr>
                <w:rFonts w:ascii="Calibri" w:hAnsi="Calibri" w:cs="Arial"/>
                <w:bCs/>
                <w:noProof/>
                <w:sz w:val="20"/>
                <w:lang w:val="en-US"/>
              </w:rPr>
              <w:t>, to maintain the conversation.</w:t>
            </w:r>
            <w:r w:rsidRPr="00552BDF">
              <w:rPr>
                <w:rFonts w:ascii="Calibri" w:hAnsi="Calibri" w:cs="Arial"/>
                <w:bCs/>
                <w:noProof/>
                <w:sz w:val="20"/>
                <w:lang w:val="en-US"/>
              </w:rPr>
              <w:t xml:space="preserve"> The language level of scripts will often depend on the context and relationship between participants.</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Sign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4C5578">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Signs convey a meaning. They present factual information about an object, a situation that exists</w:t>
            </w:r>
            <w:r w:rsidR="004C5578">
              <w:rPr>
                <w:rFonts w:ascii="Calibri" w:hAnsi="Calibri" w:cs="Arial"/>
                <w:bCs/>
                <w:noProof/>
                <w:sz w:val="20"/>
                <w:lang w:val="en-US"/>
              </w:rPr>
              <w:t>,</w:t>
            </w:r>
            <w:r w:rsidRPr="00552BDF">
              <w:rPr>
                <w:rFonts w:ascii="Calibri" w:hAnsi="Calibri" w:cs="Arial"/>
                <w:bCs/>
                <w:noProof/>
                <w:sz w:val="20"/>
                <w:lang w:val="en-US"/>
              </w:rPr>
              <w:t xml:space="preserve"> or an event that is about to occur. Signs use a formal register and are most often in graphic form.</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Summary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Summaries present the essential points and relevant details from an original text. A summary will often have a title, an introduction, content and a conclusion. They often require the use of full sentences and may contain reported speech. The language of summaries may either be formal or informal.</w:t>
            </w:r>
          </w:p>
        </w:tc>
      </w:tr>
      <w:tr w:rsidR="00131994" w:rsidRPr="00A93F91" w:rsidTr="008571C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31994" w:rsidRPr="0036517D" w:rsidRDefault="00131994" w:rsidP="008571C7">
            <w:pPr>
              <w:pStyle w:val="csbullet"/>
              <w:tabs>
                <w:tab w:val="clear" w:pos="-851"/>
              </w:tabs>
              <w:spacing w:before="0" w:after="0" w:line="264" w:lineRule="auto"/>
              <w:ind w:right="107"/>
              <w:rPr>
                <w:rFonts w:ascii="Calibri" w:hAnsi="Calibri" w:cs="Arial"/>
                <w:b/>
                <w:bCs/>
                <w:noProof/>
                <w:sz w:val="20"/>
                <w:lang w:val="en-US"/>
              </w:rPr>
            </w:pPr>
            <w:r w:rsidRPr="0036517D">
              <w:rPr>
                <w:rFonts w:ascii="Calibri" w:hAnsi="Calibri" w:cs="Arial"/>
                <w:b/>
                <w:bCs/>
                <w:noProof/>
                <w:sz w:val="20"/>
                <w:lang w:val="en-US"/>
              </w:rPr>
              <w:t>Table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31994" w:rsidRPr="00A93F91" w:rsidRDefault="00131994" w:rsidP="008571C7">
            <w:pPr>
              <w:pStyle w:val="csbullet"/>
              <w:tabs>
                <w:tab w:val="clear" w:pos="-851"/>
              </w:tabs>
              <w:spacing w:before="0" w:after="0" w:line="264" w:lineRule="auto"/>
              <w:rPr>
                <w:rFonts w:ascii="Calibri" w:hAnsi="Calibri" w:cs="Arial"/>
                <w:bCs/>
                <w:noProof/>
                <w:sz w:val="20"/>
                <w:lang w:val="en-US"/>
              </w:rPr>
            </w:pPr>
            <w:r w:rsidRPr="00552BDF">
              <w:rPr>
                <w:rFonts w:ascii="Calibri" w:hAnsi="Calibri" w:cs="Arial"/>
                <w:bCs/>
                <w:noProof/>
                <w:sz w:val="20"/>
                <w:lang w:val="en-US"/>
              </w:rPr>
              <w:t>Tables organise and represent a set of data in a diagram or table. They may also visually represent knowledge, concepts, thoughts, or ideas.</w:t>
            </w:r>
            <w:r>
              <w:rPr>
                <w:rFonts w:ascii="Calibri" w:hAnsi="Calibri" w:cs="Arial"/>
                <w:bCs/>
                <w:noProof/>
                <w:sz w:val="20"/>
                <w:lang w:val="en-US"/>
              </w:rPr>
              <w:t xml:space="preserve"> Tables are typically graphical, containing very little text; h</w:t>
            </w:r>
            <w:r w:rsidRPr="00552BDF">
              <w:rPr>
                <w:rFonts w:ascii="Calibri" w:hAnsi="Calibri" w:cs="Arial"/>
                <w:bCs/>
                <w:noProof/>
                <w:sz w:val="20"/>
                <w:lang w:val="en-US"/>
              </w:rPr>
              <w:t>owever</w:t>
            </w:r>
            <w:r>
              <w:rPr>
                <w:rFonts w:ascii="Calibri" w:hAnsi="Calibri" w:cs="Arial"/>
                <w:bCs/>
                <w:noProof/>
                <w:sz w:val="20"/>
                <w:lang w:val="en-US"/>
              </w:rPr>
              <w:t>, they do include a title</w:t>
            </w:r>
            <w:r w:rsidRPr="00552BDF">
              <w:rPr>
                <w:rFonts w:ascii="Calibri" w:hAnsi="Calibri" w:cs="Arial"/>
                <w:bCs/>
                <w:noProof/>
                <w:sz w:val="20"/>
                <w:lang w:val="en-US"/>
              </w:rPr>
              <w:t xml:space="preserve"> </w:t>
            </w:r>
            <w:r>
              <w:rPr>
                <w:rFonts w:ascii="Calibri" w:hAnsi="Calibri" w:cs="Arial"/>
                <w:bCs/>
                <w:noProof/>
                <w:sz w:val="20"/>
                <w:lang w:val="en-US"/>
              </w:rPr>
              <w:t>that</w:t>
            </w:r>
            <w:r w:rsidRPr="00552BDF">
              <w:rPr>
                <w:rFonts w:ascii="Calibri" w:hAnsi="Calibri" w:cs="Arial"/>
                <w:bCs/>
                <w:noProof/>
                <w:sz w:val="20"/>
                <w:lang w:val="en-US"/>
              </w:rPr>
              <w:t xml:space="preserve"> provides a succinct description of what the data in the chart or table refers to. They are usually in a formal register.</w:t>
            </w:r>
          </w:p>
        </w:tc>
      </w:tr>
    </w:tbl>
    <w:p w:rsidR="00BE58D4" w:rsidRDefault="00131994">
      <w:r w:rsidRPr="005A734E">
        <w:br w:type="page"/>
      </w:r>
    </w:p>
    <w:tbl>
      <w:tblPr>
        <w:tblW w:w="0" w:type="auto"/>
        <w:tblInd w:w="108" w:type="dxa"/>
        <w:tblBorders>
          <w:top w:val="single" w:sz="8" w:space="0" w:color="FFFFFF"/>
          <w:left w:val="single" w:sz="8" w:space="0" w:color="FFFFFF"/>
          <w:bottom w:val="single" w:sz="1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F73FBC" w:rsidRPr="00AE6FF0" w:rsidTr="00DC6ABC">
        <w:tc>
          <w:tcPr>
            <w:tcW w:w="9781" w:type="dxa"/>
            <w:gridSpan w:val="2"/>
            <w:tcBorders>
              <w:bottom w:val="single" w:sz="4" w:space="0" w:color="FFFFFF" w:themeColor="background1"/>
            </w:tcBorders>
            <w:shd w:val="clear" w:color="auto" w:fill="9688BE" w:themeFill="accent4"/>
          </w:tcPr>
          <w:p w:rsidR="00F73FBC" w:rsidRPr="00F73FBC" w:rsidRDefault="00F73FBC" w:rsidP="005F7AEA">
            <w:pPr>
              <w:pStyle w:val="NoSpacing"/>
              <w:spacing w:before="40" w:after="40"/>
              <w:rPr>
                <w:b/>
                <w:color w:val="FFFFFF" w:themeColor="background1"/>
                <w:sz w:val="26"/>
                <w:szCs w:val="26"/>
              </w:rPr>
            </w:pPr>
            <w:r w:rsidRPr="00DC6ABC">
              <w:rPr>
                <w:b/>
                <w:color w:val="FFFFFF" w:themeColor="background1"/>
                <w:sz w:val="26"/>
                <w:szCs w:val="26"/>
              </w:rPr>
              <w:t>Kinds of writing</w:t>
            </w:r>
          </w:p>
        </w:tc>
      </w:tr>
      <w:tr w:rsidR="00F73FBC" w:rsidRPr="00AE6FF0" w:rsidTr="00DC6ABC">
        <w:tc>
          <w:tcPr>
            <w:tcW w:w="2830" w:type="dxa"/>
            <w:tcBorders>
              <w:top w:val="single" w:sz="4" w:space="0" w:color="FFFFFF" w:themeColor="background1"/>
              <w:bottom w:val="single" w:sz="8" w:space="0" w:color="FFFFFF"/>
            </w:tcBorders>
            <w:shd w:val="clear" w:color="auto" w:fill="B2A1C7"/>
          </w:tcPr>
          <w:p w:rsidR="00F73FBC" w:rsidRPr="00993EE6" w:rsidRDefault="00F73FBC" w:rsidP="00BC59B5">
            <w:pPr>
              <w:pStyle w:val="csbullet"/>
              <w:tabs>
                <w:tab w:val="clear" w:pos="-851"/>
              </w:tabs>
              <w:spacing w:before="0" w:after="0" w:line="264" w:lineRule="auto"/>
              <w:ind w:right="107"/>
              <w:rPr>
                <w:rFonts w:ascii="Calibri" w:hAnsi="Calibri" w:cs="Arial"/>
                <w:b/>
                <w:bCs/>
                <w:noProof/>
                <w:sz w:val="20"/>
                <w:lang w:val="en-US"/>
              </w:rPr>
            </w:pPr>
            <w:r w:rsidRPr="00993EE6">
              <w:rPr>
                <w:rFonts w:ascii="Calibri" w:hAnsi="Calibri" w:cs="Arial"/>
                <w:b/>
                <w:bCs/>
                <w:noProof/>
                <w:sz w:val="20"/>
                <w:lang w:val="en-US"/>
              </w:rPr>
              <w:t>Informative</w:t>
            </w:r>
          </w:p>
        </w:tc>
        <w:tc>
          <w:tcPr>
            <w:tcW w:w="6951" w:type="dxa"/>
            <w:tcBorders>
              <w:top w:val="single" w:sz="4" w:space="0" w:color="FFFFFF" w:themeColor="background1"/>
              <w:bottom w:val="single" w:sz="8" w:space="0" w:color="FFFFFF"/>
            </w:tcBorders>
            <w:shd w:val="clear" w:color="auto" w:fill="E9E7F2" w:themeFill="accent4" w:themeFillTint="33"/>
          </w:tcPr>
          <w:p w:rsidR="00F73FBC" w:rsidRPr="00AE6FF0" w:rsidRDefault="00F73FBC" w:rsidP="00EC438F">
            <w:pPr>
              <w:pStyle w:val="csbullet"/>
              <w:tabs>
                <w:tab w:val="clear" w:pos="-851"/>
              </w:tabs>
              <w:spacing w:before="0" w:after="0" w:line="264" w:lineRule="auto"/>
              <w:rPr>
                <w:rFonts w:ascii="Calibri" w:hAnsi="Calibri" w:cs="Arial"/>
                <w:bCs/>
                <w:noProof/>
                <w:sz w:val="20"/>
                <w:lang w:val="en-US"/>
              </w:rPr>
            </w:pPr>
            <w:r w:rsidRPr="000C3581">
              <w:rPr>
                <w:rFonts w:ascii="Calibri" w:hAnsi="Calibri" w:cs="Arial"/>
                <w:bCs/>
                <w:noProof/>
                <w:sz w:val="20"/>
                <w:lang w:val="en-US"/>
              </w:rPr>
              <w:t xml:space="preserve">Informative texts convey information as clearly, comprehensively and as accurately as possible. The language should generally be formal, </w:t>
            </w:r>
            <w:r w:rsidR="00EC438F">
              <w:rPr>
                <w:rFonts w:ascii="Calibri" w:hAnsi="Calibri" w:cs="Arial"/>
                <w:bCs/>
                <w:noProof/>
                <w:sz w:val="20"/>
                <w:lang w:val="en-US"/>
              </w:rPr>
              <w:t xml:space="preserve">and </w:t>
            </w:r>
            <w:r w:rsidRPr="000C3581">
              <w:rPr>
                <w:rFonts w:ascii="Calibri" w:hAnsi="Calibri" w:cs="Arial"/>
                <w:bCs/>
                <w:noProof/>
                <w:sz w:val="20"/>
                <w:lang w:val="en-US"/>
              </w:rPr>
              <w:t>in an objective style with impersonal expressions used. Normally</w:t>
            </w:r>
            <w:r w:rsidR="00EC438F">
              <w:rPr>
                <w:rFonts w:ascii="Calibri" w:hAnsi="Calibri" w:cs="Arial"/>
                <w:bCs/>
                <w:noProof/>
                <w:sz w:val="20"/>
                <w:lang w:val="en-US"/>
              </w:rPr>
              <w:t>,</w:t>
            </w:r>
            <w:r w:rsidRPr="000C3581">
              <w:rPr>
                <w:rFonts w:ascii="Calibri" w:hAnsi="Calibri" w:cs="Arial"/>
                <w:bCs/>
                <w:noProof/>
                <w:sz w:val="20"/>
                <w:lang w:val="en-US"/>
              </w:rPr>
              <w:t xml:space="preserve"> no particular point of view is conveyed</w:t>
            </w:r>
            <w:r w:rsidR="00EC438F">
              <w:rPr>
                <w:rFonts w:ascii="Calibri" w:hAnsi="Calibri" w:cs="Arial"/>
                <w:bCs/>
                <w:noProof/>
                <w:sz w:val="20"/>
                <w:lang w:val="en-US"/>
              </w:rPr>
              <w:t>;</w:t>
            </w:r>
            <w:r w:rsidRPr="000C3581">
              <w:rPr>
                <w:rFonts w:ascii="Calibri" w:hAnsi="Calibri" w:cs="Arial"/>
                <w:bCs/>
                <w:noProof/>
                <w:sz w:val="20"/>
                <w:lang w:val="en-US"/>
              </w:rPr>
              <w:t xml:space="preserve"> rather</w:t>
            </w:r>
            <w:r w:rsidR="002778CA">
              <w:rPr>
                <w:rFonts w:ascii="Calibri" w:hAnsi="Calibri" w:cs="Arial"/>
                <w:bCs/>
                <w:noProof/>
                <w:sz w:val="20"/>
                <w:lang w:val="en-US"/>
              </w:rPr>
              <w:t>,</w:t>
            </w:r>
            <w:r w:rsidRPr="000C3581">
              <w:rPr>
                <w:rFonts w:ascii="Calibri" w:hAnsi="Calibri" w:cs="Arial"/>
                <w:bCs/>
                <w:noProof/>
                <w:sz w:val="20"/>
                <w:lang w:val="en-US"/>
              </w:rPr>
              <w:t xml:space="preserve"> facts, examples, explanations, analogies, and sometimes statistical information, quotations, and references are provided as evidence. The language is clear and unambiguous, and information is struc</w:t>
            </w:r>
            <w:r w:rsidR="002778CA">
              <w:rPr>
                <w:rFonts w:ascii="Calibri" w:hAnsi="Calibri" w:cs="Arial"/>
                <w:bCs/>
                <w:noProof/>
                <w:sz w:val="20"/>
                <w:lang w:val="en-US"/>
              </w:rPr>
              <w:t>tured and sequenced logically. The w</w:t>
            </w:r>
            <w:r w:rsidRPr="000C3581">
              <w:rPr>
                <w:rFonts w:ascii="Calibri" w:hAnsi="Calibri" w:cs="Arial"/>
                <w:bCs/>
                <w:noProof/>
                <w:sz w:val="20"/>
                <w:lang w:val="en-US"/>
              </w:rPr>
              <w:t>riting contains few adjectives, adverbs and images, except as examples or analogies in explanation.</w:t>
            </w:r>
          </w:p>
        </w:tc>
      </w:tr>
      <w:tr w:rsidR="00F73FBC" w:rsidRPr="00AE6FF0" w:rsidTr="00F73FBC">
        <w:tc>
          <w:tcPr>
            <w:tcW w:w="2830" w:type="dxa"/>
            <w:tcBorders>
              <w:top w:val="single" w:sz="8" w:space="0" w:color="FFFFFF"/>
            </w:tcBorders>
            <w:shd w:val="clear" w:color="auto" w:fill="B2A1C7"/>
          </w:tcPr>
          <w:p w:rsidR="00F73FBC" w:rsidRPr="00993EE6" w:rsidRDefault="00F73FBC" w:rsidP="00BC59B5">
            <w:pPr>
              <w:pStyle w:val="csbullet"/>
              <w:tabs>
                <w:tab w:val="clear" w:pos="-851"/>
              </w:tabs>
              <w:spacing w:before="0" w:after="0" w:line="264" w:lineRule="auto"/>
              <w:ind w:right="107"/>
              <w:rPr>
                <w:rFonts w:ascii="Calibri" w:hAnsi="Calibri" w:cs="Arial"/>
                <w:b/>
                <w:bCs/>
                <w:noProof/>
                <w:sz w:val="20"/>
                <w:lang w:val="en-US"/>
              </w:rPr>
            </w:pPr>
            <w:r w:rsidRPr="00993EE6">
              <w:rPr>
                <w:rFonts w:ascii="Calibri" w:hAnsi="Calibri" w:cs="Arial"/>
                <w:b/>
                <w:bCs/>
                <w:noProof/>
                <w:sz w:val="20"/>
                <w:lang w:val="en-US"/>
              </w:rPr>
              <w:t>Evaluative</w:t>
            </w:r>
          </w:p>
        </w:tc>
        <w:tc>
          <w:tcPr>
            <w:tcW w:w="6951" w:type="dxa"/>
            <w:tcBorders>
              <w:top w:val="single" w:sz="8" w:space="0" w:color="FFFFFF"/>
            </w:tcBorders>
            <w:shd w:val="clear" w:color="auto" w:fill="CCC0D9"/>
          </w:tcPr>
          <w:p w:rsidR="00F73FBC" w:rsidRPr="00AE6FF0" w:rsidRDefault="00F73FBC" w:rsidP="002778CA">
            <w:pPr>
              <w:pStyle w:val="csbullet"/>
              <w:tabs>
                <w:tab w:val="clear" w:pos="-851"/>
              </w:tabs>
              <w:spacing w:before="0" w:after="0" w:line="264" w:lineRule="auto"/>
              <w:rPr>
                <w:rFonts w:ascii="Calibri" w:hAnsi="Calibri" w:cs="Arial"/>
                <w:bCs/>
                <w:noProof/>
                <w:sz w:val="20"/>
                <w:lang w:val="en-US"/>
              </w:rPr>
            </w:pPr>
            <w:r w:rsidRPr="000C3581">
              <w:rPr>
                <w:rFonts w:ascii="Calibri" w:hAnsi="Calibri" w:cs="Arial"/>
                <w:bCs/>
                <w:noProof/>
                <w:sz w:val="20"/>
                <w:lang w:val="en-US"/>
              </w:rPr>
              <w:t>Evaluative texts give a balanced view of both sides of a case, weighing</w:t>
            </w:r>
            <w:r w:rsidR="00EC438F">
              <w:rPr>
                <w:rFonts w:ascii="Calibri" w:hAnsi="Calibri" w:cs="Arial"/>
                <w:bCs/>
                <w:noProof/>
                <w:sz w:val="20"/>
                <w:lang w:val="en-US"/>
              </w:rPr>
              <w:t xml:space="preserve"> up</w:t>
            </w:r>
            <w:r w:rsidRPr="000C3581">
              <w:rPr>
                <w:rFonts w:ascii="Calibri" w:hAnsi="Calibri" w:cs="Arial"/>
                <w:bCs/>
                <w:noProof/>
                <w:sz w:val="20"/>
                <w:lang w:val="en-US"/>
              </w:rPr>
              <w:t xml:space="preserve"> two or more items or ideas</w:t>
            </w:r>
            <w:r w:rsidR="00EC438F">
              <w:rPr>
                <w:rFonts w:ascii="Calibri" w:hAnsi="Calibri" w:cs="Arial"/>
                <w:bCs/>
                <w:noProof/>
                <w:sz w:val="20"/>
                <w:lang w:val="en-US"/>
              </w:rPr>
              <w:t>,</w:t>
            </w:r>
            <w:r w:rsidRPr="000C3581">
              <w:rPr>
                <w:rFonts w:ascii="Calibri" w:hAnsi="Calibri" w:cs="Arial"/>
                <w:bCs/>
                <w:noProof/>
                <w:sz w:val="20"/>
                <w:lang w:val="en-US"/>
              </w:rPr>
              <w:t xml:space="preserve"> in order to convince the reader rationally and objectively</w:t>
            </w:r>
            <w:r w:rsidR="00EC438F">
              <w:rPr>
                <w:rFonts w:ascii="Calibri" w:hAnsi="Calibri" w:cs="Arial"/>
                <w:bCs/>
                <w:noProof/>
                <w:sz w:val="20"/>
                <w:lang w:val="en-US"/>
              </w:rPr>
              <w:t>,</w:t>
            </w:r>
            <w:r w:rsidRPr="000C3581">
              <w:rPr>
                <w:rFonts w:ascii="Calibri" w:hAnsi="Calibri" w:cs="Arial"/>
                <w:bCs/>
                <w:noProof/>
                <w:sz w:val="20"/>
                <w:lang w:val="en-US"/>
              </w:rPr>
              <w:t xml:space="preserve"> that a partic</w:t>
            </w:r>
            <w:r w:rsidR="002778CA">
              <w:rPr>
                <w:rFonts w:ascii="Calibri" w:hAnsi="Calibri" w:cs="Arial"/>
                <w:bCs/>
                <w:noProof/>
                <w:sz w:val="20"/>
                <w:lang w:val="en-US"/>
              </w:rPr>
              <w:t>ular point of view is correct. The w</w:t>
            </w:r>
            <w:r w:rsidRPr="000C3581">
              <w:rPr>
                <w:rFonts w:ascii="Calibri" w:hAnsi="Calibri" w:cs="Arial"/>
                <w:bCs/>
                <w:noProof/>
                <w:sz w:val="20"/>
                <w:lang w:val="en-US"/>
              </w:rPr>
              <w:t>riting presents two or more important aspects of an issue or sides of an argument</w:t>
            </w:r>
            <w:r w:rsidR="00EC438F">
              <w:rPr>
                <w:rFonts w:ascii="Calibri" w:hAnsi="Calibri" w:cs="Arial"/>
                <w:bCs/>
                <w:noProof/>
                <w:sz w:val="20"/>
                <w:lang w:val="en-US"/>
              </w:rPr>
              <w:t>,</w:t>
            </w:r>
            <w:r w:rsidRPr="000C3581">
              <w:rPr>
                <w:rFonts w:ascii="Calibri" w:hAnsi="Calibri" w:cs="Arial"/>
                <w:bCs/>
                <w:noProof/>
                <w:sz w:val="20"/>
                <w:lang w:val="en-US"/>
              </w:rPr>
              <w:t xml:space="preserve"> and discusses these, using evidence to support the contrasting sides or alternatives. The style is objective, appealing to reason rather than emotion,</w:t>
            </w:r>
            <w:r w:rsidR="00EC438F">
              <w:rPr>
                <w:rFonts w:ascii="Calibri" w:hAnsi="Calibri" w:cs="Arial"/>
                <w:bCs/>
                <w:noProof/>
                <w:sz w:val="20"/>
                <w:lang w:val="en-US"/>
              </w:rPr>
              <w:t xml:space="preserve"> in order </w:t>
            </w:r>
            <w:r w:rsidRPr="000C3581">
              <w:rPr>
                <w:rFonts w:ascii="Calibri" w:hAnsi="Calibri" w:cs="Arial"/>
                <w:bCs/>
                <w:noProof/>
                <w:sz w:val="20"/>
                <w:lang w:val="en-US"/>
              </w:rPr>
              <w:t xml:space="preserve">to create an impression of balance and impartiality. </w:t>
            </w:r>
            <w:r w:rsidR="002778CA">
              <w:rPr>
                <w:rFonts w:ascii="Calibri" w:hAnsi="Calibri" w:cs="Arial"/>
                <w:bCs/>
                <w:noProof/>
                <w:sz w:val="20"/>
                <w:lang w:val="en-US"/>
              </w:rPr>
              <w:t>The writing often</w:t>
            </w:r>
            <w:r w:rsidRPr="000C3581">
              <w:rPr>
                <w:rFonts w:ascii="Calibri" w:hAnsi="Calibri" w:cs="Arial"/>
                <w:bCs/>
                <w:noProof/>
                <w:sz w:val="20"/>
                <w:lang w:val="en-US"/>
              </w:rPr>
              <w:t xml:space="preserve"> includes expressions of cause, consequence, opposition and concession.</w:t>
            </w:r>
          </w:p>
        </w:tc>
      </w:tr>
      <w:tr w:rsidR="00F73FBC" w:rsidRPr="00AE6FF0" w:rsidTr="00F73FBC">
        <w:tc>
          <w:tcPr>
            <w:tcW w:w="2830" w:type="dxa"/>
            <w:shd w:val="clear" w:color="auto" w:fill="B2A1C7"/>
          </w:tcPr>
          <w:p w:rsidR="00F73FBC" w:rsidRPr="00993EE6" w:rsidRDefault="00F73FBC" w:rsidP="00BC59B5">
            <w:pPr>
              <w:pStyle w:val="csbullet"/>
              <w:tabs>
                <w:tab w:val="clear" w:pos="-851"/>
              </w:tabs>
              <w:spacing w:before="0" w:after="0" w:line="264" w:lineRule="auto"/>
              <w:ind w:right="107"/>
              <w:rPr>
                <w:rFonts w:ascii="Calibri" w:hAnsi="Calibri" w:cs="Arial"/>
                <w:b/>
                <w:bCs/>
                <w:noProof/>
                <w:sz w:val="20"/>
                <w:lang w:val="en-US"/>
              </w:rPr>
            </w:pPr>
            <w:r w:rsidRPr="00993EE6">
              <w:rPr>
                <w:rFonts w:ascii="Calibri" w:hAnsi="Calibri" w:cs="Arial"/>
                <w:b/>
                <w:bCs/>
                <w:noProof/>
                <w:sz w:val="20"/>
                <w:lang w:val="en-US"/>
              </w:rPr>
              <w:t>Persuasive</w:t>
            </w:r>
          </w:p>
        </w:tc>
        <w:tc>
          <w:tcPr>
            <w:tcW w:w="6951" w:type="dxa"/>
            <w:shd w:val="clear" w:color="auto" w:fill="E9E7F2" w:themeFill="accent4" w:themeFillTint="33"/>
          </w:tcPr>
          <w:p w:rsidR="00F73FBC" w:rsidRPr="00AE6FF0" w:rsidRDefault="00F73FBC" w:rsidP="00BC59B5">
            <w:pPr>
              <w:pStyle w:val="csbullet"/>
              <w:tabs>
                <w:tab w:val="clear" w:pos="-851"/>
              </w:tabs>
              <w:spacing w:before="0" w:after="0" w:line="264" w:lineRule="auto"/>
              <w:rPr>
                <w:rFonts w:ascii="Calibri" w:hAnsi="Calibri" w:cs="Arial"/>
                <w:bCs/>
                <w:noProof/>
                <w:sz w:val="20"/>
                <w:lang w:val="en-US"/>
              </w:rPr>
            </w:pPr>
            <w:r w:rsidRPr="000C3581">
              <w:rPr>
                <w:rFonts w:ascii="Calibri" w:hAnsi="Calibri" w:cs="Arial"/>
                <w:bCs/>
                <w:noProof/>
                <w:sz w:val="20"/>
                <w:lang w:val="en-US"/>
              </w:rPr>
              <w:t>Persuasive texts aim to convert the reader to a particular point of view or attitude in order to convince them to act or respond in a certain way. The writer attempts to manipulate the reader’s emotions and opinions, giving logical reasons and supporting evidence to defend the position or recommend action. The language used may be extravagant, using exaggeration, superlatives, and humour, to create a relationship between the writer and the reader.</w:t>
            </w:r>
          </w:p>
        </w:tc>
      </w:tr>
      <w:tr w:rsidR="00F73FBC" w:rsidRPr="00AE6FF0" w:rsidTr="00F73FBC">
        <w:tc>
          <w:tcPr>
            <w:tcW w:w="2830" w:type="dxa"/>
            <w:shd w:val="clear" w:color="auto" w:fill="B2A1C7"/>
          </w:tcPr>
          <w:p w:rsidR="00F73FBC" w:rsidRPr="00993EE6" w:rsidRDefault="00F73FBC" w:rsidP="00BC59B5">
            <w:pPr>
              <w:pStyle w:val="csbullet"/>
              <w:tabs>
                <w:tab w:val="clear" w:pos="-851"/>
              </w:tabs>
              <w:spacing w:before="0" w:after="0" w:line="264" w:lineRule="auto"/>
              <w:ind w:right="107"/>
              <w:rPr>
                <w:rFonts w:ascii="Calibri" w:hAnsi="Calibri" w:cs="Arial"/>
                <w:b/>
                <w:bCs/>
                <w:noProof/>
                <w:sz w:val="20"/>
                <w:lang w:val="en-US"/>
              </w:rPr>
            </w:pPr>
            <w:r w:rsidRPr="00993EE6">
              <w:rPr>
                <w:rFonts w:ascii="Calibri" w:hAnsi="Calibri" w:cs="Arial"/>
                <w:b/>
                <w:bCs/>
                <w:noProof/>
                <w:sz w:val="20"/>
                <w:lang w:val="en-US"/>
              </w:rPr>
              <w:t>Reflective</w:t>
            </w:r>
          </w:p>
        </w:tc>
        <w:tc>
          <w:tcPr>
            <w:tcW w:w="6951" w:type="dxa"/>
            <w:shd w:val="clear" w:color="auto" w:fill="CCC0D9"/>
          </w:tcPr>
          <w:p w:rsidR="00F73FBC" w:rsidRPr="00AE6FF0" w:rsidRDefault="00F73FBC" w:rsidP="002778CA">
            <w:pPr>
              <w:pStyle w:val="csbullet"/>
              <w:tabs>
                <w:tab w:val="clear" w:pos="-851"/>
              </w:tabs>
              <w:spacing w:before="0" w:after="0" w:line="264" w:lineRule="auto"/>
              <w:rPr>
                <w:rFonts w:ascii="Calibri" w:hAnsi="Calibri" w:cs="Arial"/>
                <w:bCs/>
                <w:noProof/>
                <w:sz w:val="20"/>
                <w:lang w:val="en-US"/>
              </w:rPr>
            </w:pPr>
            <w:r w:rsidRPr="000C3581">
              <w:rPr>
                <w:rFonts w:ascii="Calibri" w:hAnsi="Calibri" w:cs="Arial"/>
                <w:bCs/>
                <w:noProof/>
                <w:sz w:val="20"/>
                <w:lang w:val="en-US"/>
              </w:rPr>
              <w:t>Reflective texts explore opinions or events for greater understanding</w:t>
            </w:r>
            <w:r w:rsidR="00EC438F">
              <w:rPr>
                <w:rFonts w:ascii="Calibri" w:hAnsi="Calibri" w:cs="Arial"/>
                <w:bCs/>
                <w:noProof/>
                <w:sz w:val="20"/>
                <w:lang w:val="en-US"/>
              </w:rPr>
              <w:t>,</w:t>
            </w:r>
            <w:r w:rsidRPr="000C3581">
              <w:rPr>
                <w:rFonts w:ascii="Calibri" w:hAnsi="Calibri" w:cs="Arial"/>
                <w:bCs/>
                <w:noProof/>
                <w:sz w:val="20"/>
                <w:lang w:val="en-US"/>
              </w:rPr>
              <w:t xml:space="preserve"> and try to convey something personal to the reader. Generally using a personal voice, these texts allow the writer to examine their own beliefs, values and attitudes. </w:t>
            </w:r>
            <w:r w:rsidR="002778CA">
              <w:rPr>
                <w:rFonts w:ascii="Calibri" w:hAnsi="Calibri" w:cs="Arial"/>
                <w:bCs/>
                <w:noProof/>
                <w:sz w:val="20"/>
                <w:lang w:val="en-US"/>
              </w:rPr>
              <w:t>The l</w:t>
            </w:r>
            <w:r w:rsidRPr="000C3581">
              <w:rPr>
                <w:rFonts w:ascii="Calibri" w:hAnsi="Calibri" w:cs="Arial"/>
                <w:bCs/>
                <w:noProof/>
                <w:sz w:val="20"/>
                <w:lang w:val="en-US"/>
              </w:rPr>
              <w:t>anguage used is often emotive</w:t>
            </w:r>
            <w:r w:rsidR="00EC438F">
              <w:rPr>
                <w:rFonts w:ascii="Calibri" w:hAnsi="Calibri" w:cs="Arial"/>
                <w:bCs/>
                <w:noProof/>
                <w:sz w:val="20"/>
                <w:lang w:val="en-US"/>
              </w:rPr>
              <w:t>,</w:t>
            </w:r>
            <w:r w:rsidRPr="000C3581">
              <w:rPr>
                <w:rFonts w:ascii="Calibri" w:hAnsi="Calibri" w:cs="Arial"/>
                <w:bCs/>
                <w:noProof/>
                <w:sz w:val="20"/>
                <w:lang w:val="en-US"/>
              </w:rPr>
              <w:t xml:space="preserve"> as writing involves personal responses to experiences, events, opinions and situations.</w:t>
            </w:r>
          </w:p>
        </w:tc>
      </w:tr>
    </w:tbl>
    <w:p w:rsidR="00BC59B5" w:rsidRDefault="00BC59B5" w:rsidP="00BC59B5">
      <w:r>
        <w:br w:type="page"/>
      </w:r>
    </w:p>
    <w:p w:rsidR="00BC59B5" w:rsidRDefault="00BC59B5" w:rsidP="00BC59B5">
      <w:pPr>
        <w:pStyle w:val="Heading1"/>
      </w:pPr>
      <w:bookmarkStart w:id="57" w:name="_Toc382553375"/>
      <w:r w:rsidRPr="005A734E">
        <w:t xml:space="preserve">Appendix </w:t>
      </w:r>
      <w:r w:rsidR="00212584">
        <w:t>4</w:t>
      </w:r>
      <w:r w:rsidRPr="005A734E">
        <w:t xml:space="preserve"> – </w:t>
      </w:r>
      <w:r w:rsidR="00DC6ABC">
        <w:t>Elaborations of g</w:t>
      </w:r>
      <w:r w:rsidR="00DC6ABC" w:rsidRPr="00F461D5">
        <w:t>rammatical items</w:t>
      </w:r>
      <w:bookmarkEnd w:id="57"/>
    </w:p>
    <w:p w:rsidR="004F7F64" w:rsidRDefault="004F7F64" w:rsidP="004F7F64">
      <w:pPr>
        <w:pStyle w:val="Paragraph"/>
        <w:rPr>
          <w:rFonts w:eastAsia="Calibri"/>
        </w:rPr>
      </w:pPr>
      <w:r w:rsidRPr="007B103E">
        <w:rPr>
          <w:rFonts w:eastAsia="Calibri"/>
        </w:rPr>
        <w:t>Elaborations are examples that accompany the grammatical item</w:t>
      </w:r>
      <w:r w:rsidR="00C15193">
        <w:rPr>
          <w:rFonts w:eastAsia="Calibri"/>
        </w:rPr>
        <w:t xml:space="preserve">s and </w:t>
      </w:r>
      <w:r w:rsidRPr="007B103E">
        <w:rPr>
          <w:rFonts w:eastAsia="Calibri"/>
        </w:rPr>
        <w:t>sub-element</w:t>
      </w:r>
      <w:r w:rsidR="00C15193">
        <w:rPr>
          <w:rFonts w:eastAsia="Calibri"/>
        </w:rPr>
        <w:t>s</w:t>
      </w:r>
      <w:r w:rsidRPr="007B103E">
        <w:rPr>
          <w:rFonts w:eastAsia="Calibri"/>
        </w:rPr>
        <w:t>. They are intended to assist teachers to understand what is to be taught. They are not intended to be complete or comprehensive, but are provided as support only.</w:t>
      </w: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shd w:val="clear" w:color="auto" w:fill="9688BE" w:themeFill="accent4"/>
        <w:tblLayout w:type="fixed"/>
        <w:tblLook w:val="04A0" w:firstRow="1" w:lastRow="0" w:firstColumn="1" w:lastColumn="0" w:noHBand="0" w:noVBand="1"/>
      </w:tblPr>
      <w:tblGrid>
        <w:gridCol w:w="9889"/>
      </w:tblGrid>
      <w:tr w:rsidR="005F7AEA" w:rsidRPr="00CC36C2" w:rsidTr="005F7AEA">
        <w:trPr>
          <w:trHeight w:val="281"/>
          <w:tblHeader/>
        </w:trPr>
        <w:tc>
          <w:tcPr>
            <w:tcW w:w="9889" w:type="dxa"/>
            <w:tcBorders>
              <w:bottom w:val="single" w:sz="4" w:space="0" w:color="FFFFFF" w:themeColor="background1"/>
            </w:tcBorders>
            <w:shd w:val="clear" w:color="auto" w:fill="887EB2" w:themeFill="accent5" w:themeFillShade="BF"/>
            <w:vAlign w:val="center"/>
          </w:tcPr>
          <w:p w:rsidR="005F7AEA" w:rsidRPr="00CC36C2" w:rsidRDefault="005F7AEA" w:rsidP="005F7AEA">
            <w:pPr>
              <w:autoSpaceDE w:val="0"/>
              <w:autoSpaceDN w:val="0"/>
              <w:adjustRightInd w:val="0"/>
              <w:spacing w:before="120" w:line="240" w:lineRule="auto"/>
              <w:rPr>
                <w:rFonts w:eastAsia="Calibri" w:cs="Arial"/>
                <w:b/>
                <w:bCs/>
                <w:color w:val="FFFFFF"/>
                <w:sz w:val="24"/>
                <w:szCs w:val="24"/>
              </w:rPr>
            </w:pPr>
            <w:r>
              <w:rPr>
                <w:rFonts w:eastAsia="Calibri" w:cs="Arial"/>
                <w:b/>
                <w:bCs/>
                <w:color w:val="FFFFFF"/>
                <w:sz w:val="24"/>
                <w:szCs w:val="24"/>
              </w:rPr>
              <w:t>Unit 3</w:t>
            </w:r>
          </w:p>
        </w:tc>
      </w:tr>
    </w:tbl>
    <w:p w:rsidR="005F7AEA" w:rsidRPr="00CC36C2" w:rsidRDefault="005F7AEA" w:rsidP="005F7AEA">
      <w:pPr>
        <w:spacing w:after="0" w:line="120" w:lineRule="auto"/>
        <w:rPr>
          <w:rFonts w:eastAsia="Times New Roman" w:cs="Times New Roman"/>
          <w:sz w:val="2"/>
          <w:szCs w:val="2"/>
        </w:rPr>
      </w:pP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2234"/>
        <w:gridCol w:w="3119"/>
        <w:gridCol w:w="4536"/>
      </w:tblGrid>
      <w:tr w:rsidR="004F7F64" w:rsidRPr="001F0CFD" w:rsidTr="006338D4">
        <w:trPr>
          <w:trHeight w:val="281"/>
          <w:tblHeader/>
        </w:trPr>
        <w:tc>
          <w:tcPr>
            <w:tcW w:w="2234" w:type="dxa"/>
            <w:tcBorders>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3119" w:type="dxa"/>
            <w:tcBorders>
              <w:left w:val="single" w:sz="4" w:space="0" w:color="FFFFFF" w:themeColor="background1"/>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c>
          <w:tcPr>
            <w:tcW w:w="4536" w:type="dxa"/>
            <w:tcBorders>
              <w:lef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Pr>
                <w:rFonts w:eastAsia="Calibri" w:cs="Arial"/>
                <w:b/>
                <w:bCs/>
                <w:color w:val="FFFFFF" w:themeColor="background1"/>
                <w:sz w:val="20"/>
                <w:szCs w:val="20"/>
              </w:rPr>
              <w:t>Elaborations</w:t>
            </w:r>
          </w:p>
        </w:tc>
      </w:tr>
      <w:tr w:rsidR="004F7F64" w:rsidRPr="001F0CFD" w:rsidTr="006338D4">
        <w:trPr>
          <w:trHeight w:val="20"/>
        </w:trPr>
        <w:tc>
          <w:tcPr>
            <w:tcW w:w="2234" w:type="dxa"/>
          </w:tcPr>
          <w:p w:rsidR="004F7F64" w:rsidRPr="00AC3405" w:rsidRDefault="004F7F64" w:rsidP="006338D4">
            <w:pPr>
              <w:spacing w:before="30" w:after="30" w:line="240" w:lineRule="auto"/>
              <w:rPr>
                <w:rFonts w:eastAsia="Calibri" w:cs="Times New Roman"/>
                <w:sz w:val="20"/>
                <w:szCs w:val="20"/>
              </w:rPr>
            </w:pPr>
            <w:r w:rsidRPr="00AC3405">
              <w:rPr>
                <w:rFonts w:eastAsia="Calibri" w:cs="Times New Roman"/>
                <w:sz w:val="20"/>
                <w:szCs w:val="20"/>
              </w:rPr>
              <w:t>Adjectives</w:t>
            </w:r>
          </w:p>
        </w:tc>
        <w:tc>
          <w:tcPr>
            <w:tcW w:w="3119" w:type="dxa"/>
            <w:tcBorders>
              <w:bottom w:val="single" w:sz="4" w:space="0" w:color="9688BE" w:themeColor="accent4"/>
            </w:tcBorders>
          </w:tcPr>
          <w:p w:rsidR="004F7F64" w:rsidRPr="00AC3405" w:rsidRDefault="004F7F64" w:rsidP="006338D4">
            <w:pPr>
              <w:spacing w:before="30" w:after="30" w:line="240" w:lineRule="auto"/>
              <w:rPr>
                <w:rFonts w:eastAsia="Calibri" w:cs="Times New Roman"/>
                <w:sz w:val="20"/>
                <w:szCs w:val="20"/>
              </w:rPr>
            </w:pPr>
            <w:r w:rsidRPr="00AC3405">
              <w:rPr>
                <w:rFonts w:eastAsia="Calibri" w:cs="Times New Roman"/>
                <w:sz w:val="20"/>
                <w:szCs w:val="20"/>
              </w:rPr>
              <w:t>extended pre-noun adjectival expressions †</w:t>
            </w:r>
          </w:p>
        </w:tc>
        <w:tc>
          <w:tcPr>
            <w:tcW w:w="4536" w:type="dxa"/>
            <w:tcBorders>
              <w:bottom w:val="single" w:sz="4" w:space="0" w:color="9688BE" w:themeColor="accent4"/>
            </w:tcBorders>
          </w:tcPr>
          <w:p w:rsidR="004F7F64" w:rsidRPr="00AC3405" w:rsidRDefault="004F7F64" w:rsidP="006338D4">
            <w:pPr>
              <w:spacing w:before="30" w:after="30" w:line="240" w:lineRule="auto"/>
              <w:rPr>
                <w:rFonts w:eastAsia="Calibri" w:cs="Times New Roman"/>
                <w:i/>
                <w:sz w:val="20"/>
                <w:szCs w:val="20"/>
                <w:lang w:val="de-DE"/>
              </w:rPr>
            </w:pPr>
            <w:r w:rsidRPr="00AC3405">
              <w:rPr>
                <w:rFonts w:eastAsia="Calibri" w:cs="Times New Roman"/>
                <w:i/>
                <w:sz w:val="20"/>
                <w:szCs w:val="20"/>
                <w:lang w:val="de-DE"/>
              </w:rPr>
              <w:t>ein kurz vorher geschriebener Brief</w:t>
            </w:r>
          </w:p>
          <w:p w:rsidR="004F7F64" w:rsidRPr="00AC3405"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val="restart"/>
          </w:tcPr>
          <w:p w:rsidR="004F7F64" w:rsidRPr="001F0CFD" w:rsidRDefault="004F7F64" w:rsidP="006338D4">
            <w:pPr>
              <w:spacing w:before="30" w:after="30" w:line="240" w:lineRule="auto"/>
              <w:rPr>
                <w:rFonts w:eastAsia="Calibri" w:cs="Times New Roman"/>
                <w:sz w:val="20"/>
                <w:szCs w:val="20"/>
                <w:lang w:val="fr-FR"/>
              </w:rPr>
            </w:pPr>
            <w:r w:rsidRPr="00AC3405">
              <w:rPr>
                <w:rFonts w:eastAsia="Calibri" w:cs="Arial"/>
                <w:sz w:val="20"/>
                <w:szCs w:val="20"/>
              </w:rPr>
              <w:t>Pronouns</w:t>
            </w:r>
          </w:p>
        </w:tc>
        <w:tc>
          <w:tcPr>
            <w:tcW w:w="3119" w:type="dxa"/>
            <w:tcBorders>
              <w:bottom w:val="nil"/>
            </w:tcBorders>
          </w:tcPr>
          <w:p w:rsidR="004F7F64" w:rsidRPr="00384DE4" w:rsidRDefault="004F7F64" w:rsidP="006338D4">
            <w:pPr>
              <w:tabs>
                <w:tab w:val="left" w:pos="480"/>
              </w:tabs>
              <w:spacing w:before="30" w:after="30" w:line="240" w:lineRule="auto"/>
              <w:ind w:right="-69"/>
              <w:rPr>
                <w:rFonts w:eastAsia="Calibri" w:cs="Arial"/>
                <w:sz w:val="20"/>
                <w:szCs w:val="20"/>
                <w:lang w:val="de-DE"/>
              </w:rPr>
            </w:pPr>
            <w:r w:rsidRPr="00AC3405">
              <w:rPr>
                <w:rFonts w:eastAsia="Calibri" w:cs="Arial"/>
                <w:sz w:val="20"/>
                <w:szCs w:val="20"/>
                <w:lang w:val="de-DE"/>
              </w:rPr>
              <w:t>relative:</w:t>
            </w:r>
          </w:p>
        </w:tc>
        <w:tc>
          <w:tcPr>
            <w:tcW w:w="4536" w:type="dxa"/>
            <w:tcBorders>
              <w:bottom w:val="nil"/>
            </w:tcBorders>
          </w:tcPr>
          <w:p w:rsidR="004F7F64" w:rsidRPr="005B27DA"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tcBorders>
          </w:tcPr>
          <w:p w:rsidR="004F7F64" w:rsidRPr="00384DE4"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C3405">
              <w:rPr>
                <w:rFonts w:eastAsia="Calibri" w:cs="Arial"/>
                <w:sz w:val="20"/>
                <w:szCs w:val="20"/>
                <w:lang w:val="de-DE"/>
              </w:rPr>
              <w:t>all cases</w:t>
            </w:r>
          </w:p>
        </w:tc>
        <w:tc>
          <w:tcPr>
            <w:tcW w:w="4536" w:type="dxa"/>
            <w:tcBorders>
              <w:top w:val="nil"/>
            </w:tcBorders>
          </w:tcPr>
          <w:p w:rsidR="004F7F64" w:rsidRPr="005B27DA" w:rsidRDefault="004F7F64" w:rsidP="006338D4">
            <w:pPr>
              <w:spacing w:before="30" w:after="30" w:line="240" w:lineRule="auto"/>
              <w:rPr>
                <w:rFonts w:eastAsia="Calibri" w:cs="Times New Roman"/>
                <w:i/>
                <w:sz w:val="20"/>
                <w:szCs w:val="20"/>
                <w:lang w:val="de-DE"/>
              </w:rPr>
            </w:pPr>
            <w:r w:rsidRPr="00AC3405">
              <w:rPr>
                <w:rFonts w:eastAsia="Times New Roman" w:cs="Arial"/>
                <w:i/>
                <w:iCs/>
                <w:sz w:val="20"/>
                <w:szCs w:val="20"/>
                <w:lang w:val="de-DE"/>
              </w:rPr>
              <w:t>Der alte Mann, dessen Frau gestern gestorben ist, …</w:t>
            </w:r>
          </w:p>
        </w:tc>
      </w:tr>
      <w:tr w:rsidR="004F7F64" w:rsidRPr="001F0CFD" w:rsidTr="006338D4">
        <w:trPr>
          <w:trHeight w:val="20"/>
        </w:trPr>
        <w:tc>
          <w:tcPr>
            <w:tcW w:w="2234" w:type="dxa"/>
          </w:tcPr>
          <w:p w:rsidR="004F7F64" w:rsidRPr="00AC3405" w:rsidRDefault="004F7F64" w:rsidP="006338D4">
            <w:pPr>
              <w:autoSpaceDE w:val="0"/>
              <w:autoSpaceDN w:val="0"/>
              <w:adjustRightInd w:val="0"/>
              <w:spacing w:before="30" w:after="30" w:line="240" w:lineRule="auto"/>
              <w:rPr>
                <w:rFonts w:eastAsia="Calibri" w:cs="Arial"/>
                <w:sz w:val="20"/>
                <w:szCs w:val="20"/>
              </w:rPr>
            </w:pPr>
            <w:r>
              <w:rPr>
                <w:rFonts w:eastAsia="Calibri" w:cs="Arial"/>
                <w:sz w:val="20"/>
                <w:szCs w:val="20"/>
              </w:rPr>
              <w:t>Sentence and phrase types</w:t>
            </w:r>
          </w:p>
        </w:tc>
        <w:tc>
          <w:tcPr>
            <w:tcW w:w="3119" w:type="dxa"/>
            <w:tcBorders>
              <w:bottom w:val="single" w:sz="4" w:space="0" w:color="9688BE" w:themeColor="accent4"/>
            </w:tcBorders>
          </w:tcPr>
          <w:p w:rsidR="004F7F64" w:rsidRPr="00AC3405" w:rsidRDefault="004F7F64" w:rsidP="006338D4">
            <w:pPr>
              <w:tabs>
                <w:tab w:val="left" w:pos="480"/>
              </w:tabs>
              <w:spacing w:before="30" w:after="30" w:line="240" w:lineRule="auto"/>
              <w:ind w:right="-69"/>
              <w:rPr>
                <w:rFonts w:eastAsia="Calibri" w:cs="Arial"/>
                <w:sz w:val="20"/>
                <w:szCs w:val="20"/>
                <w:lang w:val="fr-FR"/>
              </w:rPr>
            </w:pPr>
            <w:r w:rsidRPr="00AC3405">
              <w:rPr>
                <w:rFonts w:eastAsia="Calibri" w:cs="Arial"/>
                <w:sz w:val="20"/>
                <w:szCs w:val="20"/>
                <w:lang w:val="fr-FR"/>
              </w:rPr>
              <w:t xml:space="preserve">double infinitives in subordinate clauses </w:t>
            </w:r>
            <w:r w:rsidRPr="00AC3405">
              <w:rPr>
                <w:rFonts w:eastAsia="Calibri" w:cs="TimesNewRomanPSMT"/>
                <w:sz w:val="20"/>
                <w:szCs w:val="20"/>
                <w:lang w:val="fr-FR"/>
              </w:rPr>
              <w:t>†</w:t>
            </w:r>
          </w:p>
        </w:tc>
        <w:tc>
          <w:tcPr>
            <w:tcW w:w="4536" w:type="dxa"/>
            <w:tcBorders>
              <w:bottom w:val="single" w:sz="4" w:space="0" w:color="9688BE" w:themeColor="accent4"/>
            </w:tcBorders>
          </w:tcPr>
          <w:p w:rsidR="004F7F64" w:rsidRPr="00AC3405" w:rsidRDefault="004F7F64" w:rsidP="006338D4">
            <w:pPr>
              <w:autoSpaceDE w:val="0"/>
              <w:autoSpaceDN w:val="0"/>
              <w:adjustRightInd w:val="0"/>
              <w:spacing w:before="30" w:after="30" w:line="240" w:lineRule="auto"/>
              <w:rPr>
                <w:rFonts w:eastAsia="Calibri" w:cs="Arial-ItalicMT"/>
                <w:i/>
                <w:iCs/>
                <w:sz w:val="20"/>
                <w:szCs w:val="20"/>
                <w:lang w:val="de-DE"/>
              </w:rPr>
            </w:pPr>
            <w:r w:rsidRPr="00AC3405">
              <w:rPr>
                <w:rFonts w:eastAsia="Calibri" w:cs="Arial-ItalicMT"/>
                <w:i/>
                <w:iCs/>
                <w:sz w:val="20"/>
                <w:szCs w:val="20"/>
                <w:lang w:val="de-DE"/>
              </w:rPr>
              <w:t>…., weil er keine Lösung hat finden können.</w:t>
            </w:r>
          </w:p>
        </w:tc>
      </w:tr>
      <w:tr w:rsidR="004F7F64" w:rsidRPr="001F0CFD" w:rsidTr="006338D4">
        <w:trPr>
          <w:trHeight w:val="20"/>
        </w:trPr>
        <w:tc>
          <w:tcPr>
            <w:tcW w:w="2234" w:type="dxa"/>
            <w:vMerge w:val="restart"/>
          </w:tcPr>
          <w:p w:rsidR="004F7F64" w:rsidRPr="001F0CFD" w:rsidRDefault="004F7F64" w:rsidP="006338D4">
            <w:pPr>
              <w:spacing w:before="30" w:after="30" w:line="240" w:lineRule="auto"/>
              <w:rPr>
                <w:rFonts w:eastAsia="Calibri" w:cs="Times New Roman"/>
                <w:sz w:val="20"/>
                <w:szCs w:val="20"/>
                <w:lang w:val="fr-FR"/>
              </w:rPr>
            </w:pPr>
            <w:r w:rsidRPr="00AC3405">
              <w:rPr>
                <w:rFonts w:eastAsia="Calibri" w:cs="Arial"/>
                <w:sz w:val="20"/>
                <w:szCs w:val="20"/>
              </w:rPr>
              <w:t>Verbs</w:t>
            </w:r>
          </w:p>
        </w:tc>
        <w:tc>
          <w:tcPr>
            <w:tcW w:w="3119" w:type="dxa"/>
            <w:tcBorders>
              <w:bottom w:val="nil"/>
            </w:tcBorders>
          </w:tcPr>
          <w:p w:rsidR="004F7F64" w:rsidRPr="007D7A4C" w:rsidRDefault="004F7F64"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subjunctive I:</w:t>
            </w:r>
          </w:p>
        </w:tc>
        <w:tc>
          <w:tcPr>
            <w:tcW w:w="4536" w:type="dxa"/>
            <w:tcBorders>
              <w:bottom w:val="nil"/>
            </w:tcBorders>
          </w:tcPr>
          <w:p w:rsidR="004F7F64" w:rsidRPr="005B27DA"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bottom w:val="single" w:sz="4" w:space="0" w:color="9688BE" w:themeColor="accent4"/>
            </w:tcBorders>
          </w:tcPr>
          <w:p w:rsidR="004F7F64" w:rsidRPr="00805FFE"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indirect speech †</w:t>
            </w:r>
          </w:p>
        </w:tc>
        <w:tc>
          <w:tcPr>
            <w:tcW w:w="4536" w:type="dxa"/>
            <w:tcBorders>
              <w:top w:val="nil"/>
              <w:bottom w:val="single" w:sz="4" w:space="0" w:color="9688BE" w:themeColor="accent4"/>
            </w:tcBorders>
          </w:tcPr>
          <w:p w:rsidR="004F7F64" w:rsidRPr="005B27DA" w:rsidRDefault="004F7F64" w:rsidP="006338D4">
            <w:pPr>
              <w:spacing w:before="30" w:after="30" w:line="240" w:lineRule="auto"/>
              <w:rPr>
                <w:rFonts w:eastAsia="Calibri" w:cs="Times New Roman"/>
                <w:i/>
                <w:sz w:val="20"/>
                <w:szCs w:val="20"/>
                <w:lang w:val="de-DE"/>
              </w:rPr>
            </w:pPr>
            <w:r w:rsidRPr="00AC3405">
              <w:rPr>
                <w:rFonts w:eastAsia="Times New Roman" w:cs="Arial"/>
                <w:i/>
                <w:iCs/>
                <w:sz w:val="20"/>
                <w:szCs w:val="20"/>
                <w:lang w:val="de-DE"/>
              </w:rPr>
              <w:t>Er behauptete, er habe alles schon erledigt.</w:t>
            </w: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bottom w:val="nil"/>
            </w:tcBorders>
          </w:tcPr>
          <w:p w:rsidR="004F7F64" w:rsidRPr="007D7A4C" w:rsidRDefault="004F7F64"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subjunctive II:</w:t>
            </w:r>
          </w:p>
        </w:tc>
        <w:tc>
          <w:tcPr>
            <w:tcW w:w="4536" w:type="dxa"/>
            <w:tcBorders>
              <w:bottom w:val="nil"/>
            </w:tcBorders>
          </w:tcPr>
          <w:p w:rsidR="004F7F64" w:rsidRPr="005B27DA"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bottom w:val="nil"/>
            </w:tcBorders>
          </w:tcPr>
          <w:p w:rsidR="004F7F64" w:rsidRPr="007D7A4C"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w:t>
            </w:r>
          </w:p>
        </w:tc>
        <w:tc>
          <w:tcPr>
            <w:tcW w:w="4536" w:type="dxa"/>
            <w:tcBorders>
              <w:top w:val="nil"/>
              <w:bottom w:val="nil"/>
            </w:tcBorders>
          </w:tcPr>
          <w:p w:rsidR="004F7F64" w:rsidRPr="007D7A4C" w:rsidRDefault="004F7F64" w:rsidP="006338D4">
            <w:pPr>
              <w:spacing w:before="30" w:after="30" w:line="240" w:lineRule="auto"/>
              <w:rPr>
                <w:rFonts w:eastAsia="Times New Roman" w:cs="Arial"/>
                <w:i/>
                <w:iCs/>
                <w:sz w:val="20"/>
                <w:szCs w:val="20"/>
                <w:lang w:val="de-DE"/>
              </w:rPr>
            </w:pPr>
            <w:r w:rsidRPr="00AC3405">
              <w:rPr>
                <w:rFonts w:eastAsia="Times New Roman" w:cs="Arial"/>
                <w:i/>
                <w:iCs/>
                <w:sz w:val="20"/>
                <w:szCs w:val="20"/>
                <w:lang w:val="de-DE"/>
              </w:rPr>
              <w:t>Er hätte es früher gemacht, wenn…</w:t>
            </w: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tcBorders>
          </w:tcPr>
          <w:p w:rsidR="004F7F64" w:rsidRPr="007D7A4C"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 xml:space="preserve">omission of </w:t>
            </w:r>
            <w:r w:rsidRPr="00A3469E">
              <w:rPr>
                <w:rFonts w:eastAsia="Calibri" w:cs="Arial"/>
                <w:i/>
                <w:sz w:val="20"/>
                <w:szCs w:val="20"/>
                <w:lang w:val="de-DE"/>
              </w:rPr>
              <w:t>wenn</w:t>
            </w:r>
            <w:r w:rsidRPr="00A3469E">
              <w:rPr>
                <w:rFonts w:eastAsia="Calibri" w:cs="Arial"/>
                <w:sz w:val="20"/>
                <w:szCs w:val="20"/>
                <w:lang w:val="de-DE"/>
              </w:rPr>
              <w:t xml:space="preserve"> †</w:t>
            </w:r>
          </w:p>
        </w:tc>
        <w:tc>
          <w:tcPr>
            <w:tcW w:w="4536" w:type="dxa"/>
            <w:tcBorders>
              <w:top w:val="nil"/>
            </w:tcBorders>
          </w:tcPr>
          <w:p w:rsidR="004F7F64" w:rsidRPr="005B27DA" w:rsidRDefault="004F7F64" w:rsidP="006338D4">
            <w:pPr>
              <w:spacing w:before="30" w:after="30" w:line="240" w:lineRule="auto"/>
              <w:rPr>
                <w:rFonts w:eastAsia="Calibri" w:cs="Times New Roman"/>
                <w:i/>
                <w:sz w:val="20"/>
                <w:szCs w:val="20"/>
                <w:lang w:val="de-DE"/>
              </w:rPr>
            </w:pPr>
            <w:r w:rsidRPr="00AC3405">
              <w:rPr>
                <w:rFonts w:eastAsia="Times New Roman" w:cs="Arial"/>
                <w:i/>
                <w:iCs/>
                <w:sz w:val="20"/>
                <w:szCs w:val="20"/>
                <w:lang w:val="de-DE"/>
              </w:rPr>
              <w:t>Hätte er das früher gemerkt, wäre er vorsichtiger gewesen.</w:t>
            </w: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bottom w:val="single" w:sz="4" w:space="0" w:color="9688BE" w:themeColor="accent4"/>
            </w:tcBorders>
          </w:tcPr>
          <w:p w:rsidR="004F7F64" w:rsidRPr="007D7A4C" w:rsidRDefault="004F7F64" w:rsidP="006338D4">
            <w:pPr>
              <w:autoSpaceDE w:val="0"/>
              <w:autoSpaceDN w:val="0"/>
              <w:adjustRightInd w:val="0"/>
              <w:spacing w:before="30" w:after="30" w:line="240" w:lineRule="auto"/>
              <w:rPr>
                <w:rFonts w:eastAsia="Calibri" w:cs="ArialMT"/>
                <w:sz w:val="20"/>
                <w:szCs w:val="20"/>
              </w:rPr>
            </w:pPr>
            <w:r w:rsidRPr="00AC3405">
              <w:rPr>
                <w:rFonts w:eastAsia="Calibri" w:cs="Arial"/>
                <w:sz w:val="20"/>
                <w:szCs w:val="20"/>
              </w:rPr>
              <w:t>infinitives with verbs of perception, motion, and with</w:t>
            </w:r>
            <w:r w:rsidRPr="00AC3405">
              <w:rPr>
                <w:rFonts w:eastAsia="Calibri" w:cs="Arial"/>
                <w:i/>
                <w:sz w:val="20"/>
                <w:szCs w:val="20"/>
              </w:rPr>
              <w:t xml:space="preserve"> lassen</w:t>
            </w:r>
          </w:p>
        </w:tc>
        <w:tc>
          <w:tcPr>
            <w:tcW w:w="4536" w:type="dxa"/>
            <w:tcBorders>
              <w:bottom w:val="single" w:sz="4" w:space="0" w:color="9688BE" w:themeColor="accent4"/>
            </w:tcBorders>
          </w:tcPr>
          <w:p w:rsidR="004F7F64" w:rsidRPr="00AC3405" w:rsidRDefault="004F7F64" w:rsidP="006338D4">
            <w:pPr>
              <w:spacing w:before="30" w:after="30" w:line="240" w:lineRule="auto"/>
              <w:rPr>
                <w:rFonts w:eastAsia="Times New Roman" w:cs="Arial"/>
                <w:i/>
                <w:iCs/>
                <w:sz w:val="20"/>
                <w:szCs w:val="20"/>
                <w:lang w:val="de-DE"/>
              </w:rPr>
            </w:pPr>
            <w:r w:rsidRPr="00AC3405">
              <w:rPr>
                <w:rFonts w:eastAsia="Times New Roman" w:cs="Arial"/>
                <w:i/>
                <w:iCs/>
                <w:sz w:val="20"/>
                <w:szCs w:val="20"/>
                <w:lang w:val="de-DE"/>
              </w:rPr>
              <w:t>Er sah sie kommen.</w:t>
            </w:r>
          </w:p>
          <w:p w:rsidR="004F7F64" w:rsidRPr="00AC3405" w:rsidRDefault="004F7F64" w:rsidP="006338D4">
            <w:pPr>
              <w:spacing w:before="30" w:after="30" w:line="240" w:lineRule="auto"/>
              <w:rPr>
                <w:rFonts w:eastAsia="Times New Roman" w:cs="Arial"/>
                <w:i/>
                <w:iCs/>
                <w:sz w:val="20"/>
                <w:szCs w:val="20"/>
                <w:lang w:val="de-DE"/>
              </w:rPr>
            </w:pPr>
            <w:r w:rsidRPr="00AC3405">
              <w:rPr>
                <w:rFonts w:eastAsia="Times New Roman" w:cs="Arial"/>
                <w:i/>
                <w:iCs/>
                <w:sz w:val="20"/>
                <w:szCs w:val="20"/>
                <w:lang w:val="de-DE"/>
              </w:rPr>
              <w:t>Wir gehen schwimmen.</w:t>
            </w:r>
          </w:p>
          <w:p w:rsidR="004F7F64" w:rsidRPr="00AC3405" w:rsidRDefault="004F7F64" w:rsidP="006338D4">
            <w:pPr>
              <w:spacing w:before="30" w:after="30" w:line="240" w:lineRule="auto"/>
              <w:rPr>
                <w:rFonts w:eastAsia="Times New Roman" w:cs="Arial"/>
                <w:i/>
                <w:iCs/>
                <w:sz w:val="20"/>
                <w:szCs w:val="20"/>
                <w:lang w:val="de-DE"/>
              </w:rPr>
            </w:pPr>
            <w:r w:rsidRPr="00AC3405">
              <w:rPr>
                <w:rFonts w:eastAsia="Times New Roman" w:cs="Arial"/>
                <w:i/>
                <w:iCs/>
                <w:sz w:val="20"/>
                <w:szCs w:val="20"/>
                <w:lang w:val="de-DE"/>
              </w:rPr>
              <w:t>Ich habe meinen Mantel reinigen lassen.</w:t>
            </w: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bottom w:val="nil"/>
            </w:tcBorders>
          </w:tcPr>
          <w:p w:rsidR="004F7F64" w:rsidRPr="007D7A4C" w:rsidRDefault="004F7F64" w:rsidP="006338D4">
            <w:pPr>
              <w:autoSpaceDE w:val="0"/>
              <w:autoSpaceDN w:val="0"/>
              <w:adjustRightInd w:val="0"/>
              <w:spacing w:before="30" w:after="30" w:line="240" w:lineRule="auto"/>
              <w:ind w:left="34" w:hanging="34"/>
              <w:rPr>
                <w:rFonts w:eastAsia="Calibri" w:cs="ArialMT"/>
                <w:sz w:val="20"/>
                <w:szCs w:val="20"/>
              </w:rPr>
            </w:pPr>
            <w:r>
              <w:rPr>
                <w:rFonts w:eastAsia="Calibri" w:cs="ArialMT"/>
                <w:sz w:val="20"/>
                <w:szCs w:val="20"/>
              </w:rPr>
              <w:t>modal</w:t>
            </w:r>
            <w:r w:rsidRPr="00AC3405">
              <w:rPr>
                <w:rFonts w:eastAsia="Calibri" w:cs="ArialMT"/>
                <w:sz w:val="20"/>
                <w:szCs w:val="20"/>
              </w:rPr>
              <w:t>s:</w:t>
            </w:r>
          </w:p>
        </w:tc>
        <w:tc>
          <w:tcPr>
            <w:tcW w:w="4536" w:type="dxa"/>
            <w:tcBorders>
              <w:bottom w:val="nil"/>
            </w:tcBorders>
          </w:tcPr>
          <w:p w:rsidR="004F7F64" w:rsidRPr="005B27DA"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bottom w:val="nil"/>
            </w:tcBorders>
          </w:tcPr>
          <w:p w:rsidR="004F7F64" w:rsidRPr="007D7A4C"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perfect tense †</w:t>
            </w:r>
          </w:p>
        </w:tc>
        <w:tc>
          <w:tcPr>
            <w:tcW w:w="4536" w:type="dxa"/>
            <w:tcBorders>
              <w:top w:val="nil"/>
              <w:bottom w:val="nil"/>
            </w:tcBorders>
          </w:tcPr>
          <w:p w:rsidR="004F7F64" w:rsidRPr="00AC3405" w:rsidRDefault="004F7F64" w:rsidP="006338D4">
            <w:pPr>
              <w:autoSpaceDE w:val="0"/>
              <w:autoSpaceDN w:val="0"/>
              <w:adjustRightInd w:val="0"/>
              <w:spacing w:before="30" w:after="30" w:line="240" w:lineRule="auto"/>
              <w:rPr>
                <w:rFonts w:eastAsia="Calibri" w:cs="Arial-ItalicMT"/>
                <w:i/>
                <w:iCs/>
                <w:sz w:val="20"/>
                <w:szCs w:val="20"/>
                <w:lang w:val="de-DE"/>
              </w:rPr>
            </w:pPr>
            <w:r w:rsidRPr="00AC3405">
              <w:rPr>
                <w:rFonts w:eastAsia="Calibri" w:cs="Arial-ItalicMT"/>
                <w:i/>
                <w:iCs/>
                <w:sz w:val="20"/>
                <w:szCs w:val="20"/>
                <w:lang w:val="de-DE"/>
              </w:rPr>
              <w:t>Er hat das gewollt.</w:t>
            </w:r>
          </w:p>
          <w:p w:rsidR="004F7F64" w:rsidRPr="007D7A4C" w:rsidRDefault="004F7F64" w:rsidP="006338D4">
            <w:pPr>
              <w:spacing w:before="30" w:after="30" w:line="240" w:lineRule="auto"/>
              <w:rPr>
                <w:rFonts w:eastAsia="Times New Roman" w:cs="Arial"/>
                <w:i/>
                <w:iCs/>
                <w:sz w:val="20"/>
                <w:szCs w:val="20"/>
                <w:lang w:val="de-DE"/>
              </w:rPr>
            </w:pPr>
            <w:r w:rsidRPr="00AC3405">
              <w:rPr>
                <w:rFonts w:eastAsia="Calibri" w:cs="Arial-ItalicMT"/>
                <w:i/>
                <w:iCs/>
                <w:sz w:val="20"/>
                <w:szCs w:val="20"/>
                <w:lang w:val="de-DE"/>
              </w:rPr>
              <w:t>Er hat es machen wollen.</w:t>
            </w:r>
          </w:p>
        </w:tc>
      </w:tr>
      <w:tr w:rsidR="004F7F64" w:rsidRPr="001F0CFD" w:rsidTr="006338D4">
        <w:trPr>
          <w:trHeight w:val="20"/>
        </w:trPr>
        <w:tc>
          <w:tcPr>
            <w:tcW w:w="2234" w:type="dxa"/>
            <w:vMerge/>
          </w:tcPr>
          <w:p w:rsidR="004F7F64" w:rsidRPr="001F0CFD" w:rsidRDefault="004F7F64" w:rsidP="006338D4">
            <w:pPr>
              <w:spacing w:before="30" w:after="30" w:line="240" w:lineRule="auto"/>
              <w:rPr>
                <w:rFonts w:eastAsia="Calibri" w:cs="Times New Roman"/>
                <w:sz w:val="20"/>
                <w:szCs w:val="20"/>
                <w:lang w:val="fr-FR"/>
              </w:rPr>
            </w:pPr>
          </w:p>
        </w:tc>
        <w:tc>
          <w:tcPr>
            <w:tcW w:w="3119" w:type="dxa"/>
            <w:tcBorders>
              <w:top w:val="nil"/>
            </w:tcBorders>
          </w:tcPr>
          <w:p w:rsidR="004F7F64" w:rsidRPr="007D7A4C"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 tense †</w:t>
            </w:r>
          </w:p>
        </w:tc>
        <w:tc>
          <w:tcPr>
            <w:tcW w:w="4536" w:type="dxa"/>
            <w:tcBorders>
              <w:top w:val="nil"/>
            </w:tcBorders>
          </w:tcPr>
          <w:p w:rsidR="004F7F64" w:rsidRPr="005B27DA" w:rsidRDefault="004F7F64" w:rsidP="006338D4">
            <w:pPr>
              <w:spacing w:before="30" w:after="30" w:line="240" w:lineRule="auto"/>
              <w:rPr>
                <w:rFonts w:eastAsia="Calibri" w:cs="Times New Roman"/>
                <w:i/>
                <w:sz w:val="20"/>
                <w:szCs w:val="20"/>
                <w:lang w:val="de-DE"/>
              </w:rPr>
            </w:pPr>
            <w:r w:rsidRPr="00AC3405">
              <w:rPr>
                <w:rFonts w:eastAsia="Times New Roman" w:cs="Arial"/>
                <w:i/>
                <w:iCs/>
                <w:sz w:val="20"/>
                <w:szCs w:val="20"/>
                <w:lang w:val="de-DE"/>
              </w:rPr>
              <w:t>Er hätte es machen können.</w:t>
            </w:r>
          </w:p>
        </w:tc>
      </w:tr>
      <w:tr w:rsidR="004F7F64" w:rsidRPr="001F0CFD" w:rsidTr="006338D4">
        <w:trPr>
          <w:trHeight w:val="20"/>
        </w:trPr>
        <w:tc>
          <w:tcPr>
            <w:tcW w:w="2234" w:type="dxa"/>
          </w:tcPr>
          <w:p w:rsidR="004F7F64" w:rsidRPr="001F0CFD" w:rsidRDefault="004F7F64" w:rsidP="006338D4">
            <w:pPr>
              <w:spacing w:before="30" w:after="30" w:line="240" w:lineRule="auto"/>
              <w:rPr>
                <w:rFonts w:eastAsia="Calibri" w:cs="Times New Roman"/>
                <w:sz w:val="20"/>
                <w:szCs w:val="20"/>
                <w:lang w:val="fr-FR"/>
              </w:rPr>
            </w:pPr>
            <w:r w:rsidRPr="00AC3405">
              <w:rPr>
                <w:rFonts w:eastAsia="Calibri" w:cs="Arial"/>
                <w:sz w:val="20"/>
                <w:szCs w:val="20"/>
                <w:lang w:val="de-DE"/>
              </w:rPr>
              <w:t>Voice</w:t>
            </w:r>
          </w:p>
        </w:tc>
        <w:tc>
          <w:tcPr>
            <w:tcW w:w="3119" w:type="dxa"/>
            <w:tcBorders>
              <w:bottom w:val="single" w:sz="4" w:space="0" w:color="9688BE" w:themeColor="accent4"/>
            </w:tcBorders>
          </w:tcPr>
          <w:p w:rsidR="004F7F64" w:rsidRPr="00AC3405" w:rsidRDefault="004F7F64" w:rsidP="006338D4">
            <w:pPr>
              <w:tabs>
                <w:tab w:val="left" w:pos="480"/>
              </w:tabs>
              <w:spacing w:before="30" w:after="30" w:line="240" w:lineRule="auto"/>
              <w:ind w:right="-69"/>
              <w:rPr>
                <w:rFonts w:eastAsia="Calibri" w:cs="Arial"/>
                <w:sz w:val="20"/>
                <w:szCs w:val="20"/>
              </w:rPr>
            </w:pPr>
            <w:r w:rsidRPr="00AC3405">
              <w:rPr>
                <w:rFonts w:eastAsia="Calibri" w:cs="Arial"/>
                <w:sz w:val="20"/>
                <w:szCs w:val="20"/>
              </w:rPr>
              <w:t xml:space="preserve">passive </w:t>
            </w:r>
          </w:p>
        </w:tc>
        <w:tc>
          <w:tcPr>
            <w:tcW w:w="4536" w:type="dxa"/>
            <w:tcBorders>
              <w:bottom w:val="single" w:sz="4" w:space="0" w:color="9688BE" w:themeColor="accent4"/>
            </w:tcBorders>
          </w:tcPr>
          <w:p w:rsidR="004F7F64" w:rsidRPr="00AC3405" w:rsidRDefault="004F7F64" w:rsidP="006338D4">
            <w:pPr>
              <w:spacing w:before="30" w:after="30" w:line="240" w:lineRule="auto"/>
              <w:rPr>
                <w:rFonts w:eastAsia="Times New Roman" w:cs="Arial"/>
                <w:i/>
                <w:iCs/>
                <w:sz w:val="20"/>
                <w:szCs w:val="20"/>
                <w:lang w:val="de-DE"/>
              </w:rPr>
            </w:pPr>
            <w:r w:rsidRPr="00AC3405">
              <w:rPr>
                <w:rFonts w:eastAsia="Times New Roman" w:cs="Arial"/>
                <w:i/>
                <w:iCs/>
                <w:sz w:val="20"/>
                <w:szCs w:val="20"/>
                <w:lang w:val="de-DE"/>
              </w:rPr>
              <w:t>Das Parkhaus wird um 24 Uhr geschlossen.</w:t>
            </w:r>
          </w:p>
        </w:tc>
      </w:tr>
    </w:tbl>
    <w:p w:rsidR="004F7F64" w:rsidRPr="00FD445A" w:rsidRDefault="004F7F64" w:rsidP="004F7F64">
      <w:pPr>
        <w:pStyle w:val="Paragraph"/>
        <w:rPr>
          <w:sz w:val="18"/>
          <w:szCs w:val="18"/>
        </w:rPr>
      </w:pPr>
      <w:r w:rsidRPr="00FD445A">
        <w:rPr>
          <w:sz w:val="18"/>
          <w:szCs w:val="18"/>
        </w:rPr>
        <w:t>† For recognition only</w:t>
      </w: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shd w:val="clear" w:color="auto" w:fill="9688BE" w:themeFill="accent4"/>
        <w:tblLayout w:type="fixed"/>
        <w:tblLook w:val="04A0" w:firstRow="1" w:lastRow="0" w:firstColumn="1" w:lastColumn="0" w:noHBand="0" w:noVBand="1"/>
      </w:tblPr>
      <w:tblGrid>
        <w:gridCol w:w="9889"/>
      </w:tblGrid>
      <w:tr w:rsidR="005F7AEA" w:rsidRPr="00CC36C2" w:rsidTr="005F7AEA">
        <w:trPr>
          <w:trHeight w:val="281"/>
          <w:tblHeader/>
        </w:trPr>
        <w:tc>
          <w:tcPr>
            <w:tcW w:w="9889" w:type="dxa"/>
            <w:tcBorders>
              <w:bottom w:val="single" w:sz="4" w:space="0" w:color="FFFFFF" w:themeColor="background1"/>
            </w:tcBorders>
            <w:shd w:val="clear" w:color="auto" w:fill="887EB2" w:themeFill="accent5" w:themeFillShade="BF"/>
            <w:vAlign w:val="center"/>
          </w:tcPr>
          <w:p w:rsidR="005F7AEA" w:rsidRPr="00CC36C2" w:rsidRDefault="005F7AEA" w:rsidP="005F7AEA">
            <w:pPr>
              <w:autoSpaceDE w:val="0"/>
              <w:autoSpaceDN w:val="0"/>
              <w:adjustRightInd w:val="0"/>
              <w:spacing w:before="120" w:line="240" w:lineRule="auto"/>
              <w:rPr>
                <w:rFonts w:eastAsia="Calibri" w:cs="Arial"/>
                <w:b/>
                <w:bCs/>
                <w:color w:val="FFFFFF"/>
                <w:sz w:val="24"/>
                <w:szCs w:val="24"/>
              </w:rPr>
            </w:pPr>
            <w:r>
              <w:rPr>
                <w:rFonts w:eastAsia="Calibri" w:cs="Arial"/>
                <w:b/>
                <w:bCs/>
                <w:color w:val="FFFFFF"/>
                <w:sz w:val="24"/>
                <w:szCs w:val="24"/>
              </w:rPr>
              <w:t>Unit 4</w:t>
            </w:r>
          </w:p>
        </w:tc>
      </w:tr>
    </w:tbl>
    <w:p w:rsidR="005F7AEA" w:rsidRPr="00CC36C2" w:rsidRDefault="005F7AEA" w:rsidP="005F7AEA">
      <w:pPr>
        <w:spacing w:after="0" w:line="120" w:lineRule="auto"/>
        <w:rPr>
          <w:rFonts w:eastAsia="Times New Roman" w:cs="Times New Roman"/>
          <w:sz w:val="2"/>
          <w:szCs w:val="2"/>
        </w:rPr>
      </w:pP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2234"/>
        <w:gridCol w:w="3119"/>
        <w:gridCol w:w="4536"/>
      </w:tblGrid>
      <w:tr w:rsidR="004F7F64" w:rsidRPr="001F0CFD" w:rsidTr="006338D4">
        <w:trPr>
          <w:trHeight w:val="281"/>
          <w:tblHeader/>
        </w:trPr>
        <w:tc>
          <w:tcPr>
            <w:tcW w:w="2234" w:type="dxa"/>
            <w:tcBorders>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3119" w:type="dxa"/>
            <w:tcBorders>
              <w:left w:val="single" w:sz="4" w:space="0" w:color="FFFFFF" w:themeColor="background1"/>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c>
          <w:tcPr>
            <w:tcW w:w="4536" w:type="dxa"/>
            <w:tcBorders>
              <w:lef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Pr>
                <w:rFonts w:eastAsia="Calibri" w:cs="Arial"/>
                <w:b/>
                <w:bCs/>
                <w:color w:val="FFFFFF" w:themeColor="background1"/>
                <w:sz w:val="20"/>
                <w:szCs w:val="20"/>
              </w:rPr>
              <w:t>Elaborations</w:t>
            </w:r>
          </w:p>
        </w:tc>
      </w:tr>
      <w:tr w:rsidR="004F7F64" w:rsidRPr="001F0CFD" w:rsidTr="006338D4">
        <w:trPr>
          <w:trHeight w:val="20"/>
        </w:trPr>
        <w:tc>
          <w:tcPr>
            <w:tcW w:w="2234" w:type="dxa"/>
          </w:tcPr>
          <w:p w:rsidR="004F7F64" w:rsidRPr="00226F16" w:rsidRDefault="004F7F64" w:rsidP="006338D4">
            <w:pPr>
              <w:spacing w:before="30" w:after="30" w:line="240" w:lineRule="auto"/>
              <w:rPr>
                <w:rFonts w:eastAsia="Calibri" w:cs="Times New Roman"/>
                <w:sz w:val="20"/>
                <w:szCs w:val="20"/>
              </w:rPr>
            </w:pPr>
            <w:r w:rsidRPr="00226F16">
              <w:rPr>
                <w:rFonts w:eastAsia="Calibri" w:cs="Times New Roman"/>
                <w:sz w:val="20"/>
                <w:szCs w:val="20"/>
              </w:rPr>
              <w:t>Adjectives</w:t>
            </w:r>
          </w:p>
        </w:tc>
        <w:tc>
          <w:tcPr>
            <w:tcW w:w="3119" w:type="dxa"/>
            <w:tcBorders>
              <w:bottom w:val="single" w:sz="4" w:space="0" w:color="9688BE" w:themeColor="accent4"/>
            </w:tcBorders>
          </w:tcPr>
          <w:p w:rsidR="004F7F64" w:rsidRPr="00226F16" w:rsidRDefault="004F7F64" w:rsidP="006338D4">
            <w:pPr>
              <w:spacing w:before="30" w:after="30" w:line="240" w:lineRule="auto"/>
              <w:rPr>
                <w:rFonts w:eastAsia="Calibri" w:cs="Times New Roman"/>
                <w:sz w:val="20"/>
                <w:szCs w:val="20"/>
              </w:rPr>
            </w:pPr>
            <w:r w:rsidRPr="00226F16">
              <w:rPr>
                <w:rFonts w:eastAsia="Calibri" w:cs="Times New Roman"/>
                <w:sz w:val="20"/>
                <w:szCs w:val="20"/>
              </w:rPr>
              <w:t>extended pre-noun adjectival expressions †</w:t>
            </w:r>
          </w:p>
        </w:tc>
        <w:tc>
          <w:tcPr>
            <w:tcW w:w="4536" w:type="dxa"/>
            <w:tcBorders>
              <w:bottom w:val="single" w:sz="4" w:space="0" w:color="9688BE" w:themeColor="accent4"/>
            </w:tcBorders>
          </w:tcPr>
          <w:p w:rsidR="004F7F64" w:rsidRPr="00226F16" w:rsidRDefault="004F7F64" w:rsidP="006338D4">
            <w:pPr>
              <w:spacing w:before="30" w:after="30" w:line="240" w:lineRule="auto"/>
              <w:rPr>
                <w:rFonts w:eastAsia="Calibri" w:cs="Times New Roman"/>
                <w:i/>
                <w:sz w:val="20"/>
                <w:szCs w:val="20"/>
                <w:lang w:val="de-DE"/>
              </w:rPr>
            </w:pPr>
            <w:r w:rsidRPr="00226F16">
              <w:rPr>
                <w:rFonts w:eastAsia="Calibri" w:cs="Times New Roman"/>
                <w:i/>
                <w:sz w:val="20"/>
                <w:szCs w:val="20"/>
                <w:lang w:val="de-DE"/>
              </w:rPr>
              <w:t>ein kurz vorher geschriebener Brief</w:t>
            </w:r>
          </w:p>
        </w:tc>
      </w:tr>
      <w:tr w:rsidR="004F7F64" w:rsidRPr="001F0CFD" w:rsidTr="006338D4">
        <w:trPr>
          <w:trHeight w:val="20"/>
        </w:trPr>
        <w:tc>
          <w:tcPr>
            <w:tcW w:w="2234" w:type="dxa"/>
            <w:vMerge w:val="restart"/>
          </w:tcPr>
          <w:p w:rsidR="004F7F64" w:rsidRPr="00AC3405" w:rsidRDefault="004F7F64" w:rsidP="006338D4">
            <w:pPr>
              <w:spacing w:before="30" w:after="30" w:line="240" w:lineRule="auto"/>
              <w:rPr>
                <w:rFonts w:eastAsia="Calibri" w:cs="Times New Roman"/>
                <w:sz w:val="20"/>
                <w:szCs w:val="20"/>
              </w:rPr>
            </w:pPr>
            <w:r w:rsidRPr="00226F16">
              <w:rPr>
                <w:rFonts w:eastAsia="Calibri" w:cs="Arial"/>
                <w:sz w:val="20"/>
                <w:szCs w:val="20"/>
              </w:rPr>
              <w:t>Pronouns</w:t>
            </w:r>
          </w:p>
        </w:tc>
        <w:tc>
          <w:tcPr>
            <w:tcW w:w="3119" w:type="dxa"/>
            <w:tcBorders>
              <w:bottom w:val="nil"/>
            </w:tcBorders>
          </w:tcPr>
          <w:p w:rsidR="004F7F64" w:rsidRPr="00152968" w:rsidRDefault="004F7F64" w:rsidP="006338D4">
            <w:pPr>
              <w:tabs>
                <w:tab w:val="left" w:pos="480"/>
              </w:tabs>
              <w:spacing w:before="30" w:after="30" w:line="240" w:lineRule="auto"/>
              <w:ind w:right="-69"/>
              <w:rPr>
                <w:rFonts w:eastAsia="Calibri" w:cs="Arial"/>
                <w:sz w:val="20"/>
                <w:szCs w:val="20"/>
                <w:lang w:val="de-DE"/>
              </w:rPr>
            </w:pPr>
            <w:r w:rsidRPr="00226F16">
              <w:rPr>
                <w:rFonts w:eastAsia="Calibri" w:cs="Arial"/>
                <w:sz w:val="20"/>
                <w:szCs w:val="20"/>
                <w:lang w:val="de-DE"/>
              </w:rPr>
              <w:t>relative:</w:t>
            </w:r>
          </w:p>
        </w:tc>
        <w:tc>
          <w:tcPr>
            <w:tcW w:w="4536" w:type="dxa"/>
            <w:tcBorders>
              <w:bottom w:val="nil"/>
            </w:tcBorders>
          </w:tcPr>
          <w:p w:rsidR="004F7F64" w:rsidRPr="00AC3405"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152968"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226F16">
              <w:rPr>
                <w:rFonts w:eastAsia="Calibri" w:cs="Arial"/>
                <w:sz w:val="20"/>
                <w:szCs w:val="20"/>
                <w:lang w:val="de-DE"/>
              </w:rPr>
              <w:t>all cases</w:t>
            </w:r>
          </w:p>
        </w:tc>
        <w:tc>
          <w:tcPr>
            <w:tcW w:w="4536" w:type="dxa"/>
            <w:tcBorders>
              <w:top w:val="nil"/>
            </w:tcBorders>
          </w:tcPr>
          <w:p w:rsidR="004F7F64" w:rsidRPr="00AC3405" w:rsidRDefault="004F7F64" w:rsidP="006338D4">
            <w:pPr>
              <w:spacing w:before="30" w:after="30" w:line="240" w:lineRule="auto"/>
              <w:rPr>
                <w:rFonts w:eastAsia="Calibri" w:cs="Times New Roman"/>
                <w:i/>
                <w:sz w:val="20"/>
                <w:szCs w:val="20"/>
                <w:lang w:val="de-DE"/>
              </w:rPr>
            </w:pPr>
            <w:r w:rsidRPr="00226F16">
              <w:rPr>
                <w:rFonts w:eastAsia="Times New Roman" w:cs="Arial"/>
                <w:i/>
                <w:iCs/>
                <w:sz w:val="20"/>
                <w:szCs w:val="20"/>
                <w:lang w:val="de-DE"/>
              </w:rPr>
              <w:t>Der alte Mann, dessen Frau gestern gestorben ist, …</w:t>
            </w:r>
          </w:p>
        </w:tc>
      </w:tr>
      <w:tr w:rsidR="004F7F64" w:rsidRPr="001F0CFD" w:rsidTr="006338D4">
        <w:trPr>
          <w:trHeight w:val="20"/>
        </w:trPr>
        <w:tc>
          <w:tcPr>
            <w:tcW w:w="2234" w:type="dxa"/>
          </w:tcPr>
          <w:p w:rsidR="004F7F64" w:rsidRPr="00226F16" w:rsidRDefault="004F7F64" w:rsidP="006338D4">
            <w:pPr>
              <w:autoSpaceDE w:val="0"/>
              <w:autoSpaceDN w:val="0"/>
              <w:adjustRightInd w:val="0"/>
              <w:spacing w:before="30" w:after="30" w:line="240" w:lineRule="auto"/>
              <w:rPr>
                <w:rFonts w:eastAsia="Calibri" w:cs="Arial"/>
                <w:sz w:val="20"/>
                <w:szCs w:val="20"/>
              </w:rPr>
            </w:pPr>
            <w:r>
              <w:rPr>
                <w:rFonts w:eastAsia="Calibri" w:cs="Arial"/>
                <w:sz w:val="20"/>
                <w:szCs w:val="20"/>
              </w:rPr>
              <w:t>Sentence and phrase types</w:t>
            </w:r>
          </w:p>
        </w:tc>
        <w:tc>
          <w:tcPr>
            <w:tcW w:w="3119" w:type="dxa"/>
            <w:tcBorders>
              <w:bottom w:val="single" w:sz="4" w:space="0" w:color="9688BE" w:themeColor="accent4"/>
            </w:tcBorders>
          </w:tcPr>
          <w:p w:rsidR="004F7F64" w:rsidRPr="00226F16" w:rsidRDefault="004F7F64" w:rsidP="006338D4">
            <w:pPr>
              <w:tabs>
                <w:tab w:val="left" w:pos="480"/>
              </w:tabs>
              <w:spacing w:before="30" w:after="30" w:line="240" w:lineRule="auto"/>
              <w:ind w:right="-69"/>
              <w:rPr>
                <w:rFonts w:eastAsia="Calibri" w:cs="Arial"/>
                <w:sz w:val="20"/>
                <w:szCs w:val="20"/>
                <w:lang w:val="fr-FR"/>
              </w:rPr>
            </w:pPr>
            <w:r w:rsidRPr="00226F16">
              <w:rPr>
                <w:rFonts w:eastAsia="Calibri" w:cs="Arial"/>
                <w:sz w:val="20"/>
                <w:szCs w:val="20"/>
                <w:lang w:val="fr-FR"/>
              </w:rPr>
              <w:t xml:space="preserve">double infinitives in subordinate clauses </w:t>
            </w:r>
            <w:r w:rsidRPr="00226F16">
              <w:rPr>
                <w:rFonts w:eastAsia="Calibri" w:cs="TimesNewRomanPSMT"/>
                <w:sz w:val="20"/>
                <w:szCs w:val="20"/>
                <w:lang w:val="fr-FR"/>
              </w:rPr>
              <w:t>†</w:t>
            </w:r>
          </w:p>
        </w:tc>
        <w:tc>
          <w:tcPr>
            <w:tcW w:w="4536" w:type="dxa"/>
            <w:tcBorders>
              <w:bottom w:val="single" w:sz="4" w:space="0" w:color="9688BE" w:themeColor="accent4"/>
            </w:tcBorders>
          </w:tcPr>
          <w:p w:rsidR="004F7F64" w:rsidRPr="00226F16" w:rsidRDefault="004F7F64" w:rsidP="006338D4">
            <w:pPr>
              <w:autoSpaceDE w:val="0"/>
              <w:autoSpaceDN w:val="0"/>
              <w:adjustRightInd w:val="0"/>
              <w:spacing w:before="30" w:after="30" w:line="240" w:lineRule="auto"/>
              <w:rPr>
                <w:rFonts w:eastAsia="Calibri" w:cs="Arial-ItalicMT"/>
                <w:i/>
                <w:iCs/>
                <w:sz w:val="20"/>
                <w:szCs w:val="20"/>
                <w:lang w:val="de-DE"/>
              </w:rPr>
            </w:pPr>
            <w:r w:rsidRPr="00226F16">
              <w:rPr>
                <w:rFonts w:eastAsia="Calibri" w:cs="Arial-ItalicMT"/>
                <w:i/>
                <w:iCs/>
                <w:sz w:val="20"/>
                <w:szCs w:val="20"/>
                <w:lang w:val="de-DE"/>
              </w:rPr>
              <w:t>…., weil er keine Lösung hat finden können.</w:t>
            </w:r>
          </w:p>
        </w:tc>
      </w:tr>
    </w:tbl>
    <w:p w:rsidR="004F7F64" w:rsidRDefault="004F7F64" w:rsidP="004F7F64">
      <w:r>
        <w:br w:type="page"/>
      </w: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2234"/>
        <w:gridCol w:w="3119"/>
        <w:gridCol w:w="4536"/>
      </w:tblGrid>
      <w:tr w:rsidR="004F7F64" w:rsidRPr="001F0CFD" w:rsidTr="006338D4">
        <w:trPr>
          <w:trHeight w:val="281"/>
          <w:tblHeader/>
        </w:trPr>
        <w:tc>
          <w:tcPr>
            <w:tcW w:w="2234" w:type="dxa"/>
            <w:tcBorders>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3119" w:type="dxa"/>
            <w:tcBorders>
              <w:left w:val="single" w:sz="4" w:space="0" w:color="FFFFFF" w:themeColor="background1"/>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c>
          <w:tcPr>
            <w:tcW w:w="4536" w:type="dxa"/>
            <w:tcBorders>
              <w:lef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Pr>
                <w:rFonts w:eastAsia="Calibri" w:cs="Arial"/>
                <w:b/>
                <w:bCs/>
                <w:color w:val="FFFFFF" w:themeColor="background1"/>
                <w:sz w:val="20"/>
                <w:szCs w:val="20"/>
              </w:rPr>
              <w:t>Elaborations</w:t>
            </w:r>
          </w:p>
        </w:tc>
      </w:tr>
      <w:tr w:rsidR="004F7F64" w:rsidRPr="001F0CFD" w:rsidTr="006338D4">
        <w:trPr>
          <w:trHeight w:val="20"/>
        </w:trPr>
        <w:tc>
          <w:tcPr>
            <w:tcW w:w="2234" w:type="dxa"/>
            <w:vMerge w:val="restart"/>
          </w:tcPr>
          <w:p w:rsidR="004F7F64" w:rsidRPr="00AC3405" w:rsidRDefault="004F7F64" w:rsidP="006338D4">
            <w:pPr>
              <w:spacing w:before="30" w:after="30" w:line="240" w:lineRule="auto"/>
              <w:rPr>
                <w:rFonts w:eastAsia="Calibri" w:cs="Times New Roman"/>
                <w:sz w:val="20"/>
                <w:szCs w:val="20"/>
              </w:rPr>
            </w:pPr>
            <w:r w:rsidRPr="00226F16">
              <w:rPr>
                <w:rFonts w:eastAsia="Calibri" w:cs="Arial"/>
                <w:sz w:val="20"/>
                <w:szCs w:val="20"/>
              </w:rPr>
              <w:t>Verbs</w:t>
            </w:r>
          </w:p>
        </w:tc>
        <w:tc>
          <w:tcPr>
            <w:tcW w:w="3119" w:type="dxa"/>
            <w:tcBorders>
              <w:bottom w:val="nil"/>
            </w:tcBorders>
          </w:tcPr>
          <w:p w:rsidR="004F7F64" w:rsidRPr="00C42379" w:rsidRDefault="004F7F64" w:rsidP="006338D4">
            <w:pPr>
              <w:tabs>
                <w:tab w:val="left" w:pos="480"/>
              </w:tabs>
              <w:spacing w:before="30" w:after="30" w:line="240" w:lineRule="auto"/>
              <w:ind w:right="-69"/>
              <w:rPr>
                <w:rFonts w:eastAsia="Calibri" w:cs="Arial"/>
                <w:sz w:val="20"/>
                <w:szCs w:val="20"/>
              </w:rPr>
            </w:pPr>
            <w:r w:rsidRPr="00226F16">
              <w:rPr>
                <w:rFonts w:eastAsia="Calibri" w:cs="Arial"/>
                <w:sz w:val="20"/>
                <w:szCs w:val="20"/>
              </w:rPr>
              <w:t>subjunctive I:</w:t>
            </w:r>
          </w:p>
        </w:tc>
        <w:tc>
          <w:tcPr>
            <w:tcW w:w="4536" w:type="dxa"/>
            <w:tcBorders>
              <w:bottom w:val="nil"/>
            </w:tcBorders>
          </w:tcPr>
          <w:p w:rsidR="004F7F64" w:rsidRPr="00AC3405"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bottom w:val="single" w:sz="4" w:space="0" w:color="9688BE" w:themeColor="accent4"/>
            </w:tcBorders>
          </w:tcPr>
          <w:p w:rsidR="004F7F64" w:rsidRPr="00AC3405" w:rsidRDefault="004F7F64" w:rsidP="006338D4">
            <w:pPr>
              <w:spacing w:before="30" w:after="30" w:line="240" w:lineRule="auto"/>
              <w:rPr>
                <w:rFonts w:eastAsia="Calibri" w:cs="Times New Roman"/>
                <w:sz w:val="20"/>
                <w:szCs w:val="20"/>
              </w:rPr>
            </w:pPr>
            <w:r w:rsidRPr="00A3469E">
              <w:rPr>
                <w:rFonts w:eastAsia="Calibri" w:cs="Arial"/>
                <w:sz w:val="20"/>
                <w:szCs w:val="20"/>
                <w:lang w:val="de-DE"/>
              </w:rPr>
              <w:t>indirect speech †</w:t>
            </w:r>
          </w:p>
        </w:tc>
        <w:tc>
          <w:tcPr>
            <w:tcW w:w="4536" w:type="dxa"/>
            <w:tcBorders>
              <w:top w:val="nil"/>
              <w:bottom w:val="single" w:sz="4" w:space="0" w:color="9688BE" w:themeColor="accent4"/>
            </w:tcBorders>
          </w:tcPr>
          <w:p w:rsidR="004F7F64" w:rsidRPr="00AC3405" w:rsidRDefault="004F7F64" w:rsidP="006338D4">
            <w:pPr>
              <w:spacing w:before="30" w:after="30" w:line="240" w:lineRule="auto"/>
              <w:rPr>
                <w:rFonts w:eastAsia="Calibri" w:cs="Times New Roman"/>
                <w:i/>
                <w:sz w:val="20"/>
                <w:szCs w:val="20"/>
                <w:lang w:val="de-DE"/>
              </w:rPr>
            </w:pPr>
            <w:r w:rsidRPr="00226F16">
              <w:rPr>
                <w:rFonts w:eastAsia="Times New Roman" w:cs="Arial"/>
                <w:i/>
                <w:iCs/>
                <w:sz w:val="20"/>
                <w:szCs w:val="20"/>
                <w:lang w:val="de-DE"/>
              </w:rPr>
              <w:t>Er behauptete, er habe alles schon erledigt.</w:t>
            </w: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C42379" w:rsidRDefault="004F7F64" w:rsidP="006338D4">
            <w:pPr>
              <w:autoSpaceDE w:val="0"/>
              <w:autoSpaceDN w:val="0"/>
              <w:adjustRightInd w:val="0"/>
              <w:spacing w:before="30" w:after="30" w:line="240" w:lineRule="auto"/>
              <w:rPr>
                <w:rFonts w:eastAsia="Calibri" w:cs="ArialMT"/>
                <w:sz w:val="20"/>
                <w:szCs w:val="20"/>
              </w:rPr>
            </w:pPr>
            <w:r w:rsidRPr="001315FC">
              <w:rPr>
                <w:rFonts w:eastAsia="Calibri" w:cs="ArialMT"/>
                <w:sz w:val="20"/>
                <w:szCs w:val="20"/>
              </w:rPr>
              <w:t>subjunctive II:</w:t>
            </w:r>
          </w:p>
        </w:tc>
        <w:tc>
          <w:tcPr>
            <w:tcW w:w="4536" w:type="dxa"/>
            <w:tcBorders>
              <w:bottom w:val="nil"/>
            </w:tcBorders>
          </w:tcPr>
          <w:p w:rsidR="004F7F64" w:rsidRPr="00AC3405"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C42379"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w:t>
            </w:r>
          </w:p>
        </w:tc>
        <w:tc>
          <w:tcPr>
            <w:tcW w:w="4536" w:type="dxa"/>
            <w:tcBorders>
              <w:top w:val="nil"/>
              <w:bottom w:val="nil"/>
            </w:tcBorders>
          </w:tcPr>
          <w:p w:rsidR="004F7F64" w:rsidRPr="00C42379" w:rsidRDefault="004F7F64" w:rsidP="006338D4">
            <w:pPr>
              <w:spacing w:before="30" w:after="30" w:line="240" w:lineRule="auto"/>
              <w:rPr>
                <w:rFonts w:eastAsia="Times New Roman" w:cs="Arial"/>
                <w:i/>
                <w:iCs/>
                <w:sz w:val="20"/>
                <w:szCs w:val="20"/>
                <w:lang w:val="de-DE"/>
              </w:rPr>
            </w:pPr>
            <w:r w:rsidRPr="00226F16">
              <w:rPr>
                <w:rFonts w:eastAsia="Times New Roman" w:cs="Arial"/>
                <w:i/>
                <w:iCs/>
                <w:sz w:val="20"/>
                <w:szCs w:val="20"/>
                <w:lang w:val="de-DE"/>
              </w:rPr>
              <w:t>Er hätte es früher gemacht, wenn…</w:t>
            </w: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C42379"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 xml:space="preserve">omission of </w:t>
            </w:r>
            <w:r w:rsidRPr="00C42379">
              <w:rPr>
                <w:rFonts w:eastAsia="Calibri" w:cs="Arial"/>
                <w:i/>
                <w:sz w:val="20"/>
                <w:szCs w:val="20"/>
                <w:lang w:val="de-DE"/>
              </w:rPr>
              <w:t>wenn</w:t>
            </w:r>
            <w:r w:rsidRPr="00A3469E">
              <w:rPr>
                <w:rFonts w:eastAsia="Calibri" w:cs="Arial"/>
                <w:sz w:val="20"/>
                <w:szCs w:val="20"/>
                <w:lang w:val="de-DE"/>
              </w:rPr>
              <w:t xml:space="preserve"> †</w:t>
            </w:r>
          </w:p>
        </w:tc>
        <w:tc>
          <w:tcPr>
            <w:tcW w:w="4536" w:type="dxa"/>
            <w:tcBorders>
              <w:top w:val="nil"/>
            </w:tcBorders>
          </w:tcPr>
          <w:p w:rsidR="004F7F64" w:rsidRPr="00AC3405" w:rsidRDefault="004F7F64" w:rsidP="006338D4">
            <w:pPr>
              <w:spacing w:before="30" w:after="30" w:line="240" w:lineRule="auto"/>
              <w:rPr>
                <w:rFonts w:eastAsia="Calibri" w:cs="Times New Roman"/>
                <w:i/>
                <w:sz w:val="20"/>
                <w:szCs w:val="20"/>
                <w:lang w:val="de-DE"/>
              </w:rPr>
            </w:pPr>
            <w:r w:rsidRPr="00226F16">
              <w:rPr>
                <w:rFonts w:eastAsia="Times New Roman" w:cs="Arial"/>
                <w:i/>
                <w:iCs/>
                <w:sz w:val="20"/>
                <w:szCs w:val="20"/>
                <w:lang w:val="de-DE"/>
              </w:rPr>
              <w:t>Hätte er das früher gemerkt, wäre er vorsichtiger gewesen.</w:t>
            </w: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C42379" w:rsidRDefault="004F7F64" w:rsidP="006338D4">
            <w:pPr>
              <w:autoSpaceDE w:val="0"/>
              <w:autoSpaceDN w:val="0"/>
              <w:adjustRightInd w:val="0"/>
              <w:spacing w:before="30" w:after="30" w:line="240" w:lineRule="auto"/>
              <w:rPr>
                <w:rFonts w:eastAsia="Calibri" w:cs="ArialMT"/>
                <w:sz w:val="20"/>
                <w:szCs w:val="20"/>
              </w:rPr>
            </w:pPr>
            <w:r w:rsidRPr="00226F16">
              <w:rPr>
                <w:rFonts w:eastAsia="Calibri" w:cs="Arial"/>
                <w:sz w:val="20"/>
                <w:szCs w:val="20"/>
              </w:rPr>
              <w:t>infinitives with verbs of perception, motion, and with</w:t>
            </w:r>
            <w:r w:rsidRPr="00226F16">
              <w:rPr>
                <w:rFonts w:eastAsia="Calibri" w:cs="Arial"/>
                <w:i/>
                <w:sz w:val="20"/>
                <w:szCs w:val="20"/>
              </w:rPr>
              <w:t xml:space="preserve"> lassen</w:t>
            </w:r>
          </w:p>
        </w:tc>
        <w:tc>
          <w:tcPr>
            <w:tcW w:w="4536" w:type="dxa"/>
            <w:tcBorders>
              <w:bottom w:val="single" w:sz="4" w:space="0" w:color="9688BE" w:themeColor="accent4"/>
            </w:tcBorders>
          </w:tcPr>
          <w:p w:rsidR="004F7F64" w:rsidRPr="00226F16" w:rsidRDefault="004F7F64" w:rsidP="006338D4">
            <w:pPr>
              <w:spacing w:before="30" w:after="30" w:line="240" w:lineRule="auto"/>
              <w:rPr>
                <w:rFonts w:eastAsia="Times New Roman" w:cs="Arial"/>
                <w:i/>
                <w:iCs/>
                <w:sz w:val="20"/>
                <w:szCs w:val="20"/>
                <w:lang w:val="de-DE"/>
              </w:rPr>
            </w:pPr>
            <w:r w:rsidRPr="00226F16">
              <w:rPr>
                <w:rFonts w:eastAsia="Times New Roman" w:cs="Arial"/>
                <w:i/>
                <w:iCs/>
                <w:sz w:val="20"/>
                <w:szCs w:val="20"/>
                <w:lang w:val="de-DE"/>
              </w:rPr>
              <w:t>Er sah sie kommen.</w:t>
            </w:r>
          </w:p>
          <w:p w:rsidR="004F7F64" w:rsidRPr="00226F16" w:rsidRDefault="004F7F64" w:rsidP="006338D4">
            <w:pPr>
              <w:spacing w:before="30" w:after="30" w:line="240" w:lineRule="auto"/>
              <w:rPr>
                <w:rFonts w:eastAsia="Times New Roman" w:cs="Arial"/>
                <w:i/>
                <w:iCs/>
                <w:sz w:val="20"/>
                <w:szCs w:val="20"/>
                <w:lang w:val="de-DE"/>
              </w:rPr>
            </w:pPr>
            <w:r w:rsidRPr="00226F16">
              <w:rPr>
                <w:rFonts w:eastAsia="Times New Roman" w:cs="Arial"/>
                <w:i/>
                <w:iCs/>
                <w:sz w:val="20"/>
                <w:szCs w:val="20"/>
                <w:lang w:val="de-DE"/>
              </w:rPr>
              <w:t>Wir gehen schwimmen.</w:t>
            </w:r>
          </w:p>
          <w:p w:rsidR="004F7F64" w:rsidRPr="00226F16" w:rsidRDefault="004F7F64" w:rsidP="006338D4">
            <w:pPr>
              <w:spacing w:before="30" w:after="30" w:line="240" w:lineRule="auto"/>
              <w:rPr>
                <w:rFonts w:eastAsia="Times New Roman" w:cs="Arial"/>
                <w:i/>
                <w:iCs/>
                <w:sz w:val="20"/>
                <w:szCs w:val="20"/>
                <w:lang w:val="de-DE"/>
              </w:rPr>
            </w:pPr>
            <w:r w:rsidRPr="00226F16">
              <w:rPr>
                <w:rFonts w:eastAsia="Times New Roman" w:cs="Arial"/>
                <w:i/>
                <w:iCs/>
                <w:sz w:val="20"/>
                <w:szCs w:val="20"/>
                <w:lang w:val="de-DE"/>
              </w:rPr>
              <w:t>Ich habe meinen Mantel reinigen lassen.</w:t>
            </w: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C42379" w:rsidRDefault="004F7F64" w:rsidP="006338D4">
            <w:pPr>
              <w:autoSpaceDE w:val="0"/>
              <w:autoSpaceDN w:val="0"/>
              <w:adjustRightInd w:val="0"/>
              <w:spacing w:before="30" w:after="30" w:line="240" w:lineRule="auto"/>
              <w:rPr>
                <w:rFonts w:eastAsia="Calibri" w:cs="ArialMT"/>
                <w:sz w:val="20"/>
                <w:szCs w:val="20"/>
              </w:rPr>
            </w:pPr>
            <w:r>
              <w:rPr>
                <w:rFonts w:eastAsia="Calibri" w:cs="ArialMT"/>
                <w:sz w:val="20"/>
                <w:szCs w:val="20"/>
              </w:rPr>
              <w:t>modal</w:t>
            </w:r>
            <w:r w:rsidRPr="00226F16">
              <w:rPr>
                <w:rFonts w:eastAsia="Calibri" w:cs="ArialMT"/>
                <w:sz w:val="20"/>
                <w:szCs w:val="20"/>
              </w:rPr>
              <w:t>s:</w:t>
            </w:r>
          </w:p>
        </w:tc>
        <w:tc>
          <w:tcPr>
            <w:tcW w:w="4536" w:type="dxa"/>
            <w:tcBorders>
              <w:bottom w:val="nil"/>
            </w:tcBorders>
          </w:tcPr>
          <w:p w:rsidR="004F7F64" w:rsidRPr="00AC3405"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C42379"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perfect tense †</w:t>
            </w:r>
          </w:p>
        </w:tc>
        <w:tc>
          <w:tcPr>
            <w:tcW w:w="4536" w:type="dxa"/>
            <w:tcBorders>
              <w:top w:val="nil"/>
              <w:bottom w:val="nil"/>
            </w:tcBorders>
          </w:tcPr>
          <w:p w:rsidR="004F7F64" w:rsidRPr="00226F16" w:rsidRDefault="004F7F64" w:rsidP="006338D4">
            <w:pPr>
              <w:autoSpaceDE w:val="0"/>
              <w:autoSpaceDN w:val="0"/>
              <w:adjustRightInd w:val="0"/>
              <w:spacing w:before="30" w:after="30" w:line="240" w:lineRule="auto"/>
              <w:rPr>
                <w:rFonts w:eastAsia="Calibri" w:cs="Arial-ItalicMT"/>
                <w:i/>
                <w:iCs/>
                <w:sz w:val="20"/>
                <w:szCs w:val="20"/>
                <w:lang w:val="de-DE"/>
              </w:rPr>
            </w:pPr>
            <w:r w:rsidRPr="00226F16">
              <w:rPr>
                <w:rFonts w:eastAsia="Calibri" w:cs="Arial-ItalicMT"/>
                <w:i/>
                <w:iCs/>
                <w:sz w:val="20"/>
                <w:szCs w:val="20"/>
                <w:lang w:val="de-DE"/>
              </w:rPr>
              <w:t>Er hat das gewollt.</w:t>
            </w:r>
          </w:p>
          <w:p w:rsidR="004F7F64" w:rsidRPr="00C42379" w:rsidRDefault="004F7F64" w:rsidP="006338D4">
            <w:pPr>
              <w:spacing w:before="30" w:after="30" w:line="240" w:lineRule="auto"/>
              <w:rPr>
                <w:rFonts w:eastAsia="Times New Roman" w:cs="Arial"/>
                <w:i/>
                <w:iCs/>
                <w:sz w:val="20"/>
                <w:szCs w:val="20"/>
                <w:lang w:val="de-DE"/>
              </w:rPr>
            </w:pPr>
            <w:r w:rsidRPr="00226F16">
              <w:rPr>
                <w:rFonts w:eastAsia="Calibri" w:cs="Arial-ItalicMT"/>
                <w:i/>
                <w:iCs/>
                <w:sz w:val="20"/>
                <w:szCs w:val="20"/>
                <w:lang w:val="de-DE"/>
              </w:rPr>
              <w:t>Er hat es machen wollen.</w:t>
            </w:r>
          </w:p>
        </w:tc>
      </w:tr>
      <w:tr w:rsidR="004F7F64" w:rsidRPr="001F0CFD" w:rsidTr="006338D4">
        <w:trPr>
          <w:trHeight w:val="20"/>
        </w:trPr>
        <w:tc>
          <w:tcPr>
            <w:tcW w:w="2234" w:type="dxa"/>
            <w:vMerge/>
          </w:tcPr>
          <w:p w:rsidR="004F7F64" w:rsidRPr="00AC3405"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C42379"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conditional perfect tense †</w:t>
            </w:r>
          </w:p>
        </w:tc>
        <w:tc>
          <w:tcPr>
            <w:tcW w:w="4536" w:type="dxa"/>
            <w:tcBorders>
              <w:top w:val="nil"/>
            </w:tcBorders>
          </w:tcPr>
          <w:p w:rsidR="004F7F64" w:rsidRPr="00AC3405" w:rsidRDefault="004F7F64" w:rsidP="006338D4">
            <w:pPr>
              <w:spacing w:before="30" w:after="30" w:line="240" w:lineRule="auto"/>
              <w:rPr>
                <w:rFonts w:eastAsia="Calibri" w:cs="Times New Roman"/>
                <w:i/>
                <w:sz w:val="20"/>
                <w:szCs w:val="20"/>
                <w:lang w:val="de-DE"/>
              </w:rPr>
            </w:pPr>
            <w:r w:rsidRPr="00226F16">
              <w:rPr>
                <w:rFonts w:eastAsia="Times New Roman" w:cs="Arial"/>
                <w:i/>
                <w:iCs/>
                <w:sz w:val="20"/>
                <w:szCs w:val="20"/>
                <w:lang w:val="de-DE"/>
              </w:rPr>
              <w:t>Er hätte es machen können.</w:t>
            </w:r>
          </w:p>
        </w:tc>
      </w:tr>
      <w:tr w:rsidR="004F7F64" w:rsidRPr="001F0CFD" w:rsidTr="006338D4">
        <w:trPr>
          <w:trHeight w:val="20"/>
        </w:trPr>
        <w:tc>
          <w:tcPr>
            <w:tcW w:w="2234" w:type="dxa"/>
          </w:tcPr>
          <w:p w:rsidR="004F7F64" w:rsidRPr="00226F16" w:rsidRDefault="004F7F64" w:rsidP="006338D4">
            <w:pPr>
              <w:autoSpaceDE w:val="0"/>
              <w:autoSpaceDN w:val="0"/>
              <w:adjustRightInd w:val="0"/>
              <w:spacing w:before="30" w:after="30" w:line="240" w:lineRule="auto"/>
              <w:rPr>
                <w:rFonts w:eastAsia="Calibri" w:cs="Arial"/>
                <w:sz w:val="20"/>
                <w:szCs w:val="20"/>
                <w:lang w:val="de-DE"/>
              </w:rPr>
            </w:pPr>
            <w:r w:rsidRPr="00226F16">
              <w:rPr>
                <w:rFonts w:eastAsia="Calibri" w:cs="Arial"/>
                <w:sz w:val="20"/>
                <w:szCs w:val="20"/>
                <w:lang w:val="de-DE"/>
              </w:rPr>
              <w:t>Voice</w:t>
            </w:r>
          </w:p>
        </w:tc>
        <w:tc>
          <w:tcPr>
            <w:tcW w:w="3119" w:type="dxa"/>
            <w:tcBorders>
              <w:bottom w:val="single" w:sz="4" w:space="0" w:color="9688BE" w:themeColor="accent4"/>
            </w:tcBorders>
          </w:tcPr>
          <w:p w:rsidR="004F7F64" w:rsidRPr="00226F16" w:rsidRDefault="004F7F64" w:rsidP="006338D4">
            <w:pPr>
              <w:tabs>
                <w:tab w:val="left" w:pos="480"/>
              </w:tabs>
              <w:spacing w:before="30" w:after="30" w:line="240" w:lineRule="auto"/>
              <w:ind w:right="-69"/>
              <w:rPr>
                <w:rFonts w:eastAsia="Calibri" w:cs="Arial"/>
                <w:sz w:val="20"/>
                <w:szCs w:val="20"/>
              </w:rPr>
            </w:pPr>
            <w:r w:rsidRPr="00226F16">
              <w:rPr>
                <w:rFonts w:eastAsia="Calibri" w:cs="Arial"/>
                <w:sz w:val="20"/>
                <w:szCs w:val="20"/>
              </w:rPr>
              <w:t xml:space="preserve">passive </w:t>
            </w:r>
          </w:p>
        </w:tc>
        <w:tc>
          <w:tcPr>
            <w:tcW w:w="4536" w:type="dxa"/>
            <w:tcBorders>
              <w:bottom w:val="single" w:sz="4" w:space="0" w:color="9688BE" w:themeColor="accent4"/>
            </w:tcBorders>
          </w:tcPr>
          <w:p w:rsidR="004F7F64" w:rsidRPr="00226F16" w:rsidRDefault="004F7F64" w:rsidP="006338D4">
            <w:pPr>
              <w:spacing w:before="30" w:after="30" w:line="240" w:lineRule="auto"/>
              <w:rPr>
                <w:rFonts w:eastAsia="Times New Roman" w:cs="Arial"/>
                <w:i/>
                <w:iCs/>
                <w:sz w:val="20"/>
                <w:szCs w:val="20"/>
                <w:lang w:val="de-DE"/>
              </w:rPr>
            </w:pPr>
            <w:r w:rsidRPr="00226F16">
              <w:rPr>
                <w:rFonts w:eastAsia="Times New Roman" w:cs="Arial"/>
                <w:i/>
                <w:iCs/>
                <w:sz w:val="20"/>
                <w:szCs w:val="20"/>
                <w:lang w:val="de-DE"/>
              </w:rPr>
              <w:t>Das Parkhaus wird um 24 Uhr geschlossen.</w:t>
            </w:r>
          </w:p>
        </w:tc>
      </w:tr>
    </w:tbl>
    <w:p w:rsidR="004F7F64" w:rsidRPr="008979B0" w:rsidRDefault="004F7F64" w:rsidP="004F7F64">
      <w:pPr>
        <w:pStyle w:val="Paragraph"/>
        <w:rPr>
          <w:sz w:val="18"/>
          <w:szCs w:val="18"/>
        </w:rPr>
      </w:pPr>
      <w:r w:rsidRPr="008979B0">
        <w:rPr>
          <w:sz w:val="18"/>
          <w:szCs w:val="18"/>
        </w:rPr>
        <w:t>† For recognition only</w:t>
      </w:r>
    </w:p>
    <w:p w:rsidR="004F7F64" w:rsidRDefault="004F7F64" w:rsidP="004F7F64">
      <w:pPr>
        <w:pStyle w:val="Heading3"/>
      </w:pPr>
      <w:r>
        <w:t>Assumed learning</w:t>
      </w:r>
    </w:p>
    <w:p w:rsidR="004F7F64" w:rsidRDefault="004F7F64" w:rsidP="004F7F64">
      <w:r w:rsidRPr="00BC59B5">
        <w:t xml:space="preserve">Before commencing the study of </w:t>
      </w:r>
      <w:r>
        <w:t>U</w:t>
      </w:r>
      <w:r w:rsidRPr="00BC59B5">
        <w:t xml:space="preserve">nit 3 and </w:t>
      </w:r>
      <w:r>
        <w:t xml:space="preserve">Unit </w:t>
      </w:r>
      <w:r w:rsidRPr="00BC59B5">
        <w:t>4, it is assumed that students have, through prior experience or study, already acquired an understanding of the following German grammatical items:</w:t>
      </w: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2234"/>
        <w:gridCol w:w="3119"/>
        <w:gridCol w:w="4536"/>
      </w:tblGrid>
      <w:tr w:rsidR="004F7F64" w:rsidRPr="001F0CFD" w:rsidTr="006338D4">
        <w:trPr>
          <w:trHeight w:val="281"/>
          <w:tblHeader/>
        </w:trPr>
        <w:tc>
          <w:tcPr>
            <w:tcW w:w="2234" w:type="dxa"/>
            <w:tcBorders>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3119" w:type="dxa"/>
            <w:tcBorders>
              <w:left w:val="single" w:sz="4" w:space="0" w:color="FFFFFF" w:themeColor="background1"/>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c>
          <w:tcPr>
            <w:tcW w:w="4536" w:type="dxa"/>
            <w:tcBorders>
              <w:lef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Pr>
                <w:rFonts w:eastAsia="Calibri" w:cs="Arial"/>
                <w:b/>
                <w:bCs/>
                <w:color w:val="FFFFFF" w:themeColor="background1"/>
                <w:sz w:val="20"/>
                <w:szCs w:val="20"/>
              </w:rPr>
              <w:t>Elaborations</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Adjectives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common adjectives</w:t>
            </w:r>
          </w:p>
        </w:tc>
        <w:tc>
          <w:tcPr>
            <w:tcW w:w="4536" w:type="dxa"/>
          </w:tcPr>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klein, groß</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8038B0"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lang w:eastAsia="en-AU"/>
              </w:rPr>
              <w:t>adjectives derived from place names</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eastAsia="en-AU"/>
              </w:rPr>
              <w:t>Schweizer Schokolade</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das Brandenburger Tor</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Münchner Bier</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fr-FR" w:eastAsia="en-AU"/>
              </w:rPr>
              <w:t>im Kölner Dom</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8038B0"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attributive:</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8038B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Pr>
                <w:rFonts w:eastAsia="Calibri" w:cs="Arial"/>
                <w:sz w:val="20"/>
                <w:szCs w:val="20"/>
                <w:lang w:val="de-DE"/>
              </w:rPr>
              <w:t>nominative</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der, die, das, die, ein, eine, ein, keine</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eine schöne stadt</w:t>
            </w:r>
          </w:p>
          <w:p w:rsidR="004F7F64" w:rsidRPr="008038B0"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eastAsia="en-AU"/>
              </w:rPr>
              <w:t>Der blaue Rock steht mir gut.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8038B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accusative</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der, dem, der, einen, eine, ein, keine</w:t>
            </w:r>
          </w:p>
          <w:p w:rsidR="004F7F64" w:rsidRPr="008038B0"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Petra hat einen neuen Freund.</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8038B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dative</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dem, der, dem, den, einem, einer, einem, keinen</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die schöne stadt</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den anderen Leuten</w:t>
            </w:r>
          </w:p>
          <w:p w:rsidR="004F7F64" w:rsidRPr="008038B0" w:rsidRDefault="004F7F64" w:rsidP="006338D4">
            <w:pPr>
              <w:autoSpaceDE w:val="0"/>
              <w:autoSpaceDN w:val="0"/>
              <w:adjustRightInd w:val="0"/>
              <w:spacing w:before="30" w:after="30" w:line="240" w:lineRule="auto"/>
              <w:rPr>
                <w:rFonts w:eastAsia="Calibri" w:cs="Arial"/>
                <w:i/>
                <w:iCs/>
                <w:color w:val="000000"/>
                <w:sz w:val="20"/>
                <w:szCs w:val="20"/>
                <w:lang w:val="de-DE"/>
              </w:rPr>
            </w:pPr>
            <w:r w:rsidRPr="004D4694">
              <w:rPr>
                <w:rFonts w:eastAsia="Calibri" w:cs="Arial"/>
                <w:i/>
                <w:iCs/>
                <w:color w:val="000000"/>
                <w:sz w:val="20"/>
                <w:szCs w:val="20"/>
                <w:lang w:val="de-DE"/>
              </w:rPr>
              <w:t xml:space="preserve">Wir fahren mit dem nächsten Bus.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8038B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genitive</w:t>
            </w:r>
          </w:p>
        </w:tc>
        <w:tc>
          <w:tcPr>
            <w:tcW w:w="4536" w:type="dxa"/>
            <w:tcBorders>
              <w:top w:val="nil"/>
            </w:tcBorders>
          </w:tcPr>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sz w:val="20"/>
                <w:szCs w:val="20"/>
                <w:lang w:val="de-DE"/>
              </w:rPr>
              <w:t>des Weines, der Wurst, des Biers, des kalten Weines, der kalten Wurst, des kalten Biers</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color w:val="000000"/>
                <w:sz w:val="20"/>
                <w:szCs w:val="20"/>
                <w:lang w:val="de-DE"/>
              </w:rPr>
              <w:t>Das Haus meiner alten Großmutter ist schön.</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Adverbs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expressions of time </w:t>
            </w:r>
          </w:p>
        </w:tc>
        <w:tc>
          <w:tcPr>
            <w:tcW w:w="4536" w:type="dxa"/>
          </w:tcPr>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morgen, heute, gestern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lang w:eastAsia="en-AU"/>
              </w:rPr>
              <w:t>positive, comparative and superlative forms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eastAsia="en-AU"/>
              </w:rPr>
              <w:t>schnell, schneller, am schnellsten</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viel, mehr, am meisten</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gern, lieber, am liebsten</w:t>
            </w:r>
          </w:p>
          <w:p w:rsidR="004F7F64" w:rsidRPr="004D4694" w:rsidRDefault="004F7F64" w:rsidP="006338D4">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Ich trage lieber ein Kleid.</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eastAsia="en-AU"/>
              </w:rPr>
              <w:t>Ich trage am liebsten Jeans.</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Articles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definite </w:t>
            </w:r>
          </w:p>
        </w:tc>
        <w:tc>
          <w:tcPr>
            <w:tcW w:w="4536" w:type="dxa"/>
          </w:tcPr>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der, die, das</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indefinite </w:t>
            </w:r>
          </w:p>
        </w:tc>
        <w:tc>
          <w:tcPr>
            <w:tcW w:w="4536" w:type="dxa"/>
          </w:tcPr>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ein, kein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possessive </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mein, dein, sein, ihr, unser, euer, Ihr</w:t>
            </w:r>
          </w:p>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Das ist mein Fahrrad.</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demonstrative</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jener, solcher, dieser</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Dieser Mantel ist mir zu klein.</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Conjunctions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lang w:val="de-DE"/>
              </w:rPr>
            </w:pPr>
            <w:r w:rsidRPr="004D4694">
              <w:rPr>
                <w:rFonts w:eastAsia="Calibri" w:cs="Arial"/>
                <w:sz w:val="20"/>
                <w:szCs w:val="20"/>
                <w:lang w:val="de-DE"/>
              </w:rPr>
              <w:t>coordinating</w:t>
            </w:r>
          </w:p>
        </w:tc>
        <w:tc>
          <w:tcPr>
            <w:tcW w:w="4536" w:type="dxa"/>
          </w:tcPr>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sz w:val="20"/>
                <w:szCs w:val="20"/>
                <w:lang w:val="de-DE"/>
              </w:rPr>
              <w:t>und, aber, den, oder, sodern</w:t>
            </w:r>
          </w:p>
          <w:p w:rsidR="004F7F64" w:rsidRPr="004D4694" w:rsidRDefault="004F7F64" w:rsidP="006338D4">
            <w:pPr>
              <w:spacing w:before="30" w:after="30" w:line="240" w:lineRule="auto"/>
              <w:rPr>
                <w:rFonts w:eastAsia="Calibri" w:cs="Arial"/>
                <w:sz w:val="20"/>
                <w:szCs w:val="20"/>
                <w:lang w:val="de-DE"/>
              </w:rPr>
            </w:pPr>
            <w:r w:rsidRPr="004D4694">
              <w:rPr>
                <w:rFonts w:eastAsia="Calibri" w:cs="Arial"/>
                <w:i/>
                <w:iCs/>
                <w:sz w:val="20"/>
                <w:szCs w:val="20"/>
                <w:lang w:val="de-DE"/>
              </w:rPr>
              <w:t>Ich gehe schwimmen und sehe auch fern.</w:t>
            </w:r>
            <w:r w:rsidRPr="004D4694">
              <w:rPr>
                <w:rFonts w:eastAsia="Calibri" w:cs="Times New Roman"/>
                <w:i/>
                <w:iCs/>
                <w:sz w:val="20"/>
                <w:szCs w:val="20"/>
                <w:lang w:val="de-DE"/>
              </w:rPr>
              <w:t xml:space="preserve">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subordinating</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weil, wenn, als, daß, obwohl, während …</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Wenn das Wetter schlecht ist, fahre ich mit dem Bus.</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Nouns</w:t>
            </w:r>
          </w:p>
        </w:tc>
        <w:tc>
          <w:tcPr>
            <w:tcW w:w="3119" w:type="dxa"/>
            <w:tcBorders>
              <w:bottom w:val="nil"/>
            </w:tcBorders>
          </w:tcPr>
          <w:p w:rsidR="004F7F64" w:rsidRPr="0023250E"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cases:</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23250E"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nominative</w:t>
            </w:r>
          </w:p>
        </w:tc>
        <w:tc>
          <w:tcPr>
            <w:tcW w:w="4536" w:type="dxa"/>
            <w:tcBorders>
              <w:top w:val="nil"/>
              <w:bottom w:val="nil"/>
            </w:tcBorders>
          </w:tcPr>
          <w:p w:rsidR="004F7F64" w:rsidRPr="0023250E"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Der Mathelehrer heißt Herr Lenz.</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23250E"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accusative</w:t>
            </w:r>
          </w:p>
        </w:tc>
        <w:tc>
          <w:tcPr>
            <w:tcW w:w="4536" w:type="dxa"/>
            <w:tcBorders>
              <w:top w:val="nil"/>
              <w:bottom w:val="nil"/>
            </w:tcBorders>
          </w:tcPr>
          <w:p w:rsidR="004F7F64" w:rsidRPr="0023250E"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Hast du den Mantel gekauft?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23250E"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dative</w:t>
            </w:r>
          </w:p>
        </w:tc>
        <w:tc>
          <w:tcPr>
            <w:tcW w:w="4536" w:type="dxa"/>
            <w:tcBorders>
              <w:top w:val="nil"/>
              <w:bottom w:val="nil"/>
            </w:tcBorders>
          </w:tcPr>
          <w:p w:rsidR="004F7F64" w:rsidRPr="0023250E"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Wir fahren mit dem Bus.</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23250E"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rPr>
            </w:pPr>
            <w:r w:rsidRPr="00A3469E">
              <w:rPr>
                <w:rFonts w:eastAsia="Calibri" w:cs="Arial"/>
                <w:sz w:val="20"/>
                <w:szCs w:val="20"/>
                <w:lang w:val="de-DE"/>
              </w:rPr>
              <w:t>genitive</w:t>
            </w:r>
          </w:p>
        </w:tc>
        <w:tc>
          <w:tcPr>
            <w:tcW w:w="4536" w:type="dxa"/>
            <w:tcBorders>
              <w:top w:val="nil"/>
            </w:tcBorders>
          </w:tcPr>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sz w:val="20"/>
                <w:szCs w:val="20"/>
              </w:rPr>
              <w:t xml:space="preserve">das Haus </w:t>
            </w:r>
            <w:r w:rsidRPr="004D4694">
              <w:rPr>
                <w:rFonts w:eastAsia="Calibri" w:cs="Arial"/>
                <w:bCs/>
                <w:i/>
                <w:sz w:val="20"/>
                <w:szCs w:val="20"/>
              </w:rPr>
              <w:t>meiner Eltern.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gender</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Der Mann, die Frau, das Kind</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number </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Das Betreten des Rasens ist verboten.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adjectival</w:t>
            </w:r>
          </w:p>
        </w:tc>
        <w:tc>
          <w:tcPr>
            <w:tcW w:w="4536" w:type="dxa"/>
          </w:tcPr>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iCs/>
                <w:sz w:val="20"/>
                <w:szCs w:val="20"/>
                <w:lang w:val="fr-FR"/>
              </w:rPr>
              <w:t>Alles Gute zum Geburtstag!</w:t>
            </w:r>
          </w:p>
        </w:tc>
      </w:tr>
      <w:tr w:rsidR="004F7F64" w:rsidRPr="001F0CFD" w:rsidTr="006338D4">
        <w:trPr>
          <w:trHeight w:val="20"/>
        </w:trPr>
        <w:tc>
          <w:tcPr>
            <w:tcW w:w="2234" w:type="dxa"/>
            <w:vMerge w:val="restart"/>
          </w:tcPr>
          <w:p w:rsidR="004F7F64" w:rsidRPr="00C552E8" w:rsidRDefault="004F7F64" w:rsidP="006338D4">
            <w:pPr>
              <w:autoSpaceDE w:val="0"/>
              <w:autoSpaceDN w:val="0"/>
              <w:adjustRightInd w:val="0"/>
              <w:spacing w:before="30" w:after="30" w:line="240" w:lineRule="auto"/>
              <w:rPr>
                <w:rFonts w:eastAsia="Calibri" w:cs="Arial"/>
                <w:sz w:val="20"/>
                <w:szCs w:val="20"/>
              </w:rPr>
            </w:pPr>
            <w:r w:rsidRPr="004D4694">
              <w:rPr>
                <w:rFonts w:eastAsia="Calibri" w:cs="Arial"/>
                <w:sz w:val="20"/>
                <w:szCs w:val="20"/>
              </w:rPr>
              <w:t>Numbers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cardinal</w:t>
            </w:r>
          </w:p>
        </w:tc>
        <w:tc>
          <w:tcPr>
            <w:tcW w:w="4536" w:type="dxa"/>
          </w:tcPr>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 xml:space="preserve">eins, zwei, drei etc. </w:t>
            </w:r>
          </w:p>
        </w:tc>
      </w:tr>
      <w:tr w:rsidR="004F7F64" w:rsidRPr="001F0CFD" w:rsidTr="004316F9">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ordinal</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erste, zweite, dritte etc.</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am ersten, am zwölften etc.</w:t>
            </w:r>
          </w:p>
        </w:tc>
      </w:tr>
      <w:tr w:rsidR="00803B1D" w:rsidRPr="001F0CFD" w:rsidTr="004316F9">
        <w:trPr>
          <w:trHeight w:val="20"/>
        </w:trPr>
        <w:tc>
          <w:tcPr>
            <w:tcW w:w="2234" w:type="dxa"/>
            <w:vMerge w:val="restart"/>
          </w:tcPr>
          <w:p w:rsidR="00803B1D" w:rsidRPr="00226F16" w:rsidRDefault="00803B1D" w:rsidP="006338D4">
            <w:pPr>
              <w:spacing w:before="30" w:after="30" w:line="240" w:lineRule="auto"/>
              <w:rPr>
                <w:rFonts w:eastAsia="Calibri" w:cs="Times New Roman"/>
                <w:sz w:val="20"/>
                <w:szCs w:val="20"/>
              </w:rPr>
            </w:pPr>
            <w:r w:rsidRPr="004D4694">
              <w:rPr>
                <w:rFonts w:eastAsia="Calibri" w:cs="Arial"/>
                <w:sz w:val="20"/>
                <w:szCs w:val="20"/>
              </w:rPr>
              <w:t>Prepositions</w:t>
            </w:r>
          </w:p>
        </w:tc>
        <w:tc>
          <w:tcPr>
            <w:tcW w:w="3119" w:type="dxa"/>
            <w:tcBorders>
              <w:bottom w:val="nil"/>
            </w:tcBorders>
          </w:tcPr>
          <w:p w:rsidR="00803B1D" w:rsidRPr="004D4694" w:rsidRDefault="007373C8" w:rsidP="006338D4">
            <w:pPr>
              <w:tabs>
                <w:tab w:val="left" w:pos="480"/>
              </w:tabs>
              <w:spacing w:before="30" w:after="30" w:line="240" w:lineRule="auto"/>
              <w:ind w:right="-69"/>
              <w:rPr>
                <w:rFonts w:eastAsia="Calibri" w:cs="Arial"/>
                <w:sz w:val="20"/>
                <w:szCs w:val="20"/>
              </w:rPr>
            </w:pPr>
            <w:r>
              <w:rPr>
                <w:rFonts w:eastAsia="Calibri" w:cs="Arial"/>
                <w:sz w:val="20"/>
                <w:szCs w:val="20"/>
              </w:rPr>
              <w:t>c</w:t>
            </w:r>
            <w:r w:rsidR="00803B1D">
              <w:rPr>
                <w:rFonts w:eastAsia="Calibri" w:cs="Arial"/>
                <w:sz w:val="20"/>
                <w:szCs w:val="20"/>
              </w:rPr>
              <w:t>ases:</w:t>
            </w:r>
            <w:r w:rsidR="00803B1D" w:rsidRPr="004D4694">
              <w:rPr>
                <w:rFonts w:eastAsia="Calibri" w:cs="Arial"/>
                <w:sz w:val="20"/>
                <w:szCs w:val="20"/>
              </w:rPr>
              <w:t xml:space="preserve"> </w:t>
            </w:r>
          </w:p>
        </w:tc>
        <w:tc>
          <w:tcPr>
            <w:tcW w:w="4536" w:type="dxa"/>
            <w:tcBorders>
              <w:bottom w:val="nil"/>
            </w:tcBorders>
          </w:tcPr>
          <w:p w:rsidR="00803B1D" w:rsidRPr="004D4694" w:rsidRDefault="00803B1D" w:rsidP="006338D4">
            <w:pPr>
              <w:spacing w:before="30" w:after="30" w:line="240" w:lineRule="auto"/>
              <w:rPr>
                <w:rFonts w:eastAsia="Calibri" w:cs="Arial"/>
                <w:i/>
                <w:iCs/>
                <w:sz w:val="20"/>
                <w:szCs w:val="20"/>
                <w:lang w:val="de-DE"/>
              </w:rPr>
            </w:pPr>
          </w:p>
        </w:tc>
      </w:tr>
      <w:tr w:rsidR="00803B1D" w:rsidRPr="001F0CFD" w:rsidTr="004316F9">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top w:val="nil"/>
              <w:bottom w:val="nil"/>
            </w:tcBorders>
          </w:tcPr>
          <w:p w:rsidR="00803B1D" w:rsidRPr="00803B1D" w:rsidRDefault="00803B1D" w:rsidP="00803B1D">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803B1D">
              <w:rPr>
                <w:rFonts w:eastAsia="Calibri" w:cs="Arial"/>
                <w:sz w:val="20"/>
                <w:szCs w:val="20"/>
                <w:lang w:val="de-DE"/>
              </w:rPr>
              <w:t>prepositions with the accusative</w:t>
            </w:r>
          </w:p>
        </w:tc>
        <w:tc>
          <w:tcPr>
            <w:tcW w:w="4536" w:type="dxa"/>
            <w:tcBorders>
              <w:top w:val="nil"/>
              <w:bottom w:val="nil"/>
            </w:tcBorders>
          </w:tcPr>
          <w:p w:rsidR="00803B1D" w:rsidRPr="004D4694" w:rsidRDefault="00803B1D"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bis, durch</w:t>
            </w:r>
            <w:r>
              <w:rPr>
                <w:rFonts w:eastAsia="Calibri" w:cs="Arial"/>
                <w:i/>
                <w:iCs/>
                <w:sz w:val="20"/>
                <w:szCs w:val="20"/>
                <w:lang w:val="de-DE"/>
              </w:rPr>
              <w:t>, entlang, für, gegen, ohne, um</w:t>
            </w:r>
          </w:p>
        </w:tc>
      </w:tr>
      <w:tr w:rsidR="00803B1D" w:rsidRPr="001F0CFD" w:rsidTr="004316F9">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top w:val="nil"/>
              <w:bottom w:val="nil"/>
            </w:tcBorders>
          </w:tcPr>
          <w:p w:rsidR="00803B1D" w:rsidRPr="00803B1D" w:rsidRDefault="00803B1D" w:rsidP="00803B1D">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803B1D">
              <w:rPr>
                <w:rFonts w:eastAsia="Calibri" w:cs="Arial"/>
                <w:sz w:val="20"/>
                <w:szCs w:val="20"/>
                <w:lang w:val="de-DE"/>
              </w:rPr>
              <w:t>prepositions with the dative</w:t>
            </w:r>
          </w:p>
        </w:tc>
        <w:tc>
          <w:tcPr>
            <w:tcW w:w="4536" w:type="dxa"/>
            <w:tcBorders>
              <w:top w:val="nil"/>
              <w:bottom w:val="nil"/>
            </w:tcBorders>
          </w:tcPr>
          <w:p w:rsidR="00803B1D" w:rsidRPr="004D4694" w:rsidRDefault="00803B1D"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aus, bei, mit, nach, seit, von, zu, entgegen, gegenüber</w:t>
            </w:r>
          </w:p>
        </w:tc>
      </w:tr>
      <w:tr w:rsidR="00803B1D" w:rsidRPr="001F0CFD" w:rsidTr="004316F9">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top w:val="nil"/>
              <w:bottom w:val="nil"/>
            </w:tcBorders>
          </w:tcPr>
          <w:p w:rsidR="00803B1D" w:rsidRPr="00803B1D" w:rsidRDefault="00803B1D" w:rsidP="00803B1D">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803B1D">
              <w:rPr>
                <w:rFonts w:eastAsia="Calibri" w:cs="Arial"/>
                <w:sz w:val="20"/>
                <w:szCs w:val="20"/>
                <w:lang w:val="de-DE"/>
              </w:rPr>
              <w:t>prepositions with the genitive</w:t>
            </w:r>
          </w:p>
        </w:tc>
        <w:tc>
          <w:tcPr>
            <w:tcW w:w="4536" w:type="dxa"/>
            <w:tcBorders>
              <w:top w:val="nil"/>
              <w:bottom w:val="nil"/>
            </w:tcBorders>
          </w:tcPr>
          <w:p w:rsidR="00803B1D" w:rsidRPr="004D4694" w:rsidRDefault="00803B1D"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trotz, während, statt, anstatt, wegen</w:t>
            </w:r>
          </w:p>
          <w:p w:rsidR="00803B1D" w:rsidRPr="004D4694" w:rsidRDefault="00803B1D"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Wegen des Wetters kann ich nicht kommen.</w:t>
            </w:r>
          </w:p>
        </w:tc>
      </w:tr>
      <w:tr w:rsidR="00803B1D" w:rsidRPr="001F0CFD" w:rsidTr="004316F9">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top w:val="nil"/>
            </w:tcBorders>
          </w:tcPr>
          <w:p w:rsidR="00803B1D" w:rsidRPr="00803B1D" w:rsidRDefault="002811CD" w:rsidP="004C5578">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Pr>
                <w:rFonts w:eastAsia="Calibri" w:cs="Arial"/>
                <w:sz w:val="20"/>
                <w:szCs w:val="20"/>
                <w:lang w:val="de-DE"/>
              </w:rPr>
              <w:t>d</w:t>
            </w:r>
            <w:r w:rsidR="00F57F2B">
              <w:rPr>
                <w:rFonts w:eastAsia="Calibri" w:cs="Arial"/>
                <w:sz w:val="20"/>
                <w:szCs w:val="20"/>
                <w:lang w:val="de-DE"/>
              </w:rPr>
              <w:t>ual</w:t>
            </w:r>
            <w:r w:rsidR="004C5578">
              <w:rPr>
                <w:rFonts w:eastAsia="Calibri" w:cs="Arial"/>
                <w:sz w:val="20"/>
                <w:szCs w:val="20"/>
                <w:lang w:val="de-DE"/>
              </w:rPr>
              <w:t>-</w:t>
            </w:r>
            <w:r w:rsidR="00803B1D" w:rsidRPr="00803B1D">
              <w:rPr>
                <w:rFonts w:eastAsia="Calibri" w:cs="Arial"/>
                <w:sz w:val="20"/>
                <w:szCs w:val="20"/>
                <w:lang w:val="de-DE"/>
              </w:rPr>
              <w:t>prepositions with the accusative or the dative</w:t>
            </w:r>
          </w:p>
        </w:tc>
        <w:tc>
          <w:tcPr>
            <w:tcW w:w="4536" w:type="dxa"/>
            <w:tcBorders>
              <w:top w:val="nil"/>
            </w:tcBorders>
          </w:tcPr>
          <w:p w:rsidR="00803B1D" w:rsidRPr="004D4694" w:rsidRDefault="00803B1D"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an, auf, hinter, in, ne</w:t>
            </w:r>
            <w:r w:rsidR="004316F9">
              <w:rPr>
                <w:rFonts w:eastAsia="Calibri" w:cs="Arial"/>
                <w:i/>
                <w:iCs/>
                <w:sz w:val="20"/>
                <w:szCs w:val="20"/>
                <w:lang w:val="de-DE"/>
              </w:rPr>
              <w:t>ben, über, unter, vor, zwischen</w:t>
            </w:r>
          </w:p>
          <w:p w:rsidR="00803B1D" w:rsidRPr="004D4694" w:rsidRDefault="00803B1D"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 xml:space="preserve">Ich gehe jetzt in die Schule. </w:t>
            </w:r>
          </w:p>
          <w:p w:rsidR="00803B1D" w:rsidRPr="004D4694" w:rsidRDefault="00803B1D"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 xml:space="preserve">Ich lerne Deutsch in der Schule. </w:t>
            </w:r>
          </w:p>
        </w:tc>
      </w:tr>
      <w:tr w:rsidR="00803B1D" w:rsidRPr="001F0CFD" w:rsidTr="006338D4">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803B1D" w:rsidRPr="004D4694" w:rsidRDefault="00803B1D" w:rsidP="006338D4">
            <w:pPr>
              <w:spacing w:before="30" w:after="30" w:line="240" w:lineRule="auto"/>
              <w:rPr>
                <w:rFonts w:eastAsia="Calibri" w:cs="Times New Roman"/>
                <w:sz w:val="20"/>
                <w:szCs w:val="20"/>
              </w:rPr>
            </w:pPr>
            <w:r w:rsidRPr="004D4694">
              <w:rPr>
                <w:rFonts w:eastAsia="Calibri" w:cs="Times New Roman"/>
                <w:sz w:val="20"/>
                <w:szCs w:val="20"/>
              </w:rPr>
              <w:t xml:space="preserve">formation and use of compounds with </w:t>
            </w:r>
            <w:r w:rsidRPr="004D4694">
              <w:rPr>
                <w:rFonts w:eastAsia="Calibri" w:cs="Times New Roman"/>
                <w:i/>
                <w:sz w:val="20"/>
                <w:szCs w:val="20"/>
              </w:rPr>
              <w:t>da</w:t>
            </w:r>
            <w:r w:rsidRPr="004D4694">
              <w:rPr>
                <w:rFonts w:eastAsia="Calibri" w:cs="Times New Roman"/>
                <w:sz w:val="20"/>
                <w:szCs w:val="20"/>
              </w:rPr>
              <w:t>(</w:t>
            </w:r>
            <w:r w:rsidRPr="004D4694">
              <w:rPr>
                <w:rFonts w:eastAsia="Calibri" w:cs="Times New Roman"/>
                <w:i/>
                <w:sz w:val="20"/>
                <w:szCs w:val="20"/>
              </w:rPr>
              <w:t>r</w:t>
            </w:r>
            <w:r w:rsidRPr="004D4694">
              <w:rPr>
                <w:rFonts w:eastAsia="Calibri" w:cs="Times New Roman"/>
                <w:sz w:val="20"/>
                <w:szCs w:val="20"/>
              </w:rPr>
              <w:t xml:space="preserve">) and </w:t>
            </w:r>
            <w:r w:rsidRPr="004D4694">
              <w:rPr>
                <w:rFonts w:eastAsia="Calibri" w:cs="Times New Roman"/>
                <w:i/>
                <w:sz w:val="20"/>
                <w:szCs w:val="20"/>
              </w:rPr>
              <w:t>wo</w:t>
            </w:r>
            <w:r w:rsidRPr="004D4694">
              <w:rPr>
                <w:rFonts w:eastAsia="Calibri" w:cs="Times New Roman"/>
                <w:sz w:val="20"/>
                <w:szCs w:val="20"/>
              </w:rPr>
              <w:t>(</w:t>
            </w:r>
            <w:r w:rsidRPr="004D4694">
              <w:rPr>
                <w:rFonts w:eastAsia="Calibri" w:cs="Times New Roman"/>
                <w:i/>
                <w:sz w:val="20"/>
                <w:szCs w:val="20"/>
              </w:rPr>
              <w:t>r</w:t>
            </w:r>
            <w:r w:rsidRPr="004D4694">
              <w:rPr>
                <w:rFonts w:eastAsia="Calibri" w:cs="Times New Roman"/>
                <w:sz w:val="20"/>
                <w:szCs w:val="20"/>
              </w:rPr>
              <w:t>)</w:t>
            </w:r>
          </w:p>
        </w:tc>
        <w:tc>
          <w:tcPr>
            <w:tcW w:w="4536" w:type="dxa"/>
            <w:tcBorders>
              <w:bottom w:val="single" w:sz="4" w:space="0" w:color="9688BE" w:themeColor="accent4"/>
            </w:tcBorders>
          </w:tcPr>
          <w:p w:rsidR="00803B1D" w:rsidRPr="004D4694" w:rsidRDefault="00803B1D" w:rsidP="00803B1D">
            <w:pPr>
              <w:spacing w:before="30" w:after="30" w:line="240" w:lineRule="auto"/>
              <w:rPr>
                <w:rFonts w:eastAsia="Calibri" w:cs="Arial"/>
                <w:i/>
                <w:iCs/>
                <w:sz w:val="20"/>
                <w:szCs w:val="20"/>
                <w:lang w:val="de-DE"/>
              </w:rPr>
            </w:pPr>
            <w:r w:rsidRPr="004D4694">
              <w:rPr>
                <w:rFonts w:eastAsia="Calibri" w:cs="Arial"/>
                <w:i/>
                <w:iCs/>
                <w:sz w:val="20"/>
                <w:szCs w:val="20"/>
                <w:lang w:val="de-DE"/>
              </w:rPr>
              <w:t>womit, wozu, damit, dazu, dabei, darauf</w:t>
            </w:r>
            <w:r>
              <w:rPr>
                <w:rFonts w:eastAsia="Calibri" w:cs="Arial"/>
                <w:i/>
                <w:iCs/>
                <w:sz w:val="20"/>
                <w:szCs w:val="20"/>
                <w:lang w:val="de-DE"/>
              </w:rPr>
              <w:t>,</w:t>
            </w:r>
          </w:p>
          <w:p w:rsidR="00803B1D" w:rsidRPr="004D4694" w:rsidRDefault="00803B1D" w:rsidP="00803B1D">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worau</w:t>
            </w:r>
            <w:r>
              <w:rPr>
                <w:rFonts w:eastAsia="Calibri" w:cs="Arial"/>
                <w:i/>
                <w:iCs/>
                <w:sz w:val="20"/>
                <w:szCs w:val="20"/>
                <w:lang w:val="de-DE"/>
              </w:rPr>
              <w:t>f</w:t>
            </w:r>
          </w:p>
        </w:tc>
      </w:tr>
      <w:tr w:rsidR="00803B1D" w:rsidRPr="001F0CFD" w:rsidTr="00803B1D">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bottom w:val="nil"/>
            </w:tcBorders>
          </w:tcPr>
          <w:p w:rsidR="00803B1D" w:rsidRPr="00183426" w:rsidRDefault="00803B1D" w:rsidP="006338D4">
            <w:pPr>
              <w:tabs>
                <w:tab w:val="left" w:pos="480"/>
              </w:tabs>
              <w:spacing w:before="30" w:after="30" w:line="240" w:lineRule="auto"/>
              <w:ind w:right="-69"/>
              <w:rPr>
                <w:rFonts w:eastAsia="Calibri" w:cs="Arial"/>
                <w:sz w:val="20"/>
                <w:szCs w:val="20"/>
                <w:lang w:eastAsia="en-AU"/>
              </w:rPr>
            </w:pPr>
            <w:r w:rsidRPr="004D4694">
              <w:rPr>
                <w:rFonts w:eastAsia="Calibri" w:cs="Arial"/>
                <w:sz w:val="20"/>
                <w:szCs w:val="20"/>
                <w:lang w:eastAsia="en-AU"/>
              </w:rPr>
              <w:t>prepositions of time:</w:t>
            </w:r>
          </w:p>
        </w:tc>
        <w:tc>
          <w:tcPr>
            <w:tcW w:w="4536" w:type="dxa"/>
            <w:tcBorders>
              <w:bottom w:val="nil"/>
            </w:tcBorders>
          </w:tcPr>
          <w:p w:rsidR="00803B1D" w:rsidRPr="004D4694" w:rsidRDefault="00803B1D" w:rsidP="006338D4">
            <w:pPr>
              <w:spacing w:before="30" w:after="30" w:line="240" w:lineRule="auto"/>
              <w:rPr>
                <w:rFonts w:eastAsia="Calibri" w:cs="Arial"/>
                <w:i/>
                <w:iCs/>
                <w:sz w:val="20"/>
                <w:szCs w:val="20"/>
                <w:lang w:val="de-DE"/>
              </w:rPr>
            </w:pPr>
          </w:p>
        </w:tc>
      </w:tr>
      <w:tr w:rsidR="00803B1D" w:rsidRPr="001F0CFD" w:rsidTr="00803B1D">
        <w:trPr>
          <w:trHeight w:val="20"/>
        </w:trPr>
        <w:tc>
          <w:tcPr>
            <w:tcW w:w="2234" w:type="dxa"/>
            <w:vMerge/>
          </w:tcPr>
          <w:p w:rsidR="00803B1D" w:rsidRPr="00226F16" w:rsidRDefault="00803B1D" w:rsidP="006338D4">
            <w:pPr>
              <w:spacing w:before="30" w:after="30" w:line="240" w:lineRule="auto"/>
              <w:rPr>
                <w:rFonts w:eastAsia="Calibri" w:cs="Times New Roman"/>
                <w:sz w:val="20"/>
                <w:szCs w:val="20"/>
              </w:rPr>
            </w:pPr>
          </w:p>
        </w:tc>
        <w:tc>
          <w:tcPr>
            <w:tcW w:w="3119" w:type="dxa"/>
            <w:tcBorders>
              <w:top w:val="nil"/>
              <w:bottom w:val="single" w:sz="4" w:space="0" w:color="9688BE" w:themeColor="accent4"/>
            </w:tcBorders>
          </w:tcPr>
          <w:p w:rsidR="00803B1D" w:rsidRPr="00183426" w:rsidRDefault="00803B1D"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eastAsia="en-AU"/>
              </w:rPr>
            </w:pPr>
            <w:r w:rsidRPr="00A3469E">
              <w:rPr>
                <w:rFonts w:eastAsia="Calibri" w:cs="Arial"/>
                <w:sz w:val="20"/>
                <w:szCs w:val="20"/>
                <w:lang w:val="de-DE"/>
              </w:rPr>
              <w:t>time expressions and temporal phrases</w:t>
            </w:r>
          </w:p>
        </w:tc>
        <w:tc>
          <w:tcPr>
            <w:tcW w:w="4536" w:type="dxa"/>
            <w:tcBorders>
              <w:top w:val="nil"/>
              <w:bottom w:val="single" w:sz="4" w:space="0" w:color="9688BE" w:themeColor="accent4"/>
            </w:tcBorders>
          </w:tcPr>
          <w:p w:rsidR="00803B1D" w:rsidRPr="004D4694" w:rsidRDefault="00803B1D" w:rsidP="00803B1D">
            <w:pPr>
              <w:spacing w:before="30" w:after="30" w:line="240" w:lineRule="auto"/>
              <w:rPr>
                <w:rFonts w:eastAsia="Calibri" w:cs="Arial"/>
                <w:i/>
                <w:iCs/>
                <w:sz w:val="20"/>
                <w:szCs w:val="20"/>
                <w:lang w:val="de-DE" w:eastAsia="en-AU"/>
              </w:rPr>
            </w:pPr>
            <w:r>
              <w:rPr>
                <w:rFonts w:eastAsia="Calibri" w:cs="Arial"/>
                <w:i/>
                <w:iCs/>
                <w:sz w:val="20"/>
                <w:szCs w:val="20"/>
                <w:lang w:val="de-DE" w:eastAsia="en-AU"/>
              </w:rPr>
              <w:t>v</w:t>
            </w:r>
            <w:r w:rsidRPr="004D4694">
              <w:rPr>
                <w:rFonts w:eastAsia="Calibri" w:cs="Arial"/>
                <w:i/>
                <w:iCs/>
                <w:sz w:val="20"/>
                <w:szCs w:val="20"/>
                <w:lang w:val="de-DE" w:eastAsia="en-AU"/>
              </w:rPr>
              <w:t>or einiger Zeit</w:t>
            </w:r>
          </w:p>
          <w:p w:rsidR="00803B1D" w:rsidRPr="004D4694" w:rsidRDefault="00803B1D" w:rsidP="00803B1D">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letztens</w:t>
            </w:r>
          </w:p>
          <w:p w:rsidR="00803B1D" w:rsidRPr="004D4694" w:rsidRDefault="00803B1D" w:rsidP="00803B1D">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vor Kurzem</w:t>
            </w:r>
            <w:r>
              <w:rPr>
                <w:rFonts w:eastAsia="Calibri" w:cs="Arial"/>
                <w:i/>
                <w:iCs/>
                <w:sz w:val="20"/>
                <w:szCs w:val="20"/>
                <w:lang w:val="de-DE" w:eastAsia="en-AU"/>
              </w:rPr>
              <w:t xml:space="preserve"> </w:t>
            </w:r>
            <w:r w:rsidRPr="004D4694">
              <w:rPr>
                <w:rFonts w:eastAsia="Calibri" w:cs="Arial"/>
                <w:i/>
                <w:iCs/>
                <w:sz w:val="20"/>
                <w:szCs w:val="20"/>
                <w:lang w:val="de-DE" w:eastAsia="en-AU"/>
              </w:rPr>
              <w:t>…</w:t>
            </w:r>
          </w:p>
          <w:p w:rsidR="00803B1D" w:rsidRPr="004D4694" w:rsidRDefault="00803B1D" w:rsidP="00803B1D">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Gestern war ich im Kino</w:t>
            </w:r>
            <w:r>
              <w:rPr>
                <w:rFonts w:eastAsia="Calibri" w:cs="Arial"/>
                <w:i/>
                <w:iCs/>
                <w:sz w:val="20"/>
                <w:szCs w:val="20"/>
                <w:lang w:val="de-DE" w:eastAsia="en-AU"/>
              </w:rPr>
              <w:t>.</w:t>
            </w:r>
          </w:p>
          <w:p w:rsidR="00803B1D" w:rsidRDefault="00803B1D" w:rsidP="00803B1D">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 xml:space="preserve">Nächste Woche mache ich das. </w:t>
            </w:r>
          </w:p>
          <w:p w:rsidR="00803B1D" w:rsidRPr="004D4694" w:rsidRDefault="00803B1D" w:rsidP="00803B1D">
            <w:pPr>
              <w:spacing w:before="30" w:after="30" w:line="240" w:lineRule="auto"/>
              <w:rPr>
                <w:rFonts w:eastAsia="Calibri" w:cs="Arial"/>
                <w:i/>
                <w:iCs/>
                <w:sz w:val="20"/>
                <w:szCs w:val="20"/>
                <w:lang w:val="de-DE" w:eastAsia="en-AU"/>
              </w:rPr>
            </w:pPr>
            <w:r w:rsidRPr="004D4694">
              <w:rPr>
                <w:rFonts w:eastAsia="Calibri" w:cs="Arial"/>
                <w:i/>
                <w:iCs/>
                <w:sz w:val="20"/>
                <w:szCs w:val="20"/>
                <w:lang w:val="de-DE" w:eastAsia="en-AU"/>
              </w:rPr>
              <w:t>Vor einem Jahr habe ich das nicht gewusst.</w:t>
            </w:r>
          </w:p>
          <w:p w:rsidR="00803B1D" w:rsidRPr="00226F16" w:rsidRDefault="00803B1D" w:rsidP="00803B1D">
            <w:pPr>
              <w:spacing w:before="30" w:after="30" w:line="240" w:lineRule="auto"/>
              <w:rPr>
                <w:rFonts w:eastAsia="Calibri" w:cs="Times New Roman"/>
                <w:i/>
                <w:sz w:val="20"/>
                <w:szCs w:val="20"/>
                <w:lang w:val="de-DE"/>
              </w:rPr>
            </w:pPr>
            <w:r w:rsidRPr="004D4694">
              <w:rPr>
                <w:rFonts w:eastAsia="Calibri" w:cs="Arial"/>
                <w:i/>
                <w:iCs/>
                <w:sz w:val="20"/>
                <w:szCs w:val="20"/>
                <w:lang w:val="de-DE" w:eastAsia="en-AU"/>
              </w:rPr>
              <w:t>Wir studieren seit einem Jahr in Berlin.</w:t>
            </w:r>
          </w:p>
        </w:tc>
      </w:tr>
    </w:tbl>
    <w:p w:rsidR="004F7F64" w:rsidRDefault="004F7F64" w:rsidP="004F7F64">
      <w:r>
        <w:br w:type="page"/>
      </w:r>
    </w:p>
    <w:tbl>
      <w:tblPr>
        <w:tblW w:w="9889"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2234"/>
        <w:gridCol w:w="3119"/>
        <w:gridCol w:w="4536"/>
      </w:tblGrid>
      <w:tr w:rsidR="004F7F64" w:rsidRPr="001F0CFD" w:rsidTr="006338D4">
        <w:trPr>
          <w:trHeight w:val="281"/>
          <w:tblHeader/>
        </w:trPr>
        <w:tc>
          <w:tcPr>
            <w:tcW w:w="2234" w:type="dxa"/>
            <w:tcBorders>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before="12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Grammatical items</w:t>
            </w:r>
          </w:p>
        </w:tc>
        <w:tc>
          <w:tcPr>
            <w:tcW w:w="3119" w:type="dxa"/>
            <w:tcBorders>
              <w:left w:val="single" w:sz="4" w:space="0" w:color="FFFFFF" w:themeColor="background1"/>
              <w:righ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sidRPr="001F0CFD">
              <w:rPr>
                <w:rFonts w:eastAsia="Calibri" w:cs="Arial"/>
                <w:b/>
                <w:bCs/>
                <w:color w:val="FFFFFF" w:themeColor="background1"/>
                <w:sz w:val="20"/>
                <w:szCs w:val="20"/>
              </w:rPr>
              <w:t>Sub-elements</w:t>
            </w:r>
          </w:p>
        </w:tc>
        <w:tc>
          <w:tcPr>
            <w:tcW w:w="4536" w:type="dxa"/>
            <w:tcBorders>
              <w:left w:val="single" w:sz="4" w:space="0" w:color="FFFFFF" w:themeColor="background1"/>
            </w:tcBorders>
            <w:shd w:val="clear" w:color="auto" w:fill="9688BE" w:themeFill="accent4"/>
            <w:vAlign w:val="center"/>
            <w:hideMark/>
          </w:tcPr>
          <w:p w:rsidR="004F7F64" w:rsidRPr="001F0CFD" w:rsidRDefault="004F7F64" w:rsidP="006338D4">
            <w:pPr>
              <w:autoSpaceDE w:val="0"/>
              <w:autoSpaceDN w:val="0"/>
              <w:adjustRightInd w:val="0"/>
              <w:spacing w:after="0" w:line="240" w:lineRule="auto"/>
              <w:jc w:val="center"/>
              <w:rPr>
                <w:rFonts w:eastAsia="Calibri" w:cs="Arial"/>
                <w:b/>
                <w:bCs/>
                <w:color w:val="FFFFFF" w:themeColor="background1"/>
                <w:sz w:val="20"/>
                <w:szCs w:val="20"/>
              </w:rPr>
            </w:pPr>
            <w:r>
              <w:rPr>
                <w:rFonts w:eastAsia="Calibri" w:cs="Arial"/>
                <w:b/>
                <w:bCs/>
                <w:color w:val="FFFFFF" w:themeColor="background1"/>
                <w:sz w:val="20"/>
                <w:szCs w:val="20"/>
              </w:rPr>
              <w:t>Elaborations</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Pronouns</w:t>
            </w:r>
          </w:p>
        </w:tc>
        <w:tc>
          <w:tcPr>
            <w:tcW w:w="3119" w:type="dxa"/>
            <w:tcBorders>
              <w:bottom w:val="nil"/>
            </w:tcBorders>
          </w:tcPr>
          <w:p w:rsidR="004F7F64" w:rsidRPr="004B1B40"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personal:</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4B1B4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5A5249">
              <w:rPr>
                <w:rFonts w:eastAsia="Calibri" w:cs="Arial"/>
                <w:sz w:val="20"/>
                <w:szCs w:val="20"/>
                <w:lang w:val="de-DE"/>
              </w:rPr>
              <w:t xml:space="preserve">accusative </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mich, dich, ihn, sie, uns, euch, sie, Sie</w:t>
            </w:r>
            <w:r>
              <w:rPr>
                <w:rFonts w:eastAsia="Calibri" w:cs="Arial"/>
                <w:i/>
                <w:iCs/>
                <w:sz w:val="20"/>
                <w:szCs w:val="20"/>
                <w:lang w:val="de-DE"/>
              </w:rPr>
              <w:t xml:space="preserve"> etc.</w:t>
            </w:r>
          </w:p>
          <w:p w:rsidR="004F7F64" w:rsidRPr="004B1B40"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Wir wollen dich besuchen.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4B1B4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5A5249">
              <w:rPr>
                <w:rFonts w:eastAsia="Calibri" w:cs="Arial"/>
                <w:sz w:val="20"/>
                <w:szCs w:val="20"/>
                <w:lang w:val="de-DE"/>
              </w:rPr>
              <w:t>dative</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mir, dir, ihm, ihr</w:t>
            </w:r>
            <w:r>
              <w:rPr>
                <w:rFonts w:eastAsia="Calibri" w:cs="Arial"/>
                <w:i/>
                <w:iCs/>
                <w:sz w:val="20"/>
                <w:szCs w:val="20"/>
                <w:lang w:val="de-DE"/>
              </w:rPr>
              <w:t xml:space="preserve"> etc.</w:t>
            </w:r>
          </w:p>
          <w:p w:rsidR="004F7F64" w:rsidRPr="004B1B40"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Gabi wohnt bei uns.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4B1B40"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5A5249">
              <w:rPr>
                <w:rFonts w:eastAsia="Calibri" w:cs="Arial"/>
                <w:sz w:val="20"/>
                <w:szCs w:val="20"/>
                <w:lang w:val="de-DE"/>
              </w:rPr>
              <w:t>nominative</w:t>
            </w:r>
          </w:p>
        </w:tc>
        <w:tc>
          <w:tcPr>
            <w:tcW w:w="4536" w:type="dxa"/>
            <w:tcBorders>
              <w:top w:val="nil"/>
            </w:tcBorders>
          </w:tcPr>
          <w:p w:rsidR="004F7F64" w:rsidRPr="004D4694" w:rsidRDefault="004F7F64" w:rsidP="006338D4">
            <w:pPr>
              <w:spacing w:before="30" w:after="30" w:line="240" w:lineRule="auto"/>
              <w:rPr>
                <w:rFonts w:eastAsia="Calibri" w:cs="Arial"/>
                <w:i/>
                <w:iCs/>
                <w:sz w:val="20"/>
                <w:szCs w:val="20"/>
                <w:lang w:val="de-DE"/>
              </w:rPr>
            </w:pPr>
            <w:r>
              <w:rPr>
                <w:rFonts w:eastAsia="Calibri" w:cs="Arial"/>
                <w:i/>
                <w:iCs/>
                <w:sz w:val="20"/>
                <w:szCs w:val="20"/>
                <w:lang w:val="de-DE"/>
              </w:rPr>
              <w:t>ich, du, er, sie, es</w:t>
            </w:r>
            <w:r w:rsidRPr="004D4694">
              <w:rPr>
                <w:rFonts w:eastAsia="Calibri" w:cs="Arial"/>
                <w:i/>
                <w:iCs/>
                <w:sz w:val="20"/>
                <w:szCs w:val="20"/>
                <w:lang w:val="de-DE"/>
              </w:rPr>
              <w:t xml:space="preserve"> etc</w:t>
            </w:r>
            <w:r>
              <w:rPr>
                <w:rFonts w:eastAsia="Calibri" w:cs="Arial"/>
                <w:i/>
                <w:iCs/>
                <w:sz w:val="20"/>
                <w:szCs w:val="20"/>
                <w:lang w:val="de-DE"/>
              </w:rPr>
              <w:t>.</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fr-FR"/>
              </w:rPr>
              <w:t>Hast du Peter gesehen?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interrogative</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wer, was, wann, wo, warum, woher, wohin, wie viel, wie viele, wie lange</w:t>
            </w:r>
            <w:r>
              <w:rPr>
                <w:rFonts w:eastAsia="Calibri" w:cs="Arial"/>
                <w:i/>
                <w:iCs/>
                <w:sz w:val="20"/>
                <w:szCs w:val="20"/>
                <w:lang w:val="de-DE"/>
              </w:rPr>
              <w:t xml:space="preserve"> etc.</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was für ein</w:t>
            </w:r>
            <w:r>
              <w:rPr>
                <w:rFonts w:eastAsia="Calibri" w:cs="Arial"/>
                <w:i/>
                <w:iCs/>
                <w:sz w:val="20"/>
                <w:szCs w:val="20"/>
                <w:lang w:val="de-DE"/>
              </w:rPr>
              <w:t xml:space="preserve"> </w:t>
            </w:r>
            <w:r w:rsidRPr="004D4694">
              <w:rPr>
                <w:rFonts w:eastAsia="Calibri" w:cs="Arial"/>
                <w:i/>
                <w:iCs/>
                <w:sz w:val="20"/>
                <w:szCs w:val="20"/>
                <w:lang w:val="de-DE"/>
              </w:rPr>
              <w:t>….</w:t>
            </w:r>
          </w:p>
          <w:p w:rsidR="004F7F64" w:rsidRPr="004D4694" w:rsidRDefault="004F7F64" w:rsidP="006338D4">
            <w:pPr>
              <w:spacing w:before="30" w:after="30" w:line="240" w:lineRule="auto"/>
              <w:rPr>
                <w:rFonts w:eastAsia="Calibri" w:cs="Arial"/>
                <w:i/>
                <w:iCs/>
                <w:sz w:val="20"/>
                <w:szCs w:val="20"/>
                <w:lang w:val="de-DE"/>
              </w:rPr>
            </w:pPr>
            <w:r>
              <w:rPr>
                <w:rFonts w:eastAsia="Calibri" w:cs="Arial"/>
                <w:i/>
                <w:iCs/>
                <w:sz w:val="20"/>
                <w:szCs w:val="20"/>
                <w:lang w:val="de-DE"/>
              </w:rPr>
              <w:t>w</w:t>
            </w:r>
            <w:r w:rsidRPr="004D4694">
              <w:rPr>
                <w:rFonts w:eastAsia="Calibri" w:cs="Arial"/>
                <w:i/>
                <w:iCs/>
                <w:sz w:val="20"/>
                <w:szCs w:val="20"/>
                <w:lang w:val="de-DE"/>
              </w:rPr>
              <w:t>elcher</w:t>
            </w:r>
            <w:r>
              <w:rPr>
                <w:rFonts w:eastAsia="Calibri" w:cs="Arial"/>
                <w:i/>
                <w:iCs/>
                <w:sz w:val="20"/>
                <w:szCs w:val="20"/>
                <w:lang w:val="de-DE"/>
              </w:rPr>
              <w:t xml:space="preserve"> </w:t>
            </w:r>
            <w:r w:rsidRPr="004D4694">
              <w:rPr>
                <w:rFonts w:eastAsia="Calibri" w:cs="Arial"/>
                <w:i/>
                <w:iCs/>
                <w:sz w:val="20"/>
                <w:szCs w:val="20"/>
                <w:lang w:val="de-DE"/>
              </w:rPr>
              <w:t>…</w:t>
            </w:r>
          </w:p>
          <w:p w:rsidR="004F7F64" w:rsidRPr="004D4694" w:rsidRDefault="004F7F64"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color w:val="000000"/>
                <w:sz w:val="20"/>
                <w:szCs w:val="20"/>
                <w:lang w:val="de-DE"/>
              </w:rPr>
              <w:t>Was für ein Auto ist das?</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9316C8"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relative:</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9316C8"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accusative</w:t>
            </w:r>
          </w:p>
        </w:tc>
        <w:tc>
          <w:tcPr>
            <w:tcW w:w="4536" w:type="dxa"/>
            <w:tcBorders>
              <w:top w:val="nil"/>
              <w:bottom w:val="nil"/>
            </w:tcBorders>
          </w:tcPr>
          <w:p w:rsidR="004F7F64" w:rsidRPr="004D4694" w:rsidRDefault="004F7F64"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der, die, das etc</w:t>
            </w:r>
            <w:r>
              <w:rPr>
                <w:rFonts w:eastAsia="Calibri" w:cs="Arial"/>
                <w:i/>
                <w:iCs/>
                <w:sz w:val="20"/>
                <w:szCs w:val="20"/>
                <w:lang w:val="de-DE"/>
              </w:rPr>
              <w:t>.</w:t>
            </w:r>
            <w:r w:rsidRPr="004D4694">
              <w:rPr>
                <w:rFonts w:eastAsia="Calibri" w:cs="Arial"/>
                <w:i/>
                <w:iCs/>
                <w:sz w:val="20"/>
                <w:szCs w:val="20"/>
                <w:lang w:val="de-DE"/>
              </w:rPr>
              <w:t xml:space="preserve"> </w:t>
            </w:r>
          </w:p>
          <w:p w:rsidR="004F7F64" w:rsidRPr="004D4694" w:rsidRDefault="004F7F64"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Der Mantel, den sie gekauft hat, ist schön.</w:t>
            </w:r>
          </w:p>
          <w:p w:rsidR="004F7F64" w:rsidRPr="009316C8" w:rsidRDefault="004F7F64"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Die CD, die er zum Geburtstag bekommen hat, funktioniert nicht.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9316C8"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rPr>
            </w:pPr>
            <w:r>
              <w:rPr>
                <w:rFonts w:eastAsia="Calibri" w:cs="Arial"/>
                <w:sz w:val="20"/>
                <w:szCs w:val="20"/>
                <w:lang w:val="de-DE"/>
              </w:rPr>
              <w:t>d</w:t>
            </w:r>
            <w:r w:rsidRPr="00A3469E">
              <w:rPr>
                <w:rFonts w:eastAsia="Calibri" w:cs="Arial"/>
                <w:sz w:val="20"/>
                <w:szCs w:val="20"/>
                <w:lang w:val="de-DE"/>
              </w:rPr>
              <w:t>ative</w:t>
            </w:r>
          </w:p>
        </w:tc>
        <w:tc>
          <w:tcPr>
            <w:tcW w:w="4536" w:type="dxa"/>
            <w:tcBorders>
              <w:top w:val="nil"/>
            </w:tcBorders>
          </w:tcPr>
          <w:p w:rsidR="004F7F64" w:rsidRPr="004D4694" w:rsidRDefault="004F7F64" w:rsidP="006338D4">
            <w:pPr>
              <w:autoSpaceDE w:val="0"/>
              <w:autoSpaceDN w:val="0"/>
              <w:adjustRightInd w:val="0"/>
              <w:spacing w:before="30" w:after="30" w:line="240" w:lineRule="auto"/>
              <w:rPr>
                <w:rFonts w:eastAsia="Calibri" w:cs="Arial"/>
                <w:i/>
                <w:iCs/>
                <w:sz w:val="20"/>
                <w:szCs w:val="20"/>
                <w:lang w:val="de-DE"/>
              </w:rPr>
            </w:pPr>
            <w:r w:rsidRPr="004D4694">
              <w:rPr>
                <w:rFonts w:eastAsia="Calibri" w:cs="Arial"/>
                <w:i/>
                <w:iCs/>
                <w:sz w:val="20"/>
                <w:szCs w:val="20"/>
                <w:lang w:val="de-DE"/>
              </w:rPr>
              <w:t>Kennst du die Frau, mit der Karl spricht?</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de-DE"/>
              </w:rPr>
              <w:t>Kennst du den</w:t>
            </w:r>
            <w:r w:rsidRPr="004D4694">
              <w:rPr>
                <w:rFonts w:eastAsia="Calibri" w:cs="Arial"/>
                <w:i/>
                <w:iCs/>
                <w:color w:val="000000"/>
                <w:sz w:val="20"/>
                <w:szCs w:val="20"/>
                <w:lang w:val="de-DE"/>
              </w:rPr>
              <w:t xml:space="preserve"> Mann, mit dem Karl gerade spricht.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spacing w:before="30" w:after="30" w:line="240" w:lineRule="auto"/>
              <w:rPr>
                <w:rFonts w:eastAsia="Calibri" w:cs="Arial"/>
                <w:sz w:val="20"/>
                <w:szCs w:val="20"/>
              </w:rPr>
            </w:pPr>
            <w:r w:rsidRPr="004D4694">
              <w:rPr>
                <w:rFonts w:eastAsia="Calibri" w:cs="Arial"/>
                <w:sz w:val="20"/>
                <w:szCs w:val="20"/>
              </w:rPr>
              <w:t>relative clauses</w:t>
            </w:r>
          </w:p>
        </w:tc>
        <w:tc>
          <w:tcPr>
            <w:tcW w:w="4536" w:type="dxa"/>
          </w:tcPr>
          <w:p w:rsidR="004F7F64" w:rsidRPr="004D4694" w:rsidRDefault="004F7F64" w:rsidP="006338D4">
            <w:pPr>
              <w:autoSpaceDE w:val="0"/>
              <w:autoSpaceDN w:val="0"/>
              <w:adjustRightInd w:val="0"/>
              <w:spacing w:before="30" w:after="30" w:line="240" w:lineRule="auto"/>
              <w:rPr>
                <w:rFonts w:eastAsia="Calibri" w:cs="Arial"/>
                <w:i/>
                <w:iCs/>
                <w:color w:val="000000"/>
                <w:sz w:val="20"/>
                <w:szCs w:val="20"/>
                <w:lang w:val="de-DE"/>
              </w:rPr>
            </w:pPr>
            <w:r w:rsidRPr="004D4694">
              <w:rPr>
                <w:rFonts w:eastAsia="Calibri" w:cs="Arial"/>
                <w:i/>
                <w:iCs/>
                <w:sz w:val="20"/>
                <w:szCs w:val="20"/>
                <w:lang w:val="de-DE"/>
              </w:rPr>
              <w:t>Wie heißt der Fluß, an dem Hamburg liegt?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spacing w:before="30" w:after="30" w:line="240" w:lineRule="auto"/>
              <w:rPr>
                <w:rFonts w:eastAsia="Calibri" w:cs="Arial"/>
                <w:sz w:val="20"/>
                <w:szCs w:val="20"/>
              </w:rPr>
            </w:pPr>
            <w:r w:rsidRPr="004D4694">
              <w:rPr>
                <w:rFonts w:eastAsia="Calibri" w:cs="Arial"/>
                <w:sz w:val="20"/>
                <w:szCs w:val="20"/>
              </w:rPr>
              <w:t>reflexive</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mich, dich, sich, uns, euch</w:t>
            </w:r>
            <w:r>
              <w:rPr>
                <w:rFonts w:eastAsia="Calibri" w:cs="Arial"/>
                <w:i/>
                <w:iCs/>
                <w:sz w:val="20"/>
                <w:szCs w:val="20"/>
                <w:lang w:val="de-DE"/>
              </w:rPr>
              <w:t xml:space="preserve"> etc.</w:t>
            </w:r>
          </w:p>
          <w:p w:rsidR="004F7F64" w:rsidRPr="004D4694" w:rsidRDefault="004F7F64" w:rsidP="006338D4">
            <w:pPr>
              <w:spacing w:before="30" w:after="30" w:line="240" w:lineRule="auto"/>
              <w:rPr>
                <w:rFonts w:eastAsia="Calibri" w:cs="Arial"/>
                <w:i/>
                <w:iCs/>
                <w:sz w:val="20"/>
                <w:szCs w:val="20"/>
                <w:lang w:val="fr-FR"/>
              </w:rPr>
            </w:pPr>
            <w:r w:rsidRPr="004D4694">
              <w:rPr>
                <w:rFonts w:eastAsia="Calibri" w:cs="Arial"/>
                <w:i/>
                <w:iCs/>
                <w:sz w:val="20"/>
                <w:szCs w:val="20"/>
                <w:lang w:val="fr-FR"/>
              </w:rPr>
              <w:t>Ich wasche mich.</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lang w:val="it-IT"/>
              </w:rPr>
              <w:t>Sentence and phrase types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statements</w:t>
            </w:r>
          </w:p>
        </w:tc>
        <w:tc>
          <w:tcPr>
            <w:tcW w:w="4536" w:type="dxa"/>
          </w:tcPr>
          <w:p w:rsidR="004F7F64" w:rsidRPr="004D4694" w:rsidRDefault="004F7F64" w:rsidP="006338D4">
            <w:pPr>
              <w:autoSpaceDE w:val="0"/>
              <w:autoSpaceDN w:val="0"/>
              <w:adjustRightInd w:val="0"/>
              <w:spacing w:before="30" w:after="30" w:line="240" w:lineRule="auto"/>
              <w:rPr>
                <w:rFonts w:eastAsia="Calibri" w:cs="Arial"/>
                <w:i/>
                <w:iCs/>
                <w:color w:val="000000"/>
                <w:sz w:val="20"/>
                <w:szCs w:val="20"/>
                <w:lang w:val="de-DE"/>
              </w:rPr>
            </w:pPr>
            <w:r w:rsidRPr="004D4694">
              <w:rPr>
                <w:rFonts w:eastAsia="Calibri" w:cs="Arial"/>
                <w:i/>
                <w:iCs/>
                <w:color w:val="000000"/>
                <w:sz w:val="20"/>
                <w:szCs w:val="20"/>
                <w:lang w:val="de-DE"/>
              </w:rPr>
              <w:t xml:space="preserve">Morgen kaufe ich ein Kleid. </w:t>
            </w:r>
          </w:p>
          <w:p w:rsidR="004F7F64" w:rsidRPr="004D4694" w:rsidRDefault="004F7F64" w:rsidP="006338D4">
            <w:pPr>
              <w:spacing w:before="30" w:after="30" w:line="240" w:lineRule="auto"/>
              <w:rPr>
                <w:rFonts w:eastAsia="Calibri" w:cs="Times New Roman"/>
                <w:sz w:val="20"/>
                <w:szCs w:val="20"/>
                <w:lang w:val="de-DE"/>
              </w:rPr>
            </w:pPr>
            <w:r w:rsidRPr="004D4694">
              <w:rPr>
                <w:rFonts w:eastAsia="Calibri" w:cs="Arial"/>
                <w:i/>
                <w:iCs/>
                <w:sz w:val="20"/>
                <w:szCs w:val="20"/>
                <w:lang w:val="de-DE"/>
              </w:rPr>
              <w:t>Heute gehe ich in die Stadt.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questions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Ich heiße…, Wie alt bist du? </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Wohnst du in Perth?</w:t>
            </w:r>
          </w:p>
          <w:p w:rsidR="004F7F64" w:rsidRPr="004D4694" w:rsidRDefault="004F7F64" w:rsidP="006338D4">
            <w:pPr>
              <w:autoSpaceDE w:val="0"/>
              <w:autoSpaceDN w:val="0"/>
              <w:adjustRightInd w:val="0"/>
              <w:spacing w:before="30" w:after="30" w:line="240" w:lineRule="auto"/>
              <w:rPr>
                <w:rFonts w:eastAsia="Calibri" w:cs="Arial"/>
                <w:color w:val="000000"/>
                <w:sz w:val="20"/>
                <w:szCs w:val="20"/>
                <w:lang w:val="de-DE"/>
              </w:rPr>
            </w:pPr>
            <w:r w:rsidRPr="004D4694">
              <w:rPr>
                <w:rFonts w:eastAsia="Calibri" w:cs="Arial"/>
                <w:i/>
                <w:iCs/>
                <w:color w:val="000000"/>
                <w:sz w:val="20"/>
                <w:szCs w:val="20"/>
                <w:lang w:val="de-DE"/>
              </w:rPr>
              <w:t xml:space="preserve">Warum kommst du nicht mit? </w:t>
            </w:r>
          </w:p>
          <w:p w:rsidR="004F7F64" w:rsidRPr="004D4694" w:rsidRDefault="004F7F64" w:rsidP="006338D4">
            <w:pPr>
              <w:spacing w:before="30" w:after="30" w:line="240" w:lineRule="auto"/>
              <w:rPr>
                <w:rFonts w:eastAsia="Calibri" w:cs="Times New Roman"/>
                <w:i/>
                <w:iCs/>
                <w:sz w:val="20"/>
                <w:szCs w:val="20"/>
                <w:lang w:val="de-DE"/>
              </w:rPr>
            </w:pPr>
            <w:r w:rsidRPr="004D4694">
              <w:rPr>
                <w:rFonts w:eastAsia="Calibri" w:cs="Times New Roman"/>
                <w:i/>
                <w:iCs/>
                <w:sz w:val="20"/>
                <w:szCs w:val="20"/>
                <w:lang w:val="de-DE"/>
              </w:rPr>
              <w:t xml:space="preserve">Bringst du Wurst oder Salat?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commands</w:t>
            </w:r>
          </w:p>
        </w:tc>
        <w:tc>
          <w:tcPr>
            <w:tcW w:w="4536" w:type="dxa"/>
          </w:tcPr>
          <w:p w:rsidR="004F7F64" w:rsidRPr="004D4694" w:rsidRDefault="004F7F64" w:rsidP="006338D4">
            <w:pPr>
              <w:autoSpaceDE w:val="0"/>
              <w:autoSpaceDN w:val="0"/>
              <w:adjustRightInd w:val="0"/>
              <w:spacing w:before="30" w:after="30" w:line="240" w:lineRule="auto"/>
              <w:rPr>
                <w:rFonts w:eastAsia="Calibri" w:cs="Arial"/>
                <w:color w:val="000000"/>
                <w:sz w:val="20"/>
                <w:szCs w:val="20"/>
                <w:lang w:val="de-DE"/>
              </w:rPr>
            </w:pPr>
            <w:r w:rsidRPr="004D4694">
              <w:rPr>
                <w:rFonts w:eastAsia="Calibri" w:cs="Arial"/>
                <w:i/>
                <w:iCs/>
                <w:color w:val="000000"/>
                <w:sz w:val="20"/>
                <w:szCs w:val="20"/>
                <w:lang w:val="de-DE"/>
              </w:rPr>
              <w:t xml:space="preserve">Bleib hier!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main clauses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Am Dienstag spiele ich Fußball</w:t>
            </w:r>
            <w:r>
              <w:rPr>
                <w:rFonts w:eastAsia="Calibri" w:cs="Arial"/>
                <w:i/>
                <w:iCs/>
                <w:sz w:val="20"/>
                <w:szCs w:val="20"/>
                <w:lang w:val="de-DE"/>
              </w:rPr>
              <w: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position of </w:t>
            </w:r>
            <w:r w:rsidRPr="004D4694">
              <w:rPr>
                <w:rFonts w:eastAsia="Calibri" w:cs="Arial"/>
                <w:i/>
                <w:sz w:val="20"/>
                <w:szCs w:val="20"/>
              </w:rPr>
              <w:t>nicht</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Er hat seine Hausaufgaben nicht gemacht.</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position of adverbs and adverbial phrases: time, manner, place</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Er fährt jeden Tag mit demBus zur Arbeit.</w:t>
            </w:r>
          </w:p>
          <w:p w:rsidR="004F7F64" w:rsidRPr="004D4694" w:rsidRDefault="004F7F64" w:rsidP="006338D4">
            <w:pPr>
              <w:autoSpaceDE w:val="0"/>
              <w:autoSpaceDN w:val="0"/>
              <w:adjustRightInd w:val="0"/>
              <w:spacing w:before="30" w:after="30" w:line="240" w:lineRule="auto"/>
              <w:rPr>
                <w:rFonts w:eastAsia="Calibri" w:cs="Arial"/>
                <w:i/>
                <w:iCs/>
                <w:color w:val="000000"/>
                <w:sz w:val="20"/>
                <w:szCs w:val="20"/>
                <w:lang w:val="de-DE"/>
              </w:rPr>
            </w:pPr>
            <w:r w:rsidRPr="004D4694">
              <w:rPr>
                <w:rFonts w:eastAsia="Calibri" w:cs="Arial"/>
                <w:i/>
                <w:iCs/>
                <w:color w:val="000000"/>
                <w:sz w:val="20"/>
                <w:szCs w:val="20"/>
                <w:lang w:val="de-DE"/>
              </w:rPr>
              <w:t xml:space="preserve">Ich fahre morgen mit Peter nach Perth.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position of the past participle and auxiliary verb</w:t>
            </w:r>
          </w:p>
        </w:tc>
        <w:tc>
          <w:tcPr>
            <w:tcW w:w="4536" w:type="dxa"/>
          </w:tcPr>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sz w:val="20"/>
                <w:szCs w:val="20"/>
                <w:lang w:val="de-DE"/>
              </w:rPr>
              <w:t>Er hat seine Hausaufgaben schon gemacht.</w:t>
            </w:r>
          </w:p>
          <w:p w:rsidR="004F7F64" w:rsidRPr="004D4694" w:rsidRDefault="004F7F64" w:rsidP="006338D4">
            <w:pPr>
              <w:autoSpaceDE w:val="0"/>
              <w:autoSpaceDN w:val="0"/>
              <w:adjustRightInd w:val="0"/>
              <w:spacing w:before="30" w:after="30" w:line="240" w:lineRule="auto"/>
              <w:rPr>
                <w:rFonts w:eastAsia="Calibri" w:cs="Arial"/>
                <w:i/>
                <w:iCs/>
                <w:color w:val="000000"/>
                <w:sz w:val="20"/>
                <w:szCs w:val="20"/>
                <w:lang w:val="de-DE"/>
              </w:rPr>
            </w:pPr>
            <w:r w:rsidRPr="004D4694">
              <w:rPr>
                <w:rFonts w:eastAsia="Calibri" w:cs="Arial"/>
                <w:i/>
                <w:iCs/>
                <w:color w:val="000000"/>
                <w:sz w:val="20"/>
                <w:szCs w:val="20"/>
                <w:lang w:val="de-DE"/>
              </w:rPr>
              <w:t xml:space="preserve">Hast du eine Postkarte geschrieben?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phrases expressing wishes and abilities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möchte gerne</w:t>
            </w:r>
            <w:r>
              <w:rPr>
                <w:rFonts w:eastAsia="Calibri" w:cs="Arial"/>
                <w:i/>
                <w:iCs/>
                <w:sz w:val="20"/>
                <w:szCs w:val="20"/>
                <w:lang w:val="de-DE"/>
              </w:rPr>
              <w:t xml:space="preserve"> </w:t>
            </w:r>
            <w:r w:rsidRPr="004D4694">
              <w:rPr>
                <w:rFonts w:eastAsia="Calibri" w:cs="Arial"/>
                <w:i/>
                <w:iCs/>
                <w:sz w:val="20"/>
                <w:szCs w:val="20"/>
                <w:lang w:val="de-DE"/>
              </w:rPr>
              <w:t>…</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kann Tennis spielen.</w:t>
            </w:r>
          </w:p>
        </w:tc>
      </w:tr>
      <w:tr w:rsidR="004F7F64" w:rsidRPr="001F0CFD" w:rsidTr="006338D4">
        <w:trPr>
          <w:trHeight w:val="20"/>
        </w:trPr>
        <w:tc>
          <w:tcPr>
            <w:tcW w:w="2234" w:type="dxa"/>
            <w:vMerge w:val="restart"/>
          </w:tcPr>
          <w:p w:rsidR="004F7F64" w:rsidRPr="00226F16" w:rsidRDefault="004F7F64" w:rsidP="006338D4">
            <w:pPr>
              <w:spacing w:before="30" w:after="30" w:line="240" w:lineRule="auto"/>
              <w:rPr>
                <w:rFonts w:eastAsia="Calibri" w:cs="Times New Roman"/>
                <w:sz w:val="20"/>
                <w:szCs w:val="20"/>
              </w:rPr>
            </w:pPr>
            <w:r w:rsidRPr="004D4694">
              <w:rPr>
                <w:rFonts w:eastAsia="Calibri" w:cs="Arial"/>
                <w:sz w:val="20"/>
                <w:szCs w:val="20"/>
              </w:rPr>
              <w:t>Verbs</w:t>
            </w: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present tense of common regular and irregular verbs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lerne Deutsch.</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Bist du krank?</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DB6F51">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using the present </w:t>
            </w:r>
            <w:r w:rsidR="00DB6F51">
              <w:rPr>
                <w:rFonts w:eastAsia="Calibri" w:cs="Arial"/>
                <w:sz w:val="20"/>
                <w:szCs w:val="20"/>
              </w:rPr>
              <w:t>tense +</w:t>
            </w:r>
            <w:r w:rsidRPr="004D4694">
              <w:rPr>
                <w:rFonts w:eastAsia="Calibri" w:cs="Arial"/>
                <w:sz w:val="20"/>
                <w:szCs w:val="20"/>
              </w:rPr>
              <w:t xml:space="preserve"> an adverb to indicate the future</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Morgen fährt er nach Bamberg.</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lang w:val="fr-FR"/>
              </w:rPr>
            </w:pPr>
            <w:r w:rsidRPr="004D4694">
              <w:rPr>
                <w:rFonts w:eastAsia="Calibri" w:cs="Arial"/>
                <w:sz w:val="20"/>
                <w:szCs w:val="20"/>
              </w:rPr>
              <w:t>verbs taking prepositional objects</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freue mich auf deinen Besuch.</w:t>
            </w:r>
          </w:p>
          <w:p w:rsidR="004F7F64" w:rsidRPr="004D4694" w:rsidRDefault="004F7F64" w:rsidP="006338D4">
            <w:pPr>
              <w:tabs>
                <w:tab w:val="left" w:pos="480"/>
              </w:tabs>
              <w:spacing w:before="30" w:after="30" w:line="240" w:lineRule="auto"/>
              <w:ind w:right="-69"/>
              <w:rPr>
                <w:rFonts w:eastAsia="Calibri" w:cs="Arial"/>
                <w:i/>
                <w:iCs/>
                <w:sz w:val="20"/>
                <w:szCs w:val="20"/>
                <w:lang w:val="de-DE"/>
              </w:rPr>
            </w:pPr>
            <w:r w:rsidRPr="004D4694">
              <w:rPr>
                <w:rFonts w:eastAsia="Calibri" w:cs="Arial"/>
                <w:i/>
                <w:iCs/>
                <w:sz w:val="20"/>
                <w:szCs w:val="20"/>
                <w:lang w:val="de-DE"/>
              </w:rPr>
              <w:t>Sie entschuldigt sich bei der Lehrerin.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 xml:space="preserve">infinitives with verbs of perception, motion and with </w:t>
            </w:r>
            <w:r w:rsidRPr="004D4694">
              <w:rPr>
                <w:rFonts w:eastAsia="Calibri" w:cs="Arial"/>
                <w:i/>
                <w:sz w:val="20"/>
                <w:szCs w:val="20"/>
              </w:rPr>
              <w:t>lassen</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hörte ihn kommen.</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Wir gehen schwimmen.</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Meine Mutter läßt mich nie fernsehen.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verbs taking the dative</w:t>
            </w:r>
          </w:p>
        </w:tc>
        <w:tc>
          <w:tcPr>
            <w:tcW w:w="4536" w:type="dxa"/>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Ich danke dir. </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Er hilft seinem Freund. </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Das gehört ihm. </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 xml:space="preserve">Das gefällt mir. </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4D4694"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separable verbs</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Morgen fängt die Schule an.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2F2A4F" w:rsidRDefault="004F7F64" w:rsidP="006338D4">
            <w:pPr>
              <w:tabs>
                <w:tab w:val="left" w:pos="480"/>
              </w:tabs>
              <w:spacing w:before="30" w:after="30" w:line="240" w:lineRule="auto"/>
              <w:ind w:right="-69"/>
              <w:rPr>
                <w:rFonts w:eastAsia="Calibri" w:cs="Arial"/>
                <w:sz w:val="20"/>
                <w:szCs w:val="20"/>
              </w:rPr>
            </w:pPr>
            <w:r>
              <w:rPr>
                <w:rFonts w:eastAsia="Calibri" w:cs="Arial"/>
                <w:sz w:val="20"/>
                <w:szCs w:val="20"/>
              </w:rPr>
              <w:t>modal</w:t>
            </w:r>
            <w:r w:rsidRPr="004D4694">
              <w:rPr>
                <w:rFonts w:eastAsia="Calibri" w:cs="Arial"/>
                <w:sz w:val="20"/>
                <w:szCs w:val="20"/>
              </w:rPr>
              <w:t>s:</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2F2A4F"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present</w:t>
            </w:r>
          </w:p>
        </w:tc>
        <w:tc>
          <w:tcPr>
            <w:tcW w:w="4536" w:type="dxa"/>
            <w:tcBorders>
              <w:top w:val="nil"/>
              <w:bottom w:val="nil"/>
            </w:tcBorders>
          </w:tcPr>
          <w:p w:rsidR="004F7F64" w:rsidRPr="002F2A4F" w:rsidRDefault="004F7F64" w:rsidP="006338D4">
            <w:pPr>
              <w:spacing w:before="30" w:after="30" w:line="240" w:lineRule="auto"/>
              <w:rPr>
                <w:rFonts w:eastAsia="Calibri" w:cs="Arial"/>
                <w:i/>
                <w:sz w:val="20"/>
                <w:szCs w:val="20"/>
                <w:lang w:val="de-DE"/>
              </w:rPr>
            </w:pPr>
            <w:r w:rsidRPr="004D4694">
              <w:rPr>
                <w:rFonts w:eastAsia="Calibri" w:cs="Arial"/>
                <w:i/>
                <w:iCs/>
                <w:sz w:val="20"/>
                <w:szCs w:val="20"/>
                <w:lang w:val="de-DE"/>
              </w:rPr>
              <w:t xml:space="preserve">mögen, können, müssen, wollen, </w:t>
            </w:r>
            <w:r w:rsidRPr="004D4694">
              <w:rPr>
                <w:rFonts w:eastAsia="Calibri" w:cs="Arial"/>
                <w:i/>
                <w:sz w:val="20"/>
                <w:szCs w:val="20"/>
                <w:lang w:val="de-DE"/>
              </w:rPr>
              <w:t>dürfen, sollen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single" w:sz="4" w:space="0" w:color="9688BE" w:themeColor="accent4"/>
            </w:tcBorders>
          </w:tcPr>
          <w:p w:rsidR="004F7F64" w:rsidRPr="002F2A4F"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rPr>
            </w:pPr>
            <w:r w:rsidRPr="00A3469E">
              <w:rPr>
                <w:rFonts w:eastAsia="Calibri" w:cs="Arial"/>
                <w:sz w:val="20"/>
                <w:szCs w:val="20"/>
                <w:lang w:val="de-DE"/>
              </w:rPr>
              <w:t>past</w:t>
            </w:r>
          </w:p>
        </w:tc>
        <w:tc>
          <w:tcPr>
            <w:tcW w:w="4536" w:type="dxa"/>
            <w:tcBorders>
              <w:top w:val="nil"/>
              <w:bottom w:val="single" w:sz="4" w:space="0" w:color="9688BE" w:themeColor="accent4"/>
            </w:tcBorders>
          </w:tcPr>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fr-FR" w:eastAsia="en-AU"/>
              </w:rPr>
              <w:t>durfte, sollte</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2F2A4F" w:rsidRDefault="004F7F64" w:rsidP="006338D4">
            <w:pPr>
              <w:tabs>
                <w:tab w:val="left" w:pos="480"/>
                <w:tab w:val="left" w:pos="1596"/>
              </w:tabs>
              <w:spacing w:before="30" w:after="30" w:line="240" w:lineRule="auto"/>
              <w:ind w:right="-69"/>
              <w:rPr>
                <w:rFonts w:eastAsia="Calibri" w:cs="Arial"/>
                <w:sz w:val="20"/>
                <w:szCs w:val="20"/>
                <w:lang w:eastAsia="en-AU"/>
              </w:rPr>
            </w:pPr>
            <w:r w:rsidRPr="004D4694">
              <w:rPr>
                <w:rFonts w:eastAsia="Calibri" w:cs="Arial"/>
                <w:sz w:val="20"/>
                <w:szCs w:val="20"/>
                <w:lang w:eastAsia="en-AU"/>
              </w:rPr>
              <w:t>perfect tense:</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2F2A4F"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rPr>
            </w:pPr>
            <w:r w:rsidRPr="00A3469E">
              <w:rPr>
                <w:rFonts w:eastAsia="Calibri" w:cs="Arial"/>
                <w:sz w:val="20"/>
                <w:szCs w:val="20"/>
                <w:lang w:val="de-DE"/>
              </w:rPr>
              <w:t>common regular and common irregular verbs</w:t>
            </w:r>
            <w:r w:rsidRPr="004D4694">
              <w:rPr>
                <w:rFonts w:eastAsia="Calibri" w:cs="Arial"/>
                <w:sz w:val="20"/>
                <w:szCs w:val="20"/>
                <w:lang w:eastAsia="en-AU"/>
              </w:rPr>
              <w:t xml:space="preserve"> </w:t>
            </w:r>
          </w:p>
        </w:tc>
        <w:tc>
          <w:tcPr>
            <w:tcW w:w="4536" w:type="dxa"/>
            <w:tcBorders>
              <w:top w:val="nil"/>
            </w:tcBorders>
          </w:tcPr>
          <w:p w:rsidR="004F7F64" w:rsidRPr="004D4694" w:rsidRDefault="004F7F64" w:rsidP="006338D4">
            <w:pPr>
              <w:spacing w:before="30" w:after="30" w:line="240" w:lineRule="auto"/>
              <w:rPr>
                <w:rFonts w:eastAsia="Calibri" w:cs="Arial"/>
                <w:i/>
                <w:sz w:val="20"/>
                <w:szCs w:val="20"/>
                <w:lang w:val="de-DE" w:eastAsia="en-AU"/>
              </w:rPr>
            </w:pPr>
            <w:r w:rsidRPr="004D4694">
              <w:rPr>
                <w:rFonts w:eastAsia="Calibri" w:cs="Arial"/>
                <w:i/>
                <w:sz w:val="20"/>
                <w:szCs w:val="20"/>
                <w:lang w:val="de-DE" w:eastAsia="en-AU"/>
              </w:rPr>
              <w:t>Gestern sind wir ins Kino gegangen.</w:t>
            </w:r>
          </w:p>
          <w:p w:rsidR="004F7F64" w:rsidRPr="004D4694" w:rsidRDefault="004F7F64" w:rsidP="006338D4">
            <w:pPr>
              <w:tabs>
                <w:tab w:val="left" w:pos="480"/>
              </w:tabs>
              <w:spacing w:before="30" w:after="30" w:line="240" w:lineRule="auto"/>
              <w:ind w:right="-69"/>
              <w:rPr>
                <w:rFonts w:eastAsia="Calibri" w:cs="Arial"/>
                <w:i/>
                <w:sz w:val="20"/>
                <w:szCs w:val="20"/>
                <w:lang w:val="de-DE" w:eastAsia="en-AU"/>
              </w:rPr>
            </w:pPr>
            <w:r w:rsidRPr="004D4694">
              <w:rPr>
                <w:rFonts w:eastAsia="Calibri" w:cs="Arial"/>
                <w:i/>
                <w:sz w:val="20"/>
                <w:szCs w:val="20"/>
                <w:lang w:val="de-DE" w:eastAsia="en-AU"/>
              </w:rPr>
              <w:t>Er hat seine Hausaufgaben schon gemacht.</w:t>
            </w:r>
          </w:p>
          <w:p w:rsidR="004F7F64" w:rsidRPr="004D4694" w:rsidRDefault="004F7F64" w:rsidP="006338D4">
            <w:pPr>
              <w:tabs>
                <w:tab w:val="left" w:pos="480"/>
              </w:tabs>
              <w:spacing w:before="30" w:after="30" w:line="240" w:lineRule="auto"/>
              <w:ind w:right="-69"/>
              <w:rPr>
                <w:rFonts w:eastAsia="Calibri" w:cs="Arial"/>
                <w:i/>
                <w:iCs/>
                <w:sz w:val="20"/>
                <w:szCs w:val="20"/>
                <w:lang w:val="de-DE" w:eastAsia="en-AU"/>
              </w:rPr>
            </w:pPr>
            <w:r w:rsidRPr="004D4694">
              <w:rPr>
                <w:rFonts w:eastAsia="Calibri" w:cs="Arial"/>
                <w:i/>
                <w:iCs/>
                <w:sz w:val="20"/>
                <w:szCs w:val="20"/>
                <w:lang w:val="de-DE" w:eastAsia="en-AU"/>
              </w:rPr>
              <w:t>Ich habe den Wagen gekauft.</w:t>
            </w:r>
          </w:p>
          <w:p w:rsidR="004F7F64" w:rsidRPr="004D4694" w:rsidRDefault="004F7F64" w:rsidP="006338D4">
            <w:pPr>
              <w:tabs>
                <w:tab w:val="left" w:pos="480"/>
              </w:tabs>
              <w:spacing w:before="30" w:after="30" w:line="240" w:lineRule="auto"/>
              <w:ind w:right="-69"/>
              <w:rPr>
                <w:rFonts w:eastAsia="Calibri" w:cs="Arial"/>
                <w:i/>
                <w:iCs/>
                <w:sz w:val="20"/>
                <w:szCs w:val="20"/>
                <w:lang w:val="de-DE" w:eastAsia="en-AU"/>
              </w:rPr>
            </w:pPr>
            <w:r w:rsidRPr="004D4694">
              <w:rPr>
                <w:rFonts w:eastAsia="Calibri" w:cs="Arial"/>
                <w:i/>
                <w:iCs/>
                <w:sz w:val="20"/>
                <w:szCs w:val="20"/>
                <w:lang w:val="de-DE" w:eastAsia="en-AU"/>
              </w:rPr>
              <w:t>Hast du den Film gesehen?</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de-DE" w:eastAsia="en-AU"/>
              </w:rPr>
              <w:t>Wir sind nach Rom geflogen.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single" w:sz="4" w:space="0" w:color="9688BE" w:themeColor="accent4"/>
            </w:tcBorders>
          </w:tcPr>
          <w:p w:rsidR="004F7F64" w:rsidRPr="004D4694" w:rsidRDefault="004F7F64" w:rsidP="006338D4">
            <w:pPr>
              <w:tabs>
                <w:tab w:val="left" w:pos="480"/>
              </w:tabs>
              <w:spacing w:before="30" w:after="30" w:line="240" w:lineRule="auto"/>
              <w:ind w:right="-69"/>
              <w:rPr>
                <w:rFonts w:eastAsia="Calibri" w:cs="Arial"/>
                <w:sz w:val="20"/>
                <w:szCs w:val="20"/>
                <w:lang w:val="de-DE"/>
              </w:rPr>
            </w:pPr>
            <w:r w:rsidRPr="004D4694">
              <w:rPr>
                <w:rFonts w:eastAsia="Calibri" w:cs="Arial"/>
                <w:sz w:val="20"/>
                <w:szCs w:val="20"/>
                <w:lang w:val="de-DE" w:eastAsia="en-AU"/>
              </w:rPr>
              <w:t>future tense</w:t>
            </w:r>
          </w:p>
        </w:tc>
        <w:tc>
          <w:tcPr>
            <w:tcW w:w="4536" w:type="dxa"/>
            <w:tcBorders>
              <w:bottom w:val="single" w:sz="4" w:space="0" w:color="9688BE" w:themeColor="accent4"/>
            </w:tcBorders>
          </w:tcPr>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sz w:val="20"/>
                <w:szCs w:val="20"/>
                <w:lang w:val="de-DE" w:eastAsia="en-AU"/>
              </w:rPr>
              <w:t>Du wirst in den Ferien arbeiten.</w:t>
            </w:r>
          </w:p>
          <w:p w:rsidR="004F7F64" w:rsidRPr="004D4694" w:rsidRDefault="004F7F64" w:rsidP="006338D4">
            <w:pPr>
              <w:spacing w:before="30" w:after="30" w:line="240" w:lineRule="auto"/>
              <w:rPr>
                <w:rFonts w:eastAsia="Calibri" w:cs="Arial"/>
                <w:i/>
                <w:sz w:val="20"/>
                <w:szCs w:val="20"/>
                <w:lang w:val="de-DE" w:eastAsia="en-AU"/>
              </w:rPr>
            </w:pPr>
            <w:r w:rsidRPr="004D4694">
              <w:rPr>
                <w:rFonts w:eastAsia="Calibri" w:cs="Arial"/>
                <w:i/>
                <w:sz w:val="20"/>
                <w:szCs w:val="20"/>
                <w:lang w:val="de-DE" w:eastAsia="en-AU"/>
              </w:rPr>
              <w:t>Ich werde in Paris wohnen.</w:t>
            </w:r>
          </w:p>
          <w:p w:rsidR="004F7F64" w:rsidRPr="004D4694" w:rsidRDefault="004F7F64" w:rsidP="006338D4">
            <w:pPr>
              <w:spacing w:before="30" w:after="30" w:line="240" w:lineRule="auto"/>
              <w:rPr>
                <w:rFonts w:eastAsia="Calibri" w:cs="Arial"/>
                <w:i/>
                <w:sz w:val="20"/>
                <w:szCs w:val="20"/>
                <w:lang w:val="de-DE"/>
              </w:rPr>
            </w:pPr>
            <w:r w:rsidRPr="004D4694">
              <w:rPr>
                <w:rFonts w:eastAsia="Calibri" w:cs="Arial"/>
                <w:i/>
                <w:sz w:val="20"/>
                <w:szCs w:val="20"/>
                <w:lang w:val="de-DE" w:eastAsia="en-AU"/>
              </w:rPr>
              <w:t>Wir werden die Wahl gewinnen.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B1136D"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imperfect tense</w:t>
            </w:r>
            <w:r>
              <w:rPr>
                <w:rFonts w:eastAsia="Calibri" w:cs="Arial"/>
                <w:sz w:val="20"/>
                <w:szCs w:val="20"/>
              </w:rPr>
              <w:t>:</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single" w:sz="4" w:space="0" w:color="9688BE" w:themeColor="accent4"/>
            </w:tcBorders>
          </w:tcPr>
          <w:p w:rsidR="004F7F64" w:rsidRPr="00B1136D"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rPr>
            </w:pPr>
            <w:r w:rsidRPr="00A3469E">
              <w:rPr>
                <w:rFonts w:eastAsia="Calibri" w:cs="Arial"/>
                <w:sz w:val="20"/>
                <w:szCs w:val="20"/>
                <w:lang w:val="de-DE"/>
              </w:rPr>
              <w:t>common regular and irregular</w:t>
            </w:r>
            <w:r>
              <w:rPr>
                <w:rFonts w:eastAsia="Calibri" w:cs="Arial"/>
                <w:sz w:val="20"/>
                <w:szCs w:val="20"/>
                <w:lang w:val="de-DE"/>
              </w:rPr>
              <w:t xml:space="preserve"> verbs</w:t>
            </w:r>
          </w:p>
        </w:tc>
        <w:tc>
          <w:tcPr>
            <w:tcW w:w="4536" w:type="dxa"/>
            <w:tcBorders>
              <w:top w:val="nil"/>
              <w:bottom w:val="single" w:sz="4" w:space="0" w:color="9688BE" w:themeColor="accent4"/>
            </w:tcBorders>
          </w:tcPr>
          <w:p w:rsidR="004F7F6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Es war kalt und dunkel im Wald.</w:t>
            </w:r>
          </w:p>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Hänsel und Gretel verliefen sich im Wald.</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de-DE"/>
              </w:rPr>
              <w:t>Damals wohnte sie auf dem Land.</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bottom w:val="nil"/>
            </w:tcBorders>
          </w:tcPr>
          <w:p w:rsidR="004F7F64" w:rsidRPr="00C92DF1" w:rsidRDefault="004F7F64" w:rsidP="006338D4">
            <w:pPr>
              <w:tabs>
                <w:tab w:val="left" w:pos="480"/>
              </w:tabs>
              <w:spacing w:before="30" w:after="30" w:line="240" w:lineRule="auto"/>
              <w:ind w:right="-69"/>
              <w:rPr>
                <w:rFonts w:eastAsia="Calibri" w:cs="Arial"/>
                <w:sz w:val="20"/>
                <w:szCs w:val="20"/>
              </w:rPr>
            </w:pPr>
            <w:r w:rsidRPr="004D4694">
              <w:rPr>
                <w:rFonts w:eastAsia="Calibri" w:cs="Arial"/>
                <w:sz w:val="20"/>
                <w:szCs w:val="20"/>
              </w:rPr>
              <w:t>subjunctive II:</w:t>
            </w:r>
          </w:p>
        </w:tc>
        <w:tc>
          <w:tcPr>
            <w:tcW w:w="4536" w:type="dxa"/>
            <w:tcBorders>
              <w:bottom w:val="nil"/>
            </w:tcBorders>
          </w:tcPr>
          <w:p w:rsidR="004F7F64" w:rsidRPr="00226F16" w:rsidRDefault="004F7F64" w:rsidP="006338D4">
            <w:pPr>
              <w:spacing w:before="30" w:after="30" w:line="240" w:lineRule="auto"/>
              <w:rPr>
                <w:rFonts w:eastAsia="Calibri" w:cs="Times New Roman"/>
                <w:i/>
                <w:sz w:val="20"/>
                <w:szCs w:val="20"/>
                <w:lang w:val="de-DE"/>
              </w:rPr>
            </w:pP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C92DF1"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i/>
                <w:sz w:val="20"/>
                <w:szCs w:val="20"/>
                <w:lang w:val="de-DE"/>
              </w:rPr>
              <w:t>haben</w:t>
            </w:r>
            <w:r w:rsidRPr="00A3469E">
              <w:rPr>
                <w:rFonts w:eastAsia="Calibri" w:cs="Arial"/>
                <w:sz w:val="20"/>
                <w:szCs w:val="20"/>
                <w:lang w:val="de-DE"/>
              </w:rPr>
              <w:t xml:space="preserve">, </w:t>
            </w:r>
            <w:r w:rsidRPr="00A3469E">
              <w:rPr>
                <w:rFonts w:eastAsia="Calibri" w:cs="Arial"/>
                <w:i/>
                <w:sz w:val="20"/>
                <w:szCs w:val="20"/>
                <w:lang w:val="de-DE"/>
              </w:rPr>
              <w:t>sein</w:t>
            </w:r>
            <w:r w:rsidRPr="00A3469E">
              <w:rPr>
                <w:rFonts w:eastAsia="Calibri" w:cs="Arial"/>
                <w:sz w:val="20"/>
                <w:szCs w:val="20"/>
                <w:lang w:val="de-DE"/>
              </w:rPr>
              <w:t xml:space="preserve"> and modals</w:t>
            </w:r>
          </w:p>
        </w:tc>
        <w:tc>
          <w:tcPr>
            <w:tcW w:w="4536" w:type="dxa"/>
            <w:tcBorders>
              <w:top w:val="nil"/>
              <w:bottom w:val="nil"/>
            </w:tcBorders>
          </w:tcPr>
          <w:p w:rsidR="004F7F64" w:rsidRPr="00C92DF1"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würde, hätte, wäre, könnte, müsste, sollte, möchte,</w:t>
            </w:r>
            <w:r>
              <w:rPr>
                <w:rFonts w:eastAsia="Calibri" w:cs="Arial"/>
                <w:i/>
                <w:iCs/>
                <w:sz w:val="20"/>
                <w:szCs w:val="20"/>
                <w:lang w:val="de-DE"/>
              </w:rPr>
              <w:t xml:space="preserve"> </w:t>
            </w:r>
            <w:r w:rsidRPr="004D4694">
              <w:rPr>
                <w:rFonts w:eastAsia="Calibri" w:cs="Arial"/>
                <w:i/>
                <w:iCs/>
                <w:sz w:val="20"/>
                <w:szCs w:val="20"/>
                <w:lang w:val="de-DE"/>
              </w:rPr>
              <w:t>dürfte, wollte</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bottom w:val="nil"/>
            </w:tcBorders>
          </w:tcPr>
          <w:p w:rsidR="004F7F64" w:rsidRPr="00C92DF1"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de-DE"/>
              </w:rPr>
            </w:pPr>
            <w:r w:rsidRPr="00A3469E">
              <w:rPr>
                <w:rFonts w:eastAsia="Calibri" w:cs="Arial"/>
                <w:sz w:val="20"/>
                <w:szCs w:val="20"/>
                <w:lang w:val="de-DE"/>
              </w:rPr>
              <w:t xml:space="preserve">in requests </w:t>
            </w:r>
          </w:p>
        </w:tc>
        <w:tc>
          <w:tcPr>
            <w:tcW w:w="4536" w:type="dxa"/>
            <w:tcBorders>
              <w:top w:val="nil"/>
              <w:bottom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Würden Sie mir bitte noch ein Stück Kuchen reichen?</w:t>
            </w:r>
          </w:p>
          <w:p w:rsidR="004F7F64" w:rsidRPr="00C92DF1"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Würden Sie mir bitte noch einen Tee einschenken?</w:t>
            </w:r>
          </w:p>
        </w:tc>
      </w:tr>
      <w:tr w:rsidR="004F7F64" w:rsidRPr="001F0CFD" w:rsidTr="006338D4">
        <w:trPr>
          <w:trHeight w:val="20"/>
        </w:trPr>
        <w:tc>
          <w:tcPr>
            <w:tcW w:w="2234" w:type="dxa"/>
            <w:vMerge/>
          </w:tcPr>
          <w:p w:rsidR="004F7F64" w:rsidRPr="00226F16" w:rsidRDefault="004F7F64" w:rsidP="006338D4">
            <w:pPr>
              <w:spacing w:before="30" w:after="30" w:line="240" w:lineRule="auto"/>
              <w:rPr>
                <w:rFonts w:eastAsia="Calibri" w:cs="Times New Roman"/>
                <w:sz w:val="20"/>
                <w:szCs w:val="20"/>
              </w:rPr>
            </w:pPr>
          </w:p>
        </w:tc>
        <w:tc>
          <w:tcPr>
            <w:tcW w:w="3119" w:type="dxa"/>
            <w:tcBorders>
              <w:top w:val="nil"/>
            </w:tcBorders>
          </w:tcPr>
          <w:p w:rsidR="004F7F64" w:rsidRPr="00C92DF1" w:rsidRDefault="004F7F64" w:rsidP="006338D4">
            <w:pPr>
              <w:pStyle w:val="ListParagraph"/>
              <w:numPr>
                <w:ilvl w:val="0"/>
                <w:numId w:val="35"/>
              </w:numPr>
              <w:tabs>
                <w:tab w:val="left" w:pos="480"/>
              </w:tabs>
              <w:spacing w:before="30" w:after="30" w:line="240" w:lineRule="auto"/>
              <w:ind w:left="318" w:right="-68" w:hanging="318"/>
              <w:contextualSpacing w:val="0"/>
              <w:rPr>
                <w:rFonts w:eastAsia="Calibri" w:cs="Arial"/>
                <w:sz w:val="20"/>
                <w:szCs w:val="20"/>
                <w:lang w:val="fr-FR"/>
              </w:rPr>
            </w:pPr>
            <w:r w:rsidRPr="00A3469E">
              <w:rPr>
                <w:rFonts w:eastAsia="Calibri" w:cs="Arial"/>
                <w:sz w:val="20"/>
                <w:szCs w:val="20"/>
                <w:lang w:val="de-DE"/>
              </w:rPr>
              <w:t>conditional clauses</w:t>
            </w:r>
          </w:p>
        </w:tc>
        <w:tc>
          <w:tcPr>
            <w:tcW w:w="4536" w:type="dxa"/>
            <w:tcBorders>
              <w:top w:val="nil"/>
            </w:tcBorders>
          </w:tcPr>
          <w:p w:rsidR="004F7F64" w:rsidRPr="004D4694" w:rsidRDefault="004F7F64" w:rsidP="006338D4">
            <w:pPr>
              <w:spacing w:before="30" w:after="30" w:line="240" w:lineRule="auto"/>
              <w:rPr>
                <w:rFonts w:eastAsia="Calibri" w:cs="Arial"/>
                <w:i/>
                <w:iCs/>
                <w:sz w:val="20"/>
                <w:szCs w:val="20"/>
                <w:lang w:val="de-DE"/>
              </w:rPr>
            </w:pPr>
            <w:r w:rsidRPr="004D4694">
              <w:rPr>
                <w:rFonts w:eastAsia="Calibri" w:cs="Arial"/>
                <w:i/>
                <w:iCs/>
                <w:sz w:val="20"/>
                <w:szCs w:val="20"/>
                <w:lang w:val="de-DE"/>
              </w:rPr>
              <w:t>Ich würde mitgehen, wenn ich dürfte.</w:t>
            </w:r>
          </w:p>
          <w:p w:rsidR="004F7F64" w:rsidRPr="00226F16" w:rsidRDefault="004F7F64" w:rsidP="006338D4">
            <w:pPr>
              <w:spacing w:before="30" w:after="30" w:line="240" w:lineRule="auto"/>
              <w:rPr>
                <w:rFonts w:eastAsia="Calibri" w:cs="Times New Roman"/>
                <w:i/>
                <w:sz w:val="20"/>
                <w:szCs w:val="20"/>
                <w:lang w:val="de-DE"/>
              </w:rPr>
            </w:pPr>
            <w:r w:rsidRPr="004D4694">
              <w:rPr>
                <w:rFonts w:eastAsia="Calibri" w:cs="Arial"/>
                <w:i/>
                <w:iCs/>
                <w:sz w:val="20"/>
                <w:szCs w:val="20"/>
                <w:lang w:val="de-DE"/>
              </w:rPr>
              <w:t>Wenn ich reich wäre, könnte ich viel reisen.</w:t>
            </w:r>
          </w:p>
        </w:tc>
      </w:tr>
    </w:tbl>
    <w:p w:rsidR="004F7F64" w:rsidRDefault="004F7F64" w:rsidP="004F7F64"/>
    <w:sectPr w:rsidR="004F7F64"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C5" w:rsidRDefault="00A81AC5" w:rsidP="00742128">
      <w:pPr>
        <w:spacing w:after="0" w:line="240" w:lineRule="auto"/>
      </w:pPr>
      <w:r>
        <w:separator/>
      </w:r>
    </w:p>
  </w:endnote>
  <w:endnote w:type="continuationSeparator" w:id="0">
    <w:p w:rsidR="00A81AC5" w:rsidRDefault="00A81AC5"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QZGI+Arial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8324A6" w:rsidRDefault="00A81AC5"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2013/39324v3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8D109A" w:rsidRDefault="00A81AC5" w:rsidP="008D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627492" w:rsidRDefault="00A81AC5"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German: Background Language | ATAR</w:t>
    </w:r>
    <w:r w:rsidRPr="00630C74">
      <w:t xml:space="preserve"> </w:t>
    </w:r>
    <w:r>
      <w:rPr>
        <w:rFonts w:ascii="Franklin Gothic Book" w:hAnsi="Franklin Gothic Book"/>
        <w:b/>
        <w:noProof/>
        <w:color w:val="342568" w:themeColor="accent1" w:themeShade="BF"/>
        <w:sz w:val="18"/>
      </w:rPr>
      <w:t>| Year 12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627492" w:rsidRDefault="00A81AC5"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German: Background Language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C5" w:rsidRDefault="00A81AC5" w:rsidP="00742128">
      <w:pPr>
        <w:spacing w:after="0" w:line="240" w:lineRule="auto"/>
      </w:pPr>
      <w:r>
        <w:separator/>
      </w:r>
    </w:p>
  </w:footnote>
  <w:footnote w:type="continuationSeparator" w:id="0">
    <w:p w:rsidR="00A81AC5" w:rsidRDefault="00A81AC5"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Default="00816083" w:rsidP="006E23C1">
    <w:pPr>
      <w:pStyle w:val="Header"/>
    </w:pPr>
    <w:r>
      <w:rPr>
        <w:noProof/>
        <w:lang w:eastAsia="en-AU"/>
      </w:rPr>
      <w:drawing>
        <wp:inline distT="0" distB="0" distL="0" distR="0">
          <wp:extent cx="3484665" cy="63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_logo_with_Gov_crest_purple_trans_bg.png"/>
                  <pic:cNvPicPr/>
                </pic:nvPicPr>
                <pic:blipFill>
                  <a:blip r:embed="rId1">
                    <a:extLst>
                      <a:ext uri="{28A0092B-C50C-407E-A947-70E740481C1C}">
                        <a14:useLocalDpi xmlns:a14="http://schemas.microsoft.com/office/drawing/2010/main" val="0"/>
                      </a:ext>
                    </a:extLst>
                  </a:blip>
                  <a:stretch>
                    <a:fillRect/>
                  </a:stretch>
                </pic:blipFill>
                <pic:spPr>
                  <a:xfrm>
                    <a:off x="0" y="0"/>
                    <a:ext cx="3484665" cy="63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C57CDD" w:rsidRDefault="00A81AC5"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A81AC5" w:rsidRPr="00BD0125" w:rsidRDefault="00A81AC5"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627492" w:rsidRDefault="00A81AC5" w:rsidP="00627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Default="00A81A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1567D0" w:rsidRDefault="00A81AC5"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504C8">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Pr="001567D0" w:rsidRDefault="00A81AC5"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504C8">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5" w:rsidRDefault="00A8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FB09DDE"/>
    <w:lvl w:ilvl="0">
      <w:numFmt w:val="bullet"/>
      <w:lvlText w:val="*"/>
      <w:lvlJc w:val="left"/>
    </w:lvl>
  </w:abstractNum>
  <w:abstractNum w:abstractNumId="11" w15:restartNumberingAfterBreak="0">
    <w:nsid w:val="00EF754E"/>
    <w:multiLevelType w:val="hybridMultilevel"/>
    <w:tmpl w:val="F25A1352"/>
    <w:lvl w:ilvl="0" w:tplc="62D2AA2C">
      <w:start w:val="1"/>
      <w:numFmt w:val="bullet"/>
      <w:pStyle w:val="SOFinalContentTableBullets"/>
      <w:lvlText w:val=""/>
      <w:lvlJc w:val="left"/>
      <w:pPr>
        <w:tabs>
          <w:tab w:val="num" w:pos="170"/>
        </w:tabs>
        <w:ind w:left="170" w:hanging="17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3C7F42"/>
    <w:multiLevelType w:val="hybridMultilevel"/>
    <w:tmpl w:val="957C412C"/>
    <w:lvl w:ilvl="0" w:tplc="29C848CE">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64F6ECA"/>
    <w:multiLevelType w:val="hybridMultilevel"/>
    <w:tmpl w:val="253CF8DC"/>
    <w:lvl w:ilvl="0" w:tplc="FFFFFFFF">
      <w:start w:val="1"/>
      <w:numFmt w:val="bullet"/>
      <w:lvlText w:val=""/>
      <w:lvlJc w:val="left"/>
      <w:pPr>
        <w:tabs>
          <w:tab w:val="num" w:pos="1080"/>
        </w:tabs>
        <w:ind w:left="100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F5DDC"/>
    <w:multiLevelType w:val="hybridMultilevel"/>
    <w:tmpl w:val="164A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5942E0D"/>
    <w:multiLevelType w:val="hybridMultilevel"/>
    <w:tmpl w:val="E0EA0794"/>
    <w:lvl w:ilvl="0" w:tplc="0C090005">
      <w:start w:val="1"/>
      <w:numFmt w:val="bullet"/>
      <w:lvlText w:val=""/>
      <w:lvlJc w:val="left"/>
      <w:pPr>
        <w:ind w:left="720" w:hanging="360"/>
      </w:pPr>
      <w:rPr>
        <w:rFonts w:ascii="Wingdings" w:hAnsi="Wingdings" w:hint="default"/>
      </w:rPr>
    </w:lvl>
    <w:lvl w:ilvl="1" w:tplc="35C643DA">
      <w:numFmt w:val="bullet"/>
      <w:lvlText w:val="-"/>
      <w:lvlJc w:val="left"/>
      <w:pPr>
        <w:ind w:left="1440" w:hanging="360"/>
      </w:pPr>
      <w:rPr>
        <w:rFonts w:ascii="Calibri" w:eastAsia="Calibri" w:hAnsi="Calibri" w:cs="Aria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67861"/>
    <w:multiLevelType w:val="hybridMultilevel"/>
    <w:tmpl w:val="E72E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88747A"/>
    <w:multiLevelType w:val="hybridMultilevel"/>
    <w:tmpl w:val="6F86DEC6"/>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62B00"/>
    <w:multiLevelType w:val="singleLevel"/>
    <w:tmpl w:val="FB26AA9E"/>
    <w:lvl w:ilvl="0">
      <w:numFmt w:val="decimal"/>
      <w:lvlText w:val=""/>
      <w:lvlJc w:val="left"/>
    </w:lvl>
  </w:abstractNum>
  <w:abstractNum w:abstractNumId="26" w15:restartNumberingAfterBreak="0">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992456"/>
    <w:multiLevelType w:val="hybridMultilevel"/>
    <w:tmpl w:val="632ACC2E"/>
    <w:lvl w:ilvl="0" w:tplc="A02C66A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201DFD"/>
    <w:multiLevelType w:val="hybridMultilevel"/>
    <w:tmpl w:val="A9E2B938"/>
    <w:lvl w:ilvl="0" w:tplc="CE1C8354">
      <w:start w:val="8"/>
      <w:numFmt w:val="bullet"/>
      <w:lvlText w:val="-"/>
      <w:lvlJc w:val="left"/>
      <w:pPr>
        <w:ind w:left="720" w:hanging="360"/>
      </w:pPr>
      <w:rPr>
        <w:rFonts w:ascii="Arial" w:eastAsiaTheme="minorHAnsi" w:hAnsi="Arial" w:cs="Arial" w:hint="default"/>
        <w:sz w:val="16"/>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20F75D8"/>
    <w:multiLevelType w:val="hybridMultilevel"/>
    <w:tmpl w:val="66BCA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21A2AE6"/>
    <w:multiLevelType w:val="hybridMultilevel"/>
    <w:tmpl w:val="EB441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659A9"/>
    <w:multiLevelType w:val="hybridMultilevel"/>
    <w:tmpl w:val="39DE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C5669"/>
    <w:multiLevelType w:val="hybridMultilevel"/>
    <w:tmpl w:val="DCBE06CE"/>
    <w:lvl w:ilvl="0" w:tplc="D78A5052">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5"/>
  </w:num>
  <w:num w:numId="4">
    <w:abstractNumId w:val="13"/>
  </w:num>
  <w:num w:numId="5">
    <w:abstractNumId w:val="1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8"/>
  </w:num>
  <w:num w:numId="17">
    <w:abstractNumId w:val="2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0"/>
  </w:num>
  <w:num w:numId="22">
    <w:abstractNumId w:val="27"/>
  </w:num>
  <w:num w:numId="23">
    <w:abstractNumId w:val="17"/>
  </w:num>
  <w:num w:numId="24">
    <w:abstractNumId w:val="11"/>
  </w:num>
  <w:num w:numId="25">
    <w:abstractNumId w:val="10"/>
    <w:lvlOverride w:ilvl="0">
      <w:lvl w:ilvl="0">
        <w:numFmt w:val="bullet"/>
        <w:lvlText w:val=""/>
        <w:legacy w:legacy="1" w:legacySpace="0" w:legacyIndent="360"/>
        <w:lvlJc w:val="left"/>
        <w:rPr>
          <w:rFonts w:ascii="Symbol" w:hAnsi="Symbol" w:hint="default"/>
        </w:rPr>
      </w:lvl>
    </w:lvlOverride>
  </w:num>
  <w:num w:numId="26">
    <w:abstractNumId w:val="12"/>
  </w:num>
  <w:num w:numId="27">
    <w:abstractNumId w:val="26"/>
  </w:num>
  <w:num w:numId="28">
    <w:abstractNumId w:val="29"/>
  </w:num>
  <w:num w:numId="29">
    <w:abstractNumId w:val="33"/>
  </w:num>
  <w:num w:numId="30">
    <w:abstractNumId w:val="21"/>
  </w:num>
  <w:num w:numId="31">
    <w:abstractNumId w:val="22"/>
  </w:num>
  <w:num w:numId="32">
    <w:abstractNumId w:val="31"/>
  </w:num>
  <w:num w:numId="33">
    <w:abstractNumId w:val="19"/>
  </w:num>
  <w:num w:numId="34">
    <w:abstractNumId w:val="23"/>
  </w:num>
  <w:num w:numId="35">
    <w:abstractNumId w:val="3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65537"/>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5688"/>
    <w:rsid w:val="00013B5F"/>
    <w:rsid w:val="00017D9C"/>
    <w:rsid w:val="0002336A"/>
    <w:rsid w:val="00026734"/>
    <w:rsid w:val="00026ADD"/>
    <w:rsid w:val="00027738"/>
    <w:rsid w:val="00030CB5"/>
    <w:rsid w:val="0004467C"/>
    <w:rsid w:val="000604C0"/>
    <w:rsid w:val="000713F9"/>
    <w:rsid w:val="00084F62"/>
    <w:rsid w:val="0009024C"/>
    <w:rsid w:val="00094258"/>
    <w:rsid w:val="000A0890"/>
    <w:rsid w:val="000A25C7"/>
    <w:rsid w:val="000A6ABE"/>
    <w:rsid w:val="000B521C"/>
    <w:rsid w:val="000B68D6"/>
    <w:rsid w:val="000B6CF9"/>
    <w:rsid w:val="000C7847"/>
    <w:rsid w:val="000D2B83"/>
    <w:rsid w:val="000E2894"/>
    <w:rsid w:val="000E38A3"/>
    <w:rsid w:val="000F404F"/>
    <w:rsid w:val="00112EF8"/>
    <w:rsid w:val="00115C19"/>
    <w:rsid w:val="00122A6B"/>
    <w:rsid w:val="001315FC"/>
    <w:rsid w:val="00131994"/>
    <w:rsid w:val="00133DD4"/>
    <w:rsid w:val="0013465E"/>
    <w:rsid w:val="00141513"/>
    <w:rsid w:val="0014453D"/>
    <w:rsid w:val="001451B9"/>
    <w:rsid w:val="0015231B"/>
    <w:rsid w:val="001567D0"/>
    <w:rsid w:val="00157E06"/>
    <w:rsid w:val="00165170"/>
    <w:rsid w:val="00187034"/>
    <w:rsid w:val="00192878"/>
    <w:rsid w:val="0019340B"/>
    <w:rsid w:val="001949CC"/>
    <w:rsid w:val="001A7DBB"/>
    <w:rsid w:val="001D76C5"/>
    <w:rsid w:val="001E6D9E"/>
    <w:rsid w:val="001F1393"/>
    <w:rsid w:val="00207DA6"/>
    <w:rsid w:val="00212584"/>
    <w:rsid w:val="00221E7F"/>
    <w:rsid w:val="002244E4"/>
    <w:rsid w:val="00226F16"/>
    <w:rsid w:val="00227DE0"/>
    <w:rsid w:val="00262FE1"/>
    <w:rsid w:val="00270163"/>
    <w:rsid w:val="002778CA"/>
    <w:rsid w:val="002811CD"/>
    <w:rsid w:val="00285893"/>
    <w:rsid w:val="00290C4A"/>
    <w:rsid w:val="00294EFD"/>
    <w:rsid w:val="002A471E"/>
    <w:rsid w:val="002B027B"/>
    <w:rsid w:val="002B57DA"/>
    <w:rsid w:val="002B6FEE"/>
    <w:rsid w:val="002C05E5"/>
    <w:rsid w:val="002D6C06"/>
    <w:rsid w:val="002E513F"/>
    <w:rsid w:val="002E6E4F"/>
    <w:rsid w:val="002E78F4"/>
    <w:rsid w:val="002F3A0E"/>
    <w:rsid w:val="00304E41"/>
    <w:rsid w:val="00306C56"/>
    <w:rsid w:val="0031101D"/>
    <w:rsid w:val="0032080E"/>
    <w:rsid w:val="003265E4"/>
    <w:rsid w:val="003431CD"/>
    <w:rsid w:val="003461FD"/>
    <w:rsid w:val="00347E59"/>
    <w:rsid w:val="00355E3B"/>
    <w:rsid w:val="00357B97"/>
    <w:rsid w:val="00360F59"/>
    <w:rsid w:val="0036440F"/>
    <w:rsid w:val="003704C8"/>
    <w:rsid w:val="00376B5A"/>
    <w:rsid w:val="003856A2"/>
    <w:rsid w:val="003A1AAD"/>
    <w:rsid w:val="003A6ABD"/>
    <w:rsid w:val="003A7315"/>
    <w:rsid w:val="003C1E88"/>
    <w:rsid w:val="003C38C1"/>
    <w:rsid w:val="003D3CBD"/>
    <w:rsid w:val="003F2B46"/>
    <w:rsid w:val="00402062"/>
    <w:rsid w:val="004040D3"/>
    <w:rsid w:val="00411C6D"/>
    <w:rsid w:val="00413C8C"/>
    <w:rsid w:val="0041518E"/>
    <w:rsid w:val="00416C3D"/>
    <w:rsid w:val="004216BE"/>
    <w:rsid w:val="004316F9"/>
    <w:rsid w:val="0043620D"/>
    <w:rsid w:val="0044627A"/>
    <w:rsid w:val="004510E7"/>
    <w:rsid w:val="004560FE"/>
    <w:rsid w:val="00463DA5"/>
    <w:rsid w:val="00466D3C"/>
    <w:rsid w:val="00473C1A"/>
    <w:rsid w:val="004758EC"/>
    <w:rsid w:val="00475CC2"/>
    <w:rsid w:val="00480262"/>
    <w:rsid w:val="0049010A"/>
    <w:rsid w:val="004907CE"/>
    <w:rsid w:val="00492C50"/>
    <w:rsid w:val="004A224E"/>
    <w:rsid w:val="004A2453"/>
    <w:rsid w:val="004A324A"/>
    <w:rsid w:val="004A5003"/>
    <w:rsid w:val="004B3FBD"/>
    <w:rsid w:val="004B7DB5"/>
    <w:rsid w:val="004C4E14"/>
    <w:rsid w:val="004C5578"/>
    <w:rsid w:val="004D3D34"/>
    <w:rsid w:val="004D4694"/>
    <w:rsid w:val="004E2207"/>
    <w:rsid w:val="004F7F64"/>
    <w:rsid w:val="00504046"/>
    <w:rsid w:val="005076CF"/>
    <w:rsid w:val="0052273D"/>
    <w:rsid w:val="00540775"/>
    <w:rsid w:val="005427AC"/>
    <w:rsid w:val="00543F65"/>
    <w:rsid w:val="005519F4"/>
    <w:rsid w:val="00554AC8"/>
    <w:rsid w:val="00564CEF"/>
    <w:rsid w:val="00572258"/>
    <w:rsid w:val="005834F6"/>
    <w:rsid w:val="00585527"/>
    <w:rsid w:val="005A5249"/>
    <w:rsid w:val="005A734E"/>
    <w:rsid w:val="005B3F9F"/>
    <w:rsid w:val="005D1B73"/>
    <w:rsid w:val="005E18DA"/>
    <w:rsid w:val="005E26A0"/>
    <w:rsid w:val="005E6287"/>
    <w:rsid w:val="005F44B5"/>
    <w:rsid w:val="005F7AEA"/>
    <w:rsid w:val="00612B20"/>
    <w:rsid w:val="00627492"/>
    <w:rsid w:val="00630C3D"/>
    <w:rsid w:val="00631DFC"/>
    <w:rsid w:val="006338D4"/>
    <w:rsid w:val="00637F0D"/>
    <w:rsid w:val="00666FEB"/>
    <w:rsid w:val="006748E6"/>
    <w:rsid w:val="00691A72"/>
    <w:rsid w:val="00693261"/>
    <w:rsid w:val="00696F3A"/>
    <w:rsid w:val="006A7A5A"/>
    <w:rsid w:val="006E1D80"/>
    <w:rsid w:val="006E23C1"/>
    <w:rsid w:val="006F529A"/>
    <w:rsid w:val="00720BF7"/>
    <w:rsid w:val="0072754C"/>
    <w:rsid w:val="007373C8"/>
    <w:rsid w:val="00737E63"/>
    <w:rsid w:val="00742128"/>
    <w:rsid w:val="00743B22"/>
    <w:rsid w:val="007529C8"/>
    <w:rsid w:val="00765685"/>
    <w:rsid w:val="00766A2C"/>
    <w:rsid w:val="007836F1"/>
    <w:rsid w:val="00785510"/>
    <w:rsid w:val="00793207"/>
    <w:rsid w:val="007A6D35"/>
    <w:rsid w:val="007B103E"/>
    <w:rsid w:val="007B19D2"/>
    <w:rsid w:val="007B4730"/>
    <w:rsid w:val="007C18CA"/>
    <w:rsid w:val="007D3A5A"/>
    <w:rsid w:val="007E76BB"/>
    <w:rsid w:val="007F323F"/>
    <w:rsid w:val="00803B1D"/>
    <w:rsid w:val="008079E9"/>
    <w:rsid w:val="00816083"/>
    <w:rsid w:val="00823340"/>
    <w:rsid w:val="0082706F"/>
    <w:rsid w:val="008324A6"/>
    <w:rsid w:val="00846AF5"/>
    <w:rsid w:val="00851DF8"/>
    <w:rsid w:val="008571C7"/>
    <w:rsid w:val="00871840"/>
    <w:rsid w:val="0088053A"/>
    <w:rsid w:val="008A2096"/>
    <w:rsid w:val="008A7555"/>
    <w:rsid w:val="008C2BEA"/>
    <w:rsid w:val="008C4125"/>
    <w:rsid w:val="008D0D2C"/>
    <w:rsid w:val="008D109A"/>
    <w:rsid w:val="008D59CE"/>
    <w:rsid w:val="008E144B"/>
    <w:rsid w:val="008E2FA4"/>
    <w:rsid w:val="008F1102"/>
    <w:rsid w:val="008F15C7"/>
    <w:rsid w:val="00901C0D"/>
    <w:rsid w:val="00904BFC"/>
    <w:rsid w:val="0091248C"/>
    <w:rsid w:val="00913067"/>
    <w:rsid w:val="009261E7"/>
    <w:rsid w:val="009313AF"/>
    <w:rsid w:val="0094007F"/>
    <w:rsid w:val="009402A6"/>
    <w:rsid w:val="0094460A"/>
    <w:rsid w:val="00945408"/>
    <w:rsid w:val="00945F9D"/>
    <w:rsid w:val="00955E93"/>
    <w:rsid w:val="009624B7"/>
    <w:rsid w:val="00964696"/>
    <w:rsid w:val="009732C7"/>
    <w:rsid w:val="00987428"/>
    <w:rsid w:val="009D043F"/>
    <w:rsid w:val="009F25FB"/>
    <w:rsid w:val="00A07F4D"/>
    <w:rsid w:val="00A24944"/>
    <w:rsid w:val="00A24B0C"/>
    <w:rsid w:val="00A3469E"/>
    <w:rsid w:val="00A4572B"/>
    <w:rsid w:val="00A4761D"/>
    <w:rsid w:val="00A5137E"/>
    <w:rsid w:val="00A8050E"/>
    <w:rsid w:val="00A81AC5"/>
    <w:rsid w:val="00A8687D"/>
    <w:rsid w:val="00AA2874"/>
    <w:rsid w:val="00AA628A"/>
    <w:rsid w:val="00AB125A"/>
    <w:rsid w:val="00AB6EBA"/>
    <w:rsid w:val="00AC14C9"/>
    <w:rsid w:val="00AC2015"/>
    <w:rsid w:val="00AC3405"/>
    <w:rsid w:val="00AD5912"/>
    <w:rsid w:val="00AD6783"/>
    <w:rsid w:val="00AE0CDE"/>
    <w:rsid w:val="00AE1970"/>
    <w:rsid w:val="00AE57D9"/>
    <w:rsid w:val="00AF0C64"/>
    <w:rsid w:val="00B018F3"/>
    <w:rsid w:val="00B038C8"/>
    <w:rsid w:val="00B04173"/>
    <w:rsid w:val="00B13C8F"/>
    <w:rsid w:val="00B22F69"/>
    <w:rsid w:val="00B2382B"/>
    <w:rsid w:val="00B37DBD"/>
    <w:rsid w:val="00B46973"/>
    <w:rsid w:val="00B54835"/>
    <w:rsid w:val="00B639AF"/>
    <w:rsid w:val="00B73D3A"/>
    <w:rsid w:val="00B81A64"/>
    <w:rsid w:val="00B8725E"/>
    <w:rsid w:val="00B87306"/>
    <w:rsid w:val="00B935B0"/>
    <w:rsid w:val="00BA2209"/>
    <w:rsid w:val="00BA78A7"/>
    <w:rsid w:val="00BB2600"/>
    <w:rsid w:val="00BB4454"/>
    <w:rsid w:val="00BB4B72"/>
    <w:rsid w:val="00BB4DB0"/>
    <w:rsid w:val="00BC119B"/>
    <w:rsid w:val="00BC1F96"/>
    <w:rsid w:val="00BC59B5"/>
    <w:rsid w:val="00BC7F9C"/>
    <w:rsid w:val="00BD0125"/>
    <w:rsid w:val="00BD33FC"/>
    <w:rsid w:val="00BD3707"/>
    <w:rsid w:val="00BE58D4"/>
    <w:rsid w:val="00BF1D46"/>
    <w:rsid w:val="00C15193"/>
    <w:rsid w:val="00C1764E"/>
    <w:rsid w:val="00C24937"/>
    <w:rsid w:val="00C24F89"/>
    <w:rsid w:val="00C26F94"/>
    <w:rsid w:val="00C4039E"/>
    <w:rsid w:val="00C43A9A"/>
    <w:rsid w:val="00C51F9A"/>
    <w:rsid w:val="00C5718F"/>
    <w:rsid w:val="00C57CDD"/>
    <w:rsid w:val="00C62BC1"/>
    <w:rsid w:val="00C97218"/>
    <w:rsid w:val="00CA51CE"/>
    <w:rsid w:val="00CB2562"/>
    <w:rsid w:val="00CC344A"/>
    <w:rsid w:val="00CD490A"/>
    <w:rsid w:val="00CE0E01"/>
    <w:rsid w:val="00CF058E"/>
    <w:rsid w:val="00CF6AB8"/>
    <w:rsid w:val="00D0711B"/>
    <w:rsid w:val="00D1129E"/>
    <w:rsid w:val="00D17A5D"/>
    <w:rsid w:val="00D504C8"/>
    <w:rsid w:val="00D5524D"/>
    <w:rsid w:val="00D676D6"/>
    <w:rsid w:val="00D726B2"/>
    <w:rsid w:val="00D84FBD"/>
    <w:rsid w:val="00D930FF"/>
    <w:rsid w:val="00DA1DD0"/>
    <w:rsid w:val="00DA5D71"/>
    <w:rsid w:val="00DA77CD"/>
    <w:rsid w:val="00DA7F52"/>
    <w:rsid w:val="00DB0783"/>
    <w:rsid w:val="00DB3A33"/>
    <w:rsid w:val="00DB4B3C"/>
    <w:rsid w:val="00DB6F51"/>
    <w:rsid w:val="00DB75D7"/>
    <w:rsid w:val="00DC3A58"/>
    <w:rsid w:val="00DC6ABC"/>
    <w:rsid w:val="00DD1D21"/>
    <w:rsid w:val="00DD51A8"/>
    <w:rsid w:val="00DE650D"/>
    <w:rsid w:val="00DE77AD"/>
    <w:rsid w:val="00DF0669"/>
    <w:rsid w:val="00DF150E"/>
    <w:rsid w:val="00DF7E59"/>
    <w:rsid w:val="00E11DE9"/>
    <w:rsid w:val="00E327A3"/>
    <w:rsid w:val="00E41C0A"/>
    <w:rsid w:val="00E5522A"/>
    <w:rsid w:val="00E721B6"/>
    <w:rsid w:val="00E72E3C"/>
    <w:rsid w:val="00E73AA4"/>
    <w:rsid w:val="00E800A9"/>
    <w:rsid w:val="00E845C0"/>
    <w:rsid w:val="00E87878"/>
    <w:rsid w:val="00EA4657"/>
    <w:rsid w:val="00EB3C04"/>
    <w:rsid w:val="00EC2ADD"/>
    <w:rsid w:val="00EC438F"/>
    <w:rsid w:val="00ED3A00"/>
    <w:rsid w:val="00EE1816"/>
    <w:rsid w:val="00EF0533"/>
    <w:rsid w:val="00F54663"/>
    <w:rsid w:val="00F57F2B"/>
    <w:rsid w:val="00F73FBC"/>
    <w:rsid w:val="00F74E9C"/>
    <w:rsid w:val="00F81088"/>
    <w:rsid w:val="00F83152"/>
    <w:rsid w:val="00FA025C"/>
    <w:rsid w:val="00FA0805"/>
    <w:rsid w:val="00FA344C"/>
    <w:rsid w:val="00FB178E"/>
    <w:rsid w:val="00FB4644"/>
    <w:rsid w:val="00FC2705"/>
    <w:rsid w:val="00FD0750"/>
    <w:rsid w:val="00FD5350"/>
    <w:rsid w:val="00FF6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2FD55A"/>
  <w15:docId w15:val="{FDEB66A4-B1EC-4E65-ACAD-645002F0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FC"/>
    <w:pPr>
      <w:spacing w:line="264" w:lineRule="auto"/>
    </w:p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link w:val="csbulletChar"/>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15C19"/>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15C19"/>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261E7"/>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9261E7"/>
    <w:rPr>
      <w:rFonts w:eastAsiaTheme="minorHAnsi" w:cs="Calibri"/>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DA7F52"/>
    <w:pPr>
      <w:numPr>
        <w:numId w:val="20"/>
      </w:numPr>
    </w:pPr>
    <w:rPr>
      <w:iCs/>
    </w:rPr>
  </w:style>
  <w:style w:type="character" w:customStyle="1" w:styleId="ListItemChar">
    <w:name w:val="List Item Char"/>
    <w:basedOn w:val="DefaultParagraphFont"/>
    <w:link w:val="ListItem"/>
    <w:rsid w:val="00DA7F52"/>
    <w:rPr>
      <w:rFonts w:eastAsiaTheme="minorHAnsi" w:cs="Calibri"/>
      <w:iCs/>
      <w:lang w:eastAsia="en-AU"/>
    </w:rPr>
  </w:style>
  <w:style w:type="paragraph" w:customStyle="1" w:styleId="SOFinalContentTableBullets">
    <w:name w:val="SO Final Content Table Bullets"/>
    <w:rsid w:val="00AE1970"/>
    <w:pPr>
      <w:numPr>
        <w:numId w:val="24"/>
      </w:numPr>
      <w:spacing w:before="60" w:after="0" w:line="240" w:lineRule="auto"/>
    </w:pPr>
    <w:rPr>
      <w:rFonts w:ascii="Arial" w:eastAsia="MS Mincho" w:hAnsi="Arial" w:cs="Arial"/>
      <w:color w:val="000000"/>
      <w:sz w:val="18"/>
      <w:szCs w:val="24"/>
      <w:lang w:val="en-US"/>
    </w:rPr>
  </w:style>
  <w:style w:type="table" w:customStyle="1" w:styleId="TableGrid1">
    <w:name w:val="Table Grid1"/>
    <w:basedOn w:val="TableNormal"/>
    <w:next w:val="TableGrid"/>
    <w:uiPriority w:val="59"/>
    <w:rsid w:val="004216B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bulletChar">
    <w:name w:val="csbullet Char"/>
    <w:link w:val="csbullet"/>
    <w:locked/>
    <w:rsid w:val="0013199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1209339235">
      <w:bodyDiv w:val="1"/>
      <w:marLeft w:val="0"/>
      <w:marRight w:val="0"/>
      <w:marTop w:val="0"/>
      <w:marBottom w:val="0"/>
      <w:divBdr>
        <w:top w:val="none" w:sz="0" w:space="0" w:color="auto"/>
        <w:left w:val="none" w:sz="0" w:space="0" w:color="auto"/>
        <w:bottom w:val="none" w:sz="0" w:space="0" w:color="auto"/>
        <w:right w:val="none" w:sz="0" w:space="0" w:color="auto"/>
      </w:divBdr>
    </w:div>
    <w:div w:id="17338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9342-01DB-4FBE-9259-FF2DD264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37</Pages>
  <Words>10399</Words>
  <Characters>59278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Belinda Calvert</cp:lastModifiedBy>
  <cp:revision>128</cp:revision>
  <cp:lastPrinted>2014-07-22T01:12:00Z</cp:lastPrinted>
  <dcterms:created xsi:type="dcterms:W3CDTF">2013-10-03T08:13:00Z</dcterms:created>
  <dcterms:modified xsi:type="dcterms:W3CDTF">2021-03-15T01:53:00Z</dcterms:modified>
</cp:coreProperties>
</file>