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58C">
        <w:rPr>
          <w:rFonts w:ascii="Franklin Gothic Medium" w:eastAsia="Times New Roman" w:hAnsi="Franklin Gothic Medium" w:cs="Times New Roman"/>
          <w:smallCaps/>
          <w:color w:val="3C3B42"/>
          <w:spacing w:val="5"/>
          <w:kern w:val="28"/>
          <w:sz w:val="60"/>
          <w:szCs w:val="52"/>
          <w:lang w:val="en-AU" w:eastAsia="en-US"/>
        </w:rPr>
        <w:t>Indonesian: Second Language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9B6831"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ED7052" w:rsidRPr="00593E67" w:rsidRDefault="00ED7052" w:rsidP="00ED7052">
      <w:pPr>
        <w:pStyle w:val="Heading3"/>
        <w:spacing w:line="216" w:lineRule="auto"/>
        <w:rPr>
          <w:sz w:val="20"/>
          <w:szCs w:val="20"/>
        </w:rPr>
      </w:pPr>
      <w:r w:rsidRPr="00593E67">
        <w:rPr>
          <w:sz w:val="20"/>
          <w:szCs w:val="20"/>
        </w:rPr>
        <w:t>Learning contexts and topics</w:t>
      </w:r>
    </w:p>
    <w:p w:rsidR="00CB653B" w:rsidRPr="00ED7052" w:rsidRDefault="0070258C" w:rsidP="00ED7052">
      <w:pPr>
        <w:pStyle w:val="ListParagraph"/>
        <w:numPr>
          <w:ilvl w:val="0"/>
          <w:numId w:val="1"/>
        </w:numPr>
        <w:spacing w:before="80" w:after="0"/>
        <w:ind w:left="425" w:right="68" w:hanging="425"/>
        <w:jc w:val="both"/>
        <w:rPr>
          <w:rFonts w:eastAsia="Times New Roman" w:cs="Arial"/>
          <w:bCs/>
          <w:sz w:val="20"/>
          <w:szCs w:val="20"/>
          <w:lang w:eastAsia="en-AU"/>
        </w:rPr>
      </w:pPr>
      <w:r w:rsidRPr="00ED7052">
        <w:rPr>
          <w:rFonts w:eastAsia="Times New Roman" w:cs="Arial"/>
          <w:bCs/>
          <w:sz w:val="20"/>
          <w:szCs w:val="20"/>
          <w:lang w:eastAsia="en-AU"/>
        </w:rPr>
        <w:t>The individual: B</w:t>
      </w:r>
      <w:r w:rsidR="00CB653B" w:rsidRPr="00ED7052">
        <w:rPr>
          <w:rFonts w:eastAsia="Times New Roman" w:cs="Arial"/>
          <w:bCs/>
          <w:sz w:val="20"/>
          <w:szCs w:val="20"/>
          <w:lang w:eastAsia="en-AU"/>
        </w:rPr>
        <w:t>eing teen, what does it mean?</w:t>
      </w:r>
    </w:p>
    <w:p w:rsidR="0070258C" w:rsidRPr="00CB653B" w:rsidRDefault="0070258C" w:rsidP="00ED7052">
      <w:pPr>
        <w:spacing w:before="0" w:after="80"/>
        <w:ind w:left="426" w:right="68"/>
        <w:rPr>
          <w:rFonts w:eastAsia="Times New Roman" w:cs="Arial"/>
          <w:bCs/>
          <w:sz w:val="20"/>
          <w:szCs w:val="20"/>
          <w:lang w:eastAsia="en-AU"/>
        </w:rPr>
      </w:pPr>
      <w:r w:rsidRPr="00CB653B">
        <w:rPr>
          <w:rFonts w:eastAsia="Times New Roman" w:cs="Arial"/>
          <w:bCs/>
          <w:sz w:val="20"/>
          <w:szCs w:val="20"/>
          <w:lang w:eastAsia="en-AU"/>
        </w:rPr>
        <w:t>Students reflect on what they do in their daily life and express their identity and what it means to be a teenager. They discuss moving into adulthood, coping with pressures, socialising and developing relationships.</w:t>
      </w:r>
    </w:p>
    <w:p w:rsidR="00CB653B" w:rsidRPr="00ED7052" w:rsidRDefault="0070258C" w:rsidP="00ED7052">
      <w:pPr>
        <w:pStyle w:val="ListParagraph"/>
        <w:numPr>
          <w:ilvl w:val="0"/>
          <w:numId w:val="1"/>
        </w:numPr>
        <w:spacing w:before="80" w:after="0"/>
        <w:ind w:left="425" w:right="68" w:hanging="425"/>
        <w:jc w:val="both"/>
        <w:rPr>
          <w:rFonts w:eastAsia="Times New Roman" w:cs="Arial"/>
          <w:bCs/>
          <w:sz w:val="20"/>
          <w:szCs w:val="20"/>
          <w:lang w:eastAsia="en-AU"/>
        </w:rPr>
      </w:pPr>
      <w:r w:rsidRPr="00ED7052">
        <w:rPr>
          <w:rFonts w:eastAsia="Times New Roman" w:cs="Arial"/>
          <w:bCs/>
          <w:sz w:val="20"/>
          <w:szCs w:val="20"/>
          <w:lang w:eastAsia="en-AU"/>
        </w:rPr>
        <w:t>The Indonesian-speaking commun</w:t>
      </w:r>
      <w:r w:rsidR="00CB653B" w:rsidRPr="00ED7052">
        <w:rPr>
          <w:rFonts w:eastAsia="Times New Roman" w:cs="Arial"/>
          <w:bCs/>
          <w:sz w:val="20"/>
          <w:szCs w:val="20"/>
          <w:lang w:eastAsia="en-AU"/>
        </w:rPr>
        <w:t>ities: Indonesian communities</w:t>
      </w:r>
    </w:p>
    <w:p w:rsidR="0070258C" w:rsidRPr="0070258C" w:rsidRDefault="0070258C" w:rsidP="00ED7052">
      <w:pPr>
        <w:spacing w:before="0" w:after="80"/>
        <w:ind w:left="426" w:right="68"/>
        <w:rPr>
          <w:rFonts w:eastAsia="Times New Roman" w:cs="Arial"/>
          <w:bCs/>
          <w:sz w:val="20"/>
          <w:szCs w:val="20"/>
          <w:lang w:eastAsia="en-AU"/>
        </w:rPr>
      </w:pPr>
      <w:r w:rsidRPr="0070258C">
        <w:rPr>
          <w:rFonts w:eastAsia="Times New Roman" w:cs="Arial"/>
          <w:bCs/>
          <w:sz w:val="20"/>
          <w:szCs w:val="20"/>
          <w:lang w:eastAsia="en-AU"/>
        </w:rPr>
        <w:t>Students explore the influence of culture on lifestyle in Indonesia through a study of music, film, and national and religious celebrations.</w:t>
      </w:r>
    </w:p>
    <w:p w:rsidR="00CB653B" w:rsidRPr="00ED7052" w:rsidRDefault="007E1694" w:rsidP="00ED7052">
      <w:pPr>
        <w:pStyle w:val="Heading3"/>
        <w:spacing w:line="216" w:lineRule="auto"/>
        <w:rPr>
          <w:sz w:val="20"/>
          <w:szCs w:val="20"/>
        </w:rPr>
      </w:pPr>
      <w:r w:rsidRPr="00ED7052">
        <w:rPr>
          <w:sz w:val="20"/>
          <w:szCs w:val="20"/>
        </w:rPr>
        <w:t>Text type</w:t>
      </w:r>
      <w:r w:rsidR="00ED7052">
        <w:rPr>
          <w:sz w:val="20"/>
          <w:szCs w:val="20"/>
        </w:rPr>
        <w:t>s and textual conventions</w:t>
      </w:r>
    </w:p>
    <w:p w:rsidR="0070258C" w:rsidRPr="00ED7052" w:rsidRDefault="00ED7052" w:rsidP="00ED7052">
      <w:pPr>
        <w:pStyle w:val="ListParagraph"/>
        <w:numPr>
          <w:ilvl w:val="0"/>
          <w:numId w:val="1"/>
        </w:numPr>
        <w:spacing w:before="80" w:after="0"/>
        <w:ind w:left="425" w:right="68" w:hanging="425"/>
        <w:jc w:val="both"/>
        <w:rPr>
          <w:rFonts w:eastAsia="Times New Roman" w:cs="Arial"/>
          <w:bCs/>
          <w:sz w:val="20"/>
          <w:szCs w:val="20"/>
          <w:lang w:eastAsia="en-AU"/>
        </w:rPr>
      </w:pPr>
      <w:r>
        <w:rPr>
          <w:rFonts w:eastAsia="Times New Roman" w:cs="Arial"/>
          <w:bCs/>
          <w:sz w:val="20"/>
          <w:szCs w:val="20"/>
          <w:lang w:eastAsia="en-AU"/>
        </w:rPr>
        <w:t>a</w:t>
      </w:r>
      <w:r w:rsidR="007E1694" w:rsidRPr="00ED7052">
        <w:rPr>
          <w:rFonts w:eastAsia="Times New Roman" w:cs="Arial"/>
          <w:bCs/>
          <w:sz w:val="20"/>
          <w:szCs w:val="20"/>
          <w:lang w:eastAsia="en-AU"/>
        </w:rPr>
        <w:t>dvertisement</w:t>
      </w:r>
      <w:r w:rsidRPr="00ED7052">
        <w:rPr>
          <w:rFonts w:eastAsia="Times New Roman" w:cs="Arial"/>
          <w:bCs/>
          <w:sz w:val="20"/>
          <w:szCs w:val="20"/>
          <w:lang w:eastAsia="en-AU"/>
        </w:rPr>
        <w:t xml:space="preserve">, </w:t>
      </w:r>
      <w:r w:rsidR="007E1694" w:rsidRPr="00ED7052">
        <w:rPr>
          <w:rFonts w:eastAsia="Times New Roman" w:cs="Arial"/>
          <w:bCs/>
          <w:sz w:val="20"/>
          <w:szCs w:val="20"/>
          <w:lang w:eastAsia="en-AU"/>
        </w:rPr>
        <w:t>image</w:t>
      </w:r>
      <w:r w:rsidRPr="00ED7052">
        <w:rPr>
          <w:rFonts w:eastAsia="Times New Roman" w:cs="Arial"/>
          <w:bCs/>
          <w:sz w:val="20"/>
          <w:szCs w:val="20"/>
          <w:lang w:eastAsia="en-AU"/>
        </w:rPr>
        <w:t xml:space="preserve">, </w:t>
      </w:r>
      <w:r w:rsidR="0070258C" w:rsidRPr="00ED7052">
        <w:rPr>
          <w:rFonts w:eastAsia="Times New Roman" w:cs="Arial"/>
          <w:bCs/>
          <w:sz w:val="20"/>
          <w:szCs w:val="20"/>
          <w:lang w:eastAsia="en-AU"/>
        </w:rPr>
        <w:t>article</w:t>
      </w:r>
    </w:p>
    <w:p w:rsidR="00CB653B" w:rsidRPr="00ED7052" w:rsidRDefault="007E1694" w:rsidP="00ED7052">
      <w:pPr>
        <w:pStyle w:val="Heading3"/>
        <w:spacing w:line="216" w:lineRule="auto"/>
        <w:rPr>
          <w:sz w:val="20"/>
          <w:szCs w:val="20"/>
        </w:rPr>
      </w:pPr>
      <w:r w:rsidRPr="00ED7052">
        <w:rPr>
          <w:sz w:val="20"/>
          <w:szCs w:val="20"/>
        </w:rPr>
        <w:t>Linguistic resources</w:t>
      </w:r>
    </w:p>
    <w:p w:rsidR="00CB653B" w:rsidRPr="00ED7052" w:rsidRDefault="0070258C" w:rsidP="00ED7052">
      <w:pPr>
        <w:pStyle w:val="ListParagraph"/>
        <w:numPr>
          <w:ilvl w:val="0"/>
          <w:numId w:val="1"/>
        </w:numPr>
        <w:spacing w:before="80" w:after="0"/>
        <w:ind w:left="425" w:right="68" w:hanging="425"/>
        <w:jc w:val="both"/>
        <w:rPr>
          <w:rFonts w:eastAsia="Times New Roman" w:cs="Arial"/>
          <w:bCs/>
          <w:sz w:val="20"/>
          <w:szCs w:val="20"/>
          <w:lang w:eastAsia="en-AU"/>
        </w:rPr>
      </w:pPr>
      <w:r w:rsidRPr="00ED7052">
        <w:rPr>
          <w:rFonts w:eastAsia="Times New Roman" w:cs="Arial"/>
          <w:bCs/>
          <w:sz w:val="20"/>
          <w:szCs w:val="20"/>
          <w:lang w:eastAsia="en-AU"/>
        </w:rPr>
        <w:t>vocabulary, phrases and expressions as</w:t>
      </w:r>
      <w:r w:rsidR="007E1694" w:rsidRPr="00ED7052">
        <w:rPr>
          <w:rFonts w:eastAsia="Times New Roman" w:cs="Arial"/>
          <w:bCs/>
          <w:sz w:val="20"/>
          <w:szCs w:val="20"/>
          <w:lang w:eastAsia="en-AU"/>
        </w:rPr>
        <w:t>sociated with the unit content</w:t>
      </w:r>
    </w:p>
    <w:p w:rsidR="0070258C" w:rsidRPr="00ED7052" w:rsidRDefault="00ED7052" w:rsidP="00ED7052">
      <w:pPr>
        <w:pStyle w:val="ListParagraph"/>
        <w:numPr>
          <w:ilvl w:val="0"/>
          <w:numId w:val="1"/>
        </w:numPr>
        <w:spacing w:before="80" w:after="0"/>
        <w:ind w:left="425" w:right="68" w:hanging="425"/>
        <w:jc w:val="both"/>
        <w:rPr>
          <w:rFonts w:eastAsia="Times New Roman" w:cs="Arial"/>
          <w:bCs/>
          <w:sz w:val="20"/>
          <w:szCs w:val="20"/>
          <w:lang w:eastAsia="en-AU"/>
        </w:rPr>
      </w:pPr>
      <w:r>
        <w:rPr>
          <w:rFonts w:eastAsia="Times New Roman" w:cs="Arial"/>
          <w:bCs/>
          <w:sz w:val="20"/>
          <w:szCs w:val="20"/>
          <w:lang w:eastAsia="en-AU"/>
        </w:rPr>
        <w:t>g</w:t>
      </w:r>
      <w:r w:rsidR="007E1694" w:rsidRPr="0009664C">
        <w:rPr>
          <w:rFonts w:eastAsia="Times New Roman" w:cs="Arial"/>
          <w:bCs/>
          <w:sz w:val="20"/>
          <w:szCs w:val="20"/>
          <w:lang w:eastAsia="en-AU"/>
        </w:rPr>
        <w:t>rammar</w:t>
      </w:r>
      <w:r>
        <w:rPr>
          <w:rFonts w:eastAsia="Times New Roman" w:cs="Arial"/>
          <w:bCs/>
          <w:sz w:val="20"/>
          <w:szCs w:val="20"/>
          <w:lang w:eastAsia="en-AU"/>
        </w:rPr>
        <w:t xml:space="preserve"> </w:t>
      </w:r>
      <w:r w:rsidRPr="003D7C12">
        <w:rPr>
          <w:rFonts w:eastAsia="Times New Roman" w:cs="Arial"/>
          <w:bCs/>
          <w:sz w:val="20"/>
          <w:szCs w:val="20"/>
          <w:lang w:eastAsia="en-AU"/>
        </w:rPr>
        <w:t>–</w:t>
      </w:r>
      <w:r>
        <w:rPr>
          <w:rFonts w:eastAsia="Times New Roman" w:cs="Arial"/>
          <w:bCs/>
          <w:sz w:val="20"/>
          <w:szCs w:val="20"/>
          <w:lang w:eastAsia="en-AU"/>
        </w:rPr>
        <w:t xml:space="preserve"> </w:t>
      </w:r>
      <w:r w:rsidR="0070258C" w:rsidRPr="00ED7052">
        <w:rPr>
          <w:rFonts w:eastAsia="Times New Roman"/>
          <w:sz w:val="20"/>
          <w:szCs w:val="20"/>
          <w:lang w:val="en-AU" w:eastAsia="en-US"/>
        </w:rPr>
        <w:t xml:space="preserve">adjectives, colloquial language, comparatives, conjunctions, phrases, prepositions, simple object focus, syntax of descriptive </w:t>
      </w:r>
      <w:r w:rsidR="009B0926" w:rsidRPr="00ED7052">
        <w:rPr>
          <w:rFonts w:eastAsia="Times New Roman"/>
          <w:sz w:val="20"/>
          <w:szCs w:val="20"/>
          <w:lang w:val="en-AU" w:eastAsia="en-US"/>
        </w:rPr>
        <w:t>phrases, time indicators, verbs</w:t>
      </w:r>
    </w:p>
    <w:p w:rsidR="0070258C" w:rsidRPr="00ED7052" w:rsidRDefault="0070258C" w:rsidP="00ED7052">
      <w:pPr>
        <w:pStyle w:val="Heading3"/>
        <w:spacing w:line="216" w:lineRule="auto"/>
        <w:rPr>
          <w:sz w:val="20"/>
          <w:szCs w:val="20"/>
        </w:rPr>
      </w:pPr>
      <w:r w:rsidRPr="00ED7052">
        <w:rPr>
          <w:sz w:val="20"/>
          <w:szCs w:val="20"/>
        </w:rPr>
        <w:t>Intercultural understandings</w:t>
      </w:r>
    </w:p>
    <w:p w:rsidR="00813711" w:rsidRPr="00E073EF" w:rsidRDefault="00813711" w:rsidP="00994880">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70258C" w:rsidP="00B619E8">
      <w:pPr>
        <w:pStyle w:val="Heading1"/>
      </w:pPr>
      <w:r>
        <w:lastRenderedPageBreak/>
        <w:t>Indonesian: Second Language</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8B0D8F">
        <w:rPr>
          <w:color w:val="000000" w:themeColor="text1"/>
        </w:rPr>
        <w:t>42</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r w:rsidR="0070258C">
        <w:rPr>
          <w:color w:val="000000" w:themeColor="text1"/>
        </w:rPr>
        <w:t>for Units 3 and 4 of this course</w:t>
      </w:r>
    </w:p>
    <w:p w:rsidR="005A1968" w:rsidRPr="00BB1754" w:rsidRDefault="005A1968" w:rsidP="009E071D">
      <w:pPr>
        <w:tabs>
          <w:tab w:val="left" w:pos="2977"/>
        </w:tabs>
        <w:rPr>
          <w:color w:val="000000" w:themeColor="text1"/>
        </w:rPr>
      </w:pPr>
      <w:r w:rsidRPr="00BB1754">
        <w:rPr>
          <w:color w:val="000000" w:themeColor="text1"/>
        </w:rPr>
        <w:t>Materials required for this task:</w:t>
      </w:r>
      <w:r w:rsidR="009E071D">
        <w:rPr>
          <w:color w:val="000000" w:themeColor="text1"/>
        </w:rPr>
        <w:tab/>
      </w:r>
    </w:p>
    <w:p w:rsidR="007273A5" w:rsidRDefault="0070258C" w:rsidP="007273A5">
      <w:pPr>
        <w:tabs>
          <w:tab w:val="left" w:pos="2977"/>
        </w:tabs>
        <w:ind w:left="1276" w:hanging="1276"/>
        <w:contextualSpacing/>
      </w:pPr>
      <w:r>
        <w:t>Spe</w:t>
      </w:r>
      <w:r w:rsidR="007273A5">
        <w:t>cial items: print dictionaries</w:t>
      </w:r>
    </w:p>
    <w:p w:rsidR="007273A5" w:rsidRDefault="0070258C" w:rsidP="007273A5">
      <w:pPr>
        <w:ind w:left="1276"/>
        <w:contextualSpacing/>
      </w:pPr>
      <w:proofErr w:type="gramStart"/>
      <w:r>
        <w:t>one</w:t>
      </w:r>
      <w:proofErr w:type="gramEnd"/>
      <w:r>
        <w:t xml:space="preserve"> combined dictionary (Indonesian/English and English/Indonesian dictionary) or </w:t>
      </w:r>
    </w:p>
    <w:p w:rsidR="007273A5" w:rsidRDefault="0070258C" w:rsidP="007273A5">
      <w:pPr>
        <w:ind w:left="1276"/>
      </w:pPr>
      <w:proofErr w:type="gramStart"/>
      <w:r>
        <w:t>two</w:t>
      </w:r>
      <w:proofErr w:type="gramEnd"/>
      <w:r>
        <w:t xml:space="preserve"> separate dictionaries (one English/Indonesian dictionary and one Indonesian/English dictionary). No electronic dictionaries are allowed. </w:t>
      </w:r>
      <w:r>
        <w:br/>
        <w:t xml:space="preserve">Note: Dictionaries must not contain </w:t>
      </w:r>
      <w:r w:rsidR="001A4E53">
        <w:t xml:space="preserve">any </w:t>
      </w:r>
      <w:r>
        <w:t>notes or other marks.</w:t>
      </w:r>
    </w:p>
    <w:p w:rsidR="005A1968" w:rsidRPr="000D0C4F" w:rsidRDefault="00994880" w:rsidP="007273A5">
      <w:pPr>
        <w:tabs>
          <w:tab w:val="left" w:pos="2977"/>
        </w:tabs>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70258C" w:rsidRPr="00994880" w:rsidRDefault="0070258C" w:rsidP="0070258C">
      <w:pPr>
        <w:rPr>
          <w:b/>
          <w:sz w:val="26"/>
          <w:szCs w:val="26"/>
        </w:rPr>
      </w:pPr>
      <w:r w:rsidRPr="00994880">
        <w:rPr>
          <w:b/>
          <w:sz w:val="26"/>
          <w:szCs w:val="26"/>
        </w:rPr>
        <w:t xml:space="preserve">Part 1 </w:t>
      </w:r>
      <w:r w:rsidR="00994880" w:rsidRPr="00994880">
        <w:rPr>
          <w:b/>
          <w:sz w:val="26"/>
          <w:szCs w:val="26"/>
        </w:rPr>
        <w:t xml:space="preserve">– </w:t>
      </w:r>
      <w:r w:rsidRPr="00994880">
        <w:rPr>
          <w:b/>
          <w:sz w:val="26"/>
          <w:szCs w:val="26"/>
        </w:rPr>
        <w:t>Response: Viewing and reading (5%)</w:t>
      </w:r>
    </w:p>
    <w:p w:rsidR="0070258C" w:rsidRDefault="0070258C" w:rsidP="0070258C">
      <w:pPr>
        <w:rPr>
          <w:b/>
        </w:rPr>
      </w:pPr>
      <w:r>
        <w:rPr>
          <w:b/>
        </w:rPr>
        <w:t>Text 1</w:t>
      </w:r>
    </w:p>
    <w:p w:rsidR="008B0D8F" w:rsidRDefault="00994880" w:rsidP="0070258C">
      <w:pPr>
        <w:rPr>
          <w:b/>
        </w:rPr>
      </w:pPr>
      <w:r>
        <w:rPr>
          <w:noProof/>
          <w:lang w:val="en-AU" w:eastAsia="en-AU"/>
        </w:rPr>
        <w:drawing>
          <wp:anchor distT="0" distB="0" distL="114300" distR="114300" simplePos="0" relativeHeight="251660288" behindDoc="1" locked="0" layoutInCell="1" allowOverlap="1" wp14:anchorId="55B7C99F" wp14:editId="06BEB620">
            <wp:simplePos x="0" y="0"/>
            <wp:positionH relativeFrom="column">
              <wp:posOffset>1713865</wp:posOffset>
            </wp:positionH>
            <wp:positionV relativeFrom="paragraph">
              <wp:posOffset>77470</wp:posOffset>
            </wp:positionV>
            <wp:extent cx="3159125" cy="4564380"/>
            <wp:effectExtent l="0" t="0" r="3175" b="7620"/>
            <wp:wrapThrough wrapText="bothSides">
              <wp:wrapPolygon edited="0">
                <wp:start x="0" y="0"/>
                <wp:lineTo x="0" y="21546"/>
                <wp:lineTo x="21491" y="21546"/>
                <wp:lineTo x="21491" y="0"/>
                <wp:lineTo x="0" y="0"/>
              </wp:wrapPolygon>
            </wp:wrapThrough>
            <wp:docPr id="1" name="Picture 1" descr="C:\Users\djanl\AppData\Local\Microsoft\Windows\Temporary Internet Files\Content.Outlook\59NYE7C4\Majalah 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anl\AppData\Local\Microsoft\Windows\Temporary Internet Files\Content.Outlook\59NYE7C4\Majalah AQ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9125" cy="456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8B0D8F" w:rsidRDefault="008B0D8F" w:rsidP="0070258C">
      <w:pPr>
        <w:rPr>
          <w:b/>
        </w:rPr>
      </w:pPr>
    </w:p>
    <w:p w:rsidR="0070258C" w:rsidRDefault="007273A5" w:rsidP="007273A5">
      <w:pPr>
        <w:pStyle w:val="ListParagraph"/>
        <w:numPr>
          <w:ilvl w:val="0"/>
          <w:numId w:val="7"/>
        </w:numPr>
        <w:tabs>
          <w:tab w:val="left" w:pos="567"/>
          <w:tab w:val="right" w:pos="9356"/>
        </w:tabs>
        <w:spacing w:before="360"/>
        <w:ind w:left="567" w:hanging="567"/>
        <w:rPr>
          <w:sz w:val="22"/>
        </w:rPr>
      </w:pPr>
      <w:r>
        <w:rPr>
          <w:sz w:val="22"/>
        </w:rPr>
        <w:lastRenderedPageBreak/>
        <w:t xml:space="preserve">Read the cover of </w:t>
      </w:r>
      <w:r w:rsidRPr="007273A5">
        <w:rPr>
          <w:i/>
          <w:sz w:val="22"/>
        </w:rPr>
        <w:t>AQ</w:t>
      </w:r>
      <w:r>
        <w:rPr>
          <w:sz w:val="22"/>
        </w:rPr>
        <w:t xml:space="preserve"> m</w:t>
      </w:r>
      <w:r w:rsidR="0070258C" w:rsidRPr="00490A9A">
        <w:rPr>
          <w:sz w:val="22"/>
        </w:rPr>
        <w:t>agazine and complete the following table to organise the main ideas conveyed in the text</w:t>
      </w:r>
      <w:r w:rsidR="000A61C7">
        <w:rPr>
          <w:sz w:val="22"/>
        </w:rPr>
        <w:t>. Respond</w:t>
      </w:r>
      <w:r w:rsidR="0070258C">
        <w:rPr>
          <w:sz w:val="22"/>
        </w:rPr>
        <w:t xml:space="preserve"> in English</w:t>
      </w:r>
      <w:r w:rsidR="0070258C" w:rsidRPr="00490A9A">
        <w:rPr>
          <w:sz w:val="22"/>
        </w:rPr>
        <w:t>.</w:t>
      </w:r>
      <w:r w:rsidR="0070258C" w:rsidRPr="0070258C">
        <w:t xml:space="preserve"> </w:t>
      </w:r>
      <w:r w:rsidR="0070258C" w:rsidRPr="00042CFC">
        <w:rPr>
          <w:sz w:val="22"/>
        </w:rPr>
        <w:tab/>
      </w:r>
      <w:r w:rsidR="0070258C" w:rsidRPr="005238C7">
        <w:rPr>
          <w:b/>
          <w:sz w:val="22"/>
        </w:rPr>
        <w:t>(8 marks)</w:t>
      </w:r>
    </w:p>
    <w:tbl>
      <w:tblPr>
        <w:tblStyle w:val="TableGrid"/>
        <w:tblW w:w="0" w:type="auto"/>
        <w:tblLook w:val="04A0" w:firstRow="1" w:lastRow="0" w:firstColumn="1" w:lastColumn="0" w:noHBand="0" w:noVBand="1"/>
      </w:tblPr>
      <w:tblGrid>
        <w:gridCol w:w="2759"/>
        <w:gridCol w:w="5426"/>
        <w:gridCol w:w="1281"/>
      </w:tblGrid>
      <w:tr w:rsidR="0070258C" w:rsidRPr="00C040DD" w:rsidTr="007273A5">
        <w:tc>
          <w:tcPr>
            <w:tcW w:w="2759" w:type="dxa"/>
            <w:shd w:val="clear" w:color="auto" w:fill="E5DFEC" w:themeFill="accent4" w:themeFillTint="33"/>
          </w:tcPr>
          <w:p w:rsidR="0070258C" w:rsidRPr="00C040DD" w:rsidRDefault="0070258C" w:rsidP="0070258C">
            <w:pPr>
              <w:outlineLvl w:val="0"/>
              <w:rPr>
                <w:rFonts w:eastAsia="Times New Roman"/>
                <w:bCs/>
                <w:kern w:val="36"/>
              </w:rPr>
            </w:pPr>
          </w:p>
        </w:tc>
        <w:tc>
          <w:tcPr>
            <w:tcW w:w="5426" w:type="dxa"/>
            <w:shd w:val="clear" w:color="auto" w:fill="E5DFEC" w:themeFill="accent4" w:themeFillTint="33"/>
          </w:tcPr>
          <w:p w:rsidR="0070258C" w:rsidRPr="00080648" w:rsidRDefault="0070258C" w:rsidP="0070258C">
            <w:pPr>
              <w:outlineLvl w:val="0"/>
              <w:rPr>
                <w:rFonts w:eastAsia="Times New Roman"/>
                <w:b/>
                <w:bCs/>
                <w:kern w:val="36"/>
              </w:rPr>
            </w:pPr>
            <w:r w:rsidRPr="00080648">
              <w:rPr>
                <w:rFonts w:eastAsia="Times New Roman"/>
                <w:b/>
                <w:bCs/>
                <w:kern w:val="36"/>
              </w:rPr>
              <w:t>Description</w:t>
            </w:r>
          </w:p>
        </w:tc>
        <w:tc>
          <w:tcPr>
            <w:tcW w:w="1281" w:type="dxa"/>
            <w:shd w:val="clear" w:color="auto" w:fill="E5DFEC" w:themeFill="accent4" w:themeFillTint="33"/>
          </w:tcPr>
          <w:p w:rsidR="0070258C" w:rsidRPr="00080648" w:rsidRDefault="0070258C" w:rsidP="0070258C">
            <w:pPr>
              <w:outlineLvl w:val="0"/>
              <w:rPr>
                <w:rFonts w:eastAsia="Times New Roman"/>
                <w:b/>
                <w:bCs/>
                <w:kern w:val="36"/>
              </w:rPr>
            </w:pPr>
            <w:r w:rsidRPr="00080648">
              <w:rPr>
                <w:rFonts w:eastAsia="Times New Roman"/>
                <w:b/>
                <w:bCs/>
                <w:kern w:val="36"/>
              </w:rPr>
              <w:t>Marks</w:t>
            </w:r>
          </w:p>
        </w:tc>
      </w:tr>
      <w:tr w:rsidR="0070258C" w:rsidRPr="00C040DD" w:rsidTr="007273A5">
        <w:tc>
          <w:tcPr>
            <w:tcW w:w="2759" w:type="dxa"/>
          </w:tcPr>
          <w:p w:rsidR="0070258C" w:rsidRPr="00C040DD" w:rsidRDefault="0070258C" w:rsidP="0070258C">
            <w:pPr>
              <w:outlineLvl w:val="0"/>
              <w:rPr>
                <w:rFonts w:eastAsia="Times New Roman"/>
                <w:bCs/>
                <w:kern w:val="36"/>
              </w:rPr>
            </w:pPr>
            <w:r w:rsidRPr="00C040DD">
              <w:rPr>
                <w:rFonts w:eastAsia="Times New Roman"/>
                <w:bCs/>
                <w:kern w:val="36"/>
              </w:rPr>
              <w:t>Celebrities featured in this edition</w:t>
            </w:r>
          </w:p>
        </w:tc>
        <w:tc>
          <w:tcPr>
            <w:tcW w:w="5426" w:type="dxa"/>
          </w:tcPr>
          <w:p w:rsidR="0070258C" w:rsidRPr="0062021B" w:rsidRDefault="005238C7" w:rsidP="005238C7">
            <w:pPr>
              <w:pStyle w:val="ListParagraph"/>
              <w:numPr>
                <w:ilvl w:val="0"/>
                <w:numId w:val="5"/>
              </w:numPr>
              <w:spacing w:before="240" w:after="0" w:line="360" w:lineRule="auto"/>
              <w:ind w:left="561" w:hanging="357"/>
              <w:outlineLvl w:val="0"/>
              <w:rPr>
                <w:rFonts w:eastAsia="Times New Roman"/>
                <w:bCs/>
                <w:kern w:val="36"/>
                <w:sz w:val="22"/>
              </w:rPr>
            </w:pPr>
            <w:r>
              <w:rPr>
                <w:rFonts w:eastAsia="Times New Roman"/>
                <w:bCs/>
                <w:kern w:val="36"/>
                <w:sz w:val="22"/>
              </w:rPr>
              <w:t>______________________________________</w:t>
            </w:r>
          </w:p>
          <w:p w:rsidR="0070258C" w:rsidRPr="0062021B" w:rsidRDefault="005238C7" w:rsidP="005238C7">
            <w:pPr>
              <w:pStyle w:val="ListParagraph"/>
              <w:numPr>
                <w:ilvl w:val="0"/>
                <w:numId w:val="5"/>
              </w:numPr>
              <w:spacing w:before="0" w:after="0" w:line="360" w:lineRule="auto"/>
              <w:ind w:left="564"/>
              <w:outlineLvl w:val="0"/>
              <w:rPr>
                <w:rFonts w:eastAsia="Times New Roman"/>
                <w:bCs/>
                <w:kern w:val="36"/>
                <w:sz w:val="22"/>
              </w:rPr>
            </w:pPr>
            <w:r>
              <w:rPr>
                <w:rFonts w:eastAsia="Times New Roman"/>
                <w:bCs/>
                <w:kern w:val="36"/>
                <w:sz w:val="22"/>
              </w:rPr>
              <w:t>______________________________________</w:t>
            </w:r>
          </w:p>
          <w:p w:rsidR="005238C7" w:rsidRPr="0062021B" w:rsidRDefault="005238C7" w:rsidP="005238C7">
            <w:pPr>
              <w:pStyle w:val="ListParagraph"/>
              <w:numPr>
                <w:ilvl w:val="0"/>
                <w:numId w:val="5"/>
              </w:numPr>
              <w:spacing w:before="0" w:after="0" w:line="360" w:lineRule="auto"/>
              <w:ind w:left="564"/>
              <w:outlineLvl w:val="0"/>
              <w:rPr>
                <w:rFonts w:eastAsia="Times New Roman"/>
                <w:bCs/>
                <w:kern w:val="36"/>
                <w:sz w:val="22"/>
              </w:rPr>
            </w:pPr>
            <w:r>
              <w:rPr>
                <w:rFonts w:eastAsia="Times New Roman"/>
                <w:bCs/>
                <w:kern w:val="36"/>
                <w:sz w:val="22"/>
              </w:rPr>
              <w:t>______________________________________</w:t>
            </w:r>
          </w:p>
          <w:p w:rsidR="0070258C" w:rsidRPr="005238C7" w:rsidRDefault="005238C7" w:rsidP="005238C7">
            <w:pPr>
              <w:pStyle w:val="ListParagraph"/>
              <w:numPr>
                <w:ilvl w:val="0"/>
                <w:numId w:val="5"/>
              </w:numPr>
              <w:spacing w:before="0" w:after="0" w:line="360" w:lineRule="auto"/>
              <w:ind w:left="564"/>
              <w:outlineLvl w:val="0"/>
              <w:rPr>
                <w:rFonts w:eastAsia="Times New Roman"/>
                <w:bCs/>
                <w:kern w:val="36"/>
                <w:sz w:val="22"/>
              </w:rPr>
            </w:pPr>
            <w:r>
              <w:rPr>
                <w:rFonts w:eastAsia="Times New Roman"/>
                <w:bCs/>
                <w:kern w:val="36"/>
                <w:sz w:val="22"/>
              </w:rPr>
              <w:t>______________________________________</w:t>
            </w:r>
          </w:p>
        </w:tc>
        <w:tc>
          <w:tcPr>
            <w:tcW w:w="1281" w:type="dxa"/>
            <w:vAlign w:val="center"/>
          </w:tcPr>
          <w:p w:rsidR="0070258C" w:rsidRPr="0062021B" w:rsidRDefault="0070258C" w:rsidP="0070258C">
            <w:pPr>
              <w:jc w:val="center"/>
              <w:outlineLvl w:val="0"/>
              <w:rPr>
                <w:rFonts w:eastAsia="Times New Roman"/>
                <w:bCs/>
                <w:kern w:val="36"/>
              </w:rPr>
            </w:pPr>
            <w:r w:rsidRPr="0062021B">
              <w:rPr>
                <w:rFonts w:eastAsia="Times New Roman"/>
                <w:bCs/>
                <w:kern w:val="36"/>
              </w:rPr>
              <w:t>4</w:t>
            </w:r>
          </w:p>
        </w:tc>
      </w:tr>
      <w:tr w:rsidR="0070258C" w:rsidRPr="00C040DD" w:rsidTr="007273A5">
        <w:tc>
          <w:tcPr>
            <w:tcW w:w="2759" w:type="dxa"/>
          </w:tcPr>
          <w:p w:rsidR="0070258C" w:rsidRPr="00C040DD" w:rsidRDefault="0070258C" w:rsidP="0070258C">
            <w:pPr>
              <w:outlineLvl w:val="0"/>
              <w:rPr>
                <w:rFonts w:eastAsia="Times New Roman"/>
                <w:bCs/>
                <w:kern w:val="36"/>
              </w:rPr>
            </w:pPr>
            <w:r w:rsidRPr="00C040DD">
              <w:rPr>
                <w:rFonts w:eastAsia="Times New Roman"/>
                <w:bCs/>
                <w:kern w:val="36"/>
              </w:rPr>
              <w:t>Cost of the magazine</w:t>
            </w:r>
          </w:p>
        </w:tc>
        <w:tc>
          <w:tcPr>
            <w:tcW w:w="5426" w:type="dxa"/>
          </w:tcPr>
          <w:p w:rsidR="005238C7" w:rsidRPr="0062021B" w:rsidRDefault="005238C7" w:rsidP="005238C7">
            <w:pPr>
              <w:pStyle w:val="ListParagraph"/>
              <w:numPr>
                <w:ilvl w:val="0"/>
                <w:numId w:val="5"/>
              </w:numPr>
              <w:spacing w:before="240" w:after="0" w:line="360" w:lineRule="auto"/>
              <w:ind w:left="561" w:hanging="357"/>
              <w:outlineLvl w:val="0"/>
              <w:rPr>
                <w:rFonts w:eastAsia="Times New Roman"/>
                <w:bCs/>
                <w:kern w:val="36"/>
                <w:sz w:val="22"/>
              </w:rPr>
            </w:pPr>
            <w:r>
              <w:rPr>
                <w:rFonts w:eastAsia="Times New Roman"/>
                <w:bCs/>
                <w:kern w:val="36"/>
                <w:sz w:val="22"/>
              </w:rPr>
              <w:t>______________________________________</w:t>
            </w:r>
          </w:p>
          <w:p w:rsidR="0070258C" w:rsidRPr="00402F83" w:rsidRDefault="00402F83" w:rsidP="00402F83">
            <w:pPr>
              <w:pStyle w:val="ListParagraph"/>
              <w:numPr>
                <w:ilvl w:val="0"/>
                <w:numId w:val="5"/>
              </w:numPr>
              <w:spacing w:before="0" w:after="0" w:line="360" w:lineRule="auto"/>
              <w:ind w:left="564"/>
              <w:outlineLvl w:val="0"/>
              <w:rPr>
                <w:rFonts w:eastAsia="Times New Roman"/>
                <w:bCs/>
                <w:kern w:val="36"/>
                <w:sz w:val="22"/>
              </w:rPr>
            </w:pPr>
            <w:r>
              <w:rPr>
                <w:rFonts w:eastAsia="Times New Roman"/>
                <w:bCs/>
                <w:kern w:val="36"/>
                <w:sz w:val="22"/>
              </w:rPr>
              <w:t>______________________________________</w:t>
            </w:r>
          </w:p>
        </w:tc>
        <w:tc>
          <w:tcPr>
            <w:tcW w:w="1281" w:type="dxa"/>
            <w:vAlign w:val="center"/>
          </w:tcPr>
          <w:p w:rsidR="0070258C" w:rsidRPr="0062021B" w:rsidRDefault="0070258C" w:rsidP="0070258C">
            <w:pPr>
              <w:jc w:val="center"/>
              <w:outlineLvl w:val="0"/>
              <w:rPr>
                <w:rFonts w:eastAsia="Times New Roman"/>
                <w:bCs/>
                <w:kern w:val="36"/>
              </w:rPr>
            </w:pPr>
            <w:r w:rsidRPr="0062021B">
              <w:rPr>
                <w:rFonts w:eastAsia="Times New Roman"/>
                <w:bCs/>
                <w:kern w:val="36"/>
              </w:rPr>
              <w:t>2</w:t>
            </w:r>
          </w:p>
        </w:tc>
      </w:tr>
      <w:tr w:rsidR="0070258C" w:rsidRPr="00C040DD" w:rsidTr="007273A5">
        <w:tc>
          <w:tcPr>
            <w:tcW w:w="2759" w:type="dxa"/>
          </w:tcPr>
          <w:p w:rsidR="0070258C" w:rsidRPr="00C040DD" w:rsidRDefault="0070258C" w:rsidP="0070258C">
            <w:pPr>
              <w:outlineLvl w:val="0"/>
              <w:rPr>
                <w:rFonts w:eastAsia="Times New Roman"/>
                <w:bCs/>
                <w:kern w:val="36"/>
              </w:rPr>
            </w:pPr>
            <w:r>
              <w:rPr>
                <w:rFonts w:eastAsia="Times New Roman"/>
                <w:bCs/>
                <w:kern w:val="36"/>
              </w:rPr>
              <w:t>E</w:t>
            </w:r>
            <w:r w:rsidRPr="00C040DD">
              <w:rPr>
                <w:rFonts w:eastAsia="Times New Roman"/>
                <w:bCs/>
                <w:kern w:val="36"/>
              </w:rPr>
              <w:t>vent happening during the time of this edition</w:t>
            </w:r>
          </w:p>
        </w:tc>
        <w:tc>
          <w:tcPr>
            <w:tcW w:w="5426" w:type="dxa"/>
          </w:tcPr>
          <w:p w:rsidR="0070258C" w:rsidRPr="00402F83" w:rsidRDefault="00402F83" w:rsidP="00402F83">
            <w:pPr>
              <w:pStyle w:val="ListParagraph"/>
              <w:numPr>
                <w:ilvl w:val="0"/>
                <w:numId w:val="5"/>
              </w:numPr>
              <w:spacing w:before="240" w:after="0" w:line="360" w:lineRule="auto"/>
              <w:ind w:left="561" w:hanging="357"/>
              <w:outlineLvl w:val="0"/>
              <w:rPr>
                <w:rFonts w:eastAsia="Times New Roman"/>
                <w:bCs/>
                <w:kern w:val="36"/>
                <w:sz w:val="22"/>
              </w:rPr>
            </w:pPr>
            <w:r>
              <w:rPr>
                <w:rFonts w:eastAsia="Times New Roman"/>
                <w:bCs/>
                <w:kern w:val="36"/>
                <w:sz w:val="22"/>
              </w:rPr>
              <w:t>______________________________________</w:t>
            </w:r>
          </w:p>
        </w:tc>
        <w:tc>
          <w:tcPr>
            <w:tcW w:w="1281" w:type="dxa"/>
            <w:vAlign w:val="center"/>
          </w:tcPr>
          <w:p w:rsidR="0070258C" w:rsidRPr="0062021B" w:rsidRDefault="0070258C" w:rsidP="0070258C">
            <w:pPr>
              <w:jc w:val="center"/>
              <w:outlineLvl w:val="0"/>
              <w:rPr>
                <w:rFonts w:eastAsia="Times New Roman"/>
                <w:bCs/>
                <w:kern w:val="36"/>
              </w:rPr>
            </w:pPr>
            <w:r w:rsidRPr="0062021B">
              <w:rPr>
                <w:rFonts w:eastAsia="Times New Roman"/>
                <w:bCs/>
                <w:kern w:val="36"/>
              </w:rPr>
              <w:t>1</w:t>
            </w:r>
          </w:p>
        </w:tc>
      </w:tr>
      <w:tr w:rsidR="0070258C" w:rsidRPr="00C040DD" w:rsidTr="007273A5">
        <w:tc>
          <w:tcPr>
            <w:tcW w:w="2759" w:type="dxa"/>
          </w:tcPr>
          <w:p w:rsidR="0070258C" w:rsidRPr="00C040DD" w:rsidRDefault="0070258C" w:rsidP="0070258C">
            <w:pPr>
              <w:outlineLvl w:val="0"/>
              <w:rPr>
                <w:rFonts w:eastAsia="Times New Roman"/>
                <w:bCs/>
                <w:kern w:val="36"/>
              </w:rPr>
            </w:pPr>
            <w:r w:rsidRPr="00C040DD">
              <w:rPr>
                <w:rFonts w:eastAsia="Times New Roman"/>
                <w:bCs/>
                <w:kern w:val="36"/>
              </w:rPr>
              <w:t>Style of fashion featured in this edition</w:t>
            </w:r>
          </w:p>
        </w:tc>
        <w:tc>
          <w:tcPr>
            <w:tcW w:w="5426" w:type="dxa"/>
          </w:tcPr>
          <w:p w:rsidR="0070258C" w:rsidRPr="00402F83" w:rsidRDefault="00402F83" w:rsidP="00402F83">
            <w:pPr>
              <w:pStyle w:val="ListParagraph"/>
              <w:numPr>
                <w:ilvl w:val="0"/>
                <w:numId w:val="5"/>
              </w:numPr>
              <w:spacing w:before="240" w:after="0" w:line="360" w:lineRule="auto"/>
              <w:ind w:left="561" w:hanging="357"/>
              <w:outlineLvl w:val="0"/>
              <w:rPr>
                <w:rFonts w:eastAsia="Times New Roman"/>
                <w:bCs/>
                <w:kern w:val="36"/>
                <w:sz w:val="22"/>
              </w:rPr>
            </w:pPr>
            <w:r>
              <w:rPr>
                <w:rFonts w:eastAsia="Times New Roman"/>
                <w:bCs/>
                <w:kern w:val="36"/>
                <w:sz w:val="22"/>
              </w:rPr>
              <w:t>______________________________________</w:t>
            </w:r>
          </w:p>
        </w:tc>
        <w:tc>
          <w:tcPr>
            <w:tcW w:w="1281" w:type="dxa"/>
            <w:vAlign w:val="center"/>
          </w:tcPr>
          <w:p w:rsidR="0070258C" w:rsidRPr="0062021B" w:rsidRDefault="0070258C" w:rsidP="0070258C">
            <w:pPr>
              <w:jc w:val="center"/>
              <w:outlineLvl w:val="0"/>
              <w:rPr>
                <w:rFonts w:eastAsia="Times New Roman"/>
                <w:bCs/>
                <w:kern w:val="36"/>
              </w:rPr>
            </w:pPr>
            <w:r w:rsidRPr="0062021B">
              <w:rPr>
                <w:rFonts w:eastAsia="Times New Roman"/>
                <w:bCs/>
                <w:kern w:val="36"/>
              </w:rPr>
              <w:t>1</w:t>
            </w:r>
          </w:p>
        </w:tc>
      </w:tr>
    </w:tbl>
    <w:p w:rsidR="0070258C" w:rsidRDefault="0070258C" w:rsidP="00994880">
      <w:pPr>
        <w:pStyle w:val="ListParagraph"/>
        <w:numPr>
          <w:ilvl w:val="0"/>
          <w:numId w:val="7"/>
        </w:numPr>
        <w:tabs>
          <w:tab w:val="left" w:pos="567"/>
          <w:tab w:val="right" w:pos="9356"/>
        </w:tabs>
        <w:spacing w:before="600"/>
        <w:ind w:left="567" w:hanging="567"/>
        <w:rPr>
          <w:sz w:val="22"/>
        </w:rPr>
      </w:pPr>
      <w:r>
        <w:rPr>
          <w:sz w:val="22"/>
        </w:rPr>
        <w:t>Who is the target audience for</w:t>
      </w:r>
      <w:r w:rsidRPr="00311106">
        <w:rPr>
          <w:sz w:val="22"/>
        </w:rPr>
        <w:t xml:space="preserve"> AQ magazine</w:t>
      </w:r>
      <w:r>
        <w:rPr>
          <w:sz w:val="22"/>
        </w:rPr>
        <w:t>? Justify your answer by referring to the</w:t>
      </w:r>
      <w:r w:rsidRPr="00311106">
        <w:rPr>
          <w:sz w:val="22"/>
        </w:rPr>
        <w:t xml:space="preserve"> </w:t>
      </w:r>
      <w:r>
        <w:rPr>
          <w:sz w:val="22"/>
        </w:rPr>
        <w:t xml:space="preserve">written language on the cover of the magazine. </w:t>
      </w:r>
      <w:r w:rsidR="0010664B">
        <w:rPr>
          <w:sz w:val="22"/>
        </w:rPr>
        <w:t xml:space="preserve">Give </w:t>
      </w:r>
      <w:r w:rsidR="0010664B" w:rsidRPr="0010664B">
        <w:rPr>
          <w:b/>
          <w:sz w:val="22"/>
        </w:rPr>
        <w:t>two (2)</w:t>
      </w:r>
      <w:r w:rsidR="0010664B">
        <w:rPr>
          <w:sz w:val="22"/>
        </w:rPr>
        <w:t xml:space="preserve"> reasons.</w:t>
      </w:r>
      <w:r>
        <w:rPr>
          <w:sz w:val="22"/>
        </w:rPr>
        <w:tab/>
      </w:r>
      <w:r w:rsidRPr="00E81B32">
        <w:rPr>
          <w:b/>
          <w:sz w:val="22"/>
        </w:rPr>
        <w:t>(3 marks)</w:t>
      </w:r>
    </w:p>
    <w:p w:rsidR="00B469CB" w:rsidRPr="007F2AE5" w:rsidRDefault="00B469CB" w:rsidP="00994880">
      <w:pPr>
        <w:spacing w:before="100" w:beforeAutospacing="1" w:after="100" w:afterAutospacing="1" w:line="480" w:lineRule="auto"/>
        <w:outlineLvl w:val="0"/>
        <w:rPr>
          <w:rFonts w:eastAsia="Times New Roman"/>
          <w:bCs/>
          <w:kern w:val="36"/>
        </w:rPr>
      </w:pPr>
      <w:r w:rsidRPr="007F2AE5">
        <w:rPr>
          <w:rFonts w:eastAsia="Times New Roman"/>
          <w:bCs/>
          <w:kern w:val="36"/>
        </w:rPr>
        <w:t>__________________________________________________________________________________________________________________________________________________________________</w:t>
      </w:r>
      <w:r>
        <w:rPr>
          <w:rFonts w:eastAsia="Times New Roman"/>
          <w:bCs/>
          <w:kern w:val="36"/>
        </w:rPr>
        <w:t>______________</w:t>
      </w:r>
      <w:r w:rsidRPr="007F2AE5">
        <w:rPr>
          <w:rFonts w:eastAsia="Times New Roman"/>
          <w:bCs/>
          <w:kern w:val="36"/>
        </w:rPr>
        <w:t>__________________________________________________________________________________________________________________________________________________________________</w:t>
      </w:r>
      <w:r>
        <w:rPr>
          <w:rFonts w:eastAsia="Times New Roman"/>
          <w:bCs/>
          <w:kern w:val="36"/>
        </w:rPr>
        <w:t>__</w:t>
      </w:r>
    </w:p>
    <w:p w:rsidR="008B0D8F" w:rsidRDefault="008B0D8F">
      <w:pPr>
        <w:spacing w:before="0" w:after="200"/>
        <w:rPr>
          <w:b/>
        </w:rPr>
      </w:pPr>
      <w:r>
        <w:rPr>
          <w:b/>
        </w:rPr>
        <w:br w:type="page"/>
      </w:r>
    </w:p>
    <w:p w:rsidR="00B469CB" w:rsidRPr="000831C7" w:rsidRDefault="00B469CB" w:rsidP="00B469CB">
      <w:pPr>
        <w:rPr>
          <w:b/>
        </w:rPr>
      </w:pPr>
      <w:r w:rsidRPr="000831C7">
        <w:rPr>
          <w:b/>
        </w:rPr>
        <w:lastRenderedPageBreak/>
        <w:t>Text 2</w:t>
      </w:r>
    </w:p>
    <w:p w:rsidR="00B469CB" w:rsidRPr="00A22D14" w:rsidRDefault="00B469CB" w:rsidP="00B469CB">
      <w:r>
        <w:t>Read this article and respond</w:t>
      </w:r>
      <w:r w:rsidR="00E81B32">
        <w:t xml:space="preserve"> to Q</w:t>
      </w:r>
      <w:r>
        <w:t>uestions 3, 4, 5, 6 and 7 in English.</w:t>
      </w:r>
    </w:p>
    <w:p w:rsidR="00B469CB" w:rsidRPr="000831C7" w:rsidRDefault="00B469CB" w:rsidP="00B469CB">
      <w:pPr>
        <w:pBdr>
          <w:top w:val="single" w:sz="4" w:space="1" w:color="auto"/>
          <w:left w:val="single" w:sz="4" w:space="4" w:color="auto"/>
          <w:bottom w:val="single" w:sz="4" w:space="0" w:color="auto"/>
          <w:right w:val="single" w:sz="4" w:space="4" w:color="auto"/>
        </w:pBdr>
        <w:spacing w:before="100" w:beforeAutospacing="1" w:after="100" w:afterAutospacing="1"/>
        <w:jc w:val="both"/>
        <w:outlineLvl w:val="0"/>
        <w:rPr>
          <w:rFonts w:eastAsia="Times New Roman"/>
          <w:b/>
          <w:bCs/>
          <w:kern w:val="36"/>
          <w:sz w:val="36"/>
          <w:szCs w:val="36"/>
        </w:rPr>
      </w:pPr>
      <w:proofErr w:type="spellStart"/>
      <w:r w:rsidRPr="000831C7">
        <w:rPr>
          <w:rFonts w:eastAsia="Times New Roman"/>
          <w:b/>
          <w:bCs/>
          <w:kern w:val="36"/>
          <w:sz w:val="36"/>
          <w:szCs w:val="36"/>
        </w:rPr>
        <w:t>Majalah</w:t>
      </w:r>
      <w:proofErr w:type="spellEnd"/>
      <w:r w:rsidRPr="000831C7">
        <w:rPr>
          <w:rFonts w:eastAsia="Times New Roman"/>
          <w:b/>
          <w:bCs/>
          <w:kern w:val="36"/>
          <w:sz w:val="36"/>
          <w:szCs w:val="36"/>
        </w:rPr>
        <w:t xml:space="preserve"> </w:t>
      </w:r>
      <w:proofErr w:type="spellStart"/>
      <w:r>
        <w:rPr>
          <w:rFonts w:eastAsia="Times New Roman"/>
          <w:b/>
          <w:bCs/>
          <w:kern w:val="36"/>
          <w:sz w:val="36"/>
          <w:szCs w:val="36"/>
        </w:rPr>
        <w:t>Favorit</w:t>
      </w:r>
      <w:proofErr w:type="spellEnd"/>
      <w:r>
        <w:rPr>
          <w:rFonts w:eastAsia="Times New Roman"/>
          <w:b/>
          <w:bCs/>
          <w:kern w:val="36"/>
          <w:sz w:val="36"/>
          <w:szCs w:val="36"/>
        </w:rPr>
        <w:t xml:space="preserve"> </w:t>
      </w:r>
      <w:proofErr w:type="spellStart"/>
      <w:r>
        <w:rPr>
          <w:rFonts w:eastAsia="Times New Roman"/>
          <w:b/>
          <w:bCs/>
          <w:kern w:val="36"/>
          <w:sz w:val="36"/>
          <w:szCs w:val="36"/>
        </w:rPr>
        <w:t>Saya</w:t>
      </w:r>
      <w:proofErr w:type="spellEnd"/>
      <w:r w:rsidRPr="000831C7">
        <w:rPr>
          <w:rFonts w:eastAsia="Times New Roman"/>
          <w:b/>
          <w:bCs/>
          <w:kern w:val="36"/>
          <w:sz w:val="36"/>
          <w:szCs w:val="36"/>
        </w:rPr>
        <w:t xml:space="preserve"> </w:t>
      </w:r>
    </w:p>
    <w:p w:rsidR="00B469CB" w:rsidRPr="007F2AE5" w:rsidRDefault="00B469CB" w:rsidP="00B469CB">
      <w:pPr>
        <w:pBdr>
          <w:top w:val="single" w:sz="4" w:space="1" w:color="auto"/>
          <w:left w:val="single" w:sz="4" w:space="4" w:color="auto"/>
          <w:bottom w:val="single" w:sz="4" w:space="0" w:color="auto"/>
          <w:right w:val="single" w:sz="4" w:space="4" w:color="auto"/>
        </w:pBdr>
        <w:spacing w:before="100" w:beforeAutospacing="1" w:after="100" w:afterAutospacing="1"/>
        <w:jc w:val="both"/>
        <w:outlineLvl w:val="0"/>
        <w:rPr>
          <w:rFonts w:eastAsia="Times New Roman"/>
          <w:bCs/>
          <w:kern w:val="36"/>
        </w:rPr>
      </w:pPr>
      <w:r w:rsidRPr="007F2AE5">
        <w:rPr>
          <w:rFonts w:eastAsia="Times New Roman"/>
          <w:bCs/>
          <w:kern w:val="36"/>
          <w:u w:val="single"/>
        </w:rPr>
        <w:t xml:space="preserve">OPINI </w:t>
      </w:r>
      <w:r w:rsidRPr="007F2AE5">
        <w:rPr>
          <w:rFonts w:eastAsia="Times New Roman"/>
          <w:bCs/>
          <w:kern w:val="36"/>
        </w:rPr>
        <w:t xml:space="preserve">23 </w:t>
      </w:r>
      <w:proofErr w:type="spellStart"/>
      <w:r w:rsidRPr="007F2AE5">
        <w:rPr>
          <w:rFonts w:eastAsia="Times New Roman"/>
          <w:bCs/>
          <w:kern w:val="36"/>
        </w:rPr>
        <w:t>Februari</w:t>
      </w:r>
      <w:proofErr w:type="spellEnd"/>
      <w:r w:rsidRPr="007F2AE5">
        <w:rPr>
          <w:rFonts w:eastAsia="Times New Roman"/>
          <w:bCs/>
          <w:kern w:val="36"/>
        </w:rPr>
        <w:t xml:space="preserve"> 2014 | 20:17 </w:t>
      </w:r>
      <w:proofErr w:type="spellStart"/>
      <w:r w:rsidRPr="007F2AE5">
        <w:rPr>
          <w:rFonts w:eastAsia="Times New Roman"/>
          <w:bCs/>
          <w:kern w:val="36"/>
        </w:rPr>
        <w:t>Dibaca</w:t>
      </w:r>
      <w:proofErr w:type="spellEnd"/>
      <w:r w:rsidRPr="007F2AE5">
        <w:rPr>
          <w:rFonts w:eastAsia="Times New Roman"/>
          <w:bCs/>
          <w:kern w:val="36"/>
        </w:rPr>
        <w:t xml:space="preserve">: </w:t>
      </w:r>
      <w:proofErr w:type="gramStart"/>
      <w:r w:rsidRPr="007F2AE5">
        <w:rPr>
          <w:rFonts w:eastAsia="Times New Roman"/>
          <w:bCs/>
          <w:kern w:val="36"/>
        </w:rPr>
        <w:t xml:space="preserve">3240  </w:t>
      </w:r>
      <w:proofErr w:type="spellStart"/>
      <w:r w:rsidRPr="007F2AE5">
        <w:rPr>
          <w:rFonts w:eastAsia="Times New Roman"/>
          <w:bCs/>
          <w:kern w:val="36"/>
        </w:rPr>
        <w:t>Komentar</w:t>
      </w:r>
      <w:proofErr w:type="spellEnd"/>
      <w:proofErr w:type="gramEnd"/>
      <w:r w:rsidRPr="007F2AE5">
        <w:rPr>
          <w:rFonts w:eastAsia="Times New Roman"/>
          <w:bCs/>
          <w:kern w:val="36"/>
        </w:rPr>
        <w:t xml:space="preserve"> 12 </w:t>
      </w:r>
      <w:r w:rsidRPr="007F2AE5">
        <w:rPr>
          <w:rFonts w:ascii="Arial" w:eastAsia="Times New Roman" w:hAnsi="Arial" w:cs="Arial"/>
          <w:bCs/>
          <w:kern w:val="36"/>
        </w:rPr>
        <w:t>♦</w:t>
      </w:r>
      <w:r w:rsidRPr="007F2AE5">
        <w:rPr>
          <w:rFonts w:eastAsia="Times New Roman"/>
          <w:bCs/>
          <w:kern w:val="36"/>
        </w:rPr>
        <w:t xml:space="preserve"> 3</w:t>
      </w:r>
    </w:p>
    <w:p w:rsidR="00B469CB" w:rsidRPr="007F2AE5" w:rsidRDefault="00B469CB" w:rsidP="00B469CB">
      <w:pPr>
        <w:pBdr>
          <w:top w:val="single" w:sz="4" w:space="1" w:color="auto"/>
          <w:left w:val="single" w:sz="4" w:space="4" w:color="auto"/>
          <w:bottom w:val="single" w:sz="4" w:space="0" w:color="auto"/>
          <w:right w:val="single" w:sz="4" w:space="4" w:color="auto"/>
        </w:pBdr>
        <w:spacing w:before="100" w:beforeAutospacing="1" w:after="100" w:afterAutospacing="1" w:line="264" w:lineRule="auto"/>
        <w:jc w:val="both"/>
      </w:pPr>
      <w:r w:rsidRPr="007F2AE5">
        <w:rPr>
          <w:lang w:val="id-ID"/>
        </w:rPr>
        <w:t>Sejak</w:t>
      </w:r>
      <w:r w:rsidRPr="007F2AE5">
        <w:t xml:space="preserve"> </w:t>
      </w:r>
      <w:proofErr w:type="spellStart"/>
      <w:r w:rsidRPr="007F2AE5">
        <w:t>saya</w:t>
      </w:r>
      <w:proofErr w:type="spellEnd"/>
      <w:r w:rsidRPr="007F2AE5">
        <w:t xml:space="preserve"> </w:t>
      </w:r>
      <w:proofErr w:type="spellStart"/>
      <w:r w:rsidRPr="007F2AE5">
        <w:t>masih</w:t>
      </w:r>
      <w:proofErr w:type="spellEnd"/>
      <w:r w:rsidRPr="007F2AE5">
        <w:t xml:space="preserve"> </w:t>
      </w:r>
      <w:r w:rsidRPr="007F2AE5">
        <w:rPr>
          <w:lang w:val="id-ID"/>
        </w:rPr>
        <w:t>kecil</w:t>
      </w:r>
      <w:r w:rsidRPr="007F2AE5">
        <w:t xml:space="preserve"> orang </w:t>
      </w:r>
      <w:proofErr w:type="spellStart"/>
      <w:r w:rsidRPr="007F2AE5">
        <w:t>tua</w:t>
      </w:r>
      <w:proofErr w:type="spellEnd"/>
      <w:r w:rsidRPr="007F2AE5">
        <w:t xml:space="preserve"> </w:t>
      </w:r>
      <w:proofErr w:type="spellStart"/>
      <w:r w:rsidRPr="007F2AE5">
        <w:t>saya</w:t>
      </w:r>
      <w:proofErr w:type="spellEnd"/>
      <w:r w:rsidRPr="007F2AE5">
        <w:t xml:space="preserve"> </w:t>
      </w:r>
      <w:proofErr w:type="spellStart"/>
      <w:r w:rsidRPr="007F2AE5">
        <w:t>berlangganan</w:t>
      </w:r>
      <w:proofErr w:type="spellEnd"/>
      <w:r w:rsidRPr="007F2AE5">
        <w:t xml:space="preserve"> </w:t>
      </w:r>
      <w:proofErr w:type="spellStart"/>
      <w:r w:rsidRPr="007F2AE5">
        <w:t>majalah</w:t>
      </w:r>
      <w:proofErr w:type="spellEnd"/>
      <w:r w:rsidRPr="007F2AE5">
        <w:t xml:space="preserve"> </w:t>
      </w:r>
      <w:proofErr w:type="spellStart"/>
      <w:r w:rsidRPr="007F2AE5">
        <w:t>Bobo</w:t>
      </w:r>
      <w:proofErr w:type="spellEnd"/>
      <w:r w:rsidRPr="007F2AE5">
        <w:t xml:space="preserve"> </w:t>
      </w:r>
      <w:proofErr w:type="spellStart"/>
      <w:r w:rsidRPr="007F2AE5">
        <w:t>dan</w:t>
      </w:r>
      <w:proofErr w:type="spellEnd"/>
      <w:r w:rsidRPr="007F2AE5">
        <w:t xml:space="preserve"> </w:t>
      </w:r>
      <w:proofErr w:type="spellStart"/>
      <w:r w:rsidRPr="007F2AE5">
        <w:t>Kawanku</w:t>
      </w:r>
      <w:proofErr w:type="spellEnd"/>
      <w:r w:rsidRPr="007F2AE5">
        <w:t xml:space="preserve"> </w:t>
      </w:r>
      <w:proofErr w:type="spellStart"/>
      <w:r w:rsidRPr="007F2AE5">
        <w:t>untuk</w:t>
      </w:r>
      <w:proofErr w:type="spellEnd"/>
      <w:r w:rsidRPr="007F2AE5">
        <w:t xml:space="preserve"> </w:t>
      </w:r>
      <w:r w:rsidRPr="007F2AE5">
        <w:rPr>
          <w:lang w:val="id-ID"/>
        </w:rPr>
        <w:t>membangkitkan</w:t>
      </w:r>
      <w:r w:rsidRPr="007F2AE5">
        <w:t xml:space="preserve"> </w:t>
      </w:r>
      <w:proofErr w:type="spellStart"/>
      <w:r w:rsidRPr="007F2AE5">
        <w:t>minat</w:t>
      </w:r>
      <w:proofErr w:type="spellEnd"/>
      <w:r w:rsidRPr="007F2AE5">
        <w:t xml:space="preserve"> </w:t>
      </w:r>
      <w:proofErr w:type="spellStart"/>
      <w:r w:rsidRPr="007F2AE5">
        <w:t>membaca</w:t>
      </w:r>
      <w:proofErr w:type="spellEnd"/>
      <w:r w:rsidRPr="007F2AE5">
        <w:t xml:space="preserve"> </w:t>
      </w:r>
      <w:proofErr w:type="spellStart"/>
      <w:r w:rsidRPr="007F2AE5">
        <w:t>anak-anaknya</w:t>
      </w:r>
      <w:proofErr w:type="spellEnd"/>
      <w:r w:rsidRPr="007F2AE5">
        <w:t xml:space="preserve">. </w:t>
      </w:r>
      <w:proofErr w:type="spellStart"/>
      <w:proofErr w:type="gramStart"/>
      <w:r w:rsidRPr="007F2AE5">
        <w:t>Setelah</w:t>
      </w:r>
      <w:proofErr w:type="spellEnd"/>
      <w:r w:rsidRPr="007F2AE5">
        <w:t xml:space="preserve"> </w:t>
      </w:r>
      <w:proofErr w:type="spellStart"/>
      <w:r w:rsidRPr="007F2AE5">
        <w:t>duduk</w:t>
      </w:r>
      <w:proofErr w:type="spellEnd"/>
      <w:r w:rsidRPr="007F2AE5">
        <w:t xml:space="preserve"> di </w:t>
      </w:r>
      <w:proofErr w:type="spellStart"/>
      <w:r w:rsidRPr="007F2AE5">
        <w:t>kelas</w:t>
      </w:r>
      <w:proofErr w:type="spellEnd"/>
      <w:r w:rsidRPr="007F2AE5">
        <w:t xml:space="preserve"> 6 SD, </w:t>
      </w:r>
      <w:proofErr w:type="spellStart"/>
      <w:r w:rsidRPr="007F2AE5">
        <w:t>bapak</w:t>
      </w:r>
      <w:proofErr w:type="spellEnd"/>
      <w:r w:rsidRPr="007F2AE5">
        <w:t xml:space="preserve"> </w:t>
      </w:r>
      <w:proofErr w:type="spellStart"/>
      <w:r w:rsidRPr="007F2AE5">
        <w:t>melanggankan</w:t>
      </w:r>
      <w:proofErr w:type="spellEnd"/>
      <w:r w:rsidRPr="007F2AE5">
        <w:t xml:space="preserve"> </w:t>
      </w:r>
      <w:proofErr w:type="spellStart"/>
      <w:r w:rsidRPr="007F2AE5">
        <w:t>majalah</w:t>
      </w:r>
      <w:proofErr w:type="spellEnd"/>
      <w:r w:rsidRPr="007F2AE5">
        <w:t xml:space="preserve"> HAI </w:t>
      </w:r>
      <w:proofErr w:type="spellStart"/>
      <w:r w:rsidRPr="007F2AE5">
        <w:t>buat</w:t>
      </w:r>
      <w:proofErr w:type="spellEnd"/>
      <w:r w:rsidRPr="007F2AE5">
        <w:t xml:space="preserve"> kami, </w:t>
      </w:r>
      <w:proofErr w:type="spellStart"/>
      <w:r w:rsidRPr="007F2AE5">
        <w:t>tetapi</w:t>
      </w:r>
      <w:proofErr w:type="spellEnd"/>
      <w:r w:rsidRPr="007F2AE5">
        <w:t xml:space="preserve"> </w:t>
      </w:r>
      <w:proofErr w:type="spellStart"/>
      <w:r w:rsidRPr="007F2AE5">
        <w:t>isinya</w:t>
      </w:r>
      <w:proofErr w:type="spellEnd"/>
      <w:r w:rsidRPr="007F2AE5">
        <w:t xml:space="preserve"> </w:t>
      </w:r>
      <w:proofErr w:type="spellStart"/>
      <w:r w:rsidRPr="007F2AE5">
        <w:t>di”sensor</w:t>
      </w:r>
      <w:proofErr w:type="spellEnd"/>
      <w:r w:rsidRPr="007F2AE5">
        <w:t xml:space="preserve">” </w:t>
      </w:r>
      <w:proofErr w:type="spellStart"/>
      <w:r w:rsidRPr="007F2AE5">
        <w:t>terlebih</w:t>
      </w:r>
      <w:proofErr w:type="spellEnd"/>
      <w:r w:rsidRPr="007F2AE5">
        <w:t xml:space="preserve"> </w:t>
      </w:r>
      <w:proofErr w:type="spellStart"/>
      <w:r w:rsidRPr="007F2AE5">
        <w:t>dahulu</w:t>
      </w:r>
      <w:proofErr w:type="spellEnd"/>
      <w:r w:rsidRPr="007F2AE5">
        <w:t>.</w:t>
      </w:r>
      <w:proofErr w:type="gramEnd"/>
      <w:r w:rsidRPr="007F2AE5">
        <w:t xml:space="preserve"> </w:t>
      </w:r>
      <w:proofErr w:type="gramStart"/>
      <w:r w:rsidRPr="007F2AE5">
        <w:t xml:space="preserve">Orang </w:t>
      </w:r>
      <w:proofErr w:type="spellStart"/>
      <w:r w:rsidRPr="007F2AE5">
        <w:t>tua</w:t>
      </w:r>
      <w:proofErr w:type="spellEnd"/>
      <w:r w:rsidRPr="007F2AE5">
        <w:t xml:space="preserve"> </w:t>
      </w:r>
      <w:proofErr w:type="spellStart"/>
      <w:r w:rsidRPr="007F2AE5">
        <w:t>saya</w:t>
      </w:r>
      <w:proofErr w:type="spellEnd"/>
      <w:r w:rsidRPr="007F2AE5">
        <w:t xml:space="preserve"> </w:t>
      </w:r>
      <w:proofErr w:type="spellStart"/>
      <w:r w:rsidRPr="007F2AE5">
        <w:t>ingin</w:t>
      </w:r>
      <w:proofErr w:type="spellEnd"/>
      <w:r w:rsidRPr="007F2AE5">
        <w:t xml:space="preserve"> </w:t>
      </w:r>
      <w:proofErr w:type="spellStart"/>
      <w:r w:rsidRPr="007F2AE5">
        <w:t>memahami</w:t>
      </w:r>
      <w:proofErr w:type="spellEnd"/>
      <w:r w:rsidRPr="007F2AE5">
        <w:t xml:space="preserve"> trend yang </w:t>
      </w:r>
      <w:proofErr w:type="spellStart"/>
      <w:r w:rsidRPr="007F2AE5">
        <w:t>berlaku</w:t>
      </w:r>
      <w:proofErr w:type="spellEnd"/>
      <w:r w:rsidRPr="007F2AE5">
        <w:t xml:space="preserve"> </w:t>
      </w:r>
      <w:proofErr w:type="spellStart"/>
      <w:r w:rsidRPr="007F2AE5">
        <w:t>dianta</w:t>
      </w:r>
      <w:r w:rsidR="00E81B32">
        <w:t>ra</w:t>
      </w:r>
      <w:proofErr w:type="spellEnd"/>
      <w:r w:rsidR="00E81B32">
        <w:t xml:space="preserve"> </w:t>
      </w:r>
      <w:proofErr w:type="spellStart"/>
      <w:r w:rsidR="00E81B32">
        <w:t>kaum</w:t>
      </w:r>
      <w:proofErr w:type="spellEnd"/>
      <w:r w:rsidR="00E81B32">
        <w:t xml:space="preserve"> </w:t>
      </w:r>
      <w:proofErr w:type="spellStart"/>
      <w:r w:rsidR="00E81B32">
        <w:t>remaja</w:t>
      </w:r>
      <w:proofErr w:type="spellEnd"/>
      <w:r w:rsidR="00E81B32">
        <w:t xml:space="preserve"> </w:t>
      </w:r>
      <w:proofErr w:type="spellStart"/>
      <w:r w:rsidR="00E81B32">
        <w:t>pada</w:t>
      </w:r>
      <w:proofErr w:type="spellEnd"/>
      <w:r w:rsidR="00E81B32">
        <w:t xml:space="preserve"> </w:t>
      </w:r>
      <w:proofErr w:type="spellStart"/>
      <w:r w:rsidR="00E81B32">
        <w:t>waktu</w:t>
      </w:r>
      <w:proofErr w:type="spellEnd"/>
      <w:r w:rsidR="00E81B32">
        <w:t xml:space="preserve"> </w:t>
      </w:r>
      <w:proofErr w:type="spellStart"/>
      <w:r w:rsidR="00E81B32">
        <w:t>itu</w:t>
      </w:r>
      <w:proofErr w:type="spellEnd"/>
      <w:r w:rsidR="00E81B32">
        <w:t>.</w:t>
      </w:r>
      <w:proofErr w:type="gramEnd"/>
      <w:r w:rsidR="00E81B32">
        <w:t xml:space="preserve"> </w:t>
      </w:r>
      <w:proofErr w:type="spellStart"/>
      <w:r w:rsidRPr="007F2AE5">
        <w:t>Kadang-kadang</w:t>
      </w:r>
      <w:proofErr w:type="spellEnd"/>
      <w:r w:rsidRPr="007F2AE5">
        <w:t xml:space="preserve"> </w:t>
      </w:r>
      <w:proofErr w:type="spellStart"/>
      <w:r w:rsidRPr="007F2AE5">
        <w:t>ada</w:t>
      </w:r>
      <w:proofErr w:type="spellEnd"/>
      <w:r w:rsidRPr="007F2AE5">
        <w:t xml:space="preserve"> </w:t>
      </w:r>
      <w:proofErr w:type="spellStart"/>
      <w:r w:rsidRPr="007F2AE5">
        <w:t>majalah</w:t>
      </w:r>
      <w:proofErr w:type="spellEnd"/>
      <w:r w:rsidRPr="007F2AE5">
        <w:t xml:space="preserve"> yang </w:t>
      </w:r>
      <w:proofErr w:type="spellStart"/>
      <w:proofErr w:type="gramStart"/>
      <w:r w:rsidRPr="007F2AE5">
        <w:t>sama</w:t>
      </w:r>
      <w:proofErr w:type="spellEnd"/>
      <w:proofErr w:type="gramEnd"/>
      <w:r w:rsidRPr="007F2AE5">
        <w:t xml:space="preserve"> </w:t>
      </w:r>
      <w:proofErr w:type="spellStart"/>
      <w:r w:rsidRPr="007F2AE5">
        <w:t>sekali</w:t>
      </w:r>
      <w:proofErr w:type="spellEnd"/>
      <w:r w:rsidRPr="007F2AE5">
        <w:t xml:space="preserve"> </w:t>
      </w:r>
      <w:proofErr w:type="spellStart"/>
      <w:r w:rsidRPr="007F2AE5">
        <w:t>terlarang</w:t>
      </w:r>
      <w:proofErr w:type="spellEnd"/>
      <w:r w:rsidRPr="007F2AE5">
        <w:t xml:space="preserve"> </w:t>
      </w:r>
      <w:proofErr w:type="spellStart"/>
      <w:r w:rsidRPr="007F2AE5">
        <w:t>untuk</w:t>
      </w:r>
      <w:proofErr w:type="spellEnd"/>
      <w:r w:rsidRPr="007F2AE5">
        <w:t xml:space="preserve"> </w:t>
      </w:r>
      <w:proofErr w:type="spellStart"/>
      <w:r w:rsidRPr="007F2AE5">
        <w:t>dibawa</w:t>
      </w:r>
      <w:proofErr w:type="spellEnd"/>
      <w:r w:rsidRPr="007F2AE5">
        <w:t xml:space="preserve"> </w:t>
      </w:r>
      <w:proofErr w:type="spellStart"/>
      <w:r w:rsidRPr="007F2AE5">
        <w:t>ke</w:t>
      </w:r>
      <w:proofErr w:type="spellEnd"/>
      <w:r w:rsidRPr="007F2AE5">
        <w:t xml:space="preserve"> </w:t>
      </w:r>
      <w:proofErr w:type="spellStart"/>
      <w:r w:rsidRPr="007F2AE5">
        <w:t>rumah</w:t>
      </w:r>
      <w:proofErr w:type="spellEnd"/>
      <w:r w:rsidRPr="007F2AE5">
        <w:t xml:space="preserve"> </w:t>
      </w:r>
      <w:proofErr w:type="spellStart"/>
      <w:r w:rsidRPr="007F2AE5">
        <w:t>karena</w:t>
      </w:r>
      <w:proofErr w:type="spellEnd"/>
      <w:r w:rsidRPr="007F2AE5">
        <w:t xml:space="preserve"> </w:t>
      </w:r>
      <w:proofErr w:type="spellStart"/>
      <w:r w:rsidRPr="007F2AE5">
        <w:t>isinya</w:t>
      </w:r>
      <w:proofErr w:type="spellEnd"/>
      <w:r w:rsidRPr="007F2AE5">
        <w:t xml:space="preserve"> </w:t>
      </w:r>
      <w:proofErr w:type="spellStart"/>
      <w:r w:rsidRPr="007F2AE5">
        <w:t>kurang</w:t>
      </w:r>
      <w:proofErr w:type="spellEnd"/>
      <w:r w:rsidRPr="007F2AE5">
        <w:t xml:space="preserve"> </w:t>
      </w:r>
      <w:proofErr w:type="spellStart"/>
      <w:r w:rsidRPr="007F2AE5">
        <w:t>baik</w:t>
      </w:r>
      <w:proofErr w:type="spellEnd"/>
      <w:r w:rsidRPr="007F2AE5">
        <w:t xml:space="preserve"> </w:t>
      </w:r>
      <w:proofErr w:type="spellStart"/>
      <w:r w:rsidRPr="007F2AE5">
        <w:t>menurut</w:t>
      </w:r>
      <w:proofErr w:type="spellEnd"/>
      <w:r w:rsidRPr="007F2AE5">
        <w:t xml:space="preserve"> orang </w:t>
      </w:r>
      <w:proofErr w:type="spellStart"/>
      <w:r w:rsidRPr="007F2AE5">
        <w:t>tua</w:t>
      </w:r>
      <w:proofErr w:type="spellEnd"/>
      <w:r w:rsidRPr="007F2AE5">
        <w:t xml:space="preserve"> </w:t>
      </w:r>
      <w:proofErr w:type="spellStart"/>
      <w:r w:rsidRPr="007F2AE5">
        <w:t>saya</w:t>
      </w:r>
      <w:proofErr w:type="spellEnd"/>
      <w:r w:rsidRPr="007F2AE5">
        <w:t xml:space="preserve">. </w:t>
      </w:r>
      <w:proofErr w:type="spellStart"/>
      <w:proofErr w:type="gramStart"/>
      <w:r w:rsidRPr="007F2AE5">
        <w:t>Satu</w:t>
      </w:r>
      <w:proofErr w:type="spellEnd"/>
      <w:r w:rsidRPr="007F2AE5">
        <w:t xml:space="preserve"> </w:t>
      </w:r>
      <w:proofErr w:type="spellStart"/>
      <w:r w:rsidRPr="007F2AE5">
        <w:t>hal</w:t>
      </w:r>
      <w:proofErr w:type="spellEnd"/>
      <w:r w:rsidRPr="007F2AE5">
        <w:t xml:space="preserve"> yang </w:t>
      </w:r>
      <w:proofErr w:type="spellStart"/>
      <w:r w:rsidRPr="007F2AE5">
        <w:t>saya</w:t>
      </w:r>
      <w:proofErr w:type="spellEnd"/>
      <w:r w:rsidRPr="007F2AE5">
        <w:t xml:space="preserve"> </w:t>
      </w:r>
      <w:proofErr w:type="spellStart"/>
      <w:r w:rsidRPr="007F2AE5">
        <w:t>pelajari</w:t>
      </w:r>
      <w:proofErr w:type="spellEnd"/>
      <w:r w:rsidRPr="007F2AE5">
        <w:t xml:space="preserve"> </w:t>
      </w:r>
      <w:proofErr w:type="spellStart"/>
      <w:r w:rsidRPr="007F2AE5">
        <w:t>dari</w:t>
      </w:r>
      <w:proofErr w:type="spellEnd"/>
      <w:r w:rsidRPr="007F2AE5">
        <w:t xml:space="preserve"> </w:t>
      </w:r>
      <w:proofErr w:type="spellStart"/>
      <w:r w:rsidRPr="007F2AE5">
        <w:t>bapak</w:t>
      </w:r>
      <w:proofErr w:type="spellEnd"/>
      <w:r w:rsidRPr="007F2AE5">
        <w:t xml:space="preserve"> </w:t>
      </w:r>
      <w:proofErr w:type="spellStart"/>
      <w:r w:rsidRPr="007F2AE5">
        <w:t>adalah</w:t>
      </w:r>
      <w:proofErr w:type="spellEnd"/>
      <w:r w:rsidRPr="007F2AE5">
        <w:t xml:space="preserve"> </w:t>
      </w:r>
      <w:proofErr w:type="spellStart"/>
      <w:r w:rsidRPr="007F2AE5">
        <w:t>bahwa</w:t>
      </w:r>
      <w:proofErr w:type="spellEnd"/>
      <w:r w:rsidRPr="007F2AE5">
        <w:t xml:space="preserve"> </w:t>
      </w:r>
      <w:proofErr w:type="spellStart"/>
      <w:r w:rsidRPr="007F2AE5">
        <w:t>dia</w:t>
      </w:r>
      <w:proofErr w:type="spellEnd"/>
      <w:r w:rsidRPr="007F2AE5">
        <w:t xml:space="preserve"> </w:t>
      </w:r>
      <w:proofErr w:type="spellStart"/>
      <w:r w:rsidRPr="007F2AE5">
        <w:t>terlambat</w:t>
      </w:r>
      <w:proofErr w:type="spellEnd"/>
      <w:r w:rsidRPr="007F2AE5">
        <w:t xml:space="preserve"> </w:t>
      </w:r>
      <w:proofErr w:type="spellStart"/>
      <w:r w:rsidRPr="007F2AE5">
        <w:t>merubah</w:t>
      </w:r>
      <w:proofErr w:type="spellEnd"/>
      <w:r w:rsidRPr="007F2AE5">
        <w:t xml:space="preserve"> </w:t>
      </w:r>
      <w:proofErr w:type="spellStart"/>
      <w:r w:rsidRPr="007F2AE5">
        <w:t>pola</w:t>
      </w:r>
      <w:proofErr w:type="spellEnd"/>
      <w:r w:rsidRPr="007F2AE5">
        <w:t xml:space="preserve"> </w:t>
      </w:r>
      <w:proofErr w:type="spellStart"/>
      <w:r w:rsidRPr="007F2AE5">
        <w:t>hubungan</w:t>
      </w:r>
      <w:proofErr w:type="spellEnd"/>
      <w:r w:rsidRPr="007F2AE5">
        <w:t xml:space="preserve"> </w:t>
      </w:r>
      <w:proofErr w:type="spellStart"/>
      <w:r w:rsidRPr="007F2AE5">
        <w:t>bapak</w:t>
      </w:r>
      <w:proofErr w:type="spellEnd"/>
      <w:r w:rsidRPr="007F2AE5">
        <w:t xml:space="preserve"> </w:t>
      </w:r>
      <w:proofErr w:type="spellStart"/>
      <w:r w:rsidRPr="007F2AE5">
        <w:t>dan</w:t>
      </w:r>
      <w:proofErr w:type="spellEnd"/>
      <w:r w:rsidRPr="007F2AE5">
        <w:t xml:space="preserve"> </w:t>
      </w:r>
      <w:proofErr w:type="spellStart"/>
      <w:r w:rsidRPr="007F2AE5">
        <w:t>anak</w:t>
      </w:r>
      <w:proofErr w:type="spellEnd"/>
      <w:r w:rsidRPr="007F2AE5">
        <w:t>.</w:t>
      </w:r>
      <w:proofErr w:type="gramEnd"/>
      <w:r w:rsidRPr="007F2AE5">
        <w:t xml:space="preserve">  </w:t>
      </w:r>
      <w:proofErr w:type="spellStart"/>
      <w:proofErr w:type="gramStart"/>
      <w:r w:rsidRPr="007F2AE5">
        <w:t>Yaitu</w:t>
      </w:r>
      <w:proofErr w:type="spellEnd"/>
      <w:r w:rsidRPr="007F2AE5">
        <w:t xml:space="preserve"> </w:t>
      </w:r>
      <w:proofErr w:type="spellStart"/>
      <w:r w:rsidRPr="007F2AE5">
        <w:t>dari</w:t>
      </w:r>
      <w:proofErr w:type="spellEnd"/>
      <w:r w:rsidRPr="007F2AE5">
        <w:t xml:space="preserve"> </w:t>
      </w:r>
      <w:proofErr w:type="spellStart"/>
      <w:r w:rsidRPr="007F2AE5">
        <w:t>otoriter</w:t>
      </w:r>
      <w:proofErr w:type="spellEnd"/>
      <w:r w:rsidRPr="007F2AE5">
        <w:t xml:space="preserve"> </w:t>
      </w:r>
      <w:proofErr w:type="spellStart"/>
      <w:r w:rsidRPr="007F2AE5">
        <w:t>dan</w:t>
      </w:r>
      <w:proofErr w:type="spellEnd"/>
      <w:r w:rsidRPr="007F2AE5">
        <w:t xml:space="preserve"> </w:t>
      </w:r>
      <w:proofErr w:type="spellStart"/>
      <w:r w:rsidRPr="007F2AE5">
        <w:t>indoktrinasi</w:t>
      </w:r>
      <w:proofErr w:type="spellEnd"/>
      <w:r w:rsidRPr="007F2AE5">
        <w:t xml:space="preserve"> </w:t>
      </w:r>
      <w:proofErr w:type="spellStart"/>
      <w:r w:rsidRPr="007F2AE5">
        <w:t>menjadi</w:t>
      </w:r>
      <w:proofErr w:type="spellEnd"/>
      <w:r w:rsidRPr="007F2AE5">
        <w:t xml:space="preserve"> </w:t>
      </w:r>
      <w:proofErr w:type="spellStart"/>
      <w:r w:rsidRPr="007F2AE5">
        <w:t>diskusi</w:t>
      </w:r>
      <w:proofErr w:type="spellEnd"/>
      <w:r w:rsidRPr="007F2AE5">
        <w:t xml:space="preserve"> yang </w:t>
      </w:r>
      <w:proofErr w:type="spellStart"/>
      <w:r w:rsidRPr="007F2AE5">
        <w:t>seimbang</w:t>
      </w:r>
      <w:proofErr w:type="spellEnd"/>
      <w:r w:rsidRPr="007F2AE5">
        <w:t xml:space="preserve"> </w:t>
      </w:r>
      <w:proofErr w:type="spellStart"/>
      <w:r w:rsidRPr="007F2AE5">
        <w:t>berdasarkan</w:t>
      </w:r>
      <w:proofErr w:type="spellEnd"/>
      <w:r w:rsidRPr="007F2AE5">
        <w:t xml:space="preserve"> </w:t>
      </w:r>
      <w:proofErr w:type="spellStart"/>
      <w:r w:rsidRPr="007F2AE5">
        <w:t>logika</w:t>
      </w:r>
      <w:proofErr w:type="spellEnd"/>
      <w:r w:rsidRPr="007F2AE5">
        <w:t>.</w:t>
      </w:r>
      <w:proofErr w:type="gramEnd"/>
      <w:r w:rsidRPr="007F2AE5">
        <w:t xml:space="preserve"> </w:t>
      </w:r>
    </w:p>
    <w:p w:rsidR="00B469CB" w:rsidRPr="007F2AE5" w:rsidRDefault="00B469CB" w:rsidP="00B469CB">
      <w:pPr>
        <w:pBdr>
          <w:top w:val="single" w:sz="4" w:space="1" w:color="auto"/>
          <w:left w:val="single" w:sz="4" w:space="4" w:color="auto"/>
          <w:bottom w:val="single" w:sz="4" w:space="0" w:color="auto"/>
          <w:right w:val="single" w:sz="4" w:space="4" w:color="auto"/>
        </w:pBdr>
        <w:spacing w:before="100" w:beforeAutospacing="1" w:after="100" w:afterAutospacing="1" w:line="264" w:lineRule="auto"/>
        <w:jc w:val="both"/>
        <w:rPr>
          <w:rFonts w:eastAsia="Times New Roman"/>
        </w:rPr>
      </w:pPr>
      <w:proofErr w:type="spellStart"/>
      <w:proofErr w:type="gramStart"/>
      <w:r>
        <w:t>Sampai</w:t>
      </w:r>
      <w:proofErr w:type="spellEnd"/>
      <w:r>
        <w:t xml:space="preserve"> </w:t>
      </w:r>
      <w:proofErr w:type="spellStart"/>
      <w:r>
        <w:t>sekarang</w:t>
      </w:r>
      <w:proofErr w:type="spellEnd"/>
      <w:r>
        <w:t xml:space="preserve"> </w:t>
      </w:r>
      <w:proofErr w:type="spellStart"/>
      <w:r>
        <w:t>belum</w:t>
      </w:r>
      <w:proofErr w:type="spellEnd"/>
      <w:r>
        <w:t xml:space="preserve"> </w:t>
      </w:r>
      <w:proofErr w:type="spellStart"/>
      <w:r>
        <w:t>ada</w:t>
      </w:r>
      <w:proofErr w:type="spellEnd"/>
      <w:r>
        <w:t xml:space="preserve"> </w:t>
      </w:r>
      <w:proofErr w:type="spellStart"/>
      <w:r>
        <w:t>majalah</w:t>
      </w:r>
      <w:proofErr w:type="spellEnd"/>
      <w:r>
        <w:t xml:space="preserve"> </w:t>
      </w:r>
      <w:proofErr w:type="spellStart"/>
      <w:r>
        <w:t>remaja</w:t>
      </w:r>
      <w:proofErr w:type="spellEnd"/>
      <w:r>
        <w:t xml:space="preserve"> </w:t>
      </w:r>
      <w:proofErr w:type="spellStart"/>
      <w:r>
        <w:t>pria</w:t>
      </w:r>
      <w:proofErr w:type="spellEnd"/>
      <w:r>
        <w:t xml:space="preserve"> yang </w:t>
      </w:r>
      <w:proofErr w:type="spellStart"/>
      <w:r>
        <w:t>isinya</w:t>
      </w:r>
      <w:proofErr w:type="spellEnd"/>
      <w:r>
        <w:t xml:space="preserve"> </w:t>
      </w:r>
      <w:proofErr w:type="spellStart"/>
      <w:r>
        <w:t>selengkap</w:t>
      </w:r>
      <w:proofErr w:type="spellEnd"/>
      <w:r>
        <w:t xml:space="preserve"> HAI.</w:t>
      </w:r>
      <w:proofErr w:type="gramEnd"/>
      <w:r>
        <w:t xml:space="preserve"> </w:t>
      </w:r>
      <w:proofErr w:type="spellStart"/>
      <w:proofErr w:type="gramStart"/>
      <w:r>
        <w:t>Kemarin</w:t>
      </w:r>
      <w:proofErr w:type="spellEnd"/>
      <w:r w:rsidRPr="007F2AE5">
        <w:t xml:space="preserve"> </w:t>
      </w:r>
      <w:proofErr w:type="spellStart"/>
      <w:r w:rsidRPr="007F2AE5">
        <w:t>saya</w:t>
      </w:r>
      <w:proofErr w:type="spellEnd"/>
      <w:r w:rsidRPr="007F2AE5">
        <w:t xml:space="preserve"> </w:t>
      </w:r>
      <w:proofErr w:type="spellStart"/>
      <w:r w:rsidRPr="007F2AE5">
        <w:t>membeli</w:t>
      </w:r>
      <w:proofErr w:type="spellEnd"/>
      <w:r w:rsidRPr="007F2AE5">
        <w:t xml:space="preserve"> </w:t>
      </w:r>
      <w:proofErr w:type="spellStart"/>
      <w:r w:rsidRPr="007F2AE5">
        <w:t>majalah</w:t>
      </w:r>
      <w:proofErr w:type="spellEnd"/>
      <w:r w:rsidRPr="007F2AE5">
        <w:t xml:space="preserve"> HAI </w:t>
      </w:r>
      <w:proofErr w:type="spellStart"/>
      <w:r w:rsidRPr="007F2AE5">
        <w:t>untuk</w:t>
      </w:r>
      <w:proofErr w:type="spellEnd"/>
      <w:r w:rsidRPr="007F2AE5">
        <w:t xml:space="preserve"> </w:t>
      </w:r>
      <w:proofErr w:type="spellStart"/>
      <w:r w:rsidRPr="007F2AE5">
        <w:t>anak</w:t>
      </w:r>
      <w:proofErr w:type="spellEnd"/>
      <w:r w:rsidRPr="007F2AE5">
        <w:t xml:space="preserve"> </w:t>
      </w:r>
      <w:proofErr w:type="spellStart"/>
      <w:r w:rsidRPr="007F2AE5">
        <w:t>saya</w:t>
      </w:r>
      <w:proofErr w:type="spellEnd"/>
      <w:r w:rsidRPr="007F2AE5">
        <w:t xml:space="preserve"> </w:t>
      </w:r>
      <w:proofErr w:type="spellStart"/>
      <w:r w:rsidRPr="007F2AE5">
        <w:t>karena</w:t>
      </w:r>
      <w:proofErr w:type="spellEnd"/>
      <w:r w:rsidRPr="007F2AE5">
        <w:t xml:space="preserve"> </w:t>
      </w:r>
      <w:proofErr w:type="spellStart"/>
      <w:r w:rsidRPr="007F2AE5">
        <w:t>saya</w:t>
      </w:r>
      <w:proofErr w:type="spellEnd"/>
      <w:r w:rsidRPr="007F2AE5">
        <w:t xml:space="preserve"> </w:t>
      </w:r>
      <w:proofErr w:type="spellStart"/>
      <w:r w:rsidRPr="007F2AE5">
        <w:t>temukan</w:t>
      </w:r>
      <w:proofErr w:type="spellEnd"/>
      <w:r w:rsidRPr="007F2AE5">
        <w:t xml:space="preserve"> </w:t>
      </w:r>
      <w:proofErr w:type="spellStart"/>
      <w:r w:rsidRPr="007F2AE5">
        <w:t>artikel</w:t>
      </w:r>
      <w:proofErr w:type="spellEnd"/>
      <w:r w:rsidRPr="007F2AE5">
        <w:t xml:space="preserve"> </w:t>
      </w:r>
      <w:proofErr w:type="spellStart"/>
      <w:r w:rsidRPr="007F2AE5">
        <w:t>menarik</w:t>
      </w:r>
      <w:proofErr w:type="spellEnd"/>
      <w:r w:rsidRPr="007F2AE5">
        <w:t xml:space="preserve"> </w:t>
      </w:r>
      <w:proofErr w:type="spellStart"/>
      <w:r w:rsidRPr="007F2AE5">
        <w:t>didalamnya</w:t>
      </w:r>
      <w:proofErr w:type="spellEnd"/>
      <w:r w:rsidRPr="007F2AE5">
        <w:t>.</w:t>
      </w:r>
      <w:proofErr w:type="gramEnd"/>
      <w:r w:rsidRPr="007F2AE5">
        <w:t xml:space="preserve"> </w:t>
      </w:r>
      <w:proofErr w:type="spellStart"/>
      <w:r w:rsidRPr="007F2AE5">
        <w:t>Artikel</w:t>
      </w:r>
      <w:proofErr w:type="spellEnd"/>
      <w:r w:rsidRPr="007F2AE5">
        <w:t xml:space="preserve"> yang </w:t>
      </w:r>
      <w:proofErr w:type="spellStart"/>
      <w:r w:rsidRPr="007F2AE5">
        <w:t>menarik</w:t>
      </w:r>
      <w:proofErr w:type="spellEnd"/>
      <w:r w:rsidRPr="007F2AE5">
        <w:t xml:space="preserve"> </w:t>
      </w:r>
      <w:proofErr w:type="spellStart"/>
      <w:r w:rsidRPr="007F2AE5">
        <w:t>buat</w:t>
      </w:r>
      <w:proofErr w:type="spellEnd"/>
      <w:r w:rsidRPr="007F2AE5">
        <w:t xml:space="preserve"> </w:t>
      </w:r>
      <w:proofErr w:type="spellStart"/>
      <w:r w:rsidRPr="007F2AE5">
        <w:t>saya</w:t>
      </w:r>
      <w:proofErr w:type="spellEnd"/>
      <w:r w:rsidRPr="007F2AE5">
        <w:t xml:space="preserve"> </w:t>
      </w:r>
      <w:proofErr w:type="spellStart"/>
      <w:r w:rsidRPr="007F2AE5">
        <w:t>adalah</w:t>
      </w:r>
      <w:proofErr w:type="spellEnd"/>
      <w:r w:rsidRPr="007F2AE5">
        <w:t xml:space="preserve"> </w:t>
      </w:r>
      <w:proofErr w:type="spellStart"/>
      <w:r w:rsidRPr="007F2AE5">
        <w:t>resensi</w:t>
      </w:r>
      <w:proofErr w:type="spellEnd"/>
      <w:r w:rsidRPr="007F2AE5">
        <w:t xml:space="preserve"> </w:t>
      </w:r>
      <w:proofErr w:type="spellStart"/>
      <w:r w:rsidRPr="007F2AE5">
        <w:t>tentang</w:t>
      </w:r>
      <w:proofErr w:type="spellEnd"/>
      <w:r w:rsidRPr="007F2AE5">
        <w:t xml:space="preserve"> </w:t>
      </w:r>
      <w:proofErr w:type="spellStart"/>
      <w:r w:rsidRPr="007F2AE5">
        <w:t>grup</w:t>
      </w:r>
      <w:proofErr w:type="spellEnd"/>
      <w:r w:rsidRPr="007F2AE5">
        <w:t xml:space="preserve"> band yang </w:t>
      </w:r>
      <w:proofErr w:type="spellStart"/>
      <w:r w:rsidRPr="007F2AE5">
        <w:t>sedang</w:t>
      </w:r>
      <w:proofErr w:type="spellEnd"/>
      <w:r w:rsidRPr="007F2AE5">
        <w:t xml:space="preserve"> </w:t>
      </w:r>
      <w:proofErr w:type="spellStart"/>
      <w:r>
        <w:t>populer</w:t>
      </w:r>
      <w:proofErr w:type="spellEnd"/>
      <w:r w:rsidRPr="007F2AE5">
        <w:t xml:space="preserve"> </w:t>
      </w:r>
      <w:proofErr w:type="spellStart"/>
      <w:r w:rsidRPr="007F2AE5">
        <w:t>atau</w:t>
      </w:r>
      <w:proofErr w:type="spellEnd"/>
      <w:r w:rsidRPr="007F2AE5">
        <w:t xml:space="preserve"> yang </w:t>
      </w:r>
      <w:proofErr w:type="spellStart"/>
      <w:proofErr w:type="gramStart"/>
      <w:r w:rsidRPr="007F2AE5">
        <w:t>akan</w:t>
      </w:r>
      <w:proofErr w:type="spellEnd"/>
      <w:proofErr w:type="gramEnd"/>
      <w:r w:rsidRPr="007F2AE5">
        <w:t xml:space="preserve"> </w:t>
      </w:r>
      <w:proofErr w:type="spellStart"/>
      <w:r w:rsidRPr="007F2AE5">
        <w:t>menyelenggarakan</w:t>
      </w:r>
      <w:proofErr w:type="spellEnd"/>
      <w:r w:rsidRPr="007F2AE5">
        <w:t xml:space="preserve"> </w:t>
      </w:r>
      <w:proofErr w:type="spellStart"/>
      <w:r w:rsidRPr="007F2AE5">
        <w:t>konsernya</w:t>
      </w:r>
      <w:proofErr w:type="spellEnd"/>
      <w:r w:rsidRPr="007F2AE5">
        <w:t xml:space="preserve"> di Indonesia. </w:t>
      </w:r>
      <w:proofErr w:type="spellStart"/>
      <w:r>
        <w:t>Juga</w:t>
      </w:r>
      <w:proofErr w:type="spellEnd"/>
      <w:r>
        <w:t xml:space="preserve">, </w:t>
      </w:r>
      <w:proofErr w:type="spellStart"/>
      <w:r>
        <w:t>selalu</w:t>
      </w:r>
      <w:proofErr w:type="spellEnd"/>
      <w:r>
        <w:t xml:space="preserve"> </w:t>
      </w:r>
      <w:proofErr w:type="spellStart"/>
      <w:r>
        <w:t>ada</w:t>
      </w:r>
      <w:proofErr w:type="spellEnd"/>
      <w:r>
        <w:t xml:space="preserve"> </w:t>
      </w:r>
      <w:proofErr w:type="spellStart"/>
      <w:r>
        <w:t>satu</w:t>
      </w:r>
      <w:proofErr w:type="spellEnd"/>
      <w:r>
        <w:t xml:space="preserve"> </w:t>
      </w:r>
      <w:proofErr w:type="spellStart"/>
      <w:r>
        <w:t>bagian</w:t>
      </w:r>
      <w:proofErr w:type="spellEnd"/>
      <w:r>
        <w:t xml:space="preserve"> </w:t>
      </w:r>
      <w:proofErr w:type="spellStart"/>
      <w:r>
        <w:t>dengan</w:t>
      </w:r>
      <w:proofErr w:type="spellEnd"/>
      <w:r>
        <w:t xml:space="preserve"> chord </w:t>
      </w:r>
      <w:proofErr w:type="spellStart"/>
      <w:r>
        <w:t>lagu</w:t>
      </w:r>
      <w:proofErr w:type="spellEnd"/>
      <w:r>
        <w:t xml:space="preserve"> </w:t>
      </w:r>
      <w:proofErr w:type="spellStart"/>
      <w:r>
        <w:t>barat</w:t>
      </w:r>
      <w:proofErr w:type="spellEnd"/>
      <w:r>
        <w:t xml:space="preserve">/Indonesia. </w:t>
      </w:r>
      <w:proofErr w:type="spellStart"/>
      <w:r w:rsidRPr="007F2AE5">
        <w:t>Rubrik</w:t>
      </w:r>
      <w:proofErr w:type="spellEnd"/>
      <w:r w:rsidRPr="007F2AE5">
        <w:t xml:space="preserve"> </w:t>
      </w:r>
      <w:proofErr w:type="spellStart"/>
      <w:r w:rsidRPr="007F2AE5">
        <w:t>lainnya</w:t>
      </w:r>
      <w:proofErr w:type="spellEnd"/>
      <w:r w:rsidRPr="007F2AE5">
        <w:t xml:space="preserve"> yang </w:t>
      </w:r>
      <w:proofErr w:type="spellStart"/>
      <w:r w:rsidRPr="007F2AE5">
        <w:t>masih</w:t>
      </w:r>
      <w:proofErr w:type="spellEnd"/>
      <w:r w:rsidRPr="007F2AE5">
        <w:t xml:space="preserve"> </w:t>
      </w:r>
      <w:proofErr w:type="spellStart"/>
      <w:r w:rsidRPr="007F2AE5">
        <w:t>miri</w:t>
      </w:r>
      <w:r>
        <w:t>p-mirip</w:t>
      </w:r>
      <w:proofErr w:type="spellEnd"/>
      <w:r>
        <w:t xml:space="preserve"> </w:t>
      </w:r>
      <w:proofErr w:type="spellStart"/>
      <w:r>
        <w:t>jaman</w:t>
      </w:r>
      <w:proofErr w:type="spellEnd"/>
      <w:r>
        <w:t xml:space="preserve"> </w:t>
      </w:r>
      <w:proofErr w:type="spellStart"/>
      <w:r>
        <w:t>saya</w:t>
      </w:r>
      <w:proofErr w:type="spellEnd"/>
      <w:r>
        <w:t xml:space="preserve"> </w:t>
      </w:r>
      <w:proofErr w:type="spellStart"/>
      <w:r>
        <w:t>dulu</w:t>
      </w:r>
      <w:proofErr w:type="spellEnd"/>
      <w:r>
        <w:t xml:space="preserve">, </w:t>
      </w:r>
      <w:proofErr w:type="spellStart"/>
      <w:r>
        <w:t>adalah</w:t>
      </w:r>
      <w:proofErr w:type="spellEnd"/>
      <w:r>
        <w:t xml:space="preserve"> </w:t>
      </w:r>
      <w:proofErr w:type="spellStart"/>
      <w:r w:rsidRPr="007F2AE5">
        <w:t>sekolah</w:t>
      </w:r>
      <w:proofErr w:type="spellEnd"/>
      <w:r w:rsidRPr="007F2AE5">
        <w:t xml:space="preserve"> </w:t>
      </w:r>
      <w:proofErr w:type="spellStart"/>
      <w:r w:rsidRPr="007F2AE5">
        <w:t>atau</w:t>
      </w:r>
      <w:proofErr w:type="spellEnd"/>
      <w:r w:rsidRPr="007F2AE5">
        <w:t xml:space="preserve"> </w:t>
      </w:r>
      <w:proofErr w:type="spellStart"/>
      <w:r w:rsidRPr="007F2AE5">
        <w:t>perguruan</w:t>
      </w:r>
      <w:proofErr w:type="spellEnd"/>
      <w:r w:rsidRPr="007F2AE5">
        <w:t xml:space="preserve"> </w:t>
      </w:r>
      <w:proofErr w:type="spellStart"/>
      <w:r w:rsidRPr="007F2AE5">
        <w:t>tinggi</w:t>
      </w:r>
      <w:proofErr w:type="spellEnd"/>
      <w:r w:rsidRPr="007F2AE5">
        <w:t xml:space="preserve"> </w:t>
      </w:r>
      <w:proofErr w:type="spellStart"/>
      <w:r w:rsidRPr="007F2AE5">
        <w:t>favorit</w:t>
      </w:r>
      <w:proofErr w:type="spellEnd"/>
      <w:r w:rsidRPr="007F2AE5">
        <w:t xml:space="preserve"> </w:t>
      </w:r>
      <w:proofErr w:type="spellStart"/>
      <w:r w:rsidRPr="007F2AE5">
        <w:t>dan</w:t>
      </w:r>
      <w:proofErr w:type="spellEnd"/>
      <w:r w:rsidRPr="007F2AE5">
        <w:t xml:space="preserve"> tips </w:t>
      </w:r>
      <w:proofErr w:type="spellStart"/>
      <w:r w:rsidRPr="007F2AE5">
        <w:t>untuk</w:t>
      </w:r>
      <w:proofErr w:type="spellEnd"/>
      <w:r w:rsidRPr="007F2AE5">
        <w:t xml:space="preserve"> </w:t>
      </w:r>
      <w:proofErr w:type="spellStart"/>
      <w:r w:rsidRPr="007F2AE5">
        <w:t>memasukinya</w:t>
      </w:r>
      <w:proofErr w:type="spellEnd"/>
      <w:r w:rsidRPr="007F2AE5">
        <w:t>.</w:t>
      </w:r>
      <w:r w:rsidRPr="007F2AE5">
        <w:rPr>
          <w:rFonts w:eastAsia="Times New Roman"/>
        </w:rPr>
        <w:t xml:space="preserve"> </w:t>
      </w:r>
      <w:proofErr w:type="spellStart"/>
      <w:proofErr w:type="gramStart"/>
      <w:r w:rsidRPr="007F2AE5">
        <w:rPr>
          <w:rFonts w:eastAsia="Times New Roman"/>
        </w:rPr>
        <w:t>Juga</w:t>
      </w:r>
      <w:proofErr w:type="spellEnd"/>
      <w:r w:rsidRPr="007F2AE5">
        <w:rPr>
          <w:rFonts w:eastAsia="Times New Roman"/>
        </w:rPr>
        <w:t xml:space="preserve"> </w:t>
      </w:r>
      <w:proofErr w:type="spellStart"/>
      <w:r w:rsidRPr="007F2AE5">
        <w:rPr>
          <w:rFonts w:eastAsia="Times New Roman"/>
        </w:rPr>
        <w:t>rubrik</w:t>
      </w:r>
      <w:proofErr w:type="spellEnd"/>
      <w:r w:rsidRPr="007F2AE5">
        <w:rPr>
          <w:rFonts w:eastAsia="Times New Roman"/>
        </w:rPr>
        <w:t xml:space="preserve"> </w:t>
      </w:r>
      <w:proofErr w:type="spellStart"/>
      <w:r w:rsidRPr="007F2AE5">
        <w:rPr>
          <w:rFonts w:eastAsia="Times New Roman"/>
        </w:rPr>
        <w:t>curhat</w:t>
      </w:r>
      <w:proofErr w:type="spellEnd"/>
      <w:r w:rsidRPr="007F2AE5">
        <w:rPr>
          <w:rFonts w:eastAsia="Times New Roman"/>
        </w:rPr>
        <w:t xml:space="preserve"> </w:t>
      </w:r>
      <w:proofErr w:type="spellStart"/>
      <w:r w:rsidRPr="007F2AE5">
        <w:rPr>
          <w:rFonts w:eastAsia="Times New Roman"/>
        </w:rPr>
        <w:t>remaja</w:t>
      </w:r>
      <w:proofErr w:type="spellEnd"/>
      <w:r w:rsidRPr="007F2AE5">
        <w:rPr>
          <w:rFonts w:eastAsia="Times New Roman"/>
        </w:rPr>
        <w:t xml:space="preserve"> </w:t>
      </w:r>
      <w:proofErr w:type="spellStart"/>
      <w:r w:rsidRPr="007F2AE5">
        <w:rPr>
          <w:rFonts w:eastAsia="Times New Roman"/>
        </w:rPr>
        <w:t>pria</w:t>
      </w:r>
      <w:proofErr w:type="spellEnd"/>
      <w:r w:rsidRPr="007F2AE5">
        <w:rPr>
          <w:rFonts w:eastAsia="Times New Roman"/>
        </w:rPr>
        <w:t xml:space="preserve"> yang </w:t>
      </w:r>
      <w:proofErr w:type="spellStart"/>
      <w:r w:rsidRPr="007F2AE5">
        <w:rPr>
          <w:rFonts w:eastAsia="Times New Roman"/>
        </w:rPr>
        <w:t>membuka</w:t>
      </w:r>
      <w:proofErr w:type="spellEnd"/>
      <w:r w:rsidRPr="007F2AE5">
        <w:rPr>
          <w:rFonts w:eastAsia="Times New Roman"/>
        </w:rPr>
        <w:t xml:space="preserve"> </w:t>
      </w:r>
      <w:proofErr w:type="spellStart"/>
      <w:r w:rsidRPr="007F2AE5">
        <w:rPr>
          <w:rFonts w:eastAsia="Times New Roman"/>
        </w:rPr>
        <w:t>kesadaran</w:t>
      </w:r>
      <w:proofErr w:type="spellEnd"/>
      <w:r w:rsidRPr="007F2AE5">
        <w:rPr>
          <w:rFonts w:eastAsia="Times New Roman"/>
        </w:rPr>
        <w:t xml:space="preserve"> </w:t>
      </w:r>
      <w:proofErr w:type="spellStart"/>
      <w:r w:rsidRPr="007F2AE5">
        <w:rPr>
          <w:rFonts w:eastAsia="Times New Roman"/>
        </w:rPr>
        <w:t>bet</w:t>
      </w:r>
      <w:r w:rsidR="00E81B32">
        <w:rPr>
          <w:rFonts w:eastAsia="Times New Roman"/>
        </w:rPr>
        <w:t>apa</w:t>
      </w:r>
      <w:proofErr w:type="spellEnd"/>
      <w:r w:rsidR="00E81B32">
        <w:rPr>
          <w:rFonts w:eastAsia="Times New Roman"/>
        </w:rPr>
        <w:t xml:space="preserve"> </w:t>
      </w:r>
      <w:proofErr w:type="spellStart"/>
      <w:r w:rsidR="00E81B32">
        <w:rPr>
          <w:rFonts w:eastAsia="Times New Roman"/>
        </w:rPr>
        <w:t>rawannya</w:t>
      </w:r>
      <w:proofErr w:type="spellEnd"/>
      <w:r w:rsidR="00E81B32">
        <w:rPr>
          <w:rFonts w:eastAsia="Times New Roman"/>
        </w:rPr>
        <w:t xml:space="preserve"> </w:t>
      </w:r>
      <w:proofErr w:type="spellStart"/>
      <w:r w:rsidR="00E81B32">
        <w:rPr>
          <w:rFonts w:eastAsia="Times New Roman"/>
        </w:rPr>
        <w:t>masa-masa</w:t>
      </w:r>
      <w:proofErr w:type="spellEnd"/>
      <w:r w:rsidR="00E81B32">
        <w:rPr>
          <w:rFonts w:eastAsia="Times New Roman"/>
        </w:rPr>
        <w:t xml:space="preserve"> </w:t>
      </w:r>
      <w:proofErr w:type="spellStart"/>
      <w:r w:rsidR="00E81B32">
        <w:rPr>
          <w:rFonts w:eastAsia="Times New Roman"/>
        </w:rPr>
        <w:t>remaja</w:t>
      </w:r>
      <w:proofErr w:type="spellEnd"/>
      <w:r w:rsidR="00E81B32">
        <w:rPr>
          <w:rFonts w:eastAsia="Times New Roman"/>
        </w:rPr>
        <w:t>.</w:t>
      </w:r>
      <w:proofErr w:type="gramEnd"/>
      <w:r w:rsidR="00E81B32">
        <w:rPr>
          <w:rFonts w:eastAsia="Times New Roman"/>
        </w:rPr>
        <w:t xml:space="preserve"> </w:t>
      </w:r>
      <w:proofErr w:type="spellStart"/>
      <w:r w:rsidRPr="007F2AE5">
        <w:rPr>
          <w:rFonts w:eastAsia="Times New Roman"/>
        </w:rPr>
        <w:t>Mereka</w:t>
      </w:r>
      <w:proofErr w:type="spellEnd"/>
      <w:r w:rsidRPr="007F2AE5">
        <w:rPr>
          <w:rFonts w:eastAsia="Times New Roman"/>
        </w:rPr>
        <w:t xml:space="preserve"> </w:t>
      </w:r>
      <w:proofErr w:type="spellStart"/>
      <w:r w:rsidRPr="007F2AE5">
        <w:rPr>
          <w:rFonts w:eastAsia="Times New Roman"/>
        </w:rPr>
        <w:t>membutuhkan</w:t>
      </w:r>
      <w:proofErr w:type="spellEnd"/>
      <w:r w:rsidRPr="007F2AE5">
        <w:rPr>
          <w:rFonts w:eastAsia="Times New Roman"/>
        </w:rPr>
        <w:t xml:space="preserve"> </w:t>
      </w:r>
      <w:proofErr w:type="spellStart"/>
      <w:r w:rsidRPr="007F2AE5">
        <w:rPr>
          <w:rFonts w:eastAsia="Times New Roman"/>
        </w:rPr>
        <w:t>perhatian</w:t>
      </w:r>
      <w:proofErr w:type="spellEnd"/>
      <w:r w:rsidRPr="007F2AE5">
        <w:rPr>
          <w:rFonts w:eastAsia="Times New Roman"/>
        </w:rPr>
        <w:t xml:space="preserve"> orang </w:t>
      </w:r>
      <w:proofErr w:type="spellStart"/>
      <w:r w:rsidRPr="007F2AE5">
        <w:rPr>
          <w:rFonts w:eastAsia="Times New Roman"/>
        </w:rPr>
        <w:t>tua</w:t>
      </w:r>
      <w:proofErr w:type="spellEnd"/>
      <w:r w:rsidRPr="007F2AE5">
        <w:rPr>
          <w:rFonts w:eastAsia="Times New Roman"/>
        </w:rPr>
        <w:t xml:space="preserve"> </w:t>
      </w:r>
      <w:proofErr w:type="spellStart"/>
      <w:r w:rsidRPr="007F2AE5">
        <w:rPr>
          <w:rFonts w:eastAsia="Times New Roman"/>
        </w:rPr>
        <w:t>sebagai</w:t>
      </w:r>
      <w:proofErr w:type="spellEnd"/>
      <w:r w:rsidRPr="007F2AE5">
        <w:rPr>
          <w:rFonts w:eastAsia="Times New Roman"/>
        </w:rPr>
        <w:t xml:space="preserve"> </w:t>
      </w:r>
      <w:proofErr w:type="spellStart"/>
      <w:r w:rsidRPr="007F2AE5">
        <w:rPr>
          <w:rFonts w:eastAsia="Times New Roman"/>
        </w:rPr>
        <w:t>tempat</w:t>
      </w:r>
      <w:proofErr w:type="spellEnd"/>
      <w:r w:rsidRPr="007F2AE5">
        <w:rPr>
          <w:rFonts w:eastAsia="Times New Roman"/>
        </w:rPr>
        <w:t xml:space="preserve"> </w:t>
      </w:r>
      <w:proofErr w:type="spellStart"/>
      <w:r w:rsidRPr="007F2AE5">
        <w:rPr>
          <w:rFonts w:eastAsia="Times New Roman"/>
        </w:rPr>
        <w:t>curhat</w:t>
      </w:r>
      <w:proofErr w:type="spellEnd"/>
      <w:r w:rsidRPr="007F2AE5">
        <w:rPr>
          <w:rFonts w:eastAsia="Times New Roman"/>
        </w:rPr>
        <w:t xml:space="preserve"> </w:t>
      </w:r>
      <w:proofErr w:type="spellStart"/>
      <w:r w:rsidRPr="007F2AE5">
        <w:rPr>
          <w:rFonts w:eastAsia="Times New Roman"/>
        </w:rPr>
        <w:t>sekaligus</w:t>
      </w:r>
      <w:proofErr w:type="spellEnd"/>
      <w:r w:rsidRPr="007F2AE5">
        <w:rPr>
          <w:rFonts w:eastAsia="Times New Roman"/>
        </w:rPr>
        <w:t xml:space="preserve"> partner yang </w:t>
      </w:r>
      <w:proofErr w:type="spellStart"/>
      <w:r w:rsidRPr="007F2AE5">
        <w:rPr>
          <w:rFonts w:eastAsia="Times New Roman"/>
        </w:rPr>
        <w:t>memahami</w:t>
      </w:r>
      <w:proofErr w:type="spellEnd"/>
      <w:r w:rsidRPr="007F2AE5">
        <w:rPr>
          <w:rFonts w:eastAsia="Times New Roman"/>
        </w:rPr>
        <w:t xml:space="preserve"> </w:t>
      </w:r>
      <w:proofErr w:type="spellStart"/>
      <w:r w:rsidRPr="007F2AE5">
        <w:rPr>
          <w:rFonts w:eastAsia="Times New Roman"/>
        </w:rPr>
        <w:t>perasaan</w:t>
      </w:r>
      <w:proofErr w:type="spellEnd"/>
      <w:r w:rsidRPr="007F2AE5">
        <w:rPr>
          <w:rFonts w:eastAsia="Times New Roman"/>
        </w:rPr>
        <w:t xml:space="preserve"> </w:t>
      </w:r>
      <w:proofErr w:type="spellStart"/>
      <w:r w:rsidRPr="007F2AE5">
        <w:rPr>
          <w:rFonts w:eastAsia="Times New Roman"/>
        </w:rPr>
        <w:t>anak-anaknya</w:t>
      </w:r>
      <w:proofErr w:type="spellEnd"/>
      <w:r w:rsidRPr="007F2AE5">
        <w:rPr>
          <w:rFonts w:eastAsia="Times New Roman"/>
        </w:rPr>
        <w:t xml:space="preserve">. </w:t>
      </w:r>
      <w:proofErr w:type="spellStart"/>
      <w:proofErr w:type="gramStart"/>
      <w:r w:rsidRPr="007F2AE5">
        <w:rPr>
          <w:rFonts w:eastAsia="Times New Roman"/>
        </w:rPr>
        <w:t>Akhirnya</w:t>
      </w:r>
      <w:proofErr w:type="spellEnd"/>
      <w:r w:rsidRPr="007F2AE5">
        <w:rPr>
          <w:rFonts w:eastAsia="Times New Roman"/>
        </w:rPr>
        <w:t xml:space="preserve"> </w:t>
      </w:r>
      <w:proofErr w:type="spellStart"/>
      <w:r w:rsidRPr="007F2AE5">
        <w:rPr>
          <w:rFonts w:eastAsia="Times New Roman"/>
        </w:rPr>
        <w:t>saya</w:t>
      </w:r>
      <w:proofErr w:type="spellEnd"/>
      <w:r w:rsidRPr="007F2AE5">
        <w:rPr>
          <w:rFonts w:eastAsia="Times New Roman"/>
        </w:rPr>
        <w:t xml:space="preserve"> </w:t>
      </w:r>
      <w:proofErr w:type="spellStart"/>
      <w:r w:rsidRPr="007F2AE5">
        <w:rPr>
          <w:rFonts w:eastAsia="Times New Roman"/>
        </w:rPr>
        <w:t>melanggankan</w:t>
      </w:r>
      <w:proofErr w:type="spellEnd"/>
      <w:r w:rsidRPr="007F2AE5">
        <w:rPr>
          <w:rFonts w:eastAsia="Times New Roman"/>
        </w:rPr>
        <w:t xml:space="preserve"> </w:t>
      </w:r>
      <w:proofErr w:type="spellStart"/>
      <w:r w:rsidRPr="007F2AE5">
        <w:rPr>
          <w:rFonts w:eastAsia="Times New Roman"/>
        </w:rPr>
        <w:t>majalah</w:t>
      </w:r>
      <w:proofErr w:type="spellEnd"/>
      <w:r w:rsidRPr="007F2AE5">
        <w:rPr>
          <w:rFonts w:eastAsia="Times New Roman"/>
        </w:rPr>
        <w:t xml:space="preserve"> HAI </w:t>
      </w:r>
      <w:proofErr w:type="spellStart"/>
      <w:r w:rsidRPr="007F2AE5">
        <w:rPr>
          <w:rFonts w:eastAsia="Times New Roman"/>
        </w:rPr>
        <w:t>untuk</w:t>
      </w:r>
      <w:proofErr w:type="spellEnd"/>
      <w:r w:rsidRPr="007F2AE5">
        <w:rPr>
          <w:rFonts w:eastAsia="Times New Roman"/>
        </w:rPr>
        <w:t xml:space="preserve"> </w:t>
      </w:r>
      <w:proofErr w:type="spellStart"/>
      <w:r w:rsidRPr="007F2AE5">
        <w:rPr>
          <w:rFonts w:eastAsia="Times New Roman"/>
        </w:rPr>
        <w:t>anak-anak</w:t>
      </w:r>
      <w:proofErr w:type="spellEnd"/>
      <w:r w:rsidRPr="007F2AE5">
        <w:rPr>
          <w:rFonts w:eastAsia="Times New Roman"/>
        </w:rPr>
        <w:t xml:space="preserve"> </w:t>
      </w:r>
      <w:proofErr w:type="spellStart"/>
      <w:r w:rsidRPr="007F2AE5">
        <w:rPr>
          <w:rFonts w:eastAsia="Times New Roman"/>
        </w:rPr>
        <w:t>saya</w:t>
      </w:r>
      <w:proofErr w:type="spellEnd"/>
      <w:r>
        <w:rPr>
          <w:rFonts w:eastAsia="Times New Roman"/>
        </w:rPr>
        <w:t xml:space="preserve"> </w:t>
      </w:r>
      <w:proofErr w:type="spellStart"/>
      <w:r>
        <w:rPr>
          <w:rFonts w:eastAsia="Times New Roman"/>
        </w:rPr>
        <w:t>tanpa</w:t>
      </w:r>
      <w:proofErr w:type="spellEnd"/>
      <w:r>
        <w:rPr>
          <w:rFonts w:eastAsia="Times New Roman"/>
        </w:rPr>
        <w:t xml:space="preserve"> ‘sensor’ </w:t>
      </w:r>
      <w:proofErr w:type="spellStart"/>
      <w:r>
        <w:rPr>
          <w:rFonts w:eastAsia="Times New Roman"/>
        </w:rPr>
        <w:t>supaya</w:t>
      </w:r>
      <w:proofErr w:type="spellEnd"/>
      <w:r>
        <w:rPr>
          <w:rFonts w:eastAsia="Times New Roman"/>
        </w:rPr>
        <w:t xml:space="preserve"> kami </w:t>
      </w:r>
      <w:proofErr w:type="spellStart"/>
      <w:r>
        <w:rPr>
          <w:rFonts w:eastAsia="Times New Roman"/>
        </w:rPr>
        <w:t>bisa</w:t>
      </w:r>
      <w:proofErr w:type="spellEnd"/>
      <w:r>
        <w:rPr>
          <w:rFonts w:eastAsia="Times New Roman"/>
        </w:rPr>
        <w:t xml:space="preserve"> </w:t>
      </w:r>
      <w:proofErr w:type="spellStart"/>
      <w:r>
        <w:rPr>
          <w:rFonts w:eastAsia="Times New Roman"/>
        </w:rPr>
        <w:t>mendiskusikan</w:t>
      </w:r>
      <w:proofErr w:type="spellEnd"/>
      <w:r>
        <w:rPr>
          <w:rFonts w:eastAsia="Times New Roman"/>
        </w:rPr>
        <w:t xml:space="preserve"> </w:t>
      </w:r>
      <w:proofErr w:type="spellStart"/>
      <w:r>
        <w:rPr>
          <w:rFonts w:eastAsia="Times New Roman"/>
        </w:rPr>
        <w:t>hal</w:t>
      </w:r>
      <w:proofErr w:type="spellEnd"/>
      <w:r>
        <w:rPr>
          <w:rFonts w:eastAsia="Times New Roman"/>
        </w:rPr>
        <w:t xml:space="preserve"> </w:t>
      </w:r>
      <w:proofErr w:type="spellStart"/>
      <w:r>
        <w:rPr>
          <w:rFonts w:eastAsia="Times New Roman"/>
        </w:rPr>
        <w:t>remaja</w:t>
      </w:r>
      <w:proofErr w:type="spellEnd"/>
      <w:r>
        <w:rPr>
          <w:rFonts w:eastAsia="Times New Roman"/>
        </w:rPr>
        <w:t xml:space="preserve"> yang </w:t>
      </w:r>
      <w:proofErr w:type="spellStart"/>
      <w:r>
        <w:rPr>
          <w:rFonts w:eastAsia="Times New Roman"/>
        </w:rPr>
        <w:t>seimbang</w:t>
      </w:r>
      <w:proofErr w:type="spellEnd"/>
      <w:r>
        <w:rPr>
          <w:rFonts w:eastAsia="Times New Roman"/>
        </w:rPr>
        <w:t xml:space="preserve"> </w:t>
      </w:r>
      <w:proofErr w:type="spellStart"/>
      <w:r>
        <w:rPr>
          <w:rFonts w:eastAsia="Times New Roman"/>
        </w:rPr>
        <w:t>berdasarkan</w:t>
      </w:r>
      <w:proofErr w:type="spellEnd"/>
      <w:r>
        <w:rPr>
          <w:rFonts w:eastAsia="Times New Roman"/>
        </w:rPr>
        <w:t xml:space="preserve"> </w:t>
      </w:r>
      <w:proofErr w:type="spellStart"/>
      <w:r>
        <w:rPr>
          <w:rFonts w:eastAsia="Times New Roman"/>
        </w:rPr>
        <w:t>logika</w:t>
      </w:r>
      <w:proofErr w:type="spellEnd"/>
      <w:r>
        <w:rPr>
          <w:rFonts w:eastAsia="Times New Roman"/>
        </w:rPr>
        <w:t>.</w:t>
      </w:r>
      <w:proofErr w:type="gramEnd"/>
    </w:p>
    <w:p w:rsidR="00B469CB" w:rsidRPr="000143B7" w:rsidRDefault="00B469CB" w:rsidP="00B469CB">
      <w:pPr>
        <w:pBdr>
          <w:top w:val="single" w:sz="4" w:space="1" w:color="auto"/>
          <w:left w:val="single" w:sz="4" w:space="4" w:color="auto"/>
          <w:bottom w:val="single" w:sz="4" w:space="0" w:color="auto"/>
          <w:right w:val="single" w:sz="4" w:space="4" w:color="auto"/>
        </w:pBdr>
        <w:spacing w:after="0" w:line="240" w:lineRule="auto"/>
        <w:jc w:val="both"/>
        <w:rPr>
          <w:rFonts w:eastAsia="Times New Roman"/>
        </w:rPr>
      </w:pPr>
      <w:proofErr w:type="spellStart"/>
      <w:proofErr w:type="gramStart"/>
      <w:r>
        <w:rPr>
          <w:rFonts w:eastAsia="Times New Roman"/>
        </w:rPr>
        <w:t>curhat</w:t>
      </w:r>
      <w:proofErr w:type="spellEnd"/>
      <w:proofErr w:type="gramEnd"/>
      <w:r>
        <w:rPr>
          <w:rFonts w:eastAsia="Times New Roman"/>
        </w:rPr>
        <w:t xml:space="preserve"> (</w:t>
      </w:r>
      <w:proofErr w:type="spellStart"/>
      <w:r>
        <w:rPr>
          <w:rFonts w:eastAsia="Times New Roman"/>
        </w:rPr>
        <w:t>curahan</w:t>
      </w:r>
      <w:proofErr w:type="spellEnd"/>
      <w:r>
        <w:rPr>
          <w:rFonts w:eastAsia="Times New Roman"/>
        </w:rPr>
        <w:t xml:space="preserve"> </w:t>
      </w:r>
      <w:proofErr w:type="spellStart"/>
      <w:r>
        <w:rPr>
          <w:rFonts w:eastAsia="Times New Roman"/>
        </w:rPr>
        <w:t>hati</w:t>
      </w:r>
      <w:proofErr w:type="spellEnd"/>
      <w:r>
        <w:rPr>
          <w:rFonts w:eastAsia="Times New Roman"/>
        </w:rPr>
        <w:t>)= outpouring of the heart/express feelings</w:t>
      </w:r>
    </w:p>
    <w:p w:rsidR="00B469CB" w:rsidRDefault="00B469CB" w:rsidP="00B469CB">
      <w:pPr>
        <w:pStyle w:val="ListParagraph"/>
        <w:tabs>
          <w:tab w:val="left" w:pos="567"/>
          <w:tab w:val="right" w:pos="9356"/>
        </w:tabs>
        <w:ind w:left="567"/>
        <w:rPr>
          <w:sz w:val="22"/>
        </w:rPr>
      </w:pPr>
    </w:p>
    <w:p w:rsidR="00B469CB" w:rsidRDefault="00CE7BA0" w:rsidP="00B469CB">
      <w:pPr>
        <w:pStyle w:val="ListParagraph"/>
        <w:numPr>
          <w:ilvl w:val="0"/>
          <w:numId w:val="7"/>
        </w:numPr>
        <w:tabs>
          <w:tab w:val="left" w:pos="567"/>
          <w:tab w:val="right" w:pos="9356"/>
        </w:tabs>
        <w:ind w:left="567" w:hanging="567"/>
        <w:rPr>
          <w:sz w:val="22"/>
        </w:rPr>
      </w:pPr>
      <w:r>
        <w:rPr>
          <w:rFonts w:eastAsia="Times New Roman"/>
          <w:bCs/>
          <w:kern w:val="36"/>
          <w:sz w:val="22"/>
        </w:rPr>
        <w:t>Answer True or False</w:t>
      </w:r>
      <w:r w:rsidR="00B469CB">
        <w:rPr>
          <w:rFonts w:eastAsia="Times New Roman"/>
          <w:bCs/>
          <w:kern w:val="36"/>
          <w:sz w:val="22"/>
        </w:rPr>
        <w:t xml:space="preserve"> to the following statements</w:t>
      </w:r>
      <w:r w:rsidR="00B469CB">
        <w:rPr>
          <w:rFonts w:eastAsia="Times New Roman"/>
          <w:bCs/>
          <w:kern w:val="36"/>
          <w:sz w:val="22"/>
        </w:rPr>
        <w:tab/>
      </w:r>
      <w:r w:rsidR="00B469CB" w:rsidRPr="00E81B32">
        <w:rPr>
          <w:b/>
          <w:sz w:val="22"/>
        </w:rPr>
        <w:t>(3 marks)</w:t>
      </w:r>
    </w:p>
    <w:tbl>
      <w:tblPr>
        <w:tblStyle w:val="TableGrid"/>
        <w:tblW w:w="0" w:type="auto"/>
        <w:tblLook w:val="04A0" w:firstRow="1" w:lastRow="0" w:firstColumn="1" w:lastColumn="0" w:noHBand="0" w:noVBand="1"/>
      </w:tblPr>
      <w:tblGrid>
        <w:gridCol w:w="7821"/>
        <w:gridCol w:w="1751"/>
      </w:tblGrid>
      <w:tr w:rsidR="00B469CB" w:rsidTr="00B469CB">
        <w:tc>
          <w:tcPr>
            <w:tcW w:w="7821" w:type="dxa"/>
            <w:shd w:val="clear" w:color="auto" w:fill="E5DFEC" w:themeFill="accent4" w:themeFillTint="33"/>
          </w:tcPr>
          <w:p w:rsidR="00B469CB" w:rsidRPr="00A51092" w:rsidRDefault="00B469CB" w:rsidP="00B469CB">
            <w:pPr>
              <w:spacing w:before="100" w:beforeAutospacing="1" w:after="100" w:afterAutospacing="1"/>
              <w:jc w:val="center"/>
              <w:outlineLvl w:val="0"/>
              <w:rPr>
                <w:rFonts w:eastAsia="Times New Roman"/>
                <w:b/>
                <w:bCs/>
                <w:kern w:val="36"/>
              </w:rPr>
            </w:pPr>
            <w:r>
              <w:rPr>
                <w:rFonts w:eastAsia="Times New Roman"/>
                <w:b/>
                <w:bCs/>
                <w:kern w:val="36"/>
              </w:rPr>
              <w:t>Statement</w:t>
            </w:r>
          </w:p>
        </w:tc>
        <w:tc>
          <w:tcPr>
            <w:tcW w:w="1751" w:type="dxa"/>
            <w:shd w:val="clear" w:color="auto" w:fill="E5DFEC" w:themeFill="accent4" w:themeFillTint="33"/>
          </w:tcPr>
          <w:p w:rsidR="00B469CB" w:rsidRPr="00A51092" w:rsidRDefault="00B469CB" w:rsidP="00EE5750">
            <w:pPr>
              <w:spacing w:before="100" w:beforeAutospacing="1" w:after="100" w:afterAutospacing="1"/>
              <w:jc w:val="center"/>
              <w:outlineLvl w:val="0"/>
              <w:rPr>
                <w:rFonts w:eastAsia="Times New Roman"/>
                <w:b/>
                <w:bCs/>
                <w:kern w:val="36"/>
              </w:rPr>
            </w:pPr>
            <w:r>
              <w:rPr>
                <w:rFonts w:eastAsia="Times New Roman"/>
                <w:b/>
                <w:bCs/>
                <w:kern w:val="36"/>
              </w:rPr>
              <w:t>T</w:t>
            </w:r>
            <w:r w:rsidR="00EE5750">
              <w:rPr>
                <w:rFonts w:eastAsia="Times New Roman"/>
                <w:b/>
                <w:bCs/>
                <w:kern w:val="36"/>
              </w:rPr>
              <w:t>rue</w:t>
            </w:r>
            <w:r>
              <w:rPr>
                <w:rFonts w:eastAsia="Times New Roman"/>
                <w:b/>
                <w:bCs/>
                <w:kern w:val="36"/>
              </w:rPr>
              <w:t>/F</w:t>
            </w:r>
            <w:r w:rsidR="00EE5750">
              <w:rPr>
                <w:rFonts w:eastAsia="Times New Roman"/>
                <w:b/>
                <w:bCs/>
                <w:kern w:val="36"/>
              </w:rPr>
              <w:t>alse</w:t>
            </w:r>
          </w:p>
        </w:tc>
      </w:tr>
      <w:tr w:rsidR="00B469CB" w:rsidTr="00B469CB">
        <w:tc>
          <w:tcPr>
            <w:tcW w:w="7821" w:type="dxa"/>
          </w:tcPr>
          <w:p w:rsidR="00B469CB" w:rsidRDefault="00B469CB" w:rsidP="00B469CB">
            <w:pPr>
              <w:spacing w:before="100" w:beforeAutospacing="1" w:after="100" w:afterAutospacing="1"/>
              <w:outlineLvl w:val="0"/>
              <w:rPr>
                <w:rFonts w:eastAsia="Times New Roman"/>
                <w:bCs/>
                <w:kern w:val="36"/>
              </w:rPr>
            </w:pPr>
            <w:r>
              <w:rPr>
                <w:rFonts w:eastAsia="Times New Roman"/>
                <w:bCs/>
                <w:kern w:val="36"/>
              </w:rPr>
              <w:t>The writer’s parents encourage their children to read by subscribing to magazines.</w:t>
            </w:r>
          </w:p>
        </w:tc>
        <w:tc>
          <w:tcPr>
            <w:tcW w:w="1751" w:type="dxa"/>
          </w:tcPr>
          <w:p w:rsidR="00B469CB" w:rsidRDefault="00B469CB" w:rsidP="00B469CB">
            <w:pPr>
              <w:spacing w:before="100" w:beforeAutospacing="1" w:after="100" w:afterAutospacing="1"/>
              <w:outlineLvl w:val="0"/>
              <w:rPr>
                <w:rFonts w:eastAsia="Times New Roman"/>
                <w:bCs/>
                <w:kern w:val="36"/>
              </w:rPr>
            </w:pPr>
          </w:p>
        </w:tc>
      </w:tr>
      <w:tr w:rsidR="00B469CB" w:rsidTr="00B469CB">
        <w:tc>
          <w:tcPr>
            <w:tcW w:w="7821" w:type="dxa"/>
          </w:tcPr>
          <w:p w:rsidR="00B469CB" w:rsidRDefault="00B469CB" w:rsidP="00B469CB">
            <w:pPr>
              <w:spacing w:before="100" w:beforeAutospacing="1" w:after="100" w:afterAutospacing="1"/>
              <w:outlineLvl w:val="0"/>
              <w:rPr>
                <w:rFonts w:eastAsia="Times New Roman"/>
                <w:bCs/>
                <w:kern w:val="36"/>
              </w:rPr>
            </w:pPr>
            <w:r>
              <w:rPr>
                <w:rFonts w:eastAsia="Times New Roman"/>
                <w:bCs/>
                <w:kern w:val="36"/>
              </w:rPr>
              <w:t>The writer’s parents sometimes ban magazines because of the content.</w:t>
            </w:r>
          </w:p>
        </w:tc>
        <w:tc>
          <w:tcPr>
            <w:tcW w:w="1751" w:type="dxa"/>
          </w:tcPr>
          <w:p w:rsidR="00B469CB" w:rsidRDefault="00B469CB" w:rsidP="00B469CB">
            <w:pPr>
              <w:spacing w:before="100" w:beforeAutospacing="1" w:after="100" w:afterAutospacing="1"/>
              <w:outlineLvl w:val="0"/>
              <w:rPr>
                <w:rFonts w:eastAsia="Times New Roman"/>
                <w:bCs/>
                <w:kern w:val="36"/>
              </w:rPr>
            </w:pPr>
          </w:p>
        </w:tc>
      </w:tr>
      <w:tr w:rsidR="00B469CB" w:rsidTr="00B469CB">
        <w:tc>
          <w:tcPr>
            <w:tcW w:w="7821" w:type="dxa"/>
          </w:tcPr>
          <w:p w:rsidR="00B469CB" w:rsidRDefault="00B469CB" w:rsidP="00B469CB">
            <w:pPr>
              <w:spacing w:before="100" w:beforeAutospacing="1" w:after="100" w:afterAutospacing="1"/>
              <w:outlineLvl w:val="0"/>
              <w:rPr>
                <w:rFonts w:eastAsia="Times New Roman"/>
                <w:bCs/>
                <w:kern w:val="36"/>
              </w:rPr>
            </w:pPr>
            <w:r>
              <w:rPr>
                <w:rFonts w:eastAsia="Times New Roman"/>
                <w:bCs/>
                <w:kern w:val="36"/>
              </w:rPr>
              <w:t>The writer’s parents are not interested in teenage magazines.</w:t>
            </w:r>
          </w:p>
        </w:tc>
        <w:tc>
          <w:tcPr>
            <w:tcW w:w="1751" w:type="dxa"/>
          </w:tcPr>
          <w:p w:rsidR="00B469CB" w:rsidRDefault="00B469CB" w:rsidP="00B469CB">
            <w:pPr>
              <w:spacing w:before="100" w:beforeAutospacing="1" w:after="100" w:afterAutospacing="1"/>
              <w:outlineLvl w:val="0"/>
              <w:rPr>
                <w:rFonts w:eastAsia="Times New Roman"/>
                <w:bCs/>
                <w:kern w:val="36"/>
              </w:rPr>
            </w:pPr>
          </w:p>
        </w:tc>
      </w:tr>
    </w:tbl>
    <w:p w:rsidR="00B469CB" w:rsidRDefault="00B469CB" w:rsidP="00B469CB">
      <w:pPr>
        <w:pStyle w:val="ListParagraph"/>
        <w:tabs>
          <w:tab w:val="left" w:pos="567"/>
          <w:tab w:val="right" w:pos="9356"/>
        </w:tabs>
        <w:ind w:left="567"/>
        <w:rPr>
          <w:sz w:val="22"/>
        </w:rPr>
      </w:pPr>
    </w:p>
    <w:p w:rsidR="00994880" w:rsidRPr="00B469CB" w:rsidRDefault="00994880" w:rsidP="00B469CB">
      <w:pPr>
        <w:pStyle w:val="ListParagraph"/>
        <w:tabs>
          <w:tab w:val="left" w:pos="567"/>
          <w:tab w:val="right" w:pos="9356"/>
        </w:tabs>
        <w:ind w:left="567"/>
        <w:rPr>
          <w:sz w:val="22"/>
        </w:rPr>
      </w:pPr>
    </w:p>
    <w:p w:rsidR="00D84848" w:rsidRPr="00B469CB" w:rsidRDefault="00B469CB" w:rsidP="00E81B32">
      <w:pPr>
        <w:pStyle w:val="ListParagraph"/>
        <w:numPr>
          <w:ilvl w:val="0"/>
          <w:numId w:val="7"/>
        </w:numPr>
        <w:tabs>
          <w:tab w:val="left" w:pos="567"/>
          <w:tab w:val="right" w:pos="9356"/>
        </w:tabs>
        <w:ind w:left="567" w:hanging="567"/>
        <w:rPr>
          <w:sz w:val="22"/>
        </w:rPr>
      </w:pPr>
      <w:r w:rsidRPr="00B469CB">
        <w:rPr>
          <w:rFonts w:eastAsia="Times New Roman"/>
          <w:bCs/>
          <w:kern w:val="36"/>
          <w:sz w:val="22"/>
          <w:lang w:val="en-AU" w:eastAsia="en-US"/>
        </w:rPr>
        <w:t xml:space="preserve">Describe the relationship between the writer and his father during his childhood. </w:t>
      </w:r>
      <w:r w:rsidRPr="00B469CB">
        <w:rPr>
          <w:rFonts w:eastAsia="Times New Roman"/>
          <w:bCs/>
          <w:kern w:val="36"/>
          <w:sz w:val="22"/>
          <w:lang w:val="en-AU" w:eastAsia="en-US"/>
        </w:rPr>
        <w:tab/>
      </w:r>
      <w:r w:rsidRPr="00E81B32">
        <w:rPr>
          <w:rFonts w:eastAsia="Times New Roman"/>
          <w:b/>
          <w:bCs/>
          <w:kern w:val="36"/>
          <w:sz w:val="22"/>
          <w:lang w:val="en-AU" w:eastAsia="en-US"/>
        </w:rPr>
        <w:t>(2 marks)</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B469CB" w:rsidRDefault="00D84848" w:rsidP="00AB26F9">
      <w:pPr>
        <w:tabs>
          <w:tab w:val="left" w:pos="567"/>
        </w:tabs>
        <w:spacing w:line="360" w:lineRule="auto"/>
        <w:ind w:left="567" w:hanging="567"/>
      </w:pPr>
      <w:r>
        <w:tab/>
        <w:t>________________________________________________________________________________</w:t>
      </w:r>
    </w:p>
    <w:p w:rsidR="0010664B" w:rsidRDefault="0010664B">
      <w:pPr>
        <w:spacing w:before="0" w:after="200"/>
        <w:rPr>
          <w:rFonts w:eastAsia="Times New Roman"/>
          <w:bCs/>
          <w:kern w:val="36"/>
        </w:rPr>
      </w:pPr>
      <w:r>
        <w:rPr>
          <w:rFonts w:eastAsia="Times New Roman"/>
          <w:bCs/>
          <w:kern w:val="36"/>
        </w:rPr>
        <w:br w:type="page"/>
      </w:r>
    </w:p>
    <w:p w:rsidR="00A900BE" w:rsidRPr="00B469CB" w:rsidRDefault="00B469CB" w:rsidP="00E81B32">
      <w:pPr>
        <w:pStyle w:val="ListParagraph"/>
        <w:numPr>
          <w:ilvl w:val="0"/>
          <w:numId w:val="7"/>
        </w:numPr>
        <w:tabs>
          <w:tab w:val="left" w:pos="567"/>
          <w:tab w:val="right" w:pos="9356"/>
        </w:tabs>
        <w:ind w:left="567" w:hanging="567"/>
      </w:pPr>
      <w:r w:rsidRPr="000209EE">
        <w:rPr>
          <w:rFonts w:eastAsia="Times New Roman"/>
          <w:bCs/>
          <w:kern w:val="36"/>
          <w:sz w:val="22"/>
        </w:rPr>
        <w:lastRenderedPageBreak/>
        <w:t xml:space="preserve">List </w:t>
      </w:r>
      <w:r w:rsidRPr="00EE5750">
        <w:rPr>
          <w:rFonts w:eastAsia="Times New Roman"/>
          <w:b/>
          <w:bCs/>
          <w:kern w:val="36"/>
          <w:sz w:val="22"/>
        </w:rPr>
        <w:t>three</w:t>
      </w:r>
      <w:r w:rsidRPr="000209EE">
        <w:rPr>
          <w:rFonts w:eastAsia="Times New Roman"/>
          <w:bCs/>
          <w:kern w:val="36"/>
          <w:sz w:val="22"/>
        </w:rPr>
        <w:t xml:space="preserve"> </w:t>
      </w:r>
      <w:r w:rsidR="00EE5750" w:rsidRPr="00EE5750">
        <w:rPr>
          <w:rFonts w:eastAsia="Times New Roman"/>
          <w:b/>
          <w:bCs/>
          <w:kern w:val="36"/>
          <w:sz w:val="22"/>
        </w:rPr>
        <w:t>(3)</w:t>
      </w:r>
      <w:r w:rsidR="00EE5750">
        <w:rPr>
          <w:rFonts w:eastAsia="Times New Roman"/>
          <w:bCs/>
          <w:kern w:val="36"/>
          <w:sz w:val="22"/>
        </w:rPr>
        <w:t xml:space="preserve"> </w:t>
      </w:r>
      <w:r w:rsidRPr="000209EE">
        <w:rPr>
          <w:rFonts w:eastAsia="Times New Roman"/>
          <w:bCs/>
          <w:kern w:val="36"/>
          <w:sz w:val="22"/>
        </w:rPr>
        <w:t xml:space="preserve">things that appear in </w:t>
      </w:r>
      <w:r w:rsidRPr="00CE7BA0">
        <w:rPr>
          <w:rFonts w:eastAsia="Times New Roman"/>
          <w:bCs/>
          <w:i/>
          <w:kern w:val="36"/>
          <w:sz w:val="22"/>
        </w:rPr>
        <w:t>HAI</w:t>
      </w:r>
      <w:r w:rsidRPr="000209EE">
        <w:rPr>
          <w:rFonts w:eastAsia="Times New Roman"/>
          <w:bCs/>
          <w:kern w:val="36"/>
          <w:sz w:val="22"/>
        </w:rPr>
        <w:t xml:space="preserve"> magazine.</w:t>
      </w:r>
      <w:r>
        <w:rPr>
          <w:rFonts w:eastAsia="Times New Roman"/>
          <w:bCs/>
          <w:kern w:val="36"/>
          <w:sz w:val="22"/>
        </w:rPr>
        <w:tab/>
      </w:r>
      <w:r w:rsidR="00A900BE" w:rsidRPr="00E81B32">
        <w:rPr>
          <w:b/>
          <w:sz w:val="22"/>
        </w:rPr>
        <w:t>(</w:t>
      </w:r>
      <w:r w:rsidRPr="00E81B32">
        <w:rPr>
          <w:b/>
          <w:sz w:val="22"/>
        </w:rPr>
        <w:t>3</w:t>
      </w:r>
      <w:r w:rsidR="00A900BE" w:rsidRPr="00E81B32">
        <w:rPr>
          <w:b/>
          <w:sz w:val="22"/>
        </w:rPr>
        <w:t xml:space="preserve"> marks)</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Pr="00042CFC" w:rsidRDefault="00A900BE" w:rsidP="00AB26F9">
      <w:pPr>
        <w:tabs>
          <w:tab w:val="left" w:pos="567"/>
        </w:tabs>
        <w:spacing w:line="360" w:lineRule="auto"/>
        <w:ind w:left="567" w:hanging="567"/>
      </w:pPr>
      <w:r>
        <w:tab/>
        <w:t>________________________________________________________________________________</w:t>
      </w:r>
    </w:p>
    <w:p w:rsidR="005A1968" w:rsidRPr="005A1968" w:rsidRDefault="005A1968" w:rsidP="00555C29">
      <w:pPr>
        <w:tabs>
          <w:tab w:val="left" w:pos="426"/>
        </w:tabs>
        <w:ind w:left="426" w:hanging="426"/>
      </w:pPr>
    </w:p>
    <w:p w:rsidR="00A17F56" w:rsidRPr="00970D46" w:rsidRDefault="00B469CB" w:rsidP="00B469CB">
      <w:pPr>
        <w:pStyle w:val="ListParagraph"/>
        <w:numPr>
          <w:ilvl w:val="0"/>
          <w:numId w:val="7"/>
        </w:numPr>
        <w:tabs>
          <w:tab w:val="left" w:pos="567"/>
          <w:tab w:val="right" w:pos="9356"/>
        </w:tabs>
        <w:ind w:left="567" w:hanging="567"/>
        <w:rPr>
          <w:sz w:val="22"/>
        </w:rPr>
      </w:pPr>
      <w:r w:rsidRPr="00970D46">
        <w:rPr>
          <w:rFonts w:eastAsia="Times New Roman"/>
          <w:bCs/>
          <w:kern w:val="36"/>
          <w:sz w:val="22"/>
        </w:rPr>
        <w:t xml:space="preserve">What did </w:t>
      </w:r>
      <w:r w:rsidRPr="00CE7BA0">
        <w:rPr>
          <w:rFonts w:eastAsia="Times New Roman"/>
          <w:bCs/>
          <w:i/>
          <w:kern w:val="36"/>
          <w:sz w:val="22"/>
        </w:rPr>
        <w:t>HAI</w:t>
      </w:r>
      <w:r w:rsidRPr="00970D46">
        <w:rPr>
          <w:rFonts w:eastAsia="Times New Roman"/>
          <w:bCs/>
          <w:kern w:val="36"/>
          <w:sz w:val="22"/>
        </w:rPr>
        <w:t xml:space="preserve"> make the writer become aware of, in relation to parent-child relationships?</w:t>
      </w:r>
    </w:p>
    <w:p w:rsidR="00AB5889" w:rsidRPr="00E81B32" w:rsidRDefault="00970D46" w:rsidP="00AB26F9">
      <w:pPr>
        <w:pStyle w:val="ListParagraph"/>
        <w:tabs>
          <w:tab w:val="left" w:pos="426"/>
          <w:tab w:val="right" w:pos="9356"/>
        </w:tabs>
        <w:spacing w:line="276" w:lineRule="auto"/>
        <w:ind w:left="425"/>
        <w:jc w:val="right"/>
        <w:rPr>
          <w:b/>
          <w:sz w:val="22"/>
        </w:rPr>
      </w:pPr>
      <w:r w:rsidRPr="00E81B32">
        <w:rPr>
          <w:b/>
          <w:sz w:val="22"/>
        </w:rPr>
        <w:t>(1 mark</w:t>
      </w:r>
      <w:r w:rsidR="005A1968" w:rsidRPr="00E81B32">
        <w:rPr>
          <w:b/>
          <w:sz w:val="22"/>
        </w:rPr>
        <w:t>)</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970D46" w:rsidRDefault="00970D46" w:rsidP="00AB26F9">
      <w:pPr>
        <w:tabs>
          <w:tab w:val="left" w:pos="567"/>
        </w:tabs>
        <w:spacing w:line="360" w:lineRule="auto"/>
        <w:ind w:left="567" w:hanging="567"/>
      </w:pPr>
    </w:p>
    <w:p w:rsidR="0010664B" w:rsidRDefault="00490550" w:rsidP="00E81B32">
      <w:pPr>
        <w:pStyle w:val="ListParagraph"/>
        <w:numPr>
          <w:ilvl w:val="0"/>
          <w:numId w:val="7"/>
        </w:numPr>
        <w:tabs>
          <w:tab w:val="left" w:pos="567"/>
          <w:tab w:val="right" w:pos="9356"/>
        </w:tabs>
        <w:spacing w:line="276" w:lineRule="auto"/>
        <w:ind w:left="567" w:hanging="567"/>
        <w:rPr>
          <w:sz w:val="22"/>
        </w:rPr>
      </w:pPr>
      <w:r w:rsidRPr="00490550">
        <w:rPr>
          <w:rFonts w:eastAsia="Times New Roman"/>
          <w:bCs/>
          <w:kern w:val="36"/>
          <w:sz w:val="22"/>
        </w:rPr>
        <w:t>W</w:t>
      </w:r>
      <w:r w:rsidR="00970D46" w:rsidRPr="00970D46">
        <w:rPr>
          <w:rFonts w:eastAsia="Times New Roman"/>
          <w:bCs/>
          <w:kern w:val="36"/>
          <w:sz w:val="22"/>
        </w:rPr>
        <w:t xml:space="preserve">hy </w:t>
      </w:r>
      <w:r w:rsidR="0010664B">
        <w:rPr>
          <w:rFonts w:eastAsia="Times New Roman"/>
          <w:bCs/>
          <w:kern w:val="36"/>
          <w:sz w:val="22"/>
        </w:rPr>
        <w:t>did</w:t>
      </w:r>
      <w:r w:rsidR="00970D46" w:rsidRPr="00970D46">
        <w:rPr>
          <w:rFonts w:eastAsia="Times New Roman"/>
          <w:bCs/>
          <w:kern w:val="36"/>
          <w:sz w:val="22"/>
        </w:rPr>
        <w:t xml:space="preserve"> the writer </w:t>
      </w:r>
      <w:r w:rsidR="0010664B">
        <w:rPr>
          <w:rFonts w:eastAsia="Times New Roman"/>
          <w:bCs/>
          <w:kern w:val="36"/>
          <w:sz w:val="22"/>
        </w:rPr>
        <w:t xml:space="preserve">buy </w:t>
      </w:r>
      <w:r w:rsidR="00970D46" w:rsidRPr="00CE7BA0">
        <w:rPr>
          <w:rFonts w:eastAsia="Times New Roman"/>
          <w:bCs/>
          <w:i/>
          <w:kern w:val="36"/>
          <w:sz w:val="22"/>
        </w:rPr>
        <w:t>HAI</w:t>
      </w:r>
      <w:r w:rsidR="00970D46" w:rsidRPr="00970D46">
        <w:rPr>
          <w:rFonts w:eastAsia="Times New Roman"/>
          <w:bCs/>
          <w:kern w:val="36"/>
          <w:sz w:val="22"/>
        </w:rPr>
        <w:t xml:space="preserve"> magazine </w:t>
      </w:r>
      <w:r w:rsidR="0010664B">
        <w:rPr>
          <w:rFonts w:eastAsia="Times New Roman"/>
          <w:bCs/>
          <w:kern w:val="36"/>
          <w:sz w:val="22"/>
        </w:rPr>
        <w:t>and what did he decide to do after buying the magazine</w:t>
      </w:r>
      <w:r w:rsidR="00970D46" w:rsidRPr="00970D46">
        <w:rPr>
          <w:rFonts w:eastAsia="Times New Roman"/>
          <w:bCs/>
          <w:kern w:val="36"/>
          <w:sz w:val="22"/>
        </w:rPr>
        <w:t>?</w:t>
      </w:r>
    </w:p>
    <w:p w:rsidR="00665A51" w:rsidRPr="0010664B" w:rsidRDefault="0010664B" w:rsidP="0010664B">
      <w:pPr>
        <w:pStyle w:val="ListParagraph"/>
        <w:tabs>
          <w:tab w:val="left" w:pos="426"/>
          <w:tab w:val="right" w:pos="9356"/>
        </w:tabs>
        <w:spacing w:line="276" w:lineRule="auto"/>
        <w:ind w:left="425"/>
        <w:jc w:val="right"/>
        <w:rPr>
          <w:b/>
          <w:sz w:val="22"/>
        </w:rPr>
      </w:pPr>
      <w:r w:rsidRPr="0010664B">
        <w:rPr>
          <w:b/>
          <w:sz w:val="22"/>
        </w:rPr>
        <w:tab/>
      </w:r>
      <w:r w:rsidR="00970D46" w:rsidRPr="0010664B">
        <w:rPr>
          <w:b/>
          <w:sz w:val="22"/>
        </w:rPr>
        <w:t xml:space="preserve">(2 </w:t>
      </w:r>
      <w:r w:rsidR="00665A51" w:rsidRPr="0010664B">
        <w:rPr>
          <w:b/>
          <w:sz w:val="22"/>
        </w:rPr>
        <w:t>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Pr="00042CFC" w:rsidRDefault="002F6330" w:rsidP="00AB26F9">
      <w:pPr>
        <w:tabs>
          <w:tab w:val="left" w:pos="567"/>
        </w:tabs>
        <w:spacing w:line="360" w:lineRule="auto"/>
        <w:ind w:left="567" w:hanging="567"/>
      </w:pPr>
      <w:r>
        <w:tab/>
        <w:t>________________________________________________________________________________</w:t>
      </w:r>
    </w:p>
    <w:p w:rsidR="00970D46" w:rsidRDefault="00970D46">
      <w:pPr>
        <w:spacing w:before="0" w:after="200"/>
      </w:pPr>
      <w:r>
        <w:br w:type="page"/>
      </w:r>
    </w:p>
    <w:p w:rsidR="00970D46" w:rsidRPr="00994880" w:rsidRDefault="00970D46" w:rsidP="00994880">
      <w:pPr>
        <w:rPr>
          <w:b/>
          <w:sz w:val="26"/>
          <w:szCs w:val="26"/>
        </w:rPr>
      </w:pPr>
      <w:r w:rsidRPr="00994880">
        <w:rPr>
          <w:b/>
          <w:sz w:val="26"/>
          <w:szCs w:val="26"/>
        </w:rPr>
        <w:t xml:space="preserve">Part 2 </w:t>
      </w:r>
      <w:r w:rsidR="00994880">
        <w:rPr>
          <w:b/>
          <w:sz w:val="26"/>
          <w:szCs w:val="26"/>
        </w:rPr>
        <w:t xml:space="preserve">– </w:t>
      </w:r>
      <w:r w:rsidRPr="00994880">
        <w:rPr>
          <w:b/>
          <w:sz w:val="26"/>
          <w:szCs w:val="26"/>
        </w:rPr>
        <w:t>Written communication (10%)</w:t>
      </w:r>
    </w:p>
    <w:p w:rsidR="00174EDE" w:rsidRPr="00174EDE" w:rsidRDefault="00970D46" w:rsidP="00970D46">
      <w:pPr>
        <w:pStyle w:val="ListParagraph"/>
        <w:numPr>
          <w:ilvl w:val="0"/>
          <w:numId w:val="7"/>
        </w:numPr>
        <w:tabs>
          <w:tab w:val="left" w:pos="567"/>
          <w:tab w:val="left" w:pos="709"/>
          <w:tab w:val="right" w:pos="9356"/>
        </w:tabs>
        <w:ind w:left="567" w:hanging="567"/>
        <w:rPr>
          <w:b/>
          <w:sz w:val="22"/>
        </w:rPr>
      </w:pPr>
      <w:r w:rsidRPr="00970D46">
        <w:rPr>
          <w:rFonts w:eastAsia="Times New Roman"/>
          <w:bCs/>
          <w:kern w:val="36"/>
          <w:sz w:val="22"/>
        </w:rPr>
        <w:t>You are an Indonesian teenager and yesterday you were involved in a celebration of the religion you and your family embrace. Write a diary entry, recounting the experience and your feelings and opinions about the celebration. Write approximately 80–100 words in Indonesian.</w:t>
      </w:r>
      <w:bookmarkStart w:id="0" w:name="_GoBack"/>
      <w:bookmarkEnd w:id="0"/>
    </w:p>
    <w:p w:rsidR="00BC1616" w:rsidRPr="00174EDE" w:rsidRDefault="00174EDE" w:rsidP="00174EDE">
      <w:pPr>
        <w:tabs>
          <w:tab w:val="left" w:pos="567"/>
          <w:tab w:val="left" w:pos="709"/>
          <w:tab w:val="right" w:pos="9356"/>
        </w:tabs>
        <w:ind w:left="1980"/>
        <w:rPr>
          <w:b/>
        </w:rPr>
      </w:pPr>
      <w:r>
        <w:tab/>
      </w:r>
      <w:r w:rsidR="00BC1616" w:rsidRPr="00174EDE">
        <w:rPr>
          <w:b/>
        </w:rPr>
        <w:t>(</w:t>
      </w:r>
      <w:r w:rsidR="001C6A44">
        <w:rPr>
          <w:b/>
        </w:rPr>
        <w:t>20</w:t>
      </w:r>
      <w:r w:rsidR="00BC1616" w:rsidRPr="00174EDE">
        <w:rPr>
          <w:b/>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Pr="00042CFC" w:rsidRDefault="002F6330" w:rsidP="00AB26F9">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Pr="00042CFC"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Pr="00042CFC"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Pr="00042CFC"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970D46" w:rsidRDefault="00970D46" w:rsidP="00970D46">
      <w:pPr>
        <w:tabs>
          <w:tab w:val="left" w:pos="567"/>
        </w:tabs>
        <w:spacing w:line="360" w:lineRule="auto"/>
        <w:ind w:left="567" w:hanging="567"/>
      </w:pPr>
      <w:r>
        <w:tab/>
        <w:t>________________________________________________________________________________</w:t>
      </w:r>
    </w:p>
    <w:p w:rsidR="00FD1658" w:rsidRPr="002C5D23" w:rsidRDefault="00970D46" w:rsidP="00970D46">
      <w:pPr>
        <w:tabs>
          <w:tab w:val="left" w:pos="567"/>
        </w:tabs>
        <w:spacing w:line="360" w:lineRule="auto"/>
        <w:ind w:left="567" w:hanging="567"/>
      </w:pPr>
      <w:r>
        <w:tab/>
        <w:t>________________________________________________________________________________</w:t>
      </w:r>
    </w:p>
    <w:sectPr w:rsidR="00FD1658" w:rsidRPr="002C5D23" w:rsidSect="001C7418">
      <w:headerReference w:type="even" r:id="rId15"/>
      <w:headerReference w:type="default" r:id="rId16"/>
      <w:footerReference w:type="even" r:id="rId17"/>
      <w:headerReference w:type="first" r:id="rId18"/>
      <w:footerReference w:type="first" r:id="rId19"/>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CB" w:rsidRDefault="00B469CB" w:rsidP="00E851D5">
      <w:r>
        <w:separator/>
      </w:r>
    </w:p>
  </w:endnote>
  <w:endnote w:type="continuationSeparator" w:id="0">
    <w:p w:rsidR="00B469CB" w:rsidRDefault="00B469CB"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CB" w:rsidRPr="00507F00" w:rsidRDefault="00B469CB"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2014/9463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CB" w:rsidRPr="00FD1658" w:rsidRDefault="00B469CB"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Indonesian: Second Language</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sidR="002F55B6">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CB" w:rsidRPr="00D41604" w:rsidRDefault="00B469CB"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Indonesian: Second Language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9B6831">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CB" w:rsidRPr="00D41604" w:rsidRDefault="00B469CB"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Indonesian: Second Language</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9B6831">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CB" w:rsidRDefault="00B469CB" w:rsidP="00E851D5">
      <w:r>
        <w:separator/>
      </w:r>
    </w:p>
  </w:footnote>
  <w:footnote w:type="continuationSeparator" w:id="0">
    <w:p w:rsidR="00B469CB" w:rsidRDefault="00B469CB"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CB" w:rsidRDefault="00B469CB" w:rsidP="001C7418">
    <w:pPr>
      <w:pStyle w:val="Header"/>
    </w:pPr>
    <w:r>
      <w:rPr>
        <w:rFonts w:ascii="Arial" w:eastAsia="Times New Roman" w:hAnsi="Arial" w:cs="Arial"/>
        <w:bCs/>
        <w:noProof/>
        <w:kern w:val="28"/>
        <w:sz w:val="20"/>
        <w:szCs w:val="20"/>
        <w:lang w:val="en-AU" w:eastAsia="en-AU"/>
      </w:rPr>
      <w:drawing>
        <wp:inline distT="0" distB="0" distL="0" distR="0" wp14:anchorId="1C519D7E" wp14:editId="0213AE5D">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B469CB" w:rsidRPr="001C7418" w:rsidRDefault="00B469CB"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CB" w:rsidRPr="001B3981" w:rsidRDefault="00B469CB"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94880">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469CB" w:rsidRDefault="00B46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CB" w:rsidRDefault="00B469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CB" w:rsidRPr="001B3981" w:rsidRDefault="00B469CB"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9488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469CB" w:rsidRPr="001C7418" w:rsidRDefault="00B469CB"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D50"/>
    <w:multiLevelType w:val="hybridMultilevel"/>
    <w:tmpl w:val="A8729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AC3460"/>
    <w:multiLevelType w:val="hybridMultilevel"/>
    <w:tmpl w:val="B1FCA8E0"/>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2">
    <w:nsid w:val="3B520477"/>
    <w:multiLevelType w:val="hybridMultilevel"/>
    <w:tmpl w:val="EA34793C"/>
    <w:lvl w:ilvl="0" w:tplc="0C090005">
      <w:start w:val="1"/>
      <w:numFmt w:val="bullet"/>
      <w:lvlText w:val=""/>
      <w:lvlJc w:val="left"/>
      <w:pPr>
        <w:ind w:left="710" w:hanging="360"/>
      </w:pPr>
      <w:rPr>
        <w:rFonts w:ascii="Wingdings" w:hAnsi="Wingdings"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3">
    <w:nsid w:val="4F286D63"/>
    <w:multiLevelType w:val="multilevel"/>
    <w:tmpl w:val="5CE06380"/>
    <w:lvl w:ilvl="0">
      <w:start w:val="1"/>
      <w:numFmt w:val="decimal"/>
      <w:lvlText w:val="%1."/>
      <w:lvlJc w:val="left"/>
      <w:pPr>
        <w:ind w:left="4472" w:hanging="360"/>
      </w:pPr>
      <w:rPr>
        <w:rFonts w:hint="default"/>
      </w:rPr>
    </w:lvl>
    <w:lvl w:ilvl="1">
      <w:start w:val="1"/>
      <w:numFmt w:val="lowerLetter"/>
      <w:lvlText w:val="%2."/>
      <w:lvlJc w:val="left"/>
      <w:pPr>
        <w:ind w:left="5643" w:hanging="454"/>
      </w:pPr>
      <w:rPr>
        <w:rFonts w:hint="default"/>
      </w:rPr>
    </w:lvl>
    <w:lvl w:ilvl="2">
      <w:start w:val="1"/>
      <w:numFmt w:val="lowerRoman"/>
      <w:lvlText w:val="%3."/>
      <w:lvlJc w:val="right"/>
      <w:pPr>
        <w:ind w:left="6272" w:hanging="180"/>
      </w:pPr>
      <w:rPr>
        <w:rFonts w:hint="default"/>
      </w:rPr>
    </w:lvl>
    <w:lvl w:ilvl="3">
      <w:start w:val="1"/>
      <w:numFmt w:val="decimal"/>
      <w:lvlText w:val="%4."/>
      <w:lvlJc w:val="left"/>
      <w:pPr>
        <w:ind w:left="6992" w:hanging="360"/>
      </w:pPr>
      <w:rPr>
        <w:rFonts w:hint="default"/>
      </w:rPr>
    </w:lvl>
    <w:lvl w:ilvl="4">
      <w:start w:val="1"/>
      <w:numFmt w:val="lowerLetter"/>
      <w:lvlText w:val="%5."/>
      <w:lvlJc w:val="left"/>
      <w:pPr>
        <w:ind w:left="7712" w:hanging="360"/>
      </w:pPr>
      <w:rPr>
        <w:rFonts w:hint="default"/>
      </w:rPr>
    </w:lvl>
    <w:lvl w:ilvl="5">
      <w:start w:val="1"/>
      <w:numFmt w:val="lowerRoman"/>
      <w:lvlText w:val="%6."/>
      <w:lvlJc w:val="right"/>
      <w:pPr>
        <w:ind w:left="8432" w:hanging="180"/>
      </w:pPr>
      <w:rPr>
        <w:rFonts w:hint="default"/>
      </w:rPr>
    </w:lvl>
    <w:lvl w:ilvl="6">
      <w:start w:val="1"/>
      <w:numFmt w:val="decimal"/>
      <w:lvlText w:val="%7."/>
      <w:lvlJc w:val="left"/>
      <w:pPr>
        <w:ind w:left="9152" w:hanging="360"/>
      </w:pPr>
      <w:rPr>
        <w:rFonts w:hint="default"/>
      </w:rPr>
    </w:lvl>
    <w:lvl w:ilvl="7">
      <w:start w:val="1"/>
      <w:numFmt w:val="lowerLetter"/>
      <w:lvlText w:val="%8."/>
      <w:lvlJc w:val="left"/>
      <w:pPr>
        <w:ind w:left="9872" w:hanging="360"/>
      </w:pPr>
      <w:rPr>
        <w:rFonts w:hint="default"/>
      </w:rPr>
    </w:lvl>
    <w:lvl w:ilvl="8">
      <w:start w:val="1"/>
      <w:numFmt w:val="lowerRoman"/>
      <w:lvlText w:val="%9."/>
      <w:lvlJc w:val="right"/>
      <w:pPr>
        <w:ind w:left="10592" w:hanging="180"/>
      </w:pPr>
      <w:rPr>
        <w:rFonts w:hint="default"/>
      </w:rPr>
    </w:lvl>
  </w:abstractNum>
  <w:abstractNum w:abstractNumId="4">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5">
    <w:nsid w:val="64624B1C"/>
    <w:multiLevelType w:val="hybridMultilevel"/>
    <w:tmpl w:val="8F8A364A"/>
    <w:lvl w:ilvl="0" w:tplc="0C78B7DA">
      <w:start w:val="1"/>
      <w:numFmt w:val="decimal"/>
      <w:lvlText w:val="%1."/>
      <w:lvlJc w:val="left"/>
      <w:pPr>
        <w:ind w:left="720" w:hanging="360"/>
      </w:pPr>
      <w:rPr>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23651E6"/>
    <w:multiLevelType w:val="hybridMultilevel"/>
    <w:tmpl w:val="7B18BC38"/>
    <w:lvl w:ilvl="0" w:tplc="A0FC563E">
      <w:start w:val="1"/>
      <w:numFmt w:val="bullet"/>
      <w:lvlText w:val=""/>
      <w:lvlJc w:val="left"/>
      <w:pPr>
        <w:ind w:left="710" w:hanging="360"/>
      </w:pPr>
      <w:rPr>
        <w:rFonts w:ascii="Wingdings" w:hAnsi="Wingdings" w:hint="default"/>
        <w:sz w:val="20"/>
        <w:szCs w:val="20"/>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7">
    <w:nsid w:val="79D0613D"/>
    <w:multiLevelType w:val="hybridMultilevel"/>
    <w:tmpl w:val="34C0F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8"/>
  </w:num>
  <w:num w:numId="4">
    <w:abstractNumId w:val="4"/>
  </w:num>
  <w:num w:numId="5">
    <w:abstractNumId w:val="7"/>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9664C"/>
    <w:rsid w:val="000A61C7"/>
    <w:rsid w:val="000B1362"/>
    <w:rsid w:val="000F3AC4"/>
    <w:rsid w:val="0010664B"/>
    <w:rsid w:val="00162AFB"/>
    <w:rsid w:val="001734AE"/>
    <w:rsid w:val="00174EDE"/>
    <w:rsid w:val="001A4E53"/>
    <w:rsid w:val="001B3981"/>
    <w:rsid w:val="001C6A44"/>
    <w:rsid w:val="001C7418"/>
    <w:rsid w:val="001D47F9"/>
    <w:rsid w:val="00242F9E"/>
    <w:rsid w:val="00244B87"/>
    <w:rsid w:val="002926BA"/>
    <w:rsid w:val="00294035"/>
    <w:rsid w:val="002C5D23"/>
    <w:rsid w:val="002E38D7"/>
    <w:rsid w:val="002F55B6"/>
    <w:rsid w:val="002F6330"/>
    <w:rsid w:val="0031476D"/>
    <w:rsid w:val="00320CB2"/>
    <w:rsid w:val="00332C0F"/>
    <w:rsid w:val="00365E33"/>
    <w:rsid w:val="0038361A"/>
    <w:rsid w:val="00384340"/>
    <w:rsid w:val="003C30BA"/>
    <w:rsid w:val="003C3587"/>
    <w:rsid w:val="00402F83"/>
    <w:rsid w:val="00414530"/>
    <w:rsid w:val="00490550"/>
    <w:rsid w:val="004A6C20"/>
    <w:rsid w:val="004A7C22"/>
    <w:rsid w:val="004D6804"/>
    <w:rsid w:val="004F07C5"/>
    <w:rsid w:val="00507F00"/>
    <w:rsid w:val="005238C7"/>
    <w:rsid w:val="00527C82"/>
    <w:rsid w:val="00555C29"/>
    <w:rsid w:val="005628FB"/>
    <w:rsid w:val="005A1968"/>
    <w:rsid w:val="005E6602"/>
    <w:rsid w:val="00604187"/>
    <w:rsid w:val="00623C1E"/>
    <w:rsid w:val="00665A51"/>
    <w:rsid w:val="006773DE"/>
    <w:rsid w:val="0069107A"/>
    <w:rsid w:val="006D0066"/>
    <w:rsid w:val="00700DCB"/>
    <w:rsid w:val="0070258C"/>
    <w:rsid w:val="00725C63"/>
    <w:rsid w:val="007273A5"/>
    <w:rsid w:val="00732A2C"/>
    <w:rsid w:val="007600D6"/>
    <w:rsid w:val="0077345C"/>
    <w:rsid w:val="0079667B"/>
    <w:rsid w:val="007E1694"/>
    <w:rsid w:val="00801AAC"/>
    <w:rsid w:val="00813711"/>
    <w:rsid w:val="008824FF"/>
    <w:rsid w:val="00890EAA"/>
    <w:rsid w:val="008A1A63"/>
    <w:rsid w:val="008B0D8F"/>
    <w:rsid w:val="008C74B9"/>
    <w:rsid w:val="008D1E31"/>
    <w:rsid w:val="008E35BC"/>
    <w:rsid w:val="008F5555"/>
    <w:rsid w:val="00910DE1"/>
    <w:rsid w:val="009402DC"/>
    <w:rsid w:val="00970D46"/>
    <w:rsid w:val="00994880"/>
    <w:rsid w:val="009B0926"/>
    <w:rsid w:val="009B6831"/>
    <w:rsid w:val="009D1C81"/>
    <w:rsid w:val="009D22E6"/>
    <w:rsid w:val="009E071D"/>
    <w:rsid w:val="009E4966"/>
    <w:rsid w:val="00A12B8C"/>
    <w:rsid w:val="00A17F56"/>
    <w:rsid w:val="00A726B2"/>
    <w:rsid w:val="00A900BE"/>
    <w:rsid w:val="00AB26F9"/>
    <w:rsid w:val="00AB5889"/>
    <w:rsid w:val="00B238A1"/>
    <w:rsid w:val="00B469CB"/>
    <w:rsid w:val="00B55273"/>
    <w:rsid w:val="00B619E8"/>
    <w:rsid w:val="00B802FE"/>
    <w:rsid w:val="00BA65C4"/>
    <w:rsid w:val="00BC1616"/>
    <w:rsid w:val="00BD1FDE"/>
    <w:rsid w:val="00C100F0"/>
    <w:rsid w:val="00C44462"/>
    <w:rsid w:val="00C5704F"/>
    <w:rsid w:val="00CB1DD9"/>
    <w:rsid w:val="00CB653B"/>
    <w:rsid w:val="00CC422F"/>
    <w:rsid w:val="00CC70CB"/>
    <w:rsid w:val="00CD5771"/>
    <w:rsid w:val="00CE7BA0"/>
    <w:rsid w:val="00D00AF8"/>
    <w:rsid w:val="00D051AD"/>
    <w:rsid w:val="00D114EF"/>
    <w:rsid w:val="00D1273B"/>
    <w:rsid w:val="00D17013"/>
    <w:rsid w:val="00D30F6E"/>
    <w:rsid w:val="00D3682B"/>
    <w:rsid w:val="00D41604"/>
    <w:rsid w:val="00D707A8"/>
    <w:rsid w:val="00D84848"/>
    <w:rsid w:val="00D96E05"/>
    <w:rsid w:val="00E073EF"/>
    <w:rsid w:val="00E07D3B"/>
    <w:rsid w:val="00E24C0C"/>
    <w:rsid w:val="00E45E71"/>
    <w:rsid w:val="00E65199"/>
    <w:rsid w:val="00E81B32"/>
    <w:rsid w:val="00E845CC"/>
    <w:rsid w:val="00E851D5"/>
    <w:rsid w:val="00EB5D28"/>
    <w:rsid w:val="00EB6169"/>
    <w:rsid w:val="00ED7052"/>
    <w:rsid w:val="00EE5750"/>
    <w:rsid w:val="00EE75A6"/>
    <w:rsid w:val="00F1520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70258C"/>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70258C"/>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652D-8626-4B25-BB90-A8EF9568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27</cp:revision>
  <cp:lastPrinted>2014-03-21T03:57:00Z</cp:lastPrinted>
  <dcterms:created xsi:type="dcterms:W3CDTF">2014-03-18T03:55:00Z</dcterms:created>
  <dcterms:modified xsi:type="dcterms:W3CDTF">2014-03-26T07:16:00Z</dcterms:modified>
</cp:coreProperties>
</file>