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82CD" w14:textId="17270D5B" w:rsidR="003D3ED7" w:rsidRPr="00AD2F5D" w:rsidRDefault="001D1CE6" w:rsidP="003D569B">
      <w:pPr>
        <w:pStyle w:val="SubHeading1SyllabusChanges"/>
      </w:pPr>
      <w:r w:rsidRPr="00AD2F5D">
        <w:t>Mathematics</w:t>
      </w:r>
      <w:r w:rsidR="00681FEB" w:rsidRPr="00AD2F5D">
        <w:t xml:space="preserve"> Method</w:t>
      </w:r>
      <w:r w:rsidR="00272F4C" w:rsidRPr="00AD2F5D">
        <w:t>s</w:t>
      </w:r>
      <w:r w:rsidRPr="00AD2F5D">
        <w:t xml:space="preserve"> | ATAR Year 1</w:t>
      </w:r>
      <w:r w:rsidR="00D00D3C" w:rsidRPr="00AD2F5D">
        <w:t>2</w:t>
      </w:r>
      <w:r w:rsidRPr="00AD2F5D">
        <w:t xml:space="preserve"> | Summary of minor syllabus changes for 202</w:t>
      </w:r>
      <w:r w:rsidR="006754A1" w:rsidRPr="00AD2F5D">
        <w:t>5</w:t>
      </w:r>
    </w:p>
    <w:p w14:paraId="629E9754" w14:textId="7A92337F" w:rsidR="001D1CE6" w:rsidRPr="00AD2F5D" w:rsidRDefault="001D1CE6" w:rsidP="003D569B">
      <w:pPr>
        <w:tabs>
          <w:tab w:val="left" w:pos="360"/>
        </w:tabs>
        <w:spacing w:after="240"/>
      </w:pPr>
      <w:r w:rsidRPr="00AD2F5D">
        <w:t xml:space="preserve">The content identified by </w:t>
      </w:r>
      <w:r w:rsidRPr="00AD2F5D">
        <w:rPr>
          <w:strike/>
        </w:rPr>
        <w:t>strikethrough</w:t>
      </w:r>
      <w:r w:rsidRPr="00AD2F5D">
        <w:t xml:space="preserve"> has been deleted from the syllabus.</w:t>
      </w:r>
      <w:r w:rsidR="0009709A" w:rsidRPr="00AD2F5D">
        <w:t xml:space="preserve"> The content in italics has been included.</w:t>
      </w:r>
    </w:p>
    <w:p w14:paraId="36A80D7B" w14:textId="17F9B164" w:rsidR="003E0E13" w:rsidRPr="00AD2F5D" w:rsidRDefault="003E0E13" w:rsidP="003E0E13">
      <w:pPr>
        <w:tabs>
          <w:tab w:val="right" w:pos="9918"/>
        </w:tabs>
        <w:ind w:left="709" w:hanging="709"/>
        <w:rPr>
          <w:rFonts w:eastAsia="Times New Roman" w:cs="Calibri"/>
          <w:lang w:val="en" w:eastAsia="en-AU"/>
        </w:rPr>
      </w:pPr>
      <w:r w:rsidRPr="00AD2F5D">
        <w:rPr>
          <w:rFonts w:eastAsia="Times New Roman" w:cs="Calibri"/>
          <w:lang w:val="en" w:eastAsia="en-AU"/>
        </w:rPr>
        <w:t>3.3.5</w:t>
      </w:r>
      <w:r w:rsidRPr="00AD2F5D">
        <w:rPr>
          <w:rFonts w:eastAsia="Times New Roman" w:cs="Calibri"/>
          <w:lang w:val="en" w:eastAsia="en-AU"/>
        </w:rPr>
        <w:tab/>
      </w:r>
      <w:r w:rsidRPr="00AD2F5D">
        <w:rPr>
          <w:rFonts w:eastAsia="Times New Roman" w:cs="Calibri"/>
          <w:strike/>
          <w:lang w:val="en" w:eastAsia="en-AU"/>
        </w:rPr>
        <w:t>identify</w:t>
      </w:r>
      <w:r w:rsidRPr="00AD2F5D">
        <w:rPr>
          <w:rFonts w:eastAsia="Times New Roman" w:cs="Calibri"/>
          <w:lang w:val="en" w:eastAsia="en-AU"/>
        </w:rPr>
        <w:t xml:space="preserve"> </w:t>
      </w:r>
      <w:r w:rsidRPr="00AD2F5D">
        <w:rPr>
          <w:rFonts w:eastAsia="Times New Roman" w:cs="Calibri"/>
          <w:i/>
          <w:iCs/>
          <w:lang w:val="en" w:eastAsia="en-AU"/>
        </w:rPr>
        <w:t>define</w:t>
      </w:r>
      <w:r w:rsidRPr="00AD2F5D">
        <w:rPr>
          <w:rFonts w:eastAsia="Times New Roman" w:cs="Calibri"/>
          <w:lang w:val="en" w:eastAsia="en-AU"/>
        </w:rPr>
        <w:t xml:space="preserve"> the mean or expected value of a discrete random variable </w:t>
      </w:r>
      <w:r w:rsidRPr="00AD2F5D">
        <w:rPr>
          <w:rFonts w:eastAsia="Times New Roman" w:cs="Calibri"/>
          <w:i/>
          <w:iCs/>
          <w:lang w:val="en" w:eastAsia="en-AU"/>
        </w:rPr>
        <w:t xml:space="preserve">and interpret it </w:t>
      </w:r>
      <w:r w:rsidRPr="00AD2F5D">
        <w:rPr>
          <w:rFonts w:eastAsia="Times New Roman" w:cs="Calibri"/>
          <w:lang w:val="en" w:eastAsia="en-AU"/>
        </w:rPr>
        <w:t>as a measure</w:t>
      </w:r>
      <w:r w:rsidRPr="00AD2F5D">
        <w:rPr>
          <w:rFonts w:eastAsia="Times New Roman" w:cs="Calibri"/>
          <w:strike/>
          <w:lang w:val="en" w:eastAsia="en-AU"/>
        </w:rPr>
        <w:t xml:space="preserve">ment </w:t>
      </w:r>
      <w:r w:rsidRPr="00AD2F5D">
        <w:rPr>
          <w:rFonts w:eastAsia="Times New Roman" w:cs="Calibri"/>
          <w:lang w:val="en" w:eastAsia="en-AU"/>
        </w:rPr>
        <w:t xml:space="preserve">of </w:t>
      </w:r>
      <w:proofErr w:type="spellStart"/>
      <w:r w:rsidRPr="00AD2F5D">
        <w:rPr>
          <w:rFonts w:eastAsia="Times New Roman" w:cs="Calibri"/>
          <w:strike/>
          <w:lang w:val="en" w:eastAsia="en-AU"/>
        </w:rPr>
        <w:t>centre</w:t>
      </w:r>
      <w:proofErr w:type="spellEnd"/>
      <w:r w:rsidRPr="00AD2F5D">
        <w:rPr>
          <w:rFonts w:eastAsia="Times New Roman" w:cs="Calibri"/>
          <w:strike/>
          <w:lang w:val="en" w:eastAsia="en-AU"/>
        </w:rPr>
        <w:t xml:space="preserve"> </w:t>
      </w:r>
      <w:r w:rsidRPr="00AD2F5D">
        <w:rPr>
          <w:rFonts w:eastAsia="Times New Roman" w:cs="Calibri"/>
          <w:i/>
          <w:iCs/>
          <w:lang w:val="en" w:eastAsia="en-AU"/>
        </w:rPr>
        <w:t>location</w:t>
      </w:r>
      <w:r w:rsidRPr="00AD2F5D">
        <w:rPr>
          <w:rFonts w:eastAsia="Times New Roman" w:cs="Calibri"/>
          <w:lang w:val="en" w:eastAsia="en-AU"/>
        </w:rPr>
        <w:t>, and evaluate it in simple cases</w:t>
      </w:r>
    </w:p>
    <w:p w14:paraId="00E5A891" w14:textId="05B93268" w:rsidR="003E0E13" w:rsidRPr="00AD2F5D" w:rsidRDefault="003E0E13" w:rsidP="003D569B">
      <w:pPr>
        <w:tabs>
          <w:tab w:val="right" w:pos="9930"/>
        </w:tabs>
        <w:spacing w:after="240"/>
        <w:ind w:left="709" w:hanging="709"/>
        <w:rPr>
          <w:rFonts w:eastAsia="Times New Roman" w:cs="Calibri"/>
          <w:lang w:val="en" w:eastAsia="en-AU"/>
        </w:rPr>
      </w:pPr>
      <w:r w:rsidRPr="00AD2F5D">
        <w:rPr>
          <w:rFonts w:eastAsia="Times New Roman" w:cs="Calibri"/>
          <w:lang w:val="en" w:eastAsia="en-AU"/>
        </w:rPr>
        <w:t>3.3.6</w:t>
      </w:r>
      <w:r w:rsidRPr="00AD2F5D">
        <w:rPr>
          <w:rFonts w:eastAsia="Times New Roman" w:cs="Calibri"/>
          <w:lang w:val="en" w:eastAsia="en-AU"/>
        </w:rPr>
        <w:tab/>
      </w:r>
      <w:r w:rsidRPr="00AD2F5D">
        <w:rPr>
          <w:rFonts w:eastAsia="Times New Roman" w:cs="Calibri"/>
          <w:strike/>
          <w:lang w:val="en" w:eastAsia="en-AU"/>
        </w:rPr>
        <w:t>identify</w:t>
      </w:r>
      <w:r w:rsidRPr="00AD2F5D">
        <w:rPr>
          <w:rFonts w:eastAsia="Times New Roman" w:cs="Calibri"/>
          <w:lang w:val="en" w:eastAsia="en-AU"/>
        </w:rPr>
        <w:t xml:space="preserve"> </w:t>
      </w:r>
      <w:r w:rsidRPr="00AD2F5D">
        <w:rPr>
          <w:rFonts w:eastAsia="Times New Roman" w:cs="Calibri"/>
          <w:i/>
          <w:iCs/>
          <w:lang w:val="en" w:eastAsia="en-AU"/>
        </w:rPr>
        <w:t>define</w:t>
      </w:r>
      <w:r w:rsidRPr="00AD2F5D">
        <w:rPr>
          <w:rFonts w:eastAsia="Times New Roman" w:cs="Calibri"/>
          <w:lang w:val="en" w:eastAsia="en-AU"/>
        </w:rPr>
        <w:t xml:space="preserve"> the variance and standard deviation of a discrete random variable </w:t>
      </w:r>
      <w:r w:rsidRPr="00AD2F5D">
        <w:rPr>
          <w:rFonts w:eastAsia="Times New Roman" w:cs="Calibri"/>
          <w:i/>
          <w:iCs/>
          <w:lang w:val="en" w:eastAsia="en-AU"/>
        </w:rPr>
        <w:t>and</w:t>
      </w:r>
      <w:r w:rsidRPr="00AD2F5D">
        <w:rPr>
          <w:rFonts w:eastAsia="Times New Roman" w:cs="Calibri"/>
          <w:lang w:val="en" w:eastAsia="en-AU"/>
        </w:rPr>
        <w:t xml:space="preserve"> </w:t>
      </w:r>
      <w:r w:rsidRPr="00AD2F5D">
        <w:rPr>
          <w:rFonts w:eastAsia="Times New Roman" w:cs="Calibri"/>
          <w:i/>
          <w:iCs/>
          <w:lang w:val="en" w:eastAsia="en-AU"/>
        </w:rPr>
        <w:t>interpret them</w:t>
      </w:r>
      <w:r w:rsidRPr="00AD2F5D">
        <w:rPr>
          <w:rFonts w:eastAsia="Times New Roman" w:cs="Calibri"/>
          <w:lang w:val="en" w:eastAsia="en-AU"/>
        </w:rPr>
        <w:t xml:space="preserve"> as measures of spread, and evaluate them using technology</w:t>
      </w:r>
    </w:p>
    <w:p w14:paraId="6CCAEF0E" w14:textId="564013B8" w:rsidR="003E0E13" w:rsidRPr="00AD2F5D" w:rsidRDefault="003E0E13" w:rsidP="003D569B">
      <w:pPr>
        <w:tabs>
          <w:tab w:val="right" w:pos="9930"/>
        </w:tabs>
        <w:spacing w:after="240"/>
        <w:ind w:left="709" w:hanging="709"/>
        <w:rPr>
          <w:rFonts w:cstheme="minorHAnsi"/>
          <w:lang w:val="en"/>
        </w:rPr>
      </w:pPr>
      <w:r w:rsidRPr="00AD2F5D">
        <w:rPr>
          <w:rFonts w:cstheme="minorHAnsi"/>
          <w:lang w:val="en"/>
        </w:rPr>
        <w:t>4.2.3</w:t>
      </w:r>
      <w:r w:rsidRPr="00AD2F5D">
        <w:rPr>
          <w:rFonts w:cstheme="minorHAnsi"/>
          <w:i/>
          <w:iCs/>
          <w:lang w:val="en"/>
        </w:rPr>
        <w:tab/>
      </w:r>
      <w:r w:rsidRPr="00AD2F5D">
        <w:rPr>
          <w:rFonts w:cstheme="minorHAnsi"/>
          <w:strike/>
          <w:lang w:val="en"/>
        </w:rPr>
        <w:t xml:space="preserve">identify </w:t>
      </w:r>
      <w:r w:rsidRPr="00AD2F5D">
        <w:rPr>
          <w:rFonts w:cstheme="minorHAnsi"/>
          <w:i/>
          <w:iCs/>
          <w:lang w:val="en"/>
        </w:rPr>
        <w:t>define</w:t>
      </w:r>
      <w:r w:rsidRPr="00AD2F5D">
        <w:rPr>
          <w:rFonts w:cstheme="minorHAnsi"/>
          <w:lang w:val="en"/>
        </w:rPr>
        <w:t xml:space="preserve"> </w:t>
      </w:r>
      <w:r w:rsidRPr="00AD2F5D">
        <w:t>the expected value, variance and standard deviation of a continuous random variable and evaluate them using technology</w:t>
      </w:r>
    </w:p>
    <w:p w14:paraId="0FB4D157" w14:textId="77777777" w:rsidR="003E0E13" w:rsidRPr="00AD2F5D" w:rsidRDefault="003E0E13" w:rsidP="003E0E13">
      <w:pPr>
        <w:pStyle w:val="SyllabusHeading3"/>
        <w:rPr>
          <w:color w:val="auto"/>
        </w:rPr>
      </w:pPr>
      <w:bookmarkStart w:id="0" w:name="_Toc359505483"/>
      <w:bookmarkStart w:id="1" w:name="_Toc359503791"/>
      <w:r w:rsidRPr="00AD2F5D">
        <w:rPr>
          <w:color w:val="auto"/>
        </w:rPr>
        <w:t>Assessment table</w:t>
      </w:r>
      <w:bookmarkEnd w:id="0"/>
      <w:bookmarkEnd w:id="1"/>
      <w:r w:rsidRPr="00AD2F5D">
        <w:rPr>
          <w:color w:val="auto"/>
        </w:rPr>
        <w:t xml:space="preserve"> – Year 12</w:t>
      </w:r>
    </w:p>
    <w:tbl>
      <w:tblPr>
        <w:tblStyle w:val="SyllabusTable"/>
        <w:tblW w:w="5000" w:type="pct"/>
        <w:tblLayout w:type="fixed"/>
        <w:tblLook w:val="00A0" w:firstRow="1" w:lastRow="0" w:firstColumn="1" w:lastColumn="0" w:noHBand="0" w:noVBand="0"/>
      </w:tblPr>
      <w:tblGrid>
        <w:gridCol w:w="7451"/>
        <w:gridCol w:w="1565"/>
      </w:tblGrid>
      <w:tr w:rsidR="00AD2F5D" w:rsidRPr="00AD2F5D" w14:paraId="09D61739" w14:textId="77777777" w:rsidTr="003D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3" w:type="dxa"/>
            <w:hideMark/>
          </w:tcPr>
          <w:p w14:paraId="26CFA404" w14:textId="77777777" w:rsidR="003E0E13" w:rsidRPr="00AD2F5D" w:rsidRDefault="003E0E13" w:rsidP="003D569B">
            <w:pPr>
              <w:spacing w:after="0" w:line="240" w:lineRule="auto"/>
              <w:rPr>
                <w:color w:val="auto"/>
              </w:rPr>
            </w:pPr>
            <w:r w:rsidRPr="00AD2F5D">
              <w:rPr>
                <w:color w:val="auto"/>
              </w:rPr>
              <w:t>Type of assessment</w:t>
            </w:r>
          </w:p>
        </w:tc>
        <w:tc>
          <w:tcPr>
            <w:tcW w:w="1563" w:type="dxa"/>
            <w:hideMark/>
          </w:tcPr>
          <w:p w14:paraId="06D3E3C8" w14:textId="77777777" w:rsidR="003E0E13" w:rsidRPr="00AD2F5D" w:rsidRDefault="003E0E13" w:rsidP="003D569B">
            <w:pPr>
              <w:spacing w:after="0" w:line="240" w:lineRule="auto"/>
              <w:jc w:val="center"/>
              <w:rPr>
                <w:color w:val="auto"/>
              </w:rPr>
            </w:pPr>
            <w:r w:rsidRPr="00AD2F5D">
              <w:rPr>
                <w:color w:val="auto"/>
              </w:rPr>
              <w:t>Weighting</w:t>
            </w:r>
          </w:p>
        </w:tc>
      </w:tr>
      <w:tr w:rsidR="00AD2F5D" w:rsidRPr="00AD2F5D" w14:paraId="57A9A787" w14:textId="77777777" w:rsidTr="00BB532F">
        <w:tc>
          <w:tcPr>
            <w:tcW w:w="7443" w:type="dxa"/>
            <w:hideMark/>
          </w:tcPr>
          <w:p w14:paraId="75459595" w14:textId="77777777" w:rsidR="003E0E13" w:rsidRPr="00AD2F5D" w:rsidRDefault="003E0E13" w:rsidP="00511B80">
            <w:pPr>
              <w:rPr>
                <w:b/>
                <w:bCs/>
                <w:szCs w:val="20"/>
              </w:rPr>
            </w:pPr>
            <w:r w:rsidRPr="00AD2F5D">
              <w:rPr>
                <w:b/>
                <w:bCs/>
                <w:szCs w:val="20"/>
              </w:rPr>
              <w:t>Response</w:t>
            </w:r>
          </w:p>
          <w:p w14:paraId="511D7328" w14:textId="77777777" w:rsidR="003E0E13" w:rsidRPr="00AD2F5D" w:rsidRDefault="003E0E13" w:rsidP="00BB532F">
            <w:pPr>
              <w:spacing w:after="240"/>
              <w:rPr>
                <w:bCs/>
                <w:strike/>
                <w:szCs w:val="20"/>
              </w:rPr>
            </w:pPr>
            <w:r w:rsidRPr="00AD2F5D">
              <w:rPr>
                <w:strike/>
                <w:szCs w:val="20"/>
              </w:rPr>
              <w:t xml:space="preserve">Students respond using knowledge of mathematical facts, concepts and terminology, applying problem-solving skills and algorithms. Response tasks can </w:t>
            </w:r>
            <w:proofErr w:type="gramStart"/>
            <w:r w:rsidRPr="00AD2F5D">
              <w:rPr>
                <w:strike/>
                <w:szCs w:val="20"/>
              </w:rPr>
              <w:t>include:</w:t>
            </w:r>
            <w:proofErr w:type="gramEnd"/>
            <w:r w:rsidRPr="00AD2F5D">
              <w:rPr>
                <w:strike/>
                <w:szCs w:val="20"/>
              </w:rPr>
              <w:t xml:space="preserve"> tests, assignments, quizzes and observation checklists. Tests are administered under controlled and timed conditions.</w:t>
            </w:r>
          </w:p>
          <w:p w14:paraId="3B7C2734" w14:textId="0D7DC5A3" w:rsidR="003E0E13" w:rsidRPr="00AD2F5D" w:rsidRDefault="003E0E13" w:rsidP="003E0E13">
            <w:pPr>
              <w:pStyle w:val="NoSpacing"/>
              <w:rPr>
                <w:b/>
                <w:bCs/>
                <w:i/>
                <w:iCs/>
              </w:rPr>
            </w:pPr>
            <w:r w:rsidRPr="00AD2F5D">
              <w:rPr>
                <w:i/>
                <w:iCs/>
              </w:rPr>
              <w:t xml:space="preserve">Students apply mathematical knowledge and understanding of concepts, techniques and relationships to solve a mix of routine and non-routine questions, demonstrating their interpretation of concepts and results in applied and theoretical contexts. Response tasks can </w:t>
            </w:r>
            <w:proofErr w:type="gramStart"/>
            <w:r w:rsidRPr="00AD2F5D">
              <w:rPr>
                <w:i/>
                <w:iCs/>
              </w:rPr>
              <w:t>include:</w:t>
            </w:r>
            <w:proofErr w:type="gramEnd"/>
            <w:r w:rsidRPr="00AD2F5D">
              <w:rPr>
                <w:i/>
                <w:iCs/>
              </w:rPr>
              <w:t xml:space="preserve"> tests, assignments and multimedia representations.</w:t>
            </w:r>
          </w:p>
          <w:p w14:paraId="098877F5" w14:textId="37727360" w:rsidR="003E0E13" w:rsidRPr="00AD2F5D" w:rsidRDefault="003E0E13" w:rsidP="00511B80">
            <w:pPr>
              <w:rPr>
                <w:b/>
                <w:i/>
                <w:szCs w:val="20"/>
              </w:rPr>
            </w:pPr>
          </w:p>
        </w:tc>
        <w:tc>
          <w:tcPr>
            <w:tcW w:w="1563" w:type="dxa"/>
            <w:vAlign w:val="center"/>
            <w:hideMark/>
          </w:tcPr>
          <w:p w14:paraId="536EAB2C" w14:textId="77777777" w:rsidR="003E0E13" w:rsidRPr="00AD2F5D" w:rsidRDefault="003E0E13" w:rsidP="00BB532F">
            <w:pPr>
              <w:jc w:val="center"/>
              <w:rPr>
                <w:szCs w:val="20"/>
              </w:rPr>
            </w:pPr>
            <w:r w:rsidRPr="00AD2F5D">
              <w:rPr>
                <w:rFonts w:cstheme="minorHAnsi"/>
                <w:szCs w:val="20"/>
              </w:rPr>
              <w:t>40%</w:t>
            </w:r>
          </w:p>
        </w:tc>
      </w:tr>
    </w:tbl>
    <w:p w14:paraId="61E85A3B" w14:textId="77777777" w:rsidR="00D00D3C" w:rsidRPr="00AD2F5D" w:rsidRDefault="00D00D3C" w:rsidP="001D1CE6">
      <w:pPr>
        <w:tabs>
          <w:tab w:val="left" w:pos="360"/>
        </w:tabs>
      </w:pPr>
    </w:p>
    <w:sectPr w:rsidR="00D00D3C" w:rsidRPr="00AD2F5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20083" w14:textId="77777777" w:rsidR="007F3B2E" w:rsidRDefault="007F3B2E" w:rsidP="00A720A0">
      <w:r>
        <w:separator/>
      </w:r>
    </w:p>
  </w:endnote>
  <w:endnote w:type="continuationSeparator" w:id="0">
    <w:p w14:paraId="7E337C0E" w14:textId="77777777" w:rsidR="007F3B2E" w:rsidRDefault="007F3B2E" w:rsidP="00A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67A7" w14:textId="1209E644" w:rsidR="00A720A0" w:rsidRPr="00A720A0" w:rsidRDefault="00A720A0" w:rsidP="003D569B">
    <w:pPr>
      <w:pStyle w:val="Footereven"/>
    </w:pPr>
    <w:r w:rsidRPr="00A720A0">
      <w:t>202</w:t>
    </w:r>
    <w:r w:rsidR="00FF2155">
      <w:t>4</w:t>
    </w:r>
    <w:r w:rsidRPr="00A720A0">
      <w:t>/</w:t>
    </w:r>
    <w:r w:rsidR="00FF2155">
      <w:t>42040</w:t>
    </w:r>
    <w:r w:rsidR="003D569B">
      <w:t>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4789E" w14:textId="77777777" w:rsidR="007F3B2E" w:rsidRDefault="007F3B2E" w:rsidP="00A720A0">
      <w:r>
        <w:separator/>
      </w:r>
    </w:p>
  </w:footnote>
  <w:footnote w:type="continuationSeparator" w:id="0">
    <w:p w14:paraId="4D9B4B66" w14:textId="77777777" w:rsidR="007F3B2E" w:rsidRDefault="007F3B2E" w:rsidP="00A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4B06" w14:textId="68B05F8E" w:rsidR="00A720A0" w:rsidRPr="00A720A0" w:rsidRDefault="00A720A0" w:rsidP="001D1CE6">
    <w:pPr>
      <w:spacing w:line="257" w:lineRule="auto"/>
      <w:rPr>
        <w:b/>
      </w:rPr>
    </w:pPr>
    <w:r w:rsidRPr="00871FC2">
      <w:rPr>
        <w:b/>
      </w:rPr>
      <w:t xml:space="preserve">School administrators, Heads of Learning Area – </w:t>
    </w:r>
    <w:r>
      <w:rPr>
        <w:b/>
      </w:rPr>
      <w:t>Mathematics</w:t>
    </w:r>
    <w:r w:rsidRPr="00871FC2">
      <w:rPr>
        <w:b/>
      </w:rPr>
      <w:t xml:space="preserve"> and teachers of </w:t>
    </w:r>
    <w:r>
      <w:rPr>
        <w:b/>
      </w:rPr>
      <w:t xml:space="preserve">Mathematics </w:t>
    </w:r>
    <w:r w:rsidR="00681FEB">
      <w:rPr>
        <w:b/>
      </w:rPr>
      <w:t>Methods</w:t>
    </w:r>
    <w:r>
      <w:rPr>
        <w:b/>
      </w:rPr>
      <w:t xml:space="preserve"> ATAR</w:t>
    </w:r>
    <w:r w:rsidRPr="00871FC2">
      <w:rPr>
        <w:b/>
      </w:rPr>
      <w:t xml:space="preserve"> </w:t>
    </w:r>
    <w:r>
      <w:rPr>
        <w:b/>
      </w:rPr>
      <w:t>Year 1</w:t>
    </w:r>
    <w:r w:rsidR="00D00D3C">
      <w:rPr>
        <w:b/>
      </w:rPr>
      <w:t>2</w:t>
    </w:r>
    <w:r>
      <w:rPr>
        <w:b/>
      </w:rPr>
      <w:t xml:space="preserve"> </w:t>
    </w:r>
    <w:r w:rsidRPr="00871FC2">
      <w:rPr>
        <w:b/>
      </w:rPr>
      <w:t>are requested to note for 202</w:t>
    </w:r>
    <w:r w:rsidR="006754A1">
      <w:rPr>
        <w:b/>
      </w:rPr>
      <w:t>5</w:t>
    </w:r>
    <w:r w:rsidRPr="00871FC2">
      <w:rPr>
        <w:b/>
      </w:rPr>
      <w:t xml:space="preserve"> the following minor syllabus changes. The syllabus is labelled as ‘For teaching from 202</w:t>
    </w:r>
    <w:r w:rsidR="006754A1">
      <w:rPr>
        <w:b/>
      </w:rPr>
      <w:t>5</w:t>
    </w:r>
    <w:r w:rsidRPr="00871FC2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6D4C"/>
    <w:multiLevelType w:val="multilevel"/>
    <w:tmpl w:val="75082F76"/>
    <w:numStyleLink w:val="SCSABulletList"/>
  </w:abstractNum>
  <w:abstractNum w:abstractNumId="1" w15:restartNumberingAfterBreak="0">
    <w:nsid w:val="18373120"/>
    <w:multiLevelType w:val="hybridMultilevel"/>
    <w:tmpl w:val="C0FADE1A"/>
    <w:lvl w:ilvl="0" w:tplc="7F08CC5C">
      <w:start w:val="1"/>
      <w:numFmt w:val="bullet"/>
      <w:pStyle w:val="ListParagraphSyllabusChang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D1E05"/>
    <w:multiLevelType w:val="multilevel"/>
    <w:tmpl w:val="75082F76"/>
    <w:numStyleLink w:val="SCSABulletList"/>
  </w:abstractNum>
  <w:abstractNum w:abstractNumId="3" w15:restartNumberingAfterBreak="0">
    <w:nsid w:val="20337D18"/>
    <w:multiLevelType w:val="multilevel"/>
    <w:tmpl w:val="75082F76"/>
    <w:styleLink w:val="SCSA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C832BCF"/>
    <w:multiLevelType w:val="multilevel"/>
    <w:tmpl w:val="75082F76"/>
    <w:numStyleLink w:val="SCSABulletList"/>
  </w:abstractNum>
  <w:abstractNum w:abstractNumId="6" w15:restartNumberingAfterBreak="0">
    <w:nsid w:val="553F0B32"/>
    <w:multiLevelType w:val="multilevel"/>
    <w:tmpl w:val="75082F76"/>
    <w:numStyleLink w:val="SCSABulletList"/>
  </w:abstractNum>
  <w:abstractNum w:abstractNumId="7" w15:restartNumberingAfterBreak="0">
    <w:nsid w:val="62C8696C"/>
    <w:multiLevelType w:val="multilevel"/>
    <w:tmpl w:val="60AE8AC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E272670"/>
    <w:multiLevelType w:val="multilevel"/>
    <w:tmpl w:val="75082F76"/>
    <w:numStyleLink w:val="SCSABulletList"/>
  </w:abstractNum>
  <w:abstractNum w:abstractNumId="9" w15:restartNumberingAfterBreak="0">
    <w:nsid w:val="7B860E41"/>
    <w:multiLevelType w:val="hybridMultilevel"/>
    <w:tmpl w:val="66C87B1A"/>
    <w:lvl w:ilvl="0" w:tplc="2DB6F6EC">
      <w:start w:val="1"/>
      <w:numFmt w:val="bullet"/>
      <w:pStyle w:val="ContentDescrip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10904">
    <w:abstractNumId w:val="4"/>
  </w:num>
  <w:num w:numId="2" w16cid:durableId="2095321502">
    <w:abstractNumId w:val="9"/>
  </w:num>
  <w:num w:numId="3" w16cid:durableId="1337264660">
    <w:abstractNumId w:val="7"/>
  </w:num>
  <w:num w:numId="4" w16cid:durableId="1948658283">
    <w:abstractNumId w:val="1"/>
  </w:num>
  <w:num w:numId="5" w16cid:durableId="587618467">
    <w:abstractNumId w:val="3"/>
  </w:num>
  <w:num w:numId="6" w16cid:durableId="1999651474">
    <w:abstractNumId w:val="2"/>
  </w:num>
  <w:num w:numId="7" w16cid:durableId="700323450">
    <w:abstractNumId w:val="8"/>
  </w:num>
  <w:num w:numId="8" w16cid:durableId="1517647333">
    <w:abstractNumId w:val="0"/>
  </w:num>
  <w:num w:numId="9" w16cid:durableId="915019572">
    <w:abstractNumId w:val="6"/>
  </w:num>
  <w:num w:numId="10" w16cid:durableId="1657762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D7"/>
    <w:rsid w:val="0004757A"/>
    <w:rsid w:val="0005097E"/>
    <w:rsid w:val="0007012E"/>
    <w:rsid w:val="000818D5"/>
    <w:rsid w:val="0009709A"/>
    <w:rsid w:val="001464C2"/>
    <w:rsid w:val="00174B25"/>
    <w:rsid w:val="001B1F40"/>
    <w:rsid w:val="001D1CE6"/>
    <w:rsid w:val="001E06F4"/>
    <w:rsid w:val="001F2FD8"/>
    <w:rsid w:val="00272F4C"/>
    <w:rsid w:val="00281A7E"/>
    <w:rsid w:val="002B2EAC"/>
    <w:rsid w:val="002D74DA"/>
    <w:rsid w:val="002F6372"/>
    <w:rsid w:val="003153D1"/>
    <w:rsid w:val="00316AFB"/>
    <w:rsid w:val="00336D7F"/>
    <w:rsid w:val="003C62C7"/>
    <w:rsid w:val="003D3ED7"/>
    <w:rsid w:val="003D569B"/>
    <w:rsid w:val="003E0E13"/>
    <w:rsid w:val="003E2D84"/>
    <w:rsid w:val="00432626"/>
    <w:rsid w:val="00486B20"/>
    <w:rsid w:val="0049449C"/>
    <w:rsid w:val="004D71B5"/>
    <w:rsid w:val="005A0780"/>
    <w:rsid w:val="006641C2"/>
    <w:rsid w:val="006754A1"/>
    <w:rsid w:val="00681FEB"/>
    <w:rsid w:val="006E12D1"/>
    <w:rsid w:val="007075C0"/>
    <w:rsid w:val="007275E3"/>
    <w:rsid w:val="00777C4D"/>
    <w:rsid w:val="007C21BC"/>
    <w:rsid w:val="007F28CE"/>
    <w:rsid w:val="007F3B2E"/>
    <w:rsid w:val="0089280D"/>
    <w:rsid w:val="00897F0A"/>
    <w:rsid w:val="009A25DD"/>
    <w:rsid w:val="009D77B3"/>
    <w:rsid w:val="009F1CEA"/>
    <w:rsid w:val="009F381E"/>
    <w:rsid w:val="00A022B2"/>
    <w:rsid w:val="00A720A0"/>
    <w:rsid w:val="00AD2F5D"/>
    <w:rsid w:val="00B249BC"/>
    <w:rsid w:val="00BB532F"/>
    <w:rsid w:val="00BD742E"/>
    <w:rsid w:val="00C22FDE"/>
    <w:rsid w:val="00C31F55"/>
    <w:rsid w:val="00C76C49"/>
    <w:rsid w:val="00CD5471"/>
    <w:rsid w:val="00D00D3C"/>
    <w:rsid w:val="00D01B48"/>
    <w:rsid w:val="00DE765A"/>
    <w:rsid w:val="00E37753"/>
    <w:rsid w:val="00E66F3A"/>
    <w:rsid w:val="00EA3C47"/>
    <w:rsid w:val="00F370B0"/>
    <w:rsid w:val="00FD7C3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9DBF7"/>
  <w15:chartTrackingRefBased/>
  <w15:docId w15:val="{01543544-7216-41F8-8E52-7728FC6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9B"/>
    <w:pPr>
      <w:spacing w:after="120" w:line="276" w:lineRule="auto"/>
    </w:pPr>
    <w:rPr>
      <w:rFonts w:ascii="Calibri" w:hAnsi="Calibri"/>
      <w:kern w:val="2"/>
      <w:lang w:val="en-US"/>
      <w14:ligatures w14:val="standardContextual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09709A"/>
    <w:pPr>
      <w:spacing w:before="120" w:after="120" w:line="276" w:lineRule="auto"/>
      <w:outlineLvl w:val="3"/>
    </w:pPr>
    <w:rPr>
      <w:rFonts w:ascii="Calibri" w:eastAsia="Calibri" w:hAnsi="Calibri" w:cs="Calibri"/>
      <w:b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D7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D3E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0A0"/>
  </w:style>
  <w:style w:type="paragraph" w:styleId="Footer">
    <w:name w:val="footer"/>
    <w:basedOn w:val="Normal"/>
    <w:link w:val="Foot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0A0"/>
  </w:style>
  <w:style w:type="paragraph" w:customStyle="1" w:styleId="ContentDescription">
    <w:name w:val="Content Description"/>
    <w:basedOn w:val="Normal"/>
    <w:qFormat/>
    <w:rsid w:val="00486B20"/>
    <w:pPr>
      <w:numPr>
        <w:numId w:val="2"/>
      </w:numPr>
      <w:spacing w:before="120"/>
    </w:pPr>
    <w:rPr>
      <w:rFonts w:eastAsia="Times New Roman" w:cs="Arial"/>
      <w:iCs/>
      <w:lang w:eastAsia="en-AU"/>
    </w:rPr>
  </w:style>
  <w:style w:type="table" w:styleId="LightList-Accent4">
    <w:name w:val="Light List Accent 4"/>
    <w:aliases w:val="Syllabus tables"/>
    <w:basedOn w:val="TableNormal"/>
    <w:uiPriority w:val="61"/>
    <w:rsid w:val="00EA3C47"/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SyllabusHeading2">
    <w:name w:val="Syllabus Heading 2"/>
    <w:basedOn w:val="Normal"/>
    <w:qFormat/>
    <w:rsid w:val="00EA3C47"/>
    <w:pPr>
      <w:spacing w:before="240"/>
      <w:outlineLvl w:val="1"/>
    </w:pPr>
    <w:rPr>
      <w:rFonts w:eastAsiaTheme="minorEastAsia"/>
      <w:b/>
      <w:color w:val="595959" w:themeColor="text1" w:themeTint="A6"/>
      <w:sz w:val="32"/>
    </w:rPr>
  </w:style>
  <w:style w:type="paragraph" w:customStyle="1" w:styleId="SyllabusHeading3">
    <w:name w:val="Syllabus Heading 3"/>
    <w:basedOn w:val="Normal"/>
    <w:qFormat/>
    <w:rsid w:val="0009709A"/>
    <w:pPr>
      <w:spacing w:before="120"/>
      <w:outlineLvl w:val="2"/>
    </w:pPr>
    <w:rPr>
      <w:rFonts w:eastAsiaTheme="minorEastAsia"/>
      <w:b/>
      <w:color w:val="595959" w:themeColor="text1" w:themeTint="A6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709A"/>
    <w:rPr>
      <w:rFonts w:ascii="Calibri" w:eastAsia="Calibri" w:hAnsi="Calibri" w:cs="Calibri"/>
      <w:b/>
      <w:lang w:val="en"/>
    </w:rPr>
  </w:style>
  <w:style w:type="paragraph" w:styleId="NoSpacing">
    <w:name w:val="No Spacing"/>
    <w:uiPriority w:val="1"/>
    <w:qFormat/>
    <w:rsid w:val="0009709A"/>
  </w:style>
  <w:style w:type="paragraph" w:styleId="NormalWeb">
    <w:name w:val="Normal (Web)"/>
    <w:basedOn w:val="Normal"/>
    <w:uiPriority w:val="99"/>
    <w:unhideWhenUsed/>
    <w:rsid w:val="003E0E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even">
    <w:name w:val="Footer even"/>
    <w:basedOn w:val="Normal"/>
    <w:qFormat/>
    <w:rsid w:val="003D569B"/>
    <w:pPr>
      <w:pBdr>
        <w:top w:val="single" w:sz="4" w:space="4" w:color="580F8B"/>
      </w:pBdr>
      <w:spacing w:line="240" w:lineRule="auto"/>
    </w:pPr>
    <w:rPr>
      <w:rFonts w:asciiTheme="minorHAnsi" w:eastAsiaTheme="minorEastAsia" w:hAnsiTheme="minorHAnsi" w:cs="Times New Roman"/>
      <w:b/>
      <w:noProof/>
      <w:color w:val="580F8B"/>
      <w:kern w:val="0"/>
      <w:sz w:val="18"/>
      <w:szCs w:val="18"/>
      <w:lang w:val="en-AU" w:eastAsia="en-AU"/>
      <w14:ligatures w14:val="none"/>
    </w:rPr>
  </w:style>
  <w:style w:type="paragraph" w:customStyle="1" w:styleId="Footerodd">
    <w:name w:val="Footer odd"/>
    <w:basedOn w:val="Normal"/>
    <w:qFormat/>
    <w:rsid w:val="003D569B"/>
    <w:pPr>
      <w:pBdr>
        <w:top w:val="single" w:sz="4" w:space="4" w:color="580F8B"/>
      </w:pBdr>
      <w:spacing w:line="240" w:lineRule="auto"/>
      <w:jc w:val="right"/>
    </w:pPr>
    <w:rPr>
      <w:rFonts w:eastAsiaTheme="minorEastAsia" w:cs="Times New Roman"/>
      <w:b/>
      <w:noProof/>
      <w:color w:val="580F8B"/>
      <w:kern w:val="0"/>
      <w:sz w:val="18"/>
      <w:szCs w:val="18"/>
      <w:lang w:val="en-AU" w:eastAsia="en-AU"/>
      <w14:ligatures w14:val="none"/>
    </w:rPr>
  </w:style>
  <w:style w:type="paragraph" w:customStyle="1" w:styleId="Heading1SyllabusChanges">
    <w:name w:val="Heading 1_Syllabus Changes"/>
    <w:qFormat/>
    <w:rsid w:val="003D569B"/>
    <w:pPr>
      <w:spacing w:after="120" w:line="276" w:lineRule="auto"/>
      <w:outlineLvl w:val="0"/>
    </w:pPr>
    <w:rPr>
      <w:rFonts w:ascii="Calibri" w:hAnsi="Calibri" w:cs="Calibri"/>
      <w:b/>
      <w:bCs/>
      <w:kern w:val="2"/>
      <w:lang w:val="en-US"/>
      <w14:ligatures w14:val="standardContextual"/>
    </w:rPr>
  </w:style>
  <w:style w:type="paragraph" w:customStyle="1" w:styleId="Heading2SyllabusChanges">
    <w:name w:val="Heading 2_Syllabus Changes"/>
    <w:basedOn w:val="Heading1SyllabusChanges"/>
    <w:qFormat/>
    <w:rsid w:val="003D569B"/>
    <w:pPr>
      <w:outlineLvl w:val="1"/>
    </w:pPr>
    <w:rPr>
      <w:bCs w:val="0"/>
    </w:rPr>
  </w:style>
  <w:style w:type="paragraph" w:customStyle="1" w:styleId="Heading3SyllabusChanges">
    <w:name w:val="Heading 3_Syllabus Changes"/>
    <w:basedOn w:val="Heading2SyllabusChanges"/>
    <w:qFormat/>
    <w:rsid w:val="003D569B"/>
  </w:style>
  <w:style w:type="paragraph" w:customStyle="1" w:styleId="ListParagraphSyllabusChanges">
    <w:name w:val="List Paragraph_Syllabus Changes"/>
    <w:basedOn w:val="Normal"/>
    <w:qFormat/>
    <w:rsid w:val="003D569B"/>
    <w:pPr>
      <w:numPr>
        <w:numId w:val="4"/>
      </w:numPr>
    </w:pPr>
  </w:style>
  <w:style w:type="paragraph" w:customStyle="1" w:styleId="SubHeading1SyllabusChanges">
    <w:name w:val="SubHeading 1_Syllabus Changes"/>
    <w:basedOn w:val="Heading3SyllabusChanges"/>
    <w:qFormat/>
    <w:rsid w:val="003D569B"/>
    <w:pPr>
      <w:outlineLvl w:val="2"/>
    </w:pPr>
    <w:rPr>
      <w:bCs/>
    </w:rPr>
  </w:style>
  <w:style w:type="paragraph" w:customStyle="1" w:styleId="SubHeading2SyllabusChanges">
    <w:name w:val="SubHeading 2_Syllabus Changes"/>
    <w:basedOn w:val="SubHeading1SyllabusChanges"/>
    <w:qFormat/>
    <w:rsid w:val="003D569B"/>
    <w:pPr>
      <w:spacing w:before="120"/>
      <w:outlineLvl w:val="3"/>
    </w:pPr>
    <w:rPr>
      <w:bCs w:val="0"/>
    </w:rPr>
  </w:style>
  <w:style w:type="paragraph" w:customStyle="1" w:styleId="SubHeading3SyllabusChanges">
    <w:name w:val="SubHeading 3_Syllabus Changes"/>
    <w:basedOn w:val="SubHeading2SyllabusChanges"/>
    <w:qFormat/>
    <w:rsid w:val="003D569B"/>
    <w:pPr>
      <w:outlineLvl w:val="4"/>
    </w:pPr>
    <w:rPr>
      <w:bCs/>
    </w:rPr>
  </w:style>
  <w:style w:type="numbering" w:customStyle="1" w:styleId="SCSABulletList">
    <w:name w:val="SCSA Bullet List"/>
    <w:uiPriority w:val="99"/>
    <w:rsid w:val="003D569B"/>
    <w:pPr>
      <w:numPr>
        <w:numId w:val="5"/>
      </w:numPr>
    </w:pPr>
  </w:style>
  <w:style w:type="table" w:customStyle="1" w:styleId="SCSATable">
    <w:name w:val="SCSA Table"/>
    <w:basedOn w:val="TableNormal"/>
    <w:uiPriority w:val="99"/>
    <w:rsid w:val="003D569B"/>
    <w:rPr>
      <w:rFonts w:eastAsiaTheme="minorEastAsia"/>
      <w:kern w:val="2"/>
      <w:sz w:val="20"/>
      <w:szCs w:val="20"/>
      <w:lang w:eastAsia="ja-JP"/>
    </w:rPr>
    <w:tblPr>
      <w:tblBorders>
        <w:top w:val="single" w:sz="4" w:space="0" w:color="BD9FCF"/>
        <w:left w:val="single" w:sz="4" w:space="0" w:color="BD9FCF"/>
        <w:bottom w:val="single" w:sz="4" w:space="0" w:color="BD9FCF"/>
        <w:right w:val="single" w:sz="4" w:space="0" w:color="BD9FCF"/>
        <w:insideH w:val="single" w:sz="4" w:space="0" w:color="BD9FCF"/>
        <w:insideV w:val="single" w:sz="4" w:space="0" w:color="BD9FCF"/>
      </w:tblBorders>
      <w:tblCellMar>
        <w:top w:w="57" w:type="dxa"/>
        <w:bottom w:w="57" w:type="dxa"/>
      </w:tblCellMar>
    </w:tblPr>
    <w:tblStylePr w:type="firstRow">
      <w:rPr>
        <w:b/>
        <w:i w:val="0"/>
      </w:rPr>
      <w:tblPr/>
      <w:trPr>
        <w:tblHeader/>
      </w:trPr>
      <w:tcPr>
        <w:tc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BD9FCF"/>
      </w:tcPr>
    </w:tblStylePr>
    <w:tblStylePr w:type="firstCol">
      <w:pPr>
        <w:jc w:val="center"/>
      </w:pPr>
      <w:tblPr/>
      <w:tcPr>
        <w:shd w:val="clear" w:color="auto" w:fill="E4D8EB"/>
        <w:vAlign w:val="center"/>
      </w:tcPr>
    </w:tblStylePr>
  </w:style>
  <w:style w:type="paragraph" w:customStyle="1" w:styleId="Paragraph">
    <w:name w:val="Paragraph"/>
    <w:basedOn w:val="Normal"/>
    <w:link w:val="ParagraphChar"/>
    <w:qFormat/>
    <w:rsid w:val="003D569B"/>
    <w:pPr>
      <w:spacing w:before="120"/>
    </w:pPr>
    <w:rPr>
      <w:rFonts w:asciiTheme="minorHAnsi" w:hAnsiTheme="minorHAnsi" w:cs="Calibri"/>
      <w:kern w:val="0"/>
      <w:lang w:val="en-AU" w:eastAsia="en-AU"/>
      <w14:ligatures w14:val="none"/>
    </w:rPr>
  </w:style>
  <w:style w:type="character" w:customStyle="1" w:styleId="ParagraphChar">
    <w:name w:val="Paragraph Char"/>
    <w:basedOn w:val="DefaultParagraphFont"/>
    <w:link w:val="Paragraph"/>
    <w:locked/>
    <w:rsid w:val="003D569B"/>
    <w:rPr>
      <w:rFonts w:cs="Calibri"/>
      <w:lang w:eastAsia="en-AU"/>
    </w:rPr>
  </w:style>
  <w:style w:type="table" w:customStyle="1" w:styleId="SyllabusTable">
    <w:name w:val="Syllabus Table"/>
    <w:basedOn w:val="TableNormal"/>
    <w:uiPriority w:val="99"/>
    <w:rsid w:val="003D569B"/>
    <w:pPr>
      <w:spacing w:line="276" w:lineRule="auto"/>
    </w:pPr>
    <w:rPr>
      <w:rFonts w:ascii="Calibri" w:eastAsiaTheme="minorEastAsia" w:hAnsi="Calibri"/>
      <w:sz w:val="20"/>
    </w:rPr>
    <w:tblPr>
      <w:tblBorders>
        <w:top w:val="single" w:sz="4" w:space="0" w:color="9983B5"/>
        <w:left w:val="single" w:sz="4" w:space="0" w:color="9983B5"/>
        <w:bottom w:val="single" w:sz="4" w:space="0" w:color="9983B5"/>
        <w:right w:val="single" w:sz="4" w:space="0" w:color="9983B5"/>
        <w:insideH w:val="single" w:sz="4" w:space="0" w:color="9983B5"/>
        <w:insideV w:val="single" w:sz="4" w:space="0" w:color="9983B5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9983B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1150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Hudson</dc:creator>
  <cp:keywords/>
  <dc:description/>
  <cp:lastModifiedBy>Sarah Morris-Batt</cp:lastModifiedBy>
  <cp:revision>10</cp:revision>
  <cp:lastPrinted>2024-08-06T08:20:00Z</cp:lastPrinted>
  <dcterms:created xsi:type="dcterms:W3CDTF">2024-06-12T07:11:00Z</dcterms:created>
  <dcterms:modified xsi:type="dcterms:W3CDTF">2024-08-06T08:20:00Z</dcterms:modified>
</cp:coreProperties>
</file>