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0B" w:rsidRPr="00040997" w:rsidRDefault="00745F94" w:rsidP="00040997">
      <w:pPr>
        <w:spacing w:before="10500" w:line="276" w:lineRule="auto"/>
        <w:ind w:right="-198"/>
        <w:rPr>
          <w:rFonts w:ascii="Franklin Gothic Medium" w:eastAsia="Microsoft YaHei" w:hAnsi="Franklin Gothic Medium" w:cs="Tahoma"/>
          <w:smallCaps/>
          <w:noProof/>
          <w:color w:val="3C3B42"/>
          <w:spacing w:val="5"/>
          <w:kern w:val="28"/>
          <w:sz w:val="60"/>
          <w:szCs w:val="52"/>
          <w:lang w:eastAsia="zh-TW"/>
        </w:rPr>
      </w:pPr>
      <w:r w:rsidRPr="002E29ED">
        <w:rPr>
          <w:rFonts w:ascii="Franklin Gothic Medium" w:eastAsia="Microsoft YaHei" w:hAnsi="Franklin Gothic Medium" w:cs="Tahoma"/>
          <w:smallCaps/>
          <w:noProof/>
          <w:color w:val="3C3B42"/>
          <w:spacing w:val="5"/>
          <w:kern w:val="28"/>
          <w:sz w:val="60"/>
          <w:szCs w:val="52"/>
          <w:lang w:eastAsia="en-AU"/>
        </w:rPr>
        <w:drawing>
          <wp:anchor distT="0" distB="0" distL="114300" distR="114300" simplePos="0" relativeHeight="251664896" behindDoc="1" locked="0" layoutInCell="1" allowOverlap="1" wp14:anchorId="342D74F1" wp14:editId="4EEC08A8">
            <wp:simplePos x="0" y="0"/>
            <wp:positionH relativeFrom="leftMargin">
              <wp:posOffset>-3015615</wp:posOffset>
            </wp:positionH>
            <wp:positionV relativeFrom="margin">
              <wp:posOffset>2091055</wp:posOffset>
            </wp:positionV>
            <wp:extent cx="8629015" cy="6785610"/>
            <wp:effectExtent l="0" t="0" r="635" b="0"/>
            <wp:wrapNone/>
            <wp:docPr id="7" name="Picture 7" descr="School Curriculum and Standards Authority tree logo as watermark" title="Logo water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146">
        <w:rPr>
          <w:rFonts w:ascii="Franklin Gothic Medium" w:eastAsia="Microsoft YaHei" w:hAnsi="Franklin Gothic Medium" w:cs="Tahoma"/>
          <w:smallCaps/>
          <w:noProof/>
          <w:color w:val="3C3B42"/>
          <w:spacing w:val="5"/>
          <w:kern w:val="28"/>
          <w:sz w:val="60"/>
          <w:szCs w:val="52"/>
          <w:lang w:eastAsia="zh-TW"/>
        </w:rPr>
        <w:t>Auslan</w:t>
      </w:r>
      <w:r w:rsidR="00040997">
        <w:rPr>
          <w:rFonts w:ascii="Franklin Gothic Medium" w:eastAsia="Microsoft YaHei" w:hAnsi="Franklin Gothic Medium" w:cs="Tahoma"/>
          <w:smallCaps/>
          <w:noProof/>
          <w:color w:val="3C3B42"/>
          <w:spacing w:val="5"/>
          <w:kern w:val="28"/>
          <w:sz w:val="60"/>
          <w:szCs w:val="52"/>
          <w:lang w:eastAsia="zh-TW"/>
        </w:rPr>
        <w:t xml:space="preserve"> </w:t>
      </w:r>
      <w:r w:rsidR="00FB150B" w:rsidRPr="00040997">
        <w:rPr>
          <w:rFonts w:ascii="Franklin Gothic Medium" w:eastAsia="Microsoft YaHei" w:hAnsi="Franklin Gothic Medium" w:cs="Tahoma"/>
          <w:smallCaps/>
          <w:noProof/>
          <w:color w:val="3C3B42"/>
          <w:spacing w:val="5"/>
          <w:kern w:val="28"/>
          <w:sz w:val="40"/>
          <w:szCs w:val="40"/>
          <w:lang w:eastAsia="zh-TW"/>
        </w:rPr>
        <w:t>(WACE version)</w:t>
      </w:r>
    </w:p>
    <w:p w:rsidR="001C10A9" w:rsidRPr="002E29ED" w:rsidRDefault="001C10A9" w:rsidP="001C10A9">
      <w:pPr>
        <w:pBdr>
          <w:bottom w:val="single" w:sz="8" w:space="4" w:color="46328C"/>
        </w:pBdr>
        <w:spacing w:line="276" w:lineRule="auto"/>
        <w:jc w:val="left"/>
        <w:rPr>
          <w:rFonts w:ascii="Franklin Gothic Medium" w:eastAsia="Microsoft YaHei" w:hAnsi="Franklin Gothic Medium" w:cs="Tahoma"/>
          <w:smallCaps/>
          <w:color w:val="3C3B42"/>
          <w:spacing w:val="5"/>
          <w:kern w:val="28"/>
          <w:sz w:val="60"/>
          <w:szCs w:val="52"/>
        </w:rPr>
      </w:pPr>
      <w:r w:rsidRPr="002E29ED">
        <w:rPr>
          <w:rFonts w:ascii="Franklin Gothic Medium" w:eastAsia="Microsoft YaHei" w:hAnsi="Franklin Gothic Medium" w:cs="Tahoma"/>
          <w:smallCaps/>
          <w:color w:val="3C3B42"/>
          <w:spacing w:val="5"/>
          <w:kern w:val="28"/>
          <w:sz w:val="28"/>
          <w:szCs w:val="28"/>
        </w:rPr>
        <w:t>ATAR course</w:t>
      </w:r>
    </w:p>
    <w:p w:rsidR="00B6109A" w:rsidRDefault="001C10A9" w:rsidP="001C10A9">
      <w:pPr>
        <w:spacing w:after="200" w:line="276" w:lineRule="auto"/>
        <w:jc w:val="left"/>
        <w:rPr>
          <w:lang w:eastAsia="en-AU"/>
        </w:rPr>
      </w:pPr>
      <w:r w:rsidRPr="002E29ED">
        <w:rPr>
          <w:rFonts w:ascii="Franklin Gothic Book" w:eastAsia="LiSu" w:hAnsi="Franklin Gothic Book"/>
          <w:b/>
          <w:color w:val="9688BE"/>
          <w:sz w:val="28"/>
          <w14:textFill>
            <w14:solidFill>
              <w14:srgbClr w14:val="9688BE">
                <w14:lumMod w14:val="75000"/>
                <w14:lumMod w14:val="75000"/>
                <w14:lumMod w14:val="75000"/>
              </w14:srgbClr>
            </w14:solidFill>
          </w14:textFill>
        </w:rPr>
        <w:t>Year 11 and Year 1</w:t>
      </w:r>
      <w:r>
        <w:rPr>
          <w:rFonts w:ascii="Franklin Gothic Book" w:eastAsia="LiSu" w:hAnsi="Franklin Gothic Book"/>
          <w:b/>
          <w:color w:val="9688BE"/>
          <w:sz w:val="28"/>
          <w14:textFill>
            <w14:solidFill>
              <w14:srgbClr w14:val="9688BE">
                <w14:lumMod w14:val="75000"/>
                <w14:lumMod w14:val="75000"/>
                <w14:lumMod w14:val="75000"/>
              </w14:srgbClr>
            </w14:solidFill>
          </w14:textFill>
        </w:rPr>
        <w:t>2 syllabus</w:t>
      </w:r>
      <w:r w:rsidR="00B6109A">
        <w:rPr>
          <w:lang w:eastAsia="en-AU"/>
        </w:rPr>
        <w:br w:type="page"/>
      </w:r>
    </w:p>
    <w:p w:rsidR="00B6109A" w:rsidRDefault="00B6109A" w:rsidP="00040997">
      <w:pPr>
        <w:spacing w:before="3500" w:line="276" w:lineRule="auto"/>
        <w:rPr>
          <w:rFonts w:eastAsiaTheme="minorEastAsia" w:cs="Times New Roman"/>
          <w:b/>
          <w:sz w:val="18"/>
          <w:szCs w:val="18"/>
          <w:lang w:eastAsia="en-AU"/>
        </w:rPr>
      </w:pPr>
    </w:p>
    <w:p w:rsidR="00401E89" w:rsidRPr="00D72C01" w:rsidRDefault="00401E89" w:rsidP="00D72C01">
      <w:pPr>
        <w:spacing w:before="9000" w:after="80" w:line="276" w:lineRule="auto"/>
        <w:ind w:right="68"/>
        <w:rPr>
          <w:rFonts w:ascii="Calibri" w:eastAsia="Times New Roman" w:hAnsi="Calibri" w:cs="Arial"/>
          <w:b/>
          <w:bCs/>
          <w:sz w:val="18"/>
          <w:szCs w:val="18"/>
          <w:lang w:eastAsia="en-AU"/>
        </w:rPr>
      </w:pPr>
      <w:r w:rsidRPr="00D72C01">
        <w:rPr>
          <w:rFonts w:ascii="Calibri" w:eastAsia="Times New Roman" w:hAnsi="Calibri" w:cs="Arial"/>
          <w:b/>
          <w:bCs/>
          <w:sz w:val="18"/>
          <w:szCs w:val="18"/>
          <w:lang w:eastAsia="en-AU"/>
        </w:rPr>
        <w:t>INFORMATION</w:t>
      </w:r>
    </w:p>
    <w:p w:rsidR="00401E89" w:rsidRPr="00D72C01" w:rsidRDefault="008B4936" w:rsidP="00D72C01">
      <w:pPr>
        <w:spacing w:before="80" w:after="80" w:line="276" w:lineRule="auto"/>
        <w:ind w:right="68"/>
        <w:rPr>
          <w:rFonts w:ascii="Calibri" w:eastAsia="Times New Roman" w:hAnsi="Calibri" w:cs="Times New Roman"/>
          <w:bCs/>
          <w:sz w:val="18"/>
          <w:szCs w:val="18"/>
        </w:rPr>
      </w:pPr>
      <w:r w:rsidRPr="008B4936">
        <w:rPr>
          <w:rFonts w:ascii="Calibri" w:eastAsia="Times New Roman" w:hAnsi="Calibri" w:cs="Times New Roman"/>
          <w:bCs/>
          <w:sz w:val="18"/>
          <w:szCs w:val="18"/>
        </w:rPr>
        <w:t xml:space="preserve">This syllabus is effective from 1 January </w:t>
      </w:r>
      <w:r>
        <w:rPr>
          <w:rFonts w:ascii="Calibri" w:eastAsia="Times New Roman" w:hAnsi="Calibri" w:cs="Times New Roman"/>
          <w:bCs/>
          <w:sz w:val="18"/>
          <w:szCs w:val="18"/>
        </w:rPr>
        <w:t>2022 to 31 December 2024</w:t>
      </w:r>
      <w:r w:rsidR="00401E89" w:rsidRPr="00D72C01">
        <w:rPr>
          <w:rFonts w:ascii="Calibri" w:eastAsia="Times New Roman" w:hAnsi="Calibri" w:cs="Times New Roman"/>
          <w:bCs/>
          <w:sz w:val="18"/>
          <w:szCs w:val="18"/>
        </w:rPr>
        <w:t>.</w:t>
      </w:r>
    </w:p>
    <w:p w:rsidR="00401E89" w:rsidRPr="00D72C01" w:rsidRDefault="00401E89" w:rsidP="00D72C01">
      <w:pPr>
        <w:spacing w:after="80" w:line="276" w:lineRule="auto"/>
        <w:ind w:right="68"/>
        <w:rPr>
          <w:rFonts w:ascii="Calibri" w:eastAsia="Times New Roman" w:hAnsi="Calibri" w:cs="Times New Roman"/>
          <w:sz w:val="18"/>
          <w:szCs w:val="18"/>
        </w:rPr>
      </w:pPr>
      <w:r w:rsidRPr="00D72C01">
        <w:rPr>
          <w:rFonts w:ascii="Calibri" w:eastAsia="Times New Roman" w:hAnsi="Calibri" w:cs="Times New Roman"/>
          <w:sz w:val="18"/>
          <w:szCs w:val="18"/>
        </w:rPr>
        <w:t>Users of this syllabus are responsible for checking its currency.</w:t>
      </w:r>
    </w:p>
    <w:p w:rsidR="00401E89" w:rsidRPr="00D72C01" w:rsidRDefault="00401E89" w:rsidP="00D72C01">
      <w:pPr>
        <w:spacing w:after="80" w:line="276" w:lineRule="auto"/>
        <w:ind w:right="68"/>
        <w:rPr>
          <w:rFonts w:ascii="Calibri" w:eastAsia="Times New Roman" w:hAnsi="Calibri" w:cs="Arial"/>
          <w:sz w:val="18"/>
          <w:szCs w:val="18"/>
          <w:lang w:eastAsia="en-AU"/>
        </w:rPr>
      </w:pPr>
      <w:r w:rsidRPr="00D72C01">
        <w:rPr>
          <w:rFonts w:ascii="Calibri" w:eastAsia="Times New Roman" w:hAnsi="Calibri" w:cs="Arial"/>
          <w:sz w:val="18"/>
          <w:szCs w:val="18"/>
          <w:lang w:eastAsia="en-AU"/>
        </w:rPr>
        <w:t>Syllabuses are formally reviewed by the School Curriculum and Standards Authority on a cyclical basis, typically every five years.</w:t>
      </w:r>
    </w:p>
    <w:p w:rsidR="00401E89" w:rsidRPr="00D72C01" w:rsidRDefault="00401E89" w:rsidP="00D72C01">
      <w:pPr>
        <w:spacing w:after="0" w:line="276" w:lineRule="auto"/>
        <w:ind w:right="68"/>
        <w:rPr>
          <w:rFonts w:ascii="Calibri" w:eastAsia="Times New Roman" w:hAnsi="Calibri" w:cs="Arial"/>
          <w:sz w:val="18"/>
          <w:szCs w:val="18"/>
          <w:lang w:eastAsia="en-AU"/>
        </w:rPr>
      </w:pPr>
      <w:r w:rsidRPr="00D72C01">
        <w:rPr>
          <w:rFonts w:ascii="Calibri" w:eastAsia="Times New Roman" w:hAnsi="Calibri" w:cs="Arial"/>
          <w:b/>
          <w:sz w:val="18"/>
          <w:szCs w:val="18"/>
          <w:lang w:eastAsia="en-AU"/>
        </w:rPr>
        <w:t>Acknowledgement</w:t>
      </w:r>
    </w:p>
    <w:p w:rsidR="00401E89" w:rsidRPr="00D72C01" w:rsidRDefault="00401E89" w:rsidP="00D72C01">
      <w:pPr>
        <w:spacing w:line="276" w:lineRule="auto"/>
        <w:rPr>
          <w:rFonts w:eastAsia="Calibri"/>
          <w:sz w:val="18"/>
          <w:szCs w:val="18"/>
        </w:rPr>
      </w:pPr>
      <w:r w:rsidRPr="00D72C01">
        <w:rPr>
          <w:rFonts w:eastAsia="Calibri"/>
          <w:sz w:val="18"/>
          <w:szCs w:val="18"/>
        </w:rPr>
        <w:t xml:space="preserve">This syllabus document has been adapted by the School Curriculum and Standards Authority of Western Australia from the </w:t>
      </w:r>
      <w:proofErr w:type="spellStart"/>
      <w:r w:rsidRPr="00D72C01">
        <w:rPr>
          <w:rFonts w:eastAsia="Calibri"/>
          <w:sz w:val="18"/>
          <w:szCs w:val="18"/>
        </w:rPr>
        <w:t>Auslan</w:t>
      </w:r>
      <w:proofErr w:type="spellEnd"/>
      <w:r w:rsidRPr="00D72C01">
        <w:rPr>
          <w:rFonts w:eastAsia="Calibri"/>
          <w:sz w:val="18"/>
          <w:szCs w:val="18"/>
        </w:rPr>
        <w:t xml:space="preserve"> syllabus produced by the Victorian Curriculum and Assessment Authority, Victoria, on behalf of the Australian Curriculum, Assessment and Certification Authorities, in collaboration with:</w:t>
      </w:r>
    </w:p>
    <w:p w:rsidR="00401E89" w:rsidRPr="00D72C01" w:rsidRDefault="00401E89" w:rsidP="00D72C01">
      <w:pPr>
        <w:spacing w:after="0" w:line="276" w:lineRule="auto"/>
        <w:rPr>
          <w:rFonts w:eastAsia="Calibri"/>
          <w:sz w:val="18"/>
          <w:szCs w:val="18"/>
        </w:rPr>
      </w:pPr>
      <w:r w:rsidRPr="00D72C01">
        <w:rPr>
          <w:rFonts w:eastAsia="Calibri"/>
          <w:sz w:val="18"/>
          <w:szCs w:val="18"/>
        </w:rPr>
        <w:t>NSW Education Standards Authority</w:t>
      </w:r>
    </w:p>
    <w:p w:rsidR="00401E89" w:rsidRPr="00D72C01" w:rsidRDefault="00401E89" w:rsidP="00D72C01">
      <w:pPr>
        <w:spacing w:after="0" w:line="276" w:lineRule="auto"/>
        <w:rPr>
          <w:rFonts w:eastAsia="Calibri"/>
          <w:sz w:val="18"/>
          <w:szCs w:val="18"/>
        </w:rPr>
      </w:pPr>
      <w:r w:rsidRPr="00D72C01">
        <w:rPr>
          <w:rFonts w:eastAsia="Calibri"/>
          <w:sz w:val="18"/>
          <w:szCs w:val="18"/>
        </w:rPr>
        <w:t>SACE Board of South Australia</w:t>
      </w:r>
    </w:p>
    <w:p w:rsidR="00401E89" w:rsidRPr="00D72C01" w:rsidRDefault="00401E89" w:rsidP="00D72C01">
      <w:pPr>
        <w:spacing w:after="0" w:line="276" w:lineRule="auto"/>
        <w:rPr>
          <w:rFonts w:eastAsia="Calibri"/>
          <w:sz w:val="18"/>
          <w:szCs w:val="18"/>
        </w:rPr>
      </w:pPr>
      <w:r w:rsidRPr="00D72C01">
        <w:rPr>
          <w:rFonts w:eastAsia="Calibri"/>
          <w:sz w:val="18"/>
          <w:szCs w:val="18"/>
        </w:rPr>
        <w:t>Queensland Studies Authority</w:t>
      </w:r>
    </w:p>
    <w:p w:rsidR="00401E89" w:rsidRPr="00D72C01" w:rsidRDefault="00401E89" w:rsidP="00D72C01">
      <w:pPr>
        <w:spacing w:after="0" w:line="276" w:lineRule="auto"/>
        <w:rPr>
          <w:rFonts w:eastAsia="Calibri"/>
          <w:sz w:val="18"/>
          <w:szCs w:val="18"/>
        </w:rPr>
      </w:pPr>
      <w:r w:rsidRPr="00D72C01">
        <w:rPr>
          <w:rFonts w:eastAsia="Calibri"/>
          <w:sz w:val="18"/>
          <w:szCs w:val="18"/>
        </w:rPr>
        <w:t>School Curriculum and Standards Authority (Western Australia)</w:t>
      </w:r>
    </w:p>
    <w:p w:rsidR="00401E89" w:rsidRPr="00D72C01" w:rsidRDefault="00401E89" w:rsidP="00D72C01">
      <w:pPr>
        <w:spacing w:after="0" w:line="276" w:lineRule="auto"/>
        <w:rPr>
          <w:rFonts w:eastAsia="Calibri"/>
          <w:sz w:val="18"/>
          <w:szCs w:val="18"/>
        </w:rPr>
      </w:pPr>
      <w:r w:rsidRPr="00D72C01">
        <w:rPr>
          <w:rFonts w:eastAsia="Calibri"/>
          <w:sz w:val="18"/>
          <w:szCs w:val="18"/>
        </w:rPr>
        <w:t>Northern Territory Board of Studies</w:t>
      </w:r>
    </w:p>
    <w:p w:rsidR="00401E89" w:rsidRPr="00D72C01" w:rsidRDefault="00401E89" w:rsidP="00D72C01">
      <w:pPr>
        <w:spacing w:after="0" w:line="276" w:lineRule="auto"/>
        <w:rPr>
          <w:rFonts w:eastAsia="Calibri"/>
          <w:sz w:val="18"/>
          <w:szCs w:val="18"/>
        </w:rPr>
      </w:pPr>
      <w:r w:rsidRPr="00D72C01">
        <w:rPr>
          <w:rFonts w:eastAsia="Calibri"/>
          <w:sz w:val="18"/>
          <w:szCs w:val="18"/>
        </w:rPr>
        <w:t>Tasmanian Qualifications Authority</w:t>
      </w:r>
    </w:p>
    <w:p w:rsidR="00401E89" w:rsidRPr="00D72C01" w:rsidRDefault="00401E89" w:rsidP="00D72C01">
      <w:pPr>
        <w:spacing w:before="60" w:after="0" w:line="276" w:lineRule="auto"/>
        <w:rPr>
          <w:rFonts w:eastAsiaTheme="minorEastAsia" w:cs="Times New Roman"/>
          <w:sz w:val="18"/>
          <w:szCs w:val="18"/>
          <w:lang w:eastAsia="en-AU"/>
        </w:rPr>
      </w:pPr>
      <w:r w:rsidRPr="00D72C01">
        <w:rPr>
          <w:rFonts w:eastAsiaTheme="minorEastAsia" w:cs="Times New Roman"/>
          <w:sz w:val="18"/>
          <w:szCs w:val="18"/>
          <w:lang w:eastAsia="en-AU"/>
        </w:rPr>
        <w:t>©ACACA 2000</w:t>
      </w:r>
    </w:p>
    <w:p w:rsidR="00401E89" w:rsidRPr="00D72C01" w:rsidRDefault="00401E89" w:rsidP="00D72C01">
      <w:pPr>
        <w:spacing w:after="0" w:line="276" w:lineRule="auto"/>
        <w:ind w:right="-1"/>
        <w:jc w:val="left"/>
        <w:rPr>
          <w:rFonts w:eastAsiaTheme="minorEastAsia" w:cs="Times New Roman"/>
          <w:sz w:val="18"/>
          <w:szCs w:val="18"/>
          <w:lang w:eastAsia="en-AU"/>
        </w:rPr>
      </w:pPr>
      <w:r w:rsidRPr="00D72C01">
        <w:rPr>
          <w:rFonts w:eastAsiaTheme="minorEastAsia" w:cs="Times New Roman"/>
          <w:sz w:val="18"/>
          <w:szCs w:val="18"/>
          <w:lang w:eastAsia="en-AU"/>
        </w:rPr>
        <w:t>This work is copyright. It may be reproduced in whole or in part for study or training purposes, subject to the inclusion of an acknowledgement of the source and no commercial usage or sale.</w:t>
      </w:r>
      <w:r w:rsidRPr="00D72C01">
        <w:rPr>
          <w:rFonts w:eastAsiaTheme="minorEastAsia" w:cs="Times New Roman"/>
          <w:sz w:val="18"/>
          <w:szCs w:val="18"/>
          <w:lang w:eastAsia="en-AU"/>
        </w:rPr>
        <w:br/>
        <w:t>Reproduction for the purposes other than those indicated above requires the written permission of ACACA.</w:t>
      </w:r>
    </w:p>
    <w:p w:rsidR="000C62AE" w:rsidRDefault="000C62AE" w:rsidP="00040997">
      <w:pPr>
        <w:spacing w:after="200" w:line="276" w:lineRule="auto"/>
        <w:jc w:val="left"/>
        <w:rPr>
          <w:rFonts w:eastAsiaTheme="minorEastAsia" w:cs="Times New Roman"/>
          <w:sz w:val="12"/>
          <w:szCs w:val="18"/>
          <w:lang w:eastAsia="en-AU"/>
        </w:rPr>
        <w:sectPr w:rsidR="000C62AE" w:rsidSect="006D1B95">
          <w:headerReference w:type="default" r:id="rId9"/>
          <w:footerReference w:type="even" r:id="rId10"/>
          <w:headerReference w:type="first" r:id="rId11"/>
          <w:pgSz w:w="11906" w:h="16838" w:code="9"/>
          <w:pgMar w:top="1134" w:right="991" w:bottom="993" w:left="1134" w:header="709" w:footer="510" w:gutter="0"/>
          <w:pgNumType w:start="1"/>
          <w:cols w:space="708"/>
          <w:titlePg/>
          <w:docGrid w:linePitch="360"/>
        </w:sectPr>
      </w:pPr>
    </w:p>
    <w:p w:rsidR="00570CDE" w:rsidRPr="00CA36C9" w:rsidRDefault="00570CDE" w:rsidP="00CA36C9">
      <w:pPr>
        <w:pBdr>
          <w:bottom w:val="single" w:sz="8" w:space="1" w:color="76923C" w:themeColor="accent3" w:themeShade="BF"/>
        </w:pBdr>
        <w:spacing w:line="276" w:lineRule="auto"/>
        <w:jc w:val="left"/>
        <w:rPr>
          <w:rFonts w:ascii="Franklin Gothic Book" w:eastAsiaTheme="minorEastAsia" w:hAnsi="Franklin Gothic Book" w:cs="Calibri"/>
          <w:b/>
          <w:color w:val="342568"/>
          <w:sz w:val="40"/>
          <w:szCs w:val="40"/>
        </w:rPr>
      </w:pPr>
      <w:r w:rsidRPr="00CA36C9">
        <w:rPr>
          <w:rFonts w:ascii="Franklin Gothic Book" w:eastAsiaTheme="minorEastAsia" w:hAnsi="Franklin Gothic Book" w:cs="Calibri"/>
          <w:b/>
          <w:color w:val="342568"/>
          <w:sz w:val="40"/>
          <w:szCs w:val="40"/>
        </w:rPr>
        <w:lastRenderedPageBreak/>
        <w:t>Content</w:t>
      </w:r>
    </w:p>
    <w:bookmarkStart w:id="0" w:name="_GoBack"/>
    <w:bookmarkEnd w:id="0"/>
    <w:p w:rsidR="003220D2" w:rsidRDefault="004F0560">
      <w:pPr>
        <w:pStyle w:val="TOC1"/>
        <w:rPr>
          <w:rFonts w:eastAsiaTheme="minorEastAsia"/>
          <w:b w:val="0"/>
          <w:noProof/>
          <w:sz w:val="22"/>
          <w:lang w:eastAsia="en-AU"/>
        </w:rPr>
      </w:pPr>
      <w:r>
        <w:fldChar w:fldCharType="begin"/>
      </w:r>
      <w:r>
        <w:instrText xml:space="preserve"> TOC \o "2-2" \h \z \t "Heading 1,1" </w:instrText>
      </w:r>
      <w:r>
        <w:fldChar w:fldCharType="separate"/>
      </w:r>
      <w:hyperlink w:anchor="_Toc94703459" w:history="1">
        <w:r w:rsidR="003220D2" w:rsidRPr="0025074D">
          <w:rPr>
            <w:rStyle w:val="Hyperlink"/>
            <w:noProof/>
          </w:rPr>
          <w:t>Introduction</w:t>
        </w:r>
        <w:r w:rsidR="003220D2">
          <w:rPr>
            <w:noProof/>
            <w:webHidden/>
          </w:rPr>
          <w:tab/>
        </w:r>
        <w:r w:rsidR="003220D2">
          <w:rPr>
            <w:noProof/>
            <w:webHidden/>
          </w:rPr>
          <w:fldChar w:fldCharType="begin"/>
        </w:r>
        <w:r w:rsidR="003220D2">
          <w:rPr>
            <w:noProof/>
            <w:webHidden/>
          </w:rPr>
          <w:instrText xml:space="preserve"> PAGEREF _Toc94703459 \h </w:instrText>
        </w:r>
        <w:r w:rsidR="003220D2">
          <w:rPr>
            <w:noProof/>
            <w:webHidden/>
          </w:rPr>
        </w:r>
        <w:r w:rsidR="003220D2">
          <w:rPr>
            <w:noProof/>
            <w:webHidden/>
          </w:rPr>
          <w:fldChar w:fldCharType="separate"/>
        </w:r>
        <w:r w:rsidR="003220D2">
          <w:rPr>
            <w:noProof/>
            <w:webHidden/>
          </w:rPr>
          <w:t>1</w:t>
        </w:r>
        <w:r w:rsidR="003220D2">
          <w:rPr>
            <w:noProof/>
            <w:webHidden/>
          </w:rPr>
          <w:fldChar w:fldCharType="end"/>
        </w:r>
      </w:hyperlink>
    </w:p>
    <w:p w:rsidR="003220D2" w:rsidRDefault="003220D2">
      <w:pPr>
        <w:pStyle w:val="TOC1"/>
        <w:rPr>
          <w:rFonts w:eastAsiaTheme="minorEastAsia"/>
          <w:b w:val="0"/>
          <w:noProof/>
          <w:sz w:val="22"/>
          <w:lang w:eastAsia="en-AU"/>
        </w:rPr>
      </w:pPr>
      <w:hyperlink w:anchor="_Toc94703460" w:history="1">
        <w:r w:rsidRPr="0025074D">
          <w:rPr>
            <w:rStyle w:val="Hyperlink"/>
            <w:noProof/>
          </w:rPr>
          <w:t>Rationale</w:t>
        </w:r>
        <w:r>
          <w:rPr>
            <w:noProof/>
            <w:webHidden/>
          </w:rPr>
          <w:tab/>
        </w:r>
        <w:r>
          <w:rPr>
            <w:noProof/>
            <w:webHidden/>
          </w:rPr>
          <w:fldChar w:fldCharType="begin"/>
        </w:r>
        <w:r>
          <w:rPr>
            <w:noProof/>
            <w:webHidden/>
          </w:rPr>
          <w:instrText xml:space="preserve"> PAGEREF _Toc94703460 \h </w:instrText>
        </w:r>
        <w:r>
          <w:rPr>
            <w:noProof/>
            <w:webHidden/>
          </w:rPr>
        </w:r>
        <w:r>
          <w:rPr>
            <w:noProof/>
            <w:webHidden/>
          </w:rPr>
          <w:fldChar w:fldCharType="separate"/>
        </w:r>
        <w:r>
          <w:rPr>
            <w:noProof/>
            <w:webHidden/>
          </w:rPr>
          <w:t>3</w:t>
        </w:r>
        <w:r>
          <w:rPr>
            <w:noProof/>
            <w:webHidden/>
          </w:rPr>
          <w:fldChar w:fldCharType="end"/>
        </w:r>
      </w:hyperlink>
    </w:p>
    <w:p w:rsidR="003220D2" w:rsidRDefault="003220D2">
      <w:pPr>
        <w:pStyle w:val="TOC1"/>
        <w:rPr>
          <w:rFonts w:eastAsiaTheme="minorEastAsia"/>
          <w:b w:val="0"/>
          <w:noProof/>
          <w:sz w:val="22"/>
          <w:lang w:eastAsia="en-AU"/>
        </w:rPr>
      </w:pPr>
      <w:hyperlink w:anchor="_Toc94703461" w:history="1">
        <w:r w:rsidRPr="0025074D">
          <w:rPr>
            <w:rStyle w:val="Hyperlink"/>
            <w:noProof/>
          </w:rPr>
          <w:t>Course outcomes</w:t>
        </w:r>
        <w:r>
          <w:rPr>
            <w:noProof/>
            <w:webHidden/>
          </w:rPr>
          <w:tab/>
        </w:r>
        <w:r>
          <w:rPr>
            <w:noProof/>
            <w:webHidden/>
          </w:rPr>
          <w:fldChar w:fldCharType="begin"/>
        </w:r>
        <w:r>
          <w:rPr>
            <w:noProof/>
            <w:webHidden/>
          </w:rPr>
          <w:instrText xml:space="preserve"> PAGEREF _Toc94703461 \h </w:instrText>
        </w:r>
        <w:r>
          <w:rPr>
            <w:noProof/>
            <w:webHidden/>
          </w:rPr>
        </w:r>
        <w:r>
          <w:rPr>
            <w:noProof/>
            <w:webHidden/>
          </w:rPr>
          <w:fldChar w:fldCharType="separate"/>
        </w:r>
        <w:r>
          <w:rPr>
            <w:noProof/>
            <w:webHidden/>
          </w:rPr>
          <w:t>4</w:t>
        </w:r>
        <w:r>
          <w:rPr>
            <w:noProof/>
            <w:webHidden/>
          </w:rPr>
          <w:fldChar w:fldCharType="end"/>
        </w:r>
      </w:hyperlink>
    </w:p>
    <w:p w:rsidR="003220D2" w:rsidRDefault="003220D2">
      <w:pPr>
        <w:pStyle w:val="TOC1"/>
        <w:rPr>
          <w:rFonts w:eastAsiaTheme="minorEastAsia"/>
          <w:b w:val="0"/>
          <w:noProof/>
          <w:sz w:val="22"/>
          <w:lang w:eastAsia="en-AU"/>
        </w:rPr>
      </w:pPr>
      <w:hyperlink w:anchor="_Toc94703462" w:history="1">
        <w:r w:rsidRPr="0025074D">
          <w:rPr>
            <w:rStyle w:val="Hyperlink"/>
            <w:noProof/>
          </w:rPr>
          <w:t>Organisation of content</w:t>
        </w:r>
        <w:r>
          <w:rPr>
            <w:noProof/>
            <w:webHidden/>
          </w:rPr>
          <w:tab/>
        </w:r>
        <w:r>
          <w:rPr>
            <w:noProof/>
            <w:webHidden/>
          </w:rPr>
          <w:fldChar w:fldCharType="begin"/>
        </w:r>
        <w:r>
          <w:rPr>
            <w:noProof/>
            <w:webHidden/>
          </w:rPr>
          <w:instrText xml:space="preserve"> PAGEREF _Toc94703462 \h </w:instrText>
        </w:r>
        <w:r>
          <w:rPr>
            <w:noProof/>
            <w:webHidden/>
          </w:rPr>
        </w:r>
        <w:r>
          <w:rPr>
            <w:noProof/>
            <w:webHidden/>
          </w:rPr>
          <w:fldChar w:fldCharType="separate"/>
        </w:r>
        <w:r>
          <w:rPr>
            <w:noProof/>
            <w:webHidden/>
          </w:rPr>
          <w:t>5</w:t>
        </w:r>
        <w:r>
          <w:rPr>
            <w:noProof/>
            <w:webHidden/>
          </w:rPr>
          <w:fldChar w:fldCharType="end"/>
        </w:r>
      </w:hyperlink>
    </w:p>
    <w:p w:rsidR="003220D2" w:rsidRDefault="003220D2">
      <w:pPr>
        <w:pStyle w:val="TOC2"/>
        <w:rPr>
          <w:rFonts w:eastAsiaTheme="minorEastAsia"/>
          <w:noProof/>
          <w:sz w:val="22"/>
          <w:lang w:eastAsia="en-AU"/>
        </w:rPr>
      </w:pPr>
      <w:hyperlink w:anchor="_Toc94703463" w:history="1">
        <w:r w:rsidRPr="0025074D">
          <w:rPr>
            <w:rStyle w:val="Hyperlink"/>
            <w:noProof/>
          </w:rPr>
          <w:t>Themes, topics and sub-topics</w:t>
        </w:r>
        <w:r>
          <w:rPr>
            <w:noProof/>
            <w:webHidden/>
          </w:rPr>
          <w:tab/>
        </w:r>
        <w:r>
          <w:rPr>
            <w:noProof/>
            <w:webHidden/>
          </w:rPr>
          <w:fldChar w:fldCharType="begin"/>
        </w:r>
        <w:r>
          <w:rPr>
            <w:noProof/>
            <w:webHidden/>
          </w:rPr>
          <w:instrText xml:space="preserve"> PAGEREF _Toc94703463 \h </w:instrText>
        </w:r>
        <w:r>
          <w:rPr>
            <w:noProof/>
            <w:webHidden/>
          </w:rPr>
        </w:r>
        <w:r>
          <w:rPr>
            <w:noProof/>
            <w:webHidden/>
          </w:rPr>
          <w:fldChar w:fldCharType="separate"/>
        </w:r>
        <w:r>
          <w:rPr>
            <w:noProof/>
            <w:webHidden/>
          </w:rPr>
          <w:t>5</w:t>
        </w:r>
        <w:r>
          <w:rPr>
            <w:noProof/>
            <w:webHidden/>
          </w:rPr>
          <w:fldChar w:fldCharType="end"/>
        </w:r>
      </w:hyperlink>
    </w:p>
    <w:p w:rsidR="003220D2" w:rsidRDefault="003220D2">
      <w:pPr>
        <w:pStyle w:val="TOC2"/>
        <w:rPr>
          <w:rFonts w:eastAsiaTheme="minorEastAsia"/>
          <w:noProof/>
          <w:sz w:val="22"/>
          <w:lang w:eastAsia="en-AU"/>
        </w:rPr>
      </w:pPr>
      <w:hyperlink w:anchor="_Toc94703464" w:history="1">
        <w:r w:rsidRPr="0025074D">
          <w:rPr>
            <w:rStyle w:val="Hyperlink"/>
            <w:noProof/>
          </w:rPr>
          <w:t>Sub-lexical structures of signs</w:t>
        </w:r>
        <w:r>
          <w:rPr>
            <w:noProof/>
            <w:webHidden/>
          </w:rPr>
          <w:tab/>
        </w:r>
        <w:r>
          <w:rPr>
            <w:noProof/>
            <w:webHidden/>
          </w:rPr>
          <w:fldChar w:fldCharType="begin"/>
        </w:r>
        <w:r>
          <w:rPr>
            <w:noProof/>
            <w:webHidden/>
          </w:rPr>
          <w:instrText xml:space="preserve"> PAGEREF _Toc94703464 \h </w:instrText>
        </w:r>
        <w:r>
          <w:rPr>
            <w:noProof/>
            <w:webHidden/>
          </w:rPr>
        </w:r>
        <w:r>
          <w:rPr>
            <w:noProof/>
            <w:webHidden/>
          </w:rPr>
          <w:fldChar w:fldCharType="separate"/>
        </w:r>
        <w:r>
          <w:rPr>
            <w:noProof/>
            <w:webHidden/>
          </w:rPr>
          <w:t>8</w:t>
        </w:r>
        <w:r>
          <w:rPr>
            <w:noProof/>
            <w:webHidden/>
          </w:rPr>
          <w:fldChar w:fldCharType="end"/>
        </w:r>
      </w:hyperlink>
    </w:p>
    <w:p w:rsidR="003220D2" w:rsidRDefault="003220D2">
      <w:pPr>
        <w:pStyle w:val="TOC2"/>
        <w:rPr>
          <w:rFonts w:eastAsiaTheme="minorEastAsia"/>
          <w:noProof/>
          <w:sz w:val="22"/>
          <w:lang w:eastAsia="en-AU"/>
        </w:rPr>
      </w:pPr>
      <w:hyperlink w:anchor="_Toc94703465" w:history="1">
        <w:r w:rsidRPr="0025074D">
          <w:rPr>
            <w:rStyle w:val="Hyperlink"/>
            <w:noProof/>
          </w:rPr>
          <w:t>Syntax and Discourse</w:t>
        </w:r>
        <w:r>
          <w:rPr>
            <w:noProof/>
            <w:webHidden/>
          </w:rPr>
          <w:tab/>
        </w:r>
        <w:r>
          <w:rPr>
            <w:noProof/>
            <w:webHidden/>
          </w:rPr>
          <w:fldChar w:fldCharType="begin"/>
        </w:r>
        <w:r>
          <w:rPr>
            <w:noProof/>
            <w:webHidden/>
          </w:rPr>
          <w:instrText xml:space="preserve"> PAGEREF _Toc94703465 \h </w:instrText>
        </w:r>
        <w:r>
          <w:rPr>
            <w:noProof/>
            <w:webHidden/>
          </w:rPr>
        </w:r>
        <w:r>
          <w:rPr>
            <w:noProof/>
            <w:webHidden/>
          </w:rPr>
          <w:fldChar w:fldCharType="separate"/>
        </w:r>
        <w:r>
          <w:rPr>
            <w:noProof/>
            <w:webHidden/>
          </w:rPr>
          <w:t>10</w:t>
        </w:r>
        <w:r>
          <w:rPr>
            <w:noProof/>
            <w:webHidden/>
          </w:rPr>
          <w:fldChar w:fldCharType="end"/>
        </w:r>
      </w:hyperlink>
    </w:p>
    <w:p w:rsidR="003220D2" w:rsidRDefault="003220D2">
      <w:pPr>
        <w:pStyle w:val="TOC1"/>
        <w:rPr>
          <w:rFonts w:eastAsiaTheme="minorEastAsia"/>
          <w:b w:val="0"/>
          <w:noProof/>
          <w:sz w:val="22"/>
          <w:lang w:eastAsia="en-AU"/>
        </w:rPr>
      </w:pPr>
      <w:hyperlink w:anchor="_Toc94703466" w:history="1">
        <w:r w:rsidRPr="0025074D">
          <w:rPr>
            <w:rStyle w:val="Hyperlink"/>
            <w:noProof/>
          </w:rPr>
          <w:t>School-based assessment</w:t>
        </w:r>
        <w:r>
          <w:rPr>
            <w:noProof/>
            <w:webHidden/>
          </w:rPr>
          <w:tab/>
        </w:r>
        <w:r>
          <w:rPr>
            <w:noProof/>
            <w:webHidden/>
          </w:rPr>
          <w:fldChar w:fldCharType="begin"/>
        </w:r>
        <w:r>
          <w:rPr>
            <w:noProof/>
            <w:webHidden/>
          </w:rPr>
          <w:instrText xml:space="preserve"> PAGEREF _Toc94703466 \h </w:instrText>
        </w:r>
        <w:r>
          <w:rPr>
            <w:noProof/>
            <w:webHidden/>
          </w:rPr>
        </w:r>
        <w:r>
          <w:rPr>
            <w:noProof/>
            <w:webHidden/>
          </w:rPr>
          <w:fldChar w:fldCharType="separate"/>
        </w:r>
        <w:r>
          <w:rPr>
            <w:noProof/>
            <w:webHidden/>
          </w:rPr>
          <w:t>13</w:t>
        </w:r>
        <w:r>
          <w:rPr>
            <w:noProof/>
            <w:webHidden/>
          </w:rPr>
          <w:fldChar w:fldCharType="end"/>
        </w:r>
      </w:hyperlink>
    </w:p>
    <w:p w:rsidR="003220D2" w:rsidRDefault="003220D2">
      <w:pPr>
        <w:pStyle w:val="TOC2"/>
        <w:rPr>
          <w:rFonts w:eastAsiaTheme="minorEastAsia"/>
          <w:noProof/>
          <w:sz w:val="22"/>
          <w:lang w:eastAsia="en-AU"/>
        </w:rPr>
      </w:pPr>
      <w:hyperlink w:anchor="_Toc94703467" w:history="1">
        <w:r w:rsidRPr="0025074D">
          <w:rPr>
            <w:rStyle w:val="Hyperlink"/>
            <w:noProof/>
          </w:rPr>
          <w:t>The detailed study</w:t>
        </w:r>
        <w:r>
          <w:rPr>
            <w:noProof/>
            <w:webHidden/>
          </w:rPr>
          <w:tab/>
        </w:r>
        <w:r>
          <w:rPr>
            <w:noProof/>
            <w:webHidden/>
          </w:rPr>
          <w:fldChar w:fldCharType="begin"/>
        </w:r>
        <w:r>
          <w:rPr>
            <w:noProof/>
            <w:webHidden/>
          </w:rPr>
          <w:instrText xml:space="preserve"> PAGEREF _Toc94703467 \h </w:instrText>
        </w:r>
        <w:r>
          <w:rPr>
            <w:noProof/>
            <w:webHidden/>
          </w:rPr>
        </w:r>
        <w:r>
          <w:rPr>
            <w:noProof/>
            <w:webHidden/>
          </w:rPr>
          <w:fldChar w:fldCharType="separate"/>
        </w:r>
        <w:r>
          <w:rPr>
            <w:noProof/>
            <w:webHidden/>
          </w:rPr>
          <w:t>15</w:t>
        </w:r>
        <w:r>
          <w:rPr>
            <w:noProof/>
            <w:webHidden/>
          </w:rPr>
          <w:fldChar w:fldCharType="end"/>
        </w:r>
      </w:hyperlink>
    </w:p>
    <w:p w:rsidR="003220D2" w:rsidRDefault="003220D2">
      <w:pPr>
        <w:pStyle w:val="TOC2"/>
        <w:rPr>
          <w:rFonts w:eastAsiaTheme="minorEastAsia"/>
          <w:noProof/>
          <w:sz w:val="22"/>
          <w:lang w:eastAsia="en-AU"/>
        </w:rPr>
      </w:pPr>
      <w:hyperlink w:anchor="_Toc94703468" w:history="1">
        <w:r w:rsidRPr="0025074D">
          <w:rPr>
            <w:rStyle w:val="Hyperlink"/>
            <w:noProof/>
          </w:rPr>
          <w:t>Grading</w:t>
        </w:r>
        <w:r>
          <w:rPr>
            <w:noProof/>
            <w:webHidden/>
          </w:rPr>
          <w:tab/>
        </w:r>
        <w:r>
          <w:rPr>
            <w:noProof/>
            <w:webHidden/>
          </w:rPr>
          <w:fldChar w:fldCharType="begin"/>
        </w:r>
        <w:r>
          <w:rPr>
            <w:noProof/>
            <w:webHidden/>
          </w:rPr>
          <w:instrText xml:space="preserve"> PAGEREF _Toc94703468 \h </w:instrText>
        </w:r>
        <w:r>
          <w:rPr>
            <w:noProof/>
            <w:webHidden/>
          </w:rPr>
        </w:r>
        <w:r>
          <w:rPr>
            <w:noProof/>
            <w:webHidden/>
          </w:rPr>
          <w:fldChar w:fldCharType="separate"/>
        </w:r>
        <w:r>
          <w:rPr>
            <w:noProof/>
            <w:webHidden/>
          </w:rPr>
          <w:t>18</w:t>
        </w:r>
        <w:r>
          <w:rPr>
            <w:noProof/>
            <w:webHidden/>
          </w:rPr>
          <w:fldChar w:fldCharType="end"/>
        </w:r>
      </w:hyperlink>
    </w:p>
    <w:p w:rsidR="003220D2" w:rsidRDefault="003220D2">
      <w:pPr>
        <w:pStyle w:val="TOC1"/>
        <w:rPr>
          <w:rFonts w:eastAsiaTheme="minorEastAsia"/>
          <w:b w:val="0"/>
          <w:noProof/>
          <w:sz w:val="22"/>
          <w:lang w:eastAsia="en-AU"/>
        </w:rPr>
      </w:pPr>
      <w:hyperlink w:anchor="_Toc94703469" w:history="1">
        <w:r w:rsidRPr="0025074D">
          <w:rPr>
            <w:rStyle w:val="Hyperlink"/>
            <w:noProof/>
          </w:rPr>
          <w:t>External examination</w:t>
        </w:r>
        <w:r>
          <w:rPr>
            <w:noProof/>
            <w:webHidden/>
          </w:rPr>
          <w:tab/>
        </w:r>
        <w:r>
          <w:rPr>
            <w:noProof/>
            <w:webHidden/>
          </w:rPr>
          <w:fldChar w:fldCharType="begin"/>
        </w:r>
        <w:r>
          <w:rPr>
            <w:noProof/>
            <w:webHidden/>
          </w:rPr>
          <w:instrText xml:space="preserve"> PAGEREF _Toc94703469 \h </w:instrText>
        </w:r>
        <w:r>
          <w:rPr>
            <w:noProof/>
            <w:webHidden/>
          </w:rPr>
        </w:r>
        <w:r>
          <w:rPr>
            <w:noProof/>
            <w:webHidden/>
          </w:rPr>
          <w:fldChar w:fldCharType="separate"/>
        </w:r>
        <w:r>
          <w:rPr>
            <w:noProof/>
            <w:webHidden/>
          </w:rPr>
          <w:t>19</w:t>
        </w:r>
        <w:r>
          <w:rPr>
            <w:noProof/>
            <w:webHidden/>
          </w:rPr>
          <w:fldChar w:fldCharType="end"/>
        </w:r>
      </w:hyperlink>
    </w:p>
    <w:p w:rsidR="003220D2" w:rsidRDefault="003220D2">
      <w:pPr>
        <w:pStyle w:val="TOC2"/>
        <w:rPr>
          <w:rFonts w:eastAsiaTheme="minorEastAsia"/>
          <w:noProof/>
          <w:sz w:val="22"/>
          <w:lang w:eastAsia="en-AU"/>
        </w:rPr>
      </w:pPr>
      <w:hyperlink w:anchor="_Toc94703470" w:history="1">
        <w:r w:rsidRPr="0025074D">
          <w:rPr>
            <w:rStyle w:val="Hyperlink"/>
            <w:noProof/>
          </w:rPr>
          <w:t>Examination specifications</w:t>
        </w:r>
        <w:r>
          <w:rPr>
            <w:noProof/>
            <w:webHidden/>
          </w:rPr>
          <w:tab/>
        </w:r>
        <w:r>
          <w:rPr>
            <w:noProof/>
            <w:webHidden/>
          </w:rPr>
          <w:fldChar w:fldCharType="begin"/>
        </w:r>
        <w:r>
          <w:rPr>
            <w:noProof/>
            <w:webHidden/>
          </w:rPr>
          <w:instrText xml:space="preserve"> PAGEREF _Toc94703470 \h </w:instrText>
        </w:r>
        <w:r>
          <w:rPr>
            <w:noProof/>
            <w:webHidden/>
          </w:rPr>
        </w:r>
        <w:r>
          <w:rPr>
            <w:noProof/>
            <w:webHidden/>
          </w:rPr>
          <w:fldChar w:fldCharType="separate"/>
        </w:r>
        <w:r>
          <w:rPr>
            <w:noProof/>
            <w:webHidden/>
          </w:rPr>
          <w:t>19</w:t>
        </w:r>
        <w:r>
          <w:rPr>
            <w:noProof/>
            <w:webHidden/>
          </w:rPr>
          <w:fldChar w:fldCharType="end"/>
        </w:r>
      </w:hyperlink>
    </w:p>
    <w:p w:rsidR="003220D2" w:rsidRDefault="003220D2">
      <w:pPr>
        <w:pStyle w:val="TOC2"/>
        <w:rPr>
          <w:rFonts w:eastAsiaTheme="minorEastAsia"/>
          <w:noProof/>
          <w:sz w:val="22"/>
          <w:lang w:eastAsia="en-AU"/>
        </w:rPr>
      </w:pPr>
      <w:hyperlink w:anchor="_Toc94703471" w:history="1">
        <w:r w:rsidRPr="0025074D">
          <w:rPr>
            <w:rStyle w:val="Hyperlink"/>
            <w:noProof/>
          </w:rPr>
          <w:t>Interactive sign examination</w:t>
        </w:r>
        <w:r>
          <w:rPr>
            <w:noProof/>
            <w:webHidden/>
          </w:rPr>
          <w:tab/>
        </w:r>
        <w:r>
          <w:rPr>
            <w:noProof/>
            <w:webHidden/>
          </w:rPr>
          <w:fldChar w:fldCharType="begin"/>
        </w:r>
        <w:r>
          <w:rPr>
            <w:noProof/>
            <w:webHidden/>
          </w:rPr>
          <w:instrText xml:space="preserve"> PAGEREF _Toc94703471 \h </w:instrText>
        </w:r>
        <w:r>
          <w:rPr>
            <w:noProof/>
            <w:webHidden/>
          </w:rPr>
        </w:r>
        <w:r>
          <w:rPr>
            <w:noProof/>
            <w:webHidden/>
          </w:rPr>
          <w:fldChar w:fldCharType="separate"/>
        </w:r>
        <w:r>
          <w:rPr>
            <w:noProof/>
            <w:webHidden/>
          </w:rPr>
          <w:t>20</w:t>
        </w:r>
        <w:r>
          <w:rPr>
            <w:noProof/>
            <w:webHidden/>
          </w:rPr>
          <w:fldChar w:fldCharType="end"/>
        </w:r>
      </w:hyperlink>
    </w:p>
    <w:p w:rsidR="003220D2" w:rsidRDefault="003220D2">
      <w:pPr>
        <w:pStyle w:val="TOC2"/>
        <w:rPr>
          <w:rFonts w:eastAsiaTheme="minorEastAsia"/>
          <w:noProof/>
          <w:sz w:val="22"/>
          <w:lang w:eastAsia="en-AU"/>
        </w:rPr>
      </w:pPr>
      <w:hyperlink w:anchor="_Toc94703472" w:history="1">
        <w:r w:rsidRPr="0025074D">
          <w:rPr>
            <w:rStyle w:val="Hyperlink"/>
            <w:noProof/>
          </w:rPr>
          <w:t>Sign comprehension and sign production examination</w:t>
        </w:r>
        <w:r>
          <w:rPr>
            <w:noProof/>
            <w:webHidden/>
          </w:rPr>
          <w:tab/>
        </w:r>
        <w:r>
          <w:rPr>
            <w:noProof/>
            <w:webHidden/>
          </w:rPr>
          <w:fldChar w:fldCharType="begin"/>
        </w:r>
        <w:r>
          <w:rPr>
            <w:noProof/>
            <w:webHidden/>
          </w:rPr>
          <w:instrText xml:space="preserve"> PAGEREF _Toc94703472 \h </w:instrText>
        </w:r>
        <w:r>
          <w:rPr>
            <w:noProof/>
            <w:webHidden/>
          </w:rPr>
        </w:r>
        <w:r>
          <w:rPr>
            <w:noProof/>
            <w:webHidden/>
          </w:rPr>
          <w:fldChar w:fldCharType="separate"/>
        </w:r>
        <w:r>
          <w:rPr>
            <w:noProof/>
            <w:webHidden/>
          </w:rPr>
          <w:t>21</w:t>
        </w:r>
        <w:r>
          <w:rPr>
            <w:noProof/>
            <w:webHidden/>
          </w:rPr>
          <w:fldChar w:fldCharType="end"/>
        </w:r>
      </w:hyperlink>
    </w:p>
    <w:p w:rsidR="003220D2" w:rsidRDefault="003220D2">
      <w:pPr>
        <w:pStyle w:val="TOC1"/>
        <w:rPr>
          <w:rFonts w:eastAsiaTheme="minorEastAsia"/>
          <w:b w:val="0"/>
          <w:noProof/>
          <w:sz w:val="22"/>
          <w:lang w:eastAsia="en-AU"/>
        </w:rPr>
      </w:pPr>
      <w:hyperlink w:anchor="_Toc94703473" w:history="1">
        <w:r w:rsidRPr="0025074D">
          <w:rPr>
            <w:rStyle w:val="Hyperlink"/>
            <w:noProof/>
          </w:rPr>
          <w:t>Appendix 1 – Sample assessment outline Year 11</w:t>
        </w:r>
        <w:r>
          <w:rPr>
            <w:noProof/>
            <w:webHidden/>
          </w:rPr>
          <w:tab/>
        </w:r>
        <w:r>
          <w:rPr>
            <w:noProof/>
            <w:webHidden/>
          </w:rPr>
          <w:fldChar w:fldCharType="begin"/>
        </w:r>
        <w:r>
          <w:rPr>
            <w:noProof/>
            <w:webHidden/>
          </w:rPr>
          <w:instrText xml:space="preserve"> PAGEREF _Toc94703473 \h </w:instrText>
        </w:r>
        <w:r>
          <w:rPr>
            <w:noProof/>
            <w:webHidden/>
          </w:rPr>
        </w:r>
        <w:r>
          <w:rPr>
            <w:noProof/>
            <w:webHidden/>
          </w:rPr>
          <w:fldChar w:fldCharType="separate"/>
        </w:r>
        <w:r>
          <w:rPr>
            <w:noProof/>
            <w:webHidden/>
          </w:rPr>
          <w:t>22</w:t>
        </w:r>
        <w:r>
          <w:rPr>
            <w:noProof/>
            <w:webHidden/>
          </w:rPr>
          <w:fldChar w:fldCharType="end"/>
        </w:r>
      </w:hyperlink>
    </w:p>
    <w:p w:rsidR="003220D2" w:rsidRDefault="003220D2">
      <w:pPr>
        <w:pStyle w:val="TOC1"/>
        <w:rPr>
          <w:rFonts w:eastAsiaTheme="minorEastAsia"/>
          <w:b w:val="0"/>
          <w:noProof/>
          <w:sz w:val="22"/>
          <w:lang w:eastAsia="en-AU"/>
        </w:rPr>
      </w:pPr>
      <w:hyperlink w:anchor="_Toc94703474" w:history="1">
        <w:r w:rsidRPr="0025074D">
          <w:rPr>
            <w:rStyle w:val="Hyperlink"/>
            <w:noProof/>
          </w:rPr>
          <w:t>Appendix 2 – Sample assessment outline Year 12</w:t>
        </w:r>
        <w:r>
          <w:rPr>
            <w:noProof/>
            <w:webHidden/>
          </w:rPr>
          <w:tab/>
        </w:r>
        <w:r>
          <w:rPr>
            <w:noProof/>
            <w:webHidden/>
          </w:rPr>
          <w:fldChar w:fldCharType="begin"/>
        </w:r>
        <w:r>
          <w:rPr>
            <w:noProof/>
            <w:webHidden/>
          </w:rPr>
          <w:instrText xml:space="preserve"> PAGEREF _Toc94703474 \h </w:instrText>
        </w:r>
        <w:r>
          <w:rPr>
            <w:noProof/>
            <w:webHidden/>
          </w:rPr>
        </w:r>
        <w:r>
          <w:rPr>
            <w:noProof/>
            <w:webHidden/>
          </w:rPr>
          <w:fldChar w:fldCharType="separate"/>
        </w:r>
        <w:r>
          <w:rPr>
            <w:noProof/>
            <w:webHidden/>
          </w:rPr>
          <w:t>24</w:t>
        </w:r>
        <w:r>
          <w:rPr>
            <w:noProof/>
            <w:webHidden/>
          </w:rPr>
          <w:fldChar w:fldCharType="end"/>
        </w:r>
      </w:hyperlink>
    </w:p>
    <w:p w:rsidR="003220D2" w:rsidRDefault="003220D2">
      <w:pPr>
        <w:pStyle w:val="TOC1"/>
        <w:rPr>
          <w:rFonts w:eastAsiaTheme="minorEastAsia"/>
          <w:b w:val="0"/>
          <w:noProof/>
          <w:sz w:val="22"/>
          <w:lang w:eastAsia="en-AU"/>
        </w:rPr>
      </w:pPr>
      <w:hyperlink w:anchor="_Toc94703475" w:history="1">
        <w:r w:rsidRPr="0025074D">
          <w:rPr>
            <w:rStyle w:val="Hyperlink"/>
            <w:noProof/>
          </w:rPr>
          <w:t>Appendix 3 – Grade descriptions Year 11 and 12</w:t>
        </w:r>
        <w:r>
          <w:rPr>
            <w:noProof/>
            <w:webHidden/>
          </w:rPr>
          <w:tab/>
        </w:r>
        <w:r>
          <w:rPr>
            <w:noProof/>
            <w:webHidden/>
          </w:rPr>
          <w:fldChar w:fldCharType="begin"/>
        </w:r>
        <w:r>
          <w:rPr>
            <w:noProof/>
            <w:webHidden/>
          </w:rPr>
          <w:instrText xml:space="preserve"> PAGEREF _Toc94703475 \h </w:instrText>
        </w:r>
        <w:r>
          <w:rPr>
            <w:noProof/>
            <w:webHidden/>
          </w:rPr>
        </w:r>
        <w:r>
          <w:rPr>
            <w:noProof/>
            <w:webHidden/>
          </w:rPr>
          <w:fldChar w:fldCharType="separate"/>
        </w:r>
        <w:r>
          <w:rPr>
            <w:noProof/>
            <w:webHidden/>
          </w:rPr>
          <w:t>26</w:t>
        </w:r>
        <w:r>
          <w:rPr>
            <w:noProof/>
            <w:webHidden/>
          </w:rPr>
          <w:fldChar w:fldCharType="end"/>
        </w:r>
      </w:hyperlink>
    </w:p>
    <w:p w:rsidR="00741BBF" w:rsidRDefault="004F0560" w:rsidP="00040997">
      <w:pPr>
        <w:spacing w:line="276" w:lineRule="auto"/>
        <w:sectPr w:rsidR="00741BBF" w:rsidSect="000C62A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992" w:bottom="992" w:left="1134" w:header="794" w:footer="567" w:gutter="0"/>
          <w:cols w:space="708"/>
          <w:titlePg/>
          <w:docGrid w:linePitch="360"/>
        </w:sectPr>
      </w:pPr>
      <w:r>
        <w:fldChar w:fldCharType="end"/>
      </w:r>
    </w:p>
    <w:p w:rsidR="008F041B" w:rsidRPr="008C3580" w:rsidRDefault="008F041B" w:rsidP="00984399">
      <w:pPr>
        <w:pStyle w:val="Heading1"/>
        <w:keepNext/>
        <w:keepLines/>
        <w:spacing w:before="120" w:after="120"/>
        <w:contextualSpacing/>
      </w:pPr>
      <w:bookmarkStart w:id="1" w:name="_Toc477332542"/>
      <w:bookmarkStart w:id="2" w:name="_Toc477332697"/>
      <w:bookmarkStart w:id="3" w:name="_Toc94703459"/>
      <w:r w:rsidRPr="008C3580">
        <w:lastRenderedPageBreak/>
        <w:t>Introduction</w:t>
      </w:r>
      <w:bookmarkEnd w:id="1"/>
      <w:bookmarkEnd w:id="2"/>
      <w:bookmarkEnd w:id="3"/>
    </w:p>
    <w:p w:rsidR="008F041B" w:rsidRPr="00984399" w:rsidRDefault="0027610B" w:rsidP="00984399">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4" w:name="_Toc477332543"/>
      <w:bookmarkStart w:id="5" w:name="_Toc477332698"/>
      <w:r w:rsidRPr="00984399">
        <w:rPr>
          <w:rFonts w:ascii="Calibri" w:eastAsiaTheme="minorEastAsia" w:hAnsi="Calibri" w:cs="Calibri"/>
          <w:b/>
          <w:bCs/>
          <w:color w:val="595959" w:themeColor="text1" w:themeTint="A6"/>
          <w:sz w:val="26"/>
          <w:szCs w:val="26"/>
        </w:rPr>
        <w:t>Course</w:t>
      </w:r>
      <w:bookmarkEnd w:id="4"/>
      <w:bookmarkEnd w:id="5"/>
    </w:p>
    <w:p w:rsidR="008F041B" w:rsidRDefault="00CA4278" w:rsidP="00040997">
      <w:pPr>
        <w:spacing w:line="276" w:lineRule="auto"/>
        <w:jc w:val="left"/>
      </w:pPr>
      <w:r w:rsidRPr="00CA4278">
        <w:t xml:space="preserve">The School Curriculum </w:t>
      </w:r>
      <w:r w:rsidR="00497B29">
        <w:t>and Standards Authority accesses</w:t>
      </w:r>
      <w:r w:rsidRPr="00CA4278">
        <w:t xml:space="preserve"> th</w:t>
      </w:r>
      <w:r w:rsidR="008F041B" w:rsidRPr="00CA4278">
        <w:t xml:space="preserve">e </w:t>
      </w:r>
      <w:proofErr w:type="spellStart"/>
      <w:r w:rsidR="00706192">
        <w:t>Auslan</w:t>
      </w:r>
      <w:proofErr w:type="spellEnd"/>
      <w:r w:rsidR="00706192">
        <w:t xml:space="preserve"> ATAR</w:t>
      </w:r>
      <w:r w:rsidR="007B6C90">
        <w:t xml:space="preserve"> </w:t>
      </w:r>
      <w:r w:rsidR="008F041B" w:rsidRPr="00CA4278">
        <w:t xml:space="preserve">syllabus and external examination from Victoria as part of the Collaborative Curriculum and Assessment Framework for Languages (CCAFL). The syllabus content is the equivalent of two years of study, </w:t>
      </w:r>
      <w:r w:rsidR="00BB718E" w:rsidRPr="00CA4278">
        <w:t>one typically at Year 11 and the other typically at Year 12</w:t>
      </w:r>
      <w:r w:rsidR="008F041B" w:rsidRPr="00CA4278">
        <w:t xml:space="preserve">. Each </w:t>
      </w:r>
      <w:r w:rsidR="00BB718E" w:rsidRPr="00CA4278">
        <w:t>year of this course</w:t>
      </w:r>
      <w:r w:rsidR="008F041B" w:rsidRPr="00CA4278">
        <w:t xml:space="preserve"> is the equivalent of two units for</w:t>
      </w:r>
      <w:r w:rsidR="005F2605">
        <w:t xml:space="preserve"> the</w:t>
      </w:r>
      <w:r w:rsidR="008F041B" w:rsidRPr="00CA4278">
        <w:t xml:space="preserve"> </w:t>
      </w:r>
      <w:r w:rsidR="005F2605" w:rsidRPr="00F770B3">
        <w:rPr>
          <w:rFonts w:cs="Calibri"/>
          <w:lang w:eastAsia="en-AU"/>
        </w:rPr>
        <w:t xml:space="preserve">Western Australian Certificate of Education </w:t>
      </w:r>
      <w:r w:rsidR="005F2605">
        <w:rPr>
          <w:rFonts w:cs="Calibri"/>
          <w:lang w:eastAsia="en-AU"/>
        </w:rPr>
        <w:t>(WACE)</w:t>
      </w:r>
      <w:r w:rsidR="005F2605" w:rsidRPr="007E03F7">
        <w:t xml:space="preserve"> </w:t>
      </w:r>
      <w:r w:rsidR="008F041B" w:rsidRPr="00CA4278">
        <w:t xml:space="preserve">requirements. The notional </w:t>
      </w:r>
      <w:r w:rsidR="00B45716">
        <w:t>time for the pair</w:t>
      </w:r>
      <w:r w:rsidR="008F041B" w:rsidRPr="00CA4278">
        <w:t xml:space="preserve"> </w:t>
      </w:r>
      <w:r w:rsidR="00B45716">
        <w:t xml:space="preserve">of </w:t>
      </w:r>
      <w:r w:rsidR="008F041B" w:rsidRPr="00CA4278">
        <w:t>unit</w:t>
      </w:r>
      <w:r w:rsidR="00B45716">
        <w:t>s</w:t>
      </w:r>
      <w:r w:rsidR="008F041B" w:rsidRPr="00CA4278">
        <w:t xml:space="preserve"> </w:t>
      </w:r>
      <w:r w:rsidR="00B45716">
        <w:t xml:space="preserve">is 110 </w:t>
      </w:r>
      <w:r w:rsidR="008F041B" w:rsidRPr="00CA4278">
        <w:t>class contact hours.</w:t>
      </w:r>
    </w:p>
    <w:p w:rsidR="00E64F5F" w:rsidRPr="00984399" w:rsidRDefault="00E64F5F" w:rsidP="00984399">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6" w:name="_Toc477332544"/>
      <w:bookmarkStart w:id="7" w:name="_Toc477332699"/>
      <w:r w:rsidRPr="00984399">
        <w:rPr>
          <w:rFonts w:ascii="Calibri" w:eastAsiaTheme="minorEastAsia" w:hAnsi="Calibri" w:cs="Calibri"/>
          <w:b/>
          <w:bCs/>
          <w:color w:val="595959" w:themeColor="text1" w:themeTint="A6"/>
          <w:sz w:val="26"/>
          <w:szCs w:val="26"/>
        </w:rPr>
        <w:t>Delivery requirements</w:t>
      </w:r>
      <w:bookmarkEnd w:id="6"/>
      <w:bookmarkEnd w:id="7"/>
    </w:p>
    <w:p w:rsidR="00E64F5F" w:rsidRDefault="00E64F5F" w:rsidP="00040997">
      <w:pPr>
        <w:spacing w:line="276" w:lineRule="auto"/>
        <w:jc w:val="left"/>
      </w:pPr>
      <w:r>
        <w:t>There are two models of delivery for this course. These two models are:</w:t>
      </w:r>
    </w:p>
    <w:p w:rsidR="00E64F5F" w:rsidRDefault="00106F0B" w:rsidP="00051F13">
      <w:pPr>
        <w:pStyle w:val="ListParagraph"/>
        <w:numPr>
          <w:ilvl w:val="0"/>
          <w:numId w:val="21"/>
        </w:numPr>
        <w:spacing w:after="200" w:line="276" w:lineRule="auto"/>
        <w:ind w:left="357" w:hanging="357"/>
        <w:jc w:val="left"/>
        <w:rPr>
          <w:rFonts w:ascii="Calibri" w:hAnsi="Calibri" w:cs="Calibri"/>
        </w:rPr>
      </w:pPr>
      <w:r>
        <w:rPr>
          <w:rFonts w:ascii="Calibri" w:hAnsi="Calibri" w:cs="Calibri"/>
        </w:rPr>
        <w:t>d</w:t>
      </w:r>
      <w:r w:rsidR="00E64F5F">
        <w:rPr>
          <w:rFonts w:ascii="Calibri" w:hAnsi="Calibri" w:cs="Calibri"/>
        </w:rPr>
        <w:t>elivery by a community organisation/school</w:t>
      </w:r>
    </w:p>
    <w:p w:rsidR="00E64F5F" w:rsidRDefault="00E64F5F" w:rsidP="00051F13">
      <w:pPr>
        <w:pStyle w:val="ListParagraph"/>
        <w:numPr>
          <w:ilvl w:val="2"/>
          <w:numId w:val="22"/>
        </w:numPr>
        <w:spacing w:after="0" w:line="276" w:lineRule="auto"/>
        <w:ind w:left="714" w:hanging="357"/>
        <w:contextualSpacing w:val="0"/>
        <w:jc w:val="left"/>
        <w:rPr>
          <w:rFonts w:ascii="Calibri" w:hAnsi="Calibri" w:cs="Calibri"/>
        </w:rPr>
      </w:pPr>
      <w:r w:rsidRPr="006C41FF">
        <w:rPr>
          <w:rFonts w:ascii="Calibri" w:hAnsi="Calibri" w:cs="Calibri"/>
        </w:rPr>
        <w:t>M</w:t>
      </w:r>
      <w:r>
        <w:rPr>
          <w:rFonts w:ascii="Calibri" w:hAnsi="Calibri" w:cs="Calibri"/>
        </w:rPr>
        <w:t>ode</w:t>
      </w:r>
      <w:r w:rsidR="00106F0B">
        <w:rPr>
          <w:rFonts w:ascii="Calibri" w:hAnsi="Calibri" w:cs="Calibri"/>
        </w:rPr>
        <w:t xml:space="preserve"> 1: c</w:t>
      </w:r>
      <w:r w:rsidRPr="006C41FF">
        <w:rPr>
          <w:rFonts w:ascii="Calibri" w:hAnsi="Calibri" w:cs="Calibri"/>
        </w:rPr>
        <w:t>ommunity organisation prepares students to sit the external examination for the course as non-school candidates</w:t>
      </w:r>
    </w:p>
    <w:p w:rsidR="00E64F5F" w:rsidRPr="006C41FF" w:rsidRDefault="00106F0B" w:rsidP="00051F13">
      <w:pPr>
        <w:pStyle w:val="ListParagraph"/>
        <w:numPr>
          <w:ilvl w:val="2"/>
          <w:numId w:val="22"/>
        </w:numPr>
        <w:spacing w:line="276" w:lineRule="auto"/>
        <w:ind w:left="714" w:hanging="357"/>
        <w:contextualSpacing w:val="0"/>
        <w:jc w:val="left"/>
        <w:rPr>
          <w:rFonts w:ascii="Calibri" w:hAnsi="Calibri" w:cs="Calibri"/>
        </w:rPr>
      </w:pPr>
      <w:r>
        <w:rPr>
          <w:rFonts w:ascii="Calibri" w:hAnsi="Calibri" w:cs="Calibri"/>
        </w:rPr>
        <w:t>Mode 2: c</w:t>
      </w:r>
      <w:r w:rsidR="00E64F5F">
        <w:rPr>
          <w:rFonts w:ascii="Calibri" w:hAnsi="Calibri" w:cs="Calibri"/>
        </w:rPr>
        <w:t>ommunity organisation delivers the course and students are enrolled in the course through one or more main schools or a single mentor school</w:t>
      </w:r>
    </w:p>
    <w:p w:rsidR="00E64F5F" w:rsidRDefault="00106F0B" w:rsidP="00051F13">
      <w:pPr>
        <w:pStyle w:val="ListParagraph"/>
        <w:numPr>
          <w:ilvl w:val="0"/>
          <w:numId w:val="21"/>
        </w:numPr>
        <w:spacing w:line="276" w:lineRule="auto"/>
        <w:ind w:left="357" w:hanging="357"/>
        <w:jc w:val="left"/>
      </w:pPr>
      <w:proofErr w:type="gramStart"/>
      <w:r>
        <w:t>d</w:t>
      </w:r>
      <w:r w:rsidR="00E64F5F">
        <w:t>elivery</w:t>
      </w:r>
      <w:proofErr w:type="gramEnd"/>
      <w:r w:rsidR="00E64F5F">
        <w:t xml:space="preserve"> by a registered school</w:t>
      </w:r>
      <w:r>
        <w:t>.</w:t>
      </w:r>
    </w:p>
    <w:p w:rsidR="00A20EA7" w:rsidRPr="00051F13" w:rsidRDefault="00A20EA7" w:rsidP="00A20EA7">
      <w:pPr>
        <w:spacing w:line="276" w:lineRule="auto"/>
        <w:jc w:val="left"/>
        <w:rPr>
          <w:rStyle w:val="Hyperlink"/>
        </w:rPr>
      </w:pPr>
      <w:bookmarkStart w:id="8" w:name="_Toc477332545"/>
      <w:bookmarkStart w:id="9" w:name="_Toc477332700"/>
      <w:r>
        <w:t xml:space="preserve">The </w:t>
      </w:r>
      <w:r w:rsidRPr="006C41FF">
        <w:rPr>
          <w:i/>
        </w:rPr>
        <w:t xml:space="preserve">Guidelines for course delivery and assessment of student achievement </w:t>
      </w:r>
      <w:r>
        <w:t>provides information about t</w:t>
      </w:r>
      <w:r w:rsidRPr="001725DB">
        <w:t xml:space="preserve">hese models. This </w:t>
      </w:r>
      <w:r>
        <w:t xml:space="preserve">information can be accessed on the Interstate Languages page at </w:t>
      </w:r>
      <w:r>
        <w:br/>
      </w:r>
      <w:hyperlink r:id="rId18" w:history="1">
        <w:r w:rsidRPr="00051F13">
          <w:rPr>
            <w:rStyle w:val="Hyperlink"/>
          </w:rPr>
          <w:t>https://senior-secondary.scsa.wa.edu.au/syllabus-and-support-materials/languages/interstate-languages</w:t>
        </w:r>
      </w:hyperlink>
      <w:r w:rsidR="008E64E6" w:rsidRPr="00051F13">
        <w:t>.</w:t>
      </w:r>
    </w:p>
    <w:p w:rsidR="00E11A28" w:rsidRPr="00984399" w:rsidRDefault="00E11A28" w:rsidP="00984399">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984399">
        <w:rPr>
          <w:rFonts w:ascii="Calibri" w:eastAsiaTheme="minorEastAsia" w:hAnsi="Calibri" w:cs="Calibri"/>
          <w:b/>
          <w:bCs/>
          <w:color w:val="595959" w:themeColor="text1" w:themeTint="A6"/>
          <w:sz w:val="26"/>
          <w:szCs w:val="26"/>
        </w:rPr>
        <w:t>Target group</w:t>
      </w:r>
      <w:bookmarkEnd w:id="8"/>
      <w:bookmarkEnd w:id="9"/>
    </w:p>
    <w:p w:rsidR="00370BF4" w:rsidRPr="00EE1A6D" w:rsidRDefault="00B51194" w:rsidP="00EE1A6D">
      <w:pPr>
        <w:spacing w:line="276" w:lineRule="auto"/>
        <w:jc w:val="left"/>
      </w:pPr>
      <w:r>
        <w:t>This</w:t>
      </w:r>
      <w:r w:rsidR="007A3B1B" w:rsidRPr="007A3B1B">
        <w:t xml:space="preserve"> syllabus is designed for both deaf and hearing students who, typically, will have studied </w:t>
      </w:r>
      <w:proofErr w:type="spellStart"/>
      <w:r w:rsidR="007A3B1B" w:rsidRPr="007A3B1B">
        <w:t>Auslan</w:t>
      </w:r>
      <w:proofErr w:type="spellEnd"/>
      <w:r w:rsidR="007A3B1B" w:rsidRPr="007A3B1B">
        <w:t xml:space="preserve"> formally for 400 to 500 hours by the time they have completed Year 12. Students with less formal experience may also be able to meet the requirement</w:t>
      </w:r>
      <w:r w:rsidR="005E42CC">
        <w:t>s of the syllabus successfully.</w:t>
      </w:r>
      <w:bookmarkStart w:id="10" w:name="_Toc477332546"/>
      <w:bookmarkStart w:id="11" w:name="_Toc477332701"/>
    </w:p>
    <w:p w:rsidR="008F041B" w:rsidRPr="00984399" w:rsidRDefault="008F041B" w:rsidP="00984399">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984399">
        <w:rPr>
          <w:rFonts w:ascii="Calibri" w:eastAsiaTheme="minorEastAsia" w:hAnsi="Calibri" w:cs="Calibri"/>
          <w:b/>
          <w:bCs/>
          <w:color w:val="595959" w:themeColor="text1" w:themeTint="A6"/>
          <w:sz w:val="26"/>
          <w:szCs w:val="26"/>
        </w:rPr>
        <w:t xml:space="preserve">The </w:t>
      </w:r>
      <w:proofErr w:type="spellStart"/>
      <w:r w:rsidR="00377146" w:rsidRPr="00984399">
        <w:rPr>
          <w:rFonts w:ascii="Calibri" w:eastAsiaTheme="minorEastAsia" w:hAnsi="Calibri" w:cs="Calibri"/>
          <w:b/>
          <w:bCs/>
          <w:color w:val="595959" w:themeColor="text1" w:themeTint="A6"/>
          <w:sz w:val="26"/>
          <w:szCs w:val="26"/>
        </w:rPr>
        <w:t>Auslan</w:t>
      </w:r>
      <w:proofErr w:type="spellEnd"/>
      <w:r w:rsidR="00967FBD" w:rsidRPr="00984399">
        <w:rPr>
          <w:rFonts w:ascii="Calibri" w:eastAsiaTheme="minorEastAsia" w:hAnsi="Calibri" w:cs="Calibri"/>
          <w:b/>
          <w:bCs/>
          <w:color w:val="595959" w:themeColor="text1" w:themeTint="A6"/>
          <w:sz w:val="26"/>
          <w:szCs w:val="26"/>
        </w:rPr>
        <w:t xml:space="preserve"> language</w:t>
      </w:r>
      <w:bookmarkEnd w:id="10"/>
      <w:bookmarkEnd w:id="11"/>
    </w:p>
    <w:p w:rsidR="007A3B1B" w:rsidRPr="007A3B1B" w:rsidRDefault="007A3B1B" w:rsidP="00040997">
      <w:pPr>
        <w:spacing w:line="276" w:lineRule="auto"/>
        <w:jc w:val="left"/>
      </w:pPr>
      <w:proofErr w:type="spellStart"/>
      <w:r w:rsidRPr="007A3B1B">
        <w:t>Auslan</w:t>
      </w:r>
      <w:proofErr w:type="spellEnd"/>
      <w:r w:rsidRPr="007A3B1B">
        <w:t xml:space="preserve"> (Australian Sign Language) is the language of the </w:t>
      </w:r>
      <w:r w:rsidR="00B51194" w:rsidRPr="007F1D76">
        <w:rPr>
          <w:rFonts w:cs="Helvetica"/>
          <w:sz w:val="20"/>
          <w:szCs w:val="20"/>
        </w:rPr>
        <w:t>Deaf</w:t>
      </w:r>
      <w:r w:rsidR="005E42CC">
        <w:rPr>
          <w:rStyle w:val="FootnoteReference"/>
          <w:rFonts w:cs="Helvetica"/>
          <w:sz w:val="20"/>
          <w:szCs w:val="20"/>
        </w:rPr>
        <w:footnoteReference w:id="1"/>
      </w:r>
      <w:r w:rsidR="00B51194" w:rsidRPr="007F1D76">
        <w:rPr>
          <w:rFonts w:cs="Helvetica"/>
          <w:sz w:val="20"/>
          <w:szCs w:val="20"/>
        </w:rPr>
        <w:t xml:space="preserve"> </w:t>
      </w:r>
      <w:r w:rsidRPr="007F1D76">
        <w:t xml:space="preserve">community </w:t>
      </w:r>
      <w:r w:rsidRPr="007A3B1B">
        <w:t xml:space="preserve">of Australia and is descended from British Sign Language. </w:t>
      </w:r>
      <w:proofErr w:type="spellStart"/>
      <w:r w:rsidRPr="007A3B1B">
        <w:t>Auslan</w:t>
      </w:r>
      <w:proofErr w:type="spellEnd"/>
      <w:r w:rsidRPr="007A3B1B">
        <w:t xml:space="preserve"> and other signed languages around the world are fully-fledged languages that are visual-gestural in nature. They have a complete set of linguistic structures and are comple</w:t>
      </w:r>
      <w:r w:rsidR="005E42CC">
        <w:t>x and highly nuanced.</w:t>
      </w:r>
    </w:p>
    <w:p w:rsidR="007A3B1B" w:rsidRPr="007A3B1B" w:rsidRDefault="007A3B1B" w:rsidP="00040997">
      <w:pPr>
        <w:spacing w:line="276" w:lineRule="auto"/>
        <w:jc w:val="left"/>
      </w:pPr>
      <w:r w:rsidRPr="007A3B1B">
        <w:t>Signed languages evolve naturally in Deaf communities, where signers use mutually agreed signs and ways of ordering them to communicate with each other. Signed languages have their own grammar and lexicon, which are not based on the spoken language of the country or region, althou</w:t>
      </w:r>
      <w:r w:rsidR="005E42CC">
        <w:t>gh they are influenced by them.</w:t>
      </w:r>
    </w:p>
    <w:p w:rsidR="00AD120C" w:rsidRDefault="007A3B1B" w:rsidP="00C444E5">
      <w:pPr>
        <w:spacing w:line="276" w:lineRule="auto"/>
        <w:jc w:val="left"/>
      </w:pPr>
      <w:r w:rsidRPr="007A3B1B">
        <w:t xml:space="preserve">Signed languages fulfil the same functions as spoken languages in meeting the communicative, cognitive and social needs of a group of human beings. However, the modalities of a visual-gestural language like </w:t>
      </w:r>
      <w:proofErr w:type="spellStart"/>
      <w:r w:rsidRPr="007A3B1B">
        <w:t>Auslan</w:t>
      </w:r>
      <w:proofErr w:type="spellEnd"/>
      <w:r w:rsidRPr="007A3B1B">
        <w:t xml:space="preserve"> and those of an aural-oral language like </w:t>
      </w:r>
      <w:r w:rsidR="00C444E5">
        <w:t>English are markedly different.</w:t>
      </w:r>
      <w:r w:rsidR="00AD120C">
        <w:br w:type="page"/>
      </w:r>
    </w:p>
    <w:p w:rsidR="007A3B1B" w:rsidRPr="007A3B1B" w:rsidRDefault="007A3B1B" w:rsidP="00040997">
      <w:pPr>
        <w:spacing w:line="276" w:lineRule="auto"/>
        <w:jc w:val="left"/>
      </w:pPr>
      <w:r w:rsidRPr="007A3B1B">
        <w:lastRenderedPageBreak/>
        <w:t xml:space="preserve">Although signed and spoken languages share many linguistic principles, the visual-gestural modality results in some unique features of signed languages not found in spoken languages. </w:t>
      </w:r>
      <w:proofErr w:type="spellStart"/>
      <w:r w:rsidRPr="007A3B1B">
        <w:t>Auslan</w:t>
      </w:r>
      <w:proofErr w:type="spellEnd"/>
      <w:r w:rsidRPr="007A3B1B">
        <w:t xml:space="preserve"> has no written form and is a highly contextualised language.</w:t>
      </w:r>
    </w:p>
    <w:p w:rsidR="005E42CC" w:rsidRDefault="007A3B1B" w:rsidP="00AE3650">
      <w:pPr>
        <w:spacing w:line="276" w:lineRule="auto"/>
        <w:jc w:val="left"/>
      </w:pPr>
      <w:r w:rsidRPr="007A3B1B">
        <w:t xml:space="preserve">The language to be studied and assessed is </w:t>
      </w:r>
      <w:proofErr w:type="spellStart"/>
      <w:r w:rsidRPr="007A3B1B">
        <w:t>Auslan</w:t>
      </w:r>
      <w:proofErr w:type="spellEnd"/>
      <w:r w:rsidRPr="007A3B1B">
        <w:t xml:space="preserve">. While the value and place of sociolinguistic variation in </w:t>
      </w:r>
      <w:proofErr w:type="spellStart"/>
      <w:r w:rsidRPr="007A3B1B">
        <w:t>Auslan</w:t>
      </w:r>
      <w:proofErr w:type="spellEnd"/>
      <w:r w:rsidRPr="007A3B1B">
        <w:t xml:space="preserve"> from state to state is recognised, competence in the typical syntactic, morphological and discourse structures of </w:t>
      </w:r>
      <w:proofErr w:type="spellStart"/>
      <w:r w:rsidRPr="007A3B1B">
        <w:t>Auslan</w:t>
      </w:r>
      <w:proofErr w:type="spellEnd"/>
      <w:r w:rsidRPr="007A3B1B">
        <w:t xml:space="preserve"> is expected.</w:t>
      </w:r>
      <w:r w:rsidR="005E42CC">
        <w:br w:type="page"/>
      </w:r>
    </w:p>
    <w:p w:rsidR="008F041B" w:rsidRPr="00711185" w:rsidRDefault="00967FBD" w:rsidP="00E7478A">
      <w:pPr>
        <w:pStyle w:val="Heading1"/>
        <w:keepNext/>
        <w:keepLines/>
        <w:spacing w:before="120" w:after="120"/>
        <w:contextualSpacing/>
      </w:pPr>
      <w:bookmarkStart w:id="12" w:name="_Toc477332547"/>
      <w:bookmarkStart w:id="13" w:name="_Toc477332702"/>
      <w:bookmarkStart w:id="14" w:name="_Toc94703460"/>
      <w:r w:rsidRPr="00711185">
        <w:lastRenderedPageBreak/>
        <w:t>Rationale</w:t>
      </w:r>
      <w:bookmarkEnd w:id="12"/>
      <w:bookmarkEnd w:id="13"/>
      <w:bookmarkEnd w:id="14"/>
    </w:p>
    <w:p w:rsidR="005970AC" w:rsidRPr="005970AC" w:rsidRDefault="005970AC" w:rsidP="00040997">
      <w:pPr>
        <w:spacing w:before="240" w:line="276" w:lineRule="auto"/>
        <w:jc w:val="left"/>
      </w:pPr>
      <w:r w:rsidRPr="005970AC">
        <w:t xml:space="preserve">The study of </w:t>
      </w:r>
      <w:proofErr w:type="spellStart"/>
      <w:r w:rsidRPr="005970AC">
        <w:t>Auslan</w:t>
      </w:r>
      <w:proofErr w:type="spellEnd"/>
      <w:r w:rsidRPr="005970AC">
        <w:t xml:space="preserve"> contributes to the overall education of students, particularly in the areas of communication, cross-cultural understanding, literacy and general knowledge. It provides access to the culture of the Deaf community. The study promotes understanding of different attitudes and values within the wider A</w:t>
      </w:r>
      <w:r w:rsidR="008D0FEB">
        <w:t>ustralian community and beyond.</w:t>
      </w:r>
    </w:p>
    <w:p w:rsidR="005970AC" w:rsidRPr="005970AC" w:rsidRDefault="005970AC" w:rsidP="00040997">
      <w:pPr>
        <w:spacing w:line="276" w:lineRule="auto"/>
        <w:jc w:val="left"/>
      </w:pPr>
      <w:r w:rsidRPr="005970AC">
        <w:t xml:space="preserve">Increased learning of </w:t>
      </w:r>
      <w:proofErr w:type="spellStart"/>
      <w:r w:rsidRPr="005970AC">
        <w:t>Auslan</w:t>
      </w:r>
      <w:proofErr w:type="spellEnd"/>
      <w:r w:rsidRPr="005970AC">
        <w:t xml:space="preserve"> by deaf and hearing students facilitates communication between deaf and hearing communities, and helps maintain and share the cultural and linguistic heritage o</w:t>
      </w:r>
      <w:r w:rsidR="00C77D1A">
        <w:t>f deaf and hearing Australians.</w:t>
      </w:r>
    </w:p>
    <w:p w:rsidR="005970AC" w:rsidRPr="005970AC" w:rsidRDefault="005970AC" w:rsidP="00040997">
      <w:pPr>
        <w:spacing w:line="276" w:lineRule="auto"/>
        <w:jc w:val="left"/>
      </w:pPr>
      <w:r w:rsidRPr="005970AC">
        <w:t xml:space="preserve">The study of </w:t>
      </w:r>
      <w:proofErr w:type="spellStart"/>
      <w:r w:rsidRPr="005970AC">
        <w:t>Auslan</w:t>
      </w:r>
      <w:proofErr w:type="spellEnd"/>
      <w:r w:rsidRPr="005970AC">
        <w:t xml:space="preserve"> develops students’ ability to understand and use a significant Australian community language and provides an insight into, and an appreciation of, the Australian Deaf community’s rich culture and history, as well as an understanding of contemporary life for Deaf Australians. </w:t>
      </w:r>
      <w:r w:rsidR="00A30E60">
        <w:t xml:space="preserve">In addition to </w:t>
      </w:r>
      <w:r w:rsidRPr="005970AC">
        <w:t xml:space="preserve">providing opportunities for engagement with the Deaf community and insight into its rich cultural heritage, learning </w:t>
      </w:r>
      <w:proofErr w:type="spellStart"/>
      <w:r w:rsidRPr="005970AC">
        <w:t>Auslan</w:t>
      </w:r>
      <w:proofErr w:type="spellEnd"/>
      <w:r w:rsidRPr="005970AC">
        <w:t xml:space="preserve"> develops intercultural capability, understanding and respect for others, appreciation of diversity, and openness to different perspectives and experiences.</w:t>
      </w:r>
    </w:p>
    <w:p w:rsidR="005970AC" w:rsidRPr="005970AC" w:rsidRDefault="005970AC" w:rsidP="00040997">
      <w:pPr>
        <w:spacing w:line="276" w:lineRule="auto"/>
        <w:jc w:val="left"/>
      </w:pPr>
      <w:r w:rsidRPr="005970AC">
        <w:t xml:space="preserve">Learners of </w:t>
      </w:r>
      <w:proofErr w:type="spellStart"/>
      <w:r w:rsidRPr="005970AC">
        <w:t>Auslan</w:t>
      </w:r>
      <w:proofErr w:type="spellEnd"/>
      <w:r w:rsidRPr="005970AC">
        <w:t xml:space="preserve"> gain access to additional knowledge and understanding of the nature and purpose of human languages and of the use of a different language modality. In addition, from a vocational perspective, greater participation of deaf people in society in a diverse range of occupations and breadth of community spheres creates possibilities for future career options and personal </w:t>
      </w:r>
      <w:r w:rsidR="00470D00" w:rsidRPr="005970AC">
        <w:t>fulfilment</w:t>
      </w:r>
      <w:r w:rsidRPr="005970AC">
        <w:t xml:space="preserve"> for students of </w:t>
      </w:r>
      <w:proofErr w:type="spellStart"/>
      <w:r w:rsidRPr="005970AC">
        <w:t>Auslan</w:t>
      </w:r>
      <w:proofErr w:type="spellEnd"/>
      <w:r w:rsidRPr="005970AC">
        <w:t>. Such intercultural learning is essential in the increasingly diverse and changing contexts in</w:t>
      </w:r>
      <w:r w:rsidR="001A37E4">
        <w:t xml:space="preserve"> which they live and will work.</w:t>
      </w:r>
    </w:p>
    <w:p w:rsidR="008F041B" w:rsidRPr="005970AC" w:rsidRDefault="005970AC" w:rsidP="001A37E4">
      <w:pPr>
        <w:spacing w:line="276" w:lineRule="auto"/>
        <w:jc w:val="left"/>
      </w:pPr>
      <w:r w:rsidRPr="005970AC">
        <w:t xml:space="preserve">The ability to communicate in </w:t>
      </w:r>
      <w:proofErr w:type="spellStart"/>
      <w:r w:rsidRPr="005970AC">
        <w:t>Auslan</w:t>
      </w:r>
      <w:proofErr w:type="spellEnd"/>
      <w:r w:rsidRPr="005970AC">
        <w:t xml:space="preserve"> may, in conjunction with other skills, provide students</w:t>
      </w:r>
      <w:r w:rsidR="001A37E4">
        <w:t xml:space="preserve"> </w:t>
      </w:r>
      <w:r w:rsidRPr="005970AC">
        <w:t>with enhanced vocational opportunities in fields such as language teaching, teaching deaf children, social work, counselling, healthcare, education, media, legal and social</w:t>
      </w:r>
      <w:r w:rsidR="001A37E4">
        <w:t xml:space="preserve"> and community service domains.</w:t>
      </w:r>
      <w:r w:rsidR="008F041B" w:rsidRPr="005970AC">
        <w:br w:type="page"/>
      </w:r>
    </w:p>
    <w:p w:rsidR="008F041B" w:rsidRPr="00546282" w:rsidRDefault="00824A17" w:rsidP="0018331A">
      <w:pPr>
        <w:pStyle w:val="Heading1"/>
        <w:keepNext/>
        <w:keepLines/>
        <w:spacing w:before="120" w:after="120"/>
        <w:contextualSpacing/>
      </w:pPr>
      <w:bookmarkStart w:id="15" w:name="_Toc477332548"/>
      <w:bookmarkStart w:id="16" w:name="_Toc477332703"/>
      <w:bookmarkStart w:id="17" w:name="_Toc94703461"/>
      <w:r w:rsidRPr="00546282">
        <w:lastRenderedPageBreak/>
        <w:t>Course outcomes</w:t>
      </w:r>
      <w:bookmarkEnd w:id="15"/>
      <w:bookmarkEnd w:id="16"/>
      <w:bookmarkEnd w:id="17"/>
    </w:p>
    <w:p w:rsidR="008928A0" w:rsidRDefault="00AE72C5" w:rsidP="00040997">
      <w:pPr>
        <w:spacing w:before="240" w:line="276" w:lineRule="auto"/>
        <w:jc w:val="left"/>
      </w:pPr>
      <w:r w:rsidRPr="0018331A">
        <w:t xml:space="preserve">The </w:t>
      </w:r>
      <w:proofErr w:type="spellStart"/>
      <w:r w:rsidR="00706192">
        <w:t>Auslan</w:t>
      </w:r>
      <w:proofErr w:type="spellEnd"/>
      <w:r w:rsidR="00706192">
        <w:t xml:space="preserve"> ATAR</w:t>
      </w:r>
      <w:r w:rsidRPr="0018331A">
        <w:t xml:space="preserve"> course is</w:t>
      </w:r>
      <w:r w:rsidRPr="007B1F22">
        <w:t xml:space="preserve"> designed to facilitate achievement of the </w:t>
      </w:r>
      <w:r w:rsidR="00036B6E">
        <w:t>outcomes</w:t>
      </w:r>
      <w:r w:rsidR="0062415A">
        <w:t xml:space="preserve"> listed below</w:t>
      </w:r>
      <w:r w:rsidR="00036B6E">
        <w:t xml:space="preserve">, which </w:t>
      </w:r>
      <w:r w:rsidRPr="007B1F22">
        <w:t>represent the knowledge, skills and understanding that students will achieve by the end of this course.</w:t>
      </w:r>
    </w:p>
    <w:p w:rsidR="005970AC" w:rsidRPr="003E02D9" w:rsidRDefault="008F041B" w:rsidP="003E02D9">
      <w:pPr>
        <w:pStyle w:val="Heading3"/>
        <w:keepNext w:val="0"/>
        <w:keepLines w:val="0"/>
        <w:spacing w:before="200" w:after="60" w:line="276" w:lineRule="auto"/>
        <w:jc w:val="left"/>
        <w:rPr>
          <w:rFonts w:ascii="Calibri" w:eastAsiaTheme="minorEastAsia" w:hAnsi="Calibri" w:cs="Calibri"/>
          <w:b/>
          <w:bCs/>
          <w:color w:val="595959" w:themeColor="text1" w:themeTint="A6"/>
          <w:sz w:val="26"/>
          <w:szCs w:val="26"/>
        </w:rPr>
      </w:pPr>
      <w:bookmarkStart w:id="18" w:name="_Toc477332549"/>
      <w:r w:rsidRPr="003E02D9">
        <w:rPr>
          <w:rFonts w:ascii="Calibri" w:eastAsiaTheme="minorEastAsia" w:hAnsi="Calibri" w:cs="Calibri"/>
          <w:b/>
          <w:bCs/>
          <w:color w:val="595959" w:themeColor="text1" w:themeTint="A6"/>
          <w:sz w:val="26"/>
          <w:szCs w:val="26"/>
        </w:rPr>
        <w:t>Outcome 1</w:t>
      </w:r>
      <w:r w:rsidR="00630591" w:rsidRPr="003E02D9">
        <w:rPr>
          <w:rFonts w:ascii="Calibri" w:eastAsiaTheme="minorEastAsia" w:hAnsi="Calibri" w:cs="Calibri"/>
          <w:b/>
          <w:bCs/>
          <w:color w:val="595959" w:themeColor="text1" w:themeTint="A6"/>
          <w:sz w:val="26"/>
          <w:szCs w:val="26"/>
        </w:rPr>
        <w:t xml:space="preserve"> – </w:t>
      </w:r>
      <w:r w:rsidR="005970AC" w:rsidRPr="003E02D9">
        <w:rPr>
          <w:rFonts w:ascii="Calibri" w:eastAsiaTheme="minorEastAsia" w:hAnsi="Calibri" w:cs="Calibri"/>
          <w:b/>
          <w:bCs/>
          <w:color w:val="595959" w:themeColor="text1" w:themeTint="A6"/>
          <w:sz w:val="26"/>
          <w:szCs w:val="26"/>
        </w:rPr>
        <w:t>Exchange informati</w:t>
      </w:r>
      <w:r w:rsidR="005E42CC" w:rsidRPr="003E02D9">
        <w:rPr>
          <w:rFonts w:ascii="Calibri" w:eastAsiaTheme="minorEastAsia" w:hAnsi="Calibri" w:cs="Calibri"/>
          <w:b/>
          <w:bCs/>
          <w:color w:val="595959" w:themeColor="text1" w:themeTint="A6"/>
          <w:sz w:val="26"/>
          <w:szCs w:val="26"/>
        </w:rPr>
        <w:t>on, opinions and experiences</w:t>
      </w:r>
      <w:bookmarkEnd w:id="18"/>
    </w:p>
    <w:p w:rsidR="005970AC" w:rsidRPr="005970AC" w:rsidRDefault="00036B6E" w:rsidP="00E9770D">
      <w:pPr>
        <w:spacing w:line="276" w:lineRule="auto"/>
        <w:jc w:val="left"/>
      </w:pPr>
      <w:r>
        <w:t>In achieving</w:t>
      </w:r>
      <w:r w:rsidR="005970AC" w:rsidRPr="005970AC">
        <w:t xml:space="preserve"> this outcome the student should demonstrate the knowledge and skills to:</w:t>
      </w:r>
    </w:p>
    <w:p w:rsidR="008928A0" w:rsidRPr="00A40AE6" w:rsidRDefault="005970AC" w:rsidP="00E9770D">
      <w:pPr>
        <w:pStyle w:val="ListItem"/>
        <w:numPr>
          <w:ilvl w:val="0"/>
          <w:numId w:val="5"/>
        </w:numPr>
        <w:spacing w:before="0"/>
        <w:ind w:left="357" w:hanging="357"/>
        <w:rPr>
          <w:iCs/>
        </w:rPr>
      </w:pPr>
      <w:r w:rsidRPr="00A40AE6">
        <w:rPr>
          <w:iCs/>
        </w:rPr>
        <w:t>use grammatical conventions related t</w:t>
      </w:r>
      <w:r w:rsidR="008928A0" w:rsidRPr="00A40AE6">
        <w:rPr>
          <w:iCs/>
        </w:rPr>
        <w:t>o exchanging opinions and ideas</w:t>
      </w:r>
    </w:p>
    <w:p w:rsidR="008928A0" w:rsidRPr="00A40AE6" w:rsidRDefault="008928A0" w:rsidP="00E9770D">
      <w:pPr>
        <w:pStyle w:val="ListItem"/>
        <w:numPr>
          <w:ilvl w:val="0"/>
          <w:numId w:val="5"/>
        </w:numPr>
        <w:spacing w:before="0"/>
        <w:ind w:left="357" w:hanging="357"/>
        <w:rPr>
          <w:iCs/>
        </w:rPr>
      </w:pPr>
      <w:r w:rsidRPr="00A40AE6">
        <w:rPr>
          <w:iCs/>
        </w:rPr>
        <w:t>use examples and reasons to justify points of view</w:t>
      </w:r>
    </w:p>
    <w:p w:rsidR="005970AC" w:rsidRPr="00A40AE6" w:rsidRDefault="005970AC" w:rsidP="00E9770D">
      <w:pPr>
        <w:pStyle w:val="ListItem"/>
        <w:numPr>
          <w:ilvl w:val="0"/>
          <w:numId w:val="5"/>
        </w:numPr>
        <w:spacing w:before="0"/>
        <w:ind w:left="357" w:hanging="357"/>
        <w:rPr>
          <w:iCs/>
        </w:rPr>
      </w:pPr>
      <w:r w:rsidRPr="00A40AE6">
        <w:rPr>
          <w:iCs/>
        </w:rPr>
        <w:t>use techniques for extracting information and for clar</w:t>
      </w:r>
      <w:r w:rsidR="008928A0" w:rsidRPr="00A40AE6">
        <w:rPr>
          <w:iCs/>
        </w:rPr>
        <w:t>ifying and commenting on topics</w:t>
      </w:r>
    </w:p>
    <w:p w:rsidR="005970AC" w:rsidRPr="00A40AE6" w:rsidRDefault="005970AC" w:rsidP="00E9770D">
      <w:pPr>
        <w:pStyle w:val="ListItem"/>
        <w:numPr>
          <w:ilvl w:val="0"/>
          <w:numId w:val="5"/>
        </w:numPr>
        <w:spacing w:before="0"/>
        <w:ind w:left="357" w:hanging="357"/>
        <w:rPr>
          <w:iCs/>
        </w:rPr>
      </w:pPr>
      <w:r w:rsidRPr="00A40AE6">
        <w:rPr>
          <w:iCs/>
        </w:rPr>
        <w:t>use fillers, affirming phrases and non-manual expressions re</w:t>
      </w:r>
      <w:r w:rsidR="008928A0" w:rsidRPr="00A40AE6">
        <w:rPr>
          <w:iCs/>
        </w:rPr>
        <w:t>lated to exchanging information</w:t>
      </w:r>
    </w:p>
    <w:p w:rsidR="008928A0" w:rsidRPr="00A40AE6" w:rsidRDefault="008928A0" w:rsidP="00E9770D">
      <w:pPr>
        <w:pStyle w:val="ListItem"/>
        <w:numPr>
          <w:ilvl w:val="0"/>
          <w:numId w:val="5"/>
        </w:numPr>
        <w:spacing w:before="0"/>
        <w:ind w:left="357" w:hanging="357"/>
        <w:rPr>
          <w:iCs/>
        </w:rPr>
      </w:pPr>
      <w:r w:rsidRPr="00A40AE6">
        <w:rPr>
          <w:iCs/>
        </w:rPr>
        <w:t>use cultural conventions related to formal and informal contexts</w:t>
      </w:r>
    </w:p>
    <w:p w:rsidR="00EB7AB1" w:rsidRPr="00A40AE6" w:rsidRDefault="00EB7AB1" w:rsidP="00E9770D">
      <w:pPr>
        <w:pStyle w:val="ListItem"/>
        <w:numPr>
          <w:ilvl w:val="0"/>
          <w:numId w:val="5"/>
        </w:numPr>
        <w:spacing w:before="0"/>
        <w:ind w:left="357" w:hanging="357"/>
        <w:rPr>
          <w:iCs/>
        </w:rPr>
      </w:pPr>
      <w:r w:rsidRPr="00A40AE6">
        <w:rPr>
          <w:iCs/>
        </w:rPr>
        <w:t>compare and contrast aspects of formal and informal exchanges</w:t>
      </w:r>
    </w:p>
    <w:p w:rsidR="008928A0" w:rsidRPr="00A40AE6" w:rsidRDefault="008928A0" w:rsidP="00E9770D">
      <w:pPr>
        <w:pStyle w:val="ListItem"/>
        <w:numPr>
          <w:ilvl w:val="0"/>
          <w:numId w:val="5"/>
        </w:numPr>
        <w:spacing w:before="0"/>
        <w:ind w:left="357" w:hanging="357"/>
        <w:rPr>
          <w:iCs/>
        </w:rPr>
      </w:pPr>
      <w:proofErr w:type="gramStart"/>
      <w:r w:rsidRPr="00A40AE6">
        <w:rPr>
          <w:iCs/>
        </w:rPr>
        <w:t>maintain</w:t>
      </w:r>
      <w:proofErr w:type="gramEnd"/>
      <w:r w:rsidRPr="00A40AE6">
        <w:rPr>
          <w:iCs/>
        </w:rPr>
        <w:t>, direct and close an exchang</w:t>
      </w:r>
      <w:r w:rsidR="00EB7AB1" w:rsidRPr="00A40AE6">
        <w:rPr>
          <w:iCs/>
        </w:rPr>
        <w:t>e.</w:t>
      </w:r>
    </w:p>
    <w:p w:rsidR="00546282" w:rsidRPr="003E02D9" w:rsidRDefault="008F041B" w:rsidP="003E02D9">
      <w:pPr>
        <w:pStyle w:val="Heading3"/>
        <w:keepNext w:val="0"/>
        <w:keepLines w:val="0"/>
        <w:spacing w:before="200" w:after="60" w:line="276" w:lineRule="auto"/>
        <w:jc w:val="left"/>
        <w:rPr>
          <w:rFonts w:ascii="Calibri" w:eastAsiaTheme="minorEastAsia" w:hAnsi="Calibri" w:cs="Calibri"/>
          <w:b/>
          <w:bCs/>
          <w:color w:val="595959" w:themeColor="text1" w:themeTint="A6"/>
          <w:sz w:val="26"/>
          <w:szCs w:val="26"/>
        </w:rPr>
      </w:pPr>
      <w:r w:rsidRPr="003E02D9">
        <w:rPr>
          <w:rFonts w:ascii="Calibri" w:eastAsiaTheme="minorEastAsia" w:hAnsi="Calibri" w:cs="Calibri"/>
          <w:b/>
          <w:bCs/>
          <w:color w:val="595959" w:themeColor="text1" w:themeTint="A6"/>
          <w:sz w:val="26"/>
          <w:szCs w:val="26"/>
        </w:rPr>
        <w:t>Outcome 2</w:t>
      </w:r>
      <w:r w:rsidR="00321A80" w:rsidRPr="003E02D9">
        <w:rPr>
          <w:rFonts w:ascii="Calibri" w:eastAsiaTheme="minorEastAsia" w:hAnsi="Calibri" w:cs="Calibri"/>
          <w:b/>
          <w:bCs/>
          <w:color w:val="595959" w:themeColor="text1" w:themeTint="A6"/>
          <w:sz w:val="26"/>
          <w:szCs w:val="26"/>
        </w:rPr>
        <w:t xml:space="preserve"> –</w:t>
      </w:r>
      <w:r w:rsidRPr="003E02D9">
        <w:rPr>
          <w:rFonts w:ascii="Calibri" w:eastAsiaTheme="minorEastAsia" w:hAnsi="Calibri" w:cs="Calibri"/>
          <w:b/>
          <w:bCs/>
          <w:color w:val="595959" w:themeColor="text1" w:themeTint="A6"/>
          <w:sz w:val="26"/>
          <w:szCs w:val="26"/>
        </w:rPr>
        <w:t xml:space="preserve"> </w:t>
      </w:r>
      <w:r w:rsidR="005970AC" w:rsidRPr="003E02D9">
        <w:rPr>
          <w:rFonts w:ascii="Calibri" w:eastAsiaTheme="minorEastAsia" w:hAnsi="Calibri" w:cs="Calibri"/>
          <w:b/>
          <w:bCs/>
          <w:color w:val="595959" w:themeColor="text1" w:themeTint="A6"/>
          <w:sz w:val="26"/>
          <w:szCs w:val="26"/>
        </w:rPr>
        <w:t>Analyse and use information from a range of signed texts to create original signed texts</w:t>
      </w:r>
    </w:p>
    <w:p w:rsidR="008F041B" w:rsidRPr="0098009C" w:rsidRDefault="00036B6E" w:rsidP="00BE65D6">
      <w:pPr>
        <w:spacing w:line="276" w:lineRule="auto"/>
        <w:jc w:val="left"/>
      </w:pPr>
      <w:r>
        <w:t>In achieving</w:t>
      </w:r>
      <w:r w:rsidRPr="005970AC">
        <w:t xml:space="preserve"> </w:t>
      </w:r>
      <w:r w:rsidR="0098009C" w:rsidRPr="005970AC">
        <w:t>this outcome the student should demonstrate the knowledge and skills to:</w:t>
      </w:r>
    </w:p>
    <w:p w:rsidR="005970AC" w:rsidRPr="00A40AE6" w:rsidRDefault="005970AC" w:rsidP="00E9770D">
      <w:pPr>
        <w:pStyle w:val="ListItem"/>
        <w:numPr>
          <w:ilvl w:val="0"/>
          <w:numId w:val="5"/>
        </w:numPr>
        <w:spacing w:before="0"/>
        <w:ind w:left="357" w:hanging="357"/>
        <w:rPr>
          <w:iCs/>
        </w:rPr>
      </w:pPr>
      <w:r w:rsidRPr="00A40AE6">
        <w:rPr>
          <w:iCs/>
        </w:rPr>
        <w:t xml:space="preserve">identify and apply the conventions of </w:t>
      </w:r>
      <w:r w:rsidR="003B2B32" w:rsidRPr="00A40AE6">
        <w:rPr>
          <w:iCs/>
        </w:rPr>
        <w:t>formal and informal discourse</w:t>
      </w:r>
    </w:p>
    <w:p w:rsidR="005970AC" w:rsidRPr="00A40AE6" w:rsidRDefault="005970AC" w:rsidP="00E9770D">
      <w:pPr>
        <w:pStyle w:val="ListItem"/>
        <w:numPr>
          <w:ilvl w:val="0"/>
          <w:numId w:val="5"/>
        </w:numPr>
        <w:spacing w:before="0"/>
        <w:ind w:left="357" w:hanging="357"/>
        <w:rPr>
          <w:iCs/>
        </w:rPr>
      </w:pPr>
      <w:r w:rsidRPr="00A40AE6">
        <w:rPr>
          <w:iCs/>
        </w:rPr>
        <w:t>infer point of view, opinions and ideas, attitudes and emotions from linguistic and contextual</w:t>
      </w:r>
      <w:r w:rsidR="005E42CC" w:rsidRPr="00A40AE6">
        <w:rPr>
          <w:iCs/>
        </w:rPr>
        <w:t xml:space="preserve"> </w:t>
      </w:r>
      <w:r w:rsidR="003B2B32" w:rsidRPr="00A40AE6">
        <w:rPr>
          <w:iCs/>
        </w:rPr>
        <w:t>features</w:t>
      </w:r>
    </w:p>
    <w:p w:rsidR="005970AC" w:rsidRPr="00A40AE6" w:rsidRDefault="005970AC" w:rsidP="00E9770D">
      <w:pPr>
        <w:pStyle w:val="ListItem"/>
        <w:numPr>
          <w:ilvl w:val="0"/>
          <w:numId w:val="5"/>
        </w:numPr>
        <w:spacing w:before="0"/>
        <w:ind w:left="357" w:hanging="357"/>
        <w:rPr>
          <w:iCs/>
        </w:rPr>
      </w:pPr>
      <w:r w:rsidRPr="00A40AE6">
        <w:rPr>
          <w:iCs/>
        </w:rPr>
        <w:t>summarise, explain and contrast ideas and informat</w:t>
      </w:r>
      <w:r w:rsidR="003B2B32" w:rsidRPr="00A40AE6">
        <w:rPr>
          <w:iCs/>
        </w:rPr>
        <w:t>ion from different signed texts</w:t>
      </w:r>
    </w:p>
    <w:p w:rsidR="005970AC" w:rsidRPr="00A40AE6" w:rsidRDefault="005970AC" w:rsidP="00E9770D">
      <w:pPr>
        <w:pStyle w:val="ListItem"/>
        <w:numPr>
          <w:ilvl w:val="0"/>
          <w:numId w:val="5"/>
        </w:numPr>
        <w:spacing w:before="0"/>
        <w:ind w:left="357" w:hanging="357"/>
        <w:rPr>
          <w:iCs/>
        </w:rPr>
      </w:pPr>
      <w:r w:rsidRPr="00A40AE6">
        <w:rPr>
          <w:iCs/>
        </w:rPr>
        <w:t>extract, classify and reorganise information from a variety of informal signed texts on a given</w:t>
      </w:r>
      <w:r w:rsidR="0098009C" w:rsidRPr="00A40AE6">
        <w:rPr>
          <w:iCs/>
        </w:rPr>
        <w:t xml:space="preserve"> </w:t>
      </w:r>
      <w:r w:rsidR="003B2B32" w:rsidRPr="00A40AE6">
        <w:rPr>
          <w:iCs/>
        </w:rPr>
        <w:t>topic</w:t>
      </w:r>
    </w:p>
    <w:p w:rsidR="005970AC" w:rsidRPr="00A40AE6" w:rsidRDefault="005970AC" w:rsidP="00E9770D">
      <w:pPr>
        <w:pStyle w:val="ListItem"/>
        <w:numPr>
          <w:ilvl w:val="0"/>
          <w:numId w:val="5"/>
        </w:numPr>
        <w:spacing w:before="0"/>
        <w:ind w:left="357" w:hanging="357"/>
        <w:rPr>
          <w:iCs/>
        </w:rPr>
      </w:pPr>
      <w:r w:rsidRPr="00A40AE6">
        <w:rPr>
          <w:iCs/>
        </w:rPr>
        <w:t>apply knowl</w:t>
      </w:r>
      <w:r w:rsidR="003B2B32" w:rsidRPr="00A40AE6">
        <w:rPr>
          <w:iCs/>
        </w:rPr>
        <w:t>edge of grammatical conventions</w:t>
      </w:r>
    </w:p>
    <w:p w:rsidR="005970AC" w:rsidRPr="00A40AE6" w:rsidRDefault="005970AC" w:rsidP="00E9770D">
      <w:pPr>
        <w:pStyle w:val="ListItem"/>
        <w:numPr>
          <w:ilvl w:val="0"/>
          <w:numId w:val="5"/>
        </w:numPr>
        <w:spacing w:before="0"/>
        <w:ind w:left="357" w:hanging="357"/>
        <w:rPr>
          <w:iCs/>
        </w:rPr>
      </w:pPr>
      <w:r w:rsidRPr="00A40AE6">
        <w:rPr>
          <w:iCs/>
        </w:rPr>
        <w:t>apply kn</w:t>
      </w:r>
      <w:r w:rsidR="003B2B32" w:rsidRPr="00A40AE6">
        <w:rPr>
          <w:iCs/>
        </w:rPr>
        <w:t>owledge of cultural conventions</w:t>
      </w:r>
    </w:p>
    <w:p w:rsidR="008673C7" w:rsidRPr="00A40AE6" w:rsidRDefault="005970AC" w:rsidP="00E9770D">
      <w:pPr>
        <w:pStyle w:val="ListItem"/>
        <w:numPr>
          <w:ilvl w:val="0"/>
          <w:numId w:val="5"/>
        </w:numPr>
        <w:spacing w:before="0"/>
        <w:ind w:left="357" w:hanging="357"/>
        <w:rPr>
          <w:iCs/>
        </w:rPr>
      </w:pPr>
      <w:proofErr w:type="gramStart"/>
      <w:r w:rsidRPr="00A40AE6">
        <w:rPr>
          <w:iCs/>
        </w:rPr>
        <w:t>infer</w:t>
      </w:r>
      <w:proofErr w:type="gramEnd"/>
      <w:r w:rsidRPr="00A40AE6">
        <w:rPr>
          <w:iCs/>
        </w:rPr>
        <w:t xml:space="preserve"> and convey meaning from linguistic and contextual features.</w:t>
      </w:r>
    </w:p>
    <w:p w:rsidR="009B0DD0" w:rsidRPr="003E02D9" w:rsidRDefault="00F337B8" w:rsidP="003E02D9">
      <w:pPr>
        <w:pStyle w:val="Heading3"/>
        <w:keepNext w:val="0"/>
        <w:keepLines w:val="0"/>
        <w:spacing w:before="200" w:after="60" w:line="276" w:lineRule="auto"/>
        <w:jc w:val="left"/>
        <w:rPr>
          <w:rFonts w:ascii="Calibri" w:eastAsiaTheme="minorEastAsia" w:hAnsi="Calibri" w:cs="Calibri"/>
          <w:b/>
          <w:bCs/>
          <w:color w:val="595959" w:themeColor="text1" w:themeTint="A6"/>
          <w:sz w:val="26"/>
          <w:szCs w:val="26"/>
        </w:rPr>
      </w:pPr>
      <w:r w:rsidRPr="003E02D9">
        <w:rPr>
          <w:rFonts w:ascii="Calibri" w:eastAsiaTheme="minorEastAsia" w:hAnsi="Calibri" w:cs="Calibri"/>
          <w:b/>
          <w:bCs/>
          <w:color w:val="595959" w:themeColor="text1" w:themeTint="A6"/>
          <w:sz w:val="26"/>
          <w:szCs w:val="26"/>
        </w:rPr>
        <w:t xml:space="preserve">Outcome 3 </w:t>
      </w:r>
      <w:r w:rsidR="00321A80" w:rsidRPr="003E02D9">
        <w:rPr>
          <w:rFonts w:ascii="Calibri" w:eastAsiaTheme="minorEastAsia" w:hAnsi="Calibri" w:cs="Calibri"/>
          <w:b/>
          <w:bCs/>
          <w:color w:val="595959" w:themeColor="text1" w:themeTint="A6"/>
          <w:sz w:val="26"/>
          <w:szCs w:val="26"/>
        </w:rPr>
        <w:t>–</w:t>
      </w:r>
      <w:r w:rsidR="008F041B" w:rsidRPr="003E02D9">
        <w:rPr>
          <w:rFonts w:ascii="Calibri" w:eastAsiaTheme="minorEastAsia" w:hAnsi="Calibri" w:cs="Calibri"/>
          <w:b/>
          <w:bCs/>
          <w:color w:val="595959" w:themeColor="text1" w:themeTint="A6"/>
          <w:sz w:val="26"/>
          <w:szCs w:val="26"/>
        </w:rPr>
        <w:t xml:space="preserve"> </w:t>
      </w:r>
      <w:r w:rsidRPr="003E02D9">
        <w:rPr>
          <w:rFonts w:ascii="Calibri" w:eastAsiaTheme="minorEastAsia" w:hAnsi="Calibri" w:cs="Calibri"/>
          <w:b/>
          <w:bCs/>
          <w:color w:val="595959" w:themeColor="text1" w:themeTint="A6"/>
          <w:sz w:val="26"/>
          <w:szCs w:val="26"/>
        </w:rPr>
        <w:t>Express and convey ideas through signed texts</w:t>
      </w:r>
    </w:p>
    <w:p w:rsidR="00F337B8" w:rsidRPr="00546282" w:rsidRDefault="00036B6E" w:rsidP="007C6613">
      <w:pPr>
        <w:spacing w:before="120" w:line="276" w:lineRule="auto"/>
        <w:jc w:val="left"/>
        <w:rPr>
          <w:rFonts w:ascii="Calibri" w:eastAsiaTheme="minorEastAsia" w:hAnsi="Calibri"/>
          <w:b/>
          <w:bCs/>
          <w:color w:val="595959" w:themeColor="text1" w:themeTint="A6"/>
          <w:sz w:val="26"/>
          <w:szCs w:val="26"/>
        </w:rPr>
      </w:pPr>
      <w:r>
        <w:t>In achieving</w:t>
      </w:r>
      <w:r w:rsidRPr="005970AC">
        <w:t xml:space="preserve"> </w:t>
      </w:r>
      <w:r w:rsidR="00F337B8" w:rsidRPr="005970AC">
        <w:t>this outcome the student should demonstrate the knowledge and skills to:</w:t>
      </w:r>
    </w:p>
    <w:p w:rsidR="00F337B8" w:rsidRPr="00A40AE6" w:rsidRDefault="00F337B8" w:rsidP="00E9770D">
      <w:pPr>
        <w:pStyle w:val="ListItem"/>
        <w:numPr>
          <w:ilvl w:val="0"/>
          <w:numId w:val="5"/>
        </w:numPr>
        <w:spacing w:before="0"/>
        <w:ind w:left="357" w:hanging="357"/>
        <w:rPr>
          <w:iCs/>
        </w:rPr>
      </w:pPr>
      <w:r w:rsidRPr="00A40AE6">
        <w:rPr>
          <w:iCs/>
        </w:rPr>
        <w:t xml:space="preserve">create and participate in personal, informative, narrative, evaluative or persuasive signed </w:t>
      </w:r>
      <w:r w:rsidR="00036B6E" w:rsidRPr="00A40AE6">
        <w:rPr>
          <w:iCs/>
        </w:rPr>
        <w:t>discourse</w:t>
      </w:r>
    </w:p>
    <w:p w:rsidR="00F337B8" w:rsidRPr="00A40AE6" w:rsidRDefault="00F337B8" w:rsidP="00E9770D">
      <w:pPr>
        <w:pStyle w:val="ListItem"/>
        <w:numPr>
          <w:ilvl w:val="0"/>
          <w:numId w:val="5"/>
        </w:numPr>
        <w:spacing w:before="0"/>
        <w:ind w:left="357" w:hanging="357"/>
        <w:rPr>
          <w:iCs/>
        </w:rPr>
      </w:pPr>
      <w:r w:rsidRPr="00A40AE6">
        <w:rPr>
          <w:iCs/>
        </w:rPr>
        <w:t xml:space="preserve">create </w:t>
      </w:r>
      <w:r w:rsidR="00036B6E" w:rsidRPr="00A40AE6">
        <w:rPr>
          <w:iCs/>
        </w:rPr>
        <w:t>and participate in signed texts</w:t>
      </w:r>
    </w:p>
    <w:p w:rsidR="00F337B8" w:rsidRPr="00A40AE6" w:rsidRDefault="00F337B8" w:rsidP="00E9770D">
      <w:pPr>
        <w:pStyle w:val="ListItem"/>
        <w:numPr>
          <w:ilvl w:val="0"/>
          <w:numId w:val="5"/>
        </w:numPr>
        <w:spacing w:before="0"/>
        <w:ind w:left="357" w:hanging="357"/>
        <w:rPr>
          <w:iCs/>
        </w:rPr>
      </w:pPr>
      <w:r w:rsidRPr="00A40AE6">
        <w:rPr>
          <w:iCs/>
        </w:rPr>
        <w:t xml:space="preserve">use structures related to explaining, comparing and connecting past, present and future, ideas, </w:t>
      </w:r>
      <w:r w:rsidR="00036B6E" w:rsidRPr="00A40AE6">
        <w:rPr>
          <w:iCs/>
        </w:rPr>
        <w:t>events and experiences</w:t>
      </w:r>
    </w:p>
    <w:p w:rsidR="00F337B8" w:rsidRPr="00A40AE6" w:rsidRDefault="00384DE2" w:rsidP="00E9770D">
      <w:pPr>
        <w:pStyle w:val="ListItem"/>
        <w:numPr>
          <w:ilvl w:val="0"/>
          <w:numId w:val="5"/>
        </w:numPr>
        <w:spacing w:before="0"/>
        <w:ind w:left="357" w:hanging="357"/>
        <w:rPr>
          <w:iCs/>
        </w:rPr>
      </w:pPr>
      <w:r w:rsidRPr="00A40AE6">
        <w:rPr>
          <w:iCs/>
        </w:rPr>
        <w:t>simplify</w:t>
      </w:r>
      <w:r w:rsidR="00F337B8" w:rsidRPr="00A40AE6">
        <w:rPr>
          <w:iCs/>
        </w:rPr>
        <w:t>, paraphrase or reorganise more complex</w:t>
      </w:r>
      <w:r w:rsidR="00036B6E" w:rsidRPr="00A40AE6">
        <w:rPr>
          <w:iCs/>
        </w:rPr>
        <w:t xml:space="preserve"> ideas</w:t>
      </w:r>
    </w:p>
    <w:p w:rsidR="00F337B8" w:rsidRPr="00A40AE6" w:rsidRDefault="00F337B8" w:rsidP="00E9770D">
      <w:pPr>
        <w:pStyle w:val="ListItem"/>
        <w:numPr>
          <w:ilvl w:val="0"/>
          <w:numId w:val="5"/>
        </w:numPr>
        <w:spacing w:before="0"/>
        <w:ind w:left="357" w:hanging="357"/>
        <w:rPr>
          <w:iCs/>
        </w:rPr>
      </w:pPr>
      <w:r w:rsidRPr="00A40AE6">
        <w:rPr>
          <w:iCs/>
        </w:rPr>
        <w:t>use cultural conventions related to</w:t>
      </w:r>
      <w:r w:rsidR="00036B6E" w:rsidRPr="00A40AE6">
        <w:rPr>
          <w:iCs/>
        </w:rPr>
        <w:t xml:space="preserve"> conveying and expressing ideas</w:t>
      </w:r>
    </w:p>
    <w:p w:rsidR="00F337B8" w:rsidRPr="00A40AE6" w:rsidRDefault="00F337B8" w:rsidP="00E9770D">
      <w:pPr>
        <w:pStyle w:val="ListItem"/>
        <w:numPr>
          <w:ilvl w:val="0"/>
          <w:numId w:val="5"/>
        </w:numPr>
        <w:spacing w:before="0"/>
        <w:ind w:left="357" w:hanging="357"/>
        <w:rPr>
          <w:iCs/>
        </w:rPr>
      </w:pPr>
      <w:r w:rsidRPr="00A40AE6">
        <w:rPr>
          <w:iCs/>
        </w:rPr>
        <w:t>vary language fo</w:t>
      </w:r>
      <w:r w:rsidR="00036B6E" w:rsidRPr="00A40AE6">
        <w:rPr>
          <w:iCs/>
        </w:rPr>
        <w:t>r context, purpose and audience</w:t>
      </w:r>
    </w:p>
    <w:p w:rsidR="008928A0" w:rsidRPr="007110BF" w:rsidRDefault="00F337B8" w:rsidP="00E9770D">
      <w:pPr>
        <w:pStyle w:val="ListItem"/>
        <w:numPr>
          <w:ilvl w:val="0"/>
          <w:numId w:val="5"/>
        </w:numPr>
        <w:spacing w:before="0"/>
        <w:ind w:left="357" w:hanging="357"/>
      </w:pPr>
      <w:proofErr w:type="gramStart"/>
      <w:r w:rsidRPr="00A40AE6">
        <w:rPr>
          <w:iCs/>
        </w:rPr>
        <w:t>use</w:t>
      </w:r>
      <w:proofErr w:type="gramEnd"/>
      <w:r w:rsidRPr="00A40AE6">
        <w:rPr>
          <w:iCs/>
        </w:rPr>
        <w:t xml:space="preserve"> a range of grammatical techniques such as spatial mapping to comment on events or ideas.</w:t>
      </w:r>
      <w:r w:rsidR="008928A0" w:rsidRPr="005E42CC">
        <w:br w:type="page"/>
      </w:r>
    </w:p>
    <w:p w:rsidR="00257C4B" w:rsidRPr="00293088" w:rsidRDefault="00257C4B" w:rsidP="003766BB">
      <w:pPr>
        <w:pStyle w:val="Heading1"/>
        <w:keepNext/>
        <w:keepLines/>
        <w:spacing w:before="120" w:after="120"/>
        <w:contextualSpacing/>
      </w:pPr>
      <w:bookmarkStart w:id="19" w:name="_Toc385422866"/>
      <w:bookmarkStart w:id="20" w:name="_Toc510514994"/>
      <w:bookmarkStart w:id="21" w:name="_Toc359483728"/>
      <w:bookmarkStart w:id="22" w:name="_Toc94703462"/>
      <w:r w:rsidRPr="00293088">
        <w:lastRenderedPageBreak/>
        <w:t>Organisation</w:t>
      </w:r>
      <w:r>
        <w:t xml:space="preserve"> of content</w:t>
      </w:r>
      <w:bookmarkEnd w:id="19"/>
      <w:bookmarkEnd w:id="20"/>
      <w:bookmarkEnd w:id="22"/>
    </w:p>
    <w:p w:rsidR="0076524B" w:rsidRDefault="0076524B" w:rsidP="00040997">
      <w:pPr>
        <w:spacing w:line="276" w:lineRule="auto"/>
        <w:jc w:val="left"/>
      </w:pPr>
      <w:r w:rsidRPr="002E49ED">
        <w:t>Unless specified, the following content is relevant to both Year 11 and Year 12. While it is expected that over Year 11 and Year 12 students will cover all of the required content, the exact sequencing and timing of delivery is a school decision. It is also expected that the treatment of the content and the outcomes expected of student</w:t>
      </w:r>
      <w:r w:rsidR="00497B29">
        <w:t>s</w:t>
      </w:r>
      <w:r w:rsidRPr="002E49ED">
        <w:t xml:space="preserve"> will increase in cognitive complexity from Year 11 to Year 12.</w:t>
      </w:r>
    </w:p>
    <w:p w:rsidR="00620A0E" w:rsidRDefault="00620A0E" w:rsidP="00620A0E">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Pr>
          <w:rFonts w:ascii="Calibri" w:eastAsiaTheme="minorEastAsia" w:hAnsi="Calibri" w:cs="Calibri"/>
          <w:b/>
          <w:bCs/>
          <w:color w:val="595959" w:themeColor="text1" w:themeTint="A6"/>
          <w:sz w:val="26"/>
          <w:szCs w:val="26"/>
        </w:rPr>
        <w:t>Course outline</w:t>
      </w:r>
      <w:r w:rsidRPr="00860E77">
        <w:rPr>
          <w:rFonts w:ascii="Calibri" w:eastAsiaTheme="minorEastAsia" w:hAnsi="Calibri" w:cs="Calibri"/>
          <w:b/>
          <w:bCs/>
          <w:color w:val="595959" w:themeColor="text1" w:themeTint="A6"/>
          <w:sz w:val="26"/>
          <w:szCs w:val="26"/>
        </w:rPr>
        <w:t xml:space="preserve"> </w:t>
      </w:r>
    </w:p>
    <w:p w:rsidR="00620A0E" w:rsidRDefault="00620A0E" w:rsidP="00620A0E">
      <w:pPr>
        <w:spacing w:line="276" w:lineRule="auto"/>
      </w:pPr>
      <w:r w:rsidRPr="000B1D9A">
        <w:t xml:space="preserve">The teacher </w:t>
      </w:r>
      <w:r>
        <w:t>determines</w:t>
      </w:r>
      <w:r w:rsidRPr="000B1D9A">
        <w:t xml:space="preserve"> the </w:t>
      </w:r>
      <w:r w:rsidRPr="003C6D05">
        <w:t>sequence</w:t>
      </w:r>
      <w:r w:rsidRPr="000B1D9A">
        <w:t xml:space="preserve"> in which the </w:t>
      </w:r>
      <w:r w:rsidRPr="003C6D05">
        <w:t>syllabus content</w:t>
      </w:r>
      <w:r w:rsidRPr="000B1D9A">
        <w:t xml:space="preserve"> will be taught and the </w:t>
      </w:r>
      <w:r w:rsidRPr="003C6D05">
        <w:t>timing</w:t>
      </w:r>
      <w:r w:rsidRPr="000B1D9A">
        <w:t xml:space="preserve"> of </w:t>
      </w:r>
      <w:r>
        <w:t xml:space="preserve">delivery. The school must provide this information </w:t>
      </w:r>
      <w:r w:rsidRPr="000B1D9A">
        <w:t xml:space="preserve">to the students, before teaching begins, in the form of a course outline. </w:t>
      </w:r>
    </w:p>
    <w:p w:rsidR="00620A0E" w:rsidRDefault="00620A0E" w:rsidP="00620A0E">
      <w:pPr>
        <w:spacing w:line="276" w:lineRule="auto"/>
      </w:pPr>
      <w:r>
        <w:t xml:space="preserve">The format for a course outline is a school decision, but each outline must indicate: </w:t>
      </w:r>
    </w:p>
    <w:p w:rsidR="00620A0E" w:rsidRDefault="00620A0E" w:rsidP="00E9770D">
      <w:pPr>
        <w:pStyle w:val="ListParagraph"/>
        <w:numPr>
          <w:ilvl w:val="0"/>
          <w:numId w:val="32"/>
        </w:numPr>
        <w:spacing w:line="276" w:lineRule="auto"/>
        <w:ind w:left="357" w:hanging="357"/>
        <w:contextualSpacing w:val="0"/>
        <w:jc w:val="left"/>
      </w:pPr>
      <w:r>
        <w:t xml:space="preserve">the </w:t>
      </w:r>
      <w:r w:rsidRPr="003315CA">
        <w:rPr>
          <w:b/>
        </w:rPr>
        <w:t>timing</w:t>
      </w:r>
      <w:r>
        <w:t xml:space="preserve"> of delivery</w:t>
      </w:r>
    </w:p>
    <w:p w:rsidR="00620A0E" w:rsidRDefault="00620A0E" w:rsidP="00E9770D">
      <w:pPr>
        <w:pStyle w:val="ListParagraph"/>
        <w:numPr>
          <w:ilvl w:val="0"/>
          <w:numId w:val="32"/>
        </w:numPr>
        <w:spacing w:line="276" w:lineRule="auto"/>
        <w:ind w:left="357" w:hanging="357"/>
        <w:contextualSpacing w:val="0"/>
        <w:jc w:val="left"/>
      </w:pPr>
      <w:proofErr w:type="gramStart"/>
      <w:r>
        <w:t>the</w:t>
      </w:r>
      <w:proofErr w:type="gramEnd"/>
      <w:r>
        <w:t xml:space="preserve"> </w:t>
      </w:r>
      <w:r w:rsidRPr="003315CA">
        <w:rPr>
          <w:b/>
        </w:rPr>
        <w:t>sequence</w:t>
      </w:r>
      <w:r>
        <w:t xml:space="preserve"> in which all the syllabus content will be delivered. </w:t>
      </w:r>
    </w:p>
    <w:p w:rsidR="00620A0E" w:rsidRPr="002E49ED" w:rsidRDefault="00620A0E" w:rsidP="00620A0E">
      <w:pPr>
        <w:spacing w:line="276" w:lineRule="auto"/>
        <w:rPr>
          <w:lang w:eastAsia="en-AU"/>
        </w:rPr>
      </w:pPr>
      <w:r>
        <w:t xml:space="preserve">Information about the assessment tasks can be included, but is not essential because it is included in the assessment outline. It is the expectation of the Authority that teachers will develop documents customised to reflect their school’s context and the needs of the student cohort. </w:t>
      </w:r>
      <w:r>
        <w:rPr>
          <w:lang w:eastAsia="en-AU"/>
        </w:rPr>
        <w:t>It is also expected that the treatment of the content and the outcomes expected of students will increase in cognitive complexity from Year 11 to Year 12.</w:t>
      </w:r>
    </w:p>
    <w:p w:rsidR="008F041B" w:rsidRPr="00546282" w:rsidRDefault="00176E90" w:rsidP="00040997">
      <w:pPr>
        <w:pStyle w:val="Heading2"/>
      </w:pPr>
      <w:bookmarkStart w:id="23" w:name="_Toc477332551"/>
      <w:bookmarkStart w:id="24" w:name="_Toc477332705"/>
      <w:bookmarkStart w:id="25" w:name="_Toc94703463"/>
      <w:bookmarkEnd w:id="21"/>
      <w:r w:rsidRPr="00546282">
        <w:t>Themes</w:t>
      </w:r>
      <w:r w:rsidR="00AE72C5" w:rsidRPr="00546282">
        <w:t>, topics and sub-topics</w:t>
      </w:r>
      <w:bookmarkEnd w:id="23"/>
      <w:bookmarkEnd w:id="24"/>
      <w:bookmarkEnd w:id="25"/>
    </w:p>
    <w:p w:rsidR="008F041B" w:rsidRDefault="008F041B" w:rsidP="00040997">
      <w:pPr>
        <w:spacing w:line="276" w:lineRule="auto"/>
        <w:jc w:val="left"/>
        <w:rPr>
          <w:lang w:eastAsia="en-AU"/>
        </w:rPr>
      </w:pPr>
      <w:r>
        <w:rPr>
          <w:lang w:eastAsia="en-AU"/>
        </w:rPr>
        <w:t>The</w:t>
      </w:r>
      <w:r w:rsidR="0076524B">
        <w:rPr>
          <w:lang w:eastAsia="en-AU"/>
        </w:rPr>
        <w:t xml:space="preserve"> course content is organised into</w:t>
      </w:r>
      <w:r w:rsidR="00176E90">
        <w:rPr>
          <w:lang w:eastAsia="en-AU"/>
        </w:rPr>
        <w:t xml:space="preserve"> three prescribed themes:</w:t>
      </w:r>
    </w:p>
    <w:p w:rsidR="008F041B" w:rsidRPr="00A317C6" w:rsidRDefault="00176E90" w:rsidP="00E9770D">
      <w:pPr>
        <w:pStyle w:val="ListItem"/>
        <w:numPr>
          <w:ilvl w:val="0"/>
          <w:numId w:val="5"/>
        </w:numPr>
        <w:spacing w:before="0"/>
        <w:ind w:left="357" w:hanging="357"/>
        <w:rPr>
          <w:iCs/>
        </w:rPr>
      </w:pPr>
      <w:r w:rsidRPr="00A317C6">
        <w:rPr>
          <w:iCs/>
        </w:rPr>
        <w:t>The individual</w:t>
      </w:r>
    </w:p>
    <w:p w:rsidR="008F041B" w:rsidRPr="00A317C6" w:rsidRDefault="00176E90" w:rsidP="00E9770D">
      <w:pPr>
        <w:pStyle w:val="ListItem"/>
        <w:numPr>
          <w:ilvl w:val="0"/>
          <w:numId w:val="5"/>
        </w:numPr>
        <w:spacing w:before="0"/>
        <w:ind w:left="357" w:hanging="357"/>
        <w:rPr>
          <w:iCs/>
        </w:rPr>
      </w:pPr>
      <w:r w:rsidRPr="00A317C6">
        <w:rPr>
          <w:iCs/>
        </w:rPr>
        <w:t xml:space="preserve">The </w:t>
      </w:r>
      <w:r w:rsidR="006F59D7" w:rsidRPr="00A317C6">
        <w:rPr>
          <w:iCs/>
        </w:rPr>
        <w:t xml:space="preserve">Deaf and hearing </w:t>
      </w:r>
      <w:r w:rsidRPr="00A317C6">
        <w:rPr>
          <w:iCs/>
        </w:rPr>
        <w:t>communities</w:t>
      </w:r>
    </w:p>
    <w:p w:rsidR="008F041B" w:rsidRPr="00A317C6" w:rsidRDefault="00176E90" w:rsidP="00E9770D">
      <w:pPr>
        <w:pStyle w:val="ListItem"/>
        <w:numPr>
          <w:ilvl w:val="0"/>
          <w:numId w:val="5"/>
        </w:numPr>
        <w:spacing w:before="0"/>
        <w:ind w:left="357" w:hanging="357"/>
        <w:rPr>
          <w:iCs/>
        </w:rPr>
      </w:pPr>
      <w:r w:rsidRPr="00A317C6">
        <w:rPr>
          <w:iCs/>
        </w:rPr>
        <w:t>The changing world.</w:t>
      </w:r>
    </w:p>
    <w:p w:rsidR="008F041B" w:rsidRDefault="008F041B" w:rsidP="00040997">
      <w:pPr>
        <w:widowControl w:val="0"/>
        <w:autoSpaceDE w:val="0"/>
        <w:autoSpaceDN w:val="0"/>
        <w:adjustRightInd w:val="0"/>
        <w:spacing w:line="276" w:lineRule="auto"/>
        <w:jc w:val="left"/>
        <w:rPr>
          <w:lang w:eastAsia="en-AU"/>
        </w:rPr>
      </w:pPr>
      <w:r w:rsidRPr="00D46F08">
        <w:rPr>
          <w:lang w:eastAsia="en-AU"/>
        </w:rPr>
        <w:t>The themes have a number of prescribed topics and sugge</w:t>
      </w:r>
      <w:r w:rsidR="00395714">
        <w:rPr>
          <w:lang w:eastAsia="en-AU"/>
        </w:rPr>
        <w:t xml:space="preserve">sted sub-topics as shown </w:t>
      </w:r>
      <w:r w:rsidR="00211A02">
        <w:rPr>
          <w:lang w:eastAsia="en-AU"/>
        </w:rPr>
        <w:t xml:space="preserve">in the table </w:t>
      </w:r>
      <w:r w:rsidRPr="00D46F08">
        <w:rPr>
          <w:lang w:eastAsia="en-AU"/>
        </w:rPr>
        <w:t xml:space="preserve">below. </w:t>
      </w:r>
      <w:r>
        <w:rPr>
          <w:lang w:eastAsia="en-AU"/>
        </w:rPr>
        <w:t>The placement of topics under one or more of the three themes is intended to provide a particular perspective or perspectives for each of the topics. The suggested sub-topics expand on the topics and provide guidance to students and teachers on how the topics may be treated.</w:t>
      </w:r>
      <w:r w:rsidR="006F59D7">
        <w:rPr>
          <w:lang w:eastAsia="en-AU"/>
        </w:rPr>
        <w:t xml:space="preserve"> </w:t>
      </w:r>
      <w:r w:rsidR="006F59D7" w:rsidRPr="006F59D7">
        <w:rPr>
          <w:lang w:eastAsia="en-AU"/>
        </w:rPr>
        <w:t>Not all topics will require the same amount of study time. The length of time and depth of treatment for each topic will vary according to the learning requirements being covered and the linguistic needs and interests of students.</w:t>
      </w:r>
    </w:p>
    <w:tbl>
      <w:tblPr>
        <w:tblStyle w:val="TableGrid"/>
        <w:tblW w:w="5000" w:type="pct"/>
        <w:tblInd w:w="-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4A0" w:firstRow="1" w:lastRow="0" w:firstColumn="1" w:lastColumn="0" w:noHBand="0" w:noVBand="1"/>
      </w:tblPr>
      <w:tblGrid>
        <w:gridCol w:w="3265"/>
        <w:gridCol w:w="2839"/>
        <w:gridCol w:w="3656"/>
      </w:tblGrid>
      <w:tr w:rsidR="00D41AC2" w:rsidTr="00E9770D">
        <w:trPr>
          <w:trHeight w:val="380"/>
          <w:tblHeader/>
        </w:trPr>
        <w:tc>
          <w:tcPr>
            <w:tcW w:w="3261" w:type="dxa"/>
            <w:tcBorders>
              <w:right w:val="single" w:sz="8" w:space="0" w:color="FFFFFF" w:themeColor="background1"/>
            </w:tcBorders>
            <w:shd w:val="clear" w:color="auto" w:fill="9688BE"/>
            <w:vAlign w:val="center"/>
          </w:tcPr>
          <w:p w:rsidR="00D41AC2" w:rsidRPr="00540C78" w:rsidRDefault="00D41AC2" w:rsidP="00E9770D">
            <w:pPr>
              <w:spacing w:after="0" w:line="276" w:lineRule="auto"/>
              <w:ind w:hanging="357"/>
              <w:jc w:val="center"/>
              <w:rPr>
                <w:rFonts w:cstheme="minorHAnsi"/>
                <w:b/>
                <w:iCs/>
                <w:color w:val="FFFFFF" w:themeColor="background1"/>
                <w:sz w:val="20"/>
                <w:szCs w:val="20"/>
                <w:lang w:eastAsia="en-AU"/>
              </w:rPr>
            </w:pPr>
            <w:r w:rsidRPr="00540C78">
              <w:rPr>
                <w:rFonts w:cstheme="minorHAnsi"/>
                <w:b/>
                <w:iCs/>
                <w:color w:val="FFFFFF" w:themeColor="background1"/>
                <w:sz w:val="20"/>
                <w:szCs w:val="20"/>
                <w:lang w:eastAsia="en-AU"/>
              </w:rPr>
              <w:t>Themes</w:t>
            </w:r>
          </w:p>
        </w:tc>
        <w:tc>
          <w:tcPr>
            <w:tcW w:w="2835" w:type="dxa"/>
            <w:tcBorders>
              <w:left w:val="single" w:sz="8" w:space="0" w:color="FFFFFF" w:themeColor="background1"/>
              <w:right w:val="single" w:sz="8" w:space="0" w:color="FFFFFF" w:themeColor="background1"/>
            </w:tcBorders>
            <w:shd w:val="clear" w:color="auto" w:fill="9688BE"/>
            <w:vAlign w:val="center"/>
          </w:tcPr>
          <w:p w:rsidR="00D41AC2" w:rsidRPr="00540C78" w:rsidRDefault="00D41AC2" w:rsidP="00E9770D">
            <w:pPr>
              <w:spacing w:after="0" w:line="276" w:lineRule="auto"/>
              <w:ind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Prescribed topics</w:t>
            </w:r>
          </w:p>
        </w:tc>
        <w:tc>
          <w:tcPr>
            <w:tcW w:w="3651" w:type="dxa"/>
            <w:tcBorders>
              <w:left w:val="single" w:sz="8" w:space="0" w:color="FFFFFF" w:themeColor="background1"/>
            </w:tcBorders>
            <w:shd w:val="clear" w:color="auto" w:fill="9688BE"/>
            <w:vAlign w:val="center"/>
          </w:tcPr>
          <w:p w:rsidR="00D41AC2" w:rsidRPr="00540C78" w:rsidRDefault="00D41AC2" w:rsidP="00E9770D">
            <w:pPr>
              <w:spacing w:after="0" w:line="276" w:lineRule="auto"/>
              <w:ind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Suggested sub-topics</w:t>
            </w:r>
          </w:p>
        </w:tc>
      </w:tr>
      <w:tr w:rsidR="00D41AC2" w:rsidTr="00E9770D">
        <w:trPr>
          <w:trHeight w:val="20"/>
        </w:trPr>
        <w:tc>
          <w:tcPr>
            <w:tcW w:w="3261" w:type="dxa"/>
            <w:vMerge w:val="restart"/>
          </w:tcPr>
          <w:p w:rsidR="00D41AC2" w:rsidRPr="00363B52" w:rsidRDefault="00D41AC2"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r w:rsidRPr="00363B52">
              <w:rPr>
                <w:rFonts w:eastAsiaTheme="minorEastAsia" w:cs="Times New Roman"/>
                <w:b/>
                <w:bCs/>
                <w:color w:val="000000"/>
                <w:sz w:val="20"/>
                <w:szCs w:val="20"/>
                <w:lang w:eastAsia="en-AU"/>
              </w:rPr>
              <w:t>The individual</w:t>
            </w:r>
          </w:p>
          <w:p w:rsidR="00D41AC2" w:rsidRPr="00363B52" w:rsidRDefault="00D41AC2" w:rsidP="00E9770D">
            <w:pPr>
              <w:widowControl w:val="0"/>
              <w:autoSpaceDE w:val="0"/>
              <w:autoSpaceDN w:val="0"/>
              <w:adjustRightInd w:val="0"/>
              <w:spacing w:after="0" w:line="276" w:lineRule="auto"/>
              <w:jc w:val="left"/>
              <w:rPr>
                <w:rFonts w:eastAsiaTheme="minorEastAsia" w:cs="Times New Roman"/>
                <w:color w:val="000000"/>
                <w:sz w:val="20"/>
                <w:szCs w:val="20"/>
                <w:lang w:eastAsia="en-AU"/>
              </w:rPr>
            </w:pPr>
            <w:r w:rsidRPr="00363B52">
              <w:rPr>
                <w:sz w:val="20"/>
                <w:szCs w:val="20"/>
              </w:rPr>
              <w:t>This theme enables students to explore aspects of their personal world; for example, sense of self, aspirations, personal values, opinions, ideas, and relationships with others. The theme also enables students to study topics from the perspective of other people.</w:t>
            </w:r>
          </w:p>
        </w:tc>
        <w:tc>
          <w:tcPr>
            <w:tcW w:w="2835" w:type="dxa"/>
          </w:tcPr>
          <w:p w:rsidR="00D41AC2" w:rsidRPr="00363B52" w:rsidRDefault="00D41AC2" w:rsidP="00E9770D">
            <w:pPr>
              <w:widowControl w:val="0"/>
              <w:autoSpaceDE w:val="0"/>
              <w:autoSpaceDN w:val="0"/>
              <w:adjustRightInd w:val="0"/>
              <w:spacing w:after="0" w:line="276" w:lineRule="auto"/>
              <w:jc w:val="left"/>
              <w:rPr>
                <w:rFonts w:eastAsiaTheme="minorEastAsia" w:cs="Times New Roman"/>
                <w:bCs/>
                <w:iCs/>
                <w:color w:val="000000"/>
                <w:sz w:val="20"/>
                <w:szCs w:val="20"/>
                <w:lang w:eastAsia="en-AU"/>
              </w:rPr>
            </w:pPr>
            <w:r w:rsidRPr="00363B52">
              <w:rPr>
                <w:rFonts w:eastAsiaTheme="minorEastAsia" w:cs="Times New Roman"/>
                <w:bCs/>
                <w:iCs/>
                <w:color w:val="000000"/>
                <w:sz w:val="20"/>
                <w:szCs w:val="20"/>
                <w:lang w:eastAsia="en-AU"/>
              </w:rPr>
              <w:t>Personal identity</w:t>
            </w:r>
          </w:p>
        </w:tc>
        <w:tc>
          <w:tcPr>
            <w:tcW w:w="3651" w:type="dxa"/>
          </w:tcPr>
          <w:p w:rsidR="00D41AC2" w:rsidRPr="00363B52" w:rsidRDefault="00D41AC2" w:rsidP="00E9770D">
            <w:pPr>
              <w:autoSpaceDE w:val="0"/>
              <w:autoSpaceDN w:val="0"/>
              <w:adjustRightInd w:val="0"/>
              <w:spacing w:after="0" w:line="276" w:lineRule="auto"/>
              <w:jc w:val="left"/>
              <w:rPr>
                <w:rFonts w:ascii="Times New Roman" w:hAnsi="Times New Roman" w:cs="Times New Roman"/>
                <w:i/>
                <w:iCs/>
                <w:sz w:val="20"/>
                <w:szCs w:val="20"/>
              </w:rPr>
            </w:pPr>
            <w:r w:rsidRPr="00363B52">
              <w:rPr>
                <w:iCs/>
                <w:sz w:val="20"/>
                <w:szCs w:val="20"/>
                <w:lang w:eastAsia="en-AU"/>
              </w:rPr>
              <w:t>For example,</w:t>
            </w:r>
            <w:r w:rsidRPr="00363B52">
              <w:rPr>
                <w:rFonts w:ascii="Times New Roman" w:hAnsi="Times New Roman" w:cs="Times New Roman"/>
                <w:i/>
                <w:iCs/>
                <w:sz w:val="20"/>
                <w:szCs w:val="20"/>
              </w:rPr>
              <w:t xml:space="preserve"> </w:t>
            </w:r>
            <w:r w:rsidRPr="00363B52">
              <w:rPr>
                <w:iCs/>
                <w:sz w:val="20"/>
                <w:szCs w:val="20"/>
                <w:lang w:eastAsia="en-AU"/>
              </w:rPr>
              <w:t>deaf/hearing, individuals and</w:t>
            </w:r>
            <w:r w:rsidRPr="00363B52">
              <w:rPr>
                <w:rFonts w:ascii="Times New Roman" w:hAnsi="Times New Roman" w:cs="Times New Roman"/>
                <w:i/>
                <w:iCs/>
                <w:sz w:val="20"/>
                <w:szCs w:val="20"/>
              </w:rPr>
              <w:t xml:space="preserve"> </w:t>
            </w:r>
            <w:r w:rsidRPr="00363B52">
              <w:rPr>
                <w:iCs/>
                <w:sz w:val="20"/>
                <w:szCs w:val="20"/>
                <w:lang w:eastAsia="en-AU"/>
              </w:rPr>
              <w:t>groups within the community, multicultural identity, name signs, self-identification, hobbies and personal interests, personal opinions and values, hopes and aspirations.</w:t>
            </w:r>
          </w:p>
        </w:tc>
      </w:tr>
      <w:tr w:rsidR="00D41AC2" w:rsidTr="00E9770D">
        <w:trPr>
          <w:trHeight w:val="20"/>
        </w:trPr>
        <w:tc>
          <w:tcPr>
            <w:tcW w:w="3261" w:type="dxa"/>
            <w:vMerge/>
          </w:tcPr>
          <w:p w:rsidR="00D41AC2" w:rsidRPr="00E13DA3" w:rsidRDefault="00D41AC2"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tcPr>
          <w:p w:rsidR="00D41AC2" w:rsidRPr="009C196D" w:rsidRDefault="00D41AC2" w:rsidP="00E9770D">
            <w:pPr>
              <w:widowControl w:val="0"/>
              <w:autoSpaceDE w:val="0"/>
              <w:autoSpaceDN w:val="0"/>
              <w:adjustRightInd w:val="0"/>
              <w:spacing w:after="0" w:line="276" w:lineRule="auto"/>
              <w:jc w:val="left"/>
              <w:rPr>
                <w:rFonts w:eastAsiaTheme="minorEastAsia" w:cs="Times New Roman"/>
                <w:sz w:val="20"/>
                <w:szCs w:val="20"/>
                <w:lang w:eastAsia="en-AU"/>
              </w:rPr>
            </w:pPr>
            <w:r w:rsidRPr="00363B52">
              <w:rPr>
                <w:rFonts w:eastAsiaTheme="minorEastAsia" w:cs="Times New Roman"/>
                <w:sz w:val="20"/>
                <w:szCs w:val="20"/>
                <w:lang w:eastAsia="en-AU"/>
              </w:rPr>
              <w:t>Relationships</w:t>
            </w:r>
          </w:p>
        </w:tc>
        <w:tc>
          <w:tcPr>
            <w:tcW w:w="3651" w:type="dxa"/>
          </w:tcPr>
          <w:p w:rsidR="00D41AC2" w:rsidRPr="0076524B" w:rsidRDefault="00D41AC2" w:rsidP="00E9770D">
            <w:pPr>
              <w:widowControl w:val="0"/>
              <w:autoSpaceDE w:val="0"/>
              <w:autoSpaceDN w:val="0"/>
              <w:adjustRightInd w:val="0"/>
              <w:spacing w:after="0" w:line="276" w:lineRule="auto"/>
              <w:jc w:val="left"/>
              <w:rPr>
                <w:iCs/>
                <w:sz w:val="20"/>
                <w:szCs w:val="20"/>
                <w:lang w:eastAsia="en-AU"/>
              </w:rPr>
            </w:pPr>
            <w:r w:rsidRPr="00363B52">
              <w:rPr>
                <w:iCs/>
                <w:sz w:val="20"/>
                <w:szCs w:val="20"/>
                <w:lang w:eastAsia="en-AU"/>
              </w:rPr>
              <w:t>For example, family, education and aspirations, deaf role models.</w:t>
            </w:r>
          </w:p>
        </w:tc>
      </w:tr>
      <w:tr w:rsidR="00D41AC2" w:rsidTr="00E9770D">
        <w:trPr>
          <w:trHeight w:val="20"/>
        </w:trPr>
        <w:tc>
          <w:tcPr>
            <w:tcW w:w="3261" w:type="dxa"/>
            <w:vMerge w:val="restart"/>
          </w:tcPr>
          <w:p w:rsidR="00D41AC2" w:rsidRPr="005E42CC" w:rsidRDefault="00D41AC2" w:rsidP="00E9770D">
            <w:pPr>
              <w:keepNext/>
              <w:widowControl w:val="0"/>
              <w:autoSpaceDE w:val="0"/>
              <w:autoSpaceDN w:val="0"/>
              <w:adjustRightInd w:val="0"/>
              <w:spacing w:after="0" w:line="276" w:lineRule="auto"/>
              <w:jc w:val="left"/>
              <w:rPr>
                <w:b/>
                <w:sz w:val="20"/>
                <w:szCs w:val="20"/>
              </w:rPr>
            </w:pPr>
            <w:r w:rsidRPr="005E42CC">
              <w:rPr>
                <w:rFonts w:eastAsiaTheme="minorEastAsia" w:cs="Times New Roman"/>
                <w:b/>
                <w:bCs/>
                <w:color w:val="000000"/>
                <w:sz w:val="20"/>
                <w:szCs w:val="20"/>
                <w:lang w:eastAsia="en-AU"/>
              </w:rPr>
              <w:lastRenderedPageBreak/>
              <w:t xml:space="preserve">The </w:t>
            </w:r>
            <w:r w:rsidRPr="005E42CC">
              <w:rPr>
                <w:b/>
                <w:sz w:val="20"/>
                <w:szCs w:val="20"/>
              </w:rPr>
              <w:t>Deaf and hearing communities</w:t>
            </w:r>
          </w:p>
          <w:p w:rsidR="00D41AC2" w:rsidRPr="005E42CC" w:rsidRDefault="00D41AC2" w:rsidP="00E9770D">
            <w:pPr>
              <w:widowControl w:val="0"/>
              <w:autoSpaceDE w:val="0"/>
              <w:autoSpaceDN w:val="0"/>
              <w:adjustRightInd w:val="0"/>
              <w:spacing w:after="0" w:line="276" w:lineRule="auto"/>
              <w:jc w:val="left"/>
              <w:rPr>
                <w:rFonts w:eastAsiaTheme="minorEastAsia" w:cs="Times New Roman"/>
                <w:bCs/>
                <w:color w:val="000000"/>
                <w:sz w:val="20"/>
                <w:szCs w:val="20"/>
                <w:lang w:eastAsia="en-AU"/>
              </w:rPr>
            </w:pPr>
            <w:r w:rsidRPr="005E42CC">
              <w:rPr>
                <w:sz w:val="20"/>
                <w:szCs w:val="20"/>
              </w:rPr>
              <w:t>This theme explores topics from the perspective of groups within those communities or the communities as a whole, and encourages students to reflect on their own culture and other cultures.</w:t>
            </w:r>
          </w:p>
        </w:tc>
        <w:tc>
          <w:tcPr>
            <w:tcW w:w="2835" w:type="dxa"/>
          </w:tcPr>
          <w:p w:rsidR="00D41AC2" w:rsidRPr="00363B52" w:rsidRDefault="00D41AC2" w:rsidP="00E9770D">
            <w:pPr>
              <w:widowControl w:val="0"/>
              <w:autoSpaceDE w:val="0"/>
              <w:autoSpaceDN w:val="0"/>
              <w:adjustRightInd w:val="0"/>
              <w:spacing w:after="0" w:line="276" w:lineRule="auto"/>
              <w:jc w:val="left"/>
              <w:rPr>
                <w:rFonts w:eastAsiaTheme="minorEastAsia" w:cs="Times New Roman"/>
                <w:bCs/>
                <w:iCs/>
                <w:color w:val="000000"/>
                <w:sz w:val="20"/>
                <w:szCs w:val="20"/>
                <w:lang w:eastAsia="en-AU"/>
              </w:rPr>
            </w:pPr>
            <w:r w:rsidRPr="00363B52">
              <w:rPr>
                <w:rFonts w:eastAsiaTheme="minorEastAsia" w:cs="Times New Roman"/>
                <w:bCs/>
                <w:iCs/>
                <w:color w:val="000000"/>
                <w:sz w:val="20"/>
                <w:szCs w:val="20"/>
                <w:lang w:eastAsia="en-AU"/>
              </w:rPr>
              <w:t>Lifestyles</w:t>
            </w:r>
          </w:p>
        </w:tc>
        <w:tc>
          <w:tcPr>
            <w:tcW w:w="3651" w:type="dxa"/>
          </w:tcPr>
          <w:p w:rsidR="00D41AC2" w:rsidRPr="00363B52" w:rsidRDefault="00D41AC2" w:rsidP="00E9770D">
            <w:pPr>
              <w:widowControl w:val="0"/>
              <w:autoSpaceDE w:val="0"/>
              <w:autoSpaceDN w:val="0"/>
              <w:adjustRightInd w:val="0"/>
              <w:spacing w:after="0" w:line="276" w:lineRule="auto"/>
              <w:jc w:val="left"/>
              <w:rPr>
                <w:iCs/>
                <w:sz w:val="20"/>
                <w:szCs w:val="20"/>
                <w:lang w:eastAsia="en-AU"/>
              </w:rPr>
            </w:pPr>
            <w:r w:rsidRPr="00363B52">
              <w:rPr>
                <w:iCs/>
                <w:sz w:val="20"/>
                <w:szCs w:val="20"/>
                <w:lang w:eastAsia="en-AU"/>
              </w:rPr>
              <w:t>For example, family, teenage life, sport and the Deaf community, rural and metropolitan Deaf communities.</w:t>
            </w:r>
          </w:p>
        </w:tc>
      </w:tr>
      <w:tr w:rsidR="00D41AC2" w:rsidTr="00E9770D">
        <w:trPr>
          <w:trHeight w:val="20"/>
        </w:trPr>
        <w:tc>
          <w:tcPr>
            <w:tcW w:w="3261" w:type="dxa"/>
            <w:vMerge/>
          </w:tcPr>
          <w:p w:rsidR="00D41AC2" w:rsidRPr="00E13DA3" w:rsidRDefault="00D41AC2"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tcPr>
          <w:p w:rsidR="00D41AC2" w:rsidRPr="009C196D" w:rsidRDefault="00D41AC2" w:rsidP="00E9770D">
            <w:pPr>
              <w:widowControl w:val="0"/>
              <w:autoSpaceDE w:val="0"/>
              <w:autoSpaceDN w:val="0"/>
              <w:adjustRightInd w:val="0"/>
              <w:spacing w:after="0" w:line="276" w:lineRule="auto"/>
              <w:jc w:val="left"/>
              <w:rPr>
                <w:rFonts w:eastAsiaTheme="minorEastAsia" w:cs="Times New Roman"/>
                <w:sz w:val="20"/>
                <w:szCs w:val="20"/>
                <w:lang w:eastAsia="en-AU"/>
              </w:rPr>
            </w:pPr>
            <w:r w:rsidRPr="00363B52">
              <w:rPr>
                <w:rFonts w:eastAsiaTheme="minorEastAsia" w:cs="Times New Roman"/>
                <w:bCs/>
                <w:iCs/>
                <w:color w:val="000000"/>
                <w:sz w:val="20"/>
                <w:szCs w:val="20"/>
                <w:lang w:eastAsia="en-AU"/>
              </w:rPr>
              <w:t>Arts and entertainment</w:t>
            </w:r>
          </w:p>
        </w:tc>
        <w:tc>
          <w:tcPr>
            <w:tcW w:w="3651" w:type="dxa"/>
          </w:tcPr>
          <w:p w:rsidR="00D41AC2" w:rsidRPr="0076524B" w:rsidRDefault="00D41AC2" w:rsidP="00E9770D">
            <w:pPr>
              <w:widowControl w:val="0"/>
              <w:autoSpaceDE w:val="0"/>
              <w:autoSpaceDN w:val="0"/>
              <w:adjustRightInd w:val="0"/>
              <w:spacing w:after="0" w:line="276" w:lineRule="auto"/>
              <w:jc w:val="left"/>
              <w:rPr>
                <w:rFonts w:eastAsiaTheme="minorEastAsia" w:cs="Times New Roman"/>
                <w:iCs/>
                <w:color w:val="000000"/>
                <w:sz w:val="20"/>
                <w:szCs w:val="20"/>
                <w:lang w:eastAsia="en-AU"/>
              </w:rPr>
            </w:pPr>
            <w:r w:rsidRPr="00363B52">
              <w:rPr>
                <w:iCs/>
                <w:sz w:val="20"/>
                <w:szCs w:val="20"/>
                <w:lang w:eastAsia="en-AU"/>
              </w:rPr>
              <w:t>For example, Theatre of the Deaf, captioning, the Deaf Club.</w:t>
            </w:r>
          </w:p>
        </w:tc>
      </w:tr>
      <w:tr w:rsidR="00D41AC2" w:rsidTr="00E9770D">
        <w:trPr>
          <w:trHeight w:val="20"/>
        </w:trPr>
        <w:tc>
          <w:tcPr>
            <w:tcW w:w="3261" w:type="dxa"/>
            <w:vMerge/>
          </w:tcPr>
          <w:p w:rsidR="00D41AC2" w:rsidRPr="00E13DA3" w:rsidRDefault="00D41AC2"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tcPr>
          <w:p w:rsidR="00D41AC2" w:rsidRPr="009C196D" w:rsidRDefault="00D41AC2" w:rsidP="00E9770D">
            <w:pPr>
              <w:widowControl w:val="0"/>
              <w:autoSpaceDE w:val="0"/>
              <w:autoSpaceDN w:val="0"/>
              <w:adjustRightInd w:val="0"/>
              <w:spacing w:after="0" w:line="276" w:lineRule="auto"/>
              <w:jc w:val="left"/>
              <w:rPr>
                <w:rFonts w:eastAsiaTheme="minorEastAsia" w:cs="Times New Roman"/>
                <w:sz w:val="20"/>
                <w:szCs w:val="20"/>
                <w:lang w:eastAsia="en-AU"/>
              </w:rPr>
            </w:pPr>
            <w:r w:rsidRPr="00363B52">
              <w:rPr>
                <w:rFonts w:eastAsiaTheme="minorEastAsia" w:cs="Times New Roman"/>
                <w:bCs/>
                <w:iCs/>
                <w:color w:val="000000"/>
                <w:sz w:val="20"/>
                <w:szCs w:val="20"/>
                <w:lang w:eastAsia="en-AU"/>
              </w:rPr>
              <w:t>Development of the Deaf community</w:t>
            </w:r>
          </w:p>
        </w:tc>
        <w:tc>
          <w:tcPr>
            <w:tcW w:w="3651" w:type="dxa"/>
          </w:tcPr>
          <w:p w:rsidR="00D41AC2" w:rsidRPr="0076524B" w:rsidRDefault="00D41AC2" w:rsidP="00E9770D">
            <w:pPr>
              <w:widowControl w:val="0"/>
              <w:autoSpaceDE w:val="0"/>
              <w:autoSpaceDN w:val="0"/>
              <w:adjustRightInd w:val="0"/>
              <w:spacing w:after="0" w:line="276" w:lineRule="auto"/>
              <w:jc w:val="left"/>
              <w:rPr>
                <w:rFonts w:eastAsiaTheme="minorEastAsia" w:cs="Times New Roman"/>
                <w:iCs/>
                <w:color w:val="000000"/>
                <w:sz w:val="20"/>
                <w:szCs w:val="20"/>
                <w:lang w:eastAsia="en-AU"/>
              </w:rPr>
            </w:pPr>
            <w:r w:rsidRPr="00363B52">
              <w:rPr>
                <w:iCs/>
                <w:sz w:val="20"/>
                <w:szCs w:val="20"/>
                <w:lang w:eastAsia="en-AU"/>
              </w:rPr>
              <w:t>For example, history and traditions, deaf v. Deaf, how Deaf and hearing communities are developed, the role of deaf people in establishing services, Deaf organisations.</w:t>
            </w:r>
          </w:p>
        </w:tc>
      </w:tr>
      <w:tr w:rsidR="00D41AC2" w:rsidTr="00E9770D">
        <w:trPr>
          <w:trHeight w:val="20"/>
        </w:trPr>
        <w:tc>
          <w:tcPr>
            <w:tcW w:w="3261" w:type="dxa"/>
            <w:vMerge/>
          </w:tcPr>
          <w:p w:rsidR="00D41AC2" w:rsidRPr="00E13DA3" w:rsidRDefault="00D41AC2"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tcPr>
          <w:p w:rsidR="00D41AC2" w:rsidRDefault="00D41AC2" w:rsidP="00E9770D">
            <w:pPr>
              <w:widowControl w:val="0"/>
              <w:autoSpaceDE w:val="0"/>
              <w:autoSpaceDN w:val="0"/>
              <w:adjustRightInd w:val="0"/>
              <w:spacing w:after="0" w:line="276" w:lineRule="auto"/>
              <w:jc w:val="left"/>
              <w:rPr>
                <w:rFonts w:eastAsiaTheme="minorEastAsia" w:cs="Times New Roman"/>
                <w:bCs/>
                <w:iCs/>
                <w:color w:val="000000"/>
                <w:sz w:val="20"/>
                <w:szCs w:val="20"/>
                <w:lang w:eastAsia="en-AU"/>
              </w:rPr>
            </w:pPr>
            <w:r w:rsidRPr="00363B52">
              <w:rPr>
                <w:rFonts w:eastAsiaTheme="minorEastAsia" w:cs="Times New Roman"/>
                <w:bCs/>
                <w:iCs/>
                <w:color w:val="000000"/>
                <w:sz w:val="20"/>
                <w:szCs w:val="20"/>
                <w:lang w:eastAsia="en-AU"/>
              </w:rPr>
              <w:t>Values, attitudes, beliefs</w:t>
            </w:r>
          </w:p>
        </w:tc>
        <w:tc>
          <w:tcPr>
            <w:tcW w:w="3651" w:type="dxa"/>
          </w:tcPr>
          <w:p w:rsidR="00D41AC2" w:rsidRPr="0076524B" w:rsidRDefault="00D41AC2" w:rsidP="00E9770D">
            <w:pPr>
              <w:widowControl w:val="0"/>
              <w:autoSpaceDE w:val="0"/>
              <w:autoSpaceDN w:val="0"/>
              <w:adjustRightInd w:val="0"/>
              <w:spacing w:after="0" w:line="276" w:lineRule="auto"/>
              <w:jc w:val="left"/>
              <w:rPr>
                <w:iCs/>
                <w:sz w:val="20"/>
                <w:szCs w:val="20"/>
                <w:lang w:eastAsia="en-AU"/>
              </w:rPr>
            </w:pPr>
            <w:r w:rsidRPr="00363B52">
              <w:rPr>
                <w:iCs/>
                <w:sz w:val="20"/>
                <w:szCs w:val="20"/>
                <w:lang w:eastAsia="en-AU"/>
              </w:rPr>
              <w:t xml:space="preserve">For </w:t>
            </w:r>
            <w:r w:rsidRPr="00363B52">
              <w:rPr>
                <w:rFonts w:eastAsiaTheme="minorEastAsia" w:cs="Times New Roman"/>
                <w:bCs/>
                <w:iCs/>
                <w:color w:val="000000"/>
                <w:sz w:val="20"/>
                <w:szCs w:val="20"/>
                <w:lang w:eastAsia="en-AU"/>
              </w:rPr>
              <w:t>example, language policy, Deaf history, participation and membership, World Federation of the Deaf.</w:t>
            </w:r>
          </w:p>
        </w:tc>
      </w:tr>
      <w:tr w:rsidR="00EF51EA" w:rsidRPr="008E64E6" w:rsidTr="00E9770D">
        <w:trPr>
          <w:trHeight w:val="20"/>
        </w:trPr>
        <w:tc>
          <w:tcPr>
            <w:tcW w:w="3261" w:type="dxa"/>
            <w:vMerge w:val="restart"/>
          </w:tcPr>
          <w:p w:rsidR="00EF51EA" w:rsidRPr="00363B52" w:rsidRDefault="00EF51EA"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r w:rsidRPr="00363B52">
              <w:rPr>
                <w:rFonts w:eastAsiaTheme="minorEastAsia" w:cs="Times New Roman"/>
                <w:b/>
                <w:bCs/>
                <w:color w:val="000000"/>
                <w:sz w:val="20"/>
                <w:szCs w:val="20"/>
                <w:lang w:eastAsia="en-AU"/>
              </w:rPr>
              <w:t>The changing world</w:t>
            </w:r>
          </w:p>
          <w:p w:rsidR="00EF51EA" w:rsidRPr="00363B52" w:rsidRDefault="00EF51EA" w:rsidP="00E9770D">
            <w:pPr>
              <w:spacing w:after="0" w:line="276" w:lineRule="auto"/>
              <w:jc w:val="left"/>
              <w:rPr>
                <w:sz w:val="20"/>
                <w:szCs w:val="20"/>
              </w:rPr>
            </w:pPr>
            <w:r w:rsidRPr="00363B52">
              <w:rPr>
                <w:sz w:val="20"/>
                <w:szCs w:val="20"/>
              </w:rPr>
              <w:t xml:space="preserve">This theme enables students to explore change as it affects aspects of work, social </w:t>
            </w:r>
            <w:r w:rsidR="007F435E">
              <w:rPr>
                <w:sz w:val="20"/>
                <w:szCs w:val="20"/>
              </w:rPr>
              <w:t xml:space="preserve">issues </w:t>
            </w:r>
            <w:r w:rsidRPr="00363B52">
              <w:rPr>
                <w:sz w:val="20"/>
                <w:szCs w:val="20"/>
              </w:rPr>
              <w:t>and world issues.</w:t>
            </w:r>
          </w:p>
        </w:tc>
        <w:tc>
          <w:tcPr>
            <w:tcW w:w="2835" w:type="dxa"/>
          </w:tcPr>
          <w:p w:rsidR="00EF51EA" w:rsidRPr="00363B52" w:rsidRDefault="00EF51EA" w:rsidP="00E9770D">
            <w:pPr>
              <w:widowControl w:val="0"/>
              <w:autoSpaceDE w:val="0"/>
              <w:autoSpaceDN w:val="0"/>
              <w:adjustRightInd w:val="0"/>
              <w:spacing w:after="0" w:line="276" w:lineRule="auto"/>
              <w:jc w:val="left"/>
              <w:rPr>
                <w:rFonts w:eastAsiaTheme="minorEastAsia" w:cs="Times New Roman"/>
                <w:bCs/>
                <w:iCs/>
                <w:color w:val="000000"/>
                <w:sz w:val="20"/>
                <w:szCs w:val="20"/>
                <w:lang w:eastAsia="en-AU"/>
              </w:rPr>
            </w:pPr>
            <w:r w:rsidRPr="00363B52">
              <w:rPr>
                <w:rFonts w:eastAsiaTheme="minorEastAsia" w:cs="Times New Roman"/>
                <w:bCs/>
                <w:iCs/>
                <w:color w:val="000000"/>
                <w:sz w:val="20"/>
                <w:szCs w:val="20"/>
                <w:lang w:eastAsia="en-AU"/>
              </w:rPr>
              <w:t>Technology</w:t>
            </w:r>
          </w:p>
        </w:tc>
        <w:tc>
          <w:tcPr>
            <w:tcW w:w="3651" w:type="dxa"/>
          </w:tcPr>
          <w:p w:rsidR="00EF51EA" w:rsidRPr="00363B52" w:rsidRDefault="00EF51EA" w:rsidP="00E9770D">
            <w:pPr>
              <w:widowControl w:val="0"/>
              <w:autoSpaceDE w:val="0"/>
              <w:autoSpaceDN w:val="0"/>
              <w:adjustRightInd w:val="0"/>
              <w:spacing w:after="0" w:line="276" w:lineRule="auto"/>
              <w:jc w:val="left"/>
              <w:rPr>
                <w:rFonts w:eastAsiaTheme="minorEastAsia" w:cs="Times New Roman"/>
                <w:bCs/>
                <w:iCs/>
                <w:color w:val="000000"/>
                <w:sz w:val="20"/>
                <w:szCs w:val="20"/>
                <w:lang w:val="fr-FR" w:eastAsia="en-AU"/>
              </w:rPr>
            </w:pPr>
            <w:r w:rsidRPr="00363B52">
              <w:rPr>
                <w:iCs/>
                <w:sz w:val="20"/>
                <w:szCs w:val="20"/>
                <w:lang w:val="fr-FR" w:eastAsia="en-AU"/>
              </w:rPr>
              <w:t xml:space="preserve">For </w:t>
            </w:r>
            <w:proofErr w:type="spellStart"/>
            <w:r w:rsidRPr="00363B52">
              <w:rPr>
                <w:rFonts w:eastAsiaTheme="minorEastAsia" w:cs="Times New Roman"/>
                <w:bCs/>
                <w:iCs/>
                <w:color w:val="000000"/>
                <w:sz w:val="20"/>
                <w:szCs w:val="20"/>
                <w:lang w:val="fr-FR" w:eastAsia="en-AU"/>
              </w:rPr>
              <w:t>example</w:t>
            </w:r>
            <w:proofErr w:type="spellEnd"/>
            <w:r w:rsidRPr="00363B52">
              <w:rPr>
                <w:rFonts w:eastAsiaTheme="minorEastAsia" w:cs="Times New Roman"/>
                <w:bCs/>
                <w:iCs/>
                <w:color w:val="000000"/>
                <w:sz w:val="20"/>
                <w:szCs w:val="20"/>
                <w:lang w:val="fr-FR" w:eastAsia="en-AU"/>
              </w:rPr>
              <w:t>, communication techniques, amplification.</w:t>
            </w:r>
          </w:p>
        </w:tc>
      </w:tr>
      <w:tr w:rsidR="00EF51EA" w:rsidTr="00E9770D">
        <w:trPr>
          <w:trHeight w:val="20"/>
        </w:trPr>
        <w:tc>
          <w:tcPr>
            <w:tcW w:w="3261" w:type="dxa"/>
            <w:vMerge/>
          </w:tcPr>
          <w:p w:rsidR="00EF51EA" w:rsidRPr="00A169B7" w:rsidRDefault="00EF51EA" w:rsidP="00E9770D">
            <w:pPr>
              <w:widowControl w:val="0"/>
              <w:autoSpaceDE w:val="0"/>
              <w:autoSpaceDN w:val="0"/>
              <w:adjustRightInd w:val="0"/>
              <w:spacing w:after="0" w:line="276" w:lineRule="auto"/>
              <w:jc w:val="left"/>
              <w:rPr>
                <w:rFonts w:eastAsiaTheme="minorEastAsia" w:cs="Times New Roman"/>
                <w:b/>
                <w:bCs/>
                <w:color w:val="000000"/>
                <w:sz w:val="20"/>
                <w:szCs w:val="20"/>
                <w:lang w:val="fr-FR" w:eastAsia="en-AU"/>
              </w:rPr>
            </w:pPr>
          </w:p>
        </w:tc>
        <w:tc>
          <w:tcPr>
            <w:tcW w:w="2835" w:type="dxa"/>
          </w:tcPr>
          <w:p w:rsidR="00EF51EA" w:rsidRPr="009C196D" w:rsidRDefault="00EF51EA" w:rsidP="00E9770D">
            <w:pPr>
              <w:widowControl w:val="0"/>
              <w:autoSpaceDE w:val="0"/>
              <w:autoSpaceDN w:val="0"/>
              <w:adjustRightInd w:val="0"/>
              <w:spacing w:after="0" w:line="276" w:lineRule="auto"/>
              <w:jc w:val="left"/>
              <w:rPr>
                <w:rFonts w:eastAsiaTheme="minorEastAsia" w:cs="Times New Roman"/>
                <w:bCs/>
                <w:iCs/>
                <w:color w:val="000000"/>
                <w:sz w:val="20"/>
                <w:szCs w:val="20"/>
                <w:lang w:eastAsia="en-AU"/>
              </w:rPr>
            </w:pPr>
            <w:r w:rsidRPr="00363B52">
              <w:rPr>
                <w:rFonts w:eastAsiaTheme="minorEastAsia" w:cs="Times New Roman"/>
                <w:bCs/>
                <w:iCs/>
                <w:color w:val="000000"/>
                <w:sz w:val="20"/>
                <w:szCs w:val="20"/>
                <w:lang w:eastAsia="en-AU"/>
              </w:rPr>
              <w:t>The world of work</w:t>
            </w:r>
          </w:p>
        </w:tc>
        <w:tc>
          <w:tcPr>
            <w:tcW w:w="3651" w:type="dxa"/>
          </w:tcPr>
          <w:p w:rsidR="00EF51EA" w:rsidRPr="0076524B" w:rsidRDefault="00EF51EA" w:rsidP="00E9770D">
            <w:pPr>
              <w:widowControl w:val="0"/>
              <w:autoSpaceDE w:val="0"/>
              <w:autoSpaceDN w:val="0"/>
              <w:adjustRightInd w:val="0"/>
              <w:spacing w:after="0" w:line="276" w:lineRule="auto"/>
              <w:jc w:val="left"/>
              <w:rPr>
                <w:rFonts w:eastAsiaTheme="minorEastAsia" w:cs="Times New Roman"/>
                <w:iCs/>
                <w:color w:val="000000"/>
                <w:sz w:val="20"/>
                <w:szCs w:val="20"/>
                <w:lang w:eastAsia="en-AU"/>
              </w:rPr>
            </w:pPr>
            <w:r w:rsidRPr="00363B52">
              <w:rPr>
                <w:iCs/>
                <w:sz w:val="20"/>
                <w:szCs w:val="20"/>
                <w:lang w:eastAsia="en-AU"/>
              </w:rPr>
              <w:t xml:space="preserve">For </w:t>
            </w:r>
            <w:r w:rsidRPr="00363B52">
              <w:rPr>
                <w:rFonts w:eastAsiaTheme="minorEastAsia" w:cs="Times New Roman"/>
                <w:bCs/>
                <w:iCs/>
                <w:color w:val="000000"/>
                <w:sz w:val="20"/>
                <w:szCs w:val="20"/>
                <w:lang w:eastAsia="en-AU"/>
              </w:rPr>
              <w:t>example, people at work including different types of work, work experience and careers, tertiary options, search for work, job applications and interests.</w:t>
            </w:r>
          </w:p>
        </w:tc>
      </w:tr>
      <w:tr w:rsidR="00EF51EA" w:rsidTr="00E9770D">
        <w:trPr>
          <w:trHeight w:val="20"/>
        </w:trPr>
        <w:tc>
          <w:tcPr>
            <w:tcW w:w="3261" w:type="dxa"/>
            <w:vMerge/>
          </w:tcPr>
          <w:p w:rsidR="00EF51EA" w:rsidRPr="00E13DA3" w:rsidRDefault="00EF51EA"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tcPr>
          <w:p w:rsidR="00EF51EA" w:rsidRPr="009C196D" w:rsidRDefault="00EF51EA" w:rsidP="00E9770D">
            <w:pPr>
              <w:widowControl w:val="0"/>
              <w:autoSpaceDE w:val="0"/>
              <w:autoSpaceDN w:val="0"/>
              <w:adjustRightInd w:val="0"/>
              <w:spacing w:after="0" w:line="276" w:lineRule="auto"/>
              <w:jc w:val="left"/>
              <w:rPr>
                <w:rFonts w:eastAsiaTheme="minorEastAsia" w:cs="Times New Roman"/>
                <w:sz w:val="20"/>
                <w:szCs w:val="20"/>
                <w:lang w:eastAsia="en-AU"/>
              </w:rPr>
            </w:pPr>
            <w:r w:rsidRPr="00363B52">
              <w:rPr>
                <w:rFonts w:eastAsiaTheme="minorEastAsia" w:cs="Times New Roman"/>
                <w:bCs/>
                <w:iCs/>
                <w:color w:val="000000"/>
                <w:sz w:val="20"/>
                <w:szCs w:val="20"/>
                <w:lang w:eastAsia="en-AU"/>
              </w:rPr>
              <w:t>Travel</w:t>
            </w:r>
          </w:p>
        </w:tc>
        <w:tc>
          <w:tcPr>
            <w:tcW w:w="3651" w:type="dxa"/>
          </w:tcPr>
          <w:p w:rsidR="00EF51EA" w:rsidRPr="0076524B" w:rsidRDefault="00EF51EA" w:rsidP="00E9770D">
            <w:pPr>
              <w:widowControl w:val="0"/>
              <w:autoSpaceDE w:val="0"/>
              <w:autoSpaceDN w:val="0"/>
              <w:adjustRightInd w:val="0"/>
              <w:spacing w:after="0" w:line="276" w:lineRule="auto"/>
              <w:jc w:val="left"/>
              <w:rPr>
                <w:rFonts w:eastAsiaTheme="minorEastAsia" w:cs="Times New Roman"/>
                <w:iCs/>
                <w:color w:val="000000"/>
                <w:sz w:val="20"/>
                <w:szCs w:val="20"/>
                <w:lang w:eastAsia="en-AU"/>
              </w:rPr>
            </w:pPr>
            <w:r w:rsidRPr="00363B52">
              <w:rPr>
                <w:rFonts w:eastAsiaTheme="minorEastAsia" w:cs="Times New Roman"/>
                <w:bCs/>
                <w:iCs/>
                <w:color w:val="000000"/>
                <w:sz w:val="20"/>
                <w:szCs w:val="20"/>
                <w:lang w:eastAsia="en-AU"/>
              </w:rPr>
              <w:t xml:space="preserve">For example, making holiday plans, World Federation of the Deaf, other sign language(s), </w:t>
            </w:r>
            <w:proofErr w:type="gramStart"/>
            <w:r w:rsidRPr="00363B52">
              <w:rPr>
                <w:rFonts w:eastAsiaTheme="minorEastAsia" w:cs="Times New Roman"/>
                <w:bCs/>
                <w:iCs/>
                <w:color w:val="000000"/>
                <w:sz w:val="20"/>
                <w:szCs w:val="20"/>
                <w:lang w:eastAsia="en-AU"/>
              </w:rPr>
              <w:t>transport</w:t>
            </w:r>
            <w:proofErr w:type="gramEnd"/>
            <w:r w:rsidRPr="00363B52">
              <w:rPr>
                <w:rFonts w:eastAsiaTheme="minorEastAsia" w:cs="Times New Roman"/>
                <w:bCs/>
                <w:iCs/>
                <w:color w:val="000000"/>
                <w:sz w:val="20"/>
                <w:szCs w:val="20"/>
                <w:lang w:eastAsia="en-AU"/>
              </w:rPr>
              <w:t>.</w:t>
            </w:r>
          </w:p>
        </w:tc>
      </w:tr>
      <w:tr w:rsidR="00EF51EA" w:rsidTr="00E9770D">
        <w:trPr>
          <w:trHeight w:val="20"/>
        </w:trPr>
        <w:tc>
          <w:tcPr>
            <w:tcW w:w="3261" w:type="dxa"/>
            <w:vMerge/>
          </w:tcPr>
          <w:p w:rsidR="00EF51EA" w:rsidRPr="00E13DA3" w:rsidRDefault="00EF51EA" w:rsidP="00E9770D">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tcPr>
          <w:p w:rsidR="00EF51EA" w:rsidRPr="009C196D" w:rsidRDefault="00EF51EA" w:rsidP="00E9770D">
            <w:pPr>
              <w:widowControl w:val="0"/>
              <w:autoSpaceDE w:val="0"/>
              <w:autoSpaceDN w:val="0"/>
              <w:adjustRightInd w:val="0"/>
              <w:spacing w:after="0" w:line="276" w:lineRule="auto"/>
              <w:jc w:val="left"/>
              <w:rPr>
                <w:rFonts w:eastAsiaTheme="minorEastAsia" w:cs="Times New Roman"/>
                <w:bCs/>
                <w:iCs/>
                <w:color w:val="000000"/>
                <w:sz w:val="20"/>
                <w:szCs w:val="20"/>
                <w:lang w:eastAsia="en-AU"/>
              </w:rPr>
            </w:pPr>
            <w:r w:rsidRPr="00363B52">
              <w:rPr>
                <w:rFonts w:eastAsiaTheme="minorEastAsia" w:cs="Times New Roman"/>
                <w:bCs/>
                <w:iCs/>
                <w:color w:val="000000"/>
                <w:sz w:val="20"/>
                <w:szCs w:val="20"/>
                <w:lang w:eastAsia="en-AU"/>
              </w:rPr>
              <w:t>Social issues</w:t>
            </w:r>
          </w:p>
        </w:tc>
        <w:tc>
          <w:tcPr>
            <w:tcW w:w="3651" w:type="dxa"/>
          </w:tcPr>
          <w:p w:rsidR="00EF51EA" w:rsidRPr="0076524B" w:rsidRDefault="00EF51EA" w:rsidP="00E9770D">
            <w:pPr>
              <w:widowControl w:val="0"/>
              <w:autoSpaceDE w:val="0"/>
              <w:autoSpaceDN w:val="0"/>
              <w:adjustRightInd w:val="0"/>
              <w:spacing w:after="0" w:line="276" w:lineRule="auto"/>
              <w:jc w:val="left"/>
              <w:rPr>
                <w:iCs/>
                <w:sz w:val="20"/>
                <w:szCs w:val="20"/>
                <w:lang w:eastAsia="en-AU"/>
              </w:rPr>
            </w:pPr>
            <w:r w:rsidRPr="00363B52">
              <w:rPr>
                <w:iCs/>
                <w:sz w:val="20"/>
                <w:szCs w:val="20"/>
                <w:lang w:eastAsia="en-AU"/>
              </w:rPr>
              <w:t xml:space="preserve">For </w:t>
            </w:r>
            <w:r w:rsidRPr="00363B52">
              <w:rPr>
                <w:rFonts w:eastAsiaTheme="minorEastAsia" w:cs="Times New Roman"/>
                <w:bCs/>
                <w:iCs/>
                <w:color w:val="000000"/>
                <w:sz w:val="20"/>
                <w:szCs w:val="20"/>
                <w:lang w:eastAsia="en-AU"/>
              </w:rPr>
              <w:t>example, dealing with conflict, discrimination, debate on cochlear implants, gene technologies.</w:t>
            </w:r>
          </w:p>
        </w:tc>
      </w:tr>
    </w:tbl>
    <w:p w:rsidR="00B96F5B" w:rsidRPr="003C648C" w:rsidRDefault="007F7FE3" w:rsidP="003C648C">
      <w:pPr>
        <w:spacing w:before="240" w:after="60" w:line="276" w:lineRule="auto"/>
        <w:jc w:val="left"/>
        <w:rPr>
          <w:rStyle w:val="Heading3Char"/>
          <w:rFonts w:ascii="Calibri" w:eastAsiaTheme="minorEastAsia" w:hAnsi="Calibri" w:cs="Calibri"/>
          <w:b/>
          <w:color w:val="595959" w:themeColor="text1" w:themeTint="A6"/>
          <w:sz w:val="26"/>
          <w:szCs w:val="26"/>
        </w:rPr>
      </w:pPr>
      <w:bookmarkStart w:id="26" w:name="_Toc477332552"/>
      <w:bookmarkStart w:id="27" w:name="_Toc477332706"/>
      <w:r w:rsidRPr="003C648C">
        <w:rPr>
          <w:rStyle w:val="Heading3Char"/>
          <w:rFonts w:ascii="Calibri" w:eastAsiaTheme="minorEastAsia" w:hAnsi="Calibri" w:cs="Calibri"/>
          <w:b/>
          <w:color w:val="595959" w:themeColor="text1" w:themeTint="A6"/>
          <w:sz w:val="26"/>
          <w:szCs w:val="26"/>
        </w:rPr>
        <w:t>Signed t</w:t>
      </w:r>
      <w:r w:rsidR="00446C1C" w:rsidRPr="003C648C">
        <w:rPr>
          <w:rStyle w:val="Heading3Char"/>
          <w:rFonts w:ascii="Calibri" w:eastAsiaTheme="minorEastAsia" w:hAnsi="Calibri" w:cs="Calibri"/>
          <w:b/>
          <w:color w:val="595959" w:themeColor="text1" w:themeTint="A6"/>
          <w:sz w:val="26"/>
          <w:szCs w:val="26"/>
        </w:rPr>
        <w:t>ext types</w:t>
      </w:r>
      <w:bookmarkEnd w:id="26"/>
      <w:bookmarkEnd w:id="27"/>
    </w:p>
    <w:p w:rsidR="000C62AE" w:rsidRPr="000C62AE" w:rsidRDefault="00395714" w:rsidP="00040997">
      <w:pPr>
        <w:spacing w:line="276" w:lineRule="auto"/>
        <w:jc w:val="left"/>
      </w:pPr>
      <w:r w:rsidRPr="003A0B28">
        <w:t>In their teaching, learning, and assessment programs, teachers should introduce students</w:t>
      </w:r>
      <w:r w:rsidR="00446C1C">
        <w:t xml:space="preserve"> to a wide range of text types.</w:t>
      </w:r>
      <w:r w:rsidR="007F7FE3">
        <w:rPr>
          <w:rFonts w:eastAsiaTheme="minorEastAsia"/>
          <w:sz w:val="28"/>
          <w:szCs w:val="28"/>
          <w:lang w:eastAsia="en-AU"/>
        </w:rPr>
        <w:t xml:space="preserve"> </w:t>
      </w:r>
      <w:r w:rsidR="007F7FE3" w:rsidRPr="007F7FE3">
        <w:t>Students should be familiar with the following signed text types. Signed text types indicated with an asterisk (*) are those that students may be expected to produce in the external examination</w:t>
      </w:r>
      <w:r w:rsidR="007F7FE3">
        <w:t xml:space="preserve">. </w:t>
      </w:r>
      <w:r w:rsidR="007F7FE3" w:rsidRPr="007F7FE3">
        <w:t>Signed text types are broadly categorised as ‘informal’ when referring to spontaneous communication, and ‘formal’ when describing a prepared communication act.</w:t>
      </w:r>
    </w:p>
    <w:tbl>
      <w:tblPr>
        <w:tblW w:w="0" w:type="auto"/>
        <w:tblInd w:w="72" w:type="dxa"/>
        <w:tblLayout w:type="fixed"/>
        <w:tblCellMar>
          <w:left w:w="0" w:type="dxa"/>
          <w:right w:w="0" w:type="dxa"/>
        </w:tblCellMar>
        <w:tblLook w:val="0000" w:firstRow="0" w:lastRow="0" w:firstColumn="0" w:lastColumn="0" w:noHBand="0" w:noVBand="0"/>
      </w:tblPr>
      <w:tblGrid>
        <w:gridCol w:w="3184"/>
        <w:gridCol w:w="3118"/>
        <w:gridCol w:w="2977"/>
      </w:tblGrid>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bookmarkStart w:id="28" w:name="_Toc477332553"/>
            <w:bookmarkStart w:id="29" w:name="_Toc477332707"/>
            <w:r>
              <w:rPr>
                <w:rFonts w:cs="Arial"/>
              </w:rPr>
              <w:t>account</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folk-tale</w:t>
            </w:r>
          </w:p>
        </w:tc>
        <w:tc>
          <w:tcPr>
            <w:tcW w:w="2977"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personal profile</w:t>
            </w:r>
          </w:p>
        </w:tc>
      </w:tr>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advice*</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gossip</w:t>
            </w:r>
          </w:p>
        </w:tc>
        <w:tc>
          <w:tcPr>
            <w:tcW w:w="2977"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play</w:t>
            </w:r>
          </w:p>
        </w:tc>
      </w:tr>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analogy</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greeting or leave-taking*</w:t>
            </w:r>
          </w:p>
        </w:tc>
        <w:tc>
          <w:tcPr>
            <w:tcW w:w="2977"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poem (visual)</w:t>
            </w:r>
          </w:p>
        </w:tc>
      </w:tr>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anecdote</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instruction</w:t>
            </w:r>
          </w:p>
        </w:tc>
        <w:tc>
          <w:tcPr>
            <w:tcW w:w="2977"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presentation*</w:t>
            </w:r>
          </w:p>
        </w:tc>
      </w:tr>
      <w:tr w:rsidR="0004709E" w:rsidTr="008F1009">
        <w:trPr>
          <w:trHeight w:val="255"/>
        </w:trPr>
        <w:tc>
          <w:tcPr>
            <w:tcW w:w="3184" w:type="dxa"/>
            <w:vAlign w:val="center"/>
          </w:tcPr>
          <w:p w:rsidR="0004709E" w:rsidRPr="00EA23A1" w:rsidRDefault="0004709E" w:rsidP="005F518A">
            <w:pPr>
              <w:pStyle w:val="ListParagraph"/>
              <w:numPr>
                <w:ilvl w:val="0"/>
                <w:numId w:val="31"/>
              </w:numPr>
              <w:spacing w:line="276" w:lineRule="auto"/>
              <w:ind w:left="357" w:hanging="357"/>
              <w:contextualSpacing w:val="0"/>
              <w:jc w:val="left"/>
              <w:rPr>
                <w:rFonts w:cs="Arial"/>
              </w:rPr>
            </w:pPr>
            <w:r>
              <w:rPr>
                <w:rFonts w:cs="Arial"/>
              </w:rPr>
              <w:t>announcement</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interview</w:t>
            </w:r>
          </w:p>
        </w:tc>
        <w:tc>
          <w:tcPr>
            <w:tcW w:w="2977"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private talk</w:t>
            </w:r>
          </w:p>
        </w:tc>
      </w:tr>
      <w:tr w:rsidR="0004709E" w:rsidTr="008F1009">
        <w:trPr>
          <w:trHeight w:val="255"/>
        </w:trPr>
        <w:tc>
          <w:tcPr>
            <w:tcW w:w="3184" w:type="dxa"/>
            <w:vAlign w:val="center"/>
          </w:tcPr>
          <w:p w:rsidR="0004709E" w:rsidRPr="00EA23A1" w:rsidRDefault="0004709E" w:rsidP="005F518A">
            <w:pPr>
              <w:pStyle w:val="ListParagraph"/>
              <w:numPr>
                <w:ilvl w:val="0"/>
                <w:numId w:val="31"/>
              </w:numPr>
              <w:spacing w:line="276" w:lineRule="auto"/>
              <w:ind w:left="357" w:hanging="357"/>
              <w:contextualSpacing w:val="0"/>
              <w:jc w:val="left"/>
              <w:rPr>
                <w:rFonts w:cs="Arial"/>
              </w:rPr>
            </w:pPr>
            <w:r>
              <w:rPr>
                <w:rFonts w:cs="Arial"/>
              </w:rPr>
              <w:t>argument*</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introduction (ritual of)*</w:t>
            </w:r>
          </w:p>
        </w:tc>
        <w:tc>
          <w:tcPr>
            <w:tcW w:w="2977"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procedure</w:t>
            </w:r>
          </w:p>
        </w:tc>
      </w:tr>
      <w:tr w:rsidR="0004709E" w:rsidTr="008F1009">
        <w:trPr>
          <w:trHeight w:val="255"/>
        </w:trPr>
        <w:tc>
          <w:tcPr>
            <w:tcW w:w="3184" w:type="dxa"/>
            <w:vAlign w:val="center"/>
          </w:tcPr>
          <w:p w:rsidR="0004709E" w:rsidRPr="00EA23A1" w:rsidRDefault="0004709E" w:rsidP="005F518A">
            <w:pPr>
              <w:pStyle w:val="ListParagraph"/>
              <w:numPr>
                <w:ilvl w:val="0"/>
                <w:numId w:val="31"/>
              </w:numPr>
              <w:spacing w:line="276" w:lineRule="auto"/>
              <w:ind w:left="357" w:hanging="357"/>
              <w:contextualSpacing w:val="0"/>
              <w:jc w:val="left"/>
              <w:rPr>
                <w:rFonts w:cs="Arial"/>
              </w:rPr>
            </w:pPr>
            <w:r>
              <w:rPr>
                <w:rFonts w:cs="Arial"/>
              </w:rPr>
              <w:t>commentary</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invitation</w:t>
            </w:r>
          </w:p>
        </w:tc>
        <w:tc>
          <w:tcPr>
            <w:tcW w:w="2977"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recipe*</w:t>
            </w:r>
          </w:p>
        </w:tc>
      </w:tr>
      <w:tr w:rsidR="0004709E" w:rsidTr="008F1009">
        <w:trPr>
          <w:trHeight w:val="255"/>
        </w:trPr>
        <w:tc>
          <w:tcPr>
            <w:tcW w:w="3184" w:type="dxa"/>
            <w:vAlign w:val="center"/>
          </w:tcPr>
          <w:p w:rsidR="0004709E" w:rsidRPr="00EA23A1" w:rsidRDefault="0004709E" w:rsidP="005F518A">
            <w:pPr>
              <w:pStyle w:val="ListParagraph"/>
              <w:numPr>
                <w:ilvl w:val="0"/>
                <w:numId w:val="31"/>
              </w:numPr>
              <w:spacing w:line="276" w:lineRule="auto"/>
              <w:ind w:left="357" w:hanging="357"/>
              <w:contextualSpacing w:val="0"/>
              <w:jc w:val="left"/>
              <w:rPr>
                <w:rFonts w:cs="Arial"/>
              </w:rPr>
            </w:pPr>
            <w:r>
              <w:rPr>
                <w:rFonts w:cs="Arial"/>
              </w:rPr>
              <w:t>comparison</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itinerary</w:t>
            </w:r>
          </w:p>
        </w:tc>
        <w:tc>
          <w:tcPr>
            <w:tcW w:w="2977"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report*</w:t>
            </w:r>
          </w:p>
        </w:tc>
      </w:tr>
      <w:tr w:rsidR="0004709E" w:rsidTr="008F1009">
        <w:trPr>
          <w:trHeight w:val="255"/>
        </w:trPr>
        <w:tc>
          <w:tcPr>
            <w:tcW w:w="3184" w:type="dxa"/>
            <w:vAlign w:val="center"/>
          </w:tcPr>
          <w:p w:rsidR="0004709E" w:rsidRPr="00EA23A1" w:rsidRDefault="0004709E" w:rsidP="005F518A">
            <w:pPr>
              <w:pStyle w:val="ListParagraph"/>
              <w:numPr>
                <w:ilvl w:val="0"/>
                <w:numId w:val="31"/>
              </w:numPr>
              <w:spacing w:line="276" w:lineRule="auto"/>
              <w:ind w:left="357" w:hanging="357"/>
              <w:contextualSpacing w:val="0"/>
              <w:jc w:val="left"/>
              <w:rPr>
                <w:rFonts w:cs="Arial"/>
              </w:rPr>
            </w:pPr>
            <w:r>
              <w:rPr>
                <w:rFonts w:cs="Arial"/>
              </w:rPr>
              <w:lastRenderedPageBreak/>
              <w:t>conversation*</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joke or riddle</w:t>
            </w:r>
          </w:p>
        </w:tc>
        <w:tc>
          <w:tcPr>
            <w:tcW w:w="2977"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review*</w:t>
            </w:r>
          </w:p>
        </w:tc>
      </w:tr>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criticism</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list</w:t>
            </w:r>
          </w:p>
        </w:tc>
        <w:tc>
          <w:tcPr>
            <w:tcW w:w="2977"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speech*</w:t>
            </w:r>
          </w:p>
        </w:tc>
      </w:tr>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debate</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message*</w:t>
            </w:r>
          </w:p>
        </w:tc>
        <w:tc>
          <w:tcPr>
            <w:tcW w:w="2977"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story</w:t>
            </w:r>
          </w:p>
        </w:tc>
      </w:tr>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description*</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myth or legend</w:t>
            </w:r>
          </w:p>
        </w:tc>
        <w:tc>
          <w:tcPr>
            <w:tcW w:w="2977"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summary</w:t>
            </w:r>
          </w:p>
        </w:tc>
      </w:tr>
      <w:tr w:rsidR="0004709E" w:rsidTr="008F1009">
        <w:trPr>
          <w:trHeight w:val="255"/>
        </w:trPr>
        <w:tc>
          <w:tcPr>
            <w:tcW w:w="3184"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discussion*</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narrative*</w:t>
            </w:r>
          </w:p>
        </w:tc>
        <w:tc>
          <w:tcPr>
            <w:tcW w:w="2977"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survey</w:t>
            </w:r>
          </w:p>
        </w:tc>
      </w:tr>
      <w:tr w:rsidR="0004709E" w:rsidTr="008F1009">
        <w:trPr>
          <w:trHeight w:val="255"/>
        </w:trPr>
        <w:tc>
          <w:tcPr>
            <w:tcW w:w="3184"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explanation*</w:t>
            </w:r>
          </w:p>
        </w:tc>
        <w:tc>
          <w:tcPr>
            <w:tcW w:w="3118" w:type="dxa"/>
            <w:vAlign w:val="center"/>
          </w:tcPr>
          <w:p w:rsidR="0004709E" w:rsidRPr="00B9780A" w:rsidRDefault="0004709E" w:rsidP="005F518A">
            <w:pPr>
              <w:pStyle w:val="ListParagraph"/>
              <w:numPr>
                <w:ilvl w:val="0"/>
                <w:numId w:val="31"/>
              </w:numPr>
              <w:spacing w:line="276" w:lineRule="auto"/>
              <w:ind w:left="357" w:hanging="357"/>
              <w:contextualSpacing w:val="0"/>
              <w:jc w:val="left"/>
              <w:rPr>
                <w:rFonts w:cs="Arial"/>
              </w:rPr>
            </w:pPr>
            <w:r>
              <w:rPr>
                <w:rFonts w:cs="Arial"/>
              </w:rPr>
              <w:t>negotiation*</w:t>
            </w:r>
          </w:p>
        </w:tc>
        <w:tc>
          <w:tcPr>
            <w:tcW w:w="2977" w:type="dxa"/>
            <w:vAlign w:val="center"/>
          </w:tcPr>
          <w:p w:rsidR="0004709E" w:rsidRDefault="0004709E" w:rsidP="005F518A">
            <w:pPr>
              <w:pStyle w:val="ListParagraph"/>
              <w:numPr>
                <w:ilvl w:val="0"/>
                <w:numId w:val="31"/>
              </w:numPr>
              <w:spacing w:line="276" w:lineRule="auto"/>
              <w:ind w:left="357" w:hanging="357"/>
              <w:contextualSpacing w:val="0"/>
              <w:jc w:val="left"/>
              <w:rPr>
                <w:rFonts w:cs="Arial"/>
              </w:rPr>
            </w:pPr>
            <w:r>
              <w:rPr>
                <w:rFonts w:cs="Arial"/>
              </w:rPr>
              <w:t>video</w:t>
            </w:r>
          </w:p>
        </w:tc>
      </w:tr>
    </w:tbl>
    <w:p w:rsidR="00234D53" w:rsidRPr="0035639D" w:rsidRDefault="00234D53" w:rsidP="005F518A">
      <w:pPr>
        <w:pStyle w:val="Heading3"/>
        <w:keepNext w:val="0"/>
        <w:keepLines w:val="0"/>
        <w:spacing w:before="240" w:after="60" w:line="276" w:lineRule="auto"/>
        <w:jc w:val="left"/>
        <w:rPr>
          <w:rFonts w:ascii="Calibri" w:eastAsiaTheme="minorEastAsia" w:hAnsi="Calibri" w:cstheme="minorBidi"/>
          <w:b/>
          <w:bCs/>
          <w:color w:val="595959" w:themeColor="text1" w:themeTint="A6"/>
          <w:sz w:val="26"/>
          <w:szCs w:val="26"/>
        </w:rPr>
      </w:pPr>
      <w:bookmarkStart w:id="30" w:name="_Toc477352545"/>
      <w:bookmarkEnd w:id="28"/>
      <w:bookmarkEnd w:id="29"/>
      <w:r w:rsidRPr="0035639D">
        <w:rPr>
          <w:rFonts w:ascii="Calibri" w:eastAsiaTheme="minorEastAsia" w:hAnsi="Calibri" w:cstheme="minorBidi"/>
          <w:b/>
          <w:bCs/>
          <w:color w:val="595959" w:themeColor="text1" w:themeTint="A6"/>
          <w:sz w:val="26"/>
          <w:szCs w:val="26"/>
        </w:rPr>
        <w:t>Vocabulary</w:t>
      </w:r>
      <w:bookmarkEnd w:id="30"/>
    </w:p>
    <w:p w:rsidR="007F435E" w:rsidRDefault="007F7FE3" w:rsidP="007F435E">
      <w:pPr>
        <w:spacing w:line="276" w:lineRule="auto"/>
        <w:jc w:val="left"/>
        <w:rPr>
          <w:rFonts w:ascii="Calibri" w:eastAsiaTheme="minorEastAsia" w:hAnsi="Calibri"/>
          <w:b/>
          <w:bCs/>
          <w:color w:val="595959" w:themeColor="text1" w:themeTint="A6"/>
          <w:sz w:val="26"/>
          <w:szCs w:val="26"/>
        </w:rPr>
      </w:pPr>
      <w:r w:rsidRPr="007F7FE3">
        <w:rPr>
          <w:lang w:eastAsia="en-AU"/>
        </w:rPr>
        <w:t xml:space="preserve">Although there is no prescribed vocabulary list, students should be familiar with a range of vocabulary relevant to the prescribed topics. The teaching of vocabulary, including </w:t>
      </w:r>
      <w:proofErr w:type="spellStart"/>
      <w:r w:rsidRPr="007F7FE3">
        <w:rPr>
          <w:lang w:eastAsia="en-AU"/>
        </w:rPr>
        <w:t>fingerspelled</w:t>
      </w:r>
      <w:proofErr w:type="spellEnd"/>
      <w:r w:rsidRPr="007F7FE3">
        <w:rPr>
          <w:lang w:eastAsia="en-AU"/>
        </w:rPr>
        <w:t xml:space="preserve"> lexical items, should occur within the appropriate cultural contexts, as signs articulated in isolation may differ when articulated in a signed sequence. Examples of signs, compounds, borrowed signs, blends, loan translations, and the use of initialisation are given in the </w:t>
      </w:r>
      <w:proofErr w:type="spellStart"/>
      <w:r w:rsidRPr="007F7FE3">
        <w:rPr>
          <w:i/>
          <w:lang w:eastAsia="en-AU"/>
        </w:rPr>
        <w:t>Auslan</w:t>
      </w:r>
      <w:proofErr w:type="spellEnd"/>
      <w:r w:rsidRPr="007F7FE3">
        <w:rPr>
          <w:i/>
          <w:lang w:eastAsia="en-AU"/>
        </w:rPr>
        <w:t xml:space="preserve"> Grammar Video</w:t>
      </w:r>
      <w:r w:rsidRPr="007F7FE3">
        <w:rPr>
          <w:lang w:eastAsia="en-AU"/>
        </w:rPr>
        <w:t xml:space="preserve">, which </w:t>
      </w:r>
      <w:r w:rsidR="007E459A">
        <w:rPr>
          <w:lang w:eastAsia="en-AU"/>
        </w:rPr>
        <w:t>accompanies this syllabus</w:t>
      </w:r>
      <w:r w:rsidRPr="007F7FE3">
        <w:rPr>
          <w:lang w:eastAsia="en-AU"/>
        </w:rPr>
        <w:t>. The</w:t>
      </w:r>
      <w:r w:rsidRPr="007F7FE3">
        <w:rPr>
          <w:i/>
          <w:lang w:eastAsia="en-AU"/>
        </w:rPr>
        <w:t xml:space="preserve"> </w:t>
      </w:r>
      <w:proofErr w:type="spellStart"/>
      <w:r w:rsidRPr="007F7FE3">
        <w:rPr>
          <w:i/>
          <w:lang w:eastAsia="en-AU"/>
        </w:rPr>
        <w:t>Auslan</w:t>
      </w:r>
      <w:proofErr w:type="spellEnd"/>
      <w:r w:rsidRPr="007F7FE3">
        <w:rPr>
          <w:i/>
          <w:lang w:eastAsia="en-AU"/>
        </w:rPr>
        <w:t xml:space="preserve"> Grammar Video </w:t>
      </w:r>
      <w:r w:rsidRPr="007F7FE3">
        <w:rPr>
          <w:lang w:eastAsia="en-AU"/>
        </w:rPr>
        <w:t>contains illustrated examples of the vocabulary and grammar that students are expected to learn.</w:t>
      </w:r>
      <w:bookmarkStart w:id="31" w:name="_Toc477332554"/>
      <w:bookmarkStart w:id="32" w:name="_Toc477332708"/>
    </w:p>
    <w:p w:rsidR="002F1023" w:rsidRPr="007F435E" w:rsidRDefault="002F1023" w:rsidP="007F435E">
      <w:pPr>
        <w:spacing w:line="276" w:lineRule="auto"/>
        <w:jc w:val="left"/>
        <w:rPr>
          <w:lang w:eastAsia="en-AU"/>
        </w:rPr>
      </w:pPr>
      <w:r w:rsidRPr="00234D53">
        <w:rPr>
          <w:rFonts w:ascii="Calibri" w:eastAsiaTheme="minorEastAsia" w:hAnsi="Calibri"/>
          <w:b/>
          <w:bCs/>
          <w:color w:val="595959" w:themeColor="text1" w:themeTint="A6"/>
          <w:sz w:val="26"/>
          <w:szCs w:val="26"/>
        </w:rPr>
        <w:t>Dictionaries</w:t>
      </w:r>
      <w:bookmarkEnd w:id="31"/>
      <w:bookmarkEnd w:id="32"/>
    </w:p>
    <w:p w:rsidR="00234D53" w:rsidRDefault="002F1023" w:rsidP="00234D53">
      <w:pPr>
        <w:spacing w:line="276" w:lineRule="auto"/>
        <w:jc w:val="left"/>
        <w:rPr>
          <w:lang w:eastAsia="en-AU"/>
        </w:rPr>
      </w:pPr>
      <w:r>
        <w:rPr>
          <w:lang w:eastAsia="en-AU"/>
        </w:rPr>
        <w:t xml:space="preserve">Students should be encouraged to use dictionaries. It is expected that teachers will help students to develop the necessary skills and confidence to use dictionaries effectively. Students are allowed to use a dictionary in </w:t>
      </w:r>
      <w:r w:rsidRPr="007D21DC">
        <w:rPr>
          <w:lang w:eastAsia="en-AU"/>
        </w:rPr>
        <w:t xml:space="preserve">the external written examination. Students are not permitted to use a dictionary for the external practical (oral) examination. The recommended dictionary for </w:t>
      </w:r>
      <w:proofErr w:type="spellStart"/>
      <w:r w:rsidRPr="007D21DC">
        <w:rPr>
          <w:lang w:eastAsia="en-AU"/>
        </w:rPr>
        <w:t>Auslan</w:t>
      </w:r>
      <w:proofErr w:type="spellEnd"/>
      <w:r w:rsidRPr="007D21DC">
        <w:rPr>
          <w:lang w:eastAsia="en-AU"/>
        </w:rPr>
        <w:t xml:space="preserve"> is: </w:t>
      </w:r>
      <w:r w:rsidR="00363B52">
        <w:rPr>
          <w:lang w:eastAsia="en-AU"/>
        </w:rPr>
        <w:t xml:space="preserve">Johnston, T. (1998) </w:t>
      </w:r>
      <w:r w:rsidR="00DC6905" w:rsidRPr="002F1023">
        <w:rPr>
          <w:i/>
          <w:lang w:eastAsia="en-AU"/>
        </w:rPr>
        <w:t xml:space="preserve">Signs of Australia: A new dictionary of </w:t>
      </w:r>
      <w:proofErr w:type="spellStart"/>
      <w:r w:rsidR="00DC6905" w:rsidRPr="002F1023">
        <w:rPr>
          <w:i/>
          <w:lang w:eastAsia="en-AU"/>
        </w:rPr>
        <w:t>Auslan</w:t>
      </w:r>
      <w:proofErr w:type="spellEnd"/>
      <w:r w:rsidR="00694CCD">
        <w:rPr>
          <w:i/>
          <w:lang w:eastAsia="en-AU"/>
        </w:rPr>
        <w:t>.</w:t>
      </w:r>
      <w:r w:rsidRPr="002F1023">
        <w:rPr>
          <w:i/>
          <w:lang w:eastAsia="en-AU"/>
        </w:rPr>
        <w:t xml:space="preserve"> </w:t>
      </w:r>
      <w:r w:rsidRPr="00363B52">
        <w:rPr>
          <w:lang w:eastAsia="en-AU"/>
        </w:rPr>
        <w:t>(</w:t>
      </w:r>
      <w:r w:rsidR="00DC6905" w:rsidRPr="00363B52">
        <w:rPr>
          <w:lang w:eastAsia="en-AU"/>
        </w:rPr>
        <w:t>Sydney: North Rocks Press</w:t>
      </w:r>
      <w:r w:rsidRPr="00363B52">
        <w:rPr>
          <w:lang w:eastAsia="en-AU"/>
        </w:rPr>
        <w:t>)</w:t>
      </w:r>
      <w:r w:rsidR="00694CCD">
        <w:rPr>
          <w:lang w:eastAsia="en-AU"/>
        </w:rPr>
        <w:t xml:space="preserve">. </w:t>
      </w:r>
      <w:r w:rsidR="00DC6905" w:rsidRPr="002F1023">
        <w:rPr>
          <w:lang w:eastAsia="en-AU"/>
        </w:rPr>
        <w:t>An earlier version of this dictionary (1989) would also be acceptable.</w:t>
      </w:r>
    </w:p>
    <w:p w:rsidR="008F041B" w:rsidRPr="00234D53" w:rsidRDefault="008F041B" w:rsidP="00234D53">
      <w:pPr>
        <w:pStyle w:val="Heading3"/>
        <w:keepNext w:val="0"/>
        <w:keepLines w:val="0"/>
        <w:spacing w:before="120" w:after="60" w:line="276" w:lineRule="auto"/>
        <w:jc w:val="left"/>
        <w:rPr>
          <w:rFonts w:ascii="Calibri" w:eastAsiaTheme="minorEastAsia" w:hAnsi="Calibri" w:cstheme="minorBidi"/>
          <w:b/>
          <w:bCs/>
          <w:color w:val="595959" w:themeColor="text1" w:themeTint="A6"/>
          <w:sz w:val="26"/>
          <w:szCs w:val="26"/>
        </w:rPr>
      </w:pPr>
      <w:bookmarkStart w:id="33" w:name="_Toc477332555"/>
      <w:bookmarkStart w:id="34" w:name="_Toc477332709"/>
      <w:r w:rsidRPr="00234D53">
        <w:rPr>
          <w:rFonts w:ascii="Calibri" w:eastAsiaTheme="minorEastAsia" w:hAnsi="Calibri" w:cstheme="minorBidi"/>
          <w:b/>
          <w:bCs/>
          <w:color w:val="595959" w:themeColor="text1" w:themeTint="A6"/>
          <w:sz w:val="26"/>
          <w:szCs w:val="26"/>
        </w:rPr>
        <w:t>Grammar</w:t>
      </w:r>
      <w:bookmarkEnd w:id="33"/>
      <w:bookmarkEnd w:id="34"/>
    </w:p>
    <w:p w:rsidR="008F041B" w:rsidRDefault="008F041B" w:rsidP="00040997">
      <w:pPr>
        <w:spacing w:line="276" w:lineRule="auto"/>
        <w:jc w:val="left"/>
        <w:rPr>
          <w:lang w:eastAsia="en-AU"/>
        </w:rPr>
      </w:pPr>
      <w:r>
        <w:rPr>
          <w:lang w:eastAsia="en-AU"/>
        </w:rPr>
        <w:t>Grammar can be described as the organisation, and relationship, of all the elements that constit</w:t>
      </w:r>
      <w:r w:rsidR="004960F8">
        <w:rPr>
          <w:lang w:eastAsia="en-AU"/>
        </w:rPr>
        <w:t xml:space="preserve">ute a language as it functions. </w:t>
      </w:r>
      <w:r>
        <w:rPr>
          <w:lang w:eastAsia="en-AU"/>
        </w:rPr>
        <w:t xml:space="preserve">There are many different theories of grammar, and a number of different approaches to its teaching and learning. The categories used in this section are </w:t>
      </w:r>
      <w:r w:rsidR="009C15AB">
        <w:rPr>
          <w:lang w:eastAsia="en-AU"/>
        </w:rPr>
        <w:t>neither</w:t>
      </w:r>
      <w:r>
        <w:rPr>
          <w:lang w:eastAsia="en-AU"/>
        </w:rPr>
        <w:t xml:space="preserve"> intended to promote or favour any particular theory of grammar</w:t>
      </w:r>
      <w:r w:rsidR="009C15AB">
        <w:rPr>
          <w:lang w:eastAsia="en-AU"/>
        </w:rPr>
        <w:t>,</w:t>
      </w:r>
      <w:r>
        <w:rPr>
          <w:lang w:eastAsia="en-AU"/>
        </w:rPr>
        <w:t xml:space="preserve"> </w:t>
      </w:r>
      <w:r w:rsidR="009C15AB">
        <w:rPr>
          <w:lang w:eastAsia="en-AU"/>
        </w:rPr>
        <w:t>n</w:t>
      </w:r>
      <w:r w:rsidRPr="001A4C25">
        <w:rPr>
          <w:lang w:eastAsia="en-AU"/>
        </w:rPr>
        <w:t>or to favour one methodology over another</w:t>
      </w:r>
      <w:r w:rsidR="004B7BF3">
        <w:rPr>
          <w:lang w:eastAsia="en-AU"/>
        </w:rPr>
        <w:t>.</w:t>
      </w:r>
    </w:p>
    <w:p w:rsidR="008F041B" w:rsidRDefault="008F041B" w:rsidP="00040997">
      <w:pPr>
        <w:spacing w:line="276" w:lineRule="auto"/>
        <w:jc w:val="left"/>
        <w:rPr>
          <w:lang w:eastAsia="en-AU"/>
        </w:rPr>
      </w:pPr>
      <w:r>
        <w:rPr>
          <w:lang w:eastAsia="en-AU"/>
        </w:rPr>
        <w:t xml:space="preserve">Students will already have a reasonable understanding of the function of grammar in </w:t>
      </w:r>
      <w:proofErr w:type="spellStart"/>
      <w:r w:rsidR="00377146">
        <w:rPr>
          <w:lang w:eastAsia="en-AU"/>
        </w:rPr>
        <w:t>Auslan</w:t>
      </w:r>
      <w:proofErr w:type="spellEnd"/>
      <w:r>
        <w:rPr>
          <w:lang w:eastAsia="en-AU"/>
        </w:rPr>
        <w:t xml:space="preserve"> through prior knowledge or study. Developing students’ ability to convey meaning effectively in a range of contexts will, however, necessarily involve extending their awareness of the system of structures that underlie the language, as well as their ability to apply and adapt this knowledge.</w:t>
      </w:r>
    </w:p>
    <w:p w:rsidR="00F25CE0" w:rsidRPr="004960F8" w:rsidRDefault="008F041B" w:rsidP="00040997">
      <w:pPr>
        <w:spacing w:line="276" w:lineRule="auto"/>
        <w:jc w:val="left"/>
      </w:pPr>
      <w:r>
        <w:rPr>
          <w:lang w:eastAsia="en-AU"/>
        </w:rPr>
        <w:t xml:space="preserve">Students studying </w:t>
      </w:r>
      <w:proofErr w:type="spellStart"/>
      <w:r w:rsidR="00377146">
        <w:rPr>
          <w:lang w:eastAsia="en-AU"/>
        </w:rPr>
        <w:t>Auslan</w:t>
      </w:r>
      <w:proofErr w:type="spellEnd"/>
      <w:r>
        <w:rPr>
          <w:lang w:eastAsia="en-AU"/>
        </w:rPr>
        <w:t xml:space="preserve"> are expected to recognise and use the grammatical items listed on the following pages. </w:t>
      </w:r>
      <w:r>
        <w:t>These grammatic</w:t>
      </w:r>
      <w:r w:rsidR="00395714">
        <w:t xml:space="preserve">al items </w:t>
      </w:r>
      <w:r w:rsidR="002B7D29">
        <w:t xml:space="preserve">are described in the </w:t>
      </w:r>
      <w:proofErr w:type="spellStart"/>
      <w:r w:rsidR="002B7D29" w:rsidRPr="007F7FE3">
        <w:rPr>
          <w:i/>
          <w:lang w:eastAsia="en-AU"/>
        </w:rPr>
        <w:t>Auslan</w:t>
      </w:r>
      <w:proofErr w:type="spellEnd"/>
      <w:r w:rsidR="002B7D29" w:rsidRPr="007F7FE3">
        <w:rPr>
          <w:i/>
          <w:lang w:eastAsia="en-AU"/>
        </w:rPr>
        <w:t xml:space="preserve"> Grammar Video</w:t>
      </w:r>
      <w:r w:rsidR="002B7D29">
        <w:t xml:space="preserve"> and </w:t>
      </w:r>
      <w:r w:rsidR="00395714">
        <w:t xml:space="preserve">apply to both </w:t>
      </w:r>
      <w:r w:rsidR="004D4062">
        <w:t>Year 11 and Year 12</w:t>
      </w:r>
      <w:r w:rsidR="00395714">
        <w:t xml:space="preserve">. </w:t>
      </w:r>
      <w:r>
        <w:t>While it is expected that students will cover all of these items</w:t>
      </w:r>
      <w:r w:rsidR="009417BB">
        <w:t>,</w:t>
      </w:r>
      <w:r>
        <w:t xml:space="preserve"> the exact sequencing and timing of delivery is a </w:t>
      </w:r>
      <w:r w:rsidR="009C15AB">
        <w:t>teacher</w:t>
      </w:r>
      <w:r>
        <w:t xml:space="preserve"> decision.</w:t>
      </w:r>
    </w:p>
    <w:p w:rsidR="005F518A" w:rsidRDefault="005F518A">
      <w:pPr>
        <w:spacing w:after="200" w:line="276" w:lineRule="auto"/>
        <w:jc w:val="left"/>
        <w:rPr>
          <w:rFonts w:ascii="Franklin Gothic Medium" w:eastAsiaTheme="majorEastAsia" w:hAnsi="Franklin Gothic Medium" w:cstheme="majorBidi"/>
          <w:b/>
          <w:bCs/>
          <w:color w:val="595959" w:themeColor="text1" w:themeTint="A6"/>
          <w:sz w:val="32"/>
          <w:szCs w:val="26"/>
        </w:rPr>
      </w:pPr>
      <w:bookmarkStart w:id="35" w:name="_Toc477332556"/>
      <w:bookmarkStart w:id="36" w:name="_Toc477332710"/>
      <w:r>
        <w:br w:type="page"/>
      </w:r>
    </w:p>
    <w:p w:rsidR="00255893" w:rsidRDefault="00D129C1" w:rsidP="00D32904">
      <w:pPr>
        <w:pStyle w:val="Heading2"/>
        <w:spacing w:before="120" w:after="120"/>
      </w:pPr>
      <w:bookmarkStart w:id="37" w:name="_Toc94703464"/>
      <w:r>
        <w:lastRenderedPageBreak/>
        <w:t>Sub-lexical structures of s</w:t>
      </w:r>
      <w:r w:rsidR="00E12572" w:rsidRPr="00546282">
        <w:t>igns</w:t>
      </w:r>
      <w:bookmarkEnd w:id="35"/>
      <w:bookmarkEnd w:id="36"/>
      <w:bookmarkEnd w:id="37"/>
    </w:p>
    <w:p w:rsidR="00E12572" w:rsidRPr="00FA2827" w:rsidRDefault="004748CB" w:rsidP="00FA2827">
      <w:pPr>
        <w:widowControl w:val="0"/>
        <w:autoSpaceDE w:val="0"/>
        <w:autoSpaceDN w:val="0"/>
        <w:adjustRightInd w:val="0"/>
        <w:spacing w:before="120" w:after="0" w:line="276" w:lineRule="auto"/>
        <w:ind w:left="-284" w:firstLine="284"/>
        <w:jc w:val="left"/>
        <w:rPr>
          <w:b/>
          <w:bCs/>
          <w:iCs/>
          <w:noProof/>
          <w:lang w:val="en-US" w:eastAsia="en-AU"/>
        </w:rPr>
      </w:pPr>
      <w:r w:rsidRPr="00FA2827">
        <w:rPr>
          <w:b/>
          <w:bCs/>
          <w:iCs/>
          <w:noProof/>
          <w:lang w:val="en-US" w:eastAsia="en-AU"/>
        </w:rPr>
        <w:t>Parameters and formational properties of s</w:t>
      </w:r>
      <w:r w:rsidR="00E12572" w:rsidRPr="00FA2827">
        <w:rPr>
          <w:b/>
          <w:bCs/>
          <w:iCs/>
          <w:noProof/>
          <w:lang w:val="en-US" w:eastAsia="en-AU"/>
        </w:rPr>
        <w:t>igns</w:t>
      </w:r>
    </w:p>
    <w:p w:rsidR="00E12572" w:rsidRPr="00E12572" w:rsidRDefault="00E12572" w:rsidP="00040997">
      <w:pPr>
        <w:pStyle w:val="ListParagraph"/>
        <w:numPr>
          <w:ilvl w:val="0"/>
          <w:numId w:val="7"/>
        </w:numPr>
        <w:spacing w:line="276" w:lineRule="auto"/>
        <w:ind w:left="357" w:hanging="357"/>
        <w:contextualSpacing w:val="0"/>
        <w:jc w:val="left"/>
      </w:pPr>
      <w:r w:rsidRPr="00E12572">
        <w:t>Handshape</w:t>
      </w:r>
    </w:p>
    <w:p w:rsidR="00E12572" w:rsidRPr="00E12572" w:rsidRDefault="00E12572" w:rsidP="00040997">
      <w:pPr>
        <w:pStyle w:val="ListParagraph"/>
        <w:numPr>
          <w:ilvl w:val="0"/>
          <w:numId w:val="7"/>
        </w:numPr>
        <w:spacing w:line="276" w:lineRule="auto"/>
        <w:ind w:left="357" w:hanging="357"/>
        <w:contextualSpacing w:val="0"/>
        <w:jc w:val="left"/>
      </w:pPr>
      <w:r w:rsidRPr="00E12572">
        <w:t>Location</w:t>
      </w:r>
    </w:p>
    <w:p w:rsidR="00E12572" w:rsidRPr="00E12572" w:rsidRDefault="00E12572" w:rsidP="00040997">
      <w:pPr>
        <w:pStyle w:val="ListParagraph"/>
        <w:numPr>
          <w:ilvl w:val="0"/>
          <w:numId w:val="7"/>
        </w:numPr>
        <w:spacing w:line="276" w:lineRule="auto"/>
        <w:ind w:left="357" w:hanging="357"/>
        <w:contextualSpacing w:val="0"/>
        <w:jc w:val="left"/>
      </w:pPr>
      <w:r w:rsidRPr="00E12572">
        <w:t>Movement</w:t>
      </w:r>
    </w:p>
    <w:p w:rsidR="00E12572" w:rsidRPr="00E12572" w:rsidRDefault="00E12572" w:rsidP="00040997">
      <w:pPr>
        <w:pStyle w:val="ListParagraph"/>
        <w:numPr>
          <w:ilvl w:val="0"/>
          <w:numId w:val="7"/>
        </w:numPr>
        <w:spacing w:line="276" w:lineRule="auto"/>
        <w:ind w:left="357" w:hanging="357"/>
        <w:contextualSpacing w:val="0"/>
        <w:jc w:val="left"/>
      </w:pPr>
      <w:r w:rsidRPr="00E12572">
        <w:t>Orientation</w:t>
      </w:r>
    </w:p>
    <w:p w:rsidR="00E12572" w:rsidRDefault="00E12572" w:rsidP="00040997">
      <w:pPr>
        <w:pStyle w:val="ListParagraph"/>
        <w:numPr>
          <w:ilvl w:val="0"/>
          <w:numId w:val="7"/>
        </w:numPr>
        <w:spacing w:line="276" w:lineRule="auto"/>
        <w:ind w:left="357" w:hanging="357"/>
        <w:contextualSpacing w:val="0"/>
        <w:jc w:val="left"/>
      </w:pPr>
      <w:r w:rsidRPr="00E12572">
        <w:t xml:space="preserve">Non-manual features, that is, facial expression, head movement, and their important role in </w:t>
      </w:r>
      <w:proofErr w:type="spellStart"/>
      <w:r w:rsidRPr="00E12572">
        <w:t>Auslan</w:t>
      </w:r>
      <w:proofErr w:type="spellEnd"/>
      <w:r w:rsidR="00694CCD">
        <w:t xml:space="preserve"> </w:t>
      </w:r>
      <w:r w:rsidR="00363B52">
        <w:t>communication</w:t>
      </w:r>
    </w:p>
    <w:p w:rsidR="00E12572" w:rsidRPr="00FA2827" w:rsidRDefault="00E12572" w:rsidP="00FA2827">
      <w:pPr>
        <w:pStyle w:val="Heading3"/>
        <w:keepNext w:val="0"/>
        <w:keepLines w:val="0"/>
        <w:spacing w:before="120" w:after="60" w:line="276" w:lineRule="auto"/>
        <w:jc w:val="left"/>
        <w:rPr>
          <w:rFonts w:ascii="Calibri" w:eastAsiaTheme="minorEastAsia" w:hAnsi="Calibri" w:cstheme="minorBidi"/>
          <w:b/>
          <w:bCs/>
          <w:color w:val="595959" w:themeColor="text1" w:themeTint="A6"/>
          <w:sz w:val="26"/>
          <w:szCs w:val="26"/>
        </w:rPr>
      </w:pPr>
      <w:bookmarkStart w:id="38" w:name="_Toc475613084"/>
      <w:bookmarkStart w:id="39" w:name="_Toc477332557"/>
      <w:r w:rsidRPr="00FA2827">
        <w:rPr>
          <w:rFonts w:ascii="Calibri" w:eastAsiaTheme="minorEastAsia" w:hAnsi="Calibri" w:cstheme="minorBidi"/>
          <w:b/>
          <w:bCs/>
          <w:color w:val="595959" w:themeColor="text1" w:themeTint="A6"/>
          <w:sz w:val="26"/>
          <w:szCs w:val="26"/>
        </w:rPr>
        <w:t>Morphological and</w:t>
      </w:r>
      <w:r w:rsidR="004748CB" w:rsidRPr="00FA2827">
        <w:rPr>
          <w:rFonts w:ascii="Calibri" w:eastAsiaTheme="minorEastAsia" w:hAnsi="Calibri" w:cstheme="minorBidi"/>
          <w:b/>
          <w:bCs/>
          <w:color w:val="595959" w:themeColor="text1" w:themeTint="A6"/>
          <w:sz w:val="26"/>
          <w:szCs w:val="26"/>
        </w:rPr>
        <w:t xml:space="preserve"> Lexical Structures (types) of s</w:t>
      </w:r>
      <w:r w:rsidRPr="00FA2827">
        <w:rPr>
          <w:rFonts w:ascii="Calibri" w:eastAsiaTheme="minorEastAsia" w:hAnsi="Calibri" w:cstheme="minorBidi"/>
          <w:b/>
          <w:bCs/>
          <w:color w:val="595959" w:themeColor="text1" w:themeTint="A6"/>
          <w:sz w:val="26"/>
          <w:szCs w:val="26"/>
        </w:rPr>
        <w:t>igns</w:t>
      </w:r>
      <w:bookmarkEnd w:id="38"/>
      <w:bookmarkEnd w:id="39"/>
    </w:p>
    <w:p w:rsidR="00E12572" w:rsidRPr="00FA2827" w:rsidRDefault="005410BE" w:rsidP="00FA2827">
      <w:pPr>
        <w:widowControl w:val="0"/>
        <w:autoSpaceDE w:val="0"/>
        <w:autoSpaceDN w:val="0"/>
        <w:adjustRightInd w:val="0"/>
        <w:spacing w:before="120" w:after="0" w:line="276" w:lineRule="auto"/>
        <w:ind w:left="-284" w:firstLine="284"/>
        <w:jc w:val="left"/>
        <w:rPr>
          <w:b/>
          <w:bCs/>
          <w:iCs/>
          <w:noProof/>
          <w:lang w:val="en-US" w:eastAsia="en-AU"/>
        </w:rPr>
      </w:pPr>
      <w:r w:rsidRPr="00FA2827">
        <w:rPr>
          <w:b/>
          <w:bCs/>
          <w:iCs/>
          <w:noProof/>
          <w:lang w:val="en-US" w:eastAsia="en-AU"/>
        </w:rPr>
        <w:t>Free and fixed s</w:t>
      </w:r>
      <w:r w:rsidR="00E12572" w:rsidRPr="00FA2827">
        <w:rPr>
          <w:b/>
          <w:bCs/>
          <w:iCs/>
          <w:noProof/>
          <w:lang w:val="en-US" w:eastAsia="en-AU"/>
        </w:rPr>
        <w:t>igns</w:t>
      </w:r>
    </w:p>
    <w:p w:rsidR="00E12572" w:rsidRPr="00E12572" w:rsidRDefault="00E12572" w:rsidP="00040997">
      <w:pPr>
        <w:pStyle w:val="ListParagraph"/>
        <w:numPr>
          <w:ilvl w:val="0"/>
          <w:numId w:val="7"/>
        </w:numPr>
        <w:spacing w:line="276" w:lineRule="auto"/>
        <w:ind w:left="357" w:hanging="357"/>
        <w:contextualSpacing w:val="0"/>
        <w:jc w:val="left"/>
      </w:pPr>
      <w:r w:rsidRPr="00E12572">
        <w:t>Free morphemes capable of standing alone or occurring on their own in a signed sequence, for example, HOUSE, BOY, JUMP</w:t>
      </w:r>
    </w:p>
    <w:p w:rsidR="00E12572" w:rsidRPr="00E12572" w:rsidRDefault="00E12572" w:rsidP="00040997">
      <w:pPr>
        <w:pStyle w:val="ListParagraph"/>
        <w:numPr>
          <w:ilvl w:val="0"/>
          <w:numId w:val="7"/>
        </w:numPr>
        <w:spacing w:line="276" w:lineRule="auto"/>
        <w:ind w:left="357" w:hanging="357"/>
        <w:contextualSpacing w:val="0"/>
        <w:jc w:val="left"/>
      </w:pPr>
      <w:r w:rsidRPr="00E12572">
        <w:t>Bound morphemes not capable of occurring on their own in a signed sequence but needing to be accompanied by another morpheme, for example, classifiers, temporal aspect</w:t>
      </w:r>
    </w:p>
    <w:p w:rsidR="00E12572" w:rsidRPr="00E12572" w:rsidRDefault="00E12572" w:rsidP="00040997">
      <w:pPr>
        <w:pStyle w:val="ListParagraph"/>
        <w:numPr>
          <w:ilvl w:val="0"/>
          <w:numId w:val="7"/>
        </w:numPr>
        <w:spacing w:line="276" w:lineRule="auto"/>
        <w:ind w:left="357" w:hanging="357"/>
        <w:contextualSpacing w:val="0"/>
        <w:jc w:val="left"/>
      </w:pPr>
      <w:r w:rsidRPr="00E12572">
        <w:t>Inflection, meaning addition or change to one or more of the formational properties of signs, that is, movement, location, to incorporate</w:t>
      </w:r>
      <w:r w:rsidR="00363B52">
        <w:t xml:space="preserve"> change in grammatical function</w:t>
      </w:r>
    </w:p>
    <w:p w:rsidR="007F435E" w:rsidRDefault="00E12572" w:rsidP="007F435E">
      <w:pPr>
        <w:widowControl w:val="0"/>
        <w:autoSpaceDE w:val="0"/>
        <w:autoSpaceDN w:val="0"/>
        <w:adjustRightInd w:val="0"/>
        <w:spacing w:line="276" w:lineRule="auto"/>
        <w:ind w:left="-284" w:firstLine="284"/>
        <w:jc w:val="left"/>
        <w:rPr>
          <w:b/>
          <w:bCs/>
          <w:iCs/>
          <w:noProof/>
          <w:lang w:val="en-US" w:eastAsia="en-AU"/>
        </w:rPr>
      </w:pPr>
      <w:r w:rsidRPr="00694CCD">
        <w:rPr>
          <w:iCs/>
          <w:noProof/>
          <w:lang w:val="en-US" w:eastAsia="en-AU"/>
        </w:rPr>
        <w:t>Note</w:t>
      </w:r>
      <w:r w:rsidRPr="00694CCD">
        <w:rPr>
          <w:noProof/>
          <w:lang w:val="en-US" w:eastAsia="en-AU"/>
        </w:rPr>
        <w:t>:</w:t>
      </w:r>
      <w:r w:rsidR="00B72A8E">
        <w:rPr>
          <w:noProof/>
          <w:lang w:val="en-US" w:eastAsia="en-AU"/>
        </w:rPr>
        <w:t xml:space="preserve"> a</w:t>
      </w:r>
      <w:r w:rsidRPr="002C152B">
        <w:rPr>
          <w:noProof/>
          <w:lang w:val="en-US" w:eastAsia="en-AU"/>
        </w:rPr>
        <w:t xml:space="preserve"> morpheme is the smalle</w:t>
      </w:r>
      <w:r w:rsidR="00FA2827">
        <w:rPr>
          <w:noProof/>
          <w:lang w:val="en-US" w:eastAsia="en-AU"/>
        </w:rPr>
        <w:t>st unit of grammatical meaning.</w:t>
      </w:r>
    </w:p>
    <w:p w:rsidR="00E12572" w:rsidRPr="007F435E" w:rsidRDefault="00E12572" w:rsidP="007F435E">
      <w:pPr>
        <w:widowControl w:val="0"/>
        <w:autoSpaceDE w:val="0"/>
        <w:autoSpaceDN w:val="0"/>
        <w:adjustRightInd w:val="0"/>
        <w:spacing w:line="276" w:lineRule="auto"/>
        <w:ind w:left="-284" w:firstLine="284"/>
        <w:jc w:val="left"/>
        <w:rPr>
          <w:noProof/>
          <w:lang w:val="en-US" w:eastAsia="en-AU"/>
        </w:rPr>
      </w:pPr>
      <w:r w:rsidRPr="00FA2827">
        <w:rPr>
          <w:b/>
          <w:bCs/>
          <w:iCs/>
          <w:noProof/>
          <w:lang w:val="en-US" w:eastAsia="en-AU"/>
        </w:rPr>
        <w:t>Adjectives/Adverbs</w:t>
      </w:r>
    </w:p>
    <w:p w:rsidR="00E12572" w:rsidRPr="005410BE" w:rsidRDefault="00E12572" w:rsidP="00040997">
      <w:pPr>
        <w:pStyle w:val="ListParagraph"/>
        <w:numPr>
          <w:ilvl w:val="0"/>
          <w:numId w:val="7"/>
        </w:numPr>
        <w:spacing w:line="276" w:lineRule="auto"/>
        <w:ind w:left="357" w:hanging="357"/>
        <w:contextualSpacing w:val="0"/>
        <w:jc w:val="left"/>
      </w:pPr>
      <w:r w:rsidRPr="005410BE">
        <w:t>One-to-one word–sign correlation</w:t>
      </w:r>
    </w:p>
    <w:p w:rsidR="00E12572" w:rsidRPr="005410BE" w:rsidRDefault="00E12572" w:rsidP="00040997">
      <w:pPr>
        <w:pStyle w:val="ListParagraph"/>
        <w:numPr>
          <w:ilvl w:val="0"/>
          <w:numId w:val="7"/>
        </w:numPr>
        <w:spacing w:line="276" w:lineRule="auto"/>
        <w:ind w:left="357" w:hanging="357"/>
        <w:contextualSpacing w:val="0"/>
        <w:jc w:val="left"/>
      </w:pPr>
      <w:r w:rsidRPr="005410BE">
        <w:t>Signs incorporated into other signs</w:t>
      </w:r>
    </w:p>
    <w:p w:rsidR="00E12572" w:rsidRPr="005410BE" w:rsidRDefault="00E12572" w:rsidP="00040997">
      <w:pPr>
        <w:pStyle w:val="ListParagraph"/>
        <w:numPr>
          <w:ilvl w:val="0"/>
          <w:numId w:val="7"/>
        </w:numPr>
        <w:spacing w:line="276" w:lineRule="auto"/>
        <w:ind w:left="357" w:hanging="357"/>
        <w:contextualSpacing w:val="0"/>
        <w:jc w:val="left"/>
      </w:pPr>
      <w:r w:rsidRPr="005410BE">
        <w:t>Signs occurring in isolation</w:t>
      </w:r>
    </w:p>
    <w:p w:rsidR="00E12572" w:rsidRPr="005410BE" w:rsidRDefault="00E12572" w:rsidP="00040997">
      <w:pPr>
        <w:pStyle w:val="ListParagraph"/>
        <w:numPr>
          <w:ilvl w:val="0"/>
          <w:numId w:val="7"/>
        </w:numPr>
        <w:spacing w:line="276" w:lineRule="auto"/>
        <w:ind w:left="357" w:hanging="357"/>
        <w:contextualSpacing w:val="0"/>
        <w:jc w:val="left"/>
      </w:pPr>
      <w:r w:rsidRPr="005410BE">
        <w:t xml:space="preserve">Realisation of a great deal of the lexical content of the </w:t>
      </w:r>
      <w:r w:rsidR="00694CCD">
        <w:t>signs through facial expression</w:t>
      </w:r>
    </w:p>
    <w:p w:rsidR="00E12572" w:rsidRPr="005410BE" w:rsidRDefault="00E12572" w:rsidP="00040997">
      <w:pPr>
        <w:pStyle w:val="ListParagraph"/>
        <w:numPr>
          <w:ilvl w:val="0"/>
          <w:numId w:val="7"/>
        </w:numPr>
        <w:spacing w:line="276" w:lineRule="auto"/>
        <w:ind w:left="357" w:hanging="357"/>
        <w:contextualSpacing w:val="0"/>
        <w:jc w:val="left"/>
      </w:pPr>
      <w:r w:rsidRPr="005410BE">
        <w:t>Use of facial expression for expanding meaning rather than always relyi</w:t>
      </w:r>
      <w:r w:rsidR="00363B52">
        <w:t>ng on the use of discrete signs</w:t>
      </w:r>
    </w:p>
    <w:p w:rsidR="00E12572" w:rsidRPr="00D1122A" w:rsidRDefault="00E12572" w:rsidP="00040997">
      <w:pPr>
        <w:widowControl w:val="0"/>
        <w:autoSpaceDE w:val="0"/>
        <w:autoSpaceDN w:val="0"/>
        <w:adjustRightInd w:val="0"/>
        <w:spacing w:after="0" w:line="276" w:lineRule="auto"/>
        <w:ind w:left="-284" w:firstLine="284"/>
        <w:jc w:val="left"/>
        <w:rPr>
          <w:b/>
          <w:bCs/>
          <w:iCs/>
          <w:noProof/>
          <w:lang w:val="en-US" w:eastAsia="en-AU"/>
        </w:rPr>
      </w:pPr>
      <w:r w:rsidRPr="00D1122A">
        <w:rPr>
          <w:b/>
          <w:bCs/>
          <w:iCs/>
          <w:noProof/>
          <w:lang w:val="en-US" w:eastAsia="en-AU"/>
        </w:rPr>
        <w:t>Classifier</w:t>
      </w:r>
      <w:r w:rsidR="005410BE" w:rsidRPr="00D1122A">
        <w:rPr>
          <w:b/>
          <w:bCs/>
          <w:iCs/>
          <w:noProof/>
          <w:lang w:val="en-US" w:eastAsia="en-AU"/>
        </w:rPr>
        <w:t xml:space="preserve"> s</w:t>
      </w:r>
      <w:r w:rsidRPr="00D1122A">
        <w:rPr>
          <w:b/>
          <w:bCs/>
          <w:iCs/>
          <w:noProof/>
          <w:lang w:val="en-US" w:eastAsia="en-AU"/>
        </w:rPr>
        <w:t>igns</w:t>
      </w:r>
    </w:p>
    <w:p w:rsidR="009C3889" w:rsidRDefault="00E12572" w:rsidP="00040997">
      <w:pPr>
        <w:spacing w:line="276" w:lineRule="auto"/>
        <w:jc w:val="left"/>
      </w:pPr>
      <w:r w:rsidRPr="005410BE">
        <w:t>Understanding that they do not occur in isolation but are used with the nou</w:t>
      </w:r>
      <w:r w:rsidR="00363B52">
        <w:t>n referent to which they belong</w:t>
      </w:r>
      <w:r w:rsidR="00CF5FD7">
        <w:t>:</w:t>
      </w:r>
    </w:p>
    <w:p w:rsidR="00E12572" w:rsidRPr="009C3889" w:rsidRDefault="00E12572" w:rsidP="00040997">
      <w:pPr>
        <w:spacing w:after="0" w:line="276" w:lineRule="auto"/>
        <w:jc w:val="left"/>
      </w:pPr>
      <w:r w:rsidRPr="002C152B">
        <w:rPr>
          <w:i/>
          <w:iCs/>
          <w:noProof/>
          <w:lang w:val="en-US" w:eastAsia="en-AU"/>
        </w:rPr>
        <w:t>Descriptive Classifiers</w:t>
      </w:r>
    </w:p>
    <w:p w:rsidR="00E12572" w:rsidRPr="005410BE" w:rsidRDefault="00E12572" w:rsidP="00040997">
      <w:pPr>
        <w:pStyle w:val="ListParagraph"/>
        <w:numPr>
          <w:ilvl w:val="0"/>
          <w:numId w:val="7"/>
        </w:numPr>
        <w:spacing w:line="276" w:lineRule="auto"/>
        <w:ind w:left="357" w:hanging="357"/>
        <w:contextualSpacing w:val="0"/>
        <w:jc w:val="left"/>
      </w:pPr>
      <w:r w:rsidRPr="005410BE">
        <w:t>Size</w:t>
      </w:r>
    </w:p>
    <w:p w:rsidR="00E12572" w:rsidRPr="005410BE" w:rsidRDefault="00E12572" w:rsidP="00040997">
      <w:pPr>
        <w:pStyle w:val="ListParagraph"/>
        <w:numPr>
          <w:ilvl w:val="0"/>
          <w:numId w:val="7"/>
        </w:numPr>
        <w:spacing w:line="276" w:lineRule="auto"/>
        <w:ind w:left="357" w:hanging="357"/>
        <w:contextualSpacing w:val="0"/>
        <w:jc w:val="left"/>
      </w:pPr>
      <w:r w:rsidRPr="005410BE">
        <w:t>Shape</w:t>
      </w:r>
    </w:p>
    <w:p w:rsidR="00E12572" w:rsidRPr="005410BE" w:rsidRDefault="00E12572" w:rsidP="00040997">
      <w:pPr>
        <w:pStyle w:val="ListParagraph"/>
        <w:numPr>
          <w:ilvl w:val="0"/>
          <w:numId w:val="7"/>
        </w:numPr>
        <w:spacing w:line="276" w:lineRule="auto"/>
        <w:ind w:left="357" w:hanging="357"/>
        <w:contextualSpacing w:val="0"/>
        <w:jc w:val="left"/>
      </w:pPr>
      <w:r w:rsidRPr="005410BE">
        <w:t>Texture</w:t>
      </w:r>
    </w:p>
    <w:p w:rsidR="00E12572" w:rsidRPr="005410BE" w:rsidRDefault="00363B52" w:rsidP="00040997">
      <w:pPr>
        <w:pStyle w:val="ListParagraph"/>
        <w:numPr>
          <w:ilvl w:val="0"/>
          <w:numId w:val="7"/>
        </w:numPr>
        <w:spacing w:line="276" w:lineRule="auto"/>
        <w:ind w:left="357" w:hanging="357"/>
        <w:contextualSpacing w:val="0"/>
        <w:jc w:val="left"/>
      </w:pPr>
      <w:r>
        <w:t>Arrangement</w:t>
      </w:r>
    </w:p>
    <w:p w:rsidR="0099057C" w:rsidRPr="00694CCD" w:rsidRDefault="00E12572" w:rsidP="00040997">
      <w:pPr>
        <w:widowControl w:val="0"/>
        <w:autoSpaceDE w:val="0"/>
        <w:autoSpaceDN w:val="0"/>
        <w:adjustRightInd w:val="0"/>
        <w:spacing w:after="0" w:line="276" w:lineRule="auto"/>
        <w:jc w:val="left"/>
        <w:rPr>
          <w:iCs/>
          <w:noProof/>
          <w:lang w:val="en-US" w:eastAsia="en-AU"/>
        </w:rPr>
      </w:pPr>
      <w:r w:rsidRPr="00694CCD">
        <w:rPr>
          <w:iCs/>
          <w:noProof/>
          <w:lang w:val="en-US" w:eastAsia="en-AU"/>
        </w:rPr>
        <w:t>Note</w:t>
      </w:r>
      <w:r w:rsidRPr="00694CCD">
        <w:rPr>
          <w:noProof/>
          <w:lang w:val="en-US" w:eastAsia="en-AU"/>
        </w:rPr>
        <w:t>:</w:t>
      </w:r>
      <w:r w:rsidR="0085525D">
        <w:rPr>
          <w:noProof/>
          <w:lang w:val="en-US" w:eastAsia="en-AU"/>
        </w:rPr>
        <w:t xml:space="preserve"> s</w:t>
      </w:r>
      <w:r w:rsidRPr="002C152B">
        <w:rPr>
          <w:noProof/>
          <w:lang w:val="en-US" w:eastAsia="en-AU"/>
        </w:rPr>
        <w:t>ize and shape classifiers can refer to tracing, handling, or the articulators assuming some of the physi</w:t>
      </w:r>
      <w:r w:rsidR="00EB523E">
        <w:rPr>
          <w:noProof/>
          <w:lang w:val="en-US" w:eastAsia="en-AU"/>
        </w:rPr>
        <w:t>cal properties of the referent.</w:t>
      </w:r>
    </w:p>
    <w:p w:rsidR="00E12572" w:rsidRPr="0099057C" w:rsidRDefault="00E12572" w:rsidP="00040997">
      <w:pPr>
        <w:widowControl w:val="0"/>
        <w:autoSpaceDE w:val="0"/>
        <w:autoSpaceDN w:val="0"/>
        <w:adjustRightInd w:val="0"/>
        <w:spacing w:before="240" w:after="0" w:line="276" w:lineRule="auto"/>
        <w:jc w:val="left"/>
        <w:rPr>
          <w:i/>
          <w:iCs/>
          <w:noProof/>
          <w:lang w:val="en-US" w:eastAsia="en-AU"/>
        </w:rPr>
      </w:pPr>
      <w:r w:rsidRPr="002C152B">
        <w:rPr>
          <w:i/>
          <w:iCs/>
          <w:noProof/>
          <w:lang w:val="en-US" w:eastAsia="en-AU"/>
        </w:rPr>
        <w:t>Proform Classifiers</w:t>
      </w:r>
    </w:p>
    <w:p w:rsidR="00E12572" w:rsidRPr="005410BE" w:rsidRDefault="00E12572" w:rsidP="00040997">
      <w:pPr>
        <w:pStyle w:val="ListParagraph"/>
        <w:numPr>
          <w:ilvl w:val="0"/>
          <w:numId w:val="7"/>
        </w:numPr>
        <w:spacing w:line="276" w:lineRule="auto"/>
        <w:ind w:left="357" w:hanging="357"/>
        <w:contextualSpacing w:val="0"/>
        <w:jc w:val="left"/>
      </w:pPr>
      <w:r w:rsidRPr="005410BE">
        <w:t>People</w:t>
      </w:r>
    </w:p>
    <w:p w:rsidR="00E12572" w:rsidRPr="005410BE" w:rsidRDefault="00E12572" w:rsidP="00040997">
      <w:pPr>
        <w:pStyle w:val="ListParagraph"/>
        <w:numPr>
          <w:ilvl w:val="0"/>
          <w:numId w:val="7"/>
        </w:numPr>
        <w:spacing w:line="276" w:lineRule="auto"/>
        <w:ind w:left="357" w:hanging="357"/>
        <w:contextualSpacing w:val="0"/>
        <w:jc w:val="left"/>
      </w:pPr>
      <w:r w:rsidRPr="005410BE">
        <w:t>Animals</w:t>
      </w:r>
    </w:p>
    <w:p w:rsidR="00E12572" w:rsidRPr="005410BE" w:rsidRDefault="00363B52" w:rsidP="00040997">
      <w:pPr>
        <w:pStyle w:val="ListParagraph"/>
        <w:numPr>
          <w:ilvl w:val="0"/>
          <w:numId w:val="7"/>
        </w:numPr>
        <w:spacing w:line="276" w:lineRule="auto"/>
        <w:ind w:left="357" w:hanging="357"/>
        <w:contextualSpacing w:val="0"/>
        <w:jc w:val="left"/>
      </w:pPr>
      <w:r>
        <w:lastRenderedPageBreak/>
        <w:t>Vehicle</w:t>
      </w:r>
    </w:p>
    <w:p w:rsidR="00E12572" w:rsidRPr="002C152B" w:rsidRDefault="00E12572" w:rsidP="00040997">
      <w:pPr>
        <w:widowControl w:val="0"/>
        <w:autoSpaceDE w:val="0"/>
        <w:autoSpaceDN w:val="0"/>
        <w:adjustRightInd w:val="0"/>
        <w:spacing w:after="0" w:line="276" w:lineRule="auto"/>
        <w:ind w:left="-284" w:firstLine="284"/>
        <w:jc w:val="left"/>
        <w:rPr>
          <w:i/>
          <w:iCs/>
          <w:noProof/>
          <w:lang w:val="en-US" w:eastAsia="en-AU"/>
        </w:rPr>
      </w:pPr>
      <w:r w:rsidRPr="002C152B">
        <w:rPr>
          <w:i/>
          <w:iCs/>
          <w:noProof/>
          <w:lang w:val="en-US" w:eastAsia="en-AU"/>
        </w:rPr>
        <w:t>Pluralisation of Classifiers</w:t>
      </w:r>
    </w:p>
    <w:p w:rsidR="002D27A5" w:rsidRPr="00CF5FD7" w:rsidRDefault="00E12572" w:rsidP="00040997">
      <w:pPr>
        <w:widowControl w:val="0"/>
        <w:autoSpaceDE w:val="0"/>
        <w:autoSpaceDN w:val="0"/>
        <w:adjustRightInd w:val="0"/>
        <w:spacing w:after="0" w:line="276" w:lineRule="auto"/>
        <w:jc w:val="left"/>
        <w:rPr>
          <w:iCs/>
          <w:noProof/>
          <w:lang w:val="en-US" w:eastAsia="en-AU"/>
        </w:rPr>
      </w:pPr>
      <w:r w:rsidRPr="00CF5FD7">
        <w:rPr>
          <w:iCs/>
          <w:noProof/>
          <w:lang w:val="en-US" w:eastAsia="en-AU"/>
        </w:rPr>
        <w:t>Classifiers are one of the types of signs that can show a</w:t>
      </w:r>
      <w:r w:rsidR="00CF5FD7" w:rsidRPr="00CF5FD7">
        <w:rPr>
          <w:iCs/>
          <w:noProof/>
          <w:lang w:val="en-US" w:eastAsia="en-AU"/>
        </w:rPr>
        <w:t xml:space="preserve"> p</w:t>
      </w:r>
      <w:r w:rsidR="00363B52" w:rsidRPr="00CF5FD7">
        <w:rPr>
          <w:iCs/>
          <w:noProof/>
          <w:lang w:val="en-US" w:eastAsia="en-AU"/>
        </w:rPr>
        <w:t>luralisation through an inflectional process, for example, reduplication</w:t>
      </w:r>
      <w:r w:rsidR="00CF5FD7" w:rsidRPr="00CF5FD7">
        <w:rPr>
          <w:iCs/>
          <w:noProof/>
          <w:lang w:val="en-US" w:eastAsia="en-AU"/>
        </w:rPr>
        <w:t>.</w:t>
      </w:r>
    </w:p>
    <w:p w:rsidR="00E12572" w:rsidRPr="00D1122A" w:rsidRDefault="002D27A5" w:rsidP="00040997">
      <w:pPr>
        <w:widowControl w:val="0"/>
        <w:autoSpaceDE w:val="0"/>
        <w:autoSpaceDN w:val="0"/>
        <w:adjustRightInd w:val="0"/>
        <w:spacing w:before="240" w:after="0" w:line="276" w:lineRule="auto"/>
        <w:ind w:left="-284" w:firstLine="284"/>
        <w:jc w:val="left"/>
        <w:rPr>
          <w:b/>
          <w:bCs/>
          <w:iCs/>
          <w:noProof/>
          <w:lang w:val="en-US" w:eastAsia="en-AU"/>
        </w:rPr>
      </w:pPr>
      <w:r w:rsidRPr="00D1122A">
        <w:rPr>
          <w:b/>
          <w:bCs/>
          <w:iCs/>
          <w:noProof/>
          <w:lang w:val="en-US" w:eastAsia="en-AU"/>
        </w:rPr>
        <w:t>Pronominalised s</w:t>
      </w:r>
      <w:r w:rsidR="00E12572" w:rsidRPr="00D1122A">
        <w:rPr>
          <w:b/>
          <w:bCs/>
          <w:iCs/>
          <w:noProof/>
          <w:lang w:val="en-US" w:eastAsia="en-AU"/>
        </w:rPr>
        <w:t>igns (pointing signs)</w:t>
      </w:r>
    </w:p>
    <w:p w:rsidR="00E12572" w:rsidRPr="005410BE" w:rsidRDefault="00E12572" w:rsidP="00040997">
      <w:pPr>
        <w:pStyle w:val="ListParagraph"/>
        <w:numPr>
          <w:ilvl w:val="0"/>
          <w:numId w:val="7"/>
        </w:numPr>
        <w:spacing w:line="276" w:lineRule="auto"/>
        <w:ind w:left="357" w:hanging="357"/>
        <w:contextualSpacing w:val="0"/>
        <w:jc w:val="left"/>
      </w:pPr>
      <w:r w:rsidRPr="005410BE">
        <w:t>When referring to people who are present in the signing space (deictic)</w:t>
      </w:r>
    </w:p>
    <w:p w:rsidR="00E12572" w:rsidRPr="005410BE" w:rsidRDefault="00E12572" w:rsidP="00040997">
      <w:pPr>
        <w:pStyle w:val="ListParagraph"/>
        <w:numPr>
          <w:ilvl w:val="0"/>
          <w:numId w:val="7"/>
        </w:numPr>
        <w:spacing w:line="276" w:lineRule="auto"/>
        <w:ind w:left="357" w:hanging="357"/>
        <w:contextualSpacing w:val="0"/>
        <w:jc w:val="left"/>
      </w:pPr>
      <w:r w:rsidRPr="005410BE">
        <w:t>When referring to people who are not present in the signing space but conceived of as if they were present (anaphoric)</w:t>
      </w:r>
    </w:p>
    <w:p w:rsidR="00FD0259" w:rsidRDefault="00E12572" w:rsidP="00E33AB6">
      <w:pPr>
        <w:spacing w:line="276" w:lineRule="auto"/>
        <w:jc w:val="left"/>
      </w:pPr>
      <w:r w:rsidRPr="005410BE">
        <w:t xml:space="preserve">The following pronouns realised as pointing signs, Flat B handshape, </w:t>
      </w:r>
      <w:proofErr w:type="gramStart"/>
      <w:r w:rsidRPr="005410BE">
        <w:t>A</w:t>
      </w:r>
      <w:proofErr w:type="gramEnd"/>
      <w:r w:rsidRPr="005410BE">
        <w:t xml:space="preserve"> fist, or pointing:</w:t>
      </w:r>
    </w:p>
    <w:p w:rsidR="00E12572" w:rsidRPr="005410BE" w:rsidRDefault="00E12572" w:rsidP="005F518A">
      <w:pPr>
        <w:pStyle w:val="ListParagraph"/>
        <w:numPr>
          <w:ilvl w:val="0"/>
          <w:numId w:val="30"/>
        </w:numPr>
        <w:spacing w:line="276" w:lineRule="auto"/>
        <w:ind w:left="357" w:hanging="357"/>
        <w:contextualSpacing w:val="0"/>
        <w:jc w:val="left"/>
      </w:pPr>
      <w:r w:rsidRPr="005410BE">
        <w:t>personal</w:t>
      </w:r>
    </w:p>
    <w:p w:rsidR="00E12572" w:rsidRPr="005410BE" w:rsidRDefault="00E12572" w:rsidP="005F518A">
      <w:pPr>
        <w:pStyle w:val="ListParagraph"/>
        <w:numPr>
          <w:ilvl w:val="0"/>
          <w:numId w:val="7"/>
        </w:numPr>
        <w:spacing w:line="276" w:lineRule="auto"/>
        <w:ind w:left="357" w:hanging="357"/>
        <w:contextualSpacing w:val="0"/>
        <w:jc w:val="left"/>
      </w:pPr>
      <w:r w:rsidRPr="005410BE">
        <w:t>possessive</w:t>
      </w:r>
    </w:p>
    <w:p w:rsidR="00E12572" w:rsidRPr="005410BE" w:rsidRDefault="00E12572" w:rsidP="005F518A">
      <w:pPr>
        <w:pStyle w:val="ListParagraph"/>
        <w:numPr>
          <w:ilvl w:val="0"/>
          <w:numId w:val="7"/>
        </w:numPr>
        <w:spacing w:line="276" w:lineRule="auto"/>
        <w:ind w:left="357" w:hanging="357"/>
        <w:contextualSpacing w:val="0"/>
        <w:jc w:val="left"/>
      </w:pPr>
      <w:r w:rsidRPr="005410BE">
        <w:t>reflective</w:t>
      </w:r>
    </w:p>
    <w:p w:rsidR="00E12572" w:rsidRDefault="00E12572" w:rsidP="005F518A">
      <w:pPr>
        <w:pStyle w:val="ListParagraph"/>
        <w:numPr>
          <w:ilvl w:val="0"/>
          <w:numId w:val="7"/>
        </w:numPr>
        <w:spacing w:line="276" w:lineRule="auto"/>
        <w:ind w:left="357" w:hanging="357"/>
        <w:contextualSpacing w:val="0"/>
        <w:jc w:val="left"/>
      </w:pPr>
      <w:r w:rsidRPr="005410BE">
        <w:t>demonstrative (this, t</w:t>
      </w:r>
      <w:r w:rsidR="00363B52">
        <w:t>hat, those, these, here, there)</w:t>
      </w:r>
    </w:p>
    <w:p w:rsidR="004748CB" w:rsidRPr="00D1122A" w:rsidRDefault="004748CB" w:rsidP="00040997">
      <w:pPr>
        <w:widowControl w:val="0"/>
        <w:autoSpaceDE w:val="0"/>
        <w:autoSpaceDN w:val="0"/>
        <w:adjustRightInd w:val="0"/>
        <w:spacing w:after="0" w:line="276" w:lineRule="auto"/>
        <w:ind w:left="-284" w:firstLine="284"/>
        <w:jc w:val="left"/>
        <w:rPr>
          <w:b/>
          <w:bCs/>
          <w:iCs/>
          <w:noProof/>
          <w:lang w:val="en-US" w:eastAsia="en-AU"/>
        </w:rPr>
      </w:pPr>
      <w:r w:rsidRPr="00D1122A">
        <w:rPr>
          <w:b/>
          <w:bCs/>
          <w:iCs/>
          <w:noProof/>
          <w:lang w:val="en-US" w:eastAsia="en-AU"/>
        </w:rPr>
        <w:t>Verbs</w:t>
      </w:r>
    </w:p>
    <w:p w:rsidR="004748CB" w:rsidRPr="001D3822" w:rsidRDefault="00932763" w:rsidP="00040997">
      <w:pPr>
        <w:widowControl w:val="0"/>
        <w:autoSpaceDE w:val="0"/>
        <w:autoSpaceDN w:val="0"/>
        <w:adjustRightInd w:val="0"/>
        <w:spacing w:after="0" w:line="276" w:lineRule="auto"/>
        <w:jc w:val="left"/>
        <w:rPr>
          <w:iCs/>
          <w:noProof/>
          <w:lang w:val="en-US" w:eastAsia="en-AU"/>
        </w:rPr>
      </w:pPr>
      <w:r>
        <w:rPr>
          <w:iCs/>
          <w:noProof/>
          <w:lang w:val="en-US" w:eastAsia="en-AU"/>
        </w:rPr>
        <w:t>Note: t</w:t>
      </w:r>
      <w:r w:rsidR="004748CB" w:rsidRPr="001D3822">
        <w:rPr>
          <w:iCs/>
          <w:noProof/>
          <w:lang w:val="en-US" w:eastAsia="en-AU"/>
        </w:rPr>
        <w:t>he presence of verbs that inflect for case may impact on the syntactica</w:t>
      </w:r>
      <w:r w:rsidR="00EB523E">
        <w:rPr>
          <w:iCs/>
          <w:noProof/>
          <w:lang w:val="en-US" w:eastAsia="en-AU"/>
        </w:rPr>
        <w:t>l organisation of the sentence.</w:t>
      </w:r>
    </w:p>
    <w:p w:rsidR="004748CB" w:rsidRPr="00D1122A" w:rsidRDefault="004748CB" w:rsidP="00040997">
      <w:pPr>
        <w:widowControl w:val="0"/>
        <w:autoSpaceDE w:val="0"/>
        <w:autoSpaceDN w:val="0"/>
        <w:adjustRightInd w:val="0"/>
        <w:spacing w:before="240" w:after="0" w:line="276" w:lineRule="auto"/>
        <w:ind w:left="-284" w:firstLine="284"/>
        <w:jc w:val="left"/>
        <w:rPr>
          <w:b/>
          <w:iCs/>
          <w:noProof/>
          <w:lang w:val="en-US" w:eastAsia="en-AU"/>
        </w:rPr>
      </w:pPr>
      <w:r w:rsidRPr="00D1122A">
        <w:rPr>
          <w:b/>
          <w:iCs/>
          <w:noProof/>
          <w:lang w:val="en-US" w:eastAsia="en-AU"/>
        </w:rPr>
        <w:t>Inflection</w:t>
      </w:r>
    </w:p>
    <w:p w:rsidR="004748CB" w:rsidRPr="002C152B" w:rsidRDefault="004748CB" w:rsidP="00040997">
      <w:pPr>
        <w:widowControl w:val="0"/>
        <w:autoSpaceDE w:val="0"/>
        <w:autoSpaceDN w:val="0"/>
        <w:adjustRightInd w:val="0"/>
        <w:spacing w:after="0" w:line="276" w:lineRule="auto"/>
        <w:ind w:left="-284" w:firstLine="284"/>
        <w:jc w:val="left"/>
        <w:rPr>
          <w:i/>
          <w:iCs/>
          <w:noProof/>
          <w:lang w:val="en-US" w:eastAsia="en-AU"/>
        </w:rPr>
      </w:pPr>
      <w:r w:rsidRPr="002C152B">
        <w:rPr>
          <w:i/>
          <w:iCs/>
          <w:noProof/>
          <w:lang w:val="en-US" w:eastAsia="en-AU"/>
        </w:rPr>
        <w:t>Aspect</w:t>
      </w:r>
    </w:p>
    <w:p w:rsidR="004748CB" w:rsidRPr="004748CB" w:rsidRDefault="004748CB" w:rsidP="00040997">
      <w:pPr>
        <w:pStyle w:val="ListParagraph"/>
        <w:numPr>
          <w:ilvl w:val="0"/>
          <w:numId w:val="7"/>
        </w:numPr>
        <w:spacing w:line="276" w:lineRule="auto"/>
        <w:ind w:left="357" w:hanging="357"/>
        <w:contextualSpacing w:val="0"/>
        <w:jc w:val="left"/>
      </w:pPr>
      <w:r w:rsidRPr="004748CB">
        <w:t xml:space="preserve">Temporal aspect (internal time, emphasising that a particular action is completed, ongoing, habitual, repeated, has </w:t>
      </w:r>
      <w:r w:rsidR="00520073">
        <w:t>commenced but has not finished)</w:t>
      </w:r>
    </w:p>
    <w:p w:rsidR="007F435E" w:rsidRPr="007F435E" w:rsidRDefault="004748CB" w:rsidP="007F435E">
      <w:pPr>
        <w:pStyle w:val="ListParagraph"/>
        <w:numPr>
          <w:ilvl w:val="0"/>
          <w:numId w:val="7"/>
        </w:numPr>
        <w:spacing w:line="276" w:lineRule="auto"/>
        <w:ind w:left="357" w:hanging="357"/>
        <w:contextualSpacing w:val="0"/>
        <w:jc w:val="left"/>
      </w:pPr>
      <w:r w:rsidRPr="004748CB">
        <w:t>Distributional aspect (demonstrating quantification, manner, degree</w:t>
      </w:r>
      <w:r w:rsidR="00CF5FD7">
        <w:t>, for example, EACH, ALL, SOME)</w:t>
      </w:r>
    </w:p>
    <w:p w:rsidR="004748CB" w:rsidRPr="007F435E" w:rsidRDefault="004748CB" w:rsidP="007F435E">
      <w:pPr>
        <w:spacing w:line="276" w:lineRule="auto"/>
        <w:jc w:val="left"/>
      </w:pPr>
      <w:r w:rsidRPr="007F435E">
        <w:rPr>
          <w:i/>
          <w:iCs/>
          <w:noProof/>
          <w:lang w:val="en-US" w:eastAsia="en-AU"/>
        </w:rPr>
        <w:t>Case</w:t>
      </w:r>
    </w:p>
    <w:p w:rsidR="004748CB" w:rsidRPr="004748CB" w:rsidRDefault="004748CB" w:rsidP="00040997">
      <w:pPr>
        <w:pStyle w:val="ListParagraph"/>
        <w:numPr>
          <w:ilvl w:val="0"/>
          <w:numId w:val="7"/>
        </w:numPr>
        <w:spacing w:line="276" w:lineRule="auto"/>
        <w:ind w:left="357" w:hanging="357"/>
        <w:contextualSpacing w:val="0"/>
        <w:jc w:val="left"/>
      </w:pPr>
      <w:r w:rsidRPr="004748CB">
        <w:t>Demonstrating the notions of subject–object through inflection realised as a change in either the beginning or the end of the location of the sign; subsequently changing the movement of the sign to reflect the new direction, subject–verb; object–verb, for example, GIVE, BLAME, HELP, SHOW*, TELL*, CRI</w:t>
      </w:r>
      <w:r w:rsidR="00CF5FD7">
        <w:t>TICISE, TEACH, KISS, SEE*, ASK*.</w:t>
      </w:r>
    </w:p>
    <w:p w:rsidR="004748CB" w:rsidRPr="00694CCD" w:rsidRDefault="008A4151" w:rsidP="00040997">
      <w:pPr>
        <w:widowControl w:val="0"/>
        <w:autoSpaceDE w:val="0"/>
        <w:autoSpaceDN w:val="0"/>
        <w:adjustRightInd w:val="0"/>
        <w:spacing w:after="0" w:line="276" w:lineRule="auto"/>
        <w:jc w:val="left"/>
        <w:rPr>
          <w:iCs/>
          <w:noProof/>
          <w:lang w:val="en-US" w:eastAsia="en-AU"/>
        </w:rPr>
      </w:pPr>
      <w:r>
        <w:rPr>
          <w:iCs/>
          <w:noProof/>
          <w:lang w:val="en-US" w:eastAsia="en-AU"/>
        </w:rPr>
        <w:t>Note: s</w:t>
      </w:r>
      <w:r w:rsidR="004748CB" w:rsidRPr="00694CCD">
        <w:rPr>
          <w:iCs/>
          <w:noProof/>
          <w:lang w:val="en-US" w:eastAsia="en-AU"/>
        </w:rPr>
        <w:t>igns marked with an asterisk (*) are signs that are anchored to the respective body part for the initial location.</w:t>
      </w:r>
    </w:p>
    <w:p w:rsidR="004748CB" w:rsidRPr="00D1122A" w:rsidRDefault="004748CB" w:rsidP="00040997">
      <w:pPr>
        <w:widowControl w:val="0"/>
        <w:autoSpaceDE w:val="0"/>
        <w:autoSpaceDN w:val="0"/>
        <w:adjustRightInd w:val="0"/>
        <w:spacing w:before="240" w:after="0" w:line="276" w:lineRule="auto"/>
        <w:ind w:left="-284" w:firstLine="284"/>
        <w:jc w:val="left"/>
        <w:rPr>
          <w:b/>
          <w:bCs/>
          <w:iCs/>
          <w:noProof/>
          <w:lang w:val="en-US" w:eastAsia="en-AU"/>
        </w:rPr>
      </w:pPr>
      <w:r w:rsidRPr="00D1122A">
        <w:rPr>
          <w:b/>
          <w:bCs/>
          <w:iCs/>
          <w:noProof/>
          <w:lang w:val="en-US" w:eastAsia="en-AU"/>
        </w:rPr>
        <w:t>Spatial Verbs</w:t>
      </w:r>
    </w:p>
    <w:p w:rsidR="004748CB" w:rsidRPr="006A2026" w:rsidRDefault="004748CB" w:rsidP="00040997">
      <w:pPr>
        <w:widowControl w:val="0"/>
        <w:autoSpaceDE w:val="0"/>
        <w:autoSpaceDN w:val="0"/>
        <w:adjustRightInd w:val="0"/>
        <w:spacing w:after="0" w:line="276" w:lineRule="auto"/>
        <w:jc w:val="left"/>
        <w:rPr>
          <w:iCs/>
          <w:noProof/>
          <w:lang w:val="en-US" w:eastAsia="en-AU"/>
        </w:rPr>
      </w:pPr>
      <w:r w:rsidRPr="001D3822">
        <w:rPr>
          <w:iCs/>
          <w:noProof/>
          <w:lang w:val="en-US" w:eastAsia="en-AU"/>
        </w:rPr>
        <w:t>Agreement with spatial loci found in neutral space or on the body proper rather than with grammatical locations, for example, FLY, WASH</w:t>
      </w:r>
      <w:r w:rsidR="006A2026">
        <w:rPr>
          <w:iCs/>
          <w:noProof/>
          <w:lang w:val="en-US" w:eastAsia="en-AU"/>
        </w:rPr>
        <w:t>, OPERATE, INJECT, PUNCH, STAB.</w:t>
      </w:r>
    </w:p>
    <w:p w:rsidR="004748CB" w:rsidRPr="00D1122A" w:rsidRDefault="004748CB" w:rsidP="00040997">
      <w:pPr>
        <w:widowControl w:val="0"/>
        <w:autoSpaceDE w:val="0"/>
        <w:autoSpaceDN w:val="0"/>
        <w:adjustRightInd w:val="0"/>
        <w:spacing w:before="240" w:after="0" w:line="276" w:lineRule="auto"/>
        <w:ind w:left="-284" w:firstLine="284"/>
        <w:jc w:val="left"/>
        <w:rPr>
          <w:b/>
          <w:bCs/>
          <w:iCs/>
          <w:noProof/>
          <w:lang w:val="en-US" w:eastAsia="en-AU"/>
        </w:rPr>
      </w:pPr>
      <w:r w:rsidRPr="00D1122A">
        <w:rPr>
          <w:b/>
          <w:bCs/>
          <w:iCs/>
          <w:noProof/>
          <w:lang w:val="en-US" w:eastAsia="en-AU"/>
        </w:rPr>
        <w:t>Compounds or Blended Signs</w:t>
      </w:r>
    </w:p>
    <w:p w:rsidR="00920220" w:rsidRPr="00D1122A" w:rsidRDefault="004748CB" w:rsidP="001B0501">
      <w:pPr>
        <w:widowControl w:val="0"/>
        <w:autoSpaceDE w:val="0"/>
        <w:autoSpaceDN w:val="0"/>
        <w:adjustRightInd w:val="0"/>
        <w:spacing w:line="276" w:lineRule="auto"/>
        <w:ind w:left="-284" w:firstLine="284"/>
        <w:jc w:val="left"/>
        <w:rPr>
          <w:iCs/>
          <w:noProof/>
          <w:lang w:val="en-US" w:eastAsia="en-AU"/>
        </w:rPr>
      </w:pPr>
      <w:r w:rsidRPr="001D3822">
        <w:rPr>
          <w:iCs/>
          <w:noProof/>
          <w:lang w:val="en-US" w:eastAsia="en-AU"/>
        </w:rPr>
        <w:t>For example, in composed signs such as LOOK AFTER, TEST/EVALUATE.</w:t>
      </w:r>
      <w:bookmarkStart w:id="40" w:name="_Toc477332558"/>
      <w:bookmarkStart w:id="41" w:name="_Toc477332711"/>
    </w:p>
    <w:p w:rsidR="005F518A" w:rsidRDefault="005F518A">
      <w:pPr>
        <w:spacing w:after="200" w:line="276" w:lineRule="auto"/>
        <w:jc w:val="left"/>
        <w:rPr>
          <w:rFonts w:ascii="Franklin Gothic Medium" w:eastAsiaTheme="majorEastAsia" w:hAnsi="Franklin Gothic Medium" w:cstheme="majorBidi"/>
          <w:b/>
          <w:bCs/>
          <w:color w:val="595959" w:themeColor="text1" w:themeTint="A6"/>
          <w:sz w:val="32"/>
          <w:szCs w:val="26"/>
        </w:rPr>
      </w:pPr>
      <w:r>
        <w:br w:type="page"/>
      </w:r>
    </w:p>
    <w:p w:rsidR="004748CB" w:rsidRPr="00546282" w:rsidRDefault="004748CB" w:rsidP="00040997">
      <w:pPr>
        <w:pStyle w:val="Heading2"/>
      </w:pPr>
      <w:bookmarkStart w:id="42" w:name="_Toc94703465"/>
      <w:r w:rsidRPr="00546282">
        <w:lastRenderedPageBreak/>
        <w:t>Syntax and Discourse</w:t>
      </w:r>
      <w:bookmarkEnd w:id="40"/>
      <w:bookmarkEnd w:id="41"/>
      <w:bookmarkEnd w:id="42"/>
    </w:p>
    <w:p w:rsidR="004748CB" w:rsidRPr="00313EAA" w:rsidRDefault="004748CB" w:rsidP="001B0501">
      <w:pPr>
        <w:widowControl w:val="0"/>
        <w:autoSpaceDE w:val="0"/>
        <w:autoSpaceDN w:val="0"/>
        <w:adjustRightInd w:val="0"/>
        <w:spacing w:before="120" w:after="0" w:line="276" w:lineRule="auto"/>
        <w:ind w:left="-284" w:firstLine="284"/>
        <w:jc w:val="left"/>
        <w:rPr>
          <w:b/>
          <w:bCs/>
          <w:iCs/>
          <w:noProof/>
          <w:lang w:val="en-US" w:eastAsia="en-AU"/>
        </w:rPr>
      </w:pPr>
      <w:r w:rsidRPr="00313EAA">
        <w:rPr>
          <w:b/>
          <w:bCs/>
          <w:iCs/>
          <w:noProof/>
          <w:lang w:val="en-US" w:eastAsia="en-AU"/>
        </w:rPr>
        <w:t>Contextualisation</w:t>
      </w:r>
    </w:p>
    <w:p w:rsidR="004748CB" w:rsidRPr="004748CB" w:rsidRDefault="004748CB" w:rsidP="00040997">
      <w:pPr>
        <w:pStyle w:val="ListParagraph"/>
        <w:numPr>
          <w:ilvl w:val="0"/>
          <w:numId w:val="7"/>
        </w:numPr>
        <w:spacing w:line="276" w:lineRule="auto"/>
        <w:ind w:left="357" w:hanging="357"/>
        <w:contextualSpacing w:val="0"/>
        <w:jc w:val="left"/>
      </w:pPr>
      <w:r w:rsidRPr="004748CB">
        <w:t>Signs with different meanings used in different contexts</w:t>
      </w:r>
      <w:r>
        <w:t xml:space="preserve"> – </w:t>
      </w:r>
      <w:r w:rsidRPr="004748CB">
        <w:rPr>
          <w:noProof/>
          <w:lang w:val="en-US" w:eastAsia="en-AU"/>
        </w:rPr>
        <w:t>use of these signs as separate lexical items</w:t>
      </w:r>
    </w:p>
    <w:p w:rsidR="004748CB" w:rsidRPr="004748CB" w:rsidRDefault="004748CB" w:rsidP="00040997">
      <w:pPr>
        <w:pStyle w:val="ListParagraph"/>
        <w:numPr>
          <w:ilvl w:val="0"/>
          <w:numId w:val="7"/>
        </w:numPr>
        <w:spacing w:line="276" w:lineRule="auto"/>
        <w:ind w:left="357" w:hanging="357"/>
        <w:contextualSpacing w:val="0"/>
        <w:jc w:val="left"/>
      </w:pPr>
      <w:r w:rsidRPr="004748CB">
        <w:t>Face-to-face interaction between interlocutors leading to the need for less explicitness by providing ample opportuniti</w:t>
      </w:r>
      <w:r w:rsidR="00CF5FD7">
        <w:t>es for clarification/redundancy</w:t>
      </w:r>
    </w:p>
    <w:p w:rsidR="004748CB" w:rsidRPr="00313EAA" w:rsidRDefault="004748CB" w:rsidP="00040997">
      <w:pPr>
        <w:widowControl w:val="0"/>
        <w:autoSpaceDE w:val="0"/>
        <w:autoSpaceDN w:val="0"/>
        <w:adjustRightInd w:val="0"/>
        <w:spacing w:before="240" w:after="0" w:line="276" w:lineRule="auto"/>
        <w:ind w:left="-284" w:firstLine="284"/>
        <w:jc w:val="left"/>
        <w:rPr>
          <w:b/>
          <w:bCs/>
          <w:iCs/>
          <w:noProof/>
          <w:lang w:val="en-US" w:eastAsia="en-AU"/>
        </w:rPr>
      </w:pPr>
      <w:r w:rsidRPr="00313EAA">
        <w:rPr>
          <w:b/>
          <w:bCs/>
          <w:iCs/>
          <w:noProof/>
          <w:lang w:val="en-US" w:eastAsia="en-AU"/>
        </w:rPr>
        <w:t>Word Order Flexibility</w:t>
      </w:r>
    </w:p>
    <w:p w:rsidR="004748CB" w:rsidRPr="004748CB" w:rsidRDefault="004748CB" w:rsidP="00040997">
      <w:pPr>
        <w:pStyle w:val="ListParagraph"/>
        <w:numPr>
          <w:ilvl w:val="0"/>
          <w:numId w:val="7"/>
        </w:numPr>
        <w:spacing w:line="276" w:lineRule="auto"/>
        <w:ind w:left="357" w:hanging="357"/>
        <w:contextualSpacing w:val="0"/>
        <w:jc w:val="left"/>
      </w:pPr>
      <w:r w:rsidRPr="004748CB">
        <w:t>Potential flexibility of word order in determining meaning normally dependent on the verb</w:t>
      </w:r>
    </w:p>
    <w:p w:rsidR="004748CB" w:rsidRPr="004748CB" w:rsidRDefault="004748CB" w:rsidP="00040997">
      <w:pPr>
        <w:pStyle w:val="ListParagraph"/>
        <w:numPr>
          <w:ilvl w:val="0"/>
          <w:numId w:val="7"/>
        </w:numPr>
        <w:spacing w:line="276" w:lineRule="auto"/>
        <w:ind w:left="357" w:hanging="357"/>
        <w:contextualSpacing w:val="0"/>
        <w:jc w:val="left"/>
      </w:pPr>
      <w:r w:rsidRPr="004748CB">
        <w:t>Relationship between the formation of signs and the way grammatical information is incorporated into signs</w:t>
      </w:r>
    </w:p>
    <w:p w:rsidR="004748CB" w:rsidRPr="004748CB" w:rsidRDefault="004748CB" w:rsidP="00040997">
      <w:pPr>
        <w:pStyle w:val="ListParagraph"/>
        <w:numPr>
          <w:ilvl w:val="0"/>
          <w:numId w:val="7"/>
        </w:numPr>
        <w:spacing w:line="276" w:lineRule="auto"/>
        <w:ind w:left="357" w:hanging="357"/>
        <w:contextualSpacing w:val="0"/>
        <w:jc w:val="left"/>
      </w:pPr>
      <w:r w:rsidRPr="004748CB">
        <w:t xml:space="preserve">Signing in context, as ideas expressed may be signed in a number of different ways depending on </w:t>
      </w:r>
      <w:r w:rsidR="00CF5FD7">
        <w:t>the context in which they arise</w:t>
      </w:r>
    </w:p>
    <w:p w:rsidR="004748CB" w:rsidRPr="00313EAA" w:rsidRDefault="004748CB" w:rsidP="00040997">
      <w:pPr>
        <w:widowControl w:val="0"/>
        <w:autoSpaceDE w:val="0"/>
        <w:autoSpaceDN w:val="0"/>
        <w:adjustRightInd w:val="0"/>
        <w:spacing w:after="0" w:line="276" w:lineRule="auto"/>
        <w:ind w:left="-284" w:firstLine="284"/>
        <w:jc w:val="left"/>
      </w:pPr>
      <w:r w:rsidRPr="00313EAA">
        <w:rPr>
          <w:b/>
          <w:bCs/>
          <w:iCs/>
          <w:noProof/>
          <w:lang w:val="en-US" w:eastAsia="en-AU"/>
        </w:rPr>
        <w:t>Space</w:t>
      </w:r>
    </w:p>
    <w:p w:rsidR="004748CB" w:rsidRPr="002C152B" w:rsidRDefault="004748CB" w:rsidP="00E33AB6">
      <w:pPr>
        <w:widowControl w:val="0"/>
        <w:autoSpaceDE w:val="0"/>
        <w:autoSpaceDN w:val="0"/>
        <w:adjustRightInd w:val="0"/>
        <w:spacing w:line="276" w:lineRule="auto"/>
        <w:ind w:left="-284" w:firstLine="284"/>
        <w:jc w:val="left"/>
        <w:rPr>
          <w:noProof/>
          <w:lang w:val="en-US" w:eastAsia="en-AU"/>
        </w:rPr>
      </w:pPr>
      <w:r w:rsidRPr="002C152B">
        <w:rPr>
          <w:noProof/>
          <w:lang w:val="en-US" w:eastAsia="en-AU"/>
        </w:rPr>
        <w:t>The building of visual pictures through:</w:t>
      </w:r>
    </w:p>
    <w:p w:rsidR="004748CB" w:rsidRPr="004748CB" w:rsidRDefault="004748CB" w:rsidP="00040997">
      <w:pPr>
        <w:pStyle w:val="ListParagraph"/>
        <w:numPr>
          <w:ilvl w:val="0"/>
          <w:numId w:val="7"/>
        </w:numPr>
        <w:spacing w:line="276" w:lineRule="auto"/>
        <w:ind w:left="357" w:hanging="357"/>
        <w:contextualSpacing w:val="0"/>
        <w:jc w:val="left"/>
      </w:pPr>
      <w:r w:rsidRPr="004748CB">
        <w:t>real space, that is, shared by signer and interlocutor</w:t>
      </w:r>
    </w:p>
    <w:p w:rsidR="004748CB" w:rsidRPr="004748CB" w:rsidRDefault="004748CB" w:rsidP="00040997">
      <w:pPr>
        <w:pStyle w:val="ListParagraph"/>
        <w:numPr>
          <w:ilvl w:val="0"/>
          <w:numId w:val="7"/>
        </w:numPr>
        <w:spacing w:line="276" w:lineRule="auto"/>
        <w:ind w:left="357" w:hanging="357"/>
        <w:contextualSpacing w:val="0"/>
        <w:jc w:val="left"/>
      </w:pPr>
      <w:r w:rsidRPr="004748CB">
        <w:t>other space, that is, other than the real environment of the signer, such as topographical, surrogate</w:t>
      </w:r>
    </w:p>
    <w:p w:rsidR="004748CB" w:rsidRPr="004748CB" w:rsidRDefault="004748CB" w:rsidP="00040997">
      <w:pPr>
        <w:pStyle w:val="ListParagraph"/>
        <w:numPr>
          <w:ilvl w:val="0"/>
          <w:numId w:val="7"/>
        </w:numPr>
        <w:spacing w:line="276" w:lineRule="auto"/>
        <w:ind w:left="357" w:hanging="357"/>
        <w:contextualSpacing w:val="0"/>
        <w:jc w:val="left"/>
      </w:pPr>
      <w:r w:rsidRPr="004748CB">
        <w:t>use of different structures depending on which signing space the signer is using</w:t>
      </w:r>
    </w:p>
    <w:p w:rsidR="004748CB" w:rsidRPr="004748CB" w:rsidRDefault="004748CB" w:rsidP="00040997">
      <w:pPr>
        <w:pStyle w:val="ListParagraph"/>
        <w:numPr>
          <w:ilvl w:val="0"/>
          <w:numId w:val="7"/>
        </w:numPr>
        <w:spacing w:line="276" w:lineRule="auto"/>
        <w:ind w:left="357" w:hanging="357"/>
        <w:contextualSpacing w:val="0"/>
        <w:jc w:val="left"/>
      </w:pPr>
      <w:proofErr w:type="gramStart"/>
      <w:r w:rsidRPr="004748CB">
        <w:t>signing</w:t>
      </w:r>
      <w:proofErr w:type="gramEnd"/>
      <w:r w:rsidRPr="004748CB">
        <w:t xml:space="preserve"> of visual pictures from diagram to reflect the different orientation, that is, transposition.</w:t>
      </w:r>
    </w:p>
    <w:p w:rsidR="004748CB" w:rsidRPr="00313EAA" w:rsidRDefault="004748CB" w:rsidP="00040997">
      <w:pPr>
        <w:widowControl w:val="0"/>
        <w:autoSpaceDE w:val="0"/>
        <w:autoSpaceDN w:val="0"/>
        <w:adjustRightInd w:val="0"/>
        <w:spacing w:before="240" w:after="0" w:line="276" w:lineRule="auto"/>
        <w:jc w:val="left"/>
        <w:rPr>
          <w:b/>
          <w:bCs/>
          <w:iCs/>
          <w:noProof/>
          <w:lang w:val="en-US" w:eastAsia="en-AU"/>
        </w:rPr>
      </w:pPr>
      <w:r w:rsidRPr="00313EAA">
        <w:rPr>
          <w:b/>
          <w:bCs/>
          <w:iCs/>
          <w:noProof/>
          <w:lang w:val="en-US" w:eastAsia="en-AU"/>
        </w:rPr>
        <w:t>Topicalisation</w:t>
      </w:r>
    </w:p>
    <w:p w:rsidR="004748CB" w:rsidRPr="002C152B" w:rsidRDefault="004748CB" w:rsidP="00040997">
      <w:pPr>
        <w:widowControl w:val="0"/>
        <w:autoSpaceDE w:val="0"/>
        <w:autoSpaceDN w:val="0"/>
        <w:adjustRightInd w:val="0"/>
        <w:spacing w:line="276" w:lineRule="auto"/>
        <w:jc w:val="left"/>
        <w:rPr>
          <w:noProof/>
          <w:lang w:val="en-US" w:eastAsia="en-AU"/>
        </w:rPr>
      </w:pPr>
      <w:r w:rsidRPr="00520073">
        <w:rPr>
          <w:iCs/>
          <w:noProof/>
          <w:lang w:val="en-US" w:eastAsia="en-AU"/>
        </w:rPr>
        <w:t>Note</w:t>
      </w:r>
      <w:r w:rsidRPr="002C152B">
        <w:rPr>
          <w:noProof/>
          <w:lang w:val="en-US" w:eastAsia="en-AU"/>
        </w:rPr>
        <w:t>: Research in this area is in its infancy. However, it is clear that Auslan demonstrates a tendency towards a topic–comment structure in some constructions.</w:t>
      </w:r>
    </w:p>
    <w:p w:rsidR="004748CB" w:rsidRPr="004748CB" w:rsidRDefault="004748CB" w:rsidP="00040997">
      <w:pPr>
        <w:pStyle w:val="ListParagraph"/>
        <w:numPr>
          <w:ilvl w:val="0"/>
          <w:numId w:val="7"/>
        </w:numPr>
        <w:spacing w:line="276" w:lineRule="auto"/>
        <w:ind w:left="357" w:hanging="357"/>
        <w:contextualSpacing w:val="0"/>
        <w:jc w:val="left"/>
      </w:pPr>
      <w:r w:rsidRPr="004748CB">
        <w:t>Use of topic–comment structure in some constructions</w:t>
      </w:r>
    </w:p>
    <w:p w:rsidR="004748CB" w:rsidRPr="004748CB" w:rsidRDefault="004748CB" w:rsidP="00040997">
      <w:pPr>
        <w:pStyle w:val="ListParagraph"/>
        <w:numPr>
          <w:ilvl w:val="0"/>
          <w:numId w:val="7"/>
        </w:numPr>
        <w:spacing w:line="276" w:lineRule="auto"/>
        <w:ind w:left="357" w:hanging="357"/>
        <w:contextualSpacing w:val="0"/>
        <w:jc w:val="left"/>
      </w:pPr>
      <w:r w:rsidRPr="004748CB">
        <w:t>Topic used in sentence–initial position</w:t>
      </w:r>
    </w:p>
    <w:p w:rsidR="004748CB" w:rsidRPr="004748CB" w:rsidRDefault="004748CB" w:rsidP="00040997">
      <w:pPr>
        <w:pStyle w:val="ListParagraph"/>
        <w:numPr>
          <w:ilvl w:val="0"/>
          <w:numId w:val="7"/>
        </w:numPr>
        <w:spacing w:line="276" w:lineRule="auto"/>
        <w:ind w:left="357" w:hanging="357"/>
        <w:contextualSpacing w:val="0"/>
        <w:jc w:val="left"/>
      </w:pPr>
      <w:r w:rsidRPr="004748CB">
        <w:t>Non-manual markers of a topic, for example, head nod, pause, raised eyes followed by comment, that is, TOPIC, NON-MANUAL MARKER, AND COMMENT</w:t>
      </w:r>
    </w:p>
    <w:p w:rsidR="004748CB" w:rsidRPr="004748CB" w:rsidRDefault="004748CB" w:rsidP="00040997">
      <w:pPr>
        <w:pStyle w:val="ListParagraph"/>
        <w:numPr>
          <w:ilvl w:val="0"/>
          <w:numId w:val="7"/>
        </w:numPr>
        <w:spacing w:line="276" w:lineRule="auto"/>
        <w:ind w:left="357" w:hanging="357"/>
        <w:contextualSpacing w:val="0"/>
        <w:jc w:val="left"/>
      </w:pPr>
      <w:r w:rsidRPr="004748CB">
        <w:t>Subjec</w:t>
      </w:r>
      <w:r w:rsidR="00CF5FD7">
        <w:t>t–verb order with certain verbs</w:t>
      </w:r>
    </w:p>
    <w:p w:rsidR="00E05EF2" w:rsidRDefault="004748CB" w:rsidP="00E05EF2">
      <w:pPr>
        <w:widowControl w:val="0"/>
        <w:autoSpaceDE w:val="0"/>
        <w:autoSpaceDN w:val="0"/>
        <w:adjustRightInd w:val="0"/>
        <w:spacing w:line="276" w:lineRule="auto"/>
        <w:jc w:val="left"/>
        <w:rPr>
          <w:b/>
          <w:bCs/>
          <w:i/>
          <w:iCs/>
          <w:noProof/>
          <w:lang w:val="en-US" w:eastAsia="en-AU"/>
        </w:rPr>
      </w:pPr>
      <w:r w:rsidRPr="00694CCD">
        <w:rPr>
          <w:iCs/>
          <w:noProof/>
          <w:lang w:val="en-US" w:eastAsia="en-AU"/>
        </w:rPr>
        <w:t>Note</w:t>
      </w:r>
      <w:r w:rsidRPr="00694CCD">
        <w:rPr>
          <w:noProof/>
          <w:lang w:val="en-US" w:eastAsia="en-AU"/>
        </w:rPr>
        <w:t>:</w:t>
      </w:r>
      <w:r w:rsidR="001C7A50">
        <w:rPr>
          <w:noProof/>
          <w:lang w:val="en-US" w:eastAsia="en-AU"/>
        </w:rPr>
        <w:t xml:space="preserve"> a</w:t>
      </w:r>
      <w:r w:rsidRPr="002C152B">
        <w:rPr>
          <w:noProof/>
          <w:lang w:val="en-US" w:eastAsia="en-AU"/>
        </w:rPr>
        <w:t>n alternative structure is subject–verb–object. This may be used only with some verbs. Teachers should be careful with signing everything in subject–verb–object order.</w:t>
      </w:r>
    </w:p>
    <w:p w:rsidR="004748CB" w:rsidRPr="00E05EF2" w:rsidRDefault="004748CB" w:rsidP="00E05EF2">
      <w:pPr>
        <w:widowControl w:val="0"/>
        <w:autoSpaceDE w:val="0"/>
        <w:autoSpaceDN w:val="0"/>
        <w:adjustRightInd w:val="0"/>
        <w:spacing w:line="276" w:lineRule="auto"/>
        <w:jc w:val="left"/>
        <w:rPr>
          <w:noProof/>
          <w:lang w:val="en-US" w:eastAsia="en-AU"/>
        </w:rPr>
      </w:pPr>
      <w:r w:rsidRPr="00313EAA">
        <w:rPr>
          <w:b/>
          <w:bCs/>
          <w:iCs/>
          <w:noProof/>
          <w:lang w:val="en-US" w:eastAsia="en-AU"/>
        </w:rPr>
        <w:t>Numerals</w:t>
      </w:r>
    </w:p>
    <w:p w:rsidR="004748CB" w:rsidRPr="002C152B" w:rsidRDefault="004748CB" w:rsidP="00E33AB6">
      <w:pPr>
        <w:widowControl w:val="0"/>
        <w:autoSpaceDE w:val="0"/>
        <w:autoSpaceDN w:val="0"/>
        <w:adjustRightInd w:val="0"/>
        <w:spacing w:line="276" w:lineRule="auto"/>
        <w:ind w:left="-284" w:firstLine="284"/>
        <w:jc w:val="left"/>
        <w:rPr>
          <w:noProof/>
          <w:lang w:val="en-US" w:eastAsia="en-AU"/>
        </w:rPr>
      </w:pPr>
      <w:r w:rsidRPr="002C152B">
        <w:rPr>
          <w:noProof/>
          <w:lang w:val="en-US" w:eastAsia="en-AU"/>
        </w:rPr>
        <w:t>The following signs function as numerals:</w:t>
      </w:r>
    </w:p>
    <w:p w:rsidR="004748CB" w:rsidRPr="004748CB" w:rsidRDefault="004748CB" w:rsidP="00040997">
      <w:pPr>
        <w:pStyle w:val="ListParagraph"/>
        <w:numPr>
          <w:ilvl w:val="0"/>
          <w:numId w:val="7"/>
        </w:numPr>
        <w:spacing w:line="276" w:lineRule="auto"/>
        <w:ind w:left="357" w:hanging="357"/>
        <w:contextualSpacing w:val="0"/>
        <w:jc w:val="left"/>
      </w:pPr>
      <w:r w:rsidRPr="004748CB">
        <w:t>cardinal numbers</w:t>
      </w:r>
    </w:p>
    <w:p w:rsidR="004748CB" w:rsidRPr="004748CB" w:rsidRDefault="004748CB" w:rsidP="00040997">
      <w:pPr>
        <w:pStyle w:val="ListParagraph"/>
        <w:numPr>
          <w:ilvl w:val="0"/>
          <w:numId w:val="7"/>
        </w:numPr>
        <w:spacing w:line="276" w:lineRule="auto"/>
        <w:ind w:left="357" w:hanging="357"/>
        <w:contextualSpacing w:val="0"/>
        <w:jc w:val="left"/>
      </w:pPr>
      <w:r w:rsidRPr="004748CB">
        <w:t>ordinal numbers, for example, first, second</w:t>
      </w:r>
    </w:p>
    <w:p w:rsidR="004748CB" w:rsidRPr="004748CB" w:rsidRDefault="004748CB" w:rsidP="00040997">
      <w:pPr>
        <w:pStyle w:val="ListParagraph"/>
        <w:numPr>
          <w:ilvl w:val="0"/>
          <w:numId w:val="7"/>
        </w:numPr>
        <w:spacing w:line="276" w:lineRule="auto"/>
        <w:ind w:left="357" w:hanging="357"/>
        <w:contextualSpacing w:val="0"/>
        <w:jc w:val="left"/>
      </w:pPr>
      <w:r w:rsidRPr="004748CB">
        <w:t>clock time</w:t>
      </w:r>
    </w:p>
    <w:p w:rsidR="004748CB" w:rsidRPr="004748CB" w:rsidRDefault="004748CB" w:rsidP="00040997">
      <w:pPr>
        <w:pStyle w:val="ListParagraph"/>
        <w:numPr>
          <w:ilvl w:val="0"/>
          <w:numId w:val="7"/>
        </w:numPr>
        <w:spacing w:line="276" w:lineRule="auto"/>
        <w:ind w:left="357" w:hanging="357"/>
        <w:contextualSpacing w:val="0"/>
        <w:jc w:val="left"/>
      </w:pPr>
      <w:r w:rsidRPr="004748CB">
        <w:t>denoting ages of people</w:t>
      </w:r>
    </w:p>
    <w:p w:rsidR="004748CB" w:rsidRPr="004748CB" w:rsidRDefault="004748CB" w:rsidP="00040997">
      <w:pPr>
        <w:pStyle w:val="ListParagraph"/>
        <w:numPr>
          <w:ilvl w:val="0"/>
          <w:numId w:val="7"/>
        </w:numPr>
        <w:spacing w:line="276" w:lineRule="auto"/>
        <w:ind w:left="357" w:hanging="357"/>
        <w:contextualSpacing w:val="0"/>
        <w:jc w:val="left"/>
      </w:pPr>
      <w:r w:rsidRPr="004748CB">
        <w:t>numbers incorporated in personal pronouns, for example, TWO OF US</w:t>
      </w:r>
    </w:p>
    <w:p w:rsidR="00F35F32" w:rsidRPr="00F35F32" w:rsidRDefault="004748CB" w:rsidP="00040997">
      <w:pPr>
        <w:pStyle w:val="ListParagraph"/>
        <w:numPr>
          <w:ilvl w:val="0"/>
          <w:numId w:val="7"/>
        </w:numPr>
        <w:spacing w:line="276" w:lineRule="auto"/>
        <w:ind w:left="357" w:hanging="357"/>
        <w:contextualSpacing w:val="0"/>
        <w:jc w:val="left"/>
      </w:pPr>
      <w:proofErr w:type="gramStart"/>
      <w:r w:rsidRPr="004748CB">
        <w:t>numbers</w:t>
      </w:r>
      <w:proofErr w:type="gramEnd"/>
      <w:r w:rsidRPr="004748CB">
        <w:t xml:space="preserve"> incorporated in temporal adverbs.</w:t>
      </w:r>
    </w:p>
    <w:p w:rsidR="004748CB" w:rsidRPr="00666957" w:rsidRDefault="004748CB" w:rsidP="00172F6E">
      <w:pPr>
        <w:spacing w:before="240" w:after="0" w:line="276" w:lineRule="auto"/>
        <w:jc w:val="left"/>
      </w:pPr>
      <w:r w:rsidRPr="00666957">
        <w:rPr>
          <w:b/>
          <w:bCs/>
          <w:iCs/>
          <w:noProof/>
          <w:lang w:val="en-US" w:eastAsia="en-AU"/>
        </w:rPr>
        <w:lastRenderedPageBreak/>
        <w:t>Time Marking</w:t>
      </w:r>
    </w:p>
    <w:p w:rsidR="004748CB" w:rsidRPr="00CF5FD7" w:rsidRDefault="004748CB" w:rsidP="00E33AB6">
      <w:pPr>
        <w:widowControl w:val="0"/>
        <w:autoSpaceDE w:val="0"/>
        <w:autoSpaceDN w:val="0"/>
        <w:adjustRightInd w:val="0"/>
        <w:spacing w:line="276" w:lineRule="auto"/>
        <w:jc w:val="left"/>
        <w:rPr>
          <w:bCs/>
          <w:iCs/>
          <w:noProof/>
          <w:lang w:val="en-US" w:eastAsia="en-AU"/>
        </w:rPr>
      </w:pPr>
      <w:r w:rsidRPr="00CF5FD7">
        <w:rPr>
          <w:bCs/>
          <w:iCs/>
          <w:noProof/>
          <w:lang w:val="en-US" w:eastAsia="en-AU"/>
        </w:rPr>
        <w:t>Use of time markers rather than tense markers</w:t>
      </w:r>
      <w:r w:rsidR="00CF5FD7">
        <w:rPr>
          <w:bCs/>
          <w:iCs/>
          <w:noProof/>
          <w:lang w:val="en-US" w:eastAsia="en-AU"/>
        </w:rPr>
        <w:t>:</w:t>
      </w:r>
    </w:p>
    <w:p w:rsidR="004748CB" w:rsidRPr="004748CB" w:rsidRDefault="008E64E6" w:rsidP="00040997">
      <w:pPr>
        <w:pStyle w:val="ListParagraph"/>
        <w:numPr>
          <w:ilvl w:val="0"/>
          <w:numId w:val="7"/>
        </w:numPr>
        <w:spacing w:line="276" w:lineRule="auto"/>
        <w:ind w:left="357" w:hanging="357"/>
        <w:contextualSpacing w:val="0"/>
        <w:jc w:val="left"/>
      </w:pPr>
      <w:r>
        <w:t>a</w:t>
      </w:r>
      <w:r w:rsidR="004748CB" w:rsidRPr="004748CB">
        <w:t>ppropriate placement of time markers, non-manual and manual</w:t>
      </w:r>
    </w:p>
    <w:p w:rsidR="004748CB" w:rsidRPr="004748CB" w:rsidRDefault="008E64E6" w:rsidP="00040997">
      <w:pPr>
        <w:pStyle w:val="ListParagraph"/>
        <w:numPr>
          <w:ilvl w:val="0"/>
          <w:numId w:val="7"/>
        </w:numPr>
        <w:spacing w:line="276" w:lineRule="auto"/>
        <w:ind w:left="357" w:hanging="357"/>
        <w:contextualSpacing w:val="0"/>
        <w:jc w:val="left"/>
      </w:pPr>
      <w:r>
        <w:t>u</w:t>
      </w:r>
      <w:r w:rsidR="004748CB" w:rsidRPr="004748CB">
        <w:t>se of time markers to locate events in time; to distinguish between present time, the distant and recent past, near and distant future</w:t>
      </w:r>
    </w:p>
    <w:p w:rsidR="004748CB" w:rsidRPr="004748CB" w:rsidRDefault="008E64E6" w:rsidP="00040997">
      <w:pPr>
        <w:pStyle w:val="ListParagraph"/>
        <w:numPr>
          <w:ilvl w:val="0"/>
          <w:numId w:val="7"/>
        </w:numPr>
        <w:spacing w:line="276" w:lineRule="auto"/>
        <w:ind w:left="357" w:hanging="357"/>
        <w:contextualSpacing w:val="0"/>
        <w:jc w:val="left"/>
      </w:pPr>
      <w:r>
        <w:t>a</w:t>
      </w:r>
      <w:r w:rsidR="004748CB" w:rsidRPr="004748CB">
        <w:t>dverbs of time, for example, yesterday, recently, past, will, next week</w:t>
      </w:r>
    </w:p>
    <w:p w:rsidR="004748CB" w:rsidRPr="004748CB" w:rsidRDefault="008E64E6" w:rsidP="00040997">
      <w:pPr>
        <w:pStyle w:val="ListParagraph"/>
        <w:numPr>
          <w:ilvl w:val="0"/>
          <w:numId w:val="7"/>
        </w:numPr>
        <w:spacing w:line="276" w:lineRule="auto"/>
        <w:ind w:left="357" w:hanging="357"/>
        <w:contextualSpacing w:val="0"/>
        <w:jc w:val="left"/>
      </w:pPr>
      <w:r>
        <w:t>t</w:t>
      </w:r>
      <w:r w:rsidR="004748CB" w:rsidRPr="004748CB">
        <w:t>imelines</w:t>
      </w:r>
    </w:p>
    <w:p w:rsidR="004748CB" w:rsidRPr="004748CB" w:rsidRDefault="008E64E6" w:rsidP="00040997">
      <w:pPr>
        <w:pStyle w:val="ListParagraph"/>
        <w:numPr>
          <w:ilvl w:val="0"/>
          <w:numId w:val="7"/>
        </w:numPr>
        <w:spacing w:line="276" w:lineRule="auto"/>
        <w:ind w:left="357" w:hanging="357"/>
        <w:contextualSpacing w:val="0"/>
        <w:jc w:val="left"/>
      </w:pPr>
      <w:proofErr w:type="gramStart"/>
      <w:r>
        <w:t>i</w:t>
      </w:r>
      <w:r w:rsidR="004748CB" w:rsidRPr="004748CB">
        <w:t>ncorporating</w:t>
      </w:r>
      <w:proofErr w:type="gramEnd"/>
      <w:r w:rsidR="004748CB" w:rsidRPr="004748CB">
        <w:t xml:space="preserve"> dates and events linked to a calendar.</w:t>
      </w:r>
    </w:p>
    <w:p w:rsidR="004748CB" w:rsidRPr="00666957" w:rsidRDefault="004748CB" w:rsidP="00040997">
      <w:pPr>
        <w:widowControl w:val="0"/>
        <w:autoSpaceDE w:val="0"/>
        <w:autoSpaceDN w:val="0"/>
        <w:adjustRightInd w:val="0"/>
        <w:spacing w:before="240" w:after="0" w:line="276" w:lineRule="auto"/>
        <w:jc w:val="left"/>
        <w:rPr>
          <w:b/>
          <w:bCs/>
          <w:iCs/>
          <w:noProof/>
          <w:lang w:val="en-US" w:eastAsia="en-AU"/>
        </w:rPr>
      </w:pPr>
      <w:r w:rsidRPr="00666957">
        <w:rPr>
          <w:b/>
          <w:bCs/>
          <w:iCs/>
          <w:noProof/>
          <w:lang w:val="en-US" w:eastAsia="en-AU"/>
        </w:rPr>
        <w:t>Sign for FINISH</w:t>
      </w:r>
    </w:p>
    <w:p w:rsidR="004748CB" w:rsidRPr="00CF5FD7" w:rsidRDefault="004748CB" w:rsidP="00E33AB6">
      <w:pPr>
        <w:widowControl w:val="0"/>
        <w:autoSpaceDE w:val="0"/>
        <w:autoSpaceDN w:val="0"/>
        <w:adjustRightInd w:val="0"/>
        <w:spacing w:line="276" w:lineRule="auto"/>
        <w:jc w:val="left"/>
        <w:rPr>
          <w:bCs/>
          <w:iCs/>
          <w:noProof/>
          <w:lang w:val="en-US" w:eastAsia="en-AU"/>
        </w:rPr>
      </w:pPr>
      <w:r w:rsidRPr="00CF5FD7">
        <w:rPr>
          <w:bCs/>
          <w:iCs/>
          <w:noProof/>
          <w:lang w:val="en-US" w:eastAsia="en-AU"/>
        </w:rPr>
        <w:t>Use of the verb in three different ways:</w:t>
      </w:r>
    </w:p>
    <w:p w:rsidR="004748CB" w:rsidRPr="00CF0D46" w:rsidRDefault="004748CB" w:rsidP="00040997">
      <w:pPr>
        <w:pStyle w:val="ListParagraph"/>
        <w:numPr>
          <w:ilvl w:val="0"/>
          <w:numId w:val="7"/>
        </w:numPr>
        <w:spacing w:line="276" w:lineRule="auto"/>
        <w:ind w:left="357" w:hanging="357"/>
        <w:contextualSpacing w:val="0"/>
        <w:jc w:val="left"/>
      </w:pPr>
      <w:r w:rsidRPr="00CF0D46">
        <w:t>indicating a past action</w:t>
      </w:r>
    </w:p>
    <w:p w:rsidR="004748CB" w:rsidRPr="00CF0D46" w:rsidRDefault="004748CB" w:rsidP="00040997">
      <w:pPr>
        <w:pStyle w:val="ListParagraph"/>
        <w:numPr>
          <w:ilvl w:val="0"/>
          <w:numId w:val="7"/>
        </w:numPr>
        <w:spacing w:line="276" w:lineRule="auto"/>
        <w:ind w:left="357" w:hanging="357"/>
        <w:contextualSpacing w:val="0"/>
        <w:jc w:val="left"/>
      </w:pPr>
      <w:r w:rsidRPr="00CF0D46">
        <w:t>indicating a completed action, for example, in perfective verb aspect it is often articulated by a spread handshape making it a compound-like sign</w:t>
      </w:r>
    </w:p>
    <w:p w:rsidR="004748CB" w:rsidRPr="00CF0D46" w:rsidRDefault="004748CB" w:rsidP="00040997">
      <w:pPr>
        <w:pStyle w:val="ListParagraph"/>
        <w:numPr>
          <w:ilvl w:val="0"/>
          <w:numId w:val="7"/>
        </w:numPr>
        <w:spacing w:line="276" w:lineRule="auto"/>
        <w:ind w:left="357" w:hanging="357"/>
        <w:contextualSpacing w:val="0"/>
        <w:jc w:val="left"/>
      </w:pPr>
      <w:proofErr w:type="gramStart"/>
      <w:r w:rsidRPr="00CF0D46">
        <w:t>as</w:t>
      </w:r>
      <w:proofErr w:type="gramEnd"/>
      <w:r w:rsidRPr="00CF0D46">
        <w:t xml:space="preserve"> a connective or sequence, that is, may have English approximation of ‘then’ sequencer.</w:t>
      </w:r>
    </w:p>
    <w:p w:rsidR="004748CB" w:rsidRPr="00666957" w:rsidRDefault="004748CB" w:rsidP="00040997">
      <w:pPr>
        <w:widowControl w:val="0"/>
        <w:autoSpaceDE w:val="0"/>
        <w:autoSpaceDN w:val="0"/>
        <w:adjustRightInd w:val="0"/>
        <w:spacing w:before="240" w:after="0" w:line="276" w:lineRule="auto"/>
        <w:jc w:val="left"/>
        <w:rPr>
          <w:b/>
          <w:bCs/>
          <w:iCs/>
          <w:noProof/>
          <w:lang w:val="en-US" w:eastAsia="en-AU"/>
        </w:rPr>
      </w:pPr>
      <w:r w:rsidRPr="00666957">
        <w:rPr>
          <w:b/>
          <w:bCs/>
          <w:iCs/>
          <w:noProof/>
          <w:lang w:val="en-US" w:eastAsia="en-AU"/>
        </w:rPr>
        <w:t>Pluralisation</w:t>
      </w:r>
    </w:p>
    <w:p w:rsidR="004748CB" w:rsidRPr="002C152B" w:rsidRDefault="004748CB" w:rsidP="00E33AB6">
      <w:pPr>
        <w:widowControl w:val="0"/>
        <w:autoSpaceDE w:val="0"/>
        <w:autoSpaceDN w:val="0"/>
        <w:adjustRightInd w:val="0"/>
        <w:spacing w:line="276" w:lineRule="auto"/>
        <w:ind w:left="-284" w:firstLine="284"/>
        <w:jc w:val="left"/>
        <w:rPr>
          <w:noProof/>
          <w:lang w:val="en-US" w:eastAsia="en-AU"/>
        </w:rPr>
      </w:pPr>
      <w:r w:rsidRPr="002C152B">
        <w:rPr>
          <w:noProof/>
          <w:lang w:val="en-US" w:eastAsia="en-AU"/>
        </w:rPr>
        <w:t>In Auslan, a common way of pluralising nouns is by:</w:t>
      </w:r>
    </w:p>
    <w:p w:rsidR="004748CB" w:rsidRPr="00CF0D46" w:rsidRDefault="004748CB" w:rsidP="00040997">
      <w:pPr>
        <w:pStyle w:val="ListParagraph"/>
        <w:numPr>
          <w:ilvl w:val="0"/>
          <w:numId w:val="7"/>
        </w:numPr>
        <w:spacing w:line="276" w:lineRule="auto"/>
        <w:ind w:left="357" w:hanging="357"/>
        <w:contextualSpacing w:val="0"/>
        <w:jc w:val="left"/>
      </w:pPr>
      <w:r w:rsidRPr="00CF0D46">
        <w:t>numerical plurals, for example, 3 DOG</w:t>
      </w:r>
    </w:p>
    <w:p w:rsidR="004748CB" w:rsidRPr="00CF0D46" w:rsidRDefault="004748CB" w:rsidP="00040997">
      <w:pPr>
        <w:pStyle w:val="ListParagraph"/>
        <w:numPr>
          <w:ilvl w:val="0"/>
          <w:numId w:val="7"/>
        </w:numPr>
        <w:spacing w:line="276" w:lineRule="auto"/>
        <w:ind w:left="357" w:hanging="357"/>
        <w:contextualSpacing w:val="0"/>
        <w:jc w:val="left"/>
      </w:pPr>
      <w:r w:rsidRPr="00CF0D46">
        <w:t>reduplication of signs</w:t>
      </w:r>
    </w:p>
    <w:p w:rsidR="004748CB" w:rsidRPr="00CF0D46" w:rsidRDefault="004748CB" w:rsidP="00040997">
      <w:pPr>
        <w:pStyle w:val="ListParagraph"/>
        <w:numPr>
          <w:ilvl w:val="0"/>
          <w:numId w:val="7"/>
        </w:numPr>
        <w:spacing w:line="276" w:lineRule="auto"/>
        <w:ind w:left="357" w:hanging="357"/>
        <w:contextualSpacing w:val="0"/>
        <w:jc w:val="left"/>
      </w:pPr>
      <w:proofErr w:type="gramStart"/>
      <w:r w:rsidRPr="00CF0D46">
        <w:t>numerical</w:t>
      </w:r>
      <w:proofErr w:type="gramEnd"/>
      <w:r w:rsidRPr="00CF0D46">
        <w:t xml:space="preserve"> adverbs, for example, MANY, SOME, FEW.</w:t>
      </w:r>
    </w:p>
    <w:p w:rsidR="002D27A5" w:rsidRPr="00B36E23" w:rsidRDefault="004748CB" w:rsidP="00040997">
      <w:pPr>
        <w:widowControl w:val="0"/>
        <w:autoSpaceDE w:val="0"/>
        <w:autoSpaceDN w:val="0"/>
        <w:adjustRightInd w:val="0"/>
        <w:spacing w:after="0" w:line="276" w:lineRule="auto"/>
        <w:ind w:left="-284" w:firstLine="284"/>
        <w:jc w:val="left"/>
        <w:rPr>
          <w:noProof/>
          <w:lang w:val="en-US" w:eastAsia="en-AU"/>
        </w:rPr>
      </w:pPr>
      <w:r w:rsidRPr="00694CCD">
        <w:rPr>
          <w:iCs/>
          <w:noProof/>
          <w:lang w:val="en-US" w:eastAsia="en-AU"/>
        </w:rPr>
        <w:t>Note</w:t>
      </w:r>
      <w:r w:rsidR="00DA53A8">
        <w:rPr>
          <w:noProof/>
          <w:lang w:val="en-US" w:eastAsia="en-AU"/>
        </w:rPr>
        <w:t>: i</w:t>
      </w:r>
      <w:r w:rsidRPr="002C152B">
        <w:rPr>
          <w:noProof/>
          <w:lang w:val="en-US" w:eastAsia="en-AU"/>
        </w:rPr>
        <w:t>t is not necessary to add fingerspel</w:t>
      </w:r>
      <w:r w:rsidR="00520073">
        <w:rPr>
          <w:noProof/>
          <w:lang w:val="en-US" w:eastAsia="en-AU"/>
        </w:rPr>
        <w:t>t ‘s’ to indicate plurality.</w:t>
      </w:r>
    </w:p>
    <w:p w:rsidR="00CF0D46" w:rsidRPr="00666957" w:rsidRDefault="00CF0D46" w:rsidP="00040997">
      <w:pPr>
        <w:widowControl w:val="0"/>
        <w:autoSpaceDE w:val="0"/>
        <w:autoSpaceDN w:val="0"/>
        <w:adjustRightInd w:val="0"/>
        <w:spacing w:before="240" w:after="0" w:line="276" w:lineRule="auto"/>
        <w:jc w:val="left"/>
        <w:rPr>
          <w:b/>
          <w:bCs/>
          <w:iCs/>
          <w:noProof/>
          <w:lang w:val="en-US" w:eastAsia="en-AU"/>
        </w:rPr>
      </w:pPr>
      <w:r w:rsidRPr="00666957">
        <w:rPr>
          <w:b/>
          <w:bCs/>
          <w:iCs/>
          <w:noProof/>
          <w:lang w:val="en-US" w:eastAsia="en-AU"/>
        </w:rPr>
        <w:t>Negation</w:t>
      </w:r>
    </w:p>
    <w:p w:rsidR="00CF0D46" w:rsidRPr="002C152B" w:rsidRDefault="00CF0D46" w:rsidP="00E33AB6">
      <w:pPr>
        <w:widowControl w:val="0"/>
        <w:autoSpaceDE w:val="0"/>
        <w:autoSpaceDN w:val="0"/>
        <w:adjustRightInd w:val="0"/>
        <w:spacing w:line="276" w:lineRule="auto"/>
        <w:ind w:left="-284" w:firstLine="284"/>
        <w:jc w:val="left"/>
        <w:rPr>
          <w:noProof/>
          <w:lang w:val="en-US" w:eastAsia="en-AU"/>
        </w:rPr>
      </w:pPr>
      <w:r w:rsidRPr="002C152B">
        <w:rPr>
          <w:noProof/>
          <w:lang w:val="en-US" w:eastAsia="en-AU"/>
        </w:rPr>
        <w:t>Auslan has a range of possible negation markers:</w:t>
      </w:r>
    </w:p>
    <w:p w:rsidR="00CF0D46" w:rsidRPr="00CF0D46" w:rsidRDefault="00CF0D46" w:rsidP="00040997">
      <w:pPr>
        <w:pStyle w:val="ListParagraph"/>
        <w:numPr>
          <w:ilvl w:val="0"/>
          <w:numId w:val="7"/>
        </w:numPr>
        <w:spacing w:line="276" w:lineRule="auto"/>
        <w:ind w:left="357" w:hanging="357"/>
        <w:contextualSpacing w:val="0"/>
        <w:jc w:val="left"/>
      </w:pPr>
      <w:r w:rsidRPr="00CF0D46">
        <w:t>non-manual negation characterised by a head-shake that accompanies the signing sequence</w:t>
      </w:r>
    </w:p>
    <w:p w:rsidR="00CF0D46" w:rsidRPr="00CF0D46" w:rsidRDefault="00CF0D46" w:rsidP="00040997">
      <w:pPr>
        <w:pStyle w:val="ListParagraph"/>
        <w:numPr>
          <w:ilvl w:val="0"/>
          <w:numId w:val="7"/>
        </w:numPr>
        <w:spacing w:line="276" w:lineRule="auto"/>
        <w:ind w:left="357" w:hanging="357"/>
        <w:contextualSpacing w:val="0"/>
        <w:jc w:val="left"/>
      </w:pPr>
      <w:r w:rsidRPr="00CF0D46">
        <w:t xml:space="preserve">negative adverbs, for example, NO, NOT YET, NEVER, NOTHING, HAVE NONE </w:t>
      </w:r>
    </w:p>
    <w:p w:rsidR="00CF0D46" w:rsidRPr="00CF0D46" w:rsidRDefault="00CF0D46" w:rsidP="00040997">
      <w:pPr>
        <w:pStyle w:val="ListParagraph"/>
        <w:numPr>
          <w:ilvl w:val="0"/>
          <w:numId w:val="7"/>
        </w:numPr>
        <w:spacing w:line="276" w:lineRule="auto"/>
        <w:ind w:left="357" w:hanging="357"/>
        <w:contextualSpacing w:val="0"/>
        <w:jc w:val="left"/>
      </w:pPr>
      <w:proofErr w:type="gramStart"/>
      <w:r w:rsidRPr="00CF0D46">
        <w:t>negative</w:t>
      </w:r>
      <w:proofErr w:type="gramEnd"/>
      <w:r w:rsidRPr="00CF0D46">
        <w:t xml:space="preserve"> inflection, for example, DISAGREE, NOT-BELIEVE, and DON’T WANT.</w:t>
      </w:r>
    </w:p>
    <w:p w:rsidR="00B966CB" w:rsidRDefault="00CF0D46" w:rsidP="00040997">
      <w:pPr>
        <w:widowControl w:val="0"/>
        <w:autoSpaceDE w:val="0"/>
        <w:autoSpaceDN w:val="0"/>
        <w:adjustRightInd w:val="0"/>
        <w:spacing w:after="0" w:line="276" w:lineRule="auto"/>
        <w:jc w:val="left"/>
        <w:rPr>
          <w:noProof/>
          <w:lang w:val="en-US" w:eastAsia="en-AU"/>
        </w:rPr>
      </w:pPr>
      <w:r w:rsidRPr="00694CCD">
        <w:rPr>
          <w:iCs/>
          <w:noProof/>
          <w:lang w:val="en-US" w:eastAsia="en-AU"/>
        </w:rPr>
        <w:t>Note</w:t>
      </w:r>
      <w:r w:rsidR="00C86986">
        <w:rPr>
          <w:noProof/>
          <w:lang w:val="en-US" w:eastAsia="en-AU"/>
        </w:rPr>
        <w:t>: n</w:t>
      </w:r>
      <w:r w:rsidRPr="002C152B">
        <w:rPr>
          <w:noProof/>
          <w:lang w:val="en-US" w:eastAsia="en-AU"/>
        </w:rPr>
        <w:t>on-manual negat</w:t>
      </w:r>
      <w:r w:rsidRPr="00CF5FD7">
        <w:rPr>
          <w:b/>
          <w:noProof/>
          <w:lang w:val="en-US" w:eastAsia="en-AU"/>
        </w:rPr>
        <w:t>i</w:t>
      </w:r>
      <w:r w:rsidRPr="002C152B">
        <w:rPr>
          <w:noProof/>
          <w:lang w:val="en-US" w:eastAsia="en-AU"/>
        </w:rPr>
        <w:t>on can be used in combination with negative adverbs and negative inflections. In Auslan, negative adverbs do not always occur next to the verb. They are frequently placed at the end of the signed sequence.</w:t>
      </w:r>
    </w:p>
    <w:p w:rsidR="00CF0D46" w:rsidRPr="00666957" w:rsidRDefault="00CF0D46" w:rsidP="00040997">
      <w:pPr>
        <w:widowControl w:val="0"/>
        <w:autoSpaceDE w:val="0"/>
        <w:autoSpaceDN w:val="0"/>
        <w:adjustRightInd w:val="0"/>
        <w:spacing w:before="240" w:after="0" w:line="276" w:lineRule="auto"/>
        <w:jc w:val="left"/>
        <w:rPr>
          <w:b/>
          <w:bCs/>
          <w:iCs/>
          <w:noProof/>
          <w:lang w:val="en-US" w:eastAsia="en-AU"/>
        </w:rPr>
      </w:pPr>
      <w:r w:rsidRPr="00666957">
        <w:rPr>
          <w:b/>
          <w:bCs/>
          <w:iCs/>
          <w:noProof/>
          <w:lang w:val="en-US" w:eastAsia="en-AU"/>
        </w:rPr>
        <w:t>Signing Sequences</w:t>
      </w:r>
    </w:p>
    <w:p w:rsidR="00E05EF2" w:rsidRDefault="00CF0D46" w:rsidP="00E05EF2">
      <w:pPr>
        <w:widowControl w:val="0"/>
        <w:autoSpaceDE w:val="0"/>
        <w:autoSpaceDN w:val="0"/>
        <w:adjustRightInd w:val="0"/>
        <w:spacing w:after="0" w:line="276" w:lineRule="auto"/>
        <w:jc w:val="left"/>
        <w:rPr>
          <w:b/>
          <w:bCs/>
          <w:i/>
          <w:iCs/>
          <w:noProof/>
          <w:lang w:val="en-US" w:eastAsia="en-AU"/>
        </w:rPr>
      </w:pPr>
      <w:r w:rsidRPr="002C152B">
        <w:rPr>
          <w:noProof/>
          <w:lang w:val="en-US" w:eastAsia="en-AU"/>
        </w:rPr>
        <w:t>Combining signs to form longer sign sequences and the rul</w:t>
      </w:r>
      <w:r w:rsidR="00666957">
        <w:rPr>
          <w:noProof/>
          <w:lang w:val="en-US" w:eastAsia="en-AU"/>
        </w:rPr>
        <w:t>es that govern their formation.</w:t>
      </w:r>
    </w:p>
    <w:p w:rsidR="00CF0D46" w:rsidRPr="00E05EF2" w:rsidRDefault="00CF0D46" w:rsidP="0001508E">
      <w:pPr>
        <w:widowControl w:val="0"/>
        <w:autoSpaceDE w:val="0"/>
        <w:autoSpaceDN w:val="0"/>
        <w:adjustRightInd w:val="0"/>
        <w:spacing w:before="120" w:after="0" w:line="276" w:lineRule="auto"/>
        <w:jc w:val="left"/>
        <w:rPr>
          <w:noProof/>
          <w:lang w:val="en-US" w:eastAsia="en-AU"/>
        </w:rPr>
      </w:pPr>
      <w:r w:rsidRPr="00666957">
        <w:rPr>
          <w:b/>
          <w:bCs/>
          <w:iCs/>
          <w:noProof/>
          <w:lang w:val="en-US" w:eastAsia="en-AU"/>
        </w:rPr>
        <w:t>Questions</w:t>
      </w:r>
    </w:p>
    <w:p w:rsidR="00CF0D46" w:rsidRPr="00CF0D46" w:rsidRDefault="00CF0D46" w:rsidP="00040997">
      <w:pPr>
        <w:pStyle w:val="ListParagraph"/>
        <w:numPr>
          <w:ilvl w:val="0"/>
          <w:numId w:val="7"/>
        </w:numPr>
        <w:spacing w:line="276" w:lineRule="auto"/>
        <w:ind w:left="357" w:hanging="357"/>
        <w:contextualSpacing w:val="0"/>
        <w:jc w:val="left"/>
      </w:pPr>
      <w:r w:rsidRPr="00CF0D46">
        <w:t>Use of appropriate non-manual markers such as facial expression and body shift</w:t>
      </w:r>
    </w:p>
    <w:p w:rsidR="00CF0D46" w:rsidRPr="00CF0D46" w:rsidRDefault="00CF0D46" w:rsidP="00040997">
      <w:pPr>
        <w:pStyle w:val="ListParagraph"/>
        <w:numPr>
          <w:ilvl w:val="0"/>
          <w:numId w:val="7"/>
        </w:numPr>
        <w:spacing w:line="276" w:lineRule="auto"/>
        <w:ind w:left="357" w:hanging="357"/>
        <w:contextualSpacing w:val="0"/>
        <w:jc w:val="left"/>
      </w:pPr>
      <w:r w:rsidRPr="00CF0D46">
        <w:t>Yes/no questions</w:t>
      </w:r>
    </w:p>
    <w:p w:rsidR="0001508E" w:rsidRDefault="006040EB" w:rsidP="00040997">
      <w:pPr>
        <w:pStyle w:val="ListParagraph"/>
        <w:numPr>
          <w:ilvl w:val="0"/>
          <w:numId w:val="7"/>
        </w:numPr>
        <w:spacing w:line="276" w:lineRule="auto"/>
        <w:ind w:left="357" w:hanging="357"/>
        <w:contextualSpacing w:val="0"/>
        <w:jc w:val="left"/>
      </w:pPr>
      <w:r>
        <w:t>WH/open information questions</w:t>
      </w:r>
    </w:p>
    <w:p w:rsidR="0001508E" w:rsidRDefault="0001508E">
      <w:pPr>
        <w:spacing w:after="200" w:line="276" w:lineRule="auto"/>
        <w:jc w:val="left"/>
      </w:pPr>
      <w:r>
        <w:br w:type="page"/>
      </w:r>
    </w:p>
    <w:p w:rsidR="00CF0D46" w:rsidRPr="00666957" w:rsidRDefault="00CF0D46" w:rsidP="00040997">
      <w:pPr>
        <w:widowControl w:val="0"/>
        <w:autoSpaceDE w:val="0"/>
        <w:autoSpaceDN w:val="0"/>
        <w:adjustRightInd w:val="0"/>
        <w:spacing w:before="240" w:after="0" w:line="276" w:lineRule="auto"/>
        <w:ind w:left="-284" w:firstLine="284"/>
        <w:rPr>
          <w:b/>
          <w:bCs/>
          <w:iCs/>
          <w:noProof/>
          <w:lang w:val="en-US" w:eastAsia="en-AU"/>
        </w:rPr>
      </w:pPr>
      <w:r w:rsidRPr="00666957">
        <w:rPr>
          <w:b/>
          <w:bCs/>
          <w:iCs/>
          <w:noProof/>
          <w:lang w:val="en-US" w:eastAsia="en-AU"/>
        </w:rPr>
        <w:lastRenderedPageBreak/>
        <w:t>Statements</w:t>
      </w:r>
    </w:p>
    <w:p w:rsidR="00CF0D46" w:rsidRPr="00CF0D46" w:rsidRDefault="00CF0D46" w:rsidP="00040997">
      <w:pPr>
        <w:pStyle w:val="ListParagraph"/>
        <w:numPr>
          <w:ilvl w:val="0"/>
          <w:numId w:val="7"/>
        </w:numPr>
        <w:spacing w:line="276" w:lineRule="auto"/>
        <w:ind w:left="357" w:hanging="357"/>
        <w:contextualSpacing w:val="0"/>
        <w:jc w:val="left"/>
      </w:pPr>
      <w:r w:rsidRPr="00CF0D46">
        <w:t>Declarative</w:t>
      </w:r>
    </w:p>
    <w:p w:rsidR="00CF0D46" w:rsidRPr="00CF0D46" w:rsidRDefault="00CF0D46" w:rsidP="00040997">
      <w:pPr>
        <w:pStyle w:val="ListParagraph"/>
        <w:numPr>
          <w:ilvl w:val="0"/>
          <w:numId w:val="7"/>
        </w:numPr>
        <w:spacing w:line="276" w:lineRule="auto"/>
        <w:ind w:left="357" w:hanging="357"/>
        <w:contextualSpacing w:val="0"/>
        <w:jc w:val="left"/>
      </w:pPr>
      <w:r w:rsidRPr="00CF0D46">
        <w:t>Imperative</w:t>
      </w:r>
    </w:p>
    <w:p w:rsidR="00920220" w:rsidRPr="00666957" w:rsidRDefault="00CF0D46" w:rsidP="00666957">
      <w:pPr>
        <w:pStyle w:val="ListParagraph"/>
        <w:numPr>
          <w:ilvl w:val="0"/>
          <w:numId w:val="7"/>
        </w:numPr>
        <w:spacing w:line="276" w:lineRule="auto"/>
        <w:ind w:left="357" w:hanging="357"/>
        <w:contextualSpacing w:val="0"/>
        <w:jc w:val="left"/>
      </w:pPr>
      <w:r w:rsidRPr="00CF0D46">
        <w:t>Conditional, for example, may use signs such as fingerspelling as IF or PRETEND (equivalent to ‘if’ or ‘suppose’ in English) while using non-manual marker, that is, eyebrow raise and s</w:t>
      </w:r>
      <w:r w:rsidR="006040EB">
        <w:t>light backward movement of head</w:t>
      </w:r>
    </w:p>
    <w:p w:rsidR="00CF0D46" w:rsidRPr="00436155" w:rsidRDefault="00CF0D46" w:rsidP="00436155">
      <w:pPr>
        <w:widowControl w:val="0"/>
        <w:autoSpaceDE w:val="0"/>
        <w:autoSpaceDN w:val="0"/>
        <w:adjustRightInd w:val="0"/>
        <w:spacing w:before="120" w:after="0" w:line="276" w:lineRule="auto"/>
        <w:ind w:left="-284" w:firstLine="284"/>
        <w:rPr>
          <w:b/>
          <w:bCs/>
          <w:iCs/>
          <w:noProof/>
          <w:lang w:val="en-US" w:eastAsia="en-AU"/>
        </w:rPr>
      </w:pPr>
      <w:r w:rsidRPr="00436155">
        <w:rPr>
          <w:b/>
          <w:bCs/>
          <w:iCs/>
          <w:noProof/>
          <w:lang w:val="en-US" w:eastAsia="en-AU"/>
        </w:rPr>
        <w:t>Complex Sentences</w:t>
      </w:r>
    </w:p>
    <w:p w:rsidR="00CF0D46" w:rsidRDefault="00CF0D46" w:rsidP="00040997">
      <w:pPr>
        <w:widowControl w:val="0"/>
        <w:autoSpaceDE w:val="0"/>
        <w:autoSpaceDN w:val="0"/>
        <w:adjustRightInd w:val="0"/>
        <w:spacing w:after="0" w:line="276" w:lineRule="auto"/>
        <w:rPr>
          <w:noProof/>
          <w:lang w:val="en-US" w:eastAsia="en-AU"/>
        </w:rPr>
      </w:pPr>
      <w:r w:rsidRPr="002C152B">
        <w:rPr>
          <w:noProof/>
          <w:lang w:val="en-US" w:eastAsia="en-AU"/>
        </w:rPr>
        <w:t>Formulating complex sentences by using WH signs to link the two separate clauses including the following WH signs:</w:t>
      </w:r>
      <w:r w:rsidR="004F1335">
        <w:rPr>
          <w:noProof/>
          <w:lang w:val="en-US" w:eastAsia="en-AU"/>
        </w:rPr>
        <w:t xml:space="preserve"> WHO, </w:t>
      </w:r>
      <w:r w:rsidRPr="002C152B">
        <w:rPr>
          <w:noProof/>
          <w:lang w:val="en-US" w:eastAsia="en-AU"/>
        </w:rPr>
        <w:t>WHEN</w:t>
      </w:r>
      <w:r w:rsidR="004F1335">
        <w:rPr>
          <w:noProof/>
          <w:lang w:val="en-US" w:eastAsia="en-AU"/>
        </w:rPr>
        <w:t xml:space="preserve">, WHERE, </w:t>
      </w:r>
      <w:r w:rsidRPr="002C152B">
        <w:rPr>
          <w:noProof/>
          <w:lang w:val="en-US" w:eastAsia="en-AU"/>
        </w:rPr>
        <w:t>WHAT</w:t>
      </w:r>
      <w:r w:rsidR="004F1335">
        <w:rPr>
          <w:noProof/>
          <w:lang w:val="en-US" w:eastAsia="en-AU"/>
        </w:rPr>
        <w:t xml:space="preserve">, </w:t>
      </w:r>
      <w:r w:rsidRPr="002C152B">
        <w:rPr>
          <w:noProof/>
          <w:lang w:val="en-US" w:eastAsia="en-AU"/>
        </w:rPr>
        <w:t>WH</w:t>
      </w:r>
      <w:r w:rsidR="004F1335">
        <w:rPr>
          <w:noProof/>
          <w:lang w:val="en-US" w:eastAsia="en-AU"/>
        </w:rPr>
        <w:t xml:space="preserve">Y, WHICH, </w:t>
      </w:r>
      <w:r w:rsidRPr="002C152B">
        <w:rPr>
          <w:noProof/>
          <w:lang w:val="en-US" w:eastAsia="en-AU"/>
        </w:rPr>
        <w:t>HOW</w:t>
      </w:r>
    </w:p>
    <w:p w:rsidR="00CF0D46" w:rsidRPr="00436155" w:rsidRDefault="00CF0D46" w:rsidP="00040997">
      <w:pPr>
        <w:widowControl w:val="0"/>
        <w:autoSpaceDE w:val="0"/>
        <w:autoSpaceDN w:val="0"/>
        <w:adjustRightInd w:val="0"/>
        <w:spacing w:before="240" w:after="0" w:line="276" w:lineRule="auto"/>
        <w:ind w:left="-284" w:firstLine="284"/>
        <w:rPr>
          <w:b/>
          <w:bCs/>
          <w:iCs/>
          <w:noProof/>
          <w:lang w:val="en-US" w:eastAsia="en-AU"/>
        </w:rPr>
      </w:pPr>
      <w:r w:rsidRPr="00436155">
        <w:rPr>
          <w:b/>
          <w:bCs/>
          <w:iCs/>
          <w:noProof/>
          <w:lang w:val="en-US" w:eastAsia="en-AU"/>
        </w:rPr>
        <w:t>Fingerspelling</w:t>
      </w:r>
    </w:p>
    <w:p w:rsidR="00CF0D46" w:rsidRPr="00CF0D46" w:rsidRDefault="00CF0D46" w:rsidP="00040997">
      <w:pPr>
        <w:pStyle w:val="ListParagraph"/>
        <w:numPr>
          <w:ilvl w:val="0"/>
          <w:numId w:val="7"/>
        </w:numPr>
        <w:spacing w:line="276" w:lineRule="auto"/>
        <w:ind w:left="357" w:hanging="357"/>
        <w:contextualSpacing w:val="0"/>
        <w:jc w:val="left"/>
      </w:pPr>
      <w:r w:rsidRPr="00CF0D46">
        <w:t>Use of two-handed fingerspelling system for names of people, countries, cities, place names</w:t>
      </w:r>
    </w:p>
    <w:p w:rsidR="00CF0D46" w:rsidRPr="00CF0D46" w:rsidRDefault="00CF0D46" w:rsidP="00040997">
      <w:pPr>
        <w:pStyle w:val="ListParagraph"/>
        <w:numPr>
          <w:ilvl w:val="0"/>
          <w:numId w:val="7"/>
        </w:numPr>
        <w:spacing w:line="276" w:lineRule="auto"/>
        <w:ind w:left="357" w:hanging="357"/>
        <w:contextualSpacing w:val="0"/>
        <w:jc w:val="left"/>
      </w:pPr>
      <w:r w:rsidRPr="00CF0D46">
        <w:t>When there is no sign and the message cannot be conveyed by any other means</w:t>
      </w:r>
    </w:p>
    <w:p w:rsidR="00CF0D46" w:rsidRPr="00CF0D46" w:rsidRDefault="003416DB" w:rsidP="00040997">
      <w:pPr>
        <w:pStyle w:val="ListParagraph"/>
        <w:numPr>
          <w:ilvl w:val="0"/>
          <w:numId w:val="7"/>
        </w:numPr>
        <w:spacing w:line="276" w:lineRule="auto"/>
        <w:ind w:left="357" w:hanging="357"/>
        <w:contextualSpacing w:val="0"/>
        <w:jc w:val="left"/>
      </w:pPr>
      <w:r>
        <w:t xml:space="preserve">Traditional </w:t>
      </w:r>
      <w:proofErr w:type="spellStart"/>
      <w:r>
        <w:t>fingerspelled</w:t>
      </w:r>
      <w:proofErr w:type="spellEnd"/>
      <w:r w:rsidR="00CF0D46" w:rsidRPr="00CF0D46">
        <w:t xml:space="preserve"> words that, over time, have become a single sign (lexicalisation), for example, CREAM, SHOES, WEAK</w:t>
      </w:r>
    </w:p>
    <w:p w:rsidR="00694CCD" w:rsidRDefault="00CF0D46" w:rsidP="00040997">
      <w:pPr>
        <w:pStyle w:val="ListParagraph"/>
        <w:numPr>
          <w:ilvl w:val="0"/>
          <w:numId w:val="7"/>
        </w:numPr>
        <w:spacing w:line="276" w:lineRule="auto"/>
        <w:ind w:left="357" w:hanging="357"/>
        <w:contextualSpacing w:val="0"/>
        <w:jc w:val="left"/>
      </w:pPr>
      <w:r w:rsidRPr="00CF0D46">
        <w:t>Importance of fluid patterns of movement rather than speed in relation to fingerspelling (this fluidity is a</w:t>
      </w:r>
      <w:r w:rsidR="006040EB">
        <w:t>nother example of assimilation)</w:t>
      </w:r>
      <w:r w:rsidR="00694CCD">
        <w:br w:type="page"/>
      </w:r>
    </w:p>
    <w:p w:rsidR="000A0ECF" w:rsidRPr="00B36E23" w:rsidRDefault="000A0ECF" w:rsidP="00B8155E">
      <w:pPr>
        <w:pStyle w:val="Heading1"/>
        <w:keepNext/>
        <w:keepLines/>
        <w:spacing w:before="120" w:after="120"/>
        <w:contextualSpacing/>
      </w:pPr>
      <w:bookmarkStart w:id="43" w:name="_Toc477332559"/>
      <w:bookmarkStart w:id="44" w:name="_Toc477332712"/>
      <w:bookmarkStart w:id="45" w:name="_Toc94703466"/>
      <w:r w:rsidRPr="00E779E6">
        <w:lastRenderedPageBreak/>
        <w:t>School-based assessment</w:t>
      </w:r>
      <w:bookmarkEnd w:id="43"/>
      <w:bookmarkEnd w:id="44"/>
      <w:bookmarkEnd w:id="45"/>
    </w:p>
    <w:p w:rsidR="00774C84" w:rsidRPr="005A734E" w:rsidRDefault="00460506" w:rsidP="00040997">
      <w:pPr>
        <w:spacing w:line="276" w:lineRule="auto"/>
        <w:jc w:val="left"/>
      </w:pPr>
      <w:bookmarkStart w:id="46" w:name="_Toc347908210"/>
      <w:bookmarkStart w:id="47" w:name="_Toc359506606"/>
      <w:r>
        <w:t xml:space="preserve">The </w:t>
      </w:r>
      <w:r w:rsidRPr="00460506">
        <w:rPr>
          <w:rFonts w:cs="Calibri"/>
          <w:i/>
          <w:lang w:eastAsia="en-AU"/>
        </w:rPr>
        <w:t>WACE</w:t>
      </w:r>
      <w:r w:rsidR="00774C84" w:rsidRPr="00460506">
        <w:rPr>
          <w:i/>
        </w:rPr>
        <w:t xml:space="preserve"> Manual </w:t>
      </w:r>
      <w:r w:rsidR="00774C84" w:rsidRPr="005A734E">
        <w:t>contains essential information on principles, policies and procedures for school-based assessment that needs to be read in conjunction with this syllabus.</w:t>
      </w:r>
      <w:r w:rsidR="004B63C5">
        <w:t xml:space="preserve"> </w:t>
      </w:r>
      <w:r w:rsidR="00B8155E">
        <w:t xml:space="preserve">The </w:t>
      </w:r>
      <w:r w:rsidR="00B8155E" w:rsidRPr="001430EB">
        <w:rPr>
          <w:i/>
        </w:rPr>
        <w:t xml:space="preserve">WACE Manual </w:t>
      </w:r>
      <w:r w:rsidR="00B8155E">
        <w:t xml:space="preserve">is available from the Authority website at </w:t>
      </w:r>
      <w:hyperlink r:id="rId19" w:history="1">
        <w:r w:rsidR="00B8155E" w:rsidRPr="00CC606A">
          <w:rPr>
            <w:rStyle w:val="Hyperlink"/>
          </w:rPr>
          <w:t>https://www.scsa.wa.edu.au/publications/wace-manual</w:t>
        </w:r>
      </w:hyperlink>
      <w:r w:rsidR="00B8155E" w:rsidRPr="0034006E">
        <w:t>.</w:t>
      </w:r>
    </w:p>
    <w:bookmarkEnd w:id="46"/>
    <w:p w:rsidR="00DC12AC" w:rsidRDefault="00774C84" w:rsidP="00040997">
      <w:pPr>
        <w:spacing w:line="276" w:lineRule="auto"/>
        <w:jc w:val="left"/>
        <w:rPr>
          <w:rFonts w:cs="Times New Roman"/>
        </w:rPr>
      </w:pPr>
      <w:r w:rsidRPr="00284F65">
        <w:rPr>
          <w:rFonts w:cs="Times New Roman"/>
        </w:rPr>
        <w:t xml:space="preserve">Teachers design school-based assessment tasks to meet the needs of students. The </w:t>
      </w:r>
      <w:r w:rsidRPr="00E941C8">
        <w:rPr>
          <w:rFonts w:cs="Times New Roman"/>
        </w:rPr>
        <w:t>table</w:t>
      </w:r>
      <w:r w:rsidR="00DC12AC">
        <w:rPr>
          <w:rFonts w:cs="Times New Roman"/>
        </w:rPr>
        <w:t>s</w:t>
      </w:r>
      <w:r w:rsidRPr="00284F65">
        <w:rPr>
          <w:rFonts w:cs="Times New Roman"/>
        </w:rPr>
        <w:t xml:space="preserve"> below provide</w:t>
      </w:r>
      <w:r w:rsidR="00DC12AC">
        <w:rPr>
          <w:rFonts w:cs="Times New Roman"/>
        </w:rPr>
        <w:t xml:space="preserve"> </w:t>
      </w:r>
      <w:r w:rsidRPr="00284F65">
        <w:rPr>
          <w:rFonts w:cs="Times New Roman"/>
        </w:rPr>
        <w:t xml:space="preserve">details of the </w:t>
      </w:r>
      <w:r w:rsidRPr="00611476">
        <w:rPr>
          <w:rFonts w:cs="Times New Roman"/>
        </w:rPr>
        <w:t xml:space="preserve">assessment types for the </w:t>
      </w:r>
      <w:proofErr w:type="spellStart"/>
      <w:r w:rsidR="00706192">
        <w:rPr>
          <w:rFonts w:cs="Times New Roman"/>
        </w:rPr>
        <w:t>Auslan</w:t>
      </w:r>
      <w:proofErr w:type="spellEnd"/>
      <w:r w:rsidR="00706192">
        <w:rPr>
          <w:rFonts w:cs="Times New Roman"/>
        </w:rPr>
        <w:t xml:space="preserve"> ATAR</w:t>
      </w:r>
      <w:r w:rsidR="004C5CDA" w:rsidRPr="00611476">
        <w:rPr>
          <w:rFonts w:cs="Times New Roman"/>
        </w:rPr>
        <w:t xml:space="preserve"> </w:t>
      </w:r>
      <w:r w:rsidRPr="00611476">
        <w:rPr>
          <w:rFonts w:cs="Times New Roman"/>
        </w:rPr>
        <w:t>syllab</w:t>
      </w:r>
      <w:r>
        <w:rPr>
          <w:rFonts w:cs="Times New Roman"/>
        </w:rPr>
        <w:t xml:space="preserve">us </w:t>
      </w:r>
      <w:r w:rsidRPr="00284F65">
        <w:rPr>
          <w:rFonts w:cs="Times New Roman"/>
        </w:rPr>
        <w:t>and the weighting</w:t>
      </w:r>
      <w:r w:rsidR="00DC12AC">
        <w:rPr>
          <w:rFonts w:cs="Times New Roman"/>
        </w:rPr>
        <w:t>s</w:t>
      </w:r>
      <w:r w:rsidRPr="00284F65">
        <w:rPr>
          <w:rFonts w:cs="Times New Roman"/>
        </w:rPr>
        <w:t xml:space="preserve"> for each assessment type</w:t>
      </w:r>
      <w:r w:rsidR="00DC12AC">
        <w:rPr>
          <w:rFonts w:cs="Times New Roman"/>
        </w:rPr>
        <w:t xml:space="preserve"> in Year 11 and Year 12</w:t>
      </w:r>
      <w:r w:rsidR="00460506">
        <w:rPr>
          <w:rFonts w:cs="Times New Roman"/>
        </w:rPr>
        <w:t>.</w:t>
      </w:r>
    </w:p>
    <w:p w:rsidR="00ED142A" w:rsidRDefault="00ED142A" w:rsidP="008765FF">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48" w:name="_Toc477332560"/>
      <w:bookmarkStart w:id="49" w:name="_Toc477332713"/>
      <w:bookmarkEnd w:id="47"/>
      <w:r w:rsidRPr="008765FF">
        <w:rPr>
          <w:rFonts w:ascii="Calibri" w:eastAsiaTheme="minorEastAsia" w:hAnsi="Calibri" w:cs="Calibri"/>
          <w:b/>
          <w:bCs/>
          <w:color w:val="595959" w:themeColor="text1" w:themeTint="A6"/>
          <w:sz w:val="26"/>
          <w:szCs w:val="26"/>
        </w:rPr>
        <w:t>Assessment table</w:t>
      </w:r>
      <w:r w:rsidR="00A30E60" w:rsidRPr="008765FF">
        <w:rPr>
          <w:rFonts w:ascii="Calibri" w:eastAsiaTheme="minorEastAsia" w:hAnsi="Calibri" w:cs="Calibri"/>
          <w:b/>
          <w:bCs/>
          <w:color w:val="595959" w:themeColor="text1" w:themeTint="A6"/>
          <w:sz w:val="26"/>
          <w:szCs w:val="26"/>
        </w:rPr>
        <w:t xml:space="preserve"> – Year 11</w:t>
      </w:r>
      <w:bookmarkEnd w:id="48"/>
      <w:bookmarkEnd w:id="49"/>
    </w:p>
    <w:tbl>
      <w:tblPr>
        <w:tblStyle w:val="Syllabustables1"/>
        <w:tblW w:w="9899" w:type="dxa"/>
        <w:tblInd w:w="-10" w:type="dxa"/>
        <w:tblBorders>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8647"/>
        <w:gridCol w:w="1252"/>
      </w:tblGrid>
      <w:tr w:rsidR="007956DE" w:rsidRPr="00BA18BF" w:rsidTr="00BA18B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647" w:type="dxa"/>
            <w:tcBorders>
              <w:right w:val="single" w:sz="8" w:space="0" w:color="FFFFFF" w:themeColor="background1"/>
            </w:tcBorders>
            <w:hideMark/>
          </w:tcPr>
          <w:p w:rsidR="007956DE" w:rsidRPr="00BA18BF" w:rsidRDefault="007956DE" w:rsidP="00BA18BF">
            <w:pPr>
              <w:spacing w:before="0" w:after="0" w:line="276" w:lineRule="auto"/>
              <w:jc w:val="left"/>
              <w:rPr>
                <w:rFonts w:ascii="Calibri" w:hAnsi="Calibri" w:cs="Calibri"/>
                <w:szCs w:val="20"/>
              </w:rPr>
            </w:pPr>
            <w:r w:rsidRPr="00BA18BF">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single" w:sz="8" w:space="0" w:color="FFFFFF" w:themeColor="background1"/>
              <w:right w:val="none" w:sz="0" w:space="0" w:color="auto"/>
            </w:tcBorders>
            <w:hideMark/>
          </w:tcPr>
          <w:p w:rsidR="007956DE" w:rsidRPr="00BA18BF" w:rsidRDefault="007956DE" w:rsidP="00BA18BF">
            <w:pPr>
              <w:spacing w:before="0" w:after="0" w:line="276" w:lineRule="auto"/>
              <w:jc w:val="center"/>
              <w:rPr>
                <w:rFonts w:ascii="Calibri" w:hAnsi="Calibri" w:cs="Calibri"/>
                <w:szCs w:val="20"/>
              </w:rPr>
            </w:pPr>
            <w:r w:rsidRPr="00BA18BF">
              <w:rPr>
                <w:rFonts w:ascii="Calibri" w:hAnsi="Calibri" w:cs="Calibri"/>
                <w:szCs w:val="20"/>
              </w:rPr>
              <w:t xml:space="preserve">Weighting </w:t>
            </w:r>
            <w:r w:rsidR="005D1F1C" w:rsidRPr="00BA18BF">
              <w:rPr>
                <w:rFonts w:ascii="Calibri" w:hAnsi="Calibri" w:cs="Calibri"/>
                <w:szCs w:val="20"/>
              </w:rPr>
              <w:t>for types</w:t>
            </w:r>
          </w:p>
        </w:tc>
      </w:tr>
      <w:tr w:rsidR="007956DE" w:rsidRPr="00BA18BF" w:rsidTr="00BA18B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rsidR="007956DE" w:rsidRPr="00BA18BF" w:rsidRDefault="007956DE"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interaction (formal and informal)</w:t>
            </w:r>
          </w:p>
          <w:p w:rsidR="007956DE" w:rsidRPr="00BA18BF" w:rsidRDefault="007956DE" w:rsidP="00BA18BF">
            <w:pPr>
              <w:spacing w:before="0" w:line="276" w:lineRule="auto"/>
              <w:jc w:val="left"/>
              <w:rPr>
                <w:rFonts w:ascii="Calibri" w:eastAsiaTheme="minorEastAsia" w:hAnsi="Calibri"/>
                <w:b w:val="0"/>
                <w:sz w:val="20"/>
                <w:szCs w:val="20"/>
              </w:rPr>
            </w:pPr>
            <w:r w:rsidRPr="00BA18BF">
              <w:rPr>
                <w:rFonts w:ascii="Calibri" w:eastAsiaTheme="minorEastAsia" w:hAnsi="Calibri"/>
                <w:b w:val="0"/>
                <w:sz w:val="20"/>
                <w:szCs w:val="20"/>
              </w:rPr>
              <w:t xml:space="preserve">Students interact with others to exchange information, ideas, opinions, and experiences in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through formal and informal signed texts. Informal signed texts refer to spontaneous communication, which is not usually recorded. Students may participate in, for example, conversations, narratives, and discussions. The assessments specify the context, purpose, and audience.</w:t>
            </w:r>
          </w:p>
          <w:p w:rsidR="007956DE" w:rsidRPr="00BA18BF" w:rsidRDefault="007956DE"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Text types include interviews (formal and informal), conversations, signed presentations and discussions.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rsidR="007956DE" w:rsidRPr="00BA18BF" w:rsidRDefault="007956DE"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20%</w:t>
            </w:r>
          </w:p>
        </w:tc>
      </w:tr>
      <w:tr w:rsidR="007956DE" w:rsidRPr="00BA18BF" w:rsidTr="00BA18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rsidR="001F271A" w:rsidRPr="00BA18BF" w:rsidRDefault="001F271A"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comprehension</w:t>
            </w:r>
          </w:p>
          <w:p w:rsidR="007956DE" w:rsidRPr="00BA18BF" w:rsidRDefault="001F271A"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 xml:space="preserve">Students analyse and interpret signed texts and give a response in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xml:space="preserve"> and/or English. They interpret meaning and reflect on language use by responding to texts in signed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for example, stories, jokes, personal accounts, announcements, presentations, signed blogs, interviews, conversations, and signed magazines. Students analyse linguistic and cultural features in signed texts and reflect on how cultures, values, beliefs, practices, and ideas are represented or expressed in signed texts.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rsidR="007956DE" w:rsidRPr="00BA18BF" w:rsidRDefault="001F271A"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20</w:t>
            </w:r>
            <w:r w:rsidR="007956DE" w:rsidRPr="00BA18BF">
              <w:rPr>
                <w:rFonts w:ascii="Calibri" w:eastAsiaTheme="minorEastAsia" w:hAnsi="Calibri"/>
                <w:sz w:val="20"/>
                <w:szCs w:val="20"/>
              </w:rPr>
              <w:t>%</w:t>
            </w:r>
          </w:p>
        </w:tc>
      </w:tr>
      <w:tr w:rsidR="007956DE" w:rsidRPr="00BA18BF" w:rsidTr="00BA1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rsidR="001F271A" w:rsidRPr="00BA18BF" w:rsidRDefault="001F271A"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production (formal and informal)</w:t>
            </w:r>
          </w:p>
          <w:p w:rsidR="007956DE" w:rsidRPr="00BA18BF" w:rsidRDefault="001F271A"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 xml:space="preserve">Students create formal signed texts in which they express ideas and/or information and/or opinions and/or feelings in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Formal signed texts refer to a communicative act prepared before presentation. Formal signed texts may include signing advice, announcements, descriptions, instructions, interviews, explanations, narratives, personal accounts, presentations, reports, reviews, or responding to signed texts. The assessments specify the context, purpose, and audience, the text type for production and the kind of signing required (e.g. informative, imaginative, narrative, personal, persuasive, or descriptive).</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rsidR="007956DE" w:rsidRPr="00BA18BF" w:rsidRDefault="001F271A"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20</w:t>
            </w:r>
            <w:r w:rsidR="007956DE" w:rsidRPr="00BA18BF">
              <w:rPr>
                <w:rFonts w:ascii="Calibri" w:eastAsiaTheme="minorEastAsia" w:hAnsi="Calibri"/>
                <w:sz w:val="20"/>
                <w:szCs w:val="20"/>
              </w:rPr>
              <w:t>%</w:t>
            </w:r>
          </w:p>
        </w:tc>
      </w:tr>
      <w:tr w:rsidR="007956DE" w:rsidRPr="00BA18BF" w:rsidTr="00BA18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rsidR="001F271A" w:rsidRPr="00BA18BF" w:rsidRDefault="001F271A"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Interactive sign examination</w:t>
            </w:r>
            <w:r w:rsidRPr="00BA18BF">
              <w:rPr>
                <w:rFonts w:ascii="Calibri" w:eastAsiaTheme="minorEastAsia" w:hAnsi="Calibri"/>
                <w:b w:val="0"/>
                <w:sz w:val="20"/>
                <w:szCs w:val="20"/>
              </w:rPr>
              <w:t xml:space="preserve"> (approximately 15 minutes)</w:t>
            </w:r>
          </w:p>
          <w:p w:rsidR="007956DE" w:rsidRPr="00BA18BF" w:rsidRDefault="001F271A"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rsidR="007956DE" w:rsidRPr="00BA18BF" w:rsidRDefault="001F271A"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1</w:t>
            </w:r>
            <w:r w:rsidR="007956DE" w:rsidRPr="00BA18BF">
              <w:rPr>
                <w:rFonts w:ascii="Calibri" w:eastAsiaTheme="minorEastAsia" w:hAnsi="Calibri"/>
                <w:sz w:val="20"/>
                <w:szCs w:val="20"/>
              </w:rPr>
              <w:t>5%</w:t>
            </w:r>
          </w:p>
        </w:tc>
      </w:tr>
      <w:tr w:rsidR="007956DE" w:rsidRPr="00BA18BF" w:rsidTr="00BA1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rsidR="001F271A" w:rsidRPr="00BA18BF" w:rsidRDefault="001F271A"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comprehension and sign production examination</w:t>
            </w:r>
            <w:r w:rsidRPr="00BA18BF">
              <w:rPr>
                <w:rFonts w:ascii="Calibri" w:eastAsiaTheme="minorEastAsia" w:hAnsi="Calibri"/>
                <w:b w:val="0"/>
                <w:sz w:val="20"/>
                <w:szCs w:val="20"/>
              </w:rPr>
              <w:t xml:space="preserve"> (2 hours)</w:t>
            </w:r>
          </w:p>
          <w:p w:rsidR="007956DE" w:rsidRPr="00BA18BF" w:rsidRDefault="001F271A"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rsidR="007956DE" w:rsidRPr="00BA18BF" w:rsidRDefault="001F271A"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2</w:t>
            </w:r>
            <w:r w:rsidR="007956DE" w:rsidRPr="00BA18BF">
              <w:rPr>
                <w:rFonts w:ascii="Calibri" w:eastAsiaTheme="minorEastAsia" w:hAnsi="Calibri"/>
                <w:sz w:val="20"/>
                <w:szCs w:val="20"/>
              </w:rPr>
              <w:t>5%</w:t>
            </w:r>
          </w:p>
        </w:tc>
      </w:tr>
    </w:tbl>
    <w:p w:rsidR="00E779E6" w:rsidRDefault="00E779E6" w:rsidP="00040997">
      <w:pPr>
        <w:spacing w:line="276" w:lineRule="auto"/>
      </w:pPr>
      <w:r>
        <w:br w:type="page"/>
      </w:r>
    </w:p>
    <w:p w:rsidR="00991CBB" w:rsidRDefault="00991CBB" w:rsidP="008765FF">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50" w:name="_Toc477332561"/>
      <w:bookmarkStart w:id="51" w:name="_Toc477332714"/>
      <w:r w:rsidRPr="008765FF">
        <w:rPr>
          <w:rFonts w:ascii="Calibri" w:eastAsiaTheme="minorEastAsia" w:hAnsi="Calibri" w:cs="Calibri"/>
          <w:b/>
          <w:bCs/>
          <w:color w:val="595959" w:themeColor="text1" w:themeTint="A6"/>
          <w:sz w:val="26"/>
          <w:szCs w:val="26"/>
        </w:rPr>
        <w:lastRenderedPageBreak/>
        <w:t>Assessment table – Year 12</w:t>
      </w:r>
      <w:bookmarkEnd w:id="50"/>
      <w:bookmarkEnd w:id="51"/>
    </w:p>
    <w:tbl>
      <w:tblPr>
        <w:tblStyle w:val="Syllabustables1"/>
        <w:tblW w:w="5000" w:type="pct"/>
        <w:tblInd w:w="-10" w:type="dxa"/>
        <w:tblBorders>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8523"/>
        <w:gridCol w:w="1237"/>
      </w:tblGrid>
      <w:tr w:rsidR="00E00BF2" w:rsidRPr="00BA18BF" w:rsidTr="00BA18B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647" w:type="dxa"/>
            <w:tcBorders>
              <w:right w:val="single" w:sz="8" w:space="0" w:color="FFFFFF" w:themeColor="background1"/>
            </w:tcBorders>
            <w:hideMark/>
          </w:tcPr>
          <w:p w:rsidR="00E00BF2" w:rsidRPr="00BA18BF" w:rsidRDefault="00E00BF2" w:rsidP="00BA18BF">
            <w:pPr>
              <w:spacing w:before="0" w:after="0" w:line="276" w:lineRule="auto"/>
              <w:jc w:val="left"/>
              <w:rPr>
                <w:rFonts w:ascii="Calibri" w:hAnsi="Calibri" w:cs="Calibri"/>
                <w:szCs w:val="20"/>
              </w:rPr>
            </w:pPr>
            <w:r w:rsidRPr="00BA18BF">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single" w:sz="8" w:space="0" w:color="FFFFFF" w:themeColor="background1"/>
              <w:right w:val="none" w:sz="0" w:space="0" w:color="auto"/>
            </w:tcBorders>
            <w:hideMark/>
          </w:tcPr>
          <w:p w:rsidR="00E00BF2" w:rsidRPr="00BA18BF" w:rsidRDefault="00E00BF2" w:rsidP="00BA18BF">
            <w:pPr>
              <w:spacing w:before="0" w:after="0" w:line="276" w:lineRule="auto"/>
              <w:jc w:val="center"/>
              <w:rPr>
                <w:rFonts w:ascii="Calibri" w:hAnsi="Calibri" w:cs="Calibri"/>
                <w:szCs w:val="20"/>
              </w:rPr>
            </w:pPr>
            <w:r w:rsidRPr="00BA18BF">
              <w:rPr>
                <w:rFonts w:ascii="Calibri" w:hAnsi="Calibri" w:cs="Calibri"/>
                <w:szCs w:val="20"/>
              </w:rPr>
              <w:t xml:space="preserve">Weighting </w:t>
            </w:r>
          </w:p>
        </w:tc>
      </w:tr>
      <w:tr w:rsidR="00E00BF2" w:rsidRPr="00BA18BF" w:rsidTr="00BA18B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rsidR="00E00BF2" w:rsidRPr="00BA18BF" w:rsidRDefault="00E00BF2"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interaction (formal and informal)</w:t>
            </w:r>
          </w:p>
          <w:p w:rsidR="00E00BF2" w:rsidRPr="00BA18BF" w:rsidRDefault="00E00BF2" w:rsidP="00BA18BF">
            <w:pPr>
              <w:spacing w:before="0" w:line="276" w:lineRule="auto"/>
              <w:jc w:val="left"/>
              <w:rPr>
                <w:rFonts w:ascii="Calibri" w:eastAsiaTheme="minorEastAsia" w:hAnsi="Calibri"/>
                <w:b w:val="0"/>
                <w:sz w:val="20"/>
                <w:szCs w:val="20"/>
              </w:rPr>
            </w:pPr>
            <w:r w:rsidRPr="00BA18BF">
              <w:rPr>
                <w:rFonts w:ascii="Calibri" w:eastAsiaTheme="minorEastAsia" w:hAnsi="Calibri"/>
                <w:b w:val="0"/>
                <w:sz w:val="20"/>
                <w:szCs w:val="20"/>
              </w:rPr>
              <w:t xml:space="preserve">Students interact with others to exchange information, ideas, opinions, and experiences in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through formal and informal signed texts. Informal signed texts refer to spontaneous communication, which is not usually recorded. Students may participate in, for example, conversations, narratives, and discussions. The assessments specify the context, purpose, and audience.</w:t>
            </w:r>
          </w:p>
          <w:p w:rsidR="00E00BF2" w:rsidRPr="00BA18BF" w:rsidRDefault="00E00BF2"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Text types include interviews (formal and informal), conversations, signed presentations and discussions.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rsidR="00E00BF2" w:rsidRPr="00BA18BF" w:rsidRDefault="00E00BF2"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20%</w:t>
            </w:r>
          </w:p>
        </w:tc>
      </w:tr>
      <w:tr w:rsidR="00E00BF2" w:rsidRPr="00BA18BF" w:rsidTr="00BA18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rsidR="00E00BF2" w:rsidRPr="00BA18BF" w:rsidRDefault="00E00BF2"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comprehension</w:t>
            </w:r>
          </w:p>
          <w:p w:rsidR="00E00BF2" w:rsidRPr="00BA18BF" w:rsidRDefault="00E00BF2"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 xml:space="preserve">Students analyse and interpret signed texts and give a response in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xml:space="preserve"> and/or English. They interpret meaning and reflect on language use by responding to texts in signed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for example, stories, jokes, personal accounts, announcements, presentations, signed blogs, interviews, conversations, and signed magazines. Students analyse linguistic and cultural features in signed texts and reflect on how cultures, values, beliefs, practices, and ideas are represented or expressed in signed texts.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rsidR="00E00BF2" w:rsidRPr="00BA18BF" w:rsidRDefault="00E00BF2"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15%</w:t>
            </w:r>
          </w:p>
        </w:tc>
      </w:tr>
      <w:tr w:rsidR="00E00BF2" w:rsidRPr="00BA18BF" w:rsidTr="00BA1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rsidR="00E00BF2" w:rsidRPr="00BA18BF" w:rsidRDefault="00E00BF2"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production (formal and informal)</w:t>
            </w:r>
          </w:p>
          <w:p w:rsidR="00E00BF2" w:rsidRPr="00BA18BF" w:rsidRDefault="00E00BF2"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 xml:space="preserve">Students create formal signed texts in which they express ideas and/or information and/or opinions and/or feelings in </w:t>
            </w:r>
            <w:proofErr w:type="spellStart"/>
            <w:r w:rsidRPr="00BA18BF">
              <w:rPr>
                <w:rFonts w:ascii="Calibri" w:eastAsiaTheme="minorEastAsia" w:hAnsi="Calibri"/>
                <w:b w:val="0"/>
                <w:sz w:val="20"/>
                <w:szCs w:val="20"/>
              </w:rPr>
              <w:t>Auslan</w:t>
            </w:r>
            <w:proofErr w:type="spellEnd"/>
            <w:r w:rsidRPr="00BA18BF">
              <w:rPr>
                <w:rFonts w:ascii="Calibri" w:eastAsiaTheme="minorEastAsia" w:hAnsi="Calibri"/>
                <w:b w:val="0"/>
                <w:sz w:val="20"/>
                <w:szCs w:val="20"/>
              </w:rPr>
              <w:t>. Formal signed texts refer to a communicative act prepared before presentation. Formal signed texts may include signing advice, announcements, descriptions, instructions, interviews, explanations, narratives, personal accounts, presentations, reports, reviews, or responding to signed texts. The assessments specify the context, purpose, and audience, the text type for production and the kind of signing required (e.g. informative, imaginative, narrative, personal, persuasive, or descriptive).</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rsidR="00E00BF2" w:rsidRPr="00BA18BF" w:rsidRDefault="00E00BF2"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15%</w:t>
            </w:r>
          </w:p>
        </w:tc>
      </w:tr>
      <w:tr w:rsidR="00E00BF2" w:rsidRPr="00BA18BF" w:rsidTr="00BA18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rsidR="00E00BF2" w:rsidRPr="00BA18BF" w:rsidRDefault="00E00BF2"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Interactive sign examination</w:t>
            </w:r>
            <w:r w:rsidRPr="00BA18BF">
              <w:rPr>
                <w:rFonts w:ascii="Calibri" w:eastAsiaTheme="minorEastAsia" w:hAnsi="Calibri"/>
                <w:b w:val="0"/>
                <w:sz w:val="20"/>
                <w:szCs w:val="20"/>
              </w:rPr>
              <w:t xml:space="preserve"> (approximately 15 minutes)</w:t>
            </w:r>
          </w:p>
          <w:p w:rsidR="00E00BF2" w:rsidRPr="00BA18BF" w:rsidRDefault="00E00BF2"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rsidR="00E00BF2" w:rsidRPr="00BA18BF" w:rsidRDefault="00E00BF2"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20%</w:t>
            </w:r>
          </w:p>
        </w:tc>
      </w:tr>
      <w:tr w:rsidR="00E00BF2" w:rsidRPr="00BA18BF" w:rsidTr="00BA1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rsidR="00C56015" w:rsidRPr="00BA18BF" w:rsidRDefault="00C56015" w:rsidP="00BA18BF">
            <w:pPr>
              <w:spacing w:before="0" w:after="0" w:line="276" w:lineRule="auto"/>
              <w:jc w:val="left"/>
              <w:rPr>
                <w:rFonts w:ascii="Calibri" w:eastAsiaTheme="minorEastAsia" w:hAnsi="Calibri"/>
                <w:sz w:val="20"/>
                <w:szCs w:val="20"/>
              </w:rPr>
            </w:pPr>
            <w:r w:rsidRPr="00BA18BF">
              <w:rPr>
                <w:rFonts w:ascii="Calibri" w:eastAsiaTheme="minorEastAsia" w:hAnsi="Calibri"/>
                <w:sz w:val="20"/>
                <w:szCs w:val="20"/>
              </w:rPr>
              <w:t>Sign comprehension and sign production examination</w:t>
            </w:r>
            <w:r w:rsidRPr="00BA18BF">
              <w:rPr>
                <w:rFonts w:ascii="Calibri" w:eastAsiaTheme="minorEastAsia" w:hAnsi="Calibri"/>
                <w:b w:val="0"/>
                <w:sz w:val="20"/>
                <w:szCs w:val="20"/>
              </w:rPr>
              <w:t xml:space="preserve"> (2 hours)</w:t>
            </w:r>
          </w:p>
          <w:p w:rsidR="00E00BF2" w:rsidRPr="00BA18BF" w:rsidRDefault="00C56015" w:rsidP="00BA18BF">
            <w:pPr>
              <w:spacing w:before="0" w:after="0" w:line="276" w:lineRule="auto"/>
              <w:jc w:val="left"/>
              <w:rPr>
                <w:rFonts w:ascii="Calibri" w:hAnsi="Calibri" w:cs="Calibri"/>
                <w:b w:val="0"/>
                <w:sz w:val="20"/>
                <w:szCs w:val="20"/>
              </w:rPr>
            </w:pPr>
            <w:r w:rsidRPr="00BA18BF">
              <w:rPr>
                <w:rFonts w:ascii="Calibri" w:eastAsiaTheme="minorEastAsia" w:hAnsi="Calibri"/>
                <w:b w:val="0"/>
                <w:sz w:val="20"/>
                <w:szCs w:val="20"/>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rsidR="00E00BF2" w:rsidRPr="00BA18BF" w:rsidRDefault="00E00BF2" w:rsidP="00BA18BF">
            <w:pPr>
              <w:spacing w:before="0" w:after="0" w:line="276" w:lineRule="auto"/>
              <w:jc w:val="center"/>
              <w:rPr>
                <w:rFonts w:ascii="Calibri" w:eastAsiaTheme="minorEastAsia" w:hAnsi="Calibri"/>
                <w:sz w:val="20"/>
                <w:szCs w:val="20"/>
              </w:rPr>
            </w:pPr>
            <w:r w:rsidRPr="00BA18BF">
              <w:rPr>
                <w:rFonts w:ascii="Calibri" w:eastAsiaTheme="minorEastAsia" w:hAnsi="Calibri"/>
                <w:sz w:val="20"/>
                <w:szCs w:val="20"/>
              </w:rPr>
              <w:t>30%</w:t>
            </w:r>
          </w:p>
        </w:tc>
      </w:tr>
    </w:tbl>
    <w:p w:rsidR="00774C84" w:rsidRDefault="00774C84" w:rsidP="00040997">
      <w:pPr>
        <w:spacing w:before="240" w:line="276" w:lineRule="auto"/>
        <w:jc w:val="left"/>
      </w:pPr>
      <w:r w:rsidRPr="008C2DBE">
        <w:t>Teachers are required to use the assessment table</w:t>
      </w:r>
      <w:r w:rsidR="003422C2">
        <w:t>s</w:t>
      </w:r>
      <w:r w:rsidRPr="008C2DBE">
        <w:t xml:space="preserve"> to develop an assessment outline for Year 11 and an assessment outline for Year 12.</w:t>
      </w:r>
    </w:p>
    <w:p w:rsidR="003416DB" w:rsidRPr="003416DB" w:rsidRDefault="003416DB" w:rsidP="00E33AB6">
      <w:pPr>
        <w:autoSpaceDE w:val="0"/>
        <w:autoSpaceDN w:val="0"/>
        <w:adjustRightInd w:val="0"/>
        <w:jc w:val="left"/>
        <w:rPr>
          <w:rFonts w:ascii="Calibri" w:hAnsi="Calibri" w:cs="Calibri"/>
          <w:color w:val="000000"/>
        </w:rPr>
      </w:pPr>
      <w:r w:rsidRPr="003416DB">
        <w:rPr>
          <w:rFonts w:ascii="Calibri" w:hAnsi="Calibri" w:cs="Calibri"/>
          <w:color w:val="000000"/>
        </w:rPr>
        <w:t xml:space="preserve">The format for an assessment outline is a school decision, but each outline for a pair of units must include the following information: </w:t>
      </w:r>
    </w:p>
    <w:p w:rsidR="003416DB" w:rsidRPr="003416DB" w:rsidRDefault="003416DB" w:rsidP="00E33AB6">
      <w:pPr>
        <w:pStyle w:val="ListParagraph"/>
        <w:numPr>
          <w:ilvl w:val="0"/>
          <w:numId w:val="19"/>
        </w:numPr>
        <w:spacing w:line="276" w:lineRule="auto"/>
        <w:ind w:left="357" w:hanging="357"/>
        <w:contextualSpacing w:val="0"/>
        <w:jc w:val="left"/>
      </w:pPr>
      <w:r w:rsidRPr="003416DB">
        <w:t xml:space="preserve">the number of tasks to be assessed </w:t>
      </w:r>
    </w:p>
    <w:p w:rsidR="003416DB" w:rsidRPr="003416DB" w:rsidRDefault="003416DB" w:rsidP="00E33AB6">
      <w:pPr>
        <w:pStyle w:val="ListParagraph"/>
        <w:numPr>
          <w:ilvl w:val="0"/>
          <w:numId w:val="19"/>
        </w:numPr>
        <w:spacing w:line="276" w:lineRule="auto"/>
        <w:ind w:left="357" w:hanging="357"/>
        <w:contextualSpacing w:val="0"/>
        <w:jc w:val="left"/>
      </w:pPr>
      <w:r w:rsidRPr="003416DB">
        <w:t xml:space="preserve">a general description of each task </w:t>
      </w:r>
    </w:p>
    <w:p w:rsidR="003416DB" w:rsidRPr="003416DB" w:rsidRDefault="003416DB" w:rsidP="00E33AB6">
      <w:pPr>
        <w:pStyle w:val="ListParagraph"/>
        <w:numPr>
          <w:ilvl w:val="0"/>
          <w:numId w:val="19"/>
        </w:numPr>
        <w:spacing w:line="276" w:lineRule="auto"/>
        <w:ind w:left="357" w:hanging="357"/>
        <w:contextualSpacing w:val="0"/>
        <w:jc w:val="left"/>
      </w:pPr>
      <w:r w:rsidRPr="003416DB">
        <w:t xml:space="preserve">the assessment type, as prescribed in the syllabus </w:t>
      </w:r>
    </w:p>
    <w:p w:rsidR="003416DB" w:rsidRPr="003416DB" w:rsidRDefault="003416DB" w:rsidP="00E33AB6">
      <w:pPr>
        <w:pStyle w:val="ListParagraph"/>
        <w:numPr>
          <w:ilvl w:val="0"/>
          <w:numId w:val="19"/>
        </w:numPr>
        <w:spacing w:line="276" w:lineRule="auto"/>
        <w:ind w:left="357" w:hanging="357"/>
        <w:contextualSpacing w:val="0"/>
        <w:jc w:val="left"/>
      </w:pPr>
      <w:r w:rsidRPr="003416DB">
        <w:t xml:space="preserve">an indication of the syllabus content on which each task is based </w:t>
      </w:r>
    </w:p>
    <w:p w:rsidR="003416DB" w:rsidRPr="003416DB" w:rsidRDefault="003416DB" w:rsidP="00E33AB6">
      <w:pPr>
        <w:pStyle w:val="ListParagraph"/>
        <w:numPr>
          <w:ilvl w:val="0"/>
          <w:numId w:val="19"/>
        </w:numPr>
        <w:spacing w:line="276" w:lineRule="auto"/>
        <w:ind w:left="357" w:hanging="357"/>
        <w:contextualSpacing w:val="0"/>
        <w:jc w:val="left"/>
      </w:pPr>
      <w:r w:rsidRPr="003416DB">
        <w:t xml:space="preserve">the approximate timing of each task (i.e. the week the task will be conducted or the start and submission dates for an extended task) </w:t>
      </w:r>
    </w:p>
    <w:p w:rsidR="003416DB" w:rsidRPr="003416DB" w:rsidRDefault="003416DB" w:rsidP="00E33AB6">
      <w:pPr>
        <w:pStyle w:val="ListParagraph"/>
        <w:numPr>
          <w:ilvl w:val="0"/>
          <w:numId w:val="19"/>
        </w:numPr>
        <w:spacing w:line="276" w:lineRule="auto"/>
        <w:ind w:left="357" w:hanging="357"/>
        <w:contextualSpacing w:val="0"/>
        <w:jc w:val="left"/>
      </w:pPr>
      <w:r w:rsidRPr="003416DB">
        <w:t xml:space="preserve">the weighting of each assessment task </w:t>
      </w:r>
    </w:p>
    <w:p w:rsidR="003416DB" w:rsidRPr="003416DB" w:rsidRDefault="003416DB" w:rsidP="00E33AB6">
      <w:pPr>
        <w:pStyle w:val="ListParagraph"/>
        <w:numPr>
          <w:ilvl w:val="0"/>
          <w:numId w:val="19"/>
        </w:numPr>
        <w:spacing w:line="276" w:lineRule="auto"/>
        <w:ind w:left="357" w:hanging="357"/>
        <w:contextualSpacing w:val="0"/>
        <w:jc w:val="left"/>
      </w:pPr>
      <w:proofErr w:type="gramStart"/>
      <w:r w:rsidRPr="003416DB">
        <w:t>the</w:t>
      </w:r>
      <w:proofErr w:type="gramEnd"/>
      <w:r w:rsidRPr="003416DB">
        <w:t xml:space="preserve"> weighting of each assessment type, as prescribed in the assessment table of the syllabus. </w:t>
      </w:r>
    </w:p>
    <w:p w:rsidR="00A96F0B" w:rsidRPr="00A96F0B" w:rsidRDefault="00774C84" w:rsidP="00A96F0B">
      <w:pPr>
        <w:spacing w:before="60" w:after="60" w:line="276" w:lineRule="auto"/>
        <w:jc w:val="left"/>
      </w:pPr>
      <w:r w:rsidRPr="008C2DBE">
        <w:lastRenderedPageBreak/>
        <w:t>In the assessment outline for each year, each assessment type m</w:t>
      </w:r>
      <w:r w:rsidR="00460506">
        <w:t xml:space="preserve">ust be included at least twice. </w:t>
      </w:r>
      <w:r w:rsidR="00416DF8">
        <w:t xml:space="preserve">The number of assessment tasks is determined by the teacher. </w:t>
      </w:r>
      <w:r w:rsidRPr="008C2DBE">
        <w:t>The set of assessment tasks must provide a representative sa</w:t>
      </w:r>
      <w:r w:rsidR="00460506">
        <w:t xml:space="preserve">mpling of the syllabus content. </w:t>
      </w:r>
      <w:r w:rsidRPr="008C2DBE">
        <w:t>Assessment tasks not administered under test/controlled conditions require appropriate valid</w:t>
      </w:r>
      <w:r w:rsidR="00460506">
        <w:t xml:space="preserve">ation/authentication processes. </w:t>
      </w:r>
      <w:r w:rsidR="00E33A3E">
        <w:t xml:space="preserve">Appendix </w:t>
      </w:r>
      <w:r w:rsidR="00CA0F42">
        <w:t>1</w:t>
      </w:r>
      <w:r>
        <w:t xml:space="preserve"> </w:t>
      </w:r>
      <w:r w:rsidR="00E33A3E">
        <w:t xml:space="preserve">contains </w:t>
      </w:r>
      <w:r w:rsidR="003422C2">
        <w:t xml:space="preserve">a </w:t>
      </w:r>
      <w:r w:rsidR="000355DD">
        <w:t>sample assessment outline for</w:t>
      </w:r>
      <w:r w:rsidR="00E33A3E">
        <w:t xml:space="preserve"> Year 11 </w:t>
      </w:r>
      <w:r w:rsidR="000355DD">
        <w:t>(Unit 1 and Unit 2) and Year 12 (Unit 3 and Unit 4)</w:t>
      </w:r>
      <w:r w:rsidR="003422C2">
        <w:t xml:space="preserve"> of this course. Teachers can use this as the basis of the asse</w:t>
      </w:r>
      <w:r w:rsidR="003D15D9">
        <w:t>ssment outline for their class.</w:t>
      </w:r>
      <w:bookmarkStart w:id="52" w:name="_Toc477332562"/>
      <w:bookmarkStart w:id="53" w:name="_Toc477332715"/>
    </w:p>
    <w:p w:rsidR="008F041B" w:rsidRPr="00E779E6" w:rsidRDefault="00A5722B" w:rsidP="00E33AB6">
      <w:pPr>
        <w:pStyle w:val="Heading2"/>
        <w:spacing w:before="120"/>
      </w:pPr>
      <w:bookmarkStart w:id="54" w:name="_Toc94703467"/>
      <w:r w:rsidRPr="00E779E6">
        <w:t>The d</w:t>
      </w:r>
      <w:r w:rsidR="008F041B" w:rsidRPr="00E779E6">
        <w:t>etailed study</w:t>
      </w:r>
      <w:bookmarkEnd w:id="52"/>
      <w:bookmarkEnd w:id="53"/>
      <w:bookmarkEnd w:id="54"/>
    </w:p>
    <w:p w:rsidR="008F041B" w:rsidRDefault="0076524B" w:rsidP="00040997">
      <w:pPr>
        <w:spacing w:line="276" w:lineRule="auto"/>
        <w:jc w:val="left"/>
      </w:pPr>
      <w:r>
        <w:t>S</w:t>
      </w:r>
      <w:r w:rsidR="008F041B">
        <w:t>tudents are required to undertake a</w:t>
      </w:r>
      <w:r w:rsidR="00395714">
        <w:t xml:space="preserve"> detailed study</w:t>
      </w:r>
      <w:r>
        <w:t xml:space="preserve"> in Year 12</w:t>
      </w:r>
      <w:r w:rsidR="000A0ECF">
        <w:t>.</w:t>
      </w:r>
      <w:r w:rsidR="00395714">
        <w:t xml:space="preserve"> </w:t>
      </w:r>
      <w:r w:rsidR="008F041B">
        <w:t xml:space="preserve">Students will be expected to discuss their detailed study in Section 2, </w:t>
      </w:r>
      <w:r w:rsidR="00673538">
        <w:t>Presentation and response</w:t>
      </w:r>
      <w:r w:rsidR="008F041B">
        <w:t xml:space="preserve">, of the external </w:t>
      </w:r>
      <w:r w:rsidR="00B27C4E">
        <w:t>interactive sign</w:t>
      </w:r>
      <w:r w:rsidR="008F041B">
        <w:t xml:space="preserve"> examination.</w:t>
      </w:r>
      <w:r w:rsidR="004D4062">
        <w:t xml:space="preserve"> A</w:t>
      </w:r>
      <w:r w:rsidR="008F041B">
        <w:t>pproximately 15 hours of scheduled class time should be devoted to the detailed study.</w:t>
      </w:r>
    </w:p>
    <w:p w:rsidR="008F041B" w:rsidRDefault="00673538" w:rsidP="00040997">
      <w:pPr>
        <w:spacing w:line="276" w:lineRule="auto"/>
        <w:jc w:val="left"/>
      </w:pPr>
      <w:r w:rsidRPr="00673538">
        <w:t xml:space="preserve">Students undertake </w:t>
      </w:r>
      <w:r>
        <w:t xml:space="preserve">a detailed study </w:t>
      </w:r>
      <w:r w:rsidRPr="00673538">
        <w:t>demonstrating research, analysis, and personal reflection on an aspect or aspects of a topic associated with ‘The Deaf Community’ or ‘The Changing World’ themes.</w:t>
      </w:r>
      <w:r>
        <w:t xml:space="preserve"> </w:t>
      </w:r>
      <w:r w:rsidR="008F041B">
        <w:t xml:space="preserve">The detailed study should be based on a sub-topic related to </w:t>
      </w:r>
      <w:r w:rsidR="00E05EF2">
        <w:t xml:space="preserve">either </w:t>
      </w:r>
      <w:r w:rsidR="00E05EF2" w:rsidRPr="00554591">
        <w:rPr>
          <w:i/>
        </w:rPr>
        <w:t xml:space="preserve">The </w:t>
      </w:r>
      <w:r w:rsidR="00554591" w:rsidRPr="00554591">
        <w:rPr>
          <w:i/>
        </w:rPr>
        <w:t>Deaf and hearing</w:t>
      </w:r>
      <w:r w:rsidR="00E05EF2" w:rsidRPr="00554591">
        <w:rPr>
          <w:i/>
        </w:rPr>
        <w:t xml:space="preserve"> communities</w:t>
      </w:r>
      <w:r w:rsidR="00E05EF2">
        <w:t xml:space="preserve"> or </w:t>
      </w:r>
      <w:proofErr w:type="gramStart"/>
      <w:r w:rsidR="00E05EF2" w:rsidRPr="00554591">
        <w:rPr>
          <w:i/>
        </w:rPr>
        <w:t>The</w:t>
      </w:r>
      <w:proofErr w:type="gramEnd"/>
      <w:r w:rsidR="00E05EF2" w:rsidRPr="00554591">
        <w:rPr>
          <w:i/>
        </w:rPr>
        <w:t xml:space="preserve"> changing world</w:t>
      </w:r>
      <w:r w:rsidR="008F041B" w:rsidRPr="00554591">
        <w:rPr>
          <w:i/>
        </w:rPr>
        <w:t>.</w:t>
      </w:r>
      <w:r w:rsidR="008F041B">
        <w:t xml:space="preserve"> The sub-topic may be drawn from the table</w:t>
      </w:r>
      <w:r>
        <w:t xml:space="preserve"> on page </w:t>
      </w:r>
      <w:r w:rsidR="000C62AE">
        <w:t>5</w:t>
      </w:r>
      <w:r w:rsidR="008F041B">
        <w:t xml:space="preserve">, </w:t>
      </w:r>
      <w:r w:rsidR="008F041B" w:rsidRPr="005603E7">
        <w:t>or a diffe</w:t>
      </w:r>
      <w:r w:rsidR="004638F3" w:rsidRPr="005603E7">
        <w:t>rent sub-topic may be selected.</w:t>
      </w:r>
    </w:p>
    <w:p w:rsidR="008F041B" w:rsidRDefault="008F041B" w:rsidP="00040997">
      <w:pPr>
        <w:spacing w:line="276" w:lineRule="auto"/>
        <w:jc w:val="left"/>
      </w:pPr>
      <w:r>
        <w:t>One sub-topic may be selected for a whole class. It will be important to select a sub-topic that is sufficiently broad to accommodate a range of interests and perspectives, so that each student can provide an individual response to the school-based assessment task(s) set, as well as</w:t>
      </w:r>
      <w:r w:rsidR="00673538">
        <w:t xml:space="preserve"> </w:t>
      </w:r>
      <w:r>
        <w:t xml:space="preserve">in Section 2 of the </w:t>
      </w:r>
      <w:r w:rsidR="004C42A6">
        <w:t>interactive sign examination</w:t>
      </w:r>
      <w:r>
        <w:t xml:space="preserve">. </w:t>
      </w:r>
    </w:p>
    <w:p w:rsidR="00540C1F" w:rsidRPr="00D34FB7" w:rsidRDefault="00540C1F" w:rsidP="00E33AB6">
      <w:pPr>
        <w:spacing w:line="276" w:lineRule="auto"/>
        <w:jc w:val="left"/>
      </w:pPr>
      <w:r w:rsidRPr="00D34FB7">
        <w:t>At least one of the school-based assessment tasks</w:t>
      </w:r>
      <w:r>
        <w:t xml:space="preserve"> in Year 12</w:t>
      </w:r>
      <w:r w:rsidRPr="00D34FB7">
        <w:t xml:space="preserve"> should focus on the detailed study. This could be</w:t>
      </w:r>
      <w:r>
        <w:t>,</w:t>
      </w:r>
      <w:r w:rsidRPr="00D34FB7">
        <w:t xml:space="preserve"> for example:</w:t>
      </w:r>
    </w:p>
    <w:p w:rsidR="00B27C4E" w:rsidRPr="00023BEF" w:rsidRDefault="00B27C4E" w:rsidP="00E33AB6">
      <w:pPr>
        <w:pStyle w:val="ListParagraph"/>
        <w:numPr>
          <w:ilvl w:val="0"/>
          <w:numId w:val="20"/>
        </w:numPr>
        <w:spacing w:line="276" w:lineRule="auto"/>
        <w:ind w:left="357" w:hanging="357"/>
        <w:contextualSpacing w:val="0"/>
        <w:jc w:val="left"/>
      </w:pPr>
      <w:r w:rsidRPr="00023BEF">
        <w:t xml:space="preserve">an informal signed discussion in </w:t>
      </w:r>
      <w:proofErr w:type="spellStart"/>
      <w:r w:rsidRPr="00023BEF">
        <w:t>Auslan</w:t>
      </w:r>
      <w:proofErr w:type="spellEnd"/>
      <w:r w:rsidRPr="00023BEF">
        <w:t xml:space="preserve"> (4 to 5 minutes)</w:t>
      </w:r>
    </w:p>
    <w:p w:rsidR="00B27C4E" w:rsidRPr="00023BEF" w:rsidRDefault="00B27C4E" w:rsidP="00E33AB6">
      <w:pPr>
        <w:pStyle w:val="ListParagraph"/>
        <w:numPr>
          <w:ilvl w:val="0"/>
          <w:numId w:val="20"/>
        </w:numPr>
        <w:spacing w:line="276" w:lineRule="auto"/>
        <w:ind w:left="357" w:hanging="357"/>
        <w:contextualSpacing w:val="0"/>
        <w:jc w:val="left"/>
      </w:pPr>
      <w:r w:rsidRPr="00023BEF">
        <w:t xml:space="preserve">a formal signed presentation in </w:t>
      </w:r>
      <w:proofErr w:type="spellStart"/>
      <w:r w:rsidRPr="00023BEF">
        <w:t>Auslan</w:t>
      </w:r>
      <w:proofErr w:type="spellEnd"/>
      <w:r w:rsidRPr="00023BEF">
        <w:t xml:space="preserve"> (3 to 5 minutes)</w:t>
      </w:r>
    </w:p>
    <w:p w:rsidR="00B27C4E" w:rsidRPr="00023BEF" w:rsidRDefault="00B27C4E" w:rsidP="00E33AB6">
      <w:pPr>
        <w:pStyle w:val="ListParagraph"/>
        <w:numPr>
          <w:ilvl w:val="0"/>
          <w:numId w:val="20"/>
        </w:numPr>
        <w:spacing w:line="276" w:lineRule="auto"/>
        <w:ind w:left="357" w:hanging="357"/>
        <w:contextualSpacing w:val="0"/>
        <w:jc w:val="left"/>
      </w:pPr>
      <w:proofErr w:type="gramStart"/>
      <w:r w:rsidRPr="00023BEF">
        <w:t>a</w:t>
      </w:r>
      <w:proofErr w:type="gramEnd"/>
      <w:r w:rsidRPr="00023BEF">
        <w:t xml:space="preserve"> reflective response in </w:t>
      </w:r>
      <w:proofErr w:type="spellStart"/>
      <w:r w:rsidRPr="00023BEF">
        <w:t>Auslan</w:t>
      </w:r>
      <w:proofErr w:type="spellEnd"/>
      <w:r w:rsidRPr="00023BEF">
        <w:t xml:space="preserve"> or English (3 to 5 minutes in </w:t>
      </w:r>
      <w:proofErr w:type="spellStart"/>
      <w:r w:rsidRPr="00023BEF">
        <w:t>Auslan</w:t>
      </w:r>
      <w:proofErr w:type="spellEnd"/>
      <w:r w:rsidRPr="00023BEF">
        <w:t xml:space="preserve"> or 600 words in English).</w:t>
      </w:r>
    </w:p>
    <w:p w:rsidR="00B27C4E" w:rsidRPr="00023BEF" w:rsidRDefault="00B27C4E" w:rsidP="00040997">
      <w:pPr>
        <w:spacing w:line="276" w:lineRule="auto"/>
        <w:jc w:val="left"/>
      </w:pPr>
      <w:r w:rsidRPr="00023BEF">
        <w:t>The assessments should differ in context, audience, and purpose, and be supported by evidence of research, text analysis, and preparation.</w:t>
      </w:r>
    </w:p>
    <w:p w:rsidR="00395714" w:rsidRDefault="008F041B" w:rsidP="00040997">
      <w:pPr>
        <w:spacing w:line="276" w:lineRule="auto"/>
        <w:jc w:val="left"/>
      </w:pPr>
      <w:r>
        <w:t>The detailed study assessment task(s) should be designed to assess students’ understanding of the language and culture of</w:t>
      </w:r>
      <w:r w:rsidR="000A0ECF">
        <w:t xml:space="preserve"> the </w:t>
      </w:r>
      <w:r w:rsidR="00B27C4E">
        <w:t>Deaf</w:t>
      </w:r>
      <w:r w:rsidR="000A0ECF">
        <w:t xml:space="preserve"> community</w:t>
      </w:r>
      <w:r w:rsidR="0065798D">
        <w:t xml:space="preserve">. It </w:t>
      </w:r>
      <w:r>
        <w:t xml:space="preserve">should enable students to explore and compare aspects of the language and culture of the </w:t>
      </w:r>
      <w:r w:rsidR="00B27C4E">
        <w:t>Deaf</w:t>
      </w:r>
      <w:r>
        <w:t xml:space="preserve"> community through a range of </w:t>
      </w:r>
      <w:r w:rsidR="00562CAC">
        <w:t>signed</w:t>
      </w:r>
      <w:r>
        <w:t xml:space="preserve"> texts in </w:t>
      </w:r>
      <w:proofErr w:type="spellStart"/>
      <w:r w:rsidR="00377146">
        <w:t>Auslan</w:t>
      </w:r>
      <w:proofErr w:type="spellEnd"/>
      <w:r>
        <w:t xml:space="preserve"> related to the selected sub-topic. This will </w:t>
      </w:r>
      <w:r w:rsidR="00CF7D44">
        <w:t xml:space="preserve">develop students’ </w:t>
      </w:r>
      <w:r>
        <w:t>knowledge and understanding of, for example, historical issues, aspects of contemporary society or the literary or arti</w:t>
      </w:r>
      <w:r w:rsidR="000A0ECF">
        <w:t>stic heritage of the community.</w:t>
      </w:r>
    </w:p>
    <w:p w:rsidR="00B27C4E" w:rsidRDefault="00B27C4E" w:rsidP="00040997">
      <w:pPr>
        <w:spacing w:line="276" w:lineRule="auto"/>
        <w:jc w:val="left"/>
      </w:pPr>
      <w:r>
        <w:rPr>
          <w:color w:val="000000"/>
        </w:rPr>
        <w:t>The texts which form the basis of this study might include films, short stories, news articles, electronic texts, documentaries, paintings and signed narratives and histories. The length of texts selected will vary depending on the type of text, its density and level of complexity. In order for students to be able to explore their sub-topic in sufficient depth to meet the relevant outcomes, it is suggested that a range of at least three different kinds of texts are selected. These might include signed and visual, as well as written texts</w:t>
      </w:r>
      <w:r>
        <w:t>.</w:t>
      </w:r>
    </w:p>
    <w:p w:rsidR="00023BEF" w:rsidRPr="00023BEF" w:rsidRDefault="00023BEF" w:rsidP="00E33AB6">
      <w:pPr>
        <w:spacing w:line="276" w:lineRule="auto"/>
        <w:jc w:val="left"/>
      </w:pPr>
      <w:r w:rsidRPr="00023BEF">
        <w:t xml:space="preserve">Students should collate evidence of their preparation for the </w:t>
      </w:r>
      <w:r w:rsidR="004C42A6">
        <w:t xml:space="preserve">detailed </w:t>
      </w:r>
      <w:r w:rsidRPr="00023BEF">
        <w:t>study. Evidence may be presented in visual (e.g. video, DVD) or written form. Such evidence may include:</w:t>
      </w:r>
    </w:p>
    <w:p w:rsidR="00023BEF" w:rsidRPr="00023BEF" w:rsidRDefault="00023BEF" w:rsidP="00E33AB6">
      <w:pPr>
        <w:pStyle w:val="ListParagraph"/>
        <w:numPr>
          <w:ilvl w:val="0"/>
          <w:numId w:val="20"/>
        </w:numPr>
        <w:spacing w:line="276" w:lineRule="auto"/>
        <w:ind w:left="357" w:hanging="357"/>
        <w:contextualSpacing w:val="0"/>
        <w:jc w:val="left"/>
      </w:pPr>
      <w:r w:rsidRPr="00023BEF">
        <w:t>a plan for the formal signed presentation</w:t>
      </w:r>
    </w:p>
    <w:p w:rsidR="00023BEF" w:rsidRPr="00023BEF" w:rsidRDefault="00023BEF" w:rsidP="00E33AB6">
      <w:pPr>
        <w:pStyle w:val="ListParagraph"/>
        <w:numPr>
          <w:ilvl w:val="0"/>
          <w:numId w:val="20"/>
        </w:numPr>
        <w:spacing w:line="276" w:lineRule="auto"/>
        <w:ind w:left="357" w:hanging="357"/>
        <w:contextualSpacing w:val="0"/>
        <w:jc w:val="left"/>
      </w:pPr>
      <w:r w:rsidRPr="00023BEF">
        <w:t xml:space="preserve">a draft of the response in </w:t>
      </w:r>
      <w:proofErr w:type="spellStart"/>
      <w:r w:rsidRPr="00023BEF">
        <w:t>Auslan</w:t>
      </w:r>
      <w:proofErr w:type="spellEnd"/>
    </w:p>
    <w:p w:rsidR="00023BEF" w:rsidRPr="00023BEF" w:rsidRDefault="00023BEF" w:rsidP="00E33AB6">
      <w:pPr>
        <w:pStyle w:val="ListParagraph"/>
        <w:numPr>
          <w:ilvl w:val="0"/>
          <w:numId w:val="20"/>
        </w:numPr>
        <w:spacing w:line="276" w:lineRule="auto"/>
        <w:ind w:left="357" w:hanging="357"/>
        <w:contextualSpacing w:val="0"/>
        <w:jc w:val="left"/>
      </w:pPr>
      <w:r w:rsidRPr="00023BEF">
        <w:t>a draft of the response in English</w:t>
      </w:r>
    </w:p>
    <w:p w:rsidR="00023BEF" w:rsidRPr="00023BEF" w:rsidRDefault="00023BEF" w:rsidP="00E33AB6">
      <w:pPr>
        <w:pStyle w:val="ListParagraph"/>
        <w:numPr>
          <w:ilvl w:val="0"/>
          <w:numId w:val="20"/>
        </w:numPr>
        <w:spacing w:line="276" w:lineRule="auto"/>
        <w:ind w:left="357" w:hanging="357"/>
        <w:contextualSpacing w:val="0"/>
        <w:jc w:val="left"/>
      </w:pPr>
      <w:r w:rsidRPr="00023BEF">
        <w:lastRenderedPageBreak/>
        <w:t>personal notes, paragraphs, or short su</w:t>
      </w:r>
      <w:r w:rsidR="00B27C4E">
        <w:t>mmaries relating to the text</w:t>
      </w:r>
    </w:p>
    <w:p w:rsidR="00023BEF" w:rsidRPr="00023BEF" w:rsidRDefault="00023BEF" w:rsidP="00E33AB6">
      <w:pPr>
        <w:pStyle w:val="ListParagraph"/>
        <w:numPr>
          <w:ilvl w:val="0"/>
          <w:numId w:val="20"/>
        </w:numPr>
        <w:spacing w:line="276" w:lineRule="auto"/>
        <w:ind w:left="357" w:hanging="357"/>
        <w:contextualSpacing w:val="0"/>
        <w:jc w:val="left"/>
      </w:pPr>
      <w:r w:rsidRPr="00023BEF">
        <w:t>charts, maps, diagrams, pictures, as appropriate</w:t>
      </w:r>
    </w:p>
    <w:p w:rsidR="00540C1F" w:rsidRPr="00E312EE" w:rsidRDefault="00023BEF" w:rsidP="00E33AB6">
      <w:pPr>
        <w:pStyle w:val="ListParagraph"/>
        <w:numPr>
          <w:ilvl w:val="0"/>
          <w:numId w:val="20"/>
        </w:numPr>
        <w:spacing w:line="276" w:lineRule="auto"/>
        <w:ind w:left="357" w:hanging="357"/>
        <w:contextualSpacing w:val="0"/>
        <w:jc w:val="left"/>
      </w:pPr>
      <w:proofErr w:type="gramStart"/>
      <w:r w:rsidRPr="00023BEF">
        <w:t>a</w:t>
      </w:r>
      <w:proofErr w:type="gramEnd"/>
      <w:r w:rsidRPr="00023BEF">
        <w:t xml:space="preserve"> bibliography or references.</w:t>
      </w:r>
    </w:p>
    <w:p w:rsidR="008F041B" w:rsidRPr="00A4273B" w:rsidRDefault="008F041B" w:rsidP="00A4273B">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bookmarkStart w:id="55" w:name="_Toc475613090"/>
      <w:bookmarkStart w:id="56" w:name="_Toc477332563"/>
      <w:r w:rsidRPr="00A4273B">
        <w:rPr>
          <w:rFonts w:ascii="Calibri" w:eastAsiaTheme="minorEastAsia" w:hAnsi="Calibri" w:cs="Calibri"/>
          <w:b/>
          <w:bCs/>
          <w:color w:val="595959" w:themeColor="text1" w:themeTint="A6"/>
          <w:sz w:val="26"/>
          <w:szCs w:val="26"/>
        </w:rPr>
        <w:t>Suggested</w:t>
      </w:r>
      <w:r w:rsidR="005603E7" w:rsidRPr="00A4273B">
        <w:rPr>
          <w:rFonts w:ascii="Calibri" w:eastAsiaTheme="minorEastAsia" w:hAnsi="Calibri" w:cs="Calibri"/>
          <w:b/>
          <w:bCs/>
          <w:color w:val="595959" w:themeColor="text1" w:themeTint="A6"/>
          <w:sz w:val="26"/>
          <w:szCs w:val="26"/>
        </w:rPr>
        <w:t xml:space="preserve"> areas </w:t>
      </w:r>
      <w:r w:rsidRPr="00A4273B">
        <w:rPr>
          <w:rFonts w:ascii="Calibri" w:eastAsiaTheme="minorEastAsia" w:hAnsi="Calibri" w:cs="Calibri"/>
          <w:b/>
          <w:bCs/>
          <w:color w:val="595959" w:themeColor="text1" w:themeTint="A6"/>
          <w:sz w:val="26"/>
          <w:szCs w:val="26"/>
        </w:rPr>
        <w:t xml:space="preserve">for </w:t>
      </w:r>
      <w:r w:rsidR="005603E7" w:rsidRPr="00A4273B">
        <w:rPr>
          <w:rFonts w:ascii="Calibri" w:eastAsiaTheme="minorEastAsia" w:hAnsi="Calibri" w:cs="Calibri"/>
          <w:b/>
          <w:bCs/>
          <w:color w:val="595959" w:themeColor="text1" w:themeTint="A6"/>
          <w:sz w:val="26"/>
          <w:szCs w:val="26"/>
        </w:rPr>
        <w:t xml:space="preserve">the </w:t>
      </w:r>
      <w:r w:rsidRPr="00A4273B">
        <w:rPr>
          <w:rFonts w:ascii="Calibri" w:eastAsiaTheme="minorEastAsia" w:hAnsi="Calibri" w:cs="Calibri"/>
          <w:b/>
          <w:bCs/>
          <w:color w:val="595959" w:themeColor="text1" w:themeTint="A6"/>
          <w:sz w:val="26"/>
          <w:szCs w:val="26"/>
        </w:rPr>
        <w:t>detailed study</w:t>
      </w:r>
      <w:bookmarkEnd w:id="55"/>
      <w:bookmarkEnd w:id="56"/>
    </w:p>
    <w:p w:rsidR="00540C1F" w:rsidRDefault="00540C1F" w:rsidP="00A4273B">
      <w:pPr>
        <w:spacing w:before="120" w:line="276" w:lineRule="auto"/>
      </w:pPr>
      <w:r>
        <w:t xml:space="preserve">The table below shows </w:t>
      </w:r>
      <w:r w:rsidR="00A863BF">
        <w:t>possible sub</w:t>
      </w:r>
      <w:r w:rsidR="00CE7203">
        <w:t>-</w:t>
      </w:r>
      <w:r w:rsidR="00A863BF">
        <w:t>topics</w:t>
      </w:r>
      <w:r>
        <w:t xml:space="preserve"> that might form the focus of a detailed study. Teachers may choose to focus on one of these areas, or where they can be linked, focus on more than one area.</w:t>
      </w:r>
    </w:p>
    <w:tbl>
      <w:tblPr>
        <w:tblStyle w:val="TableGrid"/>
        <w:tblW w:w="0" w:type="auto"/>
        <w:tblInd w:w="-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4A0" w:firstRow="1" w:lastRow="0" w:firstColumn="1" w:lastColumn="0" w:noHBand="0" w:noVBand="1"/>
      </w:tblPr>
      <w:tblGrid>
        <w:gridCol w:w="2694"/>
        <w:gridCol w:w="2835"/>
        <w:gridCol w:w="4218"/>
      </w:tblGrid>
      <w:tr w:rsidR="00725C2D" w:rsidTr="003E17B3">
        <w:trPr>
          <w:trHeight w:val="380"/>
          <w:tblHeader/>
        </w:trPr>
        <w:tc>
          <w:tcPr>
            <w:tcW w:w="2694" w:type="dxa"/>
            <w:tcBorders>
              <w:right w:val="single" w:sz="8" w:space="0" w:color="FFFFFF" w:themeColor="background1"/>
            </w:tcBorders>
            <w:shd w:val="clear" w:color="auto" w:fill="9688BE"/>
            <w:vAlign w:val="center"/>
          </w:tcPr>
          <w:p w:rsidR="00725C2D" w:rsidRPr="00540C78" w:rsidRDefault="00725C2D" w:rsidP="00E33AB6">
            <w:pPr>
              <w:spacing w:after="0" w:line="276" w:lineRule="auto"/>
              <w:ind w:left="357" w:hanging="357"/>
              <w:jc w:val="center"/>
              <w:rPr>
                <w:rFonts w:cstheme="minorHAnsi"/>
                <w:b/>
                <w:iCs/>
                <w:color w:val="FFFFFF" w:themeColor="background1"/>
                <w:sz w:val="20"/>
                <w:szCs w:val="20"/>
                <w:lang w:eastAsia="en-AU"/>
              </w:rPr>
            </w:pPr>
            <w:r w:rsidRPr="00540C78">
              <w:rPr>
                <w:rFonts w:cstheme="minorHAnsi"/>
                <w:b/>
                <w:iCs/>
                <w:color w:val="FFFFFF" w:themeColor="background1"/>
                <w:sz w:val="20"/>
                <w:szCs w:val="20"/>
                <w:lang w:eastAsia="en-AU"/>
              </w:rPr>
              <w:t>Themes</w:t>
            </w:r>
          </w:p>
        </w:tc>
        <w:tc>
          <w:tcPr>
            <w:tcW w:w="2835" w:type="dxa"/>
            <w:tcBorders>
              <w:left w:val="single" w:sz="8" w:space="0" w:color="FFFFFF" w:themeColor="background1"/>
              <w:right w:val="single" w:sz="8" w:space="0" w:color="FFFFFF" w:themeColor="background1"/>
            </w:tcBorders>
            <w:shd w:val="clear" w:color="auto" w:fill="9688BE"/>
            <w:vAlign w:val="center"/>
          </w:tcPr>
          <w:p w:rsidR="00725C2D" w:rsidRPr="00540C78" w:rsidRDefault="00725C2D" w:rsidP="00E33AB6">
            <w:pPr>
              <w:spacing w:after="0" w:line="276" w:lineRule="auto"/>
              <w:ind w:left="357"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Topic</w:t>
            </w:r>
          </w:p>
        </w:tc>
        <w:tc>
          <w:tcPr>
            <w:tcW w:w="4218" w:type="dxa"/>
            <w:tcBorders>
              <w:left w:val="single" w:sz="8" w:space="0" w:color="FFFFFF" w:themeColor="background1"/>
            </w:tcBorders>
            <w:shd w:val="clear" w:color="auto" w:fill="9688BE"/>
            <w:vAlign w:val="center"/>
          </w:tcPr>
          <w:p w:rsidR="00725C2D" w:rsidRPr="00540C78" w:rsidRDefault="00725C2D" w:rsidP="00E33AB6">
            <w:pPr>
              <w:spacing w:after="0" w:line="276" w:lineRule="auto"/>
              <w:ind w:left="357" w:hanging="357"/>
              <w:jc w:val="center"/>
              <w:rPr>
                <w:rFonts w:cstheme="minorHAnsi"/>
                <w:b/>
                <w:iCs/>
                <w:color w:val="FFFFFF" w:themeColor="background1"/>
                <w:sz w:val="20"/>
                <w:szCs w:val="20"/>
                <w:lang w:eastAsia="en-AU"/>
              </w:rPr>
            </w:pPr>
            <w:r w:rsidRPr="00E67B3A">
              <w:rPr>
                <w:rFonts w:cstheme="minorHAnsi"/>
                <w:b/>
                <w:iCs/>
                <w:color w:val="FFFFFF" w:themeColor="background1"/>
                <w:sz w:val="20"/>
                <w:szCs w:val="20"/>
                <w:lang w:eastAsia="en-AU"/>
              </w:rPr>
              <w:t>Possible sub-topics for the detailed study</w:t>
            </w:r>
          </w:p>
        </w:tc>
      </w:tr>
      <w:tr w:rsidR="006678DF" w:rsidTr="003E17B3">
        <w:trPr>
          <w:trHeight w:val="498"/>
        </w:trPr>
        <w:tc>
          <w:tcPr>
            <w:tcW w:w="2694" w:type="dxa"/>
            <w:vMerge w:val="restart"/>
            <w:vAlign w:val="center"/>
          </w:tcPr>
          <w:p w:rsidR="006678DF" w:rsidRPr="0001168A" w:rsidRDefault="006678DF" w:rsidP="00E33AB6">
            <w:pPr>
              <w:spacing w:after="0" w:line="276" w:lineRule="auto"/>
              <w:jc w:val="left"/>
              <w:rPr>
                <w:rFonts w:eastAsia="Times New Roman"/>
                <w:b/>
                <w:sz w:val="20"/>
                <w:szCs w:val="20"/>
              </w:rPr>
            </w:pPr>
            <w:r w:rsidRPr="00E055C1">
              <w:rPr>
                <w:rFonts w:eastAsiaTheme="minorEastAsia" w:cs="Times New Roman"/>
                <w:b/>
                <w:bCs/>
                <w:color w:val="000000"/>
                <w:sz w:val="20"/>
                <w:szCs w:val="20"/>
                <w:lang w:eastAsia="en-AU"/>
              </w:rPr>
              <w:t>The individual</w:t>
            </w:r>
          </w:p>
        </w:tc>
        <w:tc>
          <w:tcPr>
            <w:tcW w:w="2835" w:type="dxa"/>
            <w:vAlign w:val="center"/>
          </w:tcPr>
          <w:p w:rsidR="006678DF" w:rsidRPr="0001370C" w:rsidRDefault="006678DF" w:rsidP="00E33AB6">
            <w:pPr>
              <w:spacing w:after="0" w:line="276" w:lineRule="auto"/>
              <w:jc w:val="left"/>
              <w:rPr>
                <w:rFonts w:eastAsiaTheme="minorEastAsia"/>
                <w:bCs/>
                <w:iCs/>
                <w:color w:val="000000"/>
                <w:sz w:val="20"/>
                <w:szCs w:val="20"/>
                <w:lang w:eastAsia="en-AU"/>
              </w:rPr>
            </w:pPr>
            <w:r w:rsidRPr="0001370C">
              <w:rPr>
                <w:sz w:val="20"/>
                <w:szCs w:val="20"/>
              </w:rPr>
              <w:t>Personal identity</w:t>
            </w:r>
          </w:p>
        </w:tc>
        <w:tc>
          <w:tcPr>
            <w:tcW w:w="4218" w:type="dxa"/>
          </w:tcPr>
          <w:p w:rsidR="006678DF" w:rsidRPr="005B0053"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D</w:t>
            </w:r>
            <w:r w:rsidRPr="005B0053">
              <w:rPr>
                <w:rFonts w:eastAsiaTheme="minorEastAsia" w:cs="Times New Roman"/>
                <w:sz w:val="20"/>
                <w:szCs w:val="20"/>
                <w:lang w:eastAsia="en-AU"/>
              </w:rPr>
              <w:t>eaf/</w:t>
            </w:r>
            <w:r>
              <w:rPr>
                <w:rFonts w:eastAsiaTheme="minorEastAsia" w:cs="Times New Roman"/>
                <w:sz w:val="20"/>
                <w:szCs w:val="20"/>
                <w:lang w:eastAsia="en-AU"/>
              </w:rPr>
              <w:t>hearing</w:t>
            </w:r>
          </w:p>
          <w:p w:rsidR="006678DF" w:rsidRPr="006678DF"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6678DF">
              <w:rPr>
                <w:rFonts w:eastAsiaTheme="minorEastAsia" w:cs="Times New Roman"/>
                <w:sz w:val="20"/>
                <w:szCs w:val="20"/>
                <w:lang w:eastAsia="en-AU"/>
              </w:rPr>
              <w:t>Individuals and groups within the</w:t>
            </w:r>
            <w:r>
              <w:rPr>
                <w:rFonts w:eastAsiaTheme="minorEastAsia" w:cs="Times New Roman"/>
                <w:sz w:val="20"/>
                <w:szCs w:val="20"/>
                <w:lang w:eastAsia="en-AU"/>
              </w:rPr>
              <w:t xml:space="preserve"> </w:t>
            </w:r>
            <w:r w:rsidRPr="006678DF">
              <w:rPr>
                <w:rFonts w:eastAsiaTheme="minorEastAsia" w:cs="Times New Roman"/>
                <w:sz w:val="20"/>
                <w:szCs w:val="20"/>
                <w:lang w:eastAsia="en-AU"/>
              </w:rPr>
              <w:t>community</w:t>
            </w:r>
          </w:p>
          <w:p w:rsidR="006678DF" w:rsidRPr="005B0053"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Multicultural identity</w:t>
            </w:r>
          </w:p>
          <w:p w:rsidR="006678DF" w:rsidRPr="005B0053"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Name signs</w:t>
            </w:r>
          </w:p>
          <w:p w:rsidR="006678DF" w:rsidRPr="005B0053"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Self-identification</w:t>
            </w:r>
          </w:p>
          <w:p w:rsidR="006678DF" w:rsidRPr="00851F1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H</w:t>
            </w:r>
            <w:r w:rsidRPr="005B0053">
              <w:rPr>
                <w:rFonts w:eastAsiaTheme="minorEastAsia" w:cs="Times New Roman"/>
                <w:sz w:val="20"/>
                <w:szCs w:val="20"/>
                <w:lang w:eastAsia="en-AU"/>
              </w:rPr>
              <w:t>obbies and personal</w:t>
            </w:r>
            <w:r>
              <w:rPr>
                <w:rFonts w:eastAsiaTheme="minorEastAsia" w:cs="Times New Roman"/>
                <w:sz w:val="20"/>
                <w:szCs w:val="20"/>
                <w:lang w:eastAsia="en-AU"/>
              </w:rPr>
              <w:t xml:space="preserve"> </w:t>
            </w:r>
            <w:r w:rsidRPr="00851F1E">
              <w:rPr>
                <w:rFonts w:eastAsiaTheme="minorEastAsia" w:cs="Times New Roman"/>
                <w:sz w:val="20"/>
                <w:szCs w:val="20"/>
                <w:lang w:eastAsia="en-AU"/>
              </w:rPr>
              <w:t>interests</w:t>
            </w:r>
          </w:p>
          <w:p w:rsidR="006678DF" w:rsidRPr="005B0053"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P</w:t>
            </w:r>
            <w:r w:rsidRPr="005B0053">
              <w:rPr>
                <w:rFonts w:eastAsiaTheme="minorEastAsia" w:cs="Times New Roman"/>
                <w:sz w:val="20"/>
                <w:szCs w:val="20"/>
                <w:lang w:eastAsia="en-AU"/>
              </w:rPr>
              <w:t>ersonal opinions</w:t>
            </w:r>
            <w:r>
              <w:rPr>
                <w:rFonts w:eastAsiaTheme="minorEastAsia" w:cs="Times New Roman"/>
                <w:sz w:val="20"/>
                <w:szCs w:val="20"/>
                <w:lang w:eastAsia="en-AU"/>
              </w:rPr>
              <w:t xml:space="preserve"> and values</w:t>
            </w:r>
          </w:p>
          <w:p w:rsidR="006678DF" w:rsidRPr="005B0053"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H</w:t>
            </w:r>
            <w:r w:rsidRPr="005B0053">
              <w:rPr>
                <w:rFonts w:eastAsiaTheme="minorEastAsia" w:cs="Times New Roman"/>
                <w:sz w:val="20"/>
                <w:szCs w:val="20"/>
                <w:lang w:eastAsia="en-AU"/>
              </w:rPr>
              <w:t>opes and</w:t>
            </w:r>
            <w:r>
              <w:rPr>
                <w:rFonts w:eastAsiaTheme="minorEastAsia" w:cs="Times New Roman"/>
                <w:sz w:val="20"/>
                <w:szCs w:val="20"/>
                <w:lang w:eastAsia="en-AU"/>
              </w:rPr>
              <w:t xml:space="preserve"> </w:t>
            </w:r>
            <w:r w:rsidRPr="005B0053">
              <w:rPr>
                <w:rFonts w:eastAsiaTheme="minorEastAsia" w:cs="Times New Roman"/>
                <w:sz w:val="20"/>
                <w:szCs w:val="20"/>
                <w:lang w:eastAsia="en-AU"/>
              </w:rPr>
              <w:t>aspirations</w:t>
            </w:r>
          </w:p>
        </w:tc>
      </w:tr>
      <w:tr w:rsidR="006678DF" w:rsidTr="003E17B3">
        <w:trPr>
          <w:trHeight w:val="498"/>
        </w:trPr>
        <w:tc>
          <w:tcPr>
            <w:tcW w:w="2694" w:type="dxa"/>
            <w:vMerge/>
            <w:vAlign w:val="center"/>
          </w:tcPr>
          <w:p w:rsidR="006678DF" w:rsidRPr="00E13DA3" w:rsidRDefault="006678DF" w:rsidP="00E33AB6">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vAlign w:val="center"/>
          </w:tcPr>
          <w:p w:rsidR="006678DF" w:rsidRPr="0001370C" w:rsidRDefault="006678DF" w:rsidP="00E33AB6">
            <w:pPr>
              <w:spacing w:after="0" w:line="276" w:lineRule="auto"/>
              <w:jc w:val="left"/>
              <w:rPr>
                <w:sz w:val="20"/>
                <w:szCs w:val="20"/>
              </w:rPr>
            </w:pPr>
            <w:r>
              <w:rPr>
                <w:sz w:val="20"/>
                <w:szCs w:val="20"/>
              </w:rPr>
              <w:t>Relationships</w:t>
            </w:r>
          </w:p>
        </w:tc>
        <w:tc>
          <w:tcPr>
            <w:tcW w:w="4218" w:type="dxa"/>
          </w:tcPr>
          <w:p w:rsidR="006678DF" w:rsidRPr="005B0053"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5B0053">
              <w:rPr>
                <w:rFonts w:eastAsiaTheme="minorEastAsia" w:cs="Times New Roman"/>
                <w:sz w:val="20"/>
                <w:szCs w:val="20"/>
                <w:lang w:eastAsia="en-AU"/>
              </w:rPr>
              <w:t>Family</w:t>
            </w:r>
          </w:p>
          <w:p w:rsidR="006678DF" w:rsidRPr="00851F1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5B0053">
              <w:rPr>
                <w:rFonts w:eastAsiaTheme="minorEastAsia" w:cs="Times New Roman"/>
                <w:sz w:val="20"/>
                <w:szCs w:val="20"/>
                <w:lang w:eastAsia="en-AU"/>
              </w:rPr>
              <w:t>Education and</w:t>
            </w:r>
            <w:r>
              <w:rPr>
                <w:rFonts w:eastAsiaTheme="minorEastAsia" w:cs="Times New Roman"/>
                <w:sz w:val="20"/>
                <w:szCs w:val="20"/>
                <w:lang w:eastAsia="en-AU"/>
              </w:rPr>
              <w:t xml:space="preserve"> </w:t>
            </w:r>
            <w:r w:rsidRPr="00851F1E">
              <w:rPr>
                <w:rFonts w:eastAsiaTheme="minorEastAsia" w:cs="Times New Roman"/>
                <w:sz w:val="20"/>
                <w:szCs w:val="20"/>
                <w:lang w:eastAsia="en-AU"/>
              </w:rPr>
              <w:t>aspirations</w:t>
            </w:r>
          </w:p>
          <w:p w:rsidR="006678DF" w:rsidRPr="0001370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5B0053">
              <w:rPr>
                <w:rFonts w:eastAsiaTheme="minorEastAsia" w:cs="Times New Roman"/>
                <w:sz w:val="20"/>
                <w:szCs w:val="20"/>
                <w:lang w:eastAsia="en-AU"/>
              </w:rPr>
              <w:t>Deaf role models</w:t>
            </w:r>
          </w:p>
        </w:tc>
      </w:tr>
      <w:tr w:rsidR="006678DF" w:rsidTr="003E17B3">
        <w:trPr>
          <w:trHeight w:val="498"/>
        </w:trPr>
        <w:tc>
          <w:tcPr>
            <w:tcW w:w="2694" w:type="dxa"/>
            <w:vMerge w:val="restart"/>
            <w:vAlign w:val="center"/>
          </w:tcPr>
          <w:p w:rsidR="006678DF" w:rsidRPr="00E055C1" w:rsidRDefault="006678DF" w:rsidP="00E33AB6">
            <w:pPr>
              <w:widowControl w:val="0"/>
              <w:autoSpaceDE w:val="0"/>
              <w:autoSpaceDN w:val="0"/>
              <w:adjustRightInd w:val="0"/>
              <w:spacing w:after="0" w:line="276" w:lineRule="auto"/>
              <w:jc w:val="left"/>
              <w:rPr>
                <w:sz w:val="20"/>
                <w:szCs w:val="20"/>
              </w:rPr>
            </w:pPr>
            <w:r w:rsidRPr="00E055C1">
              <w:rPr>
                <w:rFonts w:eastAsiaTheme="minorEastAsia" w:cs="Times New Roman"/>
                <w:b/>
                <w:bCs/>
                <w:color w:val="000000"/>
                <w:sz w:val="20"/>
                <w:szCs w:val="20"/>
                <w:lang w:eastAsia="en-AU"/>
              </w:rPr>
              <w:t xml:space="preserve">The </w:t>
            </w:r>
            <w:r w:rsidRPr="009148C8">
              <w:rPr>
                <w:rFonts w:eastAsiaTheme="minorEastAsia" w:cs="Times New Roman"/>
                <w:b/>
                <w:bCs/>
                <w:color w:val="000000"/>
                <w:sz w:val="20"/>
                <w:szCs w:val="20"/>
                <w:lang w:eastAsia="en-AU"/>
              </w:rPr>
              <w:t>Deaf and hearing</w:t>
            </w:r>
            <w:r>
              <w:rPr>
                <w:rFonts w:eastAsiaTheme="minorEastAsia" w:cs="Times New Roman"/>
                <w:b/>
                <w:bCs/>
                <w:color w:val="000000"/>
                <w:sz w:val="20"/>
                <w:szCs w:val="20"/>
                <w:lang w:eastAsia="en-AU"/>
              </w:rPr>
              <w:t xml:space="preserve"> </w:t>
            </w:r>
            <w:r w:rsidRPr="00E055C1">
              <w:rPr>
                <w:rFonts w:eastAsiaTheme="minorEastAsia" w:cs="Times New Roman"/>
                <w:b/>
                <w:bCs/>
                <w:color w:val="000000"/>
                <w:sz w:val="20"/>
                <w:szCs w:val="20"/>
                <w:lang w:eastAsia="en-AU"/>
              </w:rPr>
              <w:t>communities</w:t>
            </w: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sidRPr="009148C8">
              <w:rPr>
                <w:sz w:val="20"/>
                <w:szCs w:val="20"/>
              </w:rPr>
              <w:t>Deaf and hearing</w:t>
            </w:r>
          </w:p>
        </w:tc>
        <w:tc>
          <w:tcPr>
            <w:tcW w:w="4218" w:type="dxa"/>
          </w:tcPr>
          <w:p w:rsidR="006678DF" w:rsidRPr="009148C8"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Family, teenage life</w:t>
            </w:r>
          </w:p>
          <w:p w:rsidR="006678DF" w:rsidRPr="009148C8"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9148C8">
              <w:rPr>
                <w:rFonts w:eastAsiaTheme="minorEastAsia" w:cs="Times New Roman"/>
                <w:sz w:val="20"/>
                <w:szCs w:val="20"/>
                <w:lang w:eastAsia="en-AU"/>
              </w:rPr>
              <w:t>Sport and the deaf</w:t>
            </w:r>
            <w:r>
              <w:rPr>
                <w:rFonts w:eastAsiaTheme="minorEastAsia" w:cs="Times New Roman"/>
                <w:sz w:val="20"/>
                <w:szCs w:val="20"/>
                <w:lang w:eastAsia="en-AU"/>
              </w:rPr>
              <w:t xml:space="preserve"> </w:t>
            </w:r>
            <w:r w:rsidRPr="009148C8">
              <w:rPr>
                <w:rFonts w:eastAsiaTheme="minorEastAsia" w:cs="Times New Roman"/>
                <w:sz w:val="20"/>
                <w:szCs w:val="20"/>
                <w:lang w:eastAsia="en-AU"/>
              </w:rPr>
              <w:t>community</w:t>
            </w:r>
          </w:p>
          <w:p w:rsidR="00E33AB6"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Rural and metropolitan d</w:t>
            </w:r>
            <w:r w:rsidRPr="009148C8">
              <w:rPr>
                <w:rFonts w:eastAsiaTheme="minorEastAsia" w:cs="Times New Roman"/>
                <w:sz w:val="20"/>
                <w:szCs w:val="20"/>
                <w:lang w:eastAsia="en-AU"/>
              </w:rPr>
              <w:t>eaf</w:t>
            </w:r>
          </w:p>
          <w:p w:rsidR="006678DF" w:rsidRPr="00E33AB6"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E33AB6">
              <w:rPr>
                <w:rFonts w:eastAsiaTheme="minorEastAsia" w:cs="Times New Roman"/>
                <w:sz w:val="20"/>
                <w:szCs w:val="20"/>
                <w:lang w:eastAsia="en-AU"/>
              </w:rPr>
              <w:t>Communities</w:t>
            </w:r>
          </w:p>
        </w:tc>
      </w:tr>
      <w:tr w:rsidR="006678DF" w:rsidTr="003E17B3">
        <w:trPr>
          <w:trHeight w:val="20"/>
        </w:trPr>
        <w:tc>
          <w:tcPr>
            <w:tcW w:w="2694" w:type="dxa"/>
            <w:vMerge/>
          </w:tcPr>
          <w:p w:rsidR="006678DF" w:rsidRPr="00E13DA3" w:rsidRDefault="006678DF" w:rsidP="00E33AB6">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sidRPr="009447C5">
              <w:rPr>
                <w:sz w:val="20"/>
                <w:szCs w:val="20"/>
              </w:rPr>
              <w:t>Arts and entertainment</w:t>
            </w:r>
          </w:p>
        </w:tc>
        <w:tc>
          <w:tcPr>
            <w:tcW w:w="4218" w:type="dxa"/>
          </w:tcPr>
          <w:p w:rsidR="006678DF" w:rsidRPr="009148C8"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Theatre of the Deaf</w:t>
            </w:r>
          </w:p>
          <w:p w:rsidR="006678DF" w:rsidRPr="009148C8"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Captioning</w:t>
            </w:r>
          </w:p>
          <w:p w:rsidR="006678DF" w:rsidRPr="0001370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9148C8">
              <w:rPr>
                <w:rFonts w:eastAsiaTheme="minorEastAsia" w:cs="Times New Roman"/>
                <w:sz w:val="20"/>
                <w:szCs w:val="20"/>
                <w:lang w:eastAsia="en-AU"/>
              </w:rPr>
              <w:t>The Deaf Club</w:t>
            </w:r>
          </w:p>
        </w:tc>
      </w:tr>
      <w:tr w:rsidR="006678DF" w:rsidTr="003E17B3">
        <w:trPr>
          <w:trHeight w:val="20"/>
        </w:trPr>
        <w:tc>
          <w:tcPr>
            <w:tcW w:w="2694" w:type="dxa"/>
            <w:vMerge/>
          </w:tcPr>
          <w:p w:rsidR="006678DF" w:rsidRPr="00E13DA3" w:rsidRDefault="006678DF" w:rsidP="00E33AB6">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sidRPr="00247CB8">
              <w:rPr>
                <w:sz w:val="20"/>
                <w:szCs w:val="20"/>
              </w:rPr>
              <w:t>Development of the Deaf</w:t>
            </w:r>
            <w:r>
              <w:rPr>
                <w:sz w:val="20"/>
                <w:szCs w:val="20"/>
              </w:rPr>
              <w:t xml:space="preserve"> </w:t>
            </w:r>
            <w:r w:rsidRPr="00247CB8">
              <w:rPr>
                <w:sz w:val="20"/>
                <w:szCs w:val="20"/>
              </w:rPr>
              <w:t>community</w:t>
            </w:r>
          </w:p>
        </w:tc>
        <w:tc>
          <w:tcPr>
            <w:tcW w:w="4218" w:type="dxa"/>
          </w:tcPr>
          <w:p w:rsidR="006678DF" w:rsidRPr="009447C5"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History and traditions</w:t>
            </w:r>
          </w:p>
          <w:p w:rsidR="006678DF" w:rsidRPr="009447C5"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Deaf v. d</w:t>
            </w:r>
            <w:r w:rsidRPr="009447C5">
              <w:rPr>
                <w:rFonts w:eastAsiaTheme="minorEastAsia" w:cs="Times New Roman"/>
                <w:sz w:val="20"/>
                <w:szCs w:val="20"/>
                <w:lang w:eastAsia="en-AU"/>
              </w:rPr>
              <w:t>eaf</w:t>
            </w:r>
          </w:p>
          <w:p w:rsidR="006678DF" w:rsidRPr="00247CB8"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9447C5">
              <w:rPr>
                <w:rFonts w:eastAsiaTheme="minorEastAsia" w:cs="Times New Roman"/>
                <w:sz w:val="20"/>
                <w:szCs w:val="20"/>
                <w:lang w:eastAsia="en-AU"/>
              </w:rPr>
              <w:t>How deaf and hearing</w:t>
            </w:r>
            <w:r>
              <w:rPr>
                <w:rFonts w:eastAsiaTheme="minorEastAsia" w:cs="Times New Roman"/>
                <w:sz w:val="20"/>
                <w:szCs w:val="20"/>
                <w:lang w:eastAsia="en-AU"/>
              </w:rPr>
              <w:t xml:space="preserve"> </w:t>
            </w:r>
            <w:r w:rsidRPr="00247CB8">
              <w:rPr>
                <w:rFonts w:eastAsiaTheme="minorEastAsia" w:cs="Times New Roman"/>
                <w:sz w:val="20"/>
                <w:szCs w:val="20"/>
                <w:lang w:eastAsia="en-AU"/>
              </w:rPr>
              <w:t>communities are developed</w:t>
            </w:r>
          </w:p>
          <w:p w:rsidR="006678DF" w:rsidRPr="00247CB8"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9447C5">
              <w:rPr>
                <w:rFonts w:eastAsiaTheme="minorEastAsia" w:cs="Times New Roman"/>
                <w:sz w:val="20"/>
                <w:szCs w:val="20"/>
                <w:lang w:eastAsia="en-AU"/>
              </w:rPr>
              <w:t>The role of deaf people in</w:t>
            </w:r>
            <w:r>
              <w:rPr>
                <w:rFonts w:eastAsiaTheme="minorEastAsia" w:cs="Times New Roman"/>
                <w:sz w:val="20"/>
                <w:szCs w:val="20"/>
                <w:lang w:eastAsia="en-AU"/>
              </w:rPr>
              <w:t xml:space="preserve"> e</w:t>
            </w:r>
            <w:r w:rsidRPr="00247CB8">
              <w:rPr>
                <w:rFonts w:eastAsiaTheme="minorEastAsia" w:cs="Times New Roman"/>
                <w:sz w:val="20"/>
                <w:szCs w:val="20"/>
                <w:lang w:eastAsia="en-AU"/>
              </w:rPr>
              <w:t>stablishing services</w:t>
            </w:r>
          </w:p>
          <w:p w:rsidR="006678DF" w:rsidRPr="0001370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9447C5">
              <w:rPr>
                <w:rFonts w:eastAsiaTheme="minorEastAsia" w:cs="Times New Roman"/>
                <w:sz w:val="20"/>
                <w:szCs w:val="20"/>
                <w:lang w:eastAsia="en-AU"/>
              </w:rPr>
              <w:t>Deaf organisations</w:t>
            </w:r>
          </w:p>
        </w:tc>
      </w:tr>
      <w:tr w:rsidR="006678DF" w:rsidTr="003E17B3">
        <w:trPr>
          <w:trHeight w:val="20"/>
        </w:trPr>
        <w:tc>
          <w:tcPr>
            <w:tcW w:w="2694" w:type="dxa"/>
            <w:vMerge/>
          </w:tcPr>
          <w:p w:rsidR="006678DF" w:rsidRPr="00E13DA3" w:rsidRDefault="006678DF" w:rsidP="00E33AB6">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sidRPr="00247CB8">
              <w:rPr>
                <w:sz w:val="20"/>
                <w:szCs w:val="20"/>
              </w:rPr>
              <w:t>Values, attitudes, beliefs</w:t>
            </w:r>
          </w:p>
        </w:tc>
        <w:tc>
          <w:tcPr>
            <w:tcW w:w="4218" w:type="dxa"/>
          </w:tcPr>
          <w:p w:rsidR="006678DF" w:rsidRPr="009447C5"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Language policy</w:t>
            </w:r>
          </w:p>
          <w:p w:rsidR="006678DF" w:rsidRPr="009447C5"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Deaf history</w:t>
            </w:r>
          </w:p>
          <w:p w:rsidR="006678DF" w:rsidRPr="007A2FB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9447C5">
              <w:rPr>
                <w:rFonts w:eastAsiaTheme="minorEastAsia" w:cs="Times New Roman"/>
                <w:sz w:val="20"/>
                <w:szCs w:val="20"/>
                <w:lang w:eastAsia="en-AU"/>
              </w:rPr>
              <w:t>Participation and</w:t>
            </w:r>
            <w:r>
              <w:rPr>
                <w:rFonts w:eastAsiaTheme="minorEastAsia" w:cs="Times New Roman"/>
                <w:sz w:val="20"/>
                <w:szCs w:val="20"/>
                <w:lang w:eastAsia="en-AU"/>
              </w:rPr>
              <w:t xml:space="preserve"> membership</w:t>
            </w:r>
          </w:p>
          <w:p w:rsidR="006678DF" w:rsidRPr="0001370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9447C5">
              <w:rPr>
                <w:rFonts w:eastAsiaTheme="minorEastAsia" w:cs="Times New Roman"/>
                <w:sz w:val="20"/>
                <w:szCs w:val="20"/>
                <w:lang w:eastAsia="en-AU"/>
              </w:rPr>
              <w:t>World federation of the deaf</w:t>
            </w:r>
          </w:p>
        </w:tc>
      </w:tr>
      <w:tr w:rsidR="006678DF" w:rsidTr="003E17B3">
        <w:trPr>
          <w:trHeight w:val="535"/>
        </w:trPr>
        <w:tc>
          <w:tcPr>
            <w:tcW w:w="2694" w:type="dxa"/>
            <w:vMerge w:val="restart"/>
            <w:vAlign w:val="center"/>
          </w:tcPr>
          <w:p w:rsidR="006678DF" w:rsidRPr="00E13DA3" w:rsidRDefault="006678DF" w:rsidP="00E33AB6">
            <w:pPr>
              <w:keepNext/>
              <w:widowControl w:val="0"/>
              <w:autoSpaceDE w:val="0"/>
              <w:autoSpaceDN w:val="0"/>
              <w:adjustRightInd w:val="0"/>
              <w:spacing w:after="0" w:line="276" w:lineRule="auto"/>
              <w:jc w:val="left"/>
              <w:rPr>
                <w:rFonts w:eastAsiaTheme="minorEastAsia" w:cs="Times New Roman"/>
                <w:b/>
                <w:bCs/>
                <w:color w:val="000000"/>
                <w:sz w:val="20"/>
                <w:szCs w:val="20"/>
                <w:lang w:eastAsia="en-AU"/>
              </w:rPr>
            </w:pPr>
            <w:r w:rsidRPr="00E055C1">
              <w:rPr>
                <w:rFonts w:eastAsiaTheme="minorEastAsia" w:cs="Times New Roman"/>
                <w:b/>
                <w:bCs/>
                <w:color w:val="000000"/>
                <w:sz w:val="20"/>
                <w:szCs w:val="20"/>
                <w:lang w:eastAsia="en-AU"/>
              </w:rPr>
              <w:lastRenderedPageBreak/>
              <w:t>The changing world</w:t>
            </w: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sidRPr="0001370C">
              <w:rPr>
                <w:rFonts w:eastAsiaTheme="minorEastAsia"/>
                <w:sz w:val="20"/>
                <w:szCs w:val="20"/>
                <w:lang w:eastAsia="en-AU"/>
              </w:rPr>
              <w:t>The world of work</w:t>
            </w:r>
          </w:p>
        </w:tc>
        <w:tc>
          <w:tcPr>
            <w:tcW w:w="4218" w:type="dxa"/>
          </w:tcPr>
          <w:p w:rsidR="006678DF" w:rsidRPr="007A2FB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7A2FBE">
              <w:rPr>
                <w:rFonts w:eastAsiaTheme="minorEastAsia" w:cs="Times New Roman"/>
                <w:sz w:val="20"/>
                <w:szCs w:val="20"/>
                <w:lang w:eastAsia="en-AU"/>
              </w:rPr>
              <w:t>People at work</w:t>
            </w:r>
          </w:p>
          <w:p w:rsidR="006678DF" w:rsidRPr="007A2FB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7A2FBE">
              <w:rPr>
                <w:rFonts w:eastAsiaTheme="minorEastAsia" w:cs="Times New Roman"/>
                <w:sz w:val="20"/>
                <w:szCs w:val="20"/>
                <w:lang w:eastAsia="en-AU"/>
              </w:rPr>
              <w:t>Including different</w:t>
            </w:r>
          </w:p>
          <w:p w:rsidR="006678DF" w:rsidRPr="007A2FB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Types of work</w:t>
            </w:r>
          </w:p>
          <w:p w:rsidR="006678DF" w:rsidRPr="007A2FB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7A2FBE">
              <w:rPr>
                <w:rFonts w:eastAsiaTheme="minorEastAsia" w:cs="Times New Roman"/>
                <w:sz w:val="20"/>
                <w:szCs w:val="20"/>
                <w:lang w:eastAsia="en-AU"/>
              </w:rPr>
              <w:t>Work experience and</w:t>
            </w:r>
            <w:r>
              <w:rPr>
                <w:rFonts w:eastAsiaTheme="minorEastAsia" w:cs="Times New Roman"/>
                <w:sz w:val="20"/>
                <w:szCs w:val="20"/>
                <w:lang w:eastAsia="en-AU"/>
              </w:rPr>
              <w:t xml:space="preserve"> </w:t>
            </w:r>
            <w:r w:rsidRPr="007A2FBE">
              <w:rPr>
                <w:rFonts w:eastAsiaTheme="minorEastAsia" w:cs="Times New Roman"/>
                <w:sz w:val="20"/>
                <w:szCs w:val="20"/>
                <w:lang w:eastAsia="en-AU"/>
              </w:rPr>
              <w:t>careers, tertiary</w:t>
            </w:r>
            <w:r>
              <w:rPr>
                <w:rFonts w:eastAsiaTheme="minorEastAsia" w:cs="Times New Roman"/>
                <w:sz w:val="20"/>
                <w:szCs w:val="20"/>
                <w:lang w:eastAsia="en-AU"/>
              </w:rPr>
              <w:t xml:space="preserve"> </w:t>
            </w:r>
            <w:r w:rsidRPr="007A2FBE">
              <w:rPr>
                <w:rFonts w:eastAsiaTheme="minorEastAsia" w:cs="Times New Roman"/>
                <w:sz w:val="20"/>
                <w:szCs w:val="20"/>
                <w:lang w:eastAsia="en-AU"/>
              </w:rPr>
              <w:t>options, search for</w:t>
            </w:r>
            <w:r>
              <w:rPr>
                <w:rFonts w:eastAsiaTheme="minorEastAsia" w:cs="Times New Roman"/>
                <w:sz w:val="20"/>
                <w:szCs w:val="20"/>
                <w:lang w:eastAsia="en-AU"/>
              </w:rPr>
              <w:t xml:space="preserve"> work, job </w:t>
            </w:r>
            <w:r w:rsidRPr="007A2FBE">
              <w:rPr>
                <w:rFonts w:eastAsiaTheme="minorEastAsia" w:cs="Times New Roman"/>
                <w:sz w:val="20"/>
                <w:szCs w:val="20"/>
                <w:lang w:eastAsia="en-AU"/>
              </w:rPr>
              <w:t>applications</w:t>
            </w:r>
            <w:r>
              <w:rPr>
                <w:rFonts w:eastAsiaTheme="minorEastAsia" w:cs="Times New Roman"/>
                <w:sz w:val="20"/>
                <w:szCs w:val="20"/>
                <w:lang w:eastAsia="en-AU"/>
              </w:rPr>
              <w:t xml:space="preserve"> </w:t>
            </w:r>
            <w:r w:rsidRPr="007A2FBE">
              <w:rPr>
                <w:rFonts w:eastAsiaTheme="minorEastAsia" w:cs="Times New Roman"/>
                <w:sz w:val="20"/>
                <w:szCs w:val="20"/>
                <w:lang w:eastAsia="en-AU"/>
              </w:rPr>
              <w:t>and interests</w:t>
            </w:r>
          </w:p>
        </w:tc>
      </w:tr>
      <w:tr w:rsidR="006678DF" w:rsidTr="003E17B3">
        <w:trPr>
          <w:trHeight w:val="20"/>
        </w:trPr>
        <w:tc>
          <w:tcPr>
            <w:tcW w:w="2694" w:type="dxa"/>
            <w:vMerge/>
            <w:vAlign w:val="center"/>
          </w:tcPr>
          <w:p w:rsidR="006678DF" w:rsidRPr="00E13DA3" w:rsidRDefault="006678DF" w:rsidP="00E33AB6">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Pr>
                <w:rFonts w:eastAsiaTheme="minorEastAsia"/>
                <w:sz w:val="20"/>
                <w:szCs w:val="20"/>
                <w:lang w:eastAsia="en-AU"/>
              </w:rPr>
              <w:t>Travel</w:t>
            </w:r>
          </w:p>
        </w:tc>
        <w:tc>
          <w:tcPr>
            <w:tcW w:w="4218" w:type="dxa"/>
          </w:tcPr>
          <w:p w:rsidR="006678DF" w:rsidRPr="00851F1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Making holiday plans</w:t>
            </w:r>
          </w:p>
          <w:p w:rsidR="006678DF" w:rsidRPr="00851F1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851F1E">
              <w:rPr>
                <w:rFonts w:eastAsiaTheme="minorEastAsia" w:cs="Times New Roman"/>
                <w:sz w:val="20"/>
                <w:szCs w:val="20"/>
                <w:lang w:eastAsia="en-AU"/>
              </w:rPr>
              <w:t>World federation of</w:t>
            </w:r>
            <w:r>
              <w:rPr>
                <w:rFonts w:eastAsiaTheme="minorEastAsia" w:cs="Times New Roman"/>
                <w:sz w:val="20"/>
                <w:szCs w:val="20"/>
                <w:lang w:eastAsia="en-AU"/>
              </w:rPr>
              <w:t xml:space="preserve"> the deaf</w:t>
            </w:r>
          </w:p>
          <w:p w:rsidR="006678DF" w:rsidRPr="00851F1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851F1E">
              <w:rPr>
                <w:rFonts w:eastAsiaTheme="minorEastAsia" w:cs="Times New Roman"/>
                <w:sz w:val="20"/>
                <w:szCs w:val="20"/>
                <w:lang w:eastAsia="en-AU"/>
              </w:rPr>
              <w:t>Other sign</w:t>
            </w:r>
            <w:r>
              <w:rPr>
                <w:rFonts w:eastAsiaTheme="minorEastAsia" w:cs="Times New Roman"/>
                <w:sz w:val="20"/>
                <w:szCs w:val="20"/>
                <w:lang w:eastAsia="en-AU"/>
              </w:rPr>
              <w:t xml:space="preserve"> language(s)</w:t>
            </w:r>
          </w:p>
          <w:p w:rsidR="006678DF" w:rsidRPr="007A2FB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851F1E">
              <w:rPr>
                <w:rFonts w:eastAsiaTheme="minorEastAsia" w:cs="Times New Roman"/>
                <w:sz w:val="20"/>
                <w:szCs w:val="20"/>
                <w:lang w:eastAsia="en-AU"/>
              </w:rPr>
              <w:t>Transport</w:t>
            </w:r>
          </w:p>
        </w:tc>
      </w:tr>
      <w:tr w:rsidR="006678DF" w:rsidTr="003E17B3">
        <w:trPr>
          <w:trHeight w:val="20"/>
        </w:trPr>
        <w:tc>
          <w:tcPr>
            <w:tcW w:w="2694" w:type="dxa"/>
            <w:vMerge/>
            <w:vAlign w:val="center"/>
          </w:tcPr>
          <w:p w:rsidR="006678DF" w:rsidRPr="00E13DA3" w:rsidRDefault="006678DF" w:rsidP="00E33AB6">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Pr>
                <w:rFonts w:eastAsiaTheme="minorEastAsia"/>
                <w:sz w:val="20"/>
                <w:szCs w:val="20"/>
                <w:lang w:eastAsia="en-AU"/>
              </w:rPr>
              <w:t>Technology</w:t>
            </w:r>
          </w:p>
        </w:tc>
        <w:tc>
          <w:tcPr>
            <w:tcW w:w="4218" w:type="dxa"/>
          </w:tcPr>
          <w:p w:rsidR="006678DF" w:rsidRPr="00851F1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851F1E">
              <w:rPr>
                <w:rFonts w:eastAsiaTheme="minorEastAsia" w:cs="Times New Roman"/>
                <w:sz w:val="20"/>
                <w:szCs w:val="20"/>
                <w:lang w:eastAsia="en-AU"/>
              </w:rPr>
              <w:t>Communication</w:t>
            </w:r>
          </w:p>
          <w:p w:rsidR="006678DF" w:rsidRPr="00851F1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Techniques</w:t>
            </w:r>
          </w:p>
          <w:p w:rsidR="006678DF" w:rsidRPr="007A2FBE"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851F1E">
              <w:rPr>
                <w:rFonts w:eastAsiaTheme="minorEastAsia" w:cs="Times New Roman"/>
                <w:sz w:val="20"/>
                <w:szCs w:val="20"/>
                <w:lang w:eastAsia="en-AU"/>
              </w:rPr>
              <w:t>Amplification</w:t>
            </w:r>
          </w:p>
        </w:tc>
      </w:tr>
      <w:tr w:rsidR="006678DF" w:rsidTr="003E17B3">
        <w:trPr>
          <w:trHeight w:val="20"/>
        </w:trPr>
        <w:tc>
          <w:tcPr>
            <w:tcW w:w="2694" w:type="dxa"/>
            <w:vMerge/>
            <w:vAlign w:val="center"/>
          </w:tcPr>
          <w:p w:rsidR="006678DF" w:rsidRPr="00E13DA3" w:rsidRDefault="006678DF" w:rsidP="00E33AB6">
            <w:pPr>
              <w:widowControl w:val="0"/>
              <w:autoSpaceDE w:val="0"/>
              <w:autoSpaceDN w:val="0"/>
              <w:adjustRightInd w:val="0"/>
              <w:spacing w:after="0" w:line="276" w:lineRule="auto"/>
              <w:jc w:val="left"/>
              <w:rPr>
                <w:rFonts w:eastAsiaTheme="minorEastAsia" w:cs="Times New Roman"/>
                <w:b/>
                <w:bCs/>
                <w:color w:val="000000"/>
                <w:sz w:val="20"/>
                <w:szCs w:val="20"/>
                <w:lang w:eastAsia="en-AU"/>
              </w:rPr>
            </w:pPr>
          </w:p>
        </w:tc>
        <w:tc>
          <w:tcPr>
            <w:tcW w:w="2835" w:type="dxa"/>
            <w:vAlign w:val="center"/>
          </w:tcPr>
          <w:p w:rsidR="006678DF" w:rsidRPr="0001370C" w:rsidRDefault="006678DF" w:rsidP="00E33AB6">
            <w:pPr>
              <w:spacing w:after="0" w:line="276" w:lineRule="auto"/>
              <w:jc w:val="left"/>
              <w:rPr>
                <w:rFonts w:eastAsiaTheme="minorEastAsia"/>
                <w:sz w:val="20"/>
                <w:szCs w:val="20"/>
                <w:lang w:eastAsia="en-AU"/>
              </w:rPr>
            </w:pPr>
            <w:r w:rsidRPr="0001370C">
              <w:rPr>
                <w:rFonts w:eastAsiaTheme="minorEastAsia"/>
                <w:sz w:val="20"/>
                <w:szCs w:val="20"/>
                <w:lang w:eastAsia="en-AU"/>
              </w:rPr>
              <w:t>Social issues</w:t>
            </w:r>
          </w:p>
        </w:tc>
        <w:tc>
          <w:tcPr>
            <w:tcW w:w="4218" w:type="dxa"/>
          </w:tcPr>
          <w:p w:rsidR="006678DF" w:rsidRPr="00823D1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Dealing with conflict</w:t>
            </w:r>
          </w:p>
          <w:p w:rsidR="006678DF" w:rsidRPr="00823D1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Pr>
                <w:rFonts w:eastAsiaTheme="minorEastAsia" w:cs="Times New Roman"/>
                <w:sz w:val="20"/>
                <w:szCs w:val="20"/>
                <w:lang w:eastAsia="en-AU"/>
              </w:rPr>
              <w:t>Discrimination</w:t>
            </w:r>
          </w:p>
          <w:p w:rsidR="006678DF" w:rsidRPr="00823D1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823D1C">
              <w:rPr>
                <w:rFonts w:eastAsiaTheme="minorEastAsia" w:cs="Times New Roman"/>
                <w:sz w:val="20"/>
                <w:szCs w:val="20"/>
                <w:lang w:eastAsia="en-AU"/>
              </w:rPr>
              <w:t>Debate on cochlear</w:t>
            </w:r>
            <w:r>
              <w:rPr>
                <w:rFonts w:eastAsiaTheme="minorEastAsia" w:cs="Times New Roman"/>
                <w:sz w:val="20"/>
                <w:szCs w:val="20"/>
                <w:lang w:eastAsia="en-AU"/>
              </w:rPr>
              <w:t xml:space="preserve"> </w:t>
            </w:r>
            <w:r w:rsidRPr="00823D1C">
              <w:rPr>
                <w:rFonts w:eastAsiaTheme="minorEastAsia" w:cs="Times New Roman"/>
                <w:sz w:val="20"/>
                <w:szCs w:val="20"/>
                <w:lang w:eastAsia="en-AU"/>
              </w:rPr>
              <w:t>implants</w:t>
            </w:r>
          </w:p>
          <w:p w:rsidR="006678DF" w:rsidRPr="0001370C" w:rsidRDefault="006678DF" w:rsidP="001D3828">
            <w:pPr>
              <w:numPr>
                <w:ilvl w:val="0"/>
                <w:numId w:val="2"/>
              </w:numPr>
              <w:spacing w:after="0" w:line="276" w:lineRule="auto"/>
              <w:ind w:left="357" w:hanging="357"/>
              <w:jc w:val="left"/>
              <w:rPr>
                <w:rFonts w:eastAsiaTheme="minorEastAsia" w:cs="Times New Roman"/>
                <w:sz w:val="20"/>
                <w:szCs w:val="20"/>
                <w:lang w:eastAsia="en-AU"/>
              </w:rPr>
            </w:pPr>
            <w:r w:rsidRPr="00823D1C">
              <w:rPr>
                <w:rFonts w:eastAsiaTheme="minorEastAsia" w:cs="Times New Roman"/>
                <w:sz w:val="20"/>
                <w:szCs w:val="20"/>
                <w:lang w:eastAsia="en-AU"/>
              </w:rPr>
              <w:t>Gene technologies</w:t>
            </w:r>
          </w:p>
        </w:tc>
      </w:tr>
    </w:tbl>
    <w:p w:rsidR="00540C1F" w:rsidRPr="009A0EA5" w:rsidRDefault="00540C1F" w:rsidP="00040997">
      <w:pPr>
        <w:spacing w:line="276" w:lineRule="auto"/>
        <w:rPr>
          <w:rFonts w:eastAsiaTheme="majorEastAsia" w:cstheme="majorBidi"/>
          <w:b/>
          <w:sz w:val="24"/>
          <w:szCs w:val="26"/>
        </w:rPr>
      </w:pPr>
      <w:r w:rsidRPr="009A0EA5">
        <w:br w:type="page"/>
      </w:r>
    </w:p>
    <w:p w:rsidR="00774C84" w:rsidRPr="007C410B" w:rsidRDefault="00774C84" w:rsidP="00FB611B">
      <w:pPr>
        <w:pStyle w:val="Heading2"/>
        <w:spacing w:before="240"/>
      </w:pPr>
      <w:bookmarkStart w:id="57" w:name="_Toc477332564"/>
      <w:bookmarkStart w:id="58" w:name="_Toc477332716"/>
      <w:bookmarkStart w:id="59" w:name="_Toc94703468"/>
      <w:r w:rsidRPr="007C410B">
        <w:lastRenderedPageBreak/>
        <w:t>Grading</w:t>
      </w:r>
      <w:bookmarkEnd w:id="57"/>
      <w:bookmarkEnd w:id="58"/>
      <w:bookmarkEnd w:id="59"/>
    </w:p>
    <w:p w:rsidR="00554591" w:rsidRPr="00105923" w:rsidRDefault="00554591" w:rsidP="00554591">
      <w:pPr>
        <w:spacing w:line="276" w:lineRule="auto"/>
        <w:rPr>
          <w:lang w:eastAsia="en-AU"/>
        </w:rPr>
      </w:pPr>
      <w:bookmarkStart w:id="60" w:name="OLE_LINK5"/>
      <w:bookmarkStart w:id="61" w:name="OLE_LINK6"/>
      <w:r w:rsidRPr="00105923">
        <w:rPr>
          <w:lang w:eastAsia="en-AU"/>
        </w:rPr>
        <w:t xml:space="preserve">Schools report student achievement in </w:t>
      </w:r>
      <w:r>
        <w:rPr>
          <w:lang w:eastAsia="en-AU"/>
        </w:rPr>
        <w:t xml:space="preserve">completed ATAR units in grades. </w:t>
      </w:r>
      <w:r>
        <w:t>The grade assigned describes the overall achievement of a student for the completed pair of units (or unit, where a single Year 11 unit is studied). The following grades are used:</w:t>
      </w:r>
    </w:p>
    <w:tbl>
      <w:tblPr>
        <w:tblStyle w:val="Syllabustables2"/>
        <w:tblW w:w="0" w:type="auto"/>
        <w:tblInd w:w="-10" w:type="dxa"/>
        <w:tblBorders>
          <w:insideH w:val="single" w:sz="8" w:space="0" w:color="9688BE"/>
          <w:insideV w:val="single" w:sz="8" w:space="0" w:color="9688BE"/>
        </w:tblBorders>
        <w:tblLook w:val="00A0" w:firstRow="1" w:lastRow="0" w:firstColumn="1" w:lastColumn="0" w:noHBand="0" w:noVBand="0"/>
      </w:tblPr>
      <w:tblGrid>
        <w:gridCol w:w="722"/>
        <w:gridCol w:w="2561"/>
      </w:tblGrid>
      <w:tr w:rsidR="00FB611B" w:rsidRPr="00FB611B" w:rsidTr="00F5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tcPr>
          <w:bookmarkEnd w:id="60"/>
          <w:bookmarkEnd w:id="61"/>
          <w:p w:rsidR="00FB611B" w:rsidRPr="00FB611B" w:rsidRDefault="00FB611B" w:rsidP="00FB611B">
            <w:pPr>
              <w:spacing w:after="40" w:line="276" w:lineRule="auto"/>
              <w:jc w:val="left"/>
              <w:rPr>
                <w:rFonts w:ascii="Calibri" w:hAnsi="Calibri" w:cs="Calibri"/>
              </w:rPr>
            </w:pPr>
            <w:r w:rsidRPr="00FB611B">
              <w:rPr>
                <w:rFonts w:ascii="Calibri" w:hAnsi="Calibri" w:cs="Calibri"/>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single" w:sz="8" w:space="0" w:color="FFFFFF" w:themeColor="background1"/>
              <w:right w:val="none" w:sz="0" w:space="0" w:color="auto"/>
            </w:tcBorders>
          </w:tcPr>
          <w:p w:rsidR="00FB611B" w:rsidRPr="00FB611B" w:rsidRDefault="00FB611B" w:rsidP="00FB611B">
            <w:pPr>
              <w:spacing w:after="40" w:line="276" w:lineRule="auto"/>
              <w:jc w:val="left"/>
              <w:rPr>
                <w:rFonts w:ascii="Calibri" w:hAnsi="Calibri" w:cs="Calibri"/>
              </w:rPr>
            </w:pPr>
            <w:r w:rsidRPr="00FB611B">
              <w:rPr>
                <w:rFonts w:ascii="Calibri" w:hAnsi="Calibri" w:cs="Calibri"/>
              </w:rPr>
              <w:t>Interpretation</w:t>
            </w:r>
          </w:p>
        </w:tc>
      </w:tr>
      <w:tr w:rsidR="00FB611B" w:rsidRPr="00FB611B" w:rsidTr="00F5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FB611B" w:rsidRPr="00FB611B" w:rsidRDefault="00FB611B" w:rsidP="00FB611B">
            <w:pPr>
              <w:spacing w:after="40" w:line="276" w:lineRule="auto"/>
              <w:jc w:val="center"/>
              <w:rPr>
                <w:rFonts w:ascii="Calibri" w:hAnsi="Calibri" w:cs="Calibri"/>
                <w:sz w:val="20"/>
                <w:szCs w:val="20"/>
              </w:rPr>
            </w:pPr>
            <w:r w:rsidRPr="00FB611B">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rsidR="00FB611B" w:rsidRPr="00FB611B" w:rsidRDefault="00FB611B" w:rsidP="00FB611B">
            <w:pPr>
              <w:spacing w:after="40" w:line="276" w:lineRule="auto"/>
              <w:jc w:val="left"/>
              <w:rPr>
                <w:rFonts w:ascii="Calibri" w:hAnsi="Calibri" w:cs="Calibri"/>
                <w:sz w:val="20"/>
                <w:szCs w:val="20"/>
              </w:rPr>
            </w:pPr>
            <w:r w:rsidRPr="00FB611B">
              <w:rPr>
                <w:rFonts w:ascii="Calibri" w:hAnsi="Calibri" w:cs="Calibri"/>
                <w:sz w:val="20"/>
                <w:szCs w:val="20"/>
              </w:rPr>
              <w:t>Excellent achievement</w:t>
            </w:r>
          </w:p>
        </w:tc>
      </w:tr>
      <w:tr w:rsidR="00FB611B" w:rsidRPr="00FB611B" w:rsidTr="00F5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FB611B" w:rsidRPr="00FB611B" w:rsidRDefault="00FB611B" w:rsidP="00FB611B">
            <w:pPr>
              <w:spacing w:after="40" w:line="276" w:lineRule="auto"/>
              <w:jc w:val="center"/>
              <w:rPr>
                <w:rFonts w:ascii="Calibri" w:hAnsi="Calibri" w:cs="Calibri"/>
                <w:sz w:val="20"/>
                <w:szCs w:val="20"/>
              </w:rPr>
            </w:pPr>
            <w:r w:rsidRPr="00FB611B">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rsidR="00FB611B" w:rsidRPr="00FB611B" w:rsidRDefault="00FB611B" w:rsidP="00FB611B">
            <w:pPr>
              <w:spacing w:after="40" w:line="276" w:lineRule="auto"/>
              <w:jc w:val="left"/>
              <w:rPr>
                <w:rFonts w:ascii="Calibri" w:hAnsi="Calibri" w:cs="Calibri"/>
                <w:sz w:val="20"/>
                <w:szCs w:val="20"/>
              </w:rPr>
            </w:pPr>
            <w:r w:rsidRPr="00FB611B">
              <w:rPr>
                <w:rFonts w:ascii="Calibri" w:hAnsi="Calibri" w:cs="Calibri"/>
                <w:sz w:val="20"/>
                <w:szCs w:val="20"/>
              </w:rPr>
              <w:t>High achievement</w:t>
            </w:r>
          </w:p>
        </w:tc>
      </w:tr>
      <w:tr w:rsidR="00FB611B" w:rsidRPr="00FB611B" w:rsidTr="00F5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FB611B" w:rsidRPr="00FB611B" w:rsidRDefault="00FB611B" w:rsidP="00FB611B">
            <w:pPr>
              <w:spacing w:after="40" w:line="276" w:lineRule="auto"/>
              <w:jc w:val="center"/>
              <w:rPr>
                <w:rFonts w:ascii="Calibri" w:hAnsi="Calibri" w:cs="Calibri"/>
                <w:sz w:val="20"/>
                <w:szCs w:val="20"/>
              </w:rPr>
            </w:pPr>
            <w:r w:rsidRPr="00FB611B">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rsidR="00FB611B" w:rsidRPr="00FB611B" w:rsidRDefault="00FB611B" w:rsidP="00FB611B">
            <w:pPr>
              <w:spacing w:after="40" w:line="276" w:lineRule="auto"/>
              <w:jc w:val="left"/>
              <w:rPr>
                <w:rFonts w:ascii="Calibri" w:hAnsi="Calibri" w:cs="Calibri"/>
                <w:sz w:val="20"/>
                <w:szCs w:val="20"/>
              </w:rPr>
            </w:pPr>
            <w:r w:rsidRPr="00FB611B">
              <w:rPr>
                <w:rFonts w:ascii="Calibri" w:hAnsi="Calibri" w:cs="Calibri"/>
                <w:sz w:val="20"/>
                <w:szCs w:val="20"/>
              </w:rPr>
              <w:t>Satisfactory achievement</w:t>
            </w:r>
          </w:p>
        </w:tc>
      </w:tr>
      <w:tr w:rsidR="00FB611B" w:rsidRPr="00FB611B" w:rsidTr="00F55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FB611B" w:rsidRPr="00FB611B" w:rsidRDefault="00FB611B" w:rsidP="00FB611B">
            <w:pPr>
              <w:spacing w:after="40" w:line="276" w:lineRule="auto"/>
              <w:jc w:val="center"/>
              <w:rPr>
                <w:rFonts w:ascii="Calibri" w:hAnsi="Calibri" w:cs="Calibri"/>
                <w:sz w:val="20"/>
                <w:szCs w:val="20"/>
              </w:rPr>
            </w:pPr>
            <w:r w:rsidRPr="00FB611B">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rsidR="00FB611B" w:rsidRPr="00FB611B" w:rsidRDefault="00FB611B" w:rsidP="00FB611B">
            <w:pPr>
              <w:spacing w:after="40" w:line="276" w:lineRule="auto"/>
              <w:jc w:val="left"/>
              <w:rPr>
                <w:rFonts w:ascii="Calibri" w:hAnsi="Calibri" w:cs="Calibri"/>
                <w:sz w:val="20"/>
                <w:szCs w:val="20"/>
              </w:rPr>
            </w:pPr>
            <w:r w:rsidRPr="00FB611B">
              <w:rPr>
                <w:rFonts w:ascii="Calibri" w:hAnsi="Calibri" w:cs="Calibri"/>
                <w:sz w:val="20"/>
                <w:szCs w:val="20"/>
              </w:rPr>
              <w:t>Limited achievement</w:t>
            </w:r>
          </w:p>
        </w:tc>
      </w:tr>
      <w:tr w:rsidR="00FB611B" w:rsidRPr="00FB611B" w:rsidTr="00F5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FB611B" w:rsidRPr="00FB611B" w:rsidRDefault="00FB611B" w:rsidP="00FB611B">
            <w:pPr>
              <w:spacing w:after="40" w:line="276" w:lineRule="auto"/>
              <w:jc w:val="center"/>
              <w:rPr>
                <w:rFonts w:ascii="Calibri" w:hAnsi="Calibri" w:cs="Calibri"/>
                <w:sz w:val="20"/>
                <w:szCs w:val="20"/>
              </w:rPr>
            </w:pPr>
            <w:r w:rsidRPr="00FB611B">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rsidR="00FB611B" w:rsidRPr="00FB611B" w:rsidRDefault="00FB611B" w:rsidP="00FB611B">
            <w:pPr>
              <w:spacing w:after="40" w:line="276" w:lineRule="auto"/>
              <w:jc w:val="left"/>
              <w:rPr>
                <w:rFonts w:ascii="Calibri" w:hAnsi="Calibri" w:cs="Calibri"/>
                <w:sz w:val="20"/>
                <w:szCs w:val="20"/>
              </w:rPr>
            </w:pPr>
            <w:r w:rsidRPr="00FB611B">
              <w:rPr>
                <w:rFonts w:ascii="Calibri" w:hAnsi="Calibri" w:cs="Calibri"/>
                <w:sz w:val="20"/>
                <w:szCs w:val="20"/>
              </w:rPr>
              <w:t>Very low achievement</w:t>
            </w:r>
          </w:p>
        </w:tc>
      </w:tr>
    </w:tbl>
    <w:p w:rsidR="00554591" w:rsidRDefault="00554591" w:rsidP="00554591">
      <w:pPr>
        <w:spacing w:before="240" w:line="276" w:lineRule="auto"/>
      </w:pPr>
      <w:r w:rsidRPr="00E055C1">
        <w:t>The grade is based on the student’s overall performance as judged by reference to a set of pre-determined standards. These standards are defined by grade descriptions</w:t>
      </w:r>
      <w:r>
        <w:t xml:space="preserve">. The grade descriptions for the </w:t>
      </w:r>
      <w:proofErr w:type="spellStart"/>
      <w:r>
        <w:t>Auslan</w:t>
      </w:r>
      <w:proofErr w:type="spellEnd"/>
      <w:r w:rsidRPr="00C632BE">
        <w:t xml:space="preserve"> AT</w:t>
      </w:r>
      <w:r>
        <w:t xml:space="preserve">AR course are provided in Appendix 2. </w:t>
      </w:r>
    </w:p>
    <w:p w:rsidR="00554591" w:rsidRDefault="00554591" w:rsidP="00C80696">
      <w:pPr>
        <w:spacing w:line="276" w:lineRule="auto"/>
      </w:pPr>
      <w:r>
        <w:t>Grade descriptions:</w:t>
      </w:r>
    </w:p>
    <w:p w:rsidR="00554591" w:rsidRDefault="00554591" w:rsidP="00C80696">
      <w:pPr>
        <w:pStyle w:val="ListParagraph"/>
        <w:numPr>
          <w:ilvl w:val="0"/>
          <w:numId w:val="33"/>
        </w:numPr>
        <w:spacing w:line="276" w:lineRule="auto"/>
        <w:ind w:left="357" w:hanging="357"/>
        <w:contextualSpacing w:val="0"/>
        <w:jc w:val="left"/>
      </w:pPr>
      <w:r>
        <w:t>relate directly to the syllabus content</w:t>
      </w:r>
    </w:p>
    <w:p w:rsidR="00554591" w:rsidRPr="003C7FC8" w:rsidRDefault="00554591" w:rsidP="00C80696">
      <w:pPr>
        <w:pStyle w:val="ListParagraph"/>
        <w:numPr>
          <w:ilvl w:val="0"/>
          <w:numId w:val="33"/>
        </w:numPr>
        <w:spacing w:line="276" w:lineRule="auto"/>
        <w:ind w:left="357" w:hanging="357"/>
        <w:contextualSpacing w:val="0"/>
        <w:jc w:val="left"/>
      </w:pPr>
      <w:r w:rsidRPr="003C7FC8">
        <w:rPr>
          <w:rFonts w:ascii="Calibri" w:hAnsi="Calibri" w:cs="Calibri"/>
          <w:color w:val="000000"/>
        </w:rPr>
        <w:t xml:space="preserve">describe the general characteristics of student achievement at each grade </w:t>
      </w:r>
    </w:p>
    <w:p w:rsidR="00554591" w:rsidRPr="003C7FC8" w:rsidRDefault="00554591" w:rsidP="00C80696">
      <w:pPr>
        <w:pStyle w:val="ListParagraph"/>
        <w:numPr>
          <w:ilvl w:val="0"/>
          <w:numId w:val="33"/>
        </w:numPr>
        <w:spacing w:line="276" w:lineRule="auto"/>
        <w:ind w:left="357" w:hanging="357"/>
        <w:contextualSpacing w:val="0"/>
        <w:jc w:val="left"/>
      </w:pPr>
      <w:r w:rsidRPr="003C7FC8">
        <w:rPr>
          <w:rFonts w:ascii="Calibri" w:hAnsi="Calibri" w:cs="Calibri"/>
          <w:color w:val="000000"/>
        </w:rPr>
        <w:t xml:space="preserve">express, in positive terms, what a student knows, understands and is able to do </w:t>
      </w:r>
    </w:p>
    <w:p w:rsidR="00554591" w:rsidRPr="003C7FC8" w:rsidRDefault="00554591" w:rsidP="00C80696">
      <w:pPr>
        <w:pStyle w:val="ListParagraph"/>
        <w:numPr>
          <w:ilvl w:val="0"/>
          <w:numId w:val="33"/>
        </w:numPr>
        <w:spacing w:line="276" w:lineRule="auto"/>
        <w:ind w:left="357" w:hanging="357"/>
        <w:contextualSpacing w:val="0"/>
        <w:jc w:val="left"/>
      </w:pPr>
      <w:r w:rsidRPr="003C7FC8">
        <w:rPr>
          <w:rFonts w:ascii="Calibri" w:hAnsi="Calibri" w:cs="Calibri"/>
          <w:color w:val="000000"/>
        </w:rPr>
        <w:t xml:space="preserve">clearly define the level of proficiency for each grade on a continuum of performance </w:t>
      </w:r>
    </w:p>
    <w:p w:rsidR="00554591" w:rsidRPr="003C7FC8" w:rsidRDefault="00554591" w:rsidP="00C80696">
      <w:pPr>
        <w:pStyle w:val="ListParagraph"/>
        <w:numPr>
          <w:ilvl w:val="0"/>
          <w:numId w:val="33"/>
        </w:numPr>
        <w:spacing w:line="276" w:lineRule="auto"/>
        <w:ind w:left="357" w:hanging="357"/>
        <w:contextualSpacing w:val="0"/>
        <w:jc w:val="left"/>
      </w:pPr>
      <w:r w:rsidRPr="003C7FC8">
        <w:rPr>
          <w:rFonts w:ascii="Calibri" w:hAnsi="Calibri" w:cs="Calibri"/>
          <w:color w:val="000000"/>
        </w:rPr>
        <w:t>provide a guide for teachers when developing teaching and assessment programs</w:t>
      </w:r>
    </w:p>
    <w:p w:rsidR="00554591" w:rsidRPr="003C7FC8" w:rsidRDefault="00554591" w:rsidP="00C80696">
      <w:pPr>
        <w:pStyle w:val="ListParagraph"/>
        <w:numPr>
          <w:ilvl w:val="0"/>
          <w:numId w:val="33"/>
        </w:numPr>
        <w:spacing w:line="276" w:lineRule="auto"/>
        <w:ind w:left="357" w:hanging="357"/>
        <w:contextualSpacing w:val="0"/>
        <w:jc w:val="left"/>
      </w:pPr>
      <w:r w:rsidRPr="003C7FC8">
        <w:rPr>
          <w:rFonts w:ascii="Calibri" w:hAnsi="Calibri" w:cs="Calibri"/>
          <w:color w:val="000000"/>
        </w:rPr>
        <w:t xml:space="preserve"> provide improvement targets for students </w:t>
      </w:r>
    </w:p>
    <w:p w:rsidR="00554591" w:rsidRPr="003C7FC8" w:rsidRDefault="00554591" w:rsidP="00C80696">
      <w:pPr>
        <w:pStyle w:val="ListParagraph"/>
        <w:numPr>
          <w:ilvl w:val="0"/>
          <w:numId w:val="33"/>
        </w:numPr>
        <w:spacing w:line="276" w:lineRule="auto"/>
        <w:ind w:left="357" w:hanging="357"/>
        <w:contextualSpacing w:val="0"/>
        <w:jc w:val="left"/>
      </w:pPr>
      <w:r w:rsidRPr="003C7FC8">
        <w:rPr>
          <w:rFonts w:ascii="Calibri" w:hAnsi="Calibri" w:cs="Calibri"/>
          <w:color w:val="000000"/>
        </w:rPr>
        <w:t xml:space="preserve">provide a guide to parents, employers and post-school education and training providers of the relative achievement of students against defined achievement standards </w:t>
      </w:r>
    </w:p>
    <w:p w:rsidR="00554591" w:rsidRDefault="00554591" w:rsidP="00554591">
      <w:pPr>
        <w:spacing w:before="240" w:line="276" w:lineRule="auto"/>
      </w:pPr>
      <w:r w:rsidRPr="00E055C1">
        <w:t xml:space="preserve">To be assigned a grade, a student must have had the opportunity to complete the </w:t>
      </w:r>
      <w:r>
        <w:t>teaching and learning</w:t>
      </w:r>
      <w:r w:rsidRPr="00E055C1">
        <w:t xml:space="preserve"> program, i</w:t>
      </w:r>
      <w:r>
        <w:t xml:space="preserve">ncluding the assessment program. </w:t>
      </w:r>
    </w:p>
    <w:p w:rsidR="00554591" w:rsidRPr="003C7FC8" w:rsidRDefault="00554591" w:rsidP="00554591">
      <w:pPr>
        <w:pStyle w:val="Heading3"/>
        <w:keepNext w:val="0"/>
        <w:keepLines w:val="0"/>
        <w:spacing w:before="120" w:after="60" w:line="276" w:lineRule="auto"/>
        <w:jc w:val="left"/>
        <w:rPr>
          <w:rFonts w:ascii="Calibri" w:hAnsi="Calibri" w:cs="Calibri"/>
          <w:color w:val="000000"/>
        </w:rPr>
      </w:pPr>
      <w:r>
        <w:rPr>
          <w:rFonts w:ascii="Calibri" w:eastAsiaTheme="minorEastAsia" w:hAnsi="Calibri" w:cstheme="minorBidi"/>
          <w:b/>
          <w:bCs/>
          <w:color w:val="595959" w:themeColor="text1" w:themeTint="A6"/>
          <w:sz w:val="26"/>
          <w:szCs w:val="26"/>
        </w:rPr>
        <w:t xml:space="preserve">Assigning grades </w:t>
      </w:r>
    </w:p>
    <w:p w:rsidR="00554591" w:rsidRDefault="00554591" w:rsidP="00C80696">
      <w:pPr>
        <w:autoSpaceDE w:val="0"/>
        <w:autoSpaceDN w:val="0"/>
        <w:adjustRightInd w:val="0"/>
        <w:rPr>
          <w:rFonts w:ascii="Calibri" w:hAnsi="Calibri" w:cs="Calibri"/>
          <w:color w:val="000000"/>
        </w:rPr>
      </w:pPr>
      <w:r w:rsidRPr="003C7FC8">
        <w:rPr>
          <w:rFonts w:ascii="Calibri" w:hAnsi="Calibri" w:cs="Calibri"/>
          <w:color w:val="000000"/>
        </w:rPr>
        <w:t xml:space="preserve">To assign a grade at the completion of the pair of units (or unit, where a single Year 11 unit is studied), the teacher: </w:t>
      </w:r>
    </w:p>
    <w:p w:rsidR="00554591" w:rsidRPr="003C7FC8" w:rsidRDefault="00554591" w:rsidP="00C80696">
      <w:pPr>
        <w:pStyle w:val="ListParagraph"/>
        <w:numPr>
          <w:ilvl w:val="0"/>
          <w:numId w:val="33"/>
        </w:numPr>
        <w:spacing w:line="276" w:lineRule="auto"/>
        <w:ind w:left="357" w:hanging="357"/>
        <w:contextualSpacing w:val="0"/>
        <w:jc w:val="left"/>
      </w:pPr>
      <w:r w:rsidRPr="003C7FC8">
        <w:t xml:space="preserve">generates a </w:t>
      </w:r>
      <w:r w:rsidRPr="00E7715F">
        <w:rPr>
          <w:b/>
        </w:rPr>
        <w:t>ranked list</w:t>
      </w:r>
      <w:r w:rsidRPr="003C7FC8">
        <w:t xml:space="preserve"> of all students based on the weighted mark out of 100 using the school’s assessment outline</w:t>
      </w:r>
    </w:p>
    <w:p w:rsidR="00554591" w:rsidRPr="003C7FC8" w:rsidRDefault="00554591" w:rsidP="00C80696">
      <w:pPr>
        <w:pStyle w:val="ListParagraph"/>
        <w:numPr>
          <w:ilvl w:val="0"/>
          <w:numId w:val="33"/>
        </w:numPr>
        <w:spacing w:line="276" w:lineRule="auto"/>
        <w:ind w:left="357" w:hanging="357"/>
        <w:contextualSpacing w:val="0"/>
        <w:jc w:val="left"/>
      </w:pPr>
      <w:r w:rsidRPr="003C7FC8">
        <w:t xml:space="preserve">identifies from the ranked list the points where a </w:t>
      </w:r>
      <w:r w:rsidRPr="00E7715F">
        <w:rPr>
          <w:b/>
        </w:rPr>
        <w:t>change of standard</w:t>
      </w:r>
      <w:r w:rsidRPr="003C7FC8">
        <w:t xml:space="preserve"> is evident</w:t>
      </w:r>
    </w:p>
    <w:p w:rsidR="00554591" w:rsidRDefault="00554591" w:rsidP="00C80696">
      <w:pPr>
        <w:pStyle w:val="ListParagraph"/>
        <w:numPr>
          <w:ilvl w:val="0"/>
          <w:numId w:val="33"/>
        </w:numPr>
        <w:spacing w:line="276" w:lineRule="auto"/>
        <w:ind w:left="357" w:hanging="357"/>
        <w:contextualSpacing w:val="0"/>
        <w:jc w:val="left"/>
      </w:pPr>
      <w:r w:rsidRPr="003C7FC8">
        <w:t xml:space="preserve">examines the work of the students either side of this point </w:t>
      </w:r>
    </w:p>
    <w:p w:rsidR="00554591" w:rsidRPr="00E055C1" w:rsidRDefault="00554591" w:rsidP="00C80696">
      <w:pPr>
        <w:pStyle w:val="ListParagraph"/>
        <w:numPr>
          <w:ilvl w:val="0"/>
          <w:numId w:val="33"/>
        </w:numPr>
        <w:spacing w:line="276" w:lineRule="auto"/>
        <w:ind w:left="357" w:hanging="357"/>
        <w:contextualSpacing w:val="0"/>
        <w:jc w:val="left"/>
      </w:pPr>
      <w:proofErr w:type="gramStart"/>
      <w:r w:rsidRPr="003C7FC8">
        <w:t>assign</w:t>
      </w:r>
      <w:r>
        <w:t>s</w:t>
      </w:r>
      <w:proofErr w:type="gramEnd"/>
      <w:r w:rsidRPr="003C7FC8">
        <w:t xml:space="preserve"> a grade with reference to the grade descriptions. </w:t>
      </w:r>
    </w:p>
    <w:p w:rsidR="00554591" w:rsidRDefault="00554591" w:rsidP="00554591">
      <w:pPr>
        <w:spacing w:before="80" w:line="276" w:lineRule="auto"/>
      </w:pPr>
      <w:r>
        <w:t>F</w:t>
      </w:r>
      <w:r w:rsidRPr="00E055C1">
        <w:t xml:space="preserve">or further information about the process of </w:t>
      </w:r>
      <w:r w:rsidR="00140FDF">
        <w:t>generating</w:t>
      </w:r>
      <w:r w:rsidRPr="003C7FC8">
        <w:t xml:space="preserve"> a </w:t>
      </w:r>
      <w:r w:rsidRPr="00EC525D">
        <w:t>ranked list</w:t>
      </w:r>
      <w:r w:rsidRPr="003C7FC8">
        <w:t xml:space="preserve"> </w:t>
      </w:r>
      <w:r>
        <w:t xml:space="preserve">and </w:t>
      </w:r>
      <w:r w:rsidRPr="00E055C1">
        <w:t xml:space="preserve">assigning grades </w:t>
      </w:r>
      <w:r>
        <w:t>see</w:t>
      </w:r>
      <w:r w:rsidRPr="00E055C1">
        <w:t xml:space="preserve"> </w:t>
      </w:r>
      <w:r>
        <w:t xml:space="preserve">Section 2.4.3 in </w:t>
      </w:r>
      <w:r w:rsidRPr="00E055C1">
        <w:t xml:space="preserve">the </w:t>
      </w:r>
      <w:r w:rsidRPr="00900781">
        <w:rPr>
          <w:i/>
        </w:rPr>
        <w:t>WACE Manual</w:t>
      </w:r>
      <w:r w:rsidRPr="00E055C1">
        <w:t>.</w:t>
      </w:r>
    </w:p>
    <w:p w:rsidR="00EC5575" w:rsidRDefault="00554591" w:rsidP="00554591">
      <w:pPr>
        <w:spacing w:line="276" w:lineRule="auto"/>
        <w:jc w:val="left"/>
        <w:rPr>
          <w:bCs/>
          <w:lang w:eastAsia="en-AU"/>
        </w:rPr>
      </w:pPr>
      <w:r w:rsidRPr="00105923">
        <w:rPr>
          <w:lang w:eastAsia="en-AU"/>
        </w:rPr>
        <w:t xml:space="preserve">Students who enrol to sit </w:t>
      </w:r>
      <w:r>
        <w:rPr>
          <w:lang w:eastAsia="en-AU"/>
        </w:rPr>
        <w:t>the external</w:t>
      </w:r>
      <w:r w:rsidRPr="00105923">
        <w:rPr>
          <w:lang w:eastAsia="en-AU"/>
        </w:rPr>
        <w:t xml:space="preserve"> examination as a </w:t>
      </w:r>
      <w:r>
        <w:rPr>
          <w:lang w:eastAsia="en-AU"/>
        </w:rPr>
        <w:t>non-school</w:t>
      </w:r>
      <w:r w:rsidRPr="00105923">
        <w:rPr>
          <w:lang w:eastAsia="en-AU"/>
        </w:rPr>
        <w:t xml:space="preserve"> candidate are not assigned a grade.</w:t>
      </w:r>
      <w:r w:rsidR="00EC5575">
        <w:rPr>
          <w:bCs/>
          <w:lang w:eastAsia="en-AU"/>
        </w:rPr>
        <w:br w:type="page"/>
      </w:r>
    </w:p>
    <w:p w:rsidR="008F041B" w:rsidRPr="007C410B" w:rsidRDefault="00EA773C" w:rsidP="004B34BF">
      <w:pPr>
        <w:pStyle w:val="Heading1"/>
        <w:keepNext/>
        <w:keepLines/>
        <w:spacing w:before="120" w:after="120"/>
        <w:contextualSpacing/>
      </w:pPr>
      <w:bookmarkStart w:id="62" w:name="_Toc477332565"/>
      <w:bookmarkStart w:id="63" w:name="_Toc477332717"/>
      <w:bookmarkStart w:id="64" w:name="_Toc94703469"/>
      <w:r w:rsidRPr="007C410B">
        <w:lastRenderedPageBreak/>
        <w:t>External examination</w:t>
      </w:r>
      <w:bookmarkEnd w:id="62"/>
      <w:bookmarkEnd w:id="63"/>
      <w:bookmarkEnd w:id="64"/>
    </w:p>
    <w:p w:rsidR="00C7369C" w:rsidRPr="0087789C" w:rsidRDefault="00C7369C" w:rsidP="00C80696">
      <w:pPr>
        <w:autoSpaceDE w:val="0"/>
        <w:autoSpaceDN w:val="0"/>
        <w:adjustRightInd w:val="0"/>
        <w:spacing w:line="276" w:lineRule="auto"/>
        <w:jc w:val="left"/>
        <w:rPr>
          <w:rFonts w:cs="Times New Roman"/>
        </w:rPr>
      </w:pPr>
      <w:r w:rsidRPr="0087789C">
        <w:rPr>
          <w:rFonts w:cs="Times New Roman"/>
        </w:rPr>
        <w:t>The external examination consists of:</w:t>
      </w:r>
    </w:p>
    <w:p w:rsidR="00C7369C" w:rsidRPr="00EB757C" w:rsidRDefault="00C7369C" w:rsidP="00EB757C">
      <w:pPr>
        <w:pStyle w:val="ListParagraph"/>
        <w:numPr>
          <w:ilvl w:val="0"/>
          <w:numId w:val="33"/>
        </w:numPr>
        <w:spacing w:line="276" w:lineRule="auto"/>
        <w:ind w:left="357" w:hanging="357"/>
        <w:contextualSpacing w:val="0"/>
        <w:jc w:val="left"/>
      </w:pPr>
      <w:r w:rsidRPr="0087789C">
        <w:rPr>
          <w:rFonts w:cs="Times New Roman"/>
        </w:rPr>
        <w:t>an</w:t>
      </w:r>
      <w:r w:rsidRPr="00EB757C">
        <w:t xml:space="preserve"> interactive sign examination</w:t>
      </w:r>
    </w:p>
    <w:p w:rsidR="004B34BF" w:rsidRDefault="00C7369C" w:rsidP="00EB757C">
      <w:pPr>
        <w:pStyle w:val="ListParagraph"/>
        <w:numPr>
          <w:ilvl w:val="0"/>
          <w:numId w:val="33"/>
        </w:numPr>
        <w:spacing w:line="276" w:lineRule="auto"/>
        <w:ind w:left="357" w:hanging="357"/>
        <w:contextualSpacing w:val="0"/>
        <w:jc w:val="left"/>
        <w:rPr>
          <w:rFonts w:cs="Times New Roman"/>
        </w:rPr>
      </w:pPr>
      <w:proofErr w:type="gramStart"/>
      <w:r w:rsidRPr="00EB757C">
        <w:t>a</w:t>
      </w:r>
      <w:proofErr w:type="gramEnd"/>
      <w:r w:rsidRPr="00EB757C">
        <w:t xml:space="preserve"> si</w:t>
      </w:r>
      <w:r w:rsidRPr="0087789C">
        <w:rPr>
          <w:rFonts w:cs="Times New Roman"/>
        </w:rPr>
        <w:t>gn comprehension and sign production examination</w:t>
      </w:r>
      <w:r w:rsidR="009A0EA5">
        <w:rPr>
          <w:rFonts w:cs="Times New Roman"/>
        </w:rPr>
        <w:t>.</w:t>
      </w:r>
    </w:p>
    <w:p w:rsidR="004B34BF" w:rsidRPr="00404D8B" w:rsidRDefault="004B34BF" w:rsidP="004B34BF">
      <w:pPr>
        <w:pStyle w:val="Heading2"/>
        <w:spacing w:before="240"/>
        <w:rPr>
          <w:bCs w:val="0"/>
        </w:rPr>
      </w:pPr>
      <w:bookmarkStart w:id="65" w:name="_Toc477352554"/>
      <w:bookmarkStart w:id="66" w:name="_Toc510515000"/>
      <w:bookmarkStart w:id="67" w:name="_Toc94703470"/>
      <w:r w:rsidRPr="00404D8B">
        <w:t>Examination specifications</w:t>
      </w:r>
      <w:bookmarkEnd w:id="65"/>
      <w:bookmarkEnd w:id="66"/>
      <w:bookmarkEnd w:id="67"/>
    </w:p>
    <w:p w:rsidR="00CC4D60" w:rsidRPr="005B300B" w:rsidRDefault="00CC4D60" w:rsidP="00CC4D60">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5B300B">
        <w:rPr>
          <w:rFonts w:ascii="Calibri" w:eastAsiaTheme="minorEastAsia" w:hAnsi="Calibri" w:cs="Calibri"/>
          <w:b/>
          <w:bCs/>
          <w:color w:val="595959" w:themeColor="text1" w:themeTint="A6"/>
          <w:sz w:val="26"/>
          <w:szCs w:val="26"/>
        </w:rPr>
        <w:t>Interactive sign examination</w:t>
      </w:r>
    </w:p>
    <w:p w:rsidR="00CC4D60" w:rsidRPr="009A0EA5" w:rsidRDefault="00CC4D60" w:rsidP="00CC4D60">
      <w:pPr>
        <w:autoSpaceDE w:val="0"/>
        <w:autoSpaceDN w:val="0"/>
        <w:adjustRightInd w:val="0"/>
        <w:spacing w:line="276" w:lineRule="auto"/>
        <w:jc w:val="left"/>
        <w:rPr>
          <w:rFonts w:cs="Times New Roman"/>
          <w:bCs/>
          <w:szCs w:val="28"/>
        </w:rPr>
      </w:pPr>
      <w:r w:rsidRPr="0087789C">
        <w:rPr>
          <w:rFonts w:cs="Times New Roman"/>
          <w:b/>
          <w:bCs/>
        </w:rPr>
        <w:t>Time allocation</w:t>
      </w:r>
      <w:r>
        <w:rPr>
          <w:rFonts w:cs="Times New Roman"/>
        </w:rPr>
        <w:t xml:space="preserve"> – </w:t>
      </w:r>
      <w:r w:rsidR="00AA3525">
        <w:rPr>
          <w:rFonts w:cs="Times New Roman"/>
        </w:rPr>
        <w:t xml:space="preserve">approximately </w:t>
      </w:r>
      <w:r w:rsidRPr="009A0EA5">
        <w:rPr>
          <w:rFonts w:cs="Times New Roman"/>
        </w:rPr>
        <w:t>15 minutes</w:t>
      </w:r>
    </w:p>
    <w:p w:rsidR="00CC4D60" w:rsidRPr="0087789C" w:rsidRDefault="00CC4D60" w:rsidP="00CC4D60">
      <w:pPr>
        <w:autoSpaceDE w:val="0"/>
        <w:autoSpaceDN w:val="0"/>
        <w:adjustRightInd w:val="0"/>
        <w:spacing w:after="0" w:line="276" w:lineRule="auto"/>
        <w:jc w:val="left"/>
        <w:rPr>
          <w:rFonts w:cs="Times New Roman"/>
        </w:rPr>
      </w:pPr>
      <w:r w:rsidRPr="001C6249">
        <w:rPr>
          <w:rFonts w:cs="Times New Roman"/>
          <w:iCs/>
        </w:rPr>
        <w:t>Section I</w:t>
      </w:r>
      <w:r>
        <w:rPr>
          <w:rFonts w:cs="Times New Roman"/>
        </w:rPr>
        <w:tab/>
      </w:r>
      <w:r w:rsidRPr="0087789C">
        <w:rPr>
          <w:rFonts w:cs="Times New Roman"/>
        </w:rPr>
        <w:t xml:space="preserve">Conversation and </w:t>
      </w:r>
      <w:r w:rsidR="00CA4EAE" w:rsidRPr="0087789C">
        <w:rPr>
          <w:rFonts w:cs="Times New Roman"/>
        </w:rPr>
        <w:t>discussion</w:t>
      </w:r>
      <w:r w:rsidR="00CA4EAE">
        <w:rPr>
          <w:rFonts w:cs="Times New Roman"/>
        </w:rPr>
        <w:t xml:space="preserve"> (</w:t>
      </w:r>
      <w:r w:rsidR="00CA4EAE" w:rsidRPr="0087789C">
        <w:rPr>
          <w:rFonts w:cs="Times New Roman"/>
        </w:rPr>
        <w:t>informal conversation</w:t>
      </w:r>
      <w:r w:rsidR="00CA4EAE">
        <w:rPr>
          <w:rFonts w:cs="Times New Roman"/>
        </w:rPr>
        <w:t xml:space="preserve">) </w:t>
      </w:r>
      <w:r>
        <w:rPr>
          <w:rFonts w:cs="Times New Roman"/>
        </w:rPr>
        <w:t xml:space="preserve">– </w:t>
      </w:r>
      <w:r w:rsidR="00CA4EAE">
        <w:rPr>
          <w:rFonts w:cs="Times New Roman"/>
        </w:rPr>
        <w:t>approximately 7 minutes</w:t>
      </w:r>
    </w:p>
    <w:p w:rsidR="00CC4D60" w:rsidRDefault="00CC4D60" w:rsidP="00CC4D60">
      <w:pPr>
        <w:autoSpaceDE w:val="0"/>
        <w:autoSpaceDN w:val="0"/>
        <w:adjustRightInd w:val="0"/>
        <w:spacing w:after="0" w:line="276" w:lineRule="auto"/>
        <w:jc w:val="left"/>
        <w:rPr>
          <w:rFonts w:cs="Times New Roman"/>
        </w:rPr>
      </w:pPr>
      <w:r w:rsidRPr="001C6249">
        <w:rPr>
          <w:rFonts w:cs="Times New Roman"/>
          <w:iCs/>
        </w:rPr>
        <w:t>Section II</w:t>
      </w:r>
      <w:r>
        <w:rPr>
          <w:rFonts w:cs="Times New Roman"/>
        </w:rPr>
        <w:tab/>
      </w:r>
      <w:r w:rsidRPr="0087789C">
        <w:rPr>
          <w:rFonts w:cs="Times New Roman"/>
        </w:rPr>
        <w:t>Presentation and response</w:t>
      </w:r>
      <w:r w:rsidR="00CA4EAE">
        <w:rPr>
          <w:rFonts w:cs="Times New Roman"/>
        </w:rPr>
        <w:t xml:space="preserve"> (presentation and formal)</w:t>
      </w:r>
      <w:r>
        <w:rPr>
          <w:rFonts w:cs="Times New Roman"/>
        </w:rPr>
        <w:t xml:space="preserve"> – approximately</w:t>
      </w:r>
      <w:r w:rsidRPr="0087789C">
        <w:rPr>
          <w:rFonts w:cs="Times New Roman"/>
        </w:rPr>
        <w:t xml:space="preserve"> </w:t>
      </w:r>
      <w:r w:rsidR="00F73915">
        <w:rPr>
          <w:rFonts w:cs="Times New Roman"/>
        </w:rPr>
        <w:t>8 minutes</w:t>
      </w:r>
    </w:p>
    <w:p w:rsidR="00CC4D60" w:rsidRPr="005B300B" w:rsidRDefault="00CC4D60" w:rsidP="00CC4D60">
      <w:pPr>
        <w:pStyle w:val="Heading3"/>
        <w:keepNext w:val="0"/>
        <w:keepLines w:val="0"/>
        <w:spacing w:before="120" w:after="60" w:line="276" w:lineRule="auto"/>
        <w:jc w:val="left"/>
        <w:rPr>
          <w:rFonts w:ascii="Calibri" w:eastAsiaTheme="minorEastAsia" w:hAnsi="Calibri" w:cs="Calibri"/>
          <w:b/>
          <w:bCs/>
          <w:color w:val="595959" w:themeColor="text1" w:themeTint="A6"/>
          <w:sz w:val="26"/>
          <w:szCs w:val="26"/>
        </w:rPr>
      </w:pPr>
      <w:r w:rsidRPr="005B300B">
        <w:rPr>
          <w:rFonts w:ascii="Calibri" w:eastAsiaTheme="minorEastAsia" w:hAnsi="Calibri" w:cs="Calibri"/>
          <w:b/>
          <w:bCs/>
          <w:color w:val="595959" w:themeColor="text1" w:themeTint="A6"/>
          <w:sz w:val="26"/>
          <w:szCs w:val="26"/>
        </w:rPr>
        <w:t>Sign comprehension and sign production examination</w:t>
      </w:r>
    </w:p>
    <w:p w:rsidR="00CC4D60" w:rsidRPr="00731627" w:rsidRDefault="00CC4D60" w:rsidP="00CC4D60">
      <w:pPr>
        <w:autoSpaceDE w:val="0"/>
        <w:autoSpaceDN w:val="0"/>
        <w:adjustRightInd w:val="0"/>
        <w:spacing w:line="276" w:lineRule="auto"/>
        <w:jc w:val="left"/>
        <w:rPr>
          <w:rFonts w:cs="Times New Roman"/>
        </w:rPr>
      </w:pPr>
      <w:r>
        <w:rPr>
          <w:rFonts w:cs="Times New Roman"/>
          <w:b/>
          <w:bCs/>
        </w:rPr>
        <w:t xml:space="preserve">Time allocation </w:t>
      </w:r>
      <w:r w:rsidRPr="00715D9B">
        <w:rPr>
          <w:rFonts w:cs="Times New Roman"/>
          <w:bCs/>
        </w:rPr>
        <w:t>– 2</w:t>
      </w:r>
      <w:r>
        <w:rPr>
          <w:rFonts w:cs="Times New Roman"/>
        </w:rPr>
        <w:t xml:space="preserve"> hours (reading of instructions and/or viewing 10 minutes; viewing and recording time </w:t>
      </w:r>
      <w:r w:rsidR="00EF3390">
        <w:rPr>
          <w:rFonts w:cs="Times New Roman"/>
        </w:rPr>
        <w:br/>
      </w:r>
      <w:r>
        <w:rPr>
          <w:rFonts w:cs="Times New Roman"/>
        </w:rPr>
        <w:t>2 hours)</w:t>
      </w:r>
    </w:p>
    <w:p w:rsidR="00CC4D60" w:rsidRPr="0087789C" w:rsidRDefault="00CC4D60" w:rsidP="00CC4D60">
      <w:pPr>
        <w:autoSpaceDE w:val="0"/>
        <w:autoSpaceDN w:val="0"/>
        <w:adjustRightInd w:val="0"/>
        <w:spacing w:after="0" w:line="276" w:lineRule="auto"/>
        <w:jc w:val="left"/>
        <w:rPr>
          <w:rFonts w:cs="Times New Roman"/>
        </w:rPr>
      </w:pPr>
      <w:r w:rsidRPr="001C6249">
        <w:rPr>
          <w:rFonts w:cs="Times New Roman"/>
          <w:iCs/>
        </w:rPr>
        <w:t>Section I</w:t>
      </w:r>
      <w:r w:rsidRPr="001C6249">
        <w:rPr>
          <w:rFonts w:cs="Times New Roman"/>
        </w:rPr>
        <w:t xml:space="preserve"> </w:t>
      </w:r>
      <w:r>
        <w:rPr>
          <w:rFonts w:cs="Times New Roman"/>
        </w:rPr>
        <w:tab/>
      </w:r>
      <w:proofErr w:type="gramStart"/>
      <w:r w:rsidRPr="0087789C">
        <w:rPr>
          <w:rFonts w:cs="Times New Roman"/>
        </w:rPr>
        <w:t>Watc</w:t>
      </w:r>
      <w:r>
        <w:rPr>
          <w:rFonts w:cs="Times New Roman"/>
        </w:rPr>
        <w:t>hing</w:t>
      </w:r>
      <w:proofErr w:type="gramEnd"/>
      <w:r>
        <w:rPr>
          <w:rFonts w:cs="Times New Roman"/>
        </w:rPr>
        <w:t xml:space="preserve"> and responding to informal </w:t>
      </w:r>
      <w:r w:rsidRPr="0087789C">
        <w:rPr>
          <w:rFonts w:cs="Times New Roman"/>
        </w:rPr>
        <w:t>signed texts</w:t>
      </w:r>
    </w:p>
    <w:p w:rsidR="00CC4D60" w:rsidRDefault="00CC4D60" w:rsidP="00CC4D60">
      <w:pPr>
        <w:autoSpaceDE w:val="0"/>
        <w:autoSpaceDN w:val="0"/>
        <w:adjustRightInd w:val="0"/>
        <w:spacing w:after="0" w:line="276" w:lineRule="auto"/>
        <w:jc w:val="left"/>
        <w:rPr>
          <w:rFonts w:cs="Times New Roman"/>
        </w:rPr>
      </w:pPr>
      <w:r w:rsidRPr="001C6249">
        <w:rPr>
          <w:rFonts w:cs="Times New Roman"/>
          <w:iCs/>
        </w:rPr>
        <w:t>Section II</w:t>
      </w:r>
      <w:r w:rsidRPr="001C6249">
        <w:rPr>
          <w:rFonts w:cs="Times New Roman"/>
        </w:rPr>
        <w:t xml:space="preserve"> </w:t>
      </w:r>
      <w:r>
        <w:rPr>
          <w:rFonts w:cs="Times New Roman"/>
        </w:rPr>
        <w:tab/>
      </w:r>
      <w:r w:rsidRPr="0087789C">
        <w:rPr>
          <w:rFonts w:cs="Times New Roman"/>
        </w:rPr>
        <w:t>Watching and respondin</w:t>
      </w:r>
      <w:r>
        <w:rPr>
          <w:rFonts w:cs="Times New Roman"/>
        </w:rPr>
        <w:t xml:space="preserve">g to formal </w:t>
      </w:r>
      <w:r w:rsidRPr="0087789C">
        <w:rPr>
          <w:rFonts w:cs="Times New Roman"/>
        </w:rPr>
        <w:t>signed texts</w:t>
      </w:r>
    </w:p>
    <w:p w:rsidR="004B34BF" w:rsidRDefault="008646F6" w:rsidP="006D2208">
      <w:pPr>
        <w:autoSpaceDE w:val="0"/>
        <w:autoSpaceDN w:val="0"/>
        <w:adjustRightInd w:val="0"/>
        <w:spacing w:before="240" w:after="0" w:line="276" w:lineRule="auto"/>
        <w:jc w:val="left"/>
        <w:rPr>
          <w:rFonts w:cs="Times New Roman"/>
        </w:rPr>
      </w:pPr>
      <w:r>
        <w:rPr>
          <w:rFonts w:cs="Times New Roman"/>
        </w:rPr>
        <w:t xml:space="preserve">Note: </w:t>
      </w:r>
      <w:r w:rsidR="005C0EB6">
        <w:rPr>
          <w:rFonts w:cs="Times New Roman"/>
        </w:rPr>
        <w:t>a</w:t>
      </w:r>
      <w:r w:rsidR="00CC4D60">
        <w:rPr>
          <w:rFonts w:cs="Times New Roman"/>
        </w:rPr>
        <w:t>ll responses will be recorded.</w:t>
      </w:r>
      <w:r w:rsidR="004B34BF">
        <w:rPr>
          <w:rFonts w:cs="Times New Roman"/>
        </w:rPr>
        <w:br w:type="page"/>
      </w:r>
    </w:p>
    <w:p w:rsidR="0079389D" w:rsidRDefault="00C7369C" w:rsidP="0079389D">
      <w:pPr>
        <w:pStyle w:val="Heading2"/>
        <w:spacing w:before="240" w:after="0"/>
        <w:rPr>
          <w:sz w:val="28"/>
        </w:rPr>
      </w:pPr>
      <w:bookmarkStart w:id="68" w:name="_Toc94703471"/>
      <w:r w:rsidRPr="0079389D">
        <w:rPr>
          <w:color w:val="595959"/>
        </w:rPr>
        <w:lastRenderedPageBreak/>
        <w:t>Interactive</w:t>
      </w:r>
      <w:r w:rsidRPr="004B34BF">
        <w:t xml:space="preserve"> sign examination</w:t>
      </w:r>
      <w:bookmarkEnd w:id="68"/>
      <w:r w:rsidR="00CC3E60" w:rsidRPr="00673BFC">
        <w:rPr>
          <w:sz w:val="28"/>
        </w:rPr>
        <w:t xml:space="preserve"> </w:t>
      </w:r>
    </w:p>
    <w:p w:rsidR="00920220" w:rsidRPr="0079389D" w:rsidRDefault="00CC3E60" w:rsidP="0079389D">
      <w:pPr>
        <w:spacing w:after="240"/>
        <w:rPr>
          <w:rFonts w:ascii="Franklin Gothic Book" w:hAnsi="Franklin Gothic Book"/>
          <w:color w:val="595959"/>
        </w:rPr>
      </w:pPr>
      <w:r w:rsidRPr="0079389D">
        <w:rPr>
          <w:rFonts w:ascii="Franklin Gothic Book" w:hAnsi="Franklin Gothic Book"/>
          <w:color w:val="595959"/>
          <w:sz w:val="24"/>
          <w:szCs w:val="28"/>
        </w:rPr>
        <w:t>(</w:t>
      </w:r>
      <w:proofErr w:type="gramStart"/>
      <w:r w:rsidRPr="0079389D">
        <w:rPr>
          <w:rFonts w:ascii="Franklin Gothic Book" w:hAnsi="Franklin Gothic Book"/>
          <w:color w:val="595959"/>
          <w:sz w:val="24"/>
          <w:szCs w:val="28"/>
        </w:rPr>
        <w:t>approximately</w:t>
      </w:r>
      <w:proofErr w:type="gramEnd"/>
      <w:r w:rsidRPr="0079389D">
        <w:rPr>
          <w:rFonts w:ascii="Franklin Gothic Book" w:hAnsi="Franklin Gothic Book"/>
          <w:color w:val="595959"/>
          <w:sz w:val="24"/>
          <w:szCs w:val="28"/>
        </w:rPr>
        <w:t xml:space="preserve"> 15 minutes)</w:t>
      </w:r>
    </w:p>
    <w:p w:rsidR="00C7369C" w:rsidRPr="004B34BF" w:rsidRDefault="00C7369C" w:rsidP="00040997">
      <w:pPr>
        <w:autoSpaceDE w:val="0"/>
        <w:autoSpaceDN w:val="0"/>
        <w:adjustRightInd w:val="0"/>
        <w:spacing w:line="276" w:lineRule="auto"/>
        <w:jc w:val="left"/>
        <w:rPr>
          <w:rFonts w:cs="Times New Roman"/>
          <w:b/>
          <w:bCs/>
        </w:rPr>
      </w:pPr>
      <w:r w:rsidRPr="004B34BF">
        <w:rPr>
          <w:rFonts w:cs="Times New Roman"/>
          <w:b/>
          <w:iCs/>
        </w:rPr>
        <w:t>Purpose</w:t>
      </w:r>
    </w:p>
    <w:p w:rsidR="0060734C" w:rsidRPr="009A0EA5" w:rsidRDefault="00C7369C" w:rsidP="00040997">
      <w:pPr>
        <w:autoSpaceDE w:val="0"/>
        <w:autoSpaceDN w:val="0"/>
        <w:adjustRightInd w:val="0"/>
        <w:spacing w:line="276" w:lineRule="auto"/>
        <w:jc w:val="left"/>
        <w:rPr>
          <w:rFonts w:cs="Times New Roman"/>
          <w:b/>
          <w:iCs/>
        </w:rPr>
      </w:pPr>
      <w:r w:rsidRPr="009A0EA5">
        <w:rPr>
          <w:rFonts w:cs="Times New Roman"/>
        </w:rPr>
        <w:t xml:space="preserve">The interactive sign examination is designed primarily to assess the </w:t>
      </w:r>
      <w:r w:rsidR="006D468F" w:rsidRPr="009A0EA5">
        <w:rPr>
          <w:rFonts w:cs="Times New Roman"/>
        </w:rPr>
        <w:t>c</w:t>
      </w:r>
      <w:r w:rsidR="005C79E7" w:rsidRPr="009A0EA5">
        <w:rPr>
          <w:rFonts w:cs="Times New Roman"/>
        </w:rPr>
        <w:t>andidate’s</w:t>
      </w:r>
      <w:r w:rsidRPr="009A0EA5">
        <w:rPr>
          <w:rFonts w:cs="Times New Roman"/>
        </w:rPr>
        <w:t xml:space="preserve"> knowledge and skill in using </w:t>
      </w:r>
      <w:proofErr w:type="spellStart"/>
      <w:r w:rsidRPr="009A0EA5">
        <w:rPr>
          <w:rFonts w:cs="Times New Roman"/>
        </w:rPr>
        <w:t>Auslan</w:t>
      </w:r>
      <w:proofErr w:type="spellEnd"/>
      <w:r w:rsidRPr="009A0EA5">
        <w:rPr>
          <w:rFonts w:cs="Times New Roman"/>
        </w:rPr>
        <w:t xml:space="preserve"> for conversation, reporting and discussion purposes. It relates to all objectives and outcomes.</w:t>
      </w:r>
    </w:p>
    <w:p w:rsidR="00C7369C" w:rsidRPr="004B34BF" w:rsidRDefault="00C7369C" w:rsidP="00040997">
      <w:pPr>
        <w:autoSpaceDE w:val="0"/>
        <w:autoSpaceDN w:val="0"/>
        <w:adjustRightInd w:val="0"/>
        <w:spacing w:line="276" w:lineRule="auto"/>
        <w:jc w:val="left"/>
        <w:rPr>
          <w:rFonts w:cs="Times New Roman"/>
          <w:b/>
          <w:iCs/>
        </w:rPr>
      </w:pPr>
      <w:r w:rsidRPr="004B34BF">
        <w:rPr>
          <w:rFonts w:cs="Times New Roman"/>
          <w:b/>
          <w:iCs/>
        </w:rPr>
        <w:t>Specifications</w:t>
      </w:r>
    </w:p>
    <w:p w:rsidR="00C7369C" w:rsidRPr="0087789C" w:rsidRDefault="00C7369C" w:rsidP="00040997">
      <w:pPr>
        <w:spacing w:line="276" w:lineRule="auto"/>
        <w:jc w:val="left"/>
        <w:rPr>
          <w:rFonts w:cs="Times New Roman"/>
        </w:rPr>
      </w:pPr>
      <w:r w:rsidRPr="0087789C">
        <w:rPr>
          <w:rFonts w:cs="Times New Roman"/>
        </w:rPr>
        <w:t>The interactive sign examination has two sections.</w:t>
      </w:r>
    </w:p>
    <w:p w:rsidR="00C7369C" w:rsidRPr="0087789C" w:rsidRDefault="00C7369C" w:rsidP="004B34BF">
      <w:pPr>
        <w:pStyle w:val="Heading3"/>
        <w:keepNext w:val="0"/>
        <w:keepLines w:val="0"/>
        <w:spacing w:before="120" w:after="60" w:line="276" w:lineRule="auto"/>
        <w:jc w:val="left"/>
        <w:rPr>
          <w:rFonts w:cs="Times New Roman"/>
          <w:b/>
          <w:bCs/>
        </w:rPr>
      </w:pPr>
      <w:r w:rsidRPr="004B34BF">
        <w:rPr>
          <w:rFonts w:ascii="Calibri" w:eastAsiaTheme="minorEastAsia" w:hAnsi="Calibri" w:cs="Calibri"/>
          <w:b/>
          <w:bCs/>
          <w:color w:val="595959" w:themeColor="text1" w:themeTint="A6"/>
          <w:sz w:val="26"/>
          <w:szCs w:val="26"/>
        </w:rPr>
        <w:t>Section 1: Conversation and discussion</w:t>
      </w:r>
      <w:r w:rsidRPr="004B34BF">
        <w:rPr>
          <w:rFonts w:ascii="Calibri" w:eastAsiaTheme="minorEastAsia" w:hAnsi="Calibri" w:cs="Calibri"/>
          <w:bCs/>
          <w:color w:val="595959" w:themeColor="text1" w:themeTint="A6"/>
          <w:sz w:val="22"/>
          <w:szCs w:val="26"/>
        </w:rPr>
        <w:t xml:space="preserve"> (approximately 7 minutes)</w:t>
      </w:r>
    </w:p>
    <w:p w:rsidR="00C7369C" w:rsidRPr="00731627" w:rsidRDefault="00C7369C" w:rsidP="00040997">
      <w:pPr>
        <w:autoSpaceDE w:val="0"/>
        <w:autoSpaceDN w:val="0"/>
        <w:adjustRightInd w:val="0"/>
        <w:spacing w:line="276" w:lineRule="auto"/>
        <w:jc w:val="left"/>
        <w:rPr>
          <w:rFonts w:cs="Times New Roman"/>
        </w:rPr>
      </w:pPr>
      <w:r w:rsidRPr="0087789C">
        <w:rPr>
          <w:rFonts w:cs="Times New Roman"/>
        </w:rPr>
        <w:t>The examination will begin with introductions and a conversat</w:t>
      </w:r>
      <w:r>
        <w:rPr>
          <w:rFonts w:cs="Times New Roman"/>
        </w:rPr>
        <w:t xml:space="preserve">ion between the </w:t>
      </w:r>
      <w:r w:rsidR="006D468F">
        <w:rPr>
          <w:rFonts w:cs="Times New Roman"/>
        </w:rPr>
        <w:t xml:space="preserve">candidate </w:t>
      </w:r>
      <w:r>
        <w:rPr>
          <w:rFonts w:cs="Times New Roman"/>
        </w:rPr>
        <w:t xml:space="preserve">and the </w:t>
      </w:r>
      <w:r w:rsidRPr="0087789C">
        <w:rPr>
          <w:rFonts w:cs="Times New Roman"/>
        </w:rPr>
        <w:t xml:space="preserve">examiner(s). It will consist of an informal conversation about the </w:t>
      </w:r>
      <w:r w:rsidR="006D468F">
        <w:rPr>
          <w:rFonts w:cs="Times New Roman"/>
        </w:rPr>
        <w:t>c</w:t>
      </w:r>
      <w:r w:rsidR="005C79E7">
        <w:rPr>
          <w:rFonts w:cs="Times New Roman"/>
        </w:rPr>
        <w:t>andidate’s</w:t>
      </w:r>
      <w:r w:rsidR="006D468F">
        <w:rPr>
          <w:rFonts w:cs="Times New Roman"/>
        </w:rPr>
        <w:t xml:space="preserve"> </w:t>
      </w:r>
      <w:r w:rsidRPr="0087789C">
        <w:rPr>
          <w:rFonts w:cs="Times New Roman"/>
        </w:rPr>
        <w:t>p</w:t>
      </w:r>
      <w:r>
        <w:rPr>
          <w:rFonts w:cs="Times New Roman"/>
        </w:rPr>
        <w:t xml:space="preserve">ersonal world, e.g. life, </w:t>
      </w:r>
      <w:r w:rsidRPr="0087789C">
        <w:rPr>
          <w:rFonts w:cs="Times New Roman"/>
        </w:rPr>
        <w:t>family and friends, interests</w:t>
      </w:r>
      <w:r>
        <w:rPr>
          <w:rFonts w:cs="Times New Roman"/>
        </w:rPr>
        <w:t>,</w:t>
      </w:r>
      <w:r w:rsidRPr="0087789C">
        <w:rPr>
          <w:rFonts w:cs="Times New Roman"/>
        </w:rPr>
        <w:t xml:space="preserve"> aspirations and current events. It </w:t>
      </w:r>
      <w:r>
        <w:rPr>
          <w:rFonts w:cs="Times New Roman"/>
        </w:rPr>
        <w:t xml:space="preserve">will be followed by an informal </w:t>
      </w:r>
      <w:r w:rsidRPr="0087789C">
        <w:rPr>
          <w:rFonts w:cs="Times New Roman"/>
        </w:rPr>
        <w:t>discussion expanding</w:t>
      </w:r>
      <w:r w:rsidR="00731627">
        <w:rPr>
          <w:rFonts w:cs="Times New Roman"/>
        </w:rPr>
        <w:t xml:space="preserve"> on one or more of these areas.</w:t>
      </w:r>
    </w:p>
    <w:p w:rsidR="00C7369C" w:rsidRPr="0087789C" w:rsidRDefault="00C7369C" w:rsidP="004B34BF">
      <w:pPr>
        <w:pStyle w:val="Heading3"/>
        <w:keepNext w:val="0"/>
        <w:keepLines w:val="0"/>
        <w:spacing w:before="120" w:after="60" w:line="276" w:lineRule="auto"/>
        <w:jc w:val="left"/>
        <w:rPr>
          <w:rFonts w:cs="Times New Roman"/>
          <w:b/>
          <w:bCs/>
        </w:rPr>
      </w:pPr>
      <w:r w:rsidRPr="004B34BF">
        <w:rPr>
          <w:rFonts w:ascii="Calibri" w:eastAsiaTheme="minorEastAsia" w:hAnsi="Calibri" w:cs="Calibri"/>
          <w:b/>
          <w:bCs/>
          <w:color w:val="595959" w:themeColor="text1" w:themeTint="A6"/>
          <w:sz w:val="26"/>
          <w:szCs w:val="26"/>
        </w:rPr>
        <w:t>Section 2: Presentation and response</w:t>
      </w:r>
      <w:r w:rsidRPr="004B34BF">
        <w:rPr>
          <w:rFonts w:ascii="Calibri" w:eastAsiaTheme="minorEastAsia" w:hAnsi="Calibri" w:cs="Calibri"/>
          <w:bCs/>
          <w:color w:val="595959" w:themeColor="text1" w:themeTint="A6"/>
          <w:sz w:val="22"/>
          <w:szCs w:val="26"/>
        </w:rPr>
        <w:t xml:space="preserve"> (approximately 8 minutes)</w:t>
      </w:r>
    </w:p>
    <w:p w:rsidR="004B34BF" w:rsidRDefault="00C7369C" w:rsidP="005A0E2F">
      <w:pPr>
        <w:autoSpaceDE w:val="0"/>
        <w:autoSpaceDN w:val="0"/>
        <w:adjustRightInd w:val="0"/>
        <w:spacing w:line="276" w:lineRule="auto"/>
        <w:jc w:val="left"/>
        <w:rPr>
          <w:b/>
          <w:bCs/>
          <w:color w:val="595959" w:themeColor="text1" w:themeTint="A6"/>
          <w:sz w:val="28"/>
          <w:szCs w:val="24"/>
          <w:lang w:eastAsia="en-AU"/>
        </w:rPr>
      </w:pPr>
      <w:r w:rsidRPr="0087789C">
        <w:rPr>
          <w:rFonts w:cs="Times New Roman"/>
        </w:rPr>
        <w:t>Following the informal conversation and informal discussion t</w:t>
      </w:r>
      <w:r>
        <w:rPr>
          <w:rFonts w:cs="Times New Roman"/>
        </w:rPr>
        <w:t xml:space="preserve">he </w:t>
      </w:r>
      <w:r w:rsidR="006D468F">
        <w:rPr>
          <w:rFonts w:cs="Times New Roman"/>
        </w:rPr>
        <w:t xml:space="preserve">candidate </w:t>
      </w:r>
      <w:r>
        <w:rPr>
          <w:rFonts w:cs="Times New Roman"/>
        </w:rPr>
        <w:t xml:space="preserve">will indicate to the </w:t>
      </w:r>
      <w:r w:rsidRPr="0087789C">
        <w:rPr>
          <w:rFonts w:cs="Times New Roman"/>
        </w:rPr>
        <w:t xml:space="preserve">examiner(s) the topic chosen for response from </w:t>
      </w:r>
      <w:r w:rsidR="006D468F">
        <w:rPr>
          <w:rFonts w:cs="Times New Roman"/>
        </w:rPr>
        <w:t xml:space="preserve">the </w:t>
      </w:r>
      <w:r w:rsidR="005C79E7">
        <w:rPr>
          <w:rFonts w:cs="Times New Roman"/>
        </w:rPr>
        <w:t>candidate’s</w:t>
      </w:r>
      <w:r w:rsidR="006D468F">
        <w:rPr>
          <w:rFonts w:cs="Times New Roman"/>
        </w:rPr>
        <w:t xml:space="preserve"> area of interest. </w:t>
      </w:r>
      <w:r w:rsidRPr="0087789C">
        <w:rPr>
          <w:rFonts w:cs="Times New Roman"/>
        </w:rPr>
        <w:t xml:space="preserve">The </w:t>
      </w:r>
      <w:r w:rsidR="006D468F">
        <w:rPr>
          <w:rFonts w:cs="Times New Roman"/>
        </w:rPr>
        <w:t xml:space="preserve">candidate </w:t>
      </w:r>
      <w:r w:rsidRPr="0087789C">
        <w:rPr>
          <w:rFonts w:cs="Times New Roman"/>
        </w:rPr>
        <w:t xml:space="preserve">may support the </w:t>
      </w:r>
      <w:r w:rsidRPr="005C79E7">
        <w:rPr>
          <w:rFonts w:cs="Times New Roman"/>
        </w:rPr>
        <w:t>Presentation (3 minutes) and Response (</w:t>
      </w:r>
      <w:r>
        <w:rPr>
          <w:rFonts w:cs="Times New Roman"/>
        </w:rPr>
        <w:t xml:space="preserve">5 minutes) with objects such as </w:t>
      </w:r>
      <w:r w:rsidRPr="0087789C">
        <w:rPr>
          <w:rFonts w:cs="Times New Roman"/>
        </w:rPr>
        <w:t>photographs, diagrams, and maps. Notes and cue cards are not pe</w:t>
      </w:r>
      <w:r>
        <w:rPr>
          <w:rFonts w:cs="Times New Roman"/>
        </w:rPr>
        <w:t xml:space="preserve">rmitted. Upon completion of the </w:t>
      </w:r>
      <w:r w:rsidRPr="0087789C">
        <w:rPr>
          <w:rFonts w:cs="Times New Roman"/>
        </w:rPr>
        <w:t xml:space="preserve">presentation, the </w:t>
      </w:r>
      <w:r w:rsidR="006D468F">
        <w:rPr>
          <w:rFonts w:cs="Times New Roman"/>
        </w:rPr>
        <w:t xml:space="preserve">candidate </w:t>
      </w:r>
      <w:r w:rsidRPr="0087789C">
        <w:rPr>
          <w:rFonts w:cs="Times New Roman"/>
        </w:rPr>
        <w:t>will respond to questions raised on the</w:t>
      </w:r>
      <w:r w:rsidR="00731627">
        <w:rPr>
          <w:rFonts w:cs="Times New Roman"/>
        </w:rPr>
        <w:t xml:space="preserve"> presentation by the examiners.</w:t>
      </w:r>
      <w:r w:rsidR="004B34BF">
        <w:rPr>
          <w:b/>
          <w:bCs/>
          <w:color w:val="595959" w:themeColor="text1" w:themeTint="A6"/>
          <w:sz w:val="28"/>
          <w:szCs w:val="24"/>
          <w:lang w:eastAsia="en-AU"/>
        </w:rPr>
        <w:br w:type="page"/>
      </w:r>
    </w:p>
    <w:p w:rsidR="005C79E7" w:rsidRDefault="00C71661" w:rsidP="00EB361E">
      <w:pPr>
        <w:pStyle w:val="Heading2"/>
        <w:spacing w:before="240" w:after="0"/>
        <w:rPr>
          <w:sz w:val="28"/>
        </w:rPr>
      </w:pPr>
      <w:bookmarkStart w:id="69" w:name="_Toc94703472"/>
      <w:r w:rsidRPr="00A040A0">
        <w:lastRenderedPageBreak/>
        <w:t>Sign comprehension and sign production examination</w:t>
      </w:r>
      <w:bookmarkEnd w:id="69"/>
      <w:r w:rsidR="00F333C9" w:rsidRPr="00673BFC">
        <w:rPr>
          <w:sz w:val="28"/>
        </w:rPr>
        <w:t xml:space="preserve"> </w:t>
      </w:r>
    </w:p>
    <w:p w:rsidR="00EB361E" w:rsidRPr="00EB361E" w:rsidRDefault="00EB361E" w:rsidP="00EB361E">
      <w:pPr>
        <w:spacing w:after="240"/>
        <w:rPr>
          <w:color w:val="595959"/>
        </w:rPr>
      </w:pPr>
      <w:r w:rsidRPr="00EB361E">
        <w:rPr>
          <w:color w:val="595959"/>
          <w:sz w:val="24"/>
          <w:szCs w:val="28"/>
        </w:rPr>
        <w:t>(2 hours)</w:t>
      </w:r>
    </w:p>
    <w:p w:rsidR="00C7369C" w:rsidRDefault="00C7369C" w:rsidP="00040997">
      <w:pPr>
        <w:autoSpaceDE w:val="0"/>
        <w:autoSpaceDN w:val="0"/>
        <w:adjustRightInd w:val="0"/>
        <w:spacing w:line="276" w:lineRule="auto"/>
        <w:jc w:val="left"/>
        <w:rPr>
          <w:rFonts w:cs="Times New Roman"/>
          <w:b/>
          <w:bCs/>
        </w:rPr>
      </w:pPr>
      <w:r w:rsidRPr="005C79E7">
        <w:rPr>
          <w:rFonts w:cs="Times New Roman"/>
        </w:rPr>
        <w:t xml:space="preserve">The instructions will be available to the </w:t>
      </w:r>
      <w:r w:rsidR="005C79E7" w:rsidRPr="005C79E7">
        <w:rPr>
          <w:rFonts w:cs="Times New Roman"/>
        </w:rPr>
        <w:t xml:space="preserve">candidate </w:t>
      </w:r>
      <w:r w:rsidRPr="005C79E7">
        <w:rPr>
          <w:rFonts w:cs="Times New Roman"/>
        </w:rPr>
        <w:t xml:space="preserve">on videotape in </w:t>
      </w:r>
      <w:proofErr w:type="spellStart"/>
      <w:r w:rsidRPr="005C79E7">
        <w:rPr>
          <w:rFonts w:cs="Times New Roman"/>
        </w:rPr>
        <w:t>Auslan</w:t>
      </w:r>
      <w:proofErr w:type="spellEnd"/>
      <w:r w:rsidRPr="005C79E7">
        <w:rPr>
          <w:rFonts w:cs="Times New Roman"/>
        </w:rPr>
        <w:t xml:space="preserve"> and written in English.</w:t>
      </w:r>
      <w:r w:rsidR="007B5A8D">
        <w:rPr>
          <w:rFonts w:cs="Times New Roman"/>
        </w:rPr>
        <w:t xml:space="preserve"> </w:t>
      </w:r>
      <w:r w:rsidR="007B5A8D" w:rsidRPr="007B5A8D">
        <w:rPr>
          <w:rFonts w:cs="Times New Roman"/>
        </w:rPr>
        <w:t>The student may use a bilingual print dictionary in the examination.</w:t>
      </w:r>
    </w:p>
    <w:p w:rsidR="009A0EA5" w:rsidRPr="00790DC7" w:rsidRDefault="00C7369C" w:rsidP="00D33ECA">
      <w:pPr>
        <w:pStyle w:val="Heading3"/>
        <w:keepNext w:val="0"/>
        <w:keepLines w:val="0"/>
        <w:spacing w:before="120" w:line="276" w:lineRule="auto"/>
        <w:jc w:val="left"/>
        <w:rPr>
          <w:rFonts w:ascii="Calibri" w:eastAsiaTheme="minorEastAsia" w:hAnsi="Calibri" w:cs="Calibri"/>
          <w:b/>
          <w:bCs/>
          <w:color w:val="595959" w:themeColor="text1" w:themeTint="A6"/>
          <w:sz w:val="26"/>
          <w:szCs w:val="26"/>
        </w:rPr>
      </w:pPr>
      <w:r w:rsidRPr="00790DC7">
        <w:rPr>
          <w:rFonts w:ascii="Calibri" w:eastAsiaTheme="minorEastAsia" w:hAnsi="Calibri" w:cs="Calibri"/>
          <w:b/>
          <w:bCs/>
          <w:color w:val="595959" w:themeColor="text1" w:themeTint="A6"/>
          <w:sz w:val="26"/>
          <w:szCs w:val="26"/>
        </w:rPr>
        <w:t>Section 1: Watching and responding to informal signed texts</w:t>
      </w:r>
    </w:p>
    <w:p w:rsidR="0060734C" w:rsidRPr="009A0EA5" w:rsidRDefault="00C7369C" w:rsidP="00040997">
      <w:pPr>
        <w:autoSpaceDE w:val="0"/>
        <w:autoSpaceDN w:val="0"/>
        <w:adjustRightInd w:val="0"/>
        <w:spacing w:line="276" w:lineRule="auto"/>
        <w:jc w:val="left"/>
        <w:rPr>
          <w:rFonts w:cs="Times New Roman"/>
          <w:iCs/>
        </w:rPr>
      </w:pPr>
      <w:r w:rsidRPr="005C79E7">
        <w:rPr>
          <w:rFonts w:cs="Times New Roman"/>
          <w:bCs/>
        </w:rPr>
        <w:t>(</w:t>
      </w:r>
      <w:r w:rsidR="005C79E7" w:rsidRPr="005C79E7">
        <w:rPr>
          <w:rFonts w:cs="Times New Roman"/>
          <w:iCs/>
        </w:rPr>
        <w:t>T</w:t>
      </w:r>
      <w:r w:rsidRPr="005C79E7">
        <w:rPr>
          <w:rFonts w:cs="Times New Roman"/>
          <w:iCs/>
        </w:rPr>
        <w:t>he use of the term informal signed texts here refers to spontaneous communication, namely, that which is not normally recorded</w:t>
      </w:r>
      <w:r w:rsidR="009A0EA5">
        <w:rPr>
          <w:rFonts w:cs="Times New Roman"/>
          <w:iCs/>
        </w:rPr>
        <w:t>.</w:t>
      </w:r>
      <w:r w:rsidRPr="005C79E7">
        <w:rPr>
          <w:rFonts w:cs="Times New Roman"/>
          <w:iCs/>
        </w:rPr>
        <w:t>)</w:t>
      </w:r>
    </w:p>
    <w:p w:rsidR="0060734C" w:rsidRPr="00B250E9" w:rsidRDefault="00C7369C" w:rsidP="00040997">
      <w:pPr>
        <w:autoSpaceDE w:val="0"/>
        <w:autoSpaceDN w:val="0"/>
        <w:adjustRightInd w:val="0"/>
        <w:spacing w:line="276" w:lineRule="auto"/>
        <w:jc w:val="left"/>
        <w:rPr>
          <w:rFonts w:cs="Times New Roman"/>
          <w:iCs/>
        </w:rPr>
      </w:pPr>
      <w:r w:rsidRPr="00B250E9">
        <w:rPr>
          <w:rFonts w:cs="Times New Roman"/>
          <w:b/>
          <w:iCs/>
        </w:rPr>
        <w:t>Purpose</w:t>
      </w:r>
    </w:p>
    <w:p w:rsidR="0060734C" w:rsidRPr="009A0EA5" w:rsidRDefault="00C7369C" w:rsidP="00040997">
      <w:pPr>
        <w:autoSpaceDE w:val="0"/>
        <w:autoSpaceDN w:val="0"/>
        <w:adjustRightInd w:val="0"/>
        <w:spacing w:line="276" w:lineRule="auto"/>
        <w:jc w:val="left"/>
        <w:rPr>
          <w:rFonts w:cs="Times New Roman"/>
          <w:iCs/>
        </w:rPr>
      </w:pPr>
      <w:r w:rsidRPr="0087789C">
        <w:rPr>
          <w:rFonts w:cs="Times New Roman"/>
        </w:rPr>
        <w:t xml:space="preserve">Section I of the Sign comprehension and sign production examination </w:t>
      </w:r>
      <w:r>
        <w:rPr>
          <w:rFonts w:cs="Times New Roman"/>
        </w:rPr>
        <w:t xml:space="preserve">is designed primarily to assess </w:t>
      </w:r>
      <w:r w:rsidRPr="0087789C">
        <w:rPr>
          <w:rFonts w:cs="Times New Roman"/>
        </w:rPr>
        <w:t xml:space="preserve">the </w:t>
      </w:r>
      <w:r w:rsidR="005C79E7">
        <w:rPr>
          <w:rFonts w:cs="Times New Roman"/>
        </w:rPr>
        <w:t>candidate’s</w:t>
      </w:r>
      <w:r w:rsidRPr="0087789C">
        <w:rPr>
          <w:rFonts w:cs="Times New Roman"/>
        </w:rPr>
        <w:t xml:space="preserve"> knowledge and skill in analysing and responding to i</w:t>
      </w:r>
      <w:r>
        <w:rPr>
          <w:rFonts w:cs="Times New Roman"/>
        </w:rPr>
        <w:t>nformation from informal signed texts.</w:t>
      </w:r>
    </w:p>
    <w:p w:rsidR="0060734C" w:rsidRPr="00B250E9" w:rsidRDefault="00C7369C" w:rsidP="00040997">
      <w:pPr>
        <w:autoSpaceDE w:val="0"/>
        <w:autoSpaceDN w:val="0"/>
        <w:adjustRightInd w:val="0"/>
        <w:spacing w:line="276" w:lineRule="auto"/>
        <w:jc w:val="left"/>
        <w:rPr>
          <w:rFonts w:cs="Times New Roman"/>
          <w:iCs/>
        </w:rPr>
      </w:pPr>
      <w:r w:rsidRPr="00B250E9">
        <w:rPr>
          <w:rFonts w:cs="Times New Roman"/>
          <w:b/>
          <w:iCs/>
        </w:rPr>
        <w:t>Specifications</w:t>
      </w:r>
    </w:p>
    <w:p w:rsidR="00C7369C" w:rsidRPr="009A0EA5" w:rsidRDefault="00C7369C" w:rsidP="00040997">
      <w:pPr>
        <w:autoSpaceDE w:val="0"/>
        <w:autoSpaceDN w:val="0"/>
        <w:adjustRightInd w:val="0"/>
        <w:spacing w:line="276" w:lineRule="auto"/>
        <w:jc w:val="left"/>
        <w:rPr>
          <w:rFonts w:cs="Times New Roman"/>
          <w:iCs/>
        </w:rPr>
      </w:pPr>
      <w:r w:rsidRPr="0087789C">
        <w:rPr>
          <w:rFonts w:cs="Times New Roman"/>
        </w:rPr>
        <w:t>Section 1 of the Sign comprehension and sign production examination,</w:t>
      </w:r>
      <w:r>
        <w:rPr>
          <w:rFonts w:cs="Times New Roman"/>
        </w:rPr>
        <w:t xml:space="preserve"> will be related to one or more </w:t>
      </w:r>
      <w:r w:rsidRPr="0087789C">
        <w:rPr>
          <w:rFonts w:cs="Times New Roman"/>
        </w:rPr>
        <w:t>of the prescribed themes.</w:t>
      </w:r>
      <w:r>
        <w:rPr>
          <w:rFonts w:cs="Times New Roman"/>
        </w:rPr>
        <w:t xml:space="preserve"> </w:t>
      </w:r>
      <w:r w:rsidRPr="0087789C">
        <w:rPr>
          <w:rFonts w:cs="Times New Roman"/>
        </w:rPr>
        <w:t xml:space="preserve">The </w:t>
      </w:r>
      <w:r w:rsidR="005C79E7">
        <w:rPr>
          <w:rFonts w:cs="Times New Roman"/>
        </w:rPr>
        <w:t xml:space="preserve">candidate </w:t>
      </w:r>
      <w:r w:rsidRPr="0087789C">
        <w:rPr>
          <w:rFonts w:cs="Times New Roman"/>
        </w:rPr>
        <w:t>will observe an informal signed discourse. This signed dis</w:t>
      </w:r>
      <w:r>
        <w:rPr>
          <w:rFonts w:cs="Times New Roman"/>
        </w:rPr>
        <w:t xml:space="preserve">course will be a video recorded </w:t>
      </w:r>
      <w:r w:rsidRPr="0087789C">
        <w:rPr>
          <w:rFonts w:cs="Times New Roman"/>
        </w:rPr>
        <w:t>performance. The duration of this signed discourse will be 5</w:t>
      </w:r>
      <w:r w:rsidR="00001F46">
        <w:rPr>
          <w:rFonts w:cs="Times New Roman"/>
        </w:rPr>
        <w:t>–</w:t>
      </w:r>
      <w:r w:rsidRPr="0087789C">
        <w:rPr>
          <w:rFonts w:cs="Times New Roman"/>
        </w:rPr>
        <w:t>7 mi</w:t>
      </w:r>
      <w:r>
        <w:rPr>
          <w:rFonts w:cs="Times New Roman"/>
        </w:rPr>
        <w:t xml:space="preserve">nutes. The </w:t>
      </w:r>
      <w:r w:rsidR="005C79E7">
        <w:rPr>
          <w:rFonts w:cs="Times New Roman"/>
        </w:rPr>
        <w:t xml:space="preserve">candidate </w:t>
      </w:r>
      <w:r>
        <w:rPr>
          <w:rFonts w:cs="Times New Roman"/>
        </w:rPr>
        <w:t xml:space="preserve">will have an </w:t>
      </w:r>
      <w:r w:rsidRPr="0087789C">
        <w:rPr>
          <w:rFonts w:cs="Times New Roman"/>
        </w:rPr>
        <w:t>opportunity to observe this performance three times. There will be a two-minute pause between each</w:t>
      </w:r>
      <w:r>
        <w:rPr>
          <w:rFonts w:cs="Times New Roman"/>
        </w:rPr>
        <w:t xml:space="preserve"> p</w:t>
      </w:r>
      <w:r w:rsidRPr="0087789C">
        <w:rPr>
          <w:rFonts w:cs="Times New Roman"/>
        </w:rPr>
        <w:t xml:space="preserve">erformance during which the </w:t>
      </w:r>
      <w:r w:rsidR="005C79E7">
        <w:rPr>
          <w:rFonts w:cs="Times New Roman"/>
        </w:rPr>
        <w:t xml:space="preserve">candidate </w:t>
      </w:r>
      <w:r w:rsidRPr="0087789C">
        <w:rPr>
          <w:rFonts w:cs="Times New Roman"/>
        </w:rPr>
        <w:t>may take notes.</w:t>
      </w:r>
      <w:r>
        <w:rPr>
          <w:rFonts w:cs="Times New Roman"/>
        </w:rPr>
        <w:t xml:space="preserve"> </w:t>
      </w:r>
      <w:r w:rsidR="00E33A3E">
        <w:rPr>
          <w:rFonts w:cs="Times New Roman"/>
        </w:rPr>
        <w:t xml:space="preserve">The questions will be available to the </w:t>
      </w:r>
      <w:r w:rsidR="005C79E7">
        <w:rPr>
          <w:rFonts w:cs="Times New Roman"/>
        </w:rPr>
        <w:t xml:space="preserve">candidate </w:t>
      </w:r>
      <w:r w:rsidR="00E33A3E">
        <w:rPr>
          <w:rFonts w:cs="Times New Roman"/>
        </w:rPr>
        <w:t xml:space="preserve">in </w:t>
      </w:r>
      <w:proofErr w:type="spellStart"/>
      <w:r w:rsidR="00E33A3E">
        <w:rPr>
          <w:rFonts w:cs="Times New Roman"/>
        </w:rPr>
        <w:t>Auslan</w:t>
      </w:r>
      <w:proofErr w:type="spellEnd"/>
      <w:r w:rsidR="00E33A3E">
        <w:rPr>
          <w:rFonts w:cs="Times New Roman"/>
        </w:rPr>
        <w:t xml:space="preserve"> and written in English. </w:t>
      </w:r>
      <w:r w:rsidRPr="0087789C">
        <w:rPr>
          <w:rFonts w:cs="Times New Roman"/>
        </w:rPr>
        <w:t xml:space="preserve">The </w:t>
      </w:r>
      <w:r w:rsidR="005C79E7">
        <w:rPr>
          <w:rFonts w:cs="Times New Roman"/>
        </w:rPr>
        <w:t xml:space="preserve">candidate </w:t>
      </w:r>
      <w:r w:rsidRPr="0087789C">
        <w:rPr>
          <w:rFonts w:cs="Times New Roman"/>
        </w:rPr>
        <w:t xml:space="preserve">will be expected to respond in </w:t>
      </w:r>
      <w:proofErr w:type="spellStart"/>
      <w:r w:rsidRPr="0087789C">
        <w:rPr>
          <w:rFonts w:cs="Times New Roman"/>
        </w:rPr>
        <w:t>Auslan</w:t>
      </w:r>
      <w:proofErr w:type="spellEnd"/>
      <w:r w:rsidRPr="0087789C">
        <w:rPr>
          <w:rFonts w:cs="Times New Roman"/>
        </w:rPr>
        <w:t xml:space="preserve"> to a set task, for ex</w:t>
      </w:r>
      <w:r>
        <w:rPr>
          <w:rFonts w:cs="Times New Roman"/>
        </w:rPr>
        <w:t xml:space="preserve">ample, responding to a message </w:t>
      </w:r>
      <w:r w:rsidRPr="0087789C">
        <w:rPr>
          <w:rFonts w:cs="Times New Roman"/>
        </w:rPr>
        <w:t>or an announcement. The length of the response will be 2</w:t>
      </w:r>
      <w:r w:rsidR="00001F46">
        <w:rPr>
          <w:rFonts w:cs="Times New Roman"/>
        </w:rPr>
        <w:t>–</w:t>
      </w:r>
      <w:r w:rsidRPr="0087789C">
        <w:rPr>
          <w:rFonts w:cs="Times New Roman"/>
        </w:rPr>
        <w:t>3 minutes.</w:t>
      </w:r>
    </w:p>
    <w:p w:rsidR="009A0EA5" w:rsidRPr="00B250E9" w:rsidRDefault="00C7369C" w:rsidP="00116B25">
      <w:pPr>
        <w:pStyle w:val="Heading3"/>
        <w:keepNext w:val="0"/>
        <w:keepLines w:val="0"/>
        <w:spacing w:before="240" w:line="276" w:lineRule="auto"/>
        <w:jc w:val="left"/>
        <w:rPr>
          <w:rFonts w:ascii="Calibri" w:eastAsiaTheme="minorEastAsia" w:hAnsi="Calibri" w:cs="Calibri"/>
          <w:b/>
          <w:bCs/>
          <w:color w:val="595959" w:themeColor="text1" w:themeTint="A6"/>
          <w:sz w:val="26"/>
          <w:szCs w:val="26"/>
        </w:rPr>
      </w:pPr>
      <w:r w:rsidRPr="00B250E9">
        <w:rPr>
          <w:rFonts w:ascii="Calibri" w:eastAsiaTheme="minorEastAsia" w:hAnsi="Calibri" w:cs="Calibri"/>
          <w:b/>
          <w:bCs/>
          <w:color w:val="595959" w:themeColor="text1" w:themeTint="A6"/>
          <w:sz w:val="26"/>
          <w:szCs w:val="26"/>
        </w:rPr>
        <w:t>Section 2: Watching and responding to formal signed texts</w:t>
      </w:r>
    </w:p>
    <w:p w:rsidR="00E32F80" w:rsidRPr="009A0EA5" w:rsidRDefault="005C79E7" w:rsidP="00116B25">
      <w:pPr>
        <w:widowControl w:val="0"/>
        <w:autoSpaceDE w:val="0"/>
        <w:autoSpaceDN w:val="0"/>
        <w:adjustRightInd w:val="0"/>
        <w:spacing w:after="100" w:line="276" w:lineRule="auto"/>
        <w:ind w:right="-1"/>
        <w:jc w:val="left"/>
        <w:rPr>
          <w:rFonts w:cs="Times New Roman"/>
          <w:iCs/>
        </w:rPr>
      </w:pPr>
      <w:r>
        <w:rPr>
          <w:rFonts w:cs="Times New Roman"/>
          <w:iCs/>
        </w:rPr>
        <w:t>(T</w:t>
      </w:r>
      <w:r w:rsidR="00C7369C" w:rsidRPr="005C79E7">
        <w:rPr>
          <w:rFonts w:cs="Times New Roman"/>
          <w:iCs/>
        </w:rPr>
        <w:t>he use of the term formal signed texts here refers to a communicative act prepared prior to presentation</w:t>
      </w:r>
      <w:r w:rsidR="009A0EA5">
        <w:rPr>
          <w:rFonts w:cs="Times New Roman"/>
          <w:iCs/>
        </w:rPr>
        <w:t>.</w:t>
      </w:r>
      <w:r w:rsidR="00C7369C" w:rsidRPr="005C79E7">
        <w:rPr>
          <w:rFonts w:cs="Times New Roman"/>
          <w:iCs/>
        </w:rPr>
        <w:t>)</w:t>
      </w:r>
    </w:p>
    <w:p w:rsidR="00E32F80" w:rsidRPr="00A04C39" w:rsidRDefault="00C7369C" w:rsidP="00040997">
      <w:pPr>
        <w:widowControl w:val="0"/>
        <w:autoSpaceDE w:val="0"/>
        <w:autoSpaceDN w:val="0"/>
        <w:adjustRightInd w:val="0"/>
        <w:spacing w:before="120" w:after="100" w:line="276" w:lineRule="auto"/>
        <w:ind w:right="-1"/>
        <w:jc w:val="left"/>
        <w:rPr>
          <w:rFonts w:cs="Times New Roman"/>
          <w:iCs/>
        </w:rPr>
      </w:pPr>
      <w:r w:rsidRPr="00A04C39">
        <w:rPr>
          <w:rFonts w:cs="Times New Roman"/>
          <w:b/>
          <w:iCs/>
        </w:rPr>
        <w:t>Purpose</w:t>
      </w:r>
    </w:p>
    <w:p w:rsidR="00E32F80" w:rsidRPr="009A0EA5" w:rsidRDefault="00C7369C" w:rsidP="00040997">
      <w:pPr>
        <w:widowControl w:val="0"/>
        <w:autoSpaceDE w:val="0"/>
        <w:autoSpaceDN w:val="0"/>
        <w:adjustRightInd w:val="0"/>
        <w:spacing w:before="120" w:after="100" w:line="276" w:lineRule="auto"/>
        <w:ind w:right="-1"/>
        <w:jc w:val="left"/>
        <w:rPr>
          <w:rFonts w:cs="Times New Roman"/>
          <w:iCs/>
        </w:rPr>
      </w:pPr>
      <w:r w:rsidRPr="0087789C">
        <w:rPr>
          <w:rFonts w:cs="Times New Roman"/>
        </w:rPr>
        <w:t xml:space="preserve">Section 2 of the sign comprehension and sign production examination </w:t>
      </w:r>
      <w:r>
        <w:rPr>
          <w:rFonts w:cs="Times New Roman"/>
        </w:rPr>
        <w:t xml:space="preserve">is designed primarily to assess </w:t>
      </w:r>
      <w:r w:rsidRPr="0087789C">
        <w:rPr>
          <w:rFonts w:cs="Times New Roman"/>
        </w:rPr>
        <w:t xml:space="preserve">the </w:t>
      </w:r>
      <w:r w:rsidR="005C79E7">
        <w:rPr>
          <w:rFonts w:cs="Times New Roman"/>
        </w:rPr>
        <w:t>candidate</w:t>
      </w:r>
      <w:r w:rsidRPr="0087789C">
        <w:rPr>
          <w:rFonts w:cs="Times New Roman"/>
        </w:rPr>
        <w:t>’s knowledge and skill in analysing and responding to i</w:t>
      </w:r>
      <w:r>
        <w:rPr>
          <w:rFonts w:cs="Times New Roman"/>
        </w:rPr>
        <w:t>nformation from formally signed texts.</w:t>
      </w:r>
    </w:p>
    <w:p w:rsidR="00E32F80" w:rsidRPr="00A04C39" w:rsidRDefault="00C7369C" w:rsidP="00040997">
      <w:pPr>
        <w:widowControl w:val="0"/>
        <w:autoSpaceDE w:val="0"/>
        <w:autoSpaceDN w:val="0"/>
        <w:adjustRightInd w:val="0"/>
        <w:spacing w:before="120" w:after="100" w:line="276" w:lineRule="auto"/>
        <w:ind w:right="-1"/>
        <w:jc w:val="left"/>
        <w:rPr>
          <w:rFonts w:cs="Times New Roman"/>
          <w:iCs/>
        </w:rPr>
      </w:pPr>
      <w:r w:rsidRPr="00A04C39">
        <w:rPr>
          <w:rFonts w:cs="Times New Roman"/>
          <w:b/>
          <w:iCs/>
        </w:rPr>
        <w:t>Specifications</w:t>
      </w:r>
    </w:p>
    <w:p w:rsidR="002F67DA" w:rsidRPr="002F67DA" w:rsidRDefault="00C7369C" w:rsidP="002F67DA">
      <w:pPr>
        <w:widowControl w:val="0"/>
        <w:autoSpaceDE w:val="0"/>
        <w:autoSpaceDN w:val="0"/>
        <w:adjustRightInd w:val="0"/>
        <w:spacing w:before="120" w:after="100" w:line="276" w:lineRule="auto"/>
        <w:ind w:right="-1"/>
        <w:jc w:val="left"/>
        <w:rPr>
          <w:rFonts w:cs="Times New Roman"/>
          <w:iCs/>
        </w:rPr>
      </w:pPr>
      <w:r w:rsidRPr="0087789C">
        <w:rPr>
          <w:rFonts w:cs="Times New Roman"/>
        </w:rPr>
        <w:t xml:space="preserve">The </w:t>
      </w:r>
      <w:r w:rsidR="005C79E7">
        <w:rPr>
          <w:rFonts w:cs="Times New Roman"/>
        </w:rPr>
        <w:t xml:space="preserve">candidate </w:t>
      </w:r>
      <w:r w:rsidRPr="0087789C">
        <w:rPr>
          <w:rFonts w:cs="Times New Roman"/>
        </w:rPr>
        <w:t>will watch a pre-recorded formal signed discourse. The d</w:t>
      </w:r>
      <w:r>
        <w:rPr>
          <w:rFonts w:cs="Times New Roman"/>
        </w:rPr>
        <w:t xml:space="preserve">uration of the signed discourse </w:t>
      </w:r>
      <w:r w:rsidRPr="0087789C">
        <w:rPr>
          <w:rFonts w:cs="Times New Roman"/>
        </w:rPr>
        <w:t>will be 3</w:t>
      </w:r>
      <w:r w:rsidR="00001F46">
        <w:rPr>
          <w:rFonts w:cs="Times New Roman"/>
        </w:rPr>
        <w:t>–</w:t>
      </w:r>
      <w:r w:rsidRPr="0087789C">
        <w:rPr>
          <w:rFonts w:cs="Times New Roman"/>
        </w:rPr>
        <w:t xml:space="preserve">5 minutes. The </w:t>
      </w:r>
      <w:r w:rsidR="005C79E7">
        <w:rPr>
          <w:rFonts w:cs="Times New Roman"/>
        </w:rPr>
        <w:t xml:space="preserve">candidate </w:t>
      </w:r>
      <w:r w:rsidRPr="0087789C">
        <w:rPr>
          <w:rFonts w:cs="Times New Roman"/>
        </w:rPr>
        <w:t xml:space="preserve">will be required to produce a response </w:t>
      </w:r>
      <w:r w:rsidR="005C79E7">
        <w:rPr>
          <w:rFonts w:cs="Times New Roman"/>
        </w:rPr>
        <w:t xml:space="preserve">in </w:t>
      </w:r>
      <w:proofErr w:type="spellStart"/>
      <w:r w:rsidR="005C79E7">
        <w:rPr>
          <w:rFonts w:cs="Times New Roman"/>
        </w:rPr>
        <w:t>Auslan</w:t>
      </w:r>
      <w:proofErr w:type="spellEnd"/>
      <w:r w:rsidR="005C79E7">
        <w:rPr>
          <w:rFonts w:cs="Times New Roman"/>
        </w:rPr>
        <w:t xml:space="preserve"> to the signed text. </w:t>
      </w:r>
      <w:r w:rsidRPr="0087789C">
        <w:rPr>
          <w:rFonts w:cs="Times New Roman"/>
        </w:rPr>
        <w:t>The task will specify a purpose, context and audience. The length of the r</w:t>
      </w:r>
      <w:r>
        <w:rPr>
          <w:rFonts w:cs="Times New Roman"/>
        </w:rPr>
        <w:t xml:space="preserve">esponse will be </w:t>
      </w:r>
      <w:r w:rsidRPr="0087789C">
        <w:rPr>
          <w:rFonts w:cs="Times New Roman"/>
        </w:rPr>
        <w:t>approximately 3</w:t>
      </w:r>
      <w:r w:rsidR="00001F46">
        <w:rPr>
          <w:rFonts w:cs="Times New Roman"/>
        </w:rPr>
        <w:t>–</w:t>
      </w:r>
      <w:r w:rsidR="00EF44C3">
        <w:rPr>
          <w:rFonts w:cs="Times New Roman"/>
        </w:rPr>
        <w:t>4 minutes.</w:t>
      </w:r>
      <w:r w:rsidR="002F67DA">
        <w:rPr>
          <w:b/>
          <w:bCs/>
          <w:color w:val="595959" w:themeColor="text1" w:themeTint="A6"/>
          <w:sz w:val="28"/>
          <w:szCs w:val="24"/>
          <w:lang w:eastAsia="en-AU"/>
        </w:rPr>
        <w:br w:type="page"/>
      </w:r>
    </w:p>
    <w:p w:rsidR="0064535D" w:rsidRPr="00794B4B" w:rsidRDefault="0064535D" w:rsidP="00040997">
      <w:pPr>
        <w:pStyle w:val="ListParagraph"/>
        <w:numPr>
          <w:ilvl w:val="0"/>
          <w:numId w:val="16"/>
        </w:numPr>
        <w:spacing w:after="0" w:line="276" w:lineRule="auto"/>
        <w:ind w:left="357" w:hanging="357"/>
        <w:jc w:val="left"/>
        <w:rPr>
          <w:sz w:val="16"/>
          <w:lang w:eastAsia="en-AU"/>
        </w:rPr>
        <w:sectPr w:rsidR="0064535D" w:rsidRPr="00794B4B" w:rsidSect="00F65885">
          <w:headerReference w:type="first" r:id="rId20"/>
          <w:footerReference w:type="first" r:id="rId21"/>
          <w:pgSz w:w="11906" w:h="16838" w:code="9"/>
          <w:pgMar w:top="1134" w:right="992" w:bottom="992" w:left="1134" w:header="709" w:footer="510" w:gutter="0"/>
          <w:pgNumType w:start="1"/>
          <w:cols w:space="708"/>
          <w:titlePg/>
          <w:docGrid w:linePitch="360"/>
        </w:sectPr>
      </w:pPr>
    </w:p>
    <w:p w:rsidR="00E74402" w:rsidRDefault="00E74402" w:rsidP="00966A1E">
      <w:pPr>
        <w:pStyle w:val="Heading1"/>
        <w:keepNext/>
        <w:keepLines/>
        <w:spacing w:before="0" w:after="80"/>
      </w:pPr>
      <w:bookmarkStart w:id="70" w:name="_Toc477332566"/>
      <w:bookmarkStart w:id="71" w:name="_Toc477332718"/>
      <w:bookmarkStart w:id="72" w:name="_Toc94703473"/>
      <w:r w:rsidRPr="00116739">
        <w:lastRenderedPageBreak/>
        <w:t xml:space="preserve">Appendix </w:t>
      </w:r>
      <w:r w:rsidR="00886E2D" w:rsidRPr="00116739">
        <w:t>1</w:t>
      </w:r>
      <w:r w:rsidR="00A86784" w:rsidRPr="00116739">
        <w:t xml:space="preserve"> </w:t>
      </w:r>
      <w:r w:rsidRPr="00116739">
        <w:t>– Sample assessment outline</w:t>
      </w:r>
      <w:r w:rsidR="007809D3" w:rsidRPr="00116739">
        <w:t xml:space="preserve"> Year 11</w:t>
      </w:r>
      <w:bookmarkEnd w:id="70"/>
      <w:bookmarkEnd w:id="71"/>
      <w:bookmarkEnd w:id="72"/>
    </w:p>
    <w:tbl>
      <w:tblPr>
        <w:tblW w:w="14603" w:type="dxa"/>
        <w:tblInd w:w="-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left w:w="113" w:type="dxa"/>
          <w:bottom w:w="28" w:type="dxa"/>
          <w:right w:w="113" w:type="dxa"/>
        </w:tblCellMar>
        <w:tblLook w:val="04A0" w:firstRow="1" w:lastRow="0" w:firstColumn="1" w:lastColumn="0" w:noHBand="0" w:noVBand="1"/>
        <w:tblCaption w:val="Sample assessment outline "/>
        <w:tblDescription w:val="Details of tasks to be assessed according to assessment types, timing and weighting of the assessment tasks and the assessment types"/>
      </w:tblPr>
      <w:tblGrid>
        <w:gridCol w:w="1560"/>
        <w:gridCol w:w="1417"/>
        <w:gridCol w:w="1276"/>
        <w:gridCol w:w="4537"/>
        <w:gridCol w:w="5813"/>
      </w:tblGrid>
      <w:tr w:rsidR="00807429" w:rsidRPr="00DB7E19" w:rsidTr="006242AD">
        <w:trPr>
          <w:trHeight w:val="20"/>
          <w:tblHeader/>
        </w:trPr>
        <w:tc>
          <w:tcPr>
            <w:tcW w:w="1560" w:type="dxa"/>
            <w:tcBorders>
              <w:right w:val="single" w:sz="8" w:space="0" w:color="FFFFFF" w:themeColor="background1"/>
            </w:tcBorders>
            <w:shd w:val="clear" w:color="auto" w:fill="9688BE"/>
            <w:vAlign w:val="center"/>
            <w:hideMark/>
          </w:tcPr>
          <w:p w:rsidR="00807429" w:rsidRPr="00DB7E19" w:rsidRDefault="00807429" w:rsidP="00DB7E19">
            <w:pPr>
              <w:spacing w:after="0" w:line="276" w:lineRule="auto"/>
              <w:jc w:val="center"/>
              <w:rPr>
                <w:rFonts w:ascii="Calibri" w:eastAsia="Times New Roman" w:hAnsi="Calibri" w:cs="Calibri"/>
                <w:b/>
                <w:bCs/>
                <w:color w:val="FFFFFF"/>
                <w:sz w:val="20"/>
                <w:szCs w:val="20"/>
                <w:lang w:val="en-US" w:eastAsia="en-AU"/>
              </w:rPr>
            </w:pPr>
            <w:r w:rsidRPr="00DB7E19">
              <w:rPr>
                <w:rFonts w:ascii="Calibri" w:eastAsia="Times New Roman" w:hAnsi="Calibri" w:cs="Calibri"/>
                <w:b/>
                <w:bCs/>
                <w:color w:val="FFFFFF"/>
                <w:sz w:val="20"/>
                <w:szCs w:val="20"/>
                <w:lang w:val="en-US" w:eastAsia="en-AU"/>
              </w:rPr>
              <w:t>Assessment type and</w:t>
            </w:r>
          </w:p>
          <w:p w:rsidR="00807429" w:rsidRPr="00DB7E19" w:rsidRDefault="00807429" w:rsidP="00DB7E19">
            <w:pPr>
              <w:spacing w:after="0" w:line="276" w:lineRule="auto"/>
              <w:jc w:val="center"/>
              <w:rPr>
                <w:rFonts w:ascii="Calibri" w:eastAsia="Times New Roman" w:hAnsi="Calibri" w:cs="Calibri"/>
                <w:b/>
                <w:bCs/>
                <w:color w:val="FFFFFF"/>
                <w:sz w:val="20"/>
                <w:szCs w:val="20"/>
                <w:lang w:val="en-US" w:eastAsia="en-AU"/>
              </w:rPr>
            </w:pPr>
            <w:r w:rsidRPr="00DB7E19">
              <w:rPr>
                <w:rFonts w:ascii="Calibri" w:eastAsia="Times New Roman" w:hAnsi="Calibri" w:cs="Calibri"/>
                <w:b/>
                <w:bCs/>
                <w:color w:val="FFFFFF"/>
                <w:sz w:val="20"/>
                <w:szCs w:val="20"/>
                <w:lang w:val="en-US" w:eastAsia="en-AU"/>
              </w:rPr>
              <w:t>type weighting</w:t>
            </w:r>
          </w:p>
        </w:tc>
        <w:tc>
          <w:tcPr>
            <w:tcW w:w="1417" w:type="dxa"/>
            <w:tcBorders>
              <w:left w:val="single" w:sz="8" w:space="0" w:color="FFFFFF" w:themeColor="background1"/>
              <w:right w:val="single" w:sz="8" w:space="0" w:color="FFFFFF" w:themeColor="background1"/>
            </w:tcBorders>
            <w:shd w:val="clear" w:color="auto" w:fill="9688BE"/>
            <w:vAlign w:val="center"/>
            <w:hideMark/>
          </w:tcPr>
          <w:p w:rsidR="00807429" w:rsidRPr="00DB7E19" w:rsidRDefault="00DB7E19" w:rsidP="00DB7E19">
            <w:pPr>
              <w:spacing w:after="0" w:line="276" w:lineRule="auto"/>
              <w:jc w:val="center"/>
              <w:rPr>
                <w:rFonts w:ascii="Calibri" w:eastAsia="Times New Roman" w:hAnsi="Calibri" w:cs="Calibri"/>
                <w:b/>
                <w:color w:val="FFFFFF"/>
                <w:sz w:val="20"/>
                <w:szCs w:val="20"/>
                <w:lang w:val="en-US" w:eastAsia="en-AU"/>
              </w:rPr>
            </w:pPr>
            <w:r>
              <w:rPr>
                <w:rFonts w:ascii="Calibri" w:eastAsia="Times New Roman" w:hAnsi="Calibri" w:cs="Calibri"/>
                <w:b/>
                <w:bCs/>
                <w:color w:val="FFFFFF"/>
                <w:sz w:val="20"/>
                <w:szCs w:val="20"/>
                <w:lang w:val="en-US" w:eastAsia="en-AU"/>
              </w:rPr>
              <w:t xml:space="preserve">Assessment </w:t>
            </w:r>
            <w:r w:rsidR="00807429" w:rsidRPr="00DB7E19">
              <w:rPr>
                <w:rFonts w:ascii="Calibri" w:eastAsia="Times New Roman" w:hAnsi="Calibri" w:cs="Calibri"/>
                <w:b/>
                <w:bCs/>
                <w:color w:val="FFFFFF"/>
                <w:sz w:val="20"/>
                <w:szCs w:val="20"/>
                <w:lang w:val="en-US" w:eastAsia="en-AU"/>
              </w:rPr>
              <w:t>t</w:t>
            </w:r>
            <w:r>
              <w:rPr>
                <w:rFonts w:ascii="Calibri" w:eastAsia="Times New Roman" w:hAnsi="Calibri" w:cs="Calibri"/>
                <w:b/>
                <w:color w:val="FFFFFF"/>
                <w:sz w:val="20"/>
                <w:szCs w:val="20"/>
                <w:lang w:val="en-US" w:eastAsia="en-AU"/>
              </w:rPr>
              <w:t xml:space="preserve">ask </w:t>
            </w:r>
            <w:r w:rsidR="00807429" w:rsidRPr="00DB7E19">
              <w:rPr>
                <w:rFonts w:ascii="Calibri" w:eastAsia="Times New Roman" w:hAnsi="Calibri" w:cs="Calibri"/>
                <w:b/>
                <w:color w:val="FFFFFF"/>
                <w:sz w:val="20"/>
                <w:szCs w:val="20"/>
                <w:lang w:val="en-US" w:eastAsia="en-AU"/>
              </w:rPr>
              <w:t>weighting</w:t>
            </w:r>
          </w:p>
        </w:tc>
        <w:tc>
          <w:tcPr>
            <w:tcW w:w="1276" w:type="dxa"/>
            <w:tcBorders>
              <w:left w:val="single" w:sz="8" w:space="0" w:color="FFFFFF" w:themeColor="background1"/>
              <w:right w:val="single" w:sz="8" w:space="0" w:color="FFFFFF" w:themeColor="background1"/>
            </w:tcBorders>
            <w:shd w:val="clear" w:color="auto" w:fill="9688BE"/>
            <w:vAlign w:val="center"/>
          </w:tcPr>
          <w:p w:rsidR="00807429" w:rsidRPr="00DB7E19" w:rsidRDefault="00807429" w:rsidP="00DB7E19">
            <w:pPr>
              <w:spacing w:after="0" w:line="276" w:lineRule="auto"/>
              <w:jc w:val="center"/>
              <w:rPr>
                <w:rFonts w:ascii="Calibri" w:eastAsia="Times New Roman" w:hAnsi="Calibri" w:cs="Calibri"/>
                <w:b/>
                <w:color w:val="FFFFFF"/>
                <w:sz w:val="20"/>
                <w:szCs w:val="20"/>
                <w:lang w:val="en-US" w:eastAsia="en-AU"/>
              </w:rPr>
            </w:pPr>
            <w:r w:rsidRPr="00DB7E19">
              <w:rPr>
                <w:rFonts w:ascii="Calibri" w:eastAsia="Times New Roman" w:hAnsi="Calibri" w:cs="Calibri"/>
                <w:b/>
                <w:color w:val="FFFFFF"/>
                <w:sz w:val="20"/>
                <w:szCs w:val="20"/>
                <w:lang w:val="en-US" w:eastAsia="en-AU"/>
              </w:rPr>
              <w:t>When</w:t>
            </w:r>
          </w:p>
        </w:tc>
        <w:tc>
          <w:tcPr>
            <w:tcW w:w="4537" w:type="dxa"/>
            <w:tcBorders>
              <w:left w:val="single" w:sz="8" w:space="0" w:color="FFFFFF" w:themeColor="background1"/>
              <w:right w:val="single" w:sz="8" w:space="0" w:color="FFFFFF" w:themeColor="background1"/>
            </w:tcBorders>
            <w:shd w:val="clear" w:color="auto" w:fill="9688BE"/>
            <w:vAlign w:val="center"/>
            <w:hideMark/>
          </w:tcPr>
          <w:p w:rsidR="00807429" w:rsidRPr="00DB7E19" w:rsidRDefault="00807429" w:rsidP="00DB7E19">
            <w:pPr>
              <w:spacing w:after="0" w:line="276" w:lineRule="auto"/>
              <w:jc w:val="center"/>
              <w:rPr>
                <w:rFonts w:ascii="Calibri" w:eastAsia="Times New Roman" w:hAnsi="Calibri" w:cs="Calibri"/>
                <w:b/>
                <w:bCs/>
                <w:color w:val="FFFFFF"/>
                <w:sz w:val="20"/>
                <w:szCs w:val="20"/>
                <w:lang w:val="en-US" w:eastAsia="en-AU"/>
              </w:rPr>
            </w:pPr>
            <w:r w:rsidRPr="00DB7E19">
              <w:rPr>
                <w:rFonts w:ascii="Calibri" w:eastAsia="Times New Roman" w:hAnsi="Calibri" w:cs="Calibri"/>
                <w:b/>
                <w:bCs/>
                <w:color w:val="FFFFFF"/>
                <w:sz w:val="20"/>
                <w:szCs w:val="20"/>
                <w:lang w:val="en-US" w:eastAsia="en-AU"/>
              </w:rPr>
              <w:t>Assessment task</w:t>
            </w:r>
          </w:p>
        </w:tc>
        <w:tc>
          <w:tcPr>
            <w:tcW w:w="5813" w:type="dxa"/>
            <w:tcBorders>
              <w:left w:val="single" w:sz="8" w:space="0" w:color="FFFFFF" w:themeColor="background1"/>
            </w:tcBorders>
            <w:shd w:val="clear" w:color="auto" w:fill="9688BE"/>
            <w:vAlign w:val="center"/>
            <w:hideMark/>
          </w:tcPr>
          <w:p w:rsidR="00807429" w:rsidRPr="00DB7E19" w:rsidRDefault="00807429" w:rsidP="00DB7E19">
            <w:pPr>
              <w:spacing w:after="0" w:line="276" w:lineRule="auto"/>
              <w:jc w:val="center"/>
              <w:rPr>
                <w:rFonts w:ascii="Calibri" w:eastAsia="Times New Roman" w:hAnsi="Calibri" w:cs="Calibri"/>
                <w:b/>
                <w:color w:val="FFFFFF"/>
                <w:sz w:val="20"/>
                <w:szCs w:val="20"/>
                <w:lang w:val="en-US" w:eastAsia="en-AU"/>
              </w:rPr>
            </w:pPr>
            <w:r w:rsidRPr="00DB7E19">
              <w:rPr>
                <w:rFonts w:ascii="Calibri" w:eastAsia="Times New Roman" w:hAnsi="Calibri" w:cs="Calibri"/>
                <w:b/>
                <w:color w:val="FFFFFF"/>
                <w:sz w:val="20"/>
                <w:szCs w:val="20"/>
                <w:lang w:val="en-US" w:eastAsia="en-AU"/>
              </w:rPr>
              <w:t>Content</w:t>
            </w:r>
            <w:r w:rsidR="008E64E6" w:rsidRPr="00DB7E19">
              <w:rPr>
                <w:rFonts w:ascii="Calibri" w:eastAsia="Times New Roman" w:hAnsi="Calibri" w:cs="Calibri"/>
                <w:b/>
                <w:color w:val="FFFFFF"/>
                <w:sz w:val="20"/>
                <w:szCs w:val="20"/>
                <w:lang w:val="en-US" w:eastAsia="en-AU"/>
              </w:rPr>
              <w:t>*</w:t>
            </w:r>
          </w:p>
        </w:tc>
      </w:tr>
      <w:tr w:rsidR="00DB6E98" w:rsidRPr="00DB7E19" w:rsidTr="006242AD">
        <w:trPr>
          <w:trHeight w:val="442"/>
        </w:trPr>
        <w:tc>
          <w:tcPr>
            <w:tcW w:w="1560" w:type="dxa"/>
            <w:vMerge w:val="restart"/>
            <w:vAlign w:val="center"/>
          </w:tcPr>
          <w:p w:rsidR="009870BC" w:rsidRDefault="00DB6E98" w:rsidP="00DB7E19">
            <w:pPr>
              <w:tabs>
                <w:tab w:val="left" w:pos="1440"/>
                <w:tab w:val="left" w:pos="4140"/>
                <w:tab w:val="left" w:pos="4800"/>
              </w:tabs>
              <w:spacing w:after="0" w:line="276" w:lineRule="auto"/>
              <w:jc w:val="center"/>
              <w:rPr>
                <w:rFonts w:ascii="Calibri" w:eastAsia="Times New Roman" w:hAnsi="Calibri" w:cs="Calibri"/>
                <w:b/>
                <w:sz w:val="20"/>
                <w:szCs w:val="20"/>
                <w:lang w:eastAsia="en-AU"/>
              </w:rPr>
            </w:pPr>
            <w:r w:rsidRPr="00DB7E19">
              <w:rPr>
                <w:rFonts w:ascii="Calibri" w:eastAsia="Times New Roman" w:hAnsi="Calibri" w:cs="Calibri"/>
                <w:b/>
                <w:sz w:val="20"/>
                <w:szCs w:val="20"/>
                <w:lang w:eastAsia="en-AU"/>
              </w:rPr>
              <w:t>Sign interaction</w:t>
            </w:r>
          </w:p>
          <w:p w:rsidR="00DB6E98" w:rsidRPr="00DB7E19" w:rsidRDefault="00DB6E98" w:rsidP="00DB7E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DB7E19">
              <w:rPr>
                <w:rFonts w:ascii="Calibri" w:eastAsia="Times New Roman" w:hAnsi="Calibri" w:cs="Calibri"/>
                <w:bCs/>
                <w:sz w:val="20"/>
                <w:szCs w:val="20"/>
                <w:lang w:val="it-IT" w:eastAsia="en-AU"/>
              </w:rPr>
              <w:t>20%</w:t>
            </w:r>
          </w:p>
        </w:tc>
        <w:tc>
          <w:tcPr>
            <w:tcW w:w="1417" w:type="dxa"/>
            <w:vAlign w:val="center"/>
          </w:tcPr>
          <w:p w:rsidR="00DB6E98" w:rsidRPr="00DB7E19" w:rsidRDefault="00DB6E98" w:rsidP="00DB7E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DB7E19">
              <w:rPr>
                <w:rFonts w:ascii="Calibri" w:eastAsia="Times New Roman" w:hAnsi="Calibri" w:cs="Calibri"/>
                <w:bCs/>
                <w:sz w:val="20"/>
                <w:szCs w:val="20"/>
                <w:lang w:val="it-IT" w:eastAsia="en-AU"/>
              </w:rPr>
              <w:t>6.6%</w:t>
            </w:r>
          </w:p>
        </w:tc>
        <w:tc>
          <w:tcPr>
            <w:tcW w:w="1276" w:type="dxa"/>
            <w:vAlign w:val="center"/>
          </w:tcPr>
          <w:p w:rsidR="009870BC" w:rsidRDefault="00DB6E98"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Semester 1</w:t>
            </w:r>
          </w:p>
          <w:p w:rsidR="00DB6E98" w:rsidRPr="00DB7E19" w:rsidRDefault="00DB6E98"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Week 7</w:t>
            </w:r>
          </w:p>
        </w:tc>
        <w:tc>
          <w:tcPr>
            <w:tcW w:w="4537" w:type="dxa"/>
          </w:tcPr>
          <w:p w:rsidR="00DB6E98" w:rsidRPr="00DB7E19" w:rsidRDefault="00DB6E98"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B7E19">
              <w:rPr>
                <w:rFonts w:eastAsia="Times New Roman" w:cstheme="minorHAnsi"/>
                <w:b/>
                <w:bCs/>
                <w:color w:val="000000"/>
                <w:sz w:val="20"/>
                <w:szCs w:val="20"/>
                <w:lang w:val="en-US" w:eastAsia="en-AU"/>
              </w:rPr>
              <w:t>Task 2</w:t>
            </w:r>
          </w:p>
          <w:p w:rsidR="00DB6E98" w:rsidRPr="00DB7E19" w:rsidRDefault="00DB6E98"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DB7E19">
              <w:rPr>
                <w:rFonts w:eastAsia="Times New Roman" w:cstheme="minorHAnsi"/>
                <w:bCs/>
                <w:color w:val="000000"/>
                <w:sz w:val="20"/>
                <w:szCs w:val="20"/>
                <w:lang w:val="en-US" w:eastAsia="en-AU"/>
              </w:rPr>
              <w:t>Respond to an account or message and participate in greeting and leave-taking routines.</w:t>
            </w:r>
          </w:p>
        </w:tc>
        <w:tc>
          <w:tcPr>
            <w:tcW w:w="5813" w:type="dxa"/>
          </w:tcPr>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Cs/>
                <w:sz w:val="20"/>
                <w:szCs w:val="20"/>
                <w:lang w:val="en-US" w:eastAsia="en-AU"/>
              </w:rPr>
            </w:pPr>
            <w:r w:rsidRPr="00DB7E19">
              <w:rPr>
                <w:rFonts w:eastAsia="Times New Roman" w:cstheme="minorHAnsi"/>
                <w:b/>
                <w:bCs/>
                <w:sz w:val="20"/>
                <w:szCs w:val="20"/>
                <w:lang w:val="en-US" w:eastAsia="en-AU"/>
              </w:rPr>
              <w:t>Suggested topic:</w:t>
            </w:r>
            <w:r w:rsidRPr="00DB7E19">
              <w:rPr>
                <w:rFonts w:eastAsia="Times New Roman" w:cstheme="minorHAnsi"/>
                <w:bCs/>
                <w:sz w:val="20"/>
                <w:szCs w:val="20"/>
                <w:lang w:val="en-US" w:eastAsia="en-AU"/>
              </w:rPr>
              <w:t xml:space="preserve"> The individual – relationships</w:t>
            </w:r>
          </w:p>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Cs/>
                <w:sz w:val="20"/>
                <w:szCs w:val="20"/>
                <w:lang w:val="en-US" w:eastAsia="en-AU"/>
              </w:rPr>
            </w:pPr>
            <w:r w:rsidRPr="00DB7E19">
              <w:rPr>
                <w:rFonts w:eastAsia="Times New Roman" w:cstheme="minorHAnsi"/>
                <w:b/>
                <w:bCs/>
                <w:sz w:val="20"/>
                <w:szCs w:val="20"/>
                <w:lang w:val="en-US" w:eastAsia="en-AU"/>
              </w:rPr>
              <w:t xml:space="preserve">Text types: </w:t>
            </w:r>
            <w:r w:rsidRPr="00DB7E19">
              <w:rPr>
                <w:rFonts w:eastAsia="Times New Roman" w:cstheme="minorHAnsi"/>
                <w:bCs/>
                <w:sz w:val="20"/>
                <w:szCs w:val="20"/>
                <w:lang w:val="en-US" w:eastAsia="en-AU"/>
              </w:rPr>
              <w:t>account, message, description, conversation, greeting/leave-taking and introduction rituals</w:t>
            </w:r>
          </w:p>
          <w:p w:rsidR="00DB6E98" w:rsidRPr="00DB7E19" w:rsidRDefault="00DB6E98" w:rsidP="00DB7E19">
            <w:pPr>
              <w:spacing w:after="0" w:line="276" w:lineRule="auto"/>
              <w:jc w:val="left"/>
              <w:rPr>
                <w:rFonts w:eastAsia="Times New Roman" w:cstheme="minorHAnsi"/>
                <w:bCs/>
                <w:sz w:val="20"/>
                <w:szCs w:val="20"/>
                <w:lang w:val="fr-FR" w:eastAsia="en-AU"/>
              </w:rPr>
            </w:pPr>
            <w:r w:rsidRPr="00DB7E19">
              <w:rPr>
                <w:rFonts w:eastAsia="Times New Roman" w:cstheme="minorHAnsi"/>
                <w:b/>
                <w:bCs/>
                <w:sz w:val="20"/>
                <w:szCs w:val="20"/>
                <w:lang w:val="en-US" w:eastAsia="en-AU"/>
              </w:rPr>
              <w:t xml:space="preserve">Grammar: </w:t>
            </w:r>
            <w:r w:rsidRPr="00DB7E19">
              <w:rPr>
                <w:rFonts w:eastAsia="Times New Roman" w:cstheme="minorHAnsi"/>
                <w:bCs/>
                <w:sz w:val="20"/>
                <w:szCs w:val="20"/>
                <w:lang w:val="en-US" w:eastAsia="en-AU"/>
              </w:rPr>
              <w:t>depicting signs (classifiers), questions, statements, sequencing</w:t>
            </w:r>
          </w:p>
        </w:tc>
      </w:tr>
      <w:tr w:rsidR="00DB6E98" w:rsidRPr="00DB7E19" w:rsidTr="006242AD">
        <w:trPr>
          <w:trHeight w:val="447"/>
        </w:trPr>
        <w:tc>
          <w:tcPr>
            <w:tcW w:w="1560" w:type="dxa"/>
            <w:vMerge/>
            <w:vAlign w:val="center"/>
            <w:hideMark/>
          </w:tcPr>
          <w:p w:rsidR="00DB6E98" w:rsidRPr="00DB7E19" w:rsidRDefault="00DB6E98" w:rsidP="00DB7E19">
            <w:pPr>
              <w:spacing w:after="0" w:line="276" w:lineRule="auto"/>
              <w:jc w:val="center"/>
              <w:rPr>
                <w:rFonts w:ascii="Calibri" w:eastAsia="Times New Roman" w:hAnsi="Calibri" w:cs="Calibri"/>
                <w:sz w:val="20"/>
                <w:szCs w:val="20"/>
                <w:lang w:val="en-US" w:eastAsia="en-AU"/>
              </w:rPr>
            </w:pPr>
          </w:p>
        </w:tc>
        <w:tc>
          <w:tcPr>
            <w:tcW w:w="1417" w:type="dxa"/>
            <w:vAlign w:val="center"/>
          </w:tcPr>
          <w:p w:rsidR="00DB6E98" w:rsidRPr="00DB7E19" w:rsidRDefault="00DB6E98" w:rsidP="00DB7E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DB7E19">
              <w:rPr>
                <w:rFonts w:ascii="Calibri" w:eastAsia="Times New Roman" w:hAnsi="Calibri" w:cs="Calibri"/>
                <w:bCs/>
                <w:sz w:val="20"/>
                <w:szCs w:val="20"/>
                <w:lang w:val="it-IT" w:eastAsia="en-AU"/>
              </w:rPr>
              <w:t>6.6%</w:t>
            </w:r>
          </w:p>
        </w:tc>
        <w:tc>
          <w:tcPr>
            <w:tcW w:w="1276" w:type="dxa"/>
            <w:vAlign w:val="center"/>
          </w:tcPr>
          <w:p w:rsidR="009870BC" w:rsidRDefault="00DB6E98"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Semester 2</w:t>
            </w:r>
          </w:p>
          <w:p w:rsidR="00DB6E98" w:rsidRPr="00DB7E19" w:rsidRDefault="00DB6E98"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Week 8</w:t>
            </w:r>
          </w:p>
        </w:tc>
        <w:tc>
          <w:tcPr>
            <w:tcW w:w="4537" w:type="dxa"/>
          </w:tcPr>
          <w:p w:rsidR="00DB6E98" w:rsidRPr="00DB7E19" w:rsidRDefault="00DB6E98"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B7E19">
              <w:rPr>
                <w:rFonts w:eastAsia="Times New Roman" w:cstheme="minorHAnsi"/>
                <w:b/>
                <w:bCs/>
                <w:color w:val="000000"/>
                <w:sz w:val="20"/>
                <w:szCs w:val="20"/>
                <w:lang w:val="en-US" w:eastAsia="en-AU"/>
              </w:rPr>
              <w:t>Task 8</w:t>
            </w:r>
          </w:p>
          <w:p w:rsidR="00DB6E98" w:rsidRPr="00DB7E19" w:rsidRDefault="00DB6E98"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DB7E19">
              <w:rPr>
                <w:rFonts w:eastAsia="Times New Roman" w:cstheme="minorHAnsi"/>
                <w:bCs/>
                <w:color w:val="000000"/>
                <w:sz w:val="20"/>
                <w:szCs w:val="20"/>
                <w:lang w:val="en-US" w:eastAsia="en-AU"/>
              </w:rPr>
              <w:t>Participate in an informal and a formal conversation, in a social situation, real or simulated.</w:t>
            </w:r>
          </w:p>
        </w:tc>
        <w:tc>
          <w:tcPr>
            <w:tcW w:w="5813" w:type="dxa"/>
          </w:tcPr>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Suggested topic:</w:t>
            </w:r>
            <w:r w:rsidRPr="00DB7E19">
              <w:rPr>
                <w:rFonts w:eastAsia="Times New Roman" w:cstheme="minorHAnsi"/>
                <w:bCs/>
                <w:sz w:val="20"/>
                <w:szCs w:val="20"/>
                <w:lang w:val="en-US" w:eastAsia="en-AU"/>
              </w:rPr>
              <w:t xml:space="preserve"> The Deaf and hearing communities – sport</w:t>
            </w:r>
          </w:p>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Text types: </w:t>
            </w:r>
            <w:r w:rsidRPr="00DB7E19">
              <w:rPr>
                <w:rFonts w:eastAsia="Times New Roman" w:cstheme="minorHAnsi"/>
                <w:bCs/>
                <w:sz w:val="20"/>
                <w:szCs w:val="20"/>
                <w:lang w:val="en-US" w:eastAsia="en-AU"/>
              </w:rPr>
              <w:t>conversation, discussion, interview</w:t>
            </w:r>
          </w:p>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Grammar: </w:t>
            </w:r>
            <w:r w:rsidRPr="00DB7E19">
              <w:rPr>
                <w:rFonts w:eastAsia="Times New Roman" w:cstheme="minorHAnsi"/>
                <w:bCs/>
                <w:sz w:val="20"/>
                <w:szCs w:val="20"/>
                <w:lang w:val="en-US" w:eastAsia="en-AU"/>
              </w:rPr>
              <w:t xml:space="preserve">questions; use of space; verbs; depicting signs (classifiers); </w:t>
            </w:r>
            <w:proofErr w:type="spellStart"/>
            <w:r w:rsidRPr="00DB7E19">
              <w:rPr>
                <w:rFonts w:eastAsia="Times New Roman" w:cstheme="minorHAnsi"/>
                <w:bCs/>
                <w:sz w:val="20"/>
                <w:szCs w:val="20"/>
                <w:lang w:val="en-US" w:eastAsia="en-AU"/>
              </w:rPr>
              <w:t>pronominalised</w:t>
            </w:r>
            <w:proofErr w:type="spellEnd"/>
            <w:r w:rsidRPr="00DB7E19">
              <w:rPr>
                <w:rFonts w:eastAsia="Times New Roman" w:cstheme="minorHAnsi"/>
                <w:bCs/>
                <w:sz w:val="20"/>
                <w:szCs w:val="20"/>
                <w:lang w:val="en-US" w:eastAsia="en-AU"/>
              </w:rPr>
              <w:t xml:space="preserve"> signs</w:t>
            </w:r>
          </w:p>
        </w:tc>
      </w:tr>
      <w:tr w:rsidR="00DB6E98" w:rsidRPr="00DB7E19" w:rsidTr="006242AD">
        <w:trPr>
          <w:trHeight w:val="447"/>
        </w:trPr>
        <w:tc>
          <w:tcPr>
            <w:tcW w:w="1560" w:type="dxa"/>
            <w:vMerge/>
            <w:vAlign w:val="center"/>
          </w:tcPr>
          <w:p w:rsidR="00DB6E98" w:rsidRPr="00DB7E19" w:rsidRDefault="00DB6E98" w:rsidP="00DB7E19">
            <w:pPr>
              <w:spacing w:after="0" w:line="276" w:lineRule="auto"/>
              <w:jc w:val="center"/>
              <w:rPr>
                <w:rFonts w:ascii="Calibri" w:eastAsia="Times New Roman" w:hAnsi="Calibri" w:cs="Calibri"/>
                <w:sz w:val="20"/>
                <w:szCs w:val="20"/>
                <w:lang w:val="en-US" w:eastAsia="en-AU"/>
              </w:rPr>
            </w:pPr>
          </w:p>
        </w:tc>
        <w:tc>
          <w:tcPr>
            <w:tcW w:w="1417" w:type="dxa"/>
            <w:vAlign w:val="center"/>
          </w:tcPr>
          <w:p w:rsidR="00DB6E98" w:rsidRPr="00DB7E19" w:rsidRDefault="00DB6E98" w:rsidP="00DB7E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DB7E19">
              <w:rPr>
                <w:rFonts w:ascii="Calibri" w:eastAsia="Times New Roman" w:hAnsi="Calibri" w:cs="Calibri"/>
                <w:bCs/>
                <w:sz w:val="20"/>
                <w:szCs w:val="20"/>
                <w:lang w:val="it-IT" w:eastAsia="en-AU"/>
              </w:rPr>
              <w:t>6.8%</w:t>
            </w:r>
          </w:p>
        </w:tc>
        <w:tc>
          <w:tcPr>
            <w:tcW w:w="1276" w:type="dxa"/>
            <w:vAlign w:val="center"/>
          </w:tcPr>
          <w:p w:rsidR="009870BC" w:rsidRDefault="00DB6E98"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Semester 2</w:t>
            </w:r>
          </w:p>
          <w:p w:rsidR="00DB6E98" w:rsidRPr="00DB7E19" w:rsidRDefault="00DB6E98"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Week 12</w:t>
            </w:r>
          </w:p>
        </w:tc>
        <w:tc>
          <w:tcPr>
            <w:tcW w:w="4537" w:type="dxa"/>
          </w:tcPr>
          <w:p w:rsidR="00DB6E98" w:rsidRPr="00DB7E19" w:rsidRDefault="00DB6E98"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B7E19">
              <w:rPr>
                <w:rFonts w:eastAsia="Times New Roman" w:cstheme="minorHAnsi"/>
                <w:b/>
                <w:bCs/>
                <w:color w:val="000000"/>
                <w:sz w:val="20"/>
                <w:szCs w:val="20"/>
                <w:lang w:val="en-US" w:eastAsia="en-AU"/>
              </w:rPr>
              <w:t>Task 10</w:t>
            </w:r>
          </w:p>
          <w:p w:rsidR="00DB6E98" w:rsidRPr="00DB7E19" w:rsidRDefault="00DB6E98"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DB7E19">
              <w:rPr>
                <w:rFonts w:eastAsia="Times New Roman" w:cstheme="minorHAnsi"/>
                <w:bCs/>
                <w:color w:val="000000"/>
                <w:sz w:val="20"/>
                <w:szCs w:val="20"/>
                <w:lang w:val="en-US" w:eastAsia="en-AU"/>
              </w:rPr>
              <w:t>View signed text and re-tell or rephrase, suggesting a possible course of action, and discuss options leading to an agreement.</w:t>
            </w:r>
          </w:p>
        </w:tc>
        <w:tc>
          <w:tcPr>
            <w:tcW w:w="5813" w:type="dxa"/>
          </w:tcPr>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Suggested topic: </w:t>
            </w:r>
            <w:r w:rsidRPr="00DB7E19">
              <w:rPr>
                <w:rFonts w:eastAsia="Times New Roman" w:cstheme="minorHAnsi"/>
                <w:bCs/>
                <w:sz w:val="20"/>
                <w:szCs w:val="20"/>
                <w:lang w:val="en-US" w:eastAsia="en-AU"/>
              </w:rPr>
              <w:t>The changing world – travel</w:t>
            </w:r>
          </w:p>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Text types: </w:t>
            </w:r>
            <w:r w:rsidRPr="00DB7E19">
              <w:rPr>
                <w:rFonts w:eastAsia="Times New Roman" w:cstheme="minorHAnsi"/>
                <w:bCs/>
                <w:sz w:val="20"/>
                <w:szCs w:val="20"/>
                <w:lang w:val="en-US" w:eastAsia="en-AU"/>
              </w:rPr>
              <w:t>conversation, discussion, argument, negotiation, debate, itinerary</w:t>
            </w:r>
          </w:p>
          <w:p w:rsidR="00DB6E98" w:rsidRPr="00DB7E19" w:rsidRDefault="00DB6E98" w:rsidP="00DB7E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Grammar: </w:t>
            </w:r>
            <w:r w:rsidRPr="00DB7E19">
              <w:rPr>
                <w:rFonts w:eastAsia="Times New Roman" w:cstheme="minorHAnsi"/>
                <w:bCs/>
                <w:sz w:val="20"/>
                <w:szCs w:val="20"/>
                <w:lang w:val="en-US" w:eastAsia="en-AU"/>
              </w:rPr>
              <w:t xml:space="preserve">questions; use of space; </w:t>
            </w:r>
            <w:proofErr w:type="spellStart"/>
            <w:r w:rsidRPr="00DB7E19">
              <w:rPr>
                <w:rFonts w:eastAsia="Times New Roman" w:cstheme="minorHAnsi"/>
                <w:bCs/>
                <w:sz w:val="20"/>
                <w:szCs w:val="20"/>
                <w:lang w:val="en-US" w:eastAsia="en-AU"/>
              </w:rPr>
              <w:t>topicalisation</w:t>
            </w:r>
            <w:proofErr w:type="spellEnd"/>
            <w:r w:rsidRPr="00DB7E19">
              <w:rPr>
                <w:rFonts w:eastAsia="Times New Roman" w:cstheme="minorHAnsi"/>
                <w:bCs/>
                <w:sz w:val="20"/>
                <w:szCs w:val="20"/>
                <w:lang w:val="en-US" w:eastAsia="en-AU"/>
              </w:rPr>
              <w:t xml:space="preserve">; numerals; fingerspelling; signs for FINISH; </w:t>
            </w:r>
            <w:proofErr w:type="spellStart"/>
            <w:r w:rsidRPr="00DB7E19">
              <w:rPr>
                <w:rFonts w:eastAsia="Times New Roman" w:cstheme="minorHAnsi"/>
                <w:bCs/>
                <w:sz w:val="20"/>
                <w:szCs w:val="20"/>
                <w:lang w:val="en-US" w:eastAsia="en-AU"/>
              </w:rPr>
              <w:t>pronominalised</w:t>
            </w:r>
            <w:proofErr w:type="spellEnd"/>
            <w:r w:rsidRPr="00DB7E19">
              <w:rPr>
                <w:rFonts w:eastAsia="Times New Roman" w:cstheme="minorHAnsi"/>
                <w:bCs/>
                <w:sz w:val="20"/>
                <w:szCs w:val="20"/>
                <w:lang w:val="en-US" w:eastAsia="en-AU"/>
              </w:rPr>
              <w:t xml:space="preserve"> signs</w:t>
            </w:r>
          </w:p>
        </w:tc>
      </w:tr>
      <w:tr w:rsidR="0031752E" w:rsidRPr="00DB7E19" w:rsidTr="006242AD">
        <w:trPr>
          <w:trHeight w:val="442"/>
        </w:trPr>
        <w:tc>
          <w:tcPr>
            <w:tcW w:w="1560" w:type="dxa"/>
            <w:vMerge w:val="restart"/>
            <w:vAlign w:val="center"/>
          </w:tcPr>
          <w:p w:rsidR="009870BC" w:rsidRDefault="0031752E" w:rsidP="00DB7E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DB7E19">
              <w:rPr>
                <w:rFonts w:eastAsia="Times New Roman" w:cstheme="minorHAnsi"/>
                <w:b/>
                <w:sz w:val="20"/>
                <w:szCs w:val="20"/>
                <w:lang w:val="en-US" w:eastAsia="en-AU"/>
              </w:rPr>
              <w:t>Sign comprehension</w:t>
            </w:r>
          </w:p>
          <w:p w:rsidR="0031752E" w:rsidRPr="00DB7E19" w:rsidRDefault="0031752E" w:rsidP="00DB7E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DB7E19">
              <w:rPr>
                <w:rFonts w:ascii="Calibri" w:eastAsia="Times New Roman" w:hAnsi="Calibri" w:cs="Calibri"/>
                <w:bCs/>
                <w:sz w:val="20"/>
                <w:szCs w:val="20"/>
                <w:lang w:val="it-IT" w:eastAsia="en-AU"/>
              </w:rPr>
              <w:t>20%</w:t>
            </w:r>
          </w:p>
        </w:tc>
        <w:tc>
          <w:tcPr>
            <w:tcW w:w="1417" w:type="dxa"/>
            <w:vAlign w:val="center"/>
          </w:tcPr>
          <w:p w:rsidR="0031752E" w:rsidRPr="00DB7E19" w:rsidRDefault="0031752E" w:rsidP="00DB7E19">
            <w:pPr>
              <w:spacing w:after="0" w:line="276" w:lineRule="auto"/>
              <w:jc w:val="center"/>
              <w:rPr>
                <w:rFonts w:ascii="Calibri" w:eastAsia="Times New Roman" w:hAnsi="Calibri" w:cs="Calibri"/>
                <w:sz w:val="20"/>
                <w:szCs w:val="20"/>
                <w:lang w:val="en-US" w:eastAsia="en-AU"/>
              </w:rPr>
            </w:pPr>
            <w:r w:rsidRPr="00DB7E19">
              <w:rPr>
                <w:rFonts w:ascii="Calibri" w:eastAsia="Times New Roman" w:hAnsi="Calibri" w:cs="Calibri"/>
                <w:sz w:val="20"/>
                <w:szCs w:val="20"/>
                <w:lang w:val="en-US" w:eastAsia="en-AU"/>
              </w:rPr>
              <w:t>6.6%</w:t>
            </w:r>
          </w:p>
        </w:tc>
        <w:tc>
          <w:tcPr>
            <w:tcW w:w="1276" w:type="dxa"/>
            <w:vAlign w:val="center"/>
          </w:tcPr>
          <w:p w:rsidR="009870BC" w:rsidRDefault="0031752E"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Semester 1</w:t>
            </w:r>
          </w:p>
          <w:p w:rsidR="0031752E" w:rsidRPr="00DB7E19" w:rsidRDefault="0031752E"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Week 4</w:t>
            </w:r>
          </w:p>
        </w:tc>
        <w:tc>
          <w:tcPr>
            <w:tcW w:w="4537" w:type="dxa"/>
          </w:tcPr>
          <w:p w:rsidR="0031752E" w:rsidRPr="00DB7E19" w:rsidRDefault="0031752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B7E19">
              <w:rPr>
                <w:rFonts w:eastAsia="Times New Roman" w:cstheme="minorHAnsi"/>
                <w:b/>
                <w:bCs/>
                <w:color w:val="000000"/>
                <w:sz w:val="20"/>
                <w:szCs w:val="20"/>
                <w:lang w:val="en-US" w:eastAsia="en-AU"/>
              </w:rPr>
              <w:t>Task 1</w:t>
            </w:r>
          </w:p>
          <w:p w:rsidR="0031752E" w:rsidRPr="00DB7E19" w:rsidRDefault="0031752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DB7E19">
              <w:rPr>
                <w:rFonts w:eastAsia="Times New Roman" w:cstheme="minorHAnsi"/>
                <w:bCs/>
                <w:color w:val="000000"/>
                <w:sz w:val="20"/>
                <w:szCs w:val="20"/>
                <w:lang w:val="en-US" w:eastAsia="en-AU"/>
              </w:rPr>
              <w:t>View signed texts such as conversations and interviews to obtain specific information.</w:t>
            </w:r>
          </w:p>
        </w:tc>
        <w:tc>
          <w:tcPr>
            <w:tcW w:w="5813" w:type="dxa"/>
          </w:tcPr>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Suggested topic:</w:t>
            </w:r>
            <w:r w:rsidRPr="00DB7E19">
              <w:rPr>
                <w:rFonts w:eastAsia="Times New Roman" w:cstheme="minorHAnsi"/>
                <w:bCs/>
                <w:sz w:val="20"/>
                <w:szCs w:val="20"/>
                <w:lang w:val="en-US" w:eastAsia="en-AU"/>
              </w:rPr>
              <w:t xml:space="preserve"> The individual – personal identity</w:t>
            </w:r>
          </w:p>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Text types: </w:t>
            </w:r>
            <w:r w:rsidRPr="00DB7E19">
              <w:rPr>
                <w:rFonts w:eastAsia="Times New Roman" w:cstheme="minorHAnsi"/>
                <w:bCs/>
                <w:sz w:val="20"/>
                <w:szCs w:val="20"/>
                <w:lang w:val="en-US" w:eastAsia="en-AU"/>
              </w:rPr>
              <w:t>conversation; interview</w:t>
            </w:r>
          </w:p>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Grammar: </w:t>
            </w:r>
            <w:r w:rsidRPr="00DB7E19">
              <w:rPr>
                <w:rFonts w:eastAsia="Times New Roman" w:cstheme="minorHAnsi"/>
                <w:bCs/>
                <w:sz w:val="20"/>
                <w:szCs w:val="20"/>
                <w:lang w:val="en-US" w:eastAsia="en-AU"/>
              </w:rPr>
              <w:t>depicting signs (classifiers); adjectives, adverbs, time markers</w:t>
            </w:r>
          </w:p>
        </w:tc>
      </w:tr>
      <w:tr w:rsidR="0031752E" w:rsidRPr="00DB7E19" w:rsidTr="006242AD">
        <w:trPr>
          <w:trHeight w:val="447"/>
        </w:trPr>
        <w:tc>
          <w:tcPr>
            <w:tcW w:w="1560" w:type="dxa"/>
            <w:vMerge/>
            <w:vAlign w:val="center"/>
            <w:hideMark/>
          </w:tcPr>
          <w:p w:rsidR="0031752E" w:rsidRPr="00DB7E19" w:rsidRDefault="0031752E" w:rsidP="00DB7E19">
            <w:pPr>
              <w:spacing w:after="0" w:line="276" w:lineRule="auto"/>
              <w:jc w:val="center"/>
              <w:rPr>
                <w:rFonts w:ascii="Calibri" w:eastAsia="Times New Roman" w:hAnsi="Calibri" w:cs="Calibri"/>
                <w:b/>
                <w:bCs/>
                <w:sz w:val="20"/>
                <w:szCs w:val="20"/>
                <w:lang w:val="it-IT" w:eastAsia="en-AU"/>
              </w:rPr>
            </w:pPr>
          </w:p>
        </w:tc>
        <w:tc>
          <w:tcPr>
            <w:tcW w:w="1417" w:type="dxa"/>
            <w:vAlign w:val="center"/>
          </w:tcPr>
          <w:p w:rsidR="0031752E" w:rsidRPr="00DB7E19" w:rsidRDefault="0031752E" w:rsidP="00DB7E19">
            <w:pPr>
              <w:spacing w:after="0" w:line="276" w:lineRule="auto"/>
              <w:jc w:val="center"/>
              <w:rPr>
                <w:rFonts w:ascii="Calibri" w:eastAsia="Times New Roman" w:hAnsi="Calibri" w:cs="Calibri"/>
                <w:sz w:val="20"/>
                <w:szCs w:val="20"/>
                <w:lang w:eastAsia="en-AU"/>
              </w:rPr>
            </w:pPr>
            <w:r w:rsidRPr="00DB7E19">
              <w:rPr>
                <w:rFonts w:ascii="Calibri" w:eastAsia="Times New Roman" w:hAnsi="Calibri" w:cs="Calibri"/>
                <w:sz w:val="20"/>
                <w:szCs w:val="20"/>
                <w:lang w:eastAsia="en-AU"/>
              </w:rPr>
              <w:t>6.6%</w:t>
            </w:r>
          </w:p>
        </w:tc>
        <w:tc>
          <w:tcPr>
            <w:tcW w:w="1276" w:type="dxa"/>
            <w:vAlign w:val="center"/>
          </w:tcPr>
          <w:p w:rsidR="009870BC" w:rsidRDefault="0031752E"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Semester 2</w:t>
            </w:r>
          </w:p>
          <w:p w:rsidR="0031752E" w:rsidRPr="00DB7E19" w:rsidRDefault="0031752E"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Week 10</w:t>
            </w:r>
          </w:p>
        </w:tc>
        <w:tc>
          <w:tcPr>
            <w:tcW w:w="4537" w:type="dxa"/>
          </w:tcPr>
          <w:p w:rsidR="0031752E" w:rsidRPr="00DB7E19" w:rsidRDefault="0031752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B7E19">
              <w:rPr>
                <w:rFonts w:eastAsia="Times New Roman" w:cstheme="minorHAnsi"/>
                <w:b/>
                <w:bCs/>
                <w:color w:val="000000"/>
                <w:sz w:val="20"/>
                <w:szCs w:val="20"/>
                <w:lang w:val="en-US" w:eastAsia="en-AU"/>
              </w:rPr>
              <w:t>Task 9</w:t>
            </w:r>
          </w:p>
          <w:p w:rsidR="0031752E" w:rsidRPr="00DB7E19" w:rsidRDefault="0031752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DB7E19">
              <w:rPr>
                <w:rFonts w:eastAsia="Times New Roman" w:cstheme="minorHAnsi"/>
                <w:bCs/>
                <w:color w:val="000000"/>
                <w:sz w:val="20"/>
                <w:szCs w:val="20"/>
                <w:lang w:val="en-US" w:eastAsia="en-AU"/>
              </w:rPr>
              <w:t>View signed texts such as directions and advice, and decide on an appropriate course of action.</w:t>
            </w:r>
          </w:p>
        </w:tc>
        <w:tc>
          <w:tcPr>
            <w:tcW w:w="5813" w:type="dxa"/>
          </w:tcPr>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Suggested topic:</w:t>
            </w:r>
            <w:r w:rsidRPr="00DB7E19">
              <w:rPr>
                <w:rFonts w:eastAsia="Times New Roman" w:cstheme="minorHAnsi"/>
                <w:bCs/>
                <w:sz w:val="20"/>
                <w:szCs w:val="20"/>
                <w:lang w:val="en-US" w:eastAsia="en-AU"/>
              </w:rPr>
              <w:t xml:space="preserve"> The changing world – technology</w:t>
            </w:r>
          </w:p>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Text types:</w:t>
            </w:r>
            <w:r w:rsidRPr="00DB7E19">
              <w:rPr>
                <w:rFonts w:eastAsia="Times New Roman" w:cstheme="minorHAnsi"/>
                <w:bCs/>
                <w:sz w:val="20"/>
                <w:szCs w:val="20"/>
                <w:lang w:val="en-US" w:eastAsia="en-AU"/>
              </w:rPr>
              <w:t xml:space="preserve"> conversation, explanation, advice, list, review</w:t>
            </w:r>
          </w:p>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 xml:space="preserve">Grammar: </w:t>
            </w:r>
            <w:r w:rsidRPr="00DB7E19">
              <w:rPr>
                <w:rFonts w:eastAsia="Times New Roman" w:cstheme="minorHAnsi"/>
                <w:bCs/>
                <w:sz w:val="20"/>
                <w:szCs w:val="20"/>
                <w:lang w:val="en-US" w:eastAsia="en-AU"/>
              </w:rPr>
              <w:t xml:space="preserve">questions; </w:t>
            </w:r>
            <w:proofErr w:type="spellStart"/>
            <w:r w:rsidRPr="00DB7E19">
              <w:rPr>
                <w:rFonts w:eastAsia="Times New Roman" w:cstheme="minorHAnsi"/>
                <w:bCs/>
                <w:sz w:val="20"/>
                <w:szCs w:val="20"/>
                <w:lang w:val="en-US" w:eastAsia="en-AU"/>
              </w:rPr>
              <w:t>pluralisation</w:t>
            </w:r>
            <w:proofErr w:type="spellEnd"/>
            <w:r w:rsidRPr="00DB7E19">
              <w:rPr>
                <w:rFonts w:eastAsia="Times New Roman" w:cstheme="minorHAnsi"/>
                <w:bCs/>
                <w:sz w:val="20"/>
                <w:szCs w:val="20"/>
                <w:lang w:val="en-US" w:eastAsia="en-AU"/>
              </w:rPr>
              <w:t>; prepositions</w:t>
            </w:r>
          </w:p>
        </w:tc>
      </w:tr>
      <w:tr w:rsidR="0031752E" w:rsidRPr="00DB7E19" w:rsidTr="006242AD">
        <w:trPr>
          <w:trHeight w:val="447"/>
        </w:trPr>
        <w:tc>
          <w:tcPr>
            <w:tcW w:w="1560" w:type="dxa"/>
            <w:vMerge/>
            <w:vAlign w:val="center"/>
          </w:tcPr>
          <w:p w:rsidR="0031752E" w:rsidRPr="00DB7E19" w:rsidRDefault="0031752E" w:rsidP="00DB7E19">
            <w:pPr>
              <w:spacing w:after="0" w:line="276" w:lineRule="auto"/>
              <w:jc w:val="center"/>
              <w:rPr>
                <w:rFonts w:ascii="Calibri" w:eastAsia="Times New Roman" w:hAnsi="Calibri" w:cs="Calibri"/>
                <w:b/>
                <w:bCs/>
                <w:sz w:val="20"/>
                <w:szCs w:val="20"/>
                <w:lang w:val="it-IT" w:eastAsia="en-AU"/>
              </w:rPr>
            </w:pPr>
          </w:p>
        </w:tc>
        <w:tc>
          <w:tcPr>
            <w:tcW w:w="1417" w:type="dxa"/>
            <w:vAlign w:val="center"/>
          </w:tcPr>
          <w:p w:rsidR="0031752E" w:rsidRPr="00DB7E19" w:rsidRDefault="0031752E" w:rsidP="00DB7E19">
            <w:pPr>
              <w:spacing w:after="0" w:line="276" w:lineRule="auto"/>
              <w:jc w:val="center"/>
              <w:rPr>
                <w:rFonts w:ascii="Calibri" w:eastAsia="Times New Roman" w:hAnsi="Calibri" w:cs="Calibri"/>
                <w:sz w:val="20"/>
                <w:szCs w:val="20"/>
                <w:lang w:eastAsia="en-AU"/>
              </w:rPr>
            </w:pPr>
            <w:r w:rsidRPr="00DB7E19">
              <w:rPr>
                <w:rFonts w:ascii="Calibri" w:eastAsia="Times New Roman" w:hAnsi="Calibri" w:cs="Calibri"/>
                <w:sz w:val="20"/>
                <w:szCs w:val="20"/>
                <w:lang w:eastAsia="en-AU"/>
              </w:rPr>
              <w:t>6.8%</w:t>
            </w:r>
          </w:p>
        </w:tc>
        <w:tc>
          <w:tcPr>
            <w:tcW w:w="1276" w:type="dxa"/>
            <w:vAlign w:val="center"/>
          </w:tcPr>
          <w:p w:rsidR="009870BC" w:rsidRDefault="0031752E"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Semester 2</w:t>
            </w:r>
          </w:p>
          <w:p w:rsidR="0031752E" w:rsidRPr="00DB7E19" w:rsidRDefault="0031752E" w:rsidP="00DB7E19">
            <w:pPr>
              <w:spacing w:after="0" w:line="276" w:lineRule="auto"/>
              <w:jc w:val="center"/>
              <w:rPr>
                <w:rFonts w:eastAsia="Times New Roman" w:cstheme="minorHAnsi"/>
                <w:sz w:val="20"/>
                <w:szCs w:val="20"/>
                <w:lang w:val="en-US" w:eastAsia="en-AU"/>
              </w:rPr>
            </w:pPr>
            <w:r w:rsidRPr="00DB7E19">
              <w:rPr>
                <w:rFonts w:eastAsia="Times New Roman" w:cstheme="minorHAnsi"/>
                <w:sz w:val="20"/>
                <w:szCs w:val="20"/>
                <w:lang w:val="en-US" w:eastAsia="en-AU"/>
              </w:rPr>
              <w:t>Week 4</w:t>
            </w:r>
          </w:p>
        </w:tc>
        <w:tc>
          <w:tcPr>
            <w:tcW w:w="4537" w:type="dxa"/>
          </w:tcPr>
          <w:p w:rsidR="0031752E" w:rsidRPr="00DB7E19" w:rsidRDefault="0031752E"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B7E19">
              <w:rPr>
                <w:rFonts w:eastAsia="Times New Roman" w:cstheme="minorHAnsi"/>
                <w:b/>
                <w:bCs/>
                <w:color w:val="000000"/>
                <w:sz w:val="20"/>
                <w:szCs w:val="20"/>
                <w:lang w:val="en-US" w:eastAsia="en-AU"/>
              </w:rPr>
              <w:t>Task 6</w:t>
            </w:r>
          </w:p>
          <w:p w:rsidR="0031752E" w:rsidRPr="00DB7E19" w:rsidRDefault="0031752E" w:rsidP="00DB7E19">
            <w:pP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DB7E19">
              <w:rPr>
                <w:rFonts w:eastAsia="Times New Roman" w:cstheme="minorHAnsi"/>
                <w:bCs/>
                <w:color w:val="000000"/>
                <w:sz w:val="20"/>
                <w:szCs w:val="20"/>
                <w:lang w:val="en-US" w:eastAsia="en-AU"/>
              </w:rPr>
              <w:t>View at least two different signed text types and identify similarities and differences.</w:t>
            </w:r>
          </w:p>
        </w:tc>
        <w:tc>
          <w:tcPr>
            <w:tcW w:w="5813" w:type="dxa"/>
          </w:tcPr>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Suggested topic:</w:t>
            </w:r>
            <w:r w:rsidRPr="00DB7E19">
              <w:rPr>
                <w:rFonts w:eastAsia="Times New Roman" w:cstheme="minorHAnsi"/>
                <w:bCs/>
                <w:sz w:val="20"/>
                <w:szCs w:val="20"/>
                <w:lang w:val="en-US" w:eastAsia="en-AU"/>
              </w:rPr>
              <w:t xml:space="preserve"> The Deaf and hearing communities – values, attitudes and beliefs</w:t>
            </w:r>
          </w:p>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Text types:</w:t>
            </w:r>
            <w:r w:rsidRPr="00DB7E19">
              <w:rPr>
                <w:rFonts w:eastAsia="Times New Roman" w:cstheme="minorHAnsi"/>
                <w:bCs/>
                <w:sz w:val="20"/>
                <w:szCs w:val="20"/>
                <w:lang w:val="en-US" w:eastAsia="en-AU"/>
              </w:rPr>
              <w:t xml:space="preserve"> review, presentation, summary</w:t>
            </w:r>
          </w:p>
          <w:p w:rsidR="0031752E" w:rsidRPr="00DB7E19" w:rsidRDefault="0031752E" w:rsidP="00DB7E19">
            <w:pPr>
              <w:spacing w:after="0" w:line="276" w:lineRule="auto"/>
              <w:jc w:val="left"/>
              <w:rPr>
                <w:rFonts w:eastAsia="Times New Roman" w:cstheme="minorHAnsi"/>
                <w:b/>
                <w:bCs/>
                <w:sz w:val="20"/>
                <w:szCs w:val="20"/>
                <w:lang w:val="en-US" w:eastAsia="en-AU"/>
              </w:rPr>
            </w:pPr>
            <w:r w:rsidRPr="00DB7E19">
              <w:rPr>
                <w:rFonts w:eastAsia="Times New Roman" w:cstheme="minorHAnsi"/>
                <w:b/>
                <w:bCs/>
                <w:sz w:val="20"/>
                <w:szCs w:val="20"/>
                <w:lang w:val="en-US" w:eastAsia="en-AU"/>
              </w:rPr>
              <w:t>Grammar:</w:t>
            </w:r>
            <w:r w:rsidRPr="00DB7E19">
              <w:rPr>
                <w:rFonts w:eastAsia="Times New Roman" w:cstheme="minorHAnsi"/>
                <w:bCs/>
                <w:sz w:val="20"/>
                <w:szCs w:val="20"/>
                <w:lang w:val="en-US" w:eastAsia="en-AU"/>
              </w:rPr>
              <w:t xml:space="preserve"> wide range of grammar from the syllabus</w:t>
            </w:r>
          </w:p>
        </w:tc>
      </w:tr>
      <w:tr w:rsidR="00012DC4" w:rsidRPr="000A2457" w:rsidTr="006242AD">
        <w:trPr>
          <w:trHeight w:val="442"/>
        </w:trPr>
        <w:tc>
          <w:tcPr>
            <w:tcW w:w="1560" w:type="dxa"/>
            <w:vMerge w:val="restart"/>
            <w:vAlign w:val="center"/>
            <w:hideMark/>
          </w:tcPr>
          <w:p w:rsidR="00012DC4" w:rsidRDefault="00012DC4" w:rsidP="00DB7E19">
            <w:pPr>
              <w:spacing w:after="0" w:line="276" w:lineRule="auto"/>
              <w:jc w:val="center"/>
              <w:rPr>
                <w:rFonts w:ascii="Calibri" w:eastAsia="Times New Roman" w:hAnsi="Calibri" w:cs="Calibri"/>
                <w:b/>
                <w:sz w:val="20"/>
                <w:szCs w:val="20"/>
                <w:lang w:eastAsia="en-AU"/>
              </w:rPr>
            </w:pPr>
            <w:r w:rsidRPr="00AC038E">
              <w:rPr>
                <w:rFonts w:ascii="Calibri" w:eastAsia="Times New Roman" w:hAnsi="Calibri" w:cs="Calibri"/>
                <w:b/>
                <w:sz w:val="20"/>
                <w:szCs w:val="20"/>
                <w:lang w:eastAsia="en-AU"/>
              </w:rPr>
              <w:lastRenderedPageBreak/>
              <w:t>Sign production</w:t>
            </w:r>
          </w:p>
          <w:p w:rsidR="00012DC4" w:rsidRPr="000A2457" w:rsidRDefault="00012DC4" w:rsidP="00DB7E19">
            <w:pPr>
              <w:spacing w:after="0" w:line="276" w:lineRule="auto"/>
              <w:jc w:val="center"/>
              <w:rPr>
                <w:rFonts w:ascii="Calibri" w:eastAsia="Times New Roman" w:hAnsi="Calibri" w:cs="Calibri"/>
                <w:b/>
                <w:bCs/>
                <w:sz w:val="20"/>
                <w:szCs w:val="20"/>
                <w:lang w:eastAsia="en-AU"/>
              </w:rPr>
            </w:pPr>
            <w:r w:rsidRPr="000A2457">
              <w:rPr>
                <w:rFonts w:ascii="Calibri" w:eastAsia="Times New Roman" w:hAnsi="Calibri" w:cs="Calibri"/>
                <w:bCs/>
                <w:sz w:val="20"/>
                <w:szCs w:val="20"/>
                <w:lang w:eastAsia="en-AU"/>
              </w:rPr>
              <w:t>2</w:t>
            </w:r>
            <w:r>
              <w:rPr>
                <w:rFonts w:ascii="Calibri" w:eastAsia="Times New Roman" w:hAnsi="Calibri" w:cs="Calibri"/>
                <w:bCs/>
                <w:sz w:val="20"/>
                <w:szCs w:val="20"/>
                <w:lang w:eastAsia="en-AU"/>
              </w:rPr>
              <w:t>0</w:t>
            </w:r>
            <w:r w:rsidRPr="000A2457">
              <w:rPr>
                <w:rFonts w:ascii="Calibri" w:eastAsia="Times New Roman" w:hAnsi="Calibri" w:cs="Calibri"/>
                <w:bCs/>
                <w:sz w:val="20"/>
                <w:szCs w:val="20"/>
                <w:lang w:eastAsia="en-AU"/>
              </w:rPr>
              <w:t>%</w:t>
            </w:r>
          </w:p>
        </w:tc>
        <w:tc>
          <w:tcPr>
            <w:tcW w:w="1417" w:type="dxa"/>
            <w:vAlign w:val="center"/>
          </w:tcPr>
          <w:p w:rsidR="00012DC4" w:rsidRPr="000A2457" w:rsidRDefault="00012DC4" w:rsidP="00DB7E19">
            <w:pPr>
              <w:spacing w:after="0" w:line="276" w:lineRule="auto"/>
              <w:jc w:val="center"/>
              <w:rPr>
                <w:rFonts w:ascii="Calibri" w:eastAsia="Times New Roman" w:hAnsi="Calibri" w:cs="Calibri"/>
                <w:bCs/>
                <w:sz w:val="20"/>
                <w:szCs w:val="20"/>
                <w:lang w:eastAsia="en-AU"/>
              </w:rPr>
            </w:pPr>
            <w:r w:rsidRPr="000A2457">
              <w:rPr>
                <w:rFonts w:ascii="Calibri" w:eastAsia="Times New Roman" w:hAnsi="Calibri" w:cs="Calibri"/>
                <w:bCs/>
                <w:sz w:val="20"/>
                <w:szCs w:val="20"/>
                <w:lang w:eastAsia="en-AU"/>
              </w:rPr>
              <w:t>6</w:t>
            </w:r>
            <w:r>
              <w:rPr>
                <w:rFonts w:ascii="Calibri" w:eastAsia="Times New Roman" w:hAnsi="Calibri" w:cs="Calibri"/>
                <w:bCs/>
                <w:sz w:val="20"/>
                <w:szCs w:val="20"/>
                <w:lang w:eastAsia="en-AU"/>
              </w:rPr>
              <w:t>.6</w:t>
            </w:r>
            <w:r w:rsidRPr="000A2457">
              <w:rPr>
                <w:rFonts w:ascii="Calibri" w:eastAsia="Times New Roman" w:hAnsi="Calibri" w:cs="Calibri"/>
                <w:bCs/>
                <w:sz w:val="20"/>
                <w:szCs w:val="20"/>
                <w:lang w:eastAsia="en-AU"/>
              </w:rPr>
              <w:t>%</w:t>
            </w:r>
          </w:p>
        </w:tc>
        <w:tc>
          <w:tcPr>
            <w:tcW w:w="1276" w:type="dxa"/>
            <w:vAlign w:val="center"/>
          </w:tcPr>
          <w:p w:rsidR="009870BC" w:rsidRDefault="00012DC4" w:rsidP="00DB7E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Semester 1</w:t>
            </w:r>
          </w:p>
          <w:p w:rsidR="00012DC4" w:rsidRPr="008A5B4E" w:rsidRDefault="00012DC4" w:rsidP="00DB7E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Week 13</w:t>
            </w:r>
          </w:p>
        </w:tc>
        <w:tc>
          <w:tcPr>
            <w:tcW w:w="4537" w:type="dxa"/>
          </w:tcPr>
          <w:p w:rsidR="00012DC4" w:rsidRPr="00012DC4" w:rsidRDefault="00012DC4"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Task 4</w:t>
            </w:r>
          </w:p>
          <w:p w:rsidR="00012DC4" w:rsidRPr="00012DC4" w:rsidRDefault="00012DC4"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012DC4">
              <w:rPr>
                <w:rFonts w:eastAsia="Times New Roman" w:cstheme="minorHAnsi"/>
                <w:bCs/>
                <w:color w:val="000000"/>
                <w:sz w:val="20"/>
                <w:szCs w:val="20"/>
                <w:lang w:val="en-US" w:eastAsia="en-AU"/>
              </w:rPr>
              <w:t>Sign an announcement, news story or explanation.</w:t>
            </w:r>
          </w:p>
        </w:tc>
        <w:tc>
          <w:tcPr>
            <w:tcW w:w="5813" w:type="dxa"/>
          </w:tcPr>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Suggested topic:</w:t>
            </w:r>
            <w:r w:rsidRPr="00012DC4">
              <w:rPr>
                <w:rFonts w:eastAsia="Times New Roman" w:cstheme="minorHAnsi"/>
                <w:bCs/>
                <w:color w:val="000000"/>
                <w:sz w:val="20"/>
                <w:szCs w:val="20"/>
                <w:lang w:val="en-US" w:eastAsia="en-AU"/>
              </w:rPr>
              <w:t xml:space="preserve"> The changing world – social issues</w:t>
            </w:r>
          </w:p>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Text types:</w:t>
            </w:r>
            <w:r w:rsidRPr="00012DC4">
              <w:rPr>
                <w:rFonts w:eastAsia="Times New Roman" w:cstheme="minorHAnsi"/>
                <w:bCs/>
                <w:color w:val="000000"/>
                <w:sz w:val="20"/>
                <w:szCs w:val="20"/>
                <w:lang w:val="en-US" w:eastAsia="en-AU"/>
              </w:rPr>
              <w:t xml:space="preserve"> anecdote, announcement, news item, presentation, report</w:t>
            </w:r>
          </w:p>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Grammar:</w:t>
            </w:r>
            <w:r w:rsidRPr="00012DC4">
              <w:rPr>
                <w:rFonts w:eastAsia="Times New Roman" w:cstheme="minorHAnsi"/>
                <w:bCs/>
                <w:color w:val="000000"/>
                <w:sz w:val="20"/>
                <w:szCs w:val="20"/>
                <w:lang w:val="en-US" w:eastAsia="en-AU"/>
              </w:rPr>
              <w:t xml:space="preserve"> conjunctions, conditional sentences, time markers</w:t>
            </w:r>
          </w:p>
        </w:tc>
      </w:tr>
      <w:tr w:rsidR="00012DC4" w:rsidRPr="008E64E6" w:rsidTr="006242AD">
        <w:trPr>
          <w:trHeight w:val="447"/>
        </w:trPr>
        <w:tc>
          <w:tcPr>
            <w:tcW w:w="1560" w:type="dxa"/>
            <w:vMerge/>
            <w:vAlign w:val="center"/>
            <w:hideMark/>
          </w:tcPr>
          <w:p w:rsidR="00012DC4" w:rsidRPr="000A2457" w:rsidRDefault="00012DC4" w:rsidP="00DB7E19">
            <w:pPr>
              <w:spacing w:after="0" w:line="276" w:lineRule="auto"/>
              <w:jc w:val="center"/>
              <w:rPr>
                <w:rFonts w:ascii="Calibri" w:eastAsia="Times New Roman" w:hAnsi="Calibri" w:cs="Calibri"/>
                <w:b/>
                <w:bCs/>
                <w:sz w:val="20"/>
                <w:szCs w:val="20"/>
                <w:lang w:eastAsia="en-AU"/>
              </w:rPr>
            </w:pPr>
          </w:p>
        </w:tc>
        <w:tc>
          <w:tcPr>
            <w:tcW w:w="1417" w:type="dxa"/>
            <w:vAlign w:val="center"/>
          </w:tcPr>
          <w:p w:rsidR="00012DC4" w:rsidRPr="000A2457" w:rsidRDefault="00012DC4" w:rsidP="00DB7E19">
            <w:pPr>
              <w:spacing w:after="0" w:line="276" w:lineRule="auto"/>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6.6</w:t>
            </w:r>
            <w:r w:rsidRPr="000A2457">
              <w:rPr>
                <w:rFonts w:ascii="Calibri" w:eastAsia="Times New Roman" w:hAnsi="Calibri" w:cs="Calibri"/>
                <w:bCs/>
                <w:sz w:val="20"/>
                <w:szCs w:val="20"/>
                <w:lang w:eastAsia="en-AU"/>
              </w:rPr>
              <w:t>%</w:t>
            </w:r>
          </w:p>
        </w:tc>
        <w:tc>
          <w:tcPr>
            <w:tcW w:w="1276" w:type="dxa"/>
            <w:vAlign w:val="center"/>
          </w:tcPr>
          <w:p w:rsidR="009870BC" w:rsidRDefault="00012DC4" w:rsidP="00DB7E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Semester 1</w:t>
            </w:r>
          </w:p>
          <w:p w:rsidR="00012DC4" w:rsidRPr="008A5B4E" w:rsidRDefault="00012DC4" w:rsidP="00DB7E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Week 10</w:t>
            </w:r>
          </w:p>
        </w:tc>
        <w:tc>
          <w:tcPr>
            <w:tcW w:w="4537" w:type="dxa"/>
          </w:tcPr>
          <w:p w:rsidR="00012DC4" w:rsidRPr="00012DC4" w:rsidRDefault="00012DC4"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Task 3</w:t>
            </w:r>
          </w:p>
          <w:p w:rsidR="00012DC4" w:rsidRPr="00012DC4" w:rsidRDefault="00012DC4"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012DC4">
              <w:rPr>
                <w:rFonts w:eastAsia="Times New Roman" w:cstheme="minorHAnsi"/>
                <w:bCs/>
                <w:color w:val="000000"/>
                <w:sz w:val="20"/>
                <w:szCs w:val="20"/>
                <w:lang w:val="en-US" w:eastAsia="en-AU"/>
              </w:rPr>
              <w:t>Participate in a personal or imaginative signed presentation.</w:t>
            </w:r>
          </w:p>
        </w:tc>
        <w:tc>
          <w:tcPr>
            <w:tcW w:w="5813" w:type="dxa"/>
          </w:tcPr>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Suggested topic:</w:t>
            </w:r>
            <w:r w:rsidRPr="00012DC4">
              <w:rPr>
                <w:rFonts w:eastAsia="Times New Roman" w:cstheme="minorHAnsi"/>
                <w:bCs/>
                <w:color w:val="000000"/>
                <w:sz w:val="20"/>
                <w:szCs w:val="20"/>
                <w:lang w:val="en-US" w:eastAsia="en-AU"/>
              </w:rPr>
              <w:t xml:space="preserve"> The individual – family</w:t>
            </w:r>
          </w:p>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Text types:</w:t>
            </w:r>
            <w:r w:rsidRPr="00012DC4">
              <w:rPr>
                <w:rFonts w:eastAsia="Times New Roman" w:cstheme="minorHAnsi"/>
                <w:bCs/>
                <w:color w:val="000000"/>
                <w:sz w:val="20"/>
                <w:szCs w:val="20"/>
                <w:lang w:val="en-US" w:eastAsia="en-AU"/>
              </w:rPr>
              <w:t xml:space="preserve"> conversation, discussion, presentation</w:t>
            </w:r>
          </w:p>
          <w:p w:rsidR="00012DC4" w:rsidRPr="00A169B7"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fr-FR" w:eastAsia="en-AU"/>
              </w:rPr>
            </w:pPr>
            <w:proofErr w:type="spellStart"/>
            <w:r w:rsidRPr="00A169B7">
              <w:rPr>
                <w:rFonts w:eastAsia="Times New Roman" w:cstheme="minorHAnsi"/>
                <w:b/>
                <w:bCs/>
                <w:color w:val="000000"/>
                <w:sz w:val="20"/>
                <w:szCs w:val="20"/>
                <w:lang w:val="fr-FR" w:eastAsia="en-AU"/>
              </w:rPr>
              <w:t>Grammar</w:t>
            </w:r>
            <w:proofErr w:type="spellEnd"/>
            <w:r w:rsidRPr="00A169B7">
              <w:rPr>
                <w:rFonts w:eastAsia="Times New Roman" w:cstheme="minorHAnsi"/>
                <w:b/>
                <w:bCs/>
                <w:color w:val="000000"/>
                <w:sz w:val="20"/>
                <w:szCs w:val="20"/>
                <w:lang w:val="fr-FR" w:eastAsia="en-AU"/>
              </w:rPr>
              <w:t>:</w:t>
            </w:r>
            <w:r w:rsidRPr="00A169B7">
              <w:rPr>
                <w:rFonts w:eastAsia="Times New Roman" w:cstheme="minorHAnsi"/>
                <w:bCs/>
                <w:color w:val="000000"/>
                <w:sz w:val="20"/>
                <w:szCs w:val="20"/>
                <w:lang w:val="fr-FR" w:eastAsia="en-AU"/>
              </w:rPr>
              <w:t xml:space="preserve"> questions; </w:t>
            </w:r>
            <w:proofErr w:type="spellStart"/>
            <w:r w:rsidRPr="00A169B7">
              <w:rPr>
                <w:rFonts w:eastAsia="Times New Roman" w:cstheme="minorHAnsi"/>
                <w:bCs/>
                <w:color w:val="000000"/>
                <w:sz w:val="20"/>
                <w:szCs w:val="20"/>
                <w:lang w:val="fr-FR" w:eastAsia="en-AU"/>
              </w:rPr>
              <w:t>negation</w:t>
            </w:r>
            <w:proofErr w:type="spellEnd"/>
            <w:r w:rsidRPr="00A169B7">
              <w:rPr>
                <w:rFonts w:eastAsia="Times New Roman" w:cstheme="minorHAnsi"/>
                <w:bCs/>
                <w:color w:val="000000"/>
                <w:sz w:val="20"/>
                <w:szCs w:val="20"/>
                <w:lang w:val="fr-FR" w:eastAsia="en-AU"/>
              </w:rPr>
              <w:t xml:space="preserve">; </w:t>
            </w:r>
            <w:proofErr w:type="spellStart"/>
            <w:r w:rsidRPr="00A169B7">
              <w:rPr>
                <w:rFonts w:eastAsia="Times New Roman" w:cstheme="minorHAnsi"/>
                <w:bCs/>
                <w:color w:val="000000"/>
                <w:sz w:val="20"/>
                <w:szCs w:val="20"/>
                <w:lang w:val="fr-FR" w:eastAsia="en-AU"/>
              </w:rPr>
              <w:t>complex</w:t>
            </w:r>
            <w:proofErr w:type="spellEnd"/>
            <w:r w:rsidRPr="00A169B7">
              <w:rPr>
                <w:rFonts w:eastAsia="Times New Roman" w:cstheme="minorHAnsi"/>
                <w:bCs/>
                <w:color w:val="000000"/>
                <w:sz w:val="20"/>
                <w:szCs w:val="20"/>
                <w:lang w:val="fr-FR" w:eastAsia="en-AU"/>
              </w:rPr>
              <w:t xml:space="preserve"> sentences; </w:t>
            </w:r>
            <w:proofErr w:type="spellStart"/>
            <w:r w:rsidRPr="00A169B7">
              <w:rPr>
                <w:rFonts w:eastAsia="Times New Roman" w:cstheme="minorHAnsi"/>
                <w:bCs/>
                <w:color w:val="000000"/>
                <w:sz w:val="20"/>
                <w:szCs w:val="20"/>
                <w:lang w:val="fr-FR" w:eastAsia="en-AU"/>
              </w:rPr>
              <w:t>conjunctions</w:t>
            </w:r>
            <w:proofErr w:type="spellEnd"/>
            <w:r w:rsidRPr="00A169B7">
              <w:rPr>
                <w:rFonts w:eastAsia="Times New Roman" w:cstheme="minorHAnsi"/>
                <w:bCs/>
                <w:color w:val="000000"/>
                <w:sz w:val="20"/>
                <w:szCs w:val="20"/>
                <w:lang w:val="fr-FR" w:eastAsia="en-AU"/>
              </w:rPr>
              <w:t>; superlatives</w:t>
            </w:r>
          </w:p>
        </w:tc>
      </w:tr>
      <w:tr w:rsidR="00012DC4" w:rsidRPr="000A2457" w:rsidTr="006242AD">
        <w:trPr>
          <w:trHeight w:val="447"/>
        </w:trPr>
        <w:tc>
          <w:tcPr>
            <w:tcW w:w="1560" w:type="dxa"/>
            <w:vMerge/>
            <w:vAlign w:val="center"/>
          </w:tcPr>
          <w:p w:rsidR="00012DC4" w:rsidRPr="00A169B7" w:rsidRDefault="00012DC4" w:rsidP="00DB7E19">
            <w:pPr>
              <w:spacing w:after="0" w:line="276" w:lineRule="auto"/>
              <w:jc w:val="center"/>
              <w:rPr>
                <w:rFonts w:ascii="Calibri" w:eastAsia="Times New Roman" w:hAnsi="Calibri" w:cs="Calibri"/>
                <w:b/>
                <w:bCs/>
                <w:sz w:val="20"/>
                <w:szCs w:val="20"/>
                <w:lang w:val="fr-FR" w:eastAsia="en-AU"/>
              </w:rPr>
            </w:pPr>
          </w:p>
        </w:tc>
        <w:tc>
          <w:tcPr>
            <w:tcW w:w="1417" w:type="dxa"/>
            <w:vAlign w:val="center"/>
          </w:tcPr>
          <w:p w:rsidR="00012DC4" w:rsidRPr="000A2457" w:rsidRDefault="00012DC4" w:rsidP="00DB7E19">
            <w:pPr>
              <w:spacing w:after="0" w:line="276" w:lineRule="auto"/>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6.8</w:t>
            </w:r>
            <w:r w:rsidRPr="000A2457">
              <w:rPr>
                <w:rFonts w:ascii="Calibri" w:eastAsia="Times New Roman" w:hAnsi="Calibri" w:cs="Calibri"/>
                <w:bCs/>
                <w:sz w:val="20"/>
                <w:szCs w:val="20"/>
                <w:lang w:eastAsia="en-AU"/>
              </w:rPr>
              <w:t>%</w:t>
            </w:r>
          </w:p>
        </w:tc>
        <w:tc>
          <w:tcPr>
            <w:tcW w:w="1276" w:type="dxa"/>
            <w:vAlign w:val="center"/>
          </w:tcPr>
          <w:p w:rsidR="009870BC" w:rsidRDefault="00012DC4" w:rsidP="00DB7E19">
            <w:pPr>
              <w:spacing w:after="0" w:line="276" w:lineRule="auto"/>
              <w:jc w:val="center"/>
              <w:rPr>
                <w:rFonts w:eastAsia="Calibri" w:cs="Calibri"/>
                <w:bCs/>
                <w:sz w:val="20"/>
                <w:szCs w:val="20"/>
                <w:u w:color="000000"/>
                <w:lang w:val="en-US"/>
              </w:rPr>
            </w:pPr>
            <w:r w:rsidRPr="002D40A3">
              <w:rPr>
                <w:rFonts w:eastAsia="Calibri" w:cs="Calibri"/>
                <w:bCs/>
                <w:sz w:val="20"/>
                <w:szCs w:val="20"/>
                <w:u w:color="000000"/>
                <w:lang w:val="en-US"/>
              </w:rPr>
              <w:t>Semester 2</w:t>
            </w:r>
          </w:p>
          <w:p w:rsidR="00012DC4" w:rsidRPr="002D40A3" w:rsidRDefault="00012DC4" w:rsidP="00DB7E19">
            <w:pPr>
              <w:spacing w:after="0" w:line="276" w:lineRule="auto"/>
              <w:jc w:val="center"/>
              <w:rPr>
                <w:rFonts w:eastAsia="Calibri" w:cs="Calibri"/>
                <w:bCs/>
                <w:sz w:val="20"/>
                <w:szCs w:val="20"/>
                <w:u w:color="000000"/>
                <w:lang w:val="en-US"/>
              </w:rPr>
            </w:pPr>
            <w:r w:rsidRPr="002D40A3">
              <w:rPr>
                <w:rFonts w:eastAsia="Calibri" w:cs="Calibri"/>
                <w:bCs/>
                <w:sz w:val="20"/>
                <w:szCs w:val="20"/>
                <w:u w:color="000000"/>
                <w:lang w:val="en-US"/>
              </w:rPr>
              <w:t>Week 6</w:t>
            </w:r>
          </w:p>
        </w:tc>
        <w:tc>
          <w:tcPr>
            <w:tcW w:w="4537" w:type="dxa"/>
          </w:tcPr>
          <w:p w:rsidR="00012DC4" w:rsidRPr="00012DC4" w:rsidRDefault="00012DC4"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Task 7</w:t>
            </w:r>
          </w:p>
          <w:p w:rsidR="00012DC4" w:rsidRPr="00012DC4" w:rsidRDefault="00012DC4"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012DC4">
              <w:rPr>
                <w:rFonts w:eastAsia="Times New Roman" w:cstheme="minorHAnsi"/>
                <w:bCs/>
                <w:color w:val="000000"/>
                <w:sz w:val="20"/>
                <w:szCs w:val="20"/>
                <w:lang w:val="en-US" w:eastAsia="en-AU"/>
              </w:rPr>
              <w:t>Create a personal account or sign a narrative.</w:t>
            </w:r>
          </w:p>
        </w:tc>
        <w:tc>
          <w:tcPr>
            <w:tcW w:w="5813" w:type="dxa"/>
          </w:tcPr>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Suggested topic:</w:t>
            </w:r>
            <w:r w:rsidRPr="00012DC4">
              <w:rPr>
                <w:rFonts w:eastAsia="Times New Roman" w:cstheme="minorHAnsi"/>
                <w:bCs/>
                <w:color w:val="000000"/>
                <w:sz w:val="20"/>
                <w:szCs w:val="20"/>
                <w:lang w:val="en-US" w:eastAsia="en-AU"/>
              </w:rPr>
              <w:t xml:space="preserve"> Arts and entertainment</w:t>
            </w:r>
          </w:p>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Text types:</w:t>
            </w:r>
            <w:r w:rsidRPr="00012DC4">
              <w:rPr>
                <w:rFonts w:eastAsia="Times New Roman" w:cstheme="minorHAnsi"/>
                <w:bCs/>
                <w:color w:val="000000"/>
                <w:sz w:val="20"/>
                <w:szCs w:val="20"/>
                <w:lang w:val="en-US" w:eastAsia="en-AU"/>
              </w:rPr>
              <w:t xml:space="preserve"> folk tale, narrative, joke or riddle</w:t>
            </w:r>
          </w:p>
          <w:p w:rsidR="00012DC4" w:rsidRPr="00012DC4" w:rsidRDefault="00012DC4"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012DC4">
              <w:rPr>
                <w:rFonts w:eastAsia="Times New Roman" w:cstheme="minorHAnsi"/>
                <w:b/>
                <w:bCs/>
                <w:color w:val="000000"/>
                <w:sz w:val="20"/>
                <w:szCs w:val="20"/>
                <w:lang w:val="en-US" w:eastAsia="en-AU"/>
              </w:rPr>
              <w:t>Grammar:</w:t>
            </w:r>
            <w:r w:rsidRPr="00012DC4">
              <w:rPr>
                <w:rFonts w:eastAsia="Times New Roman" w:cstheme="minorHAnsi"/>
                <w:bCs/>
                <w:color w:val="000000"/>
                <w:sz w:val="20"/>
                <w:szCs w:val="20"/>
                <w:lang w:val="en-US" w:eastAsia="en-AU"/>
              </w:rPr>
              <w:t xml:space="preserve"> wide range of grammar from the syllabus</w:t>
            </w:r>
          </w:p>
        </w:tc>
      </w:tr>
      <w:tr w:rsidR="001417CD" w:rsidRPr="000A2457" w:rsidTr="006242AD">
        <w:trPr>
          <w:trHeight w:val="447"/>
        </w:trPr>
        <w:tc>
          <w:tcPr>
            <w:tcW w:w="1560" w:type="dxa"/>
            <w:vMerge w:val="restart"/>
            <w:vAlign w:val="center"/>
          </w:tcPr>
          <w:p w:rsidR="001417CD" w:rsidRDefault="001417CD" w:rsidP="00DB7E19">
            <w:pPr>
              <w:spacing w:after="0" w:line="276" w:lineRule="auto"/>
              <w:jc w:val="center"/>
              <w:rPr>
                <w:rFonts w:ascii="Calibri" w:eastAsia="Times New Roman" w:hAnsi="Calibri" w:cs="Calibri"/>
                <w:b/>
                <w:sz w:val="20"/>
                <w:szCs w:val="20"/>
                <w:lang w:val="en-US" w:eastAsia="en-AU"/>
              </w:rPr>
            </w:pPr>
            <w:r w:rsidRPr="001417CD">
              <w:rPr>
                <w:rFonts w:ascii="Calibri" w:eastAsia="Times New Roman" w:hAnsi="Calibri" w:cs="Calibri"/>
                <w:b/>
                <w:sz w:val="20"/>
                <w:szCs w:val="20"/>
                <w:lang w:val="en-US" w:eastAsia="en-AU"/>
              </w:rPr>
              <w:t>Interactive sign examination</w:t>
            </w:r>
          </w:p>
          <w:p w:rsidR="001417CD" w:rsidRPr="000A2457" w:rsidRDefault="001417CD" w:rsidP="00DB7E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1</w:t>
            </w:r>
            <w:r w:rsidRPr="000A2457">
              <w:rPr>
                <w:rFonts w:ascii="Calibri" w:eastAsia="Times New Roman" w:hAnsi="Calibri" w:cs="Calibri"/>
                <w:sz w:val="20"/>
                <w:szCs w:val="20"/>
                <w:lang w:val="en-US" w:eastAsia="en-AU"/>
              </w:rPr>
              <w:t>5%</w:t>
            </w:r>
          </w:p>
        </w:tc>
        <w:tc>
          <w:tcPr>
            <w:tcW w:w="1417" w:type="dxa"/>
            <w:vAlign w:val="center"/>
          </w:tcPr>
          <w:p w:rsidR="001417CD" w:rsidRPr="000A2457" w:rsidRDefault="001417CD" w:rsidP="00DB7E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Pr="000A2457">
              <w:rPr>
                <w:rFonts w:ascii="Calibri" w:eastAsia="Times New Roman" w:hAnsi="Calibri" w:cs="Calibri"/>
                <w:sz w:val="20"/>
                <w:szCs w:val="20"/>
                <w:lang w:val="en-US" w:eastAsia="en-AU"/>
              </w:rPr>
              <w:t>5%</w:t>
            </w:r>
          </w:p>
        </w:tc>
        <w:tc>
          <w:tcPr>
            <w:tcW w:w="1276" w:type="dxa"/>
            <w:vAlign w:val="center"/>
          </w:tcPr>
          <w:p w:rsidR="009870BC" w:rsidRDefault="001417CD" w:rsidP="00DB7E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Semester 1</w:t>
            </w:r>
          </w:p>
          <w:p w:rsidR="001417CD" w:rsidRPr="008A5B4E" w:rsidRDefault="001417CD" w:rsidP="00DB7E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Week 15</w:t>
            </w:r>
          </w:p>
        </w:tc>
        <w:tc>
          <w:tcPr>
            <w:tcW w:w="4537" w:type="dxa"/>
          </w:tcPr>
          <w:p w:rsidR="001417CD" w:rsidRPr="009C7E37" w:rsidRDefault="001417CD"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9C7E37">
              <w:rPr>
                <w:rFonts w:eastAsia="Times New Roman" w:cstheme="minorHAnsi"/>
                <w:b/>
                <w:bCs/>
                <w:color w:val="000000"/>
                <w:sz w:val="20"/>
                <w:szCs w:val="20"/>
                <w:lang w:val="en-US" w:eastAsia="en-AU"/>
              </w:rPr>
              <w:t>Task 5A: Semester 1 Examination</w:t>
            </w:r>
          </w:p>
          <w:p w:rsidR="001417CD" w:rsidRPr="009C7E37" w:rsidRDefault="001417CD" w:rsidP="00DB7E19">
            <w:pP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9C7E37">
              <w:rPr>
                <w:rFonts w:eastAsia="Times New Roman" w:cstheme="minorHAnsi"/>
                <w:bCs/>
                <w:color w:val="000000"/>
                <w:sz w:val="20"/>
                <w:szCs w:val="20"/>
                <w:lang w:val="en-US" w:eastAsia="en-AU"/>
              </w:rPr>
              <w:t>Sign interaction</w:t>
            </w:r>
          </w:p>
        </w:tc>
        <w:tc>
          <w:tcPr>
            <w:tcW w:w="5813" w:type="dxa"/>
          </w:tcPr>
          <w:p w:rsidR="001417CD" w:rsidRPr="009C7E37" w:rsidRDefault="001417CD"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9C7E37">
              <w:rPr>
                <w:rFonts w:eastAsia="Times New Roman" w:cstheme="minorHAnsi"/>
                <w:bCs/>
                <w:color w:val="000000"/>
                <w:sz w:val="20"/>
                <w:szCs w:val="20"/>
                <w:lang w:val="en-US" w:eastAsia="en-AU"/>
              </w:rPr>
              <w:t>A signed conversation/presentation/response based on the external examination specifications.</w:t>
            </w:r>
          </w:p>
        </w:tc>
      </w:tr>
      <w:tr w:rsidR="001417CD" w:rsidRPr="000A2457" w:rsidTr="006242AD">
        <w:trPr>
          <w:trHeight w:val="447"/>
        </w:trPr>
        <w:tc>
          <w:tcPr>
            <w:tcW w:w="1560" w:type="dxa"/>
            <w:vMerge/>
            <w:vAlign w:val="center"/>
          </w:tcPr>
          <w:p w:rsidR="001417CD" w:rsidRPr="000A2457" w:rsidRDefault="001417CD" w:rsidP="00DB7E19">
            <w:pPr>
              <w:spacing w:after="0" w:line="276" w:lineRule="auto"/>
              <w:jc w:val="left"/>
              <w:rPr>
                <w:rFonts w:ascii="Calibri" w:eastAsia="Times New Roman" w:hAnsi="Calibri" w:cs="Calibri"/>
                <w:b/>
                <w:sz w:val="20"/>
                <w:szCs w:val="20"/>
                <w:lang w:val="en-US" w:eastAsia="en-AU"/>
              </w:rPr>
            </w:pPr>
          </w:p>
        </w:tc>
        <w:tc>
          <w:tcPr>
            <w:tcW w:w="1417" w:type="dxa"/>
            <w:vAlign w:val="center"/>
          </w:tcPr>
          <w:p w:rsidR="001417CD" w:rsidRPr="000A2457" w:rsidRDefault="001417CD" w:rsidP="00DB7E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Pr="000A2457">
              <w:rPr>
                <w:rFonts w:ascii="Calibri" w:eastAsia="Times New Roman" w:hAnsi="Calibri" w:cs="Calibri"/>
                <w:sz w:val="20"/>
                <w:szCs w:val="20"/>
                <w:lang w:val="en-US" w:eastAsia="en-AU"/>
              </w:rPr>
              <w:t>5%</w:t>
            </w:r>
          </w:p>
        </w:tc>
        <w:tc>
          <w:tcPr>
            <w:tcW w:w="1276" w:type="dxa"/>
            <w:vAlign w:val="center"/>
          </w:tcPr>
          <w:p w:rsidR="009870BC" w:rsidRDefault="00343EF7" w:rsidP="00DB7E19">
            <w:pPr>
              <w:spacing w:after="0" w:line="276" w:lineRule="auto"/>
              <w:jc w:val="center"/>
              <w:rPr>
                <w:rFonts w:eastAsia="Times New Roman" w:cstheme="minorHAnsi"/>
                <w:sz w:val="20"/>
                <w:szCs w:val="20"/>
                <w:lang w:val="en-US" w:eastAsia="en-AU"/>
              </w:rPr>
            </w:pPr>
            <w:r>
              <w:rPr>
                <w:rFonts w:eastAsia="Times New Roman" w:cstheme="minorHAnsi"/>
                <w:sz w:val="20"/>
                <w:szCs w:val="20"/>
                <w:lang w:val="en-US" w:eastAsia="en-AU"/>
              </w:rPr>
              <w:t>Semester 2</w:t>
            </w:r>
          </w:p>
          <w:p w:rsidR="001417CD" w:rsidRPr="008A5B4E" w:rsidRDefault="001417CD" w:rsidP="00DB7E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Week 15</w:t>
            </w:r>
          </w:p>
        </w:tc>
        <w:tc>
          <w:tcPr>
            <w:tcW w:w="4537" w:type="dxa"/>
          </w:tcPr>
          <w:p w:rsidR="001417CD" w:rsidRPr="009C7E37" w:rsidRDefault="001417CD"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9C7E37">
              <w:rPr>
                <w:rFonts w:eastAsia="Times New Roman" w:cstheme="minorHAnsi"/>
                <w:b/>
                <w:bCs/>
                <w:color w:val="000000"/>
                <w:sz w:val="20"/>
                <w:szCs w:val="20"/>
                <w:lang w:val="en-US" w:eastAsia="en-AU"/>
              </w:rPr>
              <w:t>Task 11A: Semester 2 Examination</w:t>
            </w:r>
          </w:p>
          <w:p w:rsidR="001417CD" w:rsidRPr="009C7E37" w:rsidRDefault="001417CD" w:rsidP="00DB7E19">
            <w:pP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9C7E37">
              <w:rPr>
                <w:rFonts w:eastAsia="Times New Roman" w:cstheme="minorHAnsi"/>
                <w:bCs/>
                <w:color w:val="000000"/>
                <w:sz w:val="20"/>
                <w:szCs w:val="20"/>
                <w:lang w:val="en-US" w:eastAsia="en-AU"/>
              </w:rPr>
              <w:t>Sign interaction</w:t>
            </w:r>
          </w:p>
        </w:tc>
        <w:tc>
          <w:tcPr>
            <w:tcW w:w="5813" w:type="dxa"/>
          </w:tcPr>
          <w:p w:rsidR="001417CD" w:rsidRPr="009C7E37" w:rsidRDefault="001417CD"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9C7E37">
              <w:rPr>
                <w:rFonts w:eastAsia="Times New Roman" w:cstheme="minorHAnsi"/>
                <w:bCs/>
                <w:color w:val="000000"/>
                <w:sz w:val="20"/>
                <w:szCs w:val="20"/>
                <w:lang w:val="en-US" w:eastAsia="en-AU"/>
              </w:rPr>
              <w:t>A signed conversation/presentation/response based on the external examination specifications.</w:t>
            </w:r>
          </w:p>
        </w:tc>
      </w:tr>
      <w:tr w:rsidR="00B424DC" w:rsidRPr="000A2457" w:rsidTr="006242AD">
        <w:trPr>
          <w:trHeight w:val="447"/>
        </w:trPr>
        <w:tc>
          <w:tcPr>
            <w:tcW w:w="1560" w:type="dxa"/>
            <w:vMerge w:val="restart"/>
            <w:vAlign w:val="center"/>
          </w:tcPr>
          <w:p w:rsidR="00B424DC" w:rsidRPr="000A2457" w:rsidRDefault="00A842BE" w:rsidP="00DB7E19">
            <w:pPr>
              <w:spacing w:after="0" w:line="276" w:lineRule="auto"/>
              <w:jc w:val="center"/>
              <w:rPr>
                <w:rFonts w:ascii="Calibri" w:eastAsia="Times New Roman" w:hAnsi="Calibri" w:cs="Calibri"/>
                <w:b/>
                <w:sz w:val="20"/>
                <w:szCs w:val="20"/>
                <w:lang w:val="en-US" w:eastAsia="en-AU"/>
              </w:rPr>
            </w:pPr>
            <w:r w:rsidRPr="009340CF">
              <w:rPr>
                <w:rFonts w:ascii="Calibri" w:eastAsia="Times New Roman" w:hAnsi="Calibri" w:cs="Calibri"/>
                <w:b/>
                <w:sz w:val="20"/>
                <w:szCs w:val="20"/>
                <w:lang w:val="en-US" w:eastAsia="en-AU"/>
              </w:rPr>
              <w:t>Sign comprehension and sign production examination</w:t>
            </w:r>
            <w:r>
              <w:rPr>
                <w:rFonts w:ascii="Calibri" w:eastAsia="Times New Roman" w:hAnsi="Calibri" w:cs="Calibri"/>
                <w:b/>
                <w:sz w:val="20"/>
                <w:szCs w:val="20"/>
                <w:lang w:val="en-US" w:eastAsia="en-AU"/>
              </w:rPr>
              <w:br/>
            </w:r>
            <w:r w:rsidRPr="00A842BE">
              <w:rPr>
                <w:rFonts w:ascii="Calibri" w:eastAsia="Times New Roman" w:hAnsi="Calibri" w:cs="Calibri"/>
                <w:sz w:val="20"/>
                <w:szCs w:val="20"/>
                <w:lang w:val="en-US" w:eastAsia="en-AU"/>
              </w:rPr>
              <w:t>25%</w:t>
            </w:r>
          </w:p>
        </w:tc>
        <w:tc>
          <w:tcPr>
            <w:tcW w:w="1417" w:type="dxa"/>
            <w:vAlign w:val="center"/>
          </w:tcPr>
          <w:p w:rsidR="00B424DC" w:rsidRDefault="00A842BE" w:rsidP="00DB7E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6.2</w:t>
            </w:r>
            <w:r w:rsidRPr="00C665E0">
              <w:rPr>
                <w:rFonts w:ascii="Calibri" w:eastAsia="Times New Roman" w:hAnsi="Calibri" w:cs="Calibri"/>
                <w:sz w:val="20"/>
                <w:szCs w:val="20"/>
                <w:lang w:val="en-US" w:eastAsia="en-AU"/>
              </w:rPr>
              <w:t>5%</w:t>
            </w:r>
          </w:p>
        </w:tc>
        <w:tc>
          <w:tcPr>
            <w:tcW w:w="1276" w:type="dxa"/>
            <w:vMerge w:val="restart"/>
            <w:vAlign w:val="center"/>
          </w:tcPr>
          <w:p w:rsidR="009870BC" w:rsidRDefault="009870BC" w:rsidP="00DB7E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rsidR="00B424DC" w:rsidRPr="008A5B4E" w:rsidRDefault="00A842BE" w:rsidP="00DB7E19">
            <w:pPr>
              <w:spacing w:after="0" w:line="276" w:lineRule="auto"/>
              <w:jc w:val="center"/>
              <w:rPr>
                <w:rFonts w:eastAsia="Times New Roman" w:cstheme="minorHAnsi"/>
                <w:sz w:val="20"/>
                <w:szCs w:val="20"/>
                <w:lang w:val="en-US" w:eastAsia="en-AU"/>
              </w:rPr>
            </w:pPr>
            <w:r w:rsidRPr="00C665E0">
              <w:rPr>
                <w:rFonts w:ascii="Calibri" w:eastAsia="Times New Roman" w:hAnsi="Calibri" w:cs="Calibri"/>
                <w:sz w:val="20"/>
                <w:szCs w:val="20"/>
                <w:lang w:val="en-US" w:eastAsia="en-AU"/>
              </w:rPr>
              <w:t>Week 15</w:t>
            </w:r>
          </w:p>
        </w:tc>
        <w:tc>
          <w:tcPr>
            <w:tcW w:w="4537" w:type="dxa"/>
            <w:vMerge w:val="restart"/>
          </w:tcPr>
          <w:p w:rsidR="00A842BE" w:rsidRPr="0055344E" w:rsidRDefault="00A842B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55344E">
              <w:rPr>
                <w:rFonts w:eastAsia="Times New Roman" w:cstheme="minorHAnsi"/>
                <w:b/>
                <w:bCs/>
                <w:color w:val="000000"/>
                <w:sz w:val="20"/>
                <w:szCs w:val="20"/>
                <w:lang w:val="en-US" w:eastAsia="en-AU"/>
              </w:rPr>
              <w:t>Task 5B: Semester 1 Examination</w:t>
            </w:r>
          </w:p>
          <w:p w:rsidR="00B424DC" w:rsidRPr="009C7E37" w:rsidRDefault="00A842BE"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55344E">
              <w:rPr>
                <w:rFonts w:eastAsia="Times New Roman" w:cstheme="minorHAnsi"/>
                <w:bCs/>
                <w:color w:val="000000"/>
                <w:sz w:val="20"/>
                <w:szCs w:val="20"/>
                <w:lang w:val="en-US" w:eastAsia="en-AU"/>
              </w:rPr>
              <w:t>Sign comprehension</w:t>
            </w:r>
            <w:r w:rsidRPr="0055344E">
              <w:rPr>
                <w:rFonts w:eastAsia="Times New Roman" w:cstheme="minorHAnsi"/>
                <w:bCs/>
                <w:color w:val="000000"/>
                <w:sz w:val="20"/>
                <w:szCs w:val="20"/>
                <w:lang w:val="en-US" w:eastAsia="en-AU"/>
              </w:rPr>
              <w:br/>
              <w:t>Sign production</w:t>
            </w:r>
          </w:p>
        </w:tc>
        <w:tc>
          <w:tcPr>
            <w:tcW w:w="5813" w:type="dxa"/>
            <w:vMerge w:val="restart"/>
          </w:tcPr>
          <w:p w:rsidR="00B424DC" w:rsidRPr="009C7E37" w:rsidRDefault="00A842B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8A5B4E">
              <w:rPr>
                <w:rFonts w:eastAsia="Calibri" w:cs="Calibri"/>
                <w:sz w:val="20"/>
                <w:szCs w:val="20"/>
                <w:u w:color="000000"/>
                <w:lang w:val="en-US"/>
              </w:rPr>
              <w:t>View and respond to formal and informal signed texts, based on a representative sample of the syllabus content and the external examination specifications.</w:t>
            </w:r>
          </w:p>
        </w:tc>
      </w:tr>
      <w:tr w:rsidR="00B424DC" w:rsidRPr="000A2457" w:rsidTr="006242AD">
        <w:trPr>
          <w:trHeight w:val="27"/>
        </w:trPr>
        <w:tc>
          <w:tcPr>
            <w:tcW w:w="1560" w:type="dxa"/>
            <w:vMerge/>
            <w:vAlign w:val="center"/>
          </w:tcPr>
          <w:p w:rsidR="00B424DC" w:rsidRPr="000A2457" w:rsidRDefault="00B424DC" w:rsidP="00DB7E19">
            <w:pPr>
              <w:spacing w:after="0" w:line="276" w:lineRule="auto"/>
              <w:jc w:val="left"/>
              <w:rPr>
                <w:rFonts w:ascii="Calibri" w:eastAsia="Times New Roman" w:hAnsi="Calibri" w:cs="Calibri"/>
                <w:b/>
                <w:sz w:val="20"/>
                <w:szCs w:val="20"/>
                <w:lang w:val="en-US" w:eastAsia="en-AU"/>
              </w:rPr>
            </w:pPr>
          </w:p>
        </w:tc>
        <w:tc>
          <w:tcPr>
            <w:tcW w:w="1417" w:type="dxa"/>
            <w:vAlign w:val="center"/>
          </w:tcPr>
          <w:p w:rsidR="00B424DC" w:rsidRDefault="00A842BE" w:rsidP="00DB7E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6.2</w:t>
            </w:r>
            <w:r w:rsidRPr="00C665E0">
              <w:rPr>
                <w:rFonts w:ascii="Calibri" w:eastAsia="Times New Roman" w:hAnsi="Calibri" w:cs="Calibri"/>
                <w:sz w:val="20"/>
                <w:szCs w:val="20"/>
                <w:lang w:val="en-US" w:eastAsia="en-AU"/>
              </w:rPr>
              <w:t>5%</w:t>
            </w:r>
          </w:p>
        </w:tc>
        <w:tc>
          <w:tcPr>
            <w:tcW w:w="1276" w:type="dxa"/>
            <w:vMerge/>
            <w:vAlign w:val="center"/>
          </w:tcPr>
          <w:p w:rsidR="00B424DC" w:rsidRPr="008A5B4E" w:rsidRDefault="00B424DC" w:rsidP="00DB7E19">
            <w:pPr>
              <w:spacing w:after="0" w:line="276" w:lineRule="auto"/>
              <w:jc w:val="center"/>
              <w:rPr>
                <w:rFonts w:eastAsia="Times New Roman" w:cstheme="minorHAnsi"/>
                <w:sz w:val="20"/>
                <w:szCs w:val="20"/>
                <w:lang w:val="en-US" w:eastAsia="en-AU"/>
              </w:rPr>
            </w:pPr>
          </w:p>
        </w:tc>
        <w:tc>
          <w:tcPr>
            <w:tcW w:w="4537" w:type="dxa"/>
            <w:vMerge/>
          </w:tcPr>
          <w:p w:rsidR="00B424DC" w:rsidRPr="009C7E37" w:rsidRDefault="00B424DC"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p>
        </w:tc>
        <w:tc>
          <w:tcPr>
            <w:tcW w:w="5813" w:type="dxa"/>
            <w:vMerge/>
          </w:tcPr>
          <w:p w:rsidR="00B424DC" w:rsidRPr="009C7E37" w:rsidRDefault="00B424DC"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p>
        </w:tc>
      </w:tr>
      <w:tr w:rsidR="00B424DC" w:rsidRPr="000A2457" w:rsidTr="006242AD">
        <w:trPr>
          <w:trHeight w:val="447"/>
        </w:trPr>
        <w:tc>
          <w:tcPr>
            <w:tcW w:w="1560" w:type="dxa"/>
            <w:vMerge/>
            <w:vAlign w:val="center"/>
          </w:tcPr>
          <w:p w:rsidR="00B424DC" w:rsidRPr="000A2457" w:rsidRDefault="00B424DC" w:rsidP="00DB7E19">
            <w:pPr>
              <w:spacing w:after="0" w:line="276" w:lineRule="auto"/>
              <w:jc w:val="left"/>
              <w:rPr>
                <w:rFonts w:ascii="Calibri" w:eastAsia="Times New Roman" w:hAnsi="Calibri" w:cs="Calibri"/>
                <w:b/>
                <w:sz w:val="20"/>
                <w:szCs w:val="20"/>
                <w:lang w:val="en-US" w:eastAsia="en-AU"/>
              </w:rPr>
            </w:pPr>
          </w:p>
        </w:tc>
        <w:tc>
          <w:tcPr>
            <w:tcW w:w="1417" w:type="dxa"/>
            <w:vAlign w:val="center"/>
          </w:tcPr>
          <w:p w:rsidR="00B424DC" w:rsidRDefault="00A842BE" w:rsidP="00DB7E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6.2</w:t>
            </w:r>
            <w:r w:rsidRPr="00C665E0">
              <w:rPr>
                <w:rFonts w:ascii="Calibri" w:eastAsia="Times New Roman" w:hAnsi="Calibri" w:cs="Calibri"/>
                <w:sz w:val="20"/>
                <w:szCs w:val="20"/>
                <w:lang w:val="en-US" w:eastAsia="en-AU"/>
              </w:rPr>
              <w:t>5%</w:t>
            </w:r>
          </w:p>
        </w:tc>
        <w:tc>
          <w:tcPr>
            <w:tcW w:w="1276" w:type="dxa"/>
            <w:vMerge w:val="restart"/>
            <w:vAlign w:val="center"/>
          </w:tcPr>
          <w:p w:rsidR="009870BC" w:rsidRDefault="00A842BE" w:rsidP="00DB7E19">
            <w:pPr>
              <w:spacing w:after="0" w:line="276" w:lineRule="auto"/>
              <w:jc w:val="center"/>
              <w:rPr>
                <w:rFonts w:ascii="Calibri" w:eastAsia="Times New Roman" w:hAnsi="Calibri" w:cs="Calibri"/>
                <w:sz w:val="20"/>
                <w:szCs w:val="20"/>
                <w:lang w:val="en-US" w:eastAsia="en-AU"/>
              </w:rPr>
            </w:pPr>
            <w:r w:rsidRPr="00C665E0">
              <w:rPr>
                <w:rFonts w:ascii="Calibri" w:eastAsia="Times New Roman" w:hAnsi="Calibri" w:cs="Calibri"/>
                <w:sz w:val="20"/>
                <w:szCs w:val="20"/>
                <w:lang w:val="en-US" w:eastAsia="en-AU"/>
              </w:rPr>
              <w:t>S</w:t>
            </w:r>
            <w:r>
              <w:rPr>
                <w:rFonts w:ascii="Calibri" w:eastAsia="Times New Roman" w:hAnsi="Calibri" w:cs="Calibri"/>
                <w:sz w:val="20"/>
                <w:szCs w:val="20"/>
                <w:lang w:val="en-US" w:eastAsia="en-AU"/>
              </w:rPr>
              <w:t>emester 2</w:t>
            </w:r>
          </w:p>
          <w:p w:rsidR="00B424DC" w:rsidRPr="008A5B4E" w:rsidRDefault="00A842BE" w:rsidP="00DB7E19">
            <w:pPr>
              <w:spacing w:after="0" w:line="276" w:lineRule="auto"/>
              <w:jc w:val="center"/>
              <w:rPr>
                <w:rFonts w:eastAsia="Times New Roman" w:cstheme="minorHAnsi"/>
                <w:sz w:val="20"/>
                <w:szCs w:val="20"/>
                <w:lang w:val="en-US" w:eastAsia="en-AU"/>
              </w:rPr>
            </w:pPr>
            <w:r w:rsidRPr="00C665E0">
              <w:rPr>
                <w:rFonts w:ascii="Calibri" w:eastAsia="Times New Roman" w:hAnsi="Calibri" w:cs="Calibri"/>
                <w:sz w:val="20"/>
                <w:szCs w:val="20"/>
                <w:lang w:val="en-US" w:eastAsia="en-AU"/>
              </w:rPr>
              <w:t>Week 15</w:t>
            </w:r>
          </w:p>
        </w:tc>
        <w:tc>
          <w:tcPr>
            <w:tcW w:w="4537" w:type="dxa"/>
            <w:vMerge w:val="restart"/>
          </w:tcPr>
          <w:p w:rsidR="00A842BE" w:rsidRPr="0055344E" w:rsidRDefault="00A842B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55344E">
              <w:rPr>
                <w:rFonts w:eastAsia="Times New Roman" w:cstheme="minorHAnsi"/>
                <w:b/>
                <w:bCs/>
                <w:color w:val="000000"/>
                <w:sz w:val="20"/>
                <w:szCs w:val="20"/>
                <w:lang w:val="en-US" w:eastAsia="en-AU"/>
              </w:rPr>
              <w:t>Task 11B: Semester 2 Examination</w:t>
            </w:r>
          </w:p>
          <w:p w:rsidR="00B424DC" w:rsidRPr="009C7E37" w:rsidRDefault="00A842BE" w:rsidP="00DB7E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55344E">
              <w:rPr>
                <w:rFonts w:eastAsia="Times New Roman" w:cstheme="minorHAnsi"/>
                <w:bCs/>
                <w:color w:val="000000"/>
                <w:sz w:val="20"/>
                <w:szCs w:val="20"/>
                <w:lang w:val="en-US" w:eastAsia="en-AU"/>
              </w:rPr>
              <w:t>Sign comprehension</w:t>
            </w:r>
            <w:r w:rsidRPr="0055344E">
              <w:rPr>
                <w:rFonts w:eastAsia="Times New Roman" w:cstheme="minorHAnsi"/>
                <w:bCs/>
                <w:color w:val="000000"/>
                <w:sz w:val="20"/>
                <w:szCs w:val="20"/>
                <w:lang w:val="en-US" w:eastAsia="en-AU"/>
              </w:rPr>
              <w:br/>
              <w:t>Sign production</w:t>
            </w:r>
          </w:p>
        </w:tc>
        <w:tc>
          <w:tcPr>
            <w:tcW w:w="5813" w:type="dxa"/>
            <w:vMerge w:val="restart"/>
          </w:tcPr>
          <w:p w:rsidR="00B424DC" w:rsidRPr="009C7E37" w:rsidRDefault="00A842BE" w:rsidP="00DB7E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8A5B4E">
              <w:rPr>
                <w:rFonts w:eastAsia="Calibri" w:cs="Calibri"/>
                <w:sz w:val="20"/>
                <w:szCs w:val="20"/>
                <w:u w:color="000000"/>
                <w:lang w:val="en-US"/>
              </w:rPr>
              <w:t>View and respond to formal and informal signed texts, based on a representative sample of the syllabus content and the external examination specifications.</w:t>
            </w:r>
          </w:p>
        </w:tc>
      </w:tr>
      <w:tr w:rsidR="00B424DC" w:rsidRPr="000A2457" w:rsidTr="006242AD">
        <w:trPr>
          <w:trHeight w:val="127"/>
        </w:trPr>
        <w:tc>
          <w:tcPr>
            <w:tcW w:w="1560" w:type="dxa"/>
            <w:vMerge/>
            <w:vAlign w:val="center"/>
          </w:tcPr>
          <w:p w:rsidR="00B424DC" w:rsidRPr="000A2457" w:rsidRDefault="00B424DC" w:rsidP="001417CD">
            <w:pPr>
              <w:spacing w:after="0" w:line="276" w:lineRule="auto"/>
              <w:jc w:val="left"/>
              <w:rPr>
                <w:rFonts w:ascii="Calibri" w:eastAsia="Times New Roman" w:hAnsi="Calibri" w:cs="Calibri"/>
                <w:b/>
                <w:sz w:val="20"/>
                <w:szCs w:val="20"/>
                <w:lang w:val="en-US" w:eastAsia="en-AU"/>
              </w:rPr>
            </w:pPr>
          </w:p>
        </w:tc>
        <w:tc>
          <w:tcPr>
            <w:tcW w:w="1417" w:type="dxa"/>
            <w:vAlign w:val="center"/>
          </w:tcPr>
          <w:p w:rsidR="00B424DC" w:rsidRDefault="00A842BE" w:rsidP="001417CD">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6.2</w:t>
            </w:r>
            <w:r w:rsidRPr="00C665E0">
              <w:rPr>
                <w:rFonts w:ascii="Calibri" w:eastAsia="Times New Roman" w:hAnsi="Calibri" w:cs="Calibri"/>
                <w:sz w:val="20"/>
                <w:szCs w:val="20"/>
                <w:lang w:val="en-US" w:eastAsia="en-AU"/>
              </w:rPr>
              <w:t>5%</w:t>
            </w:r>
          </w:p>
        </w:tc>
        <w:tc>
          <w:tcPr>
            <w:tcW w:w="1276" w:type="dxa"/>
            <w:vMerge/>
            <w:vAlign w:val="center"/>
          </w:tcPr>
          <w:p w:rsidR="00B424DC" w:rsidRPr="008A5B4E" w:rsidRDefault="00B424DC" w:rsidP="001417CD">
            <w:pPr>
              <w:spacing w:after="0" w:line="276" w:lineRule="auto"/>
              <w:jc w:val="center"/>
              <w:rPr>
                <w:rFonts w:eastAsia="Times New Roman" w:cstheme="minorHAnsi"/>
                <w:sz w:val="20"/>
                <w:szCs w:val="20"/>
                <w:lang w:val="en-US" w:eastAsia="en-AU"/>
              </w:rPr>
            </w:pPr>
          </w:p>
        </w:tc>
        <w:tc>
          <w:tcPr>
            <w:tcW w:w="4537" w:type="dxa"/>
            <w:vMerge/>
          </w:tcPr>
          <w:p w:rsidR="00B424DC" w:rsidRPr="009C7E37" w:rsidRDefault="00B424DC" w:rsidP="009C7E37">
            <w:pPr>
              <w:tabs>
                <w:tab w:val="left" w:pos="312"/>
                <w:tab w:val="left" w:pos="482"/>
                <w:tab w:val="left" w:pos="624"/>
              </w:tabs>
              <w:spacing w:before="20" w:after="0" w:line="276" w:lineRule="auto"/>
              <w:ind w:left="57"/>
              <w:jc w:val="left"/>
              <w:rPr>
                <w:rFonts w:eastAsia="Times New Roman" w:cstheme="minorHAnsi"/>
                <w:b/>
                <w:bCs/>
                <w:color w:val="000000"/>
                <w:sz w:val="20"/>
                <w:szCs w:val="20"/>
                <w:lang w:val="en-US" w:eastAsia="en-AU"/>
              </w:rPr>
            </w:pPr>
          </w:p>
        </w:tc>
        <w:tc>
          <w:tcPr>
            <w:tcW w:w="5813" w:type="dxa"/>
            <w:vMerge/>
          </w:tcPr>
          <w:p w:rsidR="00B424DC" w:rsidRPr="009C7E37" w:rsidRDefault="00B424DC" w:rsidP="009C7E37">
            <w:pPr>
              <w:pBdr>
                <w:top w:val="nil"/>
                <w:left w:val="nil"/>
                <w:bottom w:val="nil"/>
                <w:right w:val="nil"/>
                <w:between w:val="nil"/>
                <w:bar w:val="nil"/>
              </w:pBdr>
              <w:tabs>
                <w:tab w:val="left" w:pos="312"/>
                <w:tab w:val="left" w:pos="482"/>
                <w:tab w:val="left" w:pos="624"/>
              </w:tabs>
              <w:spacing w:before="20" w:after="0" w:line="276" w:lineRule="auto"/>
              <w:ind w:left="57"/>
              <w:jc w:val="left"/>
              <w:rPr>
                <w:rFonts w:eastAsia="Times New Roman" w:cstheme="minorHAnsi"/>
                <w:bCs/>
                <w:color w:val="000000"/>
                <w:sz w:val="20"/>
                <w:szCs w:val="20"/>
                <w:lang w:val="en-US" w:eastAsia="en-AU"/>
              </w:rPr>
            </w:pPr>
          </w:p>
        </w:tc>
      </w:tr>
    </w:tbl>
    <w:p w:rsidR="00753E23" w:rsidRPr="008E64E6" w:rsidRDefault="008E64E6" w:rsidP="009870BC">
      <w:pPr>
        <w:widowControl w:val="0"/>
        <w:autoSpaceDE w:val="0"/>
        <w:autoSpaceDN w:val="0"/>
        <w:adjustRightInd w:val="0"/>
        <w:spacing w:before="120" w:line="276" w:lineRule="auto"/>
        <w:jc w:val="left"/>
        <w:rPr>
          <w:rFonts w:eastAsiaTheme="minorEastAsia" w:cs="Times New Roman"/>
          <w:i/>
          <w:color w:val="000000"/>
          <w:lang w:eastAsia="en-AU"/>
        </w:rPr>
      </w:pPr>
      <w:r>
        <w:rPr>
          <w:rFonts w:ascii="Calibri" w:eastAsia="Times New Roman" w:hAnsi="Calibri" w:cs="Calibri"/>
          <w:i/>
          <w:sz w:val="19"/>
          <w:szCs w:val="19"/>
          <w:lang w:val="en-US" w:eastAsia="en-AU"/>
        </w:rPr>
        <w:t xml:space="preserve">* The course content is </w:t>
      </w:r>
      <w:proofErr w:type="spellStart"/>
      <w:r>
        <w:rPr>
          <w:rFonts w:ascii="Calibri" w:eastAsia="Times New Roman" w:hAnsi="Calibri" w:cs="Calibri"/>
          <w:i/>
          <w:sz w:val="19"/>
          <w:szCs w:val="19"/>
          <w:lang w:val="en-US" w:eastAsia="en-AU"/>
        </w:rPr>
        <w:t>organised</w:t>
      </w:r>
      <w:proofErr w:type="spellEnd"/>
      <w:r>
        <w:rPr>
          <w:rFonts w:ascii="Calibri" w:eastAsia="Times New Roman" w:hAnsi="Calibri" w:cs="Calibri"/>
          <w:i/>
          <w:sz w:val="19"/>
          <w:szCs w:val="19"/>
          <w:lang w:val="en-US" w:eastAsia="en-AU"/>
        </w:rPr>
        <w:t xml:space="preserve"> into three prescribed themes: 1) the individual; 2) the Deaf and hearing communities; 3) the changing world</w:t>
      </w:r>
      <w:r>
        <w:rPr>
          <w:rFonts w:ascii="Calibri" w:eastAsia="Times New Roman" w:hAnsi="Calibri" w:cs="Calibri"/>
          <w:i/>
          <w:sz w:val="19"/>
          <w:szCs w:val="19"/>
          <w:lang w:val="en-US" w:eastAsia="en-AU"/>
        </w:rPr>
        <w:br/>
      </w:r>
      <w:r>
        <w:rPr>
          <w:rFonts w:ascii="Calibri" w:eastAsia="Calibri" w:hAnsi="Calibri" w:cs="Calibri"/>
          <w:i/>
          <w:iCs/>
          <w:color w:val="231F20"/>
          <w:spacing w:val="1"/>
          <w:position w:val="-2"/>
          <w:sz w:val="19"/>
          <w:szCs w:val="19"/>
          <w:u w:color="231F20"/>
          <w:lang w:val="en-US"/>
        </w:rPr>
        <w:t>NB</w:t>
      </w:r>
      <w:r w:rsidR="005C13CB">
        <w:rPr>
          <w:rFonts w:ascii="Calibri" w:eastAsia="Calibri" w:hAnsi="Calibri" w:cs="Calibri"/>
          <w:i/>
          <w:iCs/>
          <w:color w:val="231F20"/>
          <w:spacing w:val="1"/>
          <w:position w:val="-2"/>
          <w:sz w:val="19"/>
          <w:szCs w:val="19"/>
          <w:u w:color="231F20"/>
          <w:lang w:val="en-US"/>
        </w:rPr>
        <w:t xml:space="preserve">: </w:t>
      </w:r>
      <w:r w:rsidR="008E4E95" w:rsidRPr="008E64E6">
        <w:rPr>
          <w:rFonts w:ascii="Calibri" w:eastAsia="Calibri" w:hAnsi="Calibri" w:cs="Calibri"/>
          <w:i/>
          <w:iCs/>
          <w:color w:val="231F20"/>
          <w:spacing w:val="1"/>
          <w:position w:val="-2"/>
          <w:sz w:val="19"/>
          <w:szCs w:val="19"/>
          <w:u w:color="231F20"/>
          <w:lang w:val="en-US"/>
        </w:rPr>
        <w:t>Al</w:t>
      </w:r>
      <w:r w:rsidR="008E4E95" w:rsidRPr="008E64E6">
        <w:rPr>
          <w:rFonts w:ascii="Calibri" w:eastAsia="Calibri" w:hAnsi="Calibri" w:cs="Calibri"/>
          <w:i/>
          <w:iCs/>
          <w:color w:val="231F20"/>
          <w:position w:val="-2"/>
          <w:sz w:val="19"/>
          <w:szCs w:val="19"/>
          <w:u w:color="231F20"/>
        </w:rPr>
        <w:t>l</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rPr>
        <w:t>tas</w:t>
      </w:r>
      <w:r w:rsidR="008E4E95" w:rsidRPr="008E64E6">
        <w:rPr>
          <w:rFonts w:ascii="Calibri" w:eastAsia="Calibri" w:hAnsi="Calibri" w:cs="Calibri"/>
          <w:i/>
          <w:iCs/>
          <w:color w:val="231F20"/>
          <w:position w:val="-2"/>
          <w:sz w:val="19"/>
          <w:szCs w:val="19"/>
          <w:u w:color="231F20"/>
        </w:rPr>
        <w:t>k</w:t>
      </w:r>
      <w:r w:rsidR="008E4E95" w:rsidRPr="008E64E6">
        <w:rPr>
          <w:rFonts w:ascii="Calibri" w:eastAsia="Calibri" w:hAnsi="Calibri" w:cs="Calibri"/>
          <w:i/>
          <w:iCs/>
          <w:color w:val="231F20"/>
          <w:spacing w:val="5"/>
          <w:position w:val="-2"/>
          <w:sz w:val="19"/>
          <w:szCs w:val="19"/>
          <w:u w:color="231F20"/>
        </w:rPr>
        <w:t xml:space="preserve"> </w:t>
      </w:r>
      <w:r w:rsidR="00303467" w:rsidRPr="008E64E6">
        <w:rPr>
          <w:rFonts w:ascii="Calibri" w:eastAsia="Calibri" w:hAnsi="Calibri" w:cs="Calibri"/>
          <w:i/>
          <w:iCs/>
          <w:color w:val="231F20"/>
          <w:spacing w:val="1"/>
          <w:position w:val="-2"/>
          <w:sz w:val="19"/>
          <w:szCs w:val="19"/>
          <w:u w:color="231F20"/>
          <w:lang w:val="en-US"/>
        </w:rPr>
        <w:t>responses</w:t>
      </w:r>
      <w:r w:rsidR="008E4E95" w:rsidRPr="008E64E6">
        <w:rPr>
          <w:rFonts w:ascii="Calibri" w:eastAsia="Calibri" w:hAnsi="Calibri" w:cs="Calibri"/>
          <w:i/>
          <w:iCs/>
          <w:color w:val="231F20"/>
          <w:spacing w:val="7"/>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rPr>
        <w:t>fo</w:t>
      </w:r>
      <w:r w:rsidR="008E4E95" w:rsidRPr="008E64E6">
        <w:rPr>
          <w:rFonts w:ascii="Calibri" w:eastAsia="Calibri" w:hAnsi="Calibri" w:cs="Calibri"/>
          <w:i/>
          <w:iCs/>
          <w:color w:val="231F20"/>
          <w:position w:val="-2"/>
          <w:sz w:val="19"/>
          <w:szCs w:val="19"/>
          <w:u w:color="231F20"/>
        </w:rPr>
        <w:t>r</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lang w:val="en-US"/>
        </w:rPr>
        <w:t>Unit</w:t>
      </w:r>
      <w:r w:rsidR="008E4E95" w:rsidRPr="008E64E6">
        <w:rPr>
          <w:rFonts w:ascii="Calibri" w:eastAsia="Calibri" w:hAnsi="Calibri" w:cs="Calibri"/>
          <w:i/>
          <w:iCs/>
          <w:color w:val="231F20"/>
          <w:position w:val="-2"/>
          <w:sz w:val="19"/>
          <w:szCs w:val="19"/>
          <w:u w:color="231F20"/>
        </w:rPr>
        <w:t>s</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position w:val="-2"/>
          <w:sz w:val="19"/>
          <w:szCs w:val="19"/>
          <w:u w:color="231F20"/>
        </w:rPr>
        <w:t>1</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rPr>
        <w:t>an</w:t>
      </w:r>
      <w:r w:rsidR="008E4E95" w:rsidRPr="008E64E6">
        <w:rPr>
          <w:rFonts w:ascii="Calibri" w:eastAsia="Calibri" w:hAnsi="Calibri" w:cs="Calibri"/>
          <w:i/>
          <w:iCs/>
          <w:color w:val="231F20"/>
          <w:position w:val="-2"/>
          <w:sz w:val="19"/>
          <w:szCs w:val="19"/>
          <w:u w:color="231F20"/>
        </w:rPr>
        <w:t>d</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position w:val="-2"/>
          <w:sz w:val="19"/>
          <w:szCs w:val="19"/>
          <w:u w:color="231F20"/>
        </w:rPr>
        <w:t>2</w:t>
      </w:r>
      <w:r w:rsidR="008E4E95" w:rsidRPr="008E64E6">
        <w:rPr>
          <w:rFonts w:ascii="Calibri" w:eastAsia="Calibri" w:hAnsi="Calibri" w:cs="Calibri"/>
          <w:i/>
          <w:iCs/>
          <w:color w:val="231F20"/>
          <w:spacing w:val="5"/>
          <w:position w:val="-2"/>
          <w:sz w:val="19"/>
          <w:szCs w:val="19"/>
          <w:u w:color="231F20"/>
        </w:rPr>
        <w:t xml:space="preserve"> </w:t>
      </w:r>
      <w:r w:rsidR="00303467" w:rsidRPr="008E64E6">
        <w:rPr>
          <w:rFonts w:ascii="Calibri" w:eastAsia="Calibri" w:hAnsi="Calibri" w:cs="Calibri"/>
          <w:i/>
          <w:iCs/>
          <w:color w:val="231F20"/>
          <w:spacing w:val="1"/>
          <w:position w:val="-2"/>
          <w:sz w:val="19"/>
          <w:szCs w:val="19"/>
          <w:u w:color="231F20"/>
          <w:lang w:val="en-US"/>
        </w:rPr>
        <w:t>should</w:t>
      </w:r>
      <w:r w:rsidR="008E4E95" w:rsidRPr="008E64E6">
        <w:rPr>
          <w:rFonts w:ascii="Calibri" w:eastAsia="Calibri" w:hAnsi="Calibri" w:cs="Calibri"/>
          <w:i/>
          <w:iCs/>
          <w:color w:val="231F20"/>
          <w:spacing w:val="7"/>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rPr>
        <w:t>b</w:t>
      </w:r>
      <w:r w:rsidR="008E4E95" w:rsidRPr="008E64E6">
        <w:rPr>
          <w:rFonts w:ascii="Calibri" w:eastAsia="Calibri" w:hAnsi="Calibri" w:cs="Calibri"/>
          <w:i/>
          <w:iCs/>
          <w:color w:val="231F20"/>
          <w:position w:val="-2"/>
          <w:sz w:val="19"/>
          <w:szCs w:val="19"/>
          <w:u w:color="231F20"/>
        </w:rPr>
        <w:t>e</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rPr>
        <w:t>2–</w:t>
      </w:r>
      <w:r w:rsidR="008E4E95" w:rsidRPr="008E64E6">
        <w:rPr>
          <w:rFonts w:ascii="Calibri" w:eastAsia="Calibri" w:hAnsi="Calibri" w:cs="Calibri"/>
          <w:i/>
          <w:iCs/>
          <w:color w:val="231F20"/>
          <w:position w:val="-2"/>
          <w:sz w:val="19"/>
          <w:szCs w:val="19"/>
          <w:u w:color="231F20"/>
        </w:rPr>
        <w:t>4</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lang w:val="en-US"/>
        </w:rPr>
        <w:t>minute</w:t>
      </w:r>
      <w:r w:rsidR="008E4E95" w:rsidRPr="008E64E6">
        <w:rPr>
          <w:rFonts w:ascii="Calibri" w:eastAsia="Calibri" w:hAnsi="Calibri" w:cs="Calibri"/>
          <w:i/>
          <w:iCs/>
          <w:color w:val="231F20"/>
          <w:position w:val="-2"/>
          <w:sz w:val="19"/>
          <w:szCs w:val="19"/>
          <w:u w:color="231F20"/>
        </w:rPr>
        <w:t>s</w:t>
      </w:r>
      <w:r w:rsidR="008E4E95" w:rsidRPr="008E64E6">
        <w:rPr>
          <w:rFonts w:ascii="Calibri" w:eastAsia="Calibri" w:hAnsi="Calibri" w:cs="Calibri"/>
          <w:i/>
          <w:iCs/>
          <w:color w:val="231F20"/>
          <w:spacing w:val="7"/>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rPr>
        <w:t>i</w:t>
      </w:r>
      <w:r w:rsidR="008E4E95" w:rsidRPr="008E64E6">
        <w:rPr>
          <w:rFonts w:ascii="Calibri" w:eastAsia="Calibri" w:hAnsi="Calibri" w:cs="Calibri"/>
          <w:i/>
          <w:iCs/>
          <w:color w:val="231F20"/>
          <w:position w:val="-2"/>
          <w:sz w:val="19"/>
          <w:szCs w:val="19"/>
          <w:u w:color="231F20"/>
        </w:rPr>
        <w:t>n</w:t>
      </w:r>
      <w:r w:rsidR="008E4E95" w:rsidRPr="008E64E6">
        <w:rPr>
          <w:rFonts w:ascii="Calibri" w:eastAsia="Calibri" w:hAnsi="Calibri" w:cs="Calibri"/>
          <w:i/>
          <w:iCs/>
          <w:color w:val="231F20"/>
          <w:spacing w:val="5"/>
          <w:position w:val="-2"/>
          <w:sz w:val="19"/>
          <w:szCs w:val="19"/>
          <w:u w:color="231F20"/>
        </w:rPr>
        <w:t xml:space="preserve"> </w:t>
      </w:r>
      <w:r w:rsidR="008E4E95" w:rsidRPr="008E64E6">
        <w:rPr>
          <w:rFonts w:ascii="Calibri" w:eastAsia="Calibri" w:hAnsi="Calibri" w:cs="Calibri"/>
          <w:i/>
          <w:iCs/>
          <w:color w:val="231F20"/>
          <w:spacing w:val="1"/>
          <w:position w:val="-2"/>
          <w:sz w:val="19"/>
          <w:szCs w:val="19"/>
          <w:u w:color="231F20"/>
          <w:lang w:val="en-US"/>
        </w:rPr>
        <w:t>length.</w:t>
      </w:r>
      <w:r w:rsidR="00753E23" w:rsidRPr="008E64E6">
        <w:rPr>
          <w:rFonts w:ascii="Calibri" w:eastAsia="Calibri" w:hAnsi="Calibri" w:cs="Calibri"/>
          <w:i/>
          <w:iCs/>
          <w:color w:val="231F20"/>
          <w:spacing w:val="1"/>
          <w:position w:val="-2"/>
          <w:sz w:val="19"/>
          <w:szCs w:val="19"/>
          <w:u w:color="231F20"/>
          <w:lang w:val="en-US"/>
        </w:rPr>
        <w:br w:type="page"/>
      </w:r>
    </w:p>
    <w:p w:rsidR="00753E23" w:rsidRDefault="00753E23" w:rsidP="00966A1E">
      <w:pPr>
        <w:pStyle w:val="Heading1"/>
        <w:keepNext/>
        <w:keepLines/>
        <w:spacing w:before="0" w:after="80"/>
      </w:pPr>
      <w:bookmarkStart w:id="73" w:name="_Toc94703474"/>
      <w:r w:rsidRPr="00116739">
        <w:lastRenderedPageBreak/>
        <w:t xml:space="preserve">Appendix </w:t>
      </w:r>
      <w:r w:rsidR="00F679F3">
        <w:t>2</w:t>
      </w:r>
      <w:r w:rsidRPr="00116739">
        <w:t xml:space="preserve"> – Sample assessment outline</w:t>
      </w:r>
      <w:r>
        <w:t xml:space="preserve"> Year 12</w:t>
      </w:r>
      <w:bookmarkEnd w:id="73"/>
    </w:p>
    <w:tbl>
      <w:tblPr>
        <w:tblW w:w="14603"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ayout w:type="fixed"/>
        <w:tblCellMar>
          <w:top w:w="28" w:type="dxa"/>
          <w:left w:w="113" w:type="dxa"/>
          <w:bottom w:w="28" w:type="dxa"/>
          <w:right w:w="113" w:type="dxa"/>
        </w:tblCellMar>
        <w:tblLook w:val="04A0" w:firstRow="1" w:lastRow="0" w:firstColumn="1" w:lastColumn="0" w:noHBand="0" w:noVBand="1"/>
        <w:tblCaption w:val="Sample assessment outline "/>
        <w:tblDescription w:val="Details of tasks to be assessed according to assessment types, timing and weighting of the assessment tasks and the assessment types"/>
      </w:tblPr>
      <w:tblGrid>
        <w:gridCol w:w="1560"/>
        <w:gridCol w:w="1275"/>
        <w:gridCol w:w="1276"/>
        <w:gridCol w:w="4961"/>
        <w:gridCol w:w="5531"/>
      </w:tblGrid>
      <w:tr w:rsidR="006B28C2" w:rsidRPr="000A2457" w:rsidTr="004B3819">
        <w:trPr>
          <w:trHeight w:val="20"/>
          <w:tblHeader/>
        </w:trPr>
        <w:tc>
          <w:tcPr>
            <w:tcW w:w="1560" w:type="dxa"/>
            <w:tcBorders>
              <w:right w:val="single" w:sz="8" w:space="0" w:color="FFFFFF" w:themeColor="background1"/>
            </w:tcBorders>
            <w:shd w:val="clear" w:color="auto" w:fill="9688BE"/>
            <w:vAlign w:val="center"/>
            <w:hideMark/>
          </w:tcPr>
          <w:p w:rsidR="006B28C2" w:rsidRPr="004250FA" w:rsidRDefault="006B28C2" w:rsidP="004B3819">
            <w:pPr>
              <w:spacing w:after="0" w:line="276" w:lineRule="auto"/>
              <w:jc w:val="center"/>
              <w:rPr>
                <w:rFonts w:ascii="Calibri" w:eastAsia="Times New Roman" w:hAnsi="Calibri" w:cs="Calibri"/>
                <w:b/>
                <w:bCs/>
                <w:color w:val="FFFFFF"/>
                <w:sz w:val="20"/>
                <w:szCs w:val="20"/>
                <w:lang w:val="en-US" w:eastAsia="en-AU"/>
              </w:rPr>
            </w:pPr>
            <w:r w:rsidRPr="004250FA">
              <w:rPr>
                <w:rFonts w:ascii="Calibri" w:eastAsia="Times New Roman" w:hAnsi="Calibri" w:cs="Calibri"/>
                <w:b/>
                <w:bCs/>
                <w:color w:val="FFFFFF"/>
                <w:sz w:val="20"/>
                <w:szCs w:val="20"/>
                <w:lang w:val="en-US" w:eastAsia="en-AU"/>
              </w:rPr>
              <w:t>Assessment type and</w:t>
            </w:r>
          </w:p>
          <w:p w:rsidR="006B28C2" w:rsidRPr="004250FA" w:rsidRDefault="006B28C2" w:rsidP="004B3819">
            <w:pPr>
              <w:spacing w:after="0" w:line="276" w:lineRule="auto"/>
              <w:jc w:val="center"/>
              <w:rPr>
                <w:rFonts w:ascii="Calibri" w:eastAsia="Times New Roman" w:hAnsi="Calibri" w:cs="Calibri"/>
                <w:b/>
                <w:bCs/>
                <w:color w:val="FFFFFF"/>
                <w:sz w:val="20"/>
                <w:szCs w:val="20"/>
                <w:lang w:val="en-US" w:eastAsia="en-AU"/>
              </w:rPr>
            </w:pPr>
            <w:r w:rsidRPr="004250FA">
              <w:rPr>
                <w:rFonts w:ascii="Calibri" w:eastAsia="Times New Roman" w:hAnsi="Calibri" w:cs="Calibri"/>
                <w:b/>
                <w:bCs/>
                <w:color w:val="FFFFFF"/>
                <w:sz w:val="20"/>
                <w:szCs w:val="20"/>
                <w:lang w:val="en-US" w:eastAsia="en-AU"/>
              </w:rPr>
              <w:t>type weighting</w:t>
            </w:r>
          </w:p>
        </w:tc>
        <w:tc>
          <w:tcPr>
            <w:tcW w:w="1275" w:type="dxa"/>
            <w:tcBorders>
              <w:left w:val="single" w:sz="8" w:space="0" w:color="FFFFFF" w:themeColor="background1"/>
              <w:right w:val="single" w:sz="8" w:space="0" w:color="FFFFFF" w:themeColor="background1"/>
            </w:tcBorders>
            <w:shd w:val="clear" w:color="auto" w:fill="9688BE"/>
            <w:vAlign w:val="center"/>
            <w:hideMark/>
          </w:tcPr>
          <w:p w:rsidR="006B28C2" w:rsidRPr="004250FA" w:rsidRDefault="00DA0FB1" w:rsidP="004B3819">
            <w:pPr>
              <w:spacing w:after="0" w:line="276" w:lineRule="auto"/>
              <w:jc w:val="center"/>
              <w:rPr>
                <w:rFonts w:ascii="Calibri" w:eastAsia="Times New Roman" w:hAnsi="Calibri" w:cs="Calibri"/>
                <w:b/>
                <w:color w:val="FFFFFF"/>
                <w:sz w:val="20"/>
                <w:szCs w:val="20"/>
                <w:lang w:val="en-US" w:eastAsia="en-AU"/>
              </w:rPr>
            </w:pPr>
            <w:r>
              <w:rPr>
                <w:rFonts w:ascii="Calibri" w:eastAsia="Times New Roman" w:hAnsi="Calibri" w:cs="Calibri"/>
                <w:b/>
                <w:bCs/>
                <w:color w:val="FFFFFF"/>
                <w:sz w:val="20"/>
                <w:szCs w:val="20"/>
                <w:lang w:val="en-US" w:eastAsia="en-AU"/>
              </w:rPr>
              <w:t xml:space="preserve">Assessment </w:t>
            </w:r>
            <w:r w:rsidR="006B28C2" w:rsidRPr="004250FA">
              <w:rPr>
                <w:rFonts w:ascii="Calibri" w:eastAsia="Times New Roman" w:hAnsi="Calibri" w:cs="Calibri"/>
                <w:b/>
                <w:bCs/>
                <w:color w:val="FFFFFF"/>
                <w:sz w:val="20"/>
                <w:szCs w:val="20"/>
                <w:lang w:val="en-US" w:eastAsia="en-AU"/>
              </w:rPr>
              <w:t>t</w:t>
            </w:r>
            <w:r>
              <w:rPr>
                <w:rFonts w:ascii="Calibri" w:eastAsia="Times New Roman" w:hAnsi="Calibri" w:cs="Calibri"/>
                <w:b/>
                <w:color w:val="FFFFFF"/>
                <w:sz w:val="20"/>
                <w:szCs w:val="20"/>
                <w:lang w:val="en-US" w:eastAsia="en-AU"/>
              </w:rPr>
              <w:t xml:space="preserve">ask </w:t>
            </w:r>
            <w:r w:rsidR="006B28C2" w:rsidRPr="004250FA">
              <w:rPr>
                <w:rFonts w:ascii="Calibri" w:eastAsia="Times New Roman" w:hAnsi="Calibri" w:cs="Calibri"/>
                <w:b/>
                <w:color w:val="FFFFFF"/>
                <w:sz w:val="20"/>
                <w:szCs w:val="20"/>
                <w:lang w:val="en-US" w:eastAsia="en-AU"/>
              </w:rPr>
              <w:t>weighting</w:t>
            </w:r>
          </w:p>
        </w:tc>
        <w:tc>
          <w:tcPr>
            <w:tcW w:w="1276" w:type="dxa"/>
            <w:tcBorders>
              <w:left w:val="single" w:sz="8" w:space="0" w:color="FFFFFF" w:themeColor="background1"/>
              <w:right w:val="single" w:sz="8" w:space="0" w:color="FFFFFF" w:themeColor="background1"/>
            </w:tcBorders>
            <w:shd w:val="clear" w:color="auto" w:fill="9688BE"/>
            <w:vAlign w:val="center"/>
          </w:tcPr>
          <w:p w:rsidR="006B28C2" w:rsidRPr="004250FA" w:rsidRDefault="006B28C2" w:rsidP="004B3819">
            <w:pPr>
              <w:spacing w:after="0" w:line="276" w:lineRule="auto"/>
              <w:jc w:val="center"/>
              <w:rPr>
                <w:rFonts w:ascii="Calibri" w:eastAsia="Times New Roman" w:hAnsi="Calibri" w:cs="Calibri"/>
                <w:b/>
                <w:color w:val="FFFFFF"/>
                <w:sz w:val="20"/>
                <w:szCs w:val="20"/>
                <w:lang w:val="en-US" w:eastAsia="en-AU"/>
              </w:rPr>
            </w:pPr>
            <w:r w:rsidRPr="004250FA">
              <w:rPr>
                <w:rFonts w:ascii="Calibri" w:eastAsia="Times New Roman" w:hAnsi="Calibri" w:cs="Calibri"/>
                <w:b/>
                <w:color w:val="FFFFFF"/>
                <w:sz w:val="20"/>
                <w:szCs w:val="20"/>
                <w:lang w:val="en-US" w:eastAsia="en-AU"/>
              </w:rPr>
              <w:t>When</w:t>
            </w:r>
          </w:p>
        </w:tc>
        <w:tc>
          <w:tcPr>
            <w:tcW w:w="4961" w:type="dxa"/>
            <w:tcBorders>
              <w:left w:val="single" w:sz="8" w:space="0" w:color="FFFFFF" w:themeColor="background1"/>
              <w:right w:val="single" w:sz="8" w:space="0" w:color="FFFFFF" w:themeColor="background1"/>
            </w:tcBorders>
            <w:shd w:val="clear" w:color="auto" w:fill="9688BE"/>
            <w:vAlign w:val="center"/>
            <w:hideMark/>
          </w:tcPr>
          <w:p w:rsidR="006B28C2" w:rsidRPr="004250FA" w:rsidRDefault="006B28C2" w:rsidP="004B3819">
            <w:pPr>
              <w:spacing w:after="0" w:line="276" w:lineRule="auto"/>
              <w:jc w:val="center"/>
              <w:rPr>
                <w:rFonts w:ascii="Calibri" w:eastAsia="Times New Roman" w:hAnsi="Calibri" w:cs="Calibri"/>
                <w:b/>
                <w:bCs/>
                <w:color w:val="FFFFFF"/>
                <w:sz w:val="20"/>
                <w:szCs w:val="20"/>
                <w:lang w:val="en-US" w:eastAsia="en-AU"/>
              </w:rPr>
            </w:pPr>
            <w:r w:rsidRPr="004250FA">
              <w:rPr>
                <w:rFonts w:ascii="Calibri" w:eastAsia="Times New Roman" w:hAnsi="Calibri" w:cs="Calibri"/>
                <w:b/>
                <w:bCs/>
                <w:color w:val="FFFFFF"/>
                <w:sz w:val="20"/>
                <w:szCs w:val="20"/>
                <w:lang w:val="en-US" w:eastAsia="en-AU"/>
              </w:rPr>
              <w:t>Assessment task</w:t>
            </w:r>
          </w:p>
        </w:tc>
        <w:tc>
          <w:tcPr>
            <w:tcW w:w="5531" w:type="dxa"/>
            <w:tcBorders>
              <w:left w:val="single" w:sz="8" w:space="0" w:color="FFFFFF" w:themeColor="background1"/>
            </w:tcBorders>
            <w:shd w:val="clear" w:color="auto" w:fill="9688BE"/>
            <w:vAlign w:val="center"/>
            <w:hideMark/>
          </w:tcPr>
          <w:p w:rsidR="006B28C2" w:rsidRPr="004250FA" w:rsidRDefault="006B28C2" w:rsidP="004B3819">
            <w:pPr>
              <w:spacing w:after="0" w:line="276" w:lineRule="auto"/>
              <w:jc w:val="center"/>
              <w:rPr>
                <w:rFonts w:ascii="Calibri" w:eastAsia="Times New Roman" w:hAnsi="Calibri" w:cs="Calibri"/>
                <w:b/>
                <w:color w:val="FFFFFF"/>
                <w:sz w:val="20"/>
                <w:szCs w:val="20"/>
                <w:lang w:val="en-US" w:eastAsia="en-AU"/>
              </w:rPr>
            </w:pPr>
            <w:r w:rsidRPr="004250FA">
              <w:rPr>
                <w:rFonts w:ascii="Calibri" w:eastAsia="Times New Roman" w:hAnsi="Calibri" w:cs="Calibri"/>
                <w:b/>
                <w:color w:val="FFFFFF"/>
                <w:sz w:val="20"/>
                <w:szCs w:val="20"/>
                <w:lang w:val="en-US" w:eastAsia="en-AU"/>
              </w:rPr>
              <w:t>Content</w:t>
            </w:r>
            <w:r w:rsidR="0025692C" w:rsidRPr="004250FA">
              <w:rPr>
                <w:rFonts w:ascii="Calibri" w:eastAsia="Times New Roman" w:hAnsi="Calibri" w:cs="Calibri"/>
                <w:b/>
                <w:color w:val="FFFFFF"/>
                <w:sz w:val="20"/>
                <w:szCs w:val="20"/>
                <w:lang w:val="en-US" w:eastAsia="en-AU"/>
              </w:rPr>
              <w:t>*</w:t>
            </w:r>
          </w:p>
        </w:tc>
      </w:tr>
      <w:tr w:rsidR="006B28C2" w:rsidRPr="000A2457" w:rsidTr="004B3819">
        <w:trPr>
          <w:trHeight w:val="1198"/>
        </w:trPr>
        <w:tc>
          <w:tcPr>
            <w:tcW w:w="1560" w:type="dxa"/>
            <w:vMerge w:val="restart"/>
            <w:vAlign w:val="center"/>
          </w:tcPr>
          <w:p w:rsidR="00DA0FB1" w:rsidRDefault="006B28C2" w:rsidP="004B3819">
            <w:pPr>
              <w:tabs>
                <w:tab w:val="left" w:pos="1440"/>
                <w:tab w:val="left" w:pos="4140"/>
                <w:tab w:val="left" w:pos="4800"/>
              </w:tabs>
              <w:spacing w:after="0" w:line="276" w:lineRule="auto"/>
              <w:jc w:val="center"/>
              <w:rPr>
                <w:rFonts w:ascii="Calibri" w:eastAsia="Times New Roman" w:hAnsi="Calibri" w:cs="Calibri"/>
                <w:b/>
                <w:sz w:val="20"/>
                <w:szCs w:val="20"/>
                <w:lang w:eastAsia="en-AU"/>
              </w:rPr>
            </w:pPr>
            <w:r w:rsidRPr="004250FA">
              <w:rPr>
                <w:rFonts w:ascii="Calibri" w:eastAsia="Times New Roman" w:hAnsi="Calibri" w:cs="Calibri"/>
                <w:b/>
                <w:sz w:val="20"/>
                <w:szCs w:val="20"/>
                <w:lang w:eastAsia="en-AU"/>
              </w:rPr>
              <w:t>Sign interaction</w:t>
            </w:r>
          </w:p>
          <w:p w:rsidR="006B28C2" w:rsidRPr="004250FA" w:rsidRDefault="006B28C2" w:rsidP="004B38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4250FA">
              <w:rPr>
                <w:rFonts w:ascii="Calibri" w:eastAsia="Times New Roman" w:hAnsi="Calibri" w:cs="Calibri"/>
                <w:bCs/>
                <w:sz w:val="20"/>
                <w:szCs w:val="20"/>
                <w:lang w:val="it-IT" w:eastAsia="en-AU"/>
              </w:rPr>
              <w:t>20%</w:t>
            </w:r>
          </w:p>
        </w:tc>
        <w:tc>
          <w:tcPr>
            <w:tcW w:w="1275" w:type="dxa"/>
            <w:vAlign w:val="center"/>
          </w:tcPr>
          <w:p w:rsidR="006B28C2" w:rsidRPr="004250FA" w:rsidRDefault="006B28C2" w:rsidP="004B38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4250FA">
              <w:rPr>
                <w:rFonts w:ascii="Calibri" w:eastAsia="Times New Roman" w:hAnsi="Calibri" w:cs="Calibri"/>
                <w:bCs/>
                <w:sz w:val="20"/>
                <w:szCs w:val="20"/>
                <w:lang w:val="it-IT" w:eastAsia="en-AU"/>
              </w:rPr>
              <w:t>10%</w:t>
            </w:r>
          </w:p>
        </w:tc>
        <w:tc>
          <w:tcPr>
            <w:tcW w:w="1276" w:type="dxa"/>
            <w:vAlign w:val="center"/>
          </w:tcPr>
          <w:p w:rsidR="00DA0FB1" w:rsidRDefault="006B28C2"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Semester 1</w:t>
            </w:r>
          </w:p>
          <w:p w:rsidR="006B28C2" w:rsidRPr="004250FA" w:rsidRDefault="006B28C2"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Week 4</w:t>
            </w:r>
          </w:p>
        </w:tc>
        <w:tc>
          <w:tcPr>
            <w:tcW w:w="4961" w:type="dxa"/>
          </w:tcPr>
          <w:p w:rsidR="006B28C2" w:rsidRPr="004250FA" w:rsidRDefault="006B28C2"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4250FA">
              <w:rPr>
                <w:rFonts w:eastAsia="Times New Roman" w:cstheme="minorHAnsi"/>
                <w:b/>
                <w:bCs/>
                <w:color w:val="000000"/>
                <w:sz w:val="20"/>
                <w:szCs w:val="20"/>
                <w:lang w:val="en-US" w:eastAsia="en-AU"/>
              </w:rPr>
              <w:t>Task 1</w:t>
            </w:r>
          </w:p>
          <w:p w:rsidR="006B28C2" w:rsidRPr="004250FA" w:rsidRDefault="006B28C2"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4250FA">
              <w:rPr>
                <w:rFonts w:eastAsia="Times New Roman" w:cstheme="minorHAnsi"/>
                <w:bCs/>
                <w:color w:val="000000"/>
                <w:sz w:val="20"/>
                <w:szCs w:val="20"/>
                <w:lang w:val="en-US" w:eastAsia="en-AU"/>
              </w:rPr>
              <w:t>Interact informally with an unfamiliar Deaf guest on the topic of natural disasters/emergencies, and participate in introduction, greeting and leave-taking routines.</w:t>
            </w:r>
          </w:p>
        </w:tc>
        <w:tc>
          <w:tcPr>
            <w:tcW w:w="5531" w:type="dxa"/>
          </w:tcPr>
          <w:p w:rsidR="006B28C2" w:rsidRPr="004250FA" w:rsidRDefault="006B28C2" w:rsidP="004B38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4250FA">
              <w:rPr>
                <w:rFonts w:eastAsia="Times New Roman" w:cstheme="minorHAnsi"/>
                <w:b/>
                <w:bCs/>
                <w:sz w:val="20"/>
                <w:szCs w:val="20"/>
                <w:lang w:val="en-US" w:eastAsia="en-AU"/>
              </w:rPr>
              <w:t xml:space="preserve">Topic: </w:t>
            </w:r>
            <w:r w:rsidRPr="004250FA">
              <w:rPr>
                <w:rFonts w:eastAsia="Times New Roman" w:cstheme="minorHAnsi"/>
                <w:bCs/>
                <w:sz w:val="20"/>
                <w:szCs w:val="20"/>
                <w:lang w:val="en-US" w:eastAsia="en-AU"/>
              </w:rPr>
              <w:t>The changing world – natural disasters/emergencies</w:t>
            </w:r>
          </w:p>
          <w:p w:rsidR="006B28C2" w:rsidRPr="004250FA" w:rsidRDefault="006B28C2" w:rsidP="004B38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4250FA">
              <w:rPr>
                <w:rFonts w:eastAsia="Times New Roman" w:cstheme="minorHAnsi"/>
                <w:b/>
                <w:bCs/>
                <w:sz w:val="20"/>
                <w:szCs w:val="20"/>
                <w:lang w:val="en-US" w:eastAsia="en-AU"/>
              </w:rPr>
              <w:t>Text types:</w:t>
            </w:r>
            <w:r w:rsidRPr="004250FA">
              <w:rPr>
                <w:rFonts w:eastAsia="Times New Roman" w:cstheme="minorHAnsi"/>
                <w:bCs/>
                <w:sz w:val="20"/>
                <w:szCs w:val="20"/>
                <w:lang w:val="en-US" w:eastAsia="en-AU"/>
              </w:rPr>
              <w:t xml:space="preserve"> account, message, description, conversation, greeting/leave-taking and introduction rituals</w:t>
            </w:r>
          </w:p>
          <w:p w:rsidR="006B28C2" w:rsidRPr="004250FA" w:rsidRDefault="006B28C2" w:rsidP="004B3819">
            <w:pPr>
              <w:spacing w:after="0" w:line="276" w:lineRule="auto"/>
              <w:jc w:val="left"/>
              <w:rPr>
                <w:rFonts w:eastAsia="Times New Roman" w:cstheme="minorHAnsi"/>
                <w:b/>
                <w:bCs/>
                <w:sz w:val="20"/>
                <w:szCs w:val="20"/>
                <w:lang w:val="en-US" w:eastAsia="en-AU"/>
              </w:rPr>
            </w:pPr>
            <w:r w:rsidRPr="004250FA">
              <w:rPr>
                <w:rFonts w:eastAsia="Times New Roman" w:cstheme="minorHAnsi"/>
                <w:b/>
                <w:bCs/>
                <w:sz w:val="20"/>
                <w:szCs w:val="20"/>
                <w:lang w:val="en-US" w:eastAsia="en-AU"/>
              </w:rPr>
              <w:t>Grammar:</w:t>
            </w:r>
            <w:r w:rsidRPr="004250FA">
              <w:rPr>
                <w:rFonts w:eastAsia="Times New Roman" w:cstheme="minorHAnsi"/>
                <w:bCs/>
                <w:sz w:val="20"/>
                <w:szCs w:val="20"/>
                <w:lang w:val="en-US" w:eastAsia="en-AU"/>
              </w:rPr>
              <w:t xml:space="preserve"> depicting signs (classifiers), questions, use of space, constructed action, statements, sequencing.</w:t>
            </w:r>
          </w:p>
        </w:tc>
      </w:tr>
      <w:tr w:rsidR="006B28C2" w:rsidRPr="000A2457" w:rsidTr="004B3819">
        <w:trPr>
          <w:trHeight w:val="447"/>
        </w:trPr>
        <w:tc>
          <w:tcPr>
            <w:tcW w:w="1560" w:type="dxa"/>
            <w:vMerge/>
            <w:vAlign w:val="center"/>
            <w:hideMark/>
          </w:tcPr>
          <w:p w:rsidR="006B28C2" w:rsidRPr="004250FA" w:rsidRDefault="006B28C2" w:rsidP="004B3819">
            <w:pPr>
              <w:spacing w:after="0" w:line="276" w:lineRule="auto"/>
              <w:jc w:val="center"/>
              <w:rPr>
                <w:rFonts w:ascii="Calibri" w:eastAsia="Times New Roman" w:hAnsi="Calibri" w:cs="Calibri"/>
                <w:sz w:val="20"/>
                <w:szCs w:val="20"/>
                <w:lang w:val="en-US" w:eastAsia="en-AU"/>
              </w:rPr>
            </w:pPr>
          </w:p>
        </w:tc>
        <w:tc>
          <w:tcPr>
            <w:tcW w:w="1275" w:type="dxa"/>
            <w:vAlign w:val="center"/>
          </w:tcPr>
          <w:p w:rsidR="006B28C2" w:rsidRPr="004250FA" w:rsidRDefault="006B28C2" w:rsidP="004B38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4250FA">
              <w:rPr>
                <w:rFonts w:ascii="Calibri" w:eastAsia="Times New Roman" w:hAnsi="Calibri" w:cs="Calibri"/>
                <w:bCs/>
                <w:sz w:val="20"/>
                <w:szCs w:val="20"/>
                <w:lang w:val="it-IT" w:eastAsia="en-AU"/>
              </w:rPr>
              <w:t>10%</w:t>
            </w:r>
          </w:p>
        </w:tc>
        <w:tc>
          <w:tcPr>
            <w:tcW w:w="1276" w:type="dxa"/>
            <w:vAlign w:val="center"/>
          </w:tcPr>
          <w:p w:rsidR="00DA0FB1" w:rsidRDefault="006B28C2"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Semester 2</w:t>
            </w:r>
          </w:p>
          <w:p w:rsidR="006B28C2" w:rsidRPr="004250FA" w:rsidRDefault="006B28C2"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Week 3</w:t>
            </w:r>
          </w:p>
        </w:tc>
        <w:tc>
          <w:tcPr>
            <w:tcW w:w="4961" w:type="dxa"/>
          </w:tcPr>
          <w:p w:rsidR="006B28C2" w:rsidRPr="004250FA" w:rsidRDefault="006B28C2"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4250FA">
              <w:rPr>
                <w:rFonts w:eastAsia="Times New Roman" w:cstheme="minorHAnsi"/>
                <w:b/>
                <w:bCs/>
                <w:color w:val="000000"/>
                <w:sz w:val="20"/>
                <w:szCs w:val="20"/>
                <w:lang w:val="en-US" w:eastAsia="en-AU"/>
              </w:rPr>
              <w:t>Task 5</w:t>
            </w:r>
          </w:p>
          <w:p w:rsidR="006B28C2" w:rsidRPr="004250FA" w:rsidRDefault="006B28C2"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4250FA">
              <w:rPr>
                <w:rFonts w:eastAsia="Times New Roman" w:cstheme="minorHAnsi"/>
                <w:bCs/>
                <w:color w:val="000000"/>
                <w:sz w:val="20"/>
                <w:szCs w:val="20"/>
                <w:lang w:val="en-US" w:eastAsia="en-AU"/>
              </w:rPr>
              <w:t>Participate in a formal interview situation regarding employment aspirations and work opportunities. Engage in introduction, greeting and leave-taking routines.</w:t>
            </w:r>
          </w:p>
        </w:tc>
        <w:tc>
          <w:tcPr>
            <w:tcW w:w="5531" w:type="dxa"/>
          </w:tcPr>
          <w:p w:rsidR="006B28C2" w:rsidRPr="004250FA" w:rsidRDefault="006B28C2" w:rsidP="004B3819">
            <w:pPr>
              <w:pBdr>
                <w:top w:val="nil"/>
                <w:left w:val="nil"/>
                <w:bottom w:val="nil"/>
                <w:right w:val="nil"/>
                <w:between w:val="nil"/>
                <w:bar w:val="nil"/>
              </w:pBdr>
              <w:spacing w:after="0" w:line="276" w:lineRule="auto"/>
              <w:jc w:val="left"/>
              <w:rPr>
                <w:rFonts w:eastAsia="Times New Roman" w:cstheme="minorHAnsi"/>
                <w:b/>
                <w:bCs/>
                <w:sz w:val="20"/>
                <w:szCs w:val="20"/>
                <w:lang w:val="en-US" w:eastAsia="en-AU"/>
              </w:rPr>
            </w:pPr>
            <w:r w:rsidRPr="004250FA">
              <w:rPr>
                <w:rFonts w:eastAsia="Times New Roman" w:cstheme="minorHAnsi"/>
                <w:b/>
                <w:bCs/>
                <w:sz w:val="20"/>
                <w:szCs w:val="20"/>
                <w:lang w:val="en-US" w:eastAsia="en-AU"/>
              </w:rPr>
              <w:t>Topic:</w:t>
            </w:r>
            <w:r w:rsidRPr="004250FA">
              <w:rPr>
                <w:rFonts w:eastAsia="Times New Roman" w:cstheme="minorHAnsi"/>
                <w:bCs/>
                <w:sz w:val="20"/>
                <w:szCs w:val="20"/>
                <w:lang w:val="en-US" w:eastAsia="en-AU"/>
              </w:rPr>
              <w:t xml:space="preserve"> The individual; The changing world – aspirations, employment, personal interests</w:t>
            </w:r>
          </w:p>
          <w:p w:rsidR="006B28C2" w:rsidRPr="004250FA" w:rsidRDefault="006B28C2" w:rsidP="004B3819">
            <w:pPr>
              <w:pStyle w:val="Body"/>
              <w:spacing w:line="276" w:lineRule="auto"/>
              <w:rPr>
                <w:rFonts w:asciiTheme="minorHAnsi" w:eastAsia="Times New Roman" w:hAnsiTheme="minorHAnsi" w:cstheme="minorHAnsi"/>
                <w:bCs/>
                <w:color w:val="auto"/>
                <w:sz w:val="20"/>
                <w:szCs w:val="20"/>
                <w:bdr w:val="none" w:sz="0" w:space="0" w:color="auto"/>
                <w:lang w:val="en-US"/>
              </w:rPr>
            </w:pPr>
            <w:r w:rsidRPr="004250FA">
              <w:rPr>
                <w:rFonts w:asciiTheme="minorHAnsi" w:eastAsia="Times New Roman" w:hAnsiTheme="minorHAnsi" w:cstheme="minorHAnsi"/>
                <w:b/>
                <w:bCs/>
                <w:color w:val="auto"/>
                <w:sz w:val="20"/>
                <w:szCs w:val="20"/>
                <w:bdr w:val="none" w:sz="0" w:space="0" w:color="auto"/>
                <w:lang w:val="en-US"/>
              </w:rPr>
              <w:t>Text types:</w:t>
            </w:r>
            <w:r w:rsidRPr="004250FA">
              <w:rPr>
                <w:rFonts w:asciiTheme="minorHAnsi" w:eastAsia="Times New Roman" w:hAnsiTheme="minorHAnsi" w:cstheme="minorHAnsi"/>
                <w:bCs/>
                <w:color w:val="auto"/>
                <w:sz w:val="20"/>
                <w:szCs w:val="20"/>
                <w:bdr w:val="none" w:sz="0" w:space="0" w:color="auto"/>
                <w:lang w:val="en-US"/>
              </w:rPr>
              <w:t xml:space="preserve"> conversation, discussion, interview</w:t>
            </w:r>
          </w:p>
          <w:p w:rsidR="006B28C2" w:rsidRPr="004250FA" w:rsidRDefault="006B28C2" w:rsidP="004B3819">
            <w:pPr>
              <w:spacing w:after="0" w:line="276" w:lineRule="auto"/>
              <w:jc w:val="left"/>
              <w:rPr>
                <w:rFonts w:eastAsia="Times New Roman" w:cstheme="minorHAnsi"/>
                <w:b/>
                <w:bCs/>
                <w:sz w:val="20"/>
                <w:szCs w:val="20"/>
                <w:lang w:val="en-US" w:eastAsia="en-AU"/>
              </w:rPr>
            </w:pPr>
            <w:r w:rsidRPr="004250FA">
              <w:rPr>
                <w:rFonts w:eastAsia="Times New Roman" w:cstheme="minorHAnsi"/>
                <w:b/>
                <w:bCs/>
                <w:sz w:val="20"/>
                <w:szCs w:val="20"/>
                <w:lang w:val="en-US" w:eastAsia="en-AU"/>
              </w:rPr>
              <w:t>Grammar:</w:t>
            </w:r>
            <w:r w:rsidRPr="004250FA">
              <w:rPr>
                <w:rFonts w:eastAsia="Times New Roman" w:cstheme="minorHAnsi"/>
                <w:bCs/>
                <w:sz w:val="20"/>
                <w:szCs w:val="20"/>
                <w:lang w:val="en-US" w:eastAsia="en-AU"/>
              </w:rPr>
              <w:t xml:space="preserve"> questions; use of space; verbs; depicting signs (classifiers); </w:t>
            </w:r>
            <w:proofErr w:type="spellStart"/>
            <w:r w:rsidRPr="004250FA">
              <w:rPr>
                <w:rFonts w:eastAsia="Times New Roman" w:cstheme="minorHAnsi"/>
                <w:bCs/>
                <w:sz w:val="20"/>
                <w:szCs w:val="20"/>
                <w:lang w:val="en-US" w:eastAsia="en-AU"/>
              </w:rPr>
              <w:t>pronominalised</w:t>
            </w:r>
            <w:proofErr w:type="spellEnd"/>
            <w:r w:rsidRPr="004250FA">
              <w:rPr>
                <w:rFonts w:eastAsia="Times New Roman" w:cstheme="minorHAnsi"/>
                <w:bCs/>
                <w:sz w:val="20"/>
                <w:szCs w:val="20"/>
                <w:lang w:val="en-US" w:eastAsia="en-AU"/>
              </w:rPr>
              <w:t xml:space="preserve"> signs</w:t>
            </w:r>
          </w:p>
        </w:tc>
      </w:tr>
      <w:tr w:rsidR="00B93368" w:rsidRPr="000A2457" w:rsidTr="004B3819">
        <w:trPr>
          <w:trHeight w:val="442"/>
        </w:trPr>
        <w:tc>
          <w:tcPr>
            <w:tcW w:w="1560" w:type="dxa"/>
            <w:vMerge w:val="restart"/>
            <w:vAlign w:val="center"/>
          </w:tcPr>
          <w:p w:rsidR="00B93368" w:rsidRPr="004250FA" w:rsidRDefault="00B93368" w:rsidP="004B3819">
            <w:pPr>
              <w:tabs>
                <w:tab w:val="left" w:pos="1440"/>
                <w:tab w:val="left" w:pos="4140"/>
                <w:tab w:val="left" w:pos="4800"/>
              </w:tabs>
              <w:spacing w:after="0" w:line="276" w:lineRule="auto"/>
              <w:jc w:val="center"/>
              <w:rPr>
                <w:rFonts w:ascii="Calibri" w:eastAsia="Times New Roman" w:hAnsi="Calibri" w:cs="Calibri"/>
                <w:bCs/>
                <w:sz w:val="20"/>
                <w:szCs w:val="20"/>
                <w:lang w:val="it-IT" w:eastAsia="en-AU"/>
              </w:rPr>
            </w:pPr>
            <w:r w:rsidRPr="004250FA">
              <w:rPr>
                <w:rFonts w:eastAsia="Times New Roman" w:cstheme="minorHAnsi"/>
                <w:b/>
                <w:sz w:val="20"/>
                <w:szCs w:val="20"/>
                <w:lang w:val="en-US" w:eastAsia="en-AU"/>
              </w:rPr>
              <w:t>Sign comprehension</w:t>
            </w:r>
            <w:r w:rsidRPr="004250FA">
              <w:rPr>
                <w:rFonts w:ascii="Calibri" w:eastAsia="Times New Roman" w:hAnsi="Calibri" w:cs="Calibri"/>
                <w:bCs/>
                <w:sz w:val="20"/>
                <w:szCs w:val="20"/>
                <w:lang w:val="it-IT" w:eastAsia="en-AU"/>
              </w:rPr>
              <w:t>15%</w:t>
            </w:r>
          </w:p>
        </w:tc>
        <w:tc>
          <w:tcPr>
            <w:tcW w:w="1275" w:type="dxa"/>
            <w:vAlign w:val="center"/>
          </w:tcPr>
          <w:p w:rsidR="00B93368" w:rsidRPr="004250FA" w:rsidRDefault="00B93368" w:rsidP="004B3819">
            <w:pPr>
              <w:spacing w:after="0" w:line="276" w:lineRule="auto"/>
              <w:jc w:val="center"/>
              <w:rPr>
                <w:rFonts w:ascii="Calibri" w:eastAsia="Times New Roman" w:hAnsi="Calibri" w:cs="Calibri"/>
                <w:sz w:val="20"/>
                <w:szCs w:val="20"/>
                <w:lang w:val="en-US" w:eastAsia="en-AU"/>
              </w:rPr>
            </w:pPr>
            <w:r w:rsidRPr="004250FA">
              <w:rPr>
                <w:rFonts w:ascii="Calibri" w:eastAsia="Times New Roman" w:hAnsi="Calibri" w:cs="Calibri"/>
                <w:sz w:val="20"/>
                <w:szCs w:val="20"/>
                <w:lang w:val="en-US" w:eastAsia="en-AU"/>
              </w:rPr>
              <w:t>7.5%</w:t>
            </w:r>
          </w:p>
        </w:tc>
        <w:tc>
          <w:tcPr>
            <w:tcW w:w="1276" w:type="dxa"/>
            <w:vAlign w:val="center"/>
          </w:tcPr>
          <w:p w:rsidR="00DA0FB1" w:rsidRDefault="00B93368"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Semester 1</w:t>
            </w:r>
          </w:p>
          <w:p w:rsidR="00B93368" w:rsidRPr="004250FA" w:rsidRDefault="00B93368"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Week 7</w:t>
            </w:r>
          </w:p>
        </w:tc>
        <w:tc>
          <w:tcPr>
            <w:tcW w:w="4961" w:type="dxa"/>
          </w:tcPr>
          <w:p w:rsidR="00B93368" w:rsidRPr="004250FA" w:rsidRDefault="00B93368"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4250FA">
              <w:rPr>
                <w:rFonts w:eastAsia="Times New Roman" w:cstheme="minorHAnsi"/>
                <w:b/>
                <w:bCs/>
                <w:color w:val="000000"/>
                <w:sz w:val="20"/>
                <w:szCs w:val="20"/>
                <w:lang w:val="en-US" w:eastAsia="en-AU"/>
              </w:rPr>
              <w:t>Task 2</w:t>
            </w:r>
          </w:p>
          <w:p w:rsidR="00B93368" w:rsidRPr="004250FA" w:rsidRDefault="00B93368"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4250FA">
              <w:rPr>
                <w:rFonts w:eastAsia="Times New Roman" w:cstheme="minorHAnsi"/>
                <w:bCs/>
                <w:color w:val="000000"/>
                <w:sz w:val="20"/>
                <w:szCs w:val="20"/>
                <w:lang w:val="en-US" w:eastAsia="en-AU"/>
              </w:rPr>
              <w:t xml:space="preserve">View two different pieces of footage re: informal discussions of pros and cons of options re: car purchasing to obtain specific information, infer opinion, contrast, evaluate and </w:t>
            </w:r>
            <w:proofErr w:type="spellStart"/>
            <w:r w:rsidRPr="004250FA">
              <w:rPr>
                <w:rFonts w:eastAsia="Times New Roman" w:cstheme="minorHAnsi"/>
                <w:bCs/>
                <w:color w:val="000000"/>
                <w:sz w:val="20"/>
                <w:szCs w:val="20"/>
                <w:lang w:val="en-US" w:eastAsia="en-AU"/>
              </w:rPr>
              <w:t>analyse</w:t>
            </w:r>
            <w:proofErr w:type="spellEnd"/>
            <w:r w:rsidRPr="004250FA">
              <w:rPr>
                <w:rFonts w:eastAsia="Times New Roman" w:cstheme="minorHAnsi"/>
                <w:bCs/>
                <w:color w:val="000000"/>
                <w:sz w:val="20"/>
                <w:szCs w:val="20"/>
                <w:lang w:val="en-US" w:eastAsia="en-AU"/>
              </w:rPr>
              <w:t xml:space="preserve"> options, and provide a response.</w:t>
            </w:r>
          </w:p>
        </w:tc>
        <w:tc>
          <w:tcPr>
            <w:tcW w:w="5531" w:type="dxa"/>
          </w:tcPr>
          <w:p w:rsidR="00B93368" w:rsidRPr="004250FA" w:rsidRDefault="00B93368" w:rsidP="004B3819">
            <w:pPr>
              <w:pBdr>
                <w:top w:val="nil"/>
                <w:left w:val="nil"/>
                <w:bottom w:val="nil"/>
                <w:right w:val="nil"/>
                <w:between w:val="nil"/>
                <w:bar w:val="nil"/>
              </w:pBdr>
              <w:spacing w:after="0" w:line="276" w:lineRule="auto"/>
              <w:jc w:val="left"/>
              <w:rPr>
                <w:rFonts w:eastAsia="Calibri" w:cs="Calibri"/>
                <w:b/>
                <w:sz w:val="20"/>
                <w:szCs w:val="20"/>
                <w:u w:color="000000"/>
                <w:lang w:val="en-US"/>
              </w:rPr>
            </w:pPr>
            <w:r w:rsidRPr="004250FA">
              <w:rPr>
                <w:rFonts w:eastAsia="Calibri" w:cs="Calibri"/>
                <w:b/>
                <w:sz w:val="20"/>
                <w:szCs w:val="20"/>
                <w:u w:color="000000"/>
                <w:lang w:val="en-US"/>
              </w:rPr>
              <w:t>Topic</w:t>
            </w:r>
            <w:r w:rsidRPr="004250FA">
              <w:rPr>
                <w:rFonts w:eastAsia="Calibri" w:cs="Calibri"/>
                <w:sz w:val="20"/>
                <w:szCs w:val="20"/>
                <w:u w:color="000000"/>
                <w:lang w:val="en-US"/>
              </w:rPr>
              <w:t>: The individual – personal values, purchasing goods</w:t>
            </w:r>
          </w:p>
          <w:p w:rsidR="00B93368" w:rsidRPr="004250FA" w:rsidRDefault="00B93368" w:rsidP="004B3819">
            <w:pPr>
              <w:pBdr>
                <w:top w:val="nil"/>
                <w:left w:val="nil"/>
                <w:bottom w:val="nil"/>
                <w:right w:val="nil"/>
                <w:between w:val="nil"/>
                <w:bar w:val="nil"/>
              </w:pBdr>
              <w:spacing w:after="0" w:line="276" w:lineRule="auto"/>
              <w:jc w:val="left"/>
              <w:rPr>
                <w:rFonts w:eastAsia="Calibri" w:cs="Calibri"/>
                <w:sz w:val="20"/>
                <w:szCs w:val="20"/>
                <w:u w:color="000000"/>
                <w:lang w:val="en-US"/>
              </w:rPr>
            </w:pPr>
            <w:r w:rsidRPr="004250FA">
              <w:rPr>
                <w:rFonts w:eastAsia="Calibri" w:cs="Calibri"/>
                <w:b/>
                <w:sz w:val="20"/>
                <w:szCs w:val="20"/>
                <w:u w:color="000000"/>
                <w:lang w:val="en-US"/>
              </w:rPr>
              <w:t>Text types</w:t>
            </w:r>
            <w:r w:rsidRPr="004250FA">
              <w:rPr>
                <w:rFonts w:eastAsia="Calibri" w:cs="Calibri"/>
                <w:sz w:val="20"/>
                <w:szCs w:val="20"/>
                <w:u w:color="000000"/>
                <w:lang w:val="en-US"/>
              </w:rPr>
              <w:t>: account, advice, description, explanation, review, anecdote, summary, comparison, negotiation</w:t>
            </w:r>
          </w:p>
          <w:p w:rsidR="00B93368" w:rsidRPr="004250FA" w:rsidRDefault="00B93368" w:rsidP="004B3819">
            <w:pPr>
              <w:spacing w:after="0" w:line="276" w:lineRule="auto"/>
              <w:jc w:val="left"/>
              <w:rPr>
                <w:rFonts w:eastAsia="Times New Roman" w:cstheme="minorHAnsi"/>
                <w:bCs/>
                <w:sz w:val="20"/>
                <w:szCs w:val="20"/>
                <w:lang w:eastAsia="en-AU"/>
              </w:rPr>
            </w:pPr>
            <w:r w:rsidRPr="004250FA">
              <w:rPr>
                <w:rFonts w:eastAsia="Calibri" w:cs="Calibri"/>
                <w:b/>
                <w:sz w:val="20"/>
                <w:szCs w:val="20"/>
                <w:u w:color="000000"/>
                <w:lang w:val="en-US"/>
              </w:rPr>
              <w:t>Grammar</w:t>
            </w:r>
            <w:r w:rsidRPr="004250FA">
              <w:rPr>
                <w:rFonts w:eastAsia="Calibri" w:cs="Calibri"/>
                <w:sz w:val="20"/>
                <w:szCs w:val="20"/>
                <w:u w:color="000000"/>
                <w:lang w:val="en-US"/>
              </w:rPr>
              <w:t>:</w:t>
            </w:r>
            <w:r w:rsidRPr="004250FA">
              <w:rPr>
                <w:rFonts w:eastAsia="Calibri" w:cs="Calibri"/>
                <w:b/>
                <w:sz w:val="20"/>
                <w:szCs w:val="20"/>
                <w:u w:color="000000"/>
                <w:lang w:val="en-US"/>
              </w:rPr>
              <w:t xml:space="preserve"> </w:t>
            </w:r>
            <w:r w:rsidRPr="004250FA">
              <w:rPr>
                <w:rFonts w:eastAsia="Calibri" w:cs="Calibri"/>
                <w:sz w:val="20"/>
                <w:szCs w:val="20"/>
                <w:u w:color="000000"/>
                <w:lang w:val="en-US"/>
              </w:rPr>
              <w:t>depicting signs (classifiers); adjectives, adverbs, time markers, spatial verbs, numerals.</w:t>
            </w:r>
          </w:p>
        </w:tc>
      </w:tr>
      <w:tr w:rsidR="00B93368" w:rsidRPr="000A2457" w:rsidTr="004B3819">
        <w:trPr>
          <w:trHeight w:val="447"/>
        </w:trPr>
        <w:tc>
          <w:tcPr>
            <w:tcW w:w="1560" w:type="dxa"/>
            <w:vMerge/>
            <w:vAlign w:val="center"/>
            <w:hideMark/>
          </w:tcPr>
          <w:p w:rsidR="00B93368" w:rsidRPr="004250FA" w:rsidRDefault="00B93368" w:rsidP="004B3819">
            <w:pPr>
              <w:spacing w:after="0" w:line="276" w:lineRule="auto"/>
              <w:jc w:val="center"/>
              <w:rPr>
                <w:rFonts w:ascii="Calibri" w:eastAsia="Times New Roman" w:hAnsi="Calibri" w:cs="Calibri"/>
                <w:b/>
                <w:bCs/>
                <w:sz w:val="20"/>
                <w:szCs w:val="20"/>
                <w:lang w:val="it-IT" w:eastAsia="en-AU"/>
              </w:rPr>
            </w:pPr>
          </w:p>
        </w:tc>
        <w:tc>
          <w:tcPr>
            <w:tcW w:w="1275" w:type="dxa"/>
            <w:vAlign w:val="center"/>
          </w:tcPr>
          <w:p w:rsidR="00B93368" w:rsidRPr="004250FA" w:rsidRDefault="00B93368" w:rsidP="004B3819">
            <w:pPr>
              <w:spacing w:after="0" w:line="276" w:lineRule="auto"/>
              <w:jc w:val="center"/>
              <w:rPr>
                <w:rFonts w:ascii="Calibri" w:eastAsia="Times New Roman" w:hAnsi="Calibri" w:cs="Calibri"/>
                <w:sz w:val="20"/>
                <w:szCs w:val="20"/>
                <w:lang w:eastAsia="en-AU"/>
              </w:rPr>
            </w:pPr>
            <w:r w:rsidRPr="004250FA">
              <w:rPr>
                <w:rFonts w:ascii="Calibri" w:eastAsia="Times New Roman" w:hAnsi="Calibri" w:cs="Calibri"/>
                <w:sz w:val="20"/>
                <w:szCs w:val="20"/>
                <w:lang w:eastAsia="en-AU"/>
              </w:rPr>
              <w:t>7.5%</w:t>
            </w:r>
          </w:p>
        </w:tc>
        <w:tc>
          <w:tcPr>
            <w:tcW w:w="1276" w:type="dxa"/>
            <w:vAlign w:val="center"/>
          </w:tcPr>
          <w:p w:rsidR="00DA0FB1" w:rsidRDefault="00B93368"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Semester 2</w:t>
            </w:r>
          </w:p>
          <w:p w:rsidR="00B93368" w:rsidRPr="004250FA" w:rsidRDefault="00B93368" w:rsidP="004B3819">
            <w:pPr>
              <w:spacing w:after="0" w:line="276" w:lineRule="auto"/>
              <w:jc w:val="center"/>
              <w:rPr>
                <w:rFonts w:eastAsia="Times New Roman" w:cstheme="minorHAnsi"/>
                <w:sz w:val="20"/>
                <w:szCs w:val="20"/>
                <w:lang w:val="en-US" w:eastAsia="en-AU"/>
              </w:rPr>
            </w:pPr>
            <w:r w:rsidRPr="004250FA">
              <w:rPr>
                <w:rFonts w:eastAsia="Times New Roman" w:cstheme="minorHAnsi"/>
                <w:sz w:val="20"/>
                <w:szCs w:val="20"/>
                <w:lang w:val="en-US" w:eastAsia="en-AU"/>
              </w:rPr>
              <w:t>Week 5</w:t>
            </w:r>
          </w:p>
        </w:tc>
        <w:tc>
          <w:tcPr>
            <w:tcW w:w="4961" w:type="dxa"/>
          </w:tcPr>
          <w:p w:rsidR="00B93368" w:rsidRPr="004250FA" w:rsidRDefault="00B93368"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4250FA">
              <w:rPr>
                <w:rFonts w:eastAsia="Times New Roman" w:cstheme="minorHAnsi"/>
                <w:b/>
                <w:bCs/>
                <w:color w:val="000000"/>
                <w:sz w:val="20"/>
                <w:szCs w:val="20"/>
                <w:lang w:val="en-US" w:eastAsia="en-AU"/>
              </w:rPr>
              <w:t>Task 6</w:t>
            </w:r>
          </w:p>
          <w:p w:rsidR="00B93368" w:rsidRPr="004250FA" w:rsidRDefault="00B93368"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4250FA">
              <w:rPr>
                <w:rFonts w:eastAsia="Times New Roman" w:cstheme="minorHAnsi"/>
                <w:bCs/>
                <w:color w:val="000000"/>
                <w:sz w:val="20"/>
                <w:szCs w:val="20"/>
                <w:lang w:val="en-US" w:eastAsia="en-AU"/>
              </w:rPr>
              <w:t>View two formal signed texts on the law and technology re: cyber-safety, which offer various experiences, and directions and advice, and decide on an appropriate course of action, justifying your perspective.</w:t>
            </w:r>
          </w:p>
        </w:tc>
        <w:tc>
          <w:tcPr>
            <w:tcW w:w="5531" w:type="dxa"/>
          </w:tcPr>
          <w:p w:rsidR="00B93368" w:rsidRPr="004250FA" w:rsidRDefault="00B93368" w:rsidP="004B3819">
            <w:pPr>
              <w:pStyle w:val="Body"/>
              <w:spacing w:line="276" w:lineRule="auto"/>
              <w:rPr>
                <w:rFonts w:asciiTheme="minorHAnsi" w:eastAsia="Calibri" w:hAnsiTheme="minorHAnsi" w:cstheme="minorHAnsi"/>
                <w:sz w:val="20"/>
                <w:szCs w:val="20"/>
                <w:u w:color="000000"/>
              </w:rPr>
            </w:pPr>
            <w:r w:rsidRPr="004250FA">
              <w:rPr>
                <w:rFonts w:asciiTheme="minorHAnsi" w:eastAsia="Calibri" w:hAnsiTheme="minorHAnsi" w:cstheme="minorHAnsi"/>
                <w:b/>
                <w:sz w:val="20"/>
                <w:szCs w:val="20"/>
                <w:u w:color="000000"/>
                <w:lang w:val="en-US"/>
              </w:rPr>
              <w:t>Topic:</w:t>
            </w:r>
            <w:r w:rsidRPr="004250FA">
              <w:rPr>
                <w:rFonts w:asciiTheme="minorHAnsi" w:eastAsia="Calibri" w:hAnsiTheme="minorHAnsi" w:cstheme="minorHAnsi"/>
                <w:sz w:val="20"/>
                <w:szCs w:val="20"/>
                <w:u w:color="000000"/>
                <w:lang w:val="en-US"/>
              </w:rPr>
              <w:t xml:space="preserve"> The changing world – law/technology</w:t>
            </w:r>
          </w:p>
          <w:p w:rsidR="00B93368" w:rsidRPr="004250FA" w:rsidRDefault="00B93368" w:rsidP="004B3819">
            <w:pPr>
              <w:pStyle w:val="Body"/>
              <w:spacing w:line="276" w:lineRule="auto"/>
              <w:rPr>
                <w:rFonts w:asciiTheme="minorHAnsi" w:eastAsia="Calibri" w:hAnsiTheme="minorHAnsi" w:cstheme="minorHAnsi"/>
                <w:sz w:val="20"/>
                <w:szCs w:val="20"/>
                <w:u w:color="000000"/>
              </w:rPr>
            </w:pPr>
            <w:r w:rsidRPr="004250FA">
              <w:rPr>
                <w:rFonts w:asciiTheme="minorHAnsi" w:eastAsia="Calibri" w:hAnsiTheme="minorHAnsi" w:cstheme="minorHAnsi"/>
                <w:b/>
                <w:bCs/>
                <w:sz w:val="20"/>
                <w:szCs w:val="20"/>
                <w:u w:color="000000"/>
                <w:lang w:val="en-US"/>
              </w:rPr>
              <w:t>Text types:</w:t>
            </w:r>
            <w:r w:rsidRPr="004250FA">
              <w:rPr>
                <w:rFonts w:asciiTheme="minorHAnsi" w:eastAsia="Calibri" w:hAnsiTheme="minorHAnsi" w:cstheme="minorHAnsi"/>
                <w:sz w:val="20"/>
                <w:szCs w:val="20"/>
                <w:u w:color="000000"/>
                <w:lang w:val="en-US"/>
              </w:rPr>
              <w:t xml:space="preserve"> anecdote, explanation, advice, list, review</w:t>
            </w:r>
          </w:p>
          <w:p w:rsidR="00B93368" w:rsidRPr="004250FA" w:rsidRDefault="00B93368" w:rsidP="004B3819">
            <w:pPr>
              <w:pBdr>
                <w:top w:val="nil"/>
                <w:left w:val="nil"/>
                <w:bottom w:val="nil"/>
                <w:right w:val="nil"/>
                <w:between w:val="nil"/>
                <w:bar w:val="nil"/>
              </w:pBdr>
              <w:spacing w:after="0" w:line="276" w:lineRule="auto"/>
              <w:jc w:val="left"/>
              <w:rPr>
                <w:rFonts w:eastAsia="Calibri" w:cs="Calibri"/>
                <w:b/>
                <w:sz w:val="20"/>
                <w:szCs w:val="20"/>
                <w:u w:color="000000"/>
                <w:lang w:val="en-US"/>
              </w:rPr>
            </w:pPr>
            <w:r w:rsidRPr="004250FA">
              <w:rPr>
                <w:rFonts w:eastAsia="Calibri" w:cstheme="minorHAnsi"/>
                <w:b/>
                <w:bCs/>
                <w:sz w:val="20"/>
                <w:szCs w:val="20"/>
                <w:u w:color="000000"/>
                <w:lang w:val="en-US"/>
              </w:rPr>
              <w:t xml:space="preserve">Grammar: </w:t>
            </w:r>
            <w:r w:rsidRPr="004250FA">
              <w:rPr>
                <w:rFonts w:eastAsia="Calibri" w:cstheme="minorHAnsi"/>
                <w:sz w:val="20"/>
                <w:szCs w:val="20"/>
                <w:u w:color="000000"/>
                <w:lang w:val="en-US"/>
              </w:rPr>
              <w:t xml:space="preserve">questions; </w:t>
            </w:r>
            <w:proofErr w:type="spellStart"/>
            <w:r w:rsidRPr="004250FA">
              <w:rPr>
                <w:rFonts w:eastAsia="Calibri" w:cstheme="minorHAnsi"/>
                <w:sz w:val="20"/>
                <w:szCs w:val="20"/>
                <w:u w:color="000000"/>
                <w:lang w:val="en-US"/>
              </w:rPr>
              <w:t>pluralisation</w:t>
            </w:r>
            <w:proofErr w:type="spellEnd"/>
            <w:r w:rsidRPr="004250FA">
              <w:rPr>
                <w:rFonts w:eastAsia="Calibri" w:cstheme="minorHAnsi"/>
                <w:sz w:val="20"/>
                <w:szCs w:val="20"/>
                <w:u w:color="000000"/>
                <w:lang w:val="en-US"/>
              </w:rPr>
              <w:t>; prepositions, spatial verbs, numerals, time markers.</w:t>
            </w:r>
          </w:p>
        </w:tc>
      </w:tr>
      <w:tr w:rsidR="00BC706C" w:rsidRPr="000A2457" w:rsidTr="004B3819">
        <w:trPr>
          <w:trHeight w:val="442"/>
        </w:trPr>
        <w:tc>
          <w:tcPr>
            <w:tcW w:w="1560" w:type="dxa"/>
            <w:vMerge w:val="restart"/>
            <w:vAlign w:val="center"/>
            <w:hideMark/>
          </w:tcPr>
          <w:p w:rsidR="00BC706C" w:rsidRDefault="00BC706C" w:rsidP="004B3819">
            <w:pPr>
              <w:keepNext/>
              <w:spacing w:after="0" w:line="276" w:lineRule="auto"/>
              <w:jc w:val="center"/>
              <w:rPr>
                <w:rFonts w:ascii="Calibri" w:eastAsia="Times New Roman" w:hAnsi="Calibri" w:cs="Calibri"/>
                <w:b/>
                <w:sz w:val="20"/>
                <w:szCs w:val="20"/>
                <w:lang w:eastAsia="en-AU"/>
              </w:rPr>
            </w:pPr>
            <w:r w:rsidRPr="00AC038E">
              <w:rPr>
                <w:rFonts w:ascii="Calibri" w:eastAsia="Times New Roman" w:hAnsi="Calibri" w:cs="Calibri"/>
                <w:b/>
                <w:sz w:val="20"/>
                <w:szCs w:val="20"/>
                <w:lang w:eastAsia="en-AU"/>
              </w:rPr>
              <w:lastRenderedPageBreak/>
              <w:t>Sign production</w:t>
            </w:r>
          </w:p>
          <w:p w:rsidR="00BC706C" w:rsidRPr="000A2457" w:rsidRDefault="00BC706C" w:rsidP="004B3819">
            <w:pPr>
              <w:spacing w:after="0" w:line="276" w:lineRule="auto"/>
              <w:jc w:val="center"/>
              <w:rPr>
                <w:rFonts w:ascii="Calibri" w:eastAsia="Times New Roman" w:hAnsi="Calibri" w:cs="Calibri"/>
                <w:b/>
                <w:bCs/>
                <w:sz w:val="20"/>
                <w:szCs w:val="20"/>
                <w:lang w:eastAsia="en-AU"/>
              </w:rPr>
            </w:pPr>
            <w:r>
              <w:rPr>
                <w:rFonts w:ascii="Calibri" w:eastAsia="Times New Roman" w:hAnsi="Calibri" w:cs="Calibri"/>
                <w:bCs/>
                <w:sz w:val="20"/>
                <w:szCs w:val="20"/>
                <w:lang w:eastAsia="en-AU"/>
              </w:rPr>
              <w:t>15</w:t>
            </w:r>
            <w:r w:rsidRPr="000A2457">
              <w:rPr>
                <w:rFonts w:ascii="Calibri" w:eastAsia="Times New Roman" w:hAnsi="Calibri" w:cs="Calibri"/>
                <w:bCs/>
                <w:sz w:val="20"/>
                <w:szCs w:val="20"/>
                <w:lang w:eastAsia="en-AU"/>
              </w:rPr>
              <w:t>%</w:t>
            </w:r>
          </w:p>
        </w:tc>
        <w:tc>
          <w:tcPr>
            <w:tcW w:w="1275" w:type="dxa"/>
            <w:vAlign w:val="center"/>
          </w:tcPr>
          <w:p w:rsidR="00BC706C" w:rsidRPr="000A2457" w:rsidRDefault="00BC706C" w:rsidP="004B3819">
            <w:pPr>
              <w:spacing w:after="0" w:line="276" w:lineRule="auto"/>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7.5</w:t>
            </w:r>
            <w:r w:rsidRPr="000A2457">
              <w:rPr>
                <w:rFonts w:ascii="Calibri" w:eastAsia="Times New Roman" w:hAnsi="Calibri" w:cs="Calibri"/>
                <w:bCs/>
                <w:sz w:val="20"/>
                <w:szCs w:val="20"/>
                <w:lang w:eastAsia="en-AU"/>
              </w:rPr>
              <w:t>%</w:t>
            </w:r>
          </w:p>
        </w:tc>
        <w:tc>
          <w:tcPr>
            <w:tcW w:w="1276" w:type="dxa"/>
            <w:vAlign w:val="center"/>
          </w:tcPr>
          <w:p w:rsidR="004B3819" w:rsidRDefault="00BC706C" w:rsidP="004B38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Semester 1</w:t>
            </w:r>
          </w:p>
          <w:p w:rsidR="00BC706C" w:rsidRPr="008A5B4E" w:rsidRDefault="00BC706C" w:rsidP="004B3819">
            <w:pPr>
              <w:spacing w:after="0" w:line="276" w:lineRule="auto"/>
              <w:jc w:val="center"/>
              <w:rPr>
                <w:rFonts w:eastAsia="Times New Roman" w:cstheme="minorHAnsi"/>
                <w:sz w:val="20"/>
                <w:szCs w:val="20"/>
                <w:lang w:val="en-US" w:eastAsia="en-AU"/>
              </w:rPr>
            </w:pPr>
            <w:r>
              <w:rPr>
                <w:rFonts w:eastAsia="Times New Roman" w:cstheme="minorHAnsi"/>
                <w:sz w:val="20"/>
                <w:szCs w:val="20"/>
                <w:lang w:val="en-US" w:eastAsia="en-AU"/>
              </w:rPr>
              <w:t>Week 10</w:t>
            </w:r>
          </w:p>
        </w:tc>
        <w:tc>
          <w:tcPr>
            <w:tcW w:w="4961" w:type="dxa"/>
          </w:tcPr>
          <w:p w:rsidR="00BC706C" w:rsidRPr="00BC706C" w:rsidRDefault="00BC706C"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BC706C">
              <w:rPr>
                <w:rFonts w:eastAsia="Times New Roman" w:cstheme="minorHAnsi"/>
                <w:b/>
                <w:bCs/>
                <w:color w:val="000000"/>
                <w:sz w:val="20"/>
                <w:szCs w:val="20"/>
                <w:lang w:val="en-US" w:eastAsia="en-AU"/>
              </w:rPr>
              <w:t>Task 3</w:t>
            </w:r>
          </w:p>
          <w:p w:rsidR="00BC706C" w:rsidRPr="00BC706C" w:rsidRDefault="00BC706C"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BC706C">
              <w:rPr>
                <w:rFonts w:eastAsia="Times New Roman" w:cstheme="minorHAnsi"/>
                <w:bCs/>
                <w:color w:val="000000"/>
                <w:sz w:val="20"/>
                <w:szCs w:val="20"/>
                <w:lang w:val="en-US" w:eastAsia="en-AU"/>
              </w:rPr>
              <w:t>Sign an informal but informative text that presents various views, supported by research evidence, re: Baby signing movement and L1 / L2 acquisition.</w:t>
            </w:r>
          </w:p>
        </w:tc>
        <w:tc>
          <w:tcPr>
            <w:tcW w:w="5531" w:type="dxa"/>
          </w:tcPr>
          <w:p w:rsidR="00BC706C" w:rsidRPr="00BC706C" w:rsidRDefault="00BC706C" w:rsidP="004B3819">
            <w:pPr>
              <w:pStyle w:val="Body"/>
              <w:spacing w:line="276" w:lineRule="auto"/>
              <w:rPr>
                <w:rFonts w:asciiTheme="minorHAnsi" w:eastAsia="Calibri" w:hAnsiTheme="minorHAnsi" w:cstheme="minorHAnsi"/>
                <w:b/>
                <w:sz w:val="20"/>
                <w:szCs w:val="20"/>
                <w:u w:color="000000"/>
                <w:lang w:val="en-US"/>
              </w:rPr>
            </w:pPr>
            <w:r w:rsidRPr="009D6EB2">
              <w:rPr>
                <w:rFonts w:asciiTheme="minorHAnsi" w:eastAsia="Calibri" w:hAnsiTheme="minorHAnsi" w:cstheme="minorHAnsi"/>
                <w:b/>
                <w:sz w:val="20"/>
                <w:szCs w:val="20"/>
                <w:u w:color="000000"/>
                <w:lang w:val="en-US"/>
              </w:rPr>
              <w:t>Topic</w:t>
            </w:r>
            <w:r w:rsidRPr="00BC706C">
              <w:rPr>
                <w:rFonts w:asciiTheme="minorHAnsi" w:eastAsia="Calibri" w:hAnsiTheme="minorHAnsi" w:cstheme="minorHAnsi"/>
                <w:b/>
                <w:sz w:val="20"/>
                <w:szCs w:val="20"/>
                <w:u w:color="000000"/>
                <w:lang w:val="en-US"/>
              </w:rPr>
              <w:t xml:space="preserve">: </w:t>
            </w:r>
            <w:r w:rsidRPr="00BC706C">
              <w:rPr>
                <w:rFonts w:asciiTheme="minorHAnsi" w:eastAsia="Calibri" w:hAnsiTheme="minorHAnsi" w:cstheme="minorHAnsi"/>
                <w:sz w:val="20"/>
                <w:szCs w:val="20"/>
                <w:u w:color="000000"/>
                <w:lang w:val="en-US"/>
              </w:rPr>
              <w:t>The Deaf and hearing communities</w:t>
            </w:r>
          </w:p>
          <w:p w:rsidR="00BC706C" w:rsidRPr="00BC706C" w:rsidRDefault="00BC706C" w:rsidP="004B3819">
            <w:pPr>
              <w:pStyle w:val="Body"/>
              <w:spacing w:line="276" w:lineRule="auto"/>
              <w:rPr>
                <w:rFonts w:asciiTheme="minorHAnsi" w:eastAsia="Calibri" w:hAnsiTheme="minorHAnsi" w:cstheme="minorHAnsi"/>
                <w:b/>
                <w:sz w:val="20"/>
                <w:szCs w:val="20"/>
                <w:u w:color="000000"/>
                <w:lang w:val="en-US"/>
              </w:rPr>
            </w:pPr>
            <w:r w:rsidRPr="00BC706C">
              <w:rPr>
                <w:rFonts w:asciiTheme="minorHAnsi" w:eastAsia="Calibri" w:hAnsiTheme="minorHAnsi" w:cstheme="minorHAnsi"/>
                <w:b/>
                <w:sz w:val="20"/>
                <w:szCs w:val="20"/>
                <w:u w:color="000000"/>
                <w:lang w:val="en-US"/>
              </w:rPr>
              <w:t xml:space="preserve">Text types: </w:t>
            </w:r>
            <w:r w:rsidRPr="00BC706C">
              <w:rPr>
                <w:rFonts w:asciiTheme="minorHAnsi" w:eastAsia="Calibri" w:hAnsiTheme="minorHAnsi" w:cstheme="minorHAnsi"/>
                <w:sz w:val="20"/>
                <w:szCs w:val="20"/>
                <w:u w:color="000000"/>
                <w:lang w:val="en-US"/>
              </w:rPr>
              <w:t>announcement, news item, presentation, report, comparison, report</w:t>
            </w:r>
          </w:p>
          <w:p w:rsidR="00BC706C" w:rsidRPr="00BC706C" w:rsidRDefault="00BC706C" w:rsidP="004B3819">
            <w:pPr>
              <w:spacing w:after="0" w:line="276" w:lineRule="auto"/>
              <w:jc w:val="left"/>
              <w:rPr>
                <w:rFonts w:eastAsia="Calibri" w:cstheme="minorHAnsi"/>
                <w:b/>
                <w:color w:val="000000"/>
                <w:sz w:val="20"/>
                <w:szCs w:val="20"/>
                <w:u w:color="000000"/>
                <w:bdr w:val="nil"/>
                <w:lang w:val="en-US" w:eastAsia="en-AU"/>
              </w:rPr>
            </w:pPr>
            <w:r w:rsidRPr="00BC706C">
              <w:rPr>
                <w:rFonts w:eastAsia="Calibri" w:cstheme="minorHAnsi"/>
                <w:b/>
                <w:color w:val="000000"/>
                <w:sz w:val="20"/>
                <w:szCs w:val="20"/>
                <w:u w:color="000000"/>
                <w:bdr w:val="nil"/>
                <w:lang w:val="en-US" w:eastAsia="en-AU"/>
              </w:rPr>
              <w:t>Grammar:</w:t>
            </w:r>
            <w:r w:rsidRPr="00BC706C">
              <w:rPr>
                <w:rFonts w:eastAsia="Calibri" w:cstheme="minorHAnsi"/>
                <w:color w:val="000000"/>
                <w:sz w:val="20"/>
                <w:szCs w:val="20"/>
                <w:u w:color="000000"/>
                <w:bdr w:val="nil"/>
                <w:lang w:val="en-US" w:eastAsia="en-AU"/>
              </w:rPr>
              <w:t xml:space="preserve"> </w:t>
            </w:r>
            <w:proofErr w:type="spellStart"/>
            <w:r w:rsidRPr="00BC706C">
              <w:rPr>
                <w:rFonts w:eastAsia="Calibri" w:cstheme="minorHAnsi"/>
                <w:color w:val="000000"/>
                <w:sz w:val="20"/>
                <w:szCs w:val="20"/>
                <w:u w:color="000000"/>
                <w:bdr w:val="nil"/>
                <w:lang w:val="en-US" w:eastAsia="en-AU"/>
              </w:rPr>
              <w:t>topicalisation</w:t>
            </w:r>
            <w:proofErr w:type="spellEnd"/>
            <w:r w:rsidRPr="00BC706C">
              <w:rPr>
                <w:rFonts w:eastAsia="Calibri" w:cstheme="minorHAnsi"/>
                <w:color w:val="000000"/>
                <w:sz w:val="20"/>
                <w:szCs w:val="20"/>
                <w:u w:color="000000"/>
                <w:bdr w:val="nil"/>
                <w:lang w:val="en-US" w:eastAsia="en-AU"/>
              </w:rPr>
              <w:t xml:space="preserve">, conjunctions, conditional sentences, </w:t>
            </w:r>
            <w:proofErr w:type="spellStart"/>
            <w:r w:rsidRPr="00BC706C">
              <w:rPr>
                <w:rFonts w:eastAsia="Calibri" w:cstheme="minorHAnsi"/>
                <w:color w:val="000000"/>
                <w:sz w:val="20"/>
                <w:szCs w:val="20"/>
                <w:u w:color="000000"/>
                <w:bdr w:val="nil"/>
                <w:lang w:val="en-US" w:eastAsia="en-AU"/>
              </w:rPr>
              <w:t>pronominalised</w:t>
            </w:r>
            <w:proofErr w:type="spellEnd"/>
            <w:r w:rsidRPr="00BC706C">
              <w:rPr>
                <w:rFonts w:eastAsia="Calibri" w:cstheme="minorHAnsi"/>
                <w:color w:val="000000"/>
                <w:sz w:val="20"/>
                <w:szCs w:val="20"/>
                <w:u w:color="000000"/>
                <w:bdr w:val="nil"/>
                <w:lang w:val="en-US" w:eastAsia="en-AU"/>
              </w:rPr>
              <w:t xml:space="preserve"> signs, inflection, </w:t>
            </w:r>
            <w:proofErr w:type="spellStart"/>
            <w:r w:rsidRPr="00BC706C">
              <w:rPr>
                <w:rFonts w:eastAsia="Calibri" w:cstheme="minorHAnsi"/>
                <w:color w:val="000000"/>
                <w:sz w:val="20"/>
                <w:szCs w:val="20"/>
                <w:u w:color="000000"/>
                <w:bdr w:val="nil"/>
                <w:lang w:val="en-US" w:eastAsia="en-AU"/>
              </w:rPr>
              <w:t>contextualisation</w:t>
            </w:r>
            <w:proofErr w:type="spellEnd"/>
            <w:r w:rsidRPr="00BC706C">
              <w:rPr>
                <w:rFonts w:eastAsia="Calibri" w:cstheme="minorHAnsi"/>
                <w:color w:val="000000"/>
                <w:sz w:val="20"/>
                <w:szCs w:val="20"/>
                <w:u w:color="000000"/>
                <w:bdr w:val="nil"/>
                <w:lang w:val="en-US" w:eastAsia="en-AU"/>
              </w:rPr>
              <w:t>, statements, complex sentences.</w:t>
            </w:r>
          </w:p>
        </w:tc>
      </w:tr>
      <w:tr w:rsidR="00BC706C" w:rsidRPr="000A2457" w:rsidTr="004B3819">
        <w:trPr>
          <w:trHeight w:val="447"/>
        </w:trPr>
        <w:tc>
          <w:tcPr>
            <w:tcW w:w="1560" w:type="dxa"/>
            <w:vMerge/>
            <w:vAlign w:val="center"/>
            <w:hideMark/>
          </w:tcPr>
          <w:p w:rsidR="00BC706C" w:rsidRPr="000A2457" w:rsidRDefault="00BC706C" w:rsidP="004B3819">
            <w:pPr>
              <w:spacing w:after="0" w:line="276" w:lineRule="auto"/>
              <w:jc w:val="center"/>
              <w:rPr>
                <w:rFonts w:ascii="Calibri" w:eastAsia="Times New Roman" w:hAnsi="Calibri" w:cs="Calibri"/>
                <w:b/>
                <w:bCs/>
                <w:sz w:val="20"/>
                <w:szCs w:val="20"/>
                <w:lang w:eastAsia="en-AU"/>
              </w:rPr>
            </w:pPr>
          </w:p>
        </w:tc>
        <w:tc>
          <w:tcPr>
            <w:tcW w:w="1275" w:type="dxa"/>
            <w:vAlign w:val="center"/>
          </w:tcPr>
          <w:p w:rsidR="00BC706C" w:rsidRPr="000A2457" w:rsidRDefault="00BC706C" w:rsidP="004B3819">
            <w:pPr>
              <w:spacing w:after="0" w:line="276" w:lineRule="auto"/>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7.5</w:t>
            </w:r>
            <w:r w:rsidRPr="000A2457">
              <w:rPr>
                <w:rFonts w:ascii="Calibri" w:eastAsia="Times New Roman" w:hAnsi="Calibri" w:cs="Calibri"/>
                <w:bCs/>
                <w:sz w:val="20"/>
                <w:szCs w:val="20"/>
                <w:lang w:eastAsia="en-AU"/>
              </w:rPr>
              <w:t>%</w:t>
            </w:r>
          </w:p>
        </w:tc>
        <w:tc>
          <w:tcPr>
            <w:tcW w:w="1276" w:type="dxa"/>
            <w:vAlign w:val="center"/>
          </w:tcPr>
          <w:p w:rsidR="00BC706C" w:rsidRPr="008A5B4E" w:rsidRDefault="004B3819" w:rsidP="004B3819">
            <w:pPr>
              <w:spacing w:after="0" w:line="276" w:lineRule="auto"/>
              <w:jc w:val="center"/>
              <w:rPr>
                <w:rFonts w:eastAsia="Times New Roman" w:cstheme="minorHAnsi"/>
                <w:sz w:val="20"/>
                <w:szCs w:val="20"/>
                <w:lang w:val="en-US" w:eastAsia="en-AU"/>
              </w:rPr>
            </w:pPr>
            <w:r>
              <w:rPr>
                <w:rFonts w:eastAsia="Times New Roman" w:cstheme="minorHAnsi"/>
                <w:sz w:val="20"/>
                <w:szCs w:val="20"/>
                <w:lang w:val="en-US" w:eastAsia="en-AU"/>
              </w:rPr>
              <w:t>Semester 2</w:t>
            </w:r>
            <w:r w:rsidR="00BC706C">
              <w:rPr>
                <w:rFonts w:eastAsia="Times New Roman" w:cstheme="minorHAnsi"/>
                <w:sz w:val="20"/>
                <w:szCs w:val="20"/>
                <w:lang w:val="en-US" w:eastAsia="en-AU"/>
              </w:rPr>
              <w:t>Week 7</w:t>
            </w:r>
          </w:p>
        </w:tc>
        <w:tc>
          <w:tcPr>
            <w:tcW w:w="4961" w:type="dxa"/>
          </w:tcPr>
          <w:p w:rsidR="00BC706C" w:rsidRPr="00BC706C" w:rsidRDefault="00BC706C"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BC706C">
              <w:rPr>
                <w:rFonts w:eastAsia="Times New Roman" w:cstheme="minorHAnsi"/>
                <w:b/>
                <w:bCs/>
                <w:color w:val="000000"/>
                <w:sz w:val="20"/>
                <w:szCs w:val="20"/>
                <w:lang w:val="en-US" w:eastAsia="en-AU"/>
              </w:rPr>
              <w:t>Task 7</w:t>
            </w:r>
          </w:p>
          <w:p w:rsidR="00BC706C" w:rsidRPr="00BC706C" w:rsidRDefault="00BC706C"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BC706C">
              <w:rPr>
                <w:rFonts w:eastAsia="Times New Roman" w:cstheme="minorHAnsi"/>
                <w:bCs/>
                <w:color w:val="000000"/>
                <w:sz w:val="20"/>
                <w:szCs w:val="20"/>
                <w:lang w:val="en-US" w:eastAsia="en-AU"/>
              </w:rPr>
              <w:t>Present a formal signed presentation on a culture topic selected from a range of options provided. Submissions must be based on evidence.</w:t>
            </w:r>
          </w:p>
        </w:tc>
        <w:tc>
          <w:tcPr>
            <w:tcW w:w="5531" w:type="dxa"/>
          </w:tcPr>
          <w:p w:rsidR="00BC706C" w:rsidRPr="00BC706C" w:rsidRDefault="00BC706C" w:rsidP="004B3819">
            <w:pPr>
              <w:pStyle w:val="Body"/>
              <w:spacing w:line="276" w:lineRule="auto"/>
              <w:rPr>
                <w:rFonts w:asciiTheme="minorHAnsi" w:eastAsia="Calibri" w:hAnsiTheme="minorHAnsi" w:cstheme="minorHAnsi"/>
                <w:b/>
                <w:sz w:val="20"/>
                <w:szCs w:val="20"/>
                <w:u w:color="000000"/>
                <w:lang w:val="en-US"/>
              </w:rPr>
            </w:pPr>
            <w:r w:rsidRPr="000427A6">
              <w:rPr>
                <w:rFonts w:asciiTheme="minorHAnsi" w:eastAsia="Calibri" w:hAnsiTheme="minorHAnsi" w:cstheme="minorHAnsi"/>
                <w:b/>
                <w:sz w:val="20"/>
                <w:szCs w:val="20"/>
                <w:u w:color="000000"/>
                <w:lang w:val="en-US"/>
              </w:rPr>
              <w:t>Topic:</w:t>
            </w:r>
            <w:r w:rsidRPr="00BC706C">
              <w:rPr>
                <w:rFonts w:asciiTheme="minorHAnsi" w:eastAsia="Calibri" w:hAnsiTheme="minorHAnsi" w:cstheme="minorHAnsi"/>
                <w:b/>
                <w:sz w:val="20"/>
                <w:szCs w:val="20"/>
                <w:u w:color="000000"/>
                <w:lang w:val="en-US"/>
              </w:rPr>
              <w:t xml:space="preserve"> </w:t>
            </w:r>
            <w:r w:rsidRPr="00BC706C">
              <w:rPr>
                <w:rFonts w:asciiTheme="minorHAnsi" w:eastAsia="Calibri" w:hAnsiTheme="minorHAnsi" w:cstheme="minorHAnsi"/>
                <w:sz w:val="20"/>
                <w:szCs w:val="20"/>
                <w:u w:color="000000"/>
                <w:lang w:val="en-US"/>
              </w:rPr>
              <w:t>T</w:t>
            </w:r>
            <w:r>
              <w:rPr>
                <w:rFonts w:asciiTheme="minorHAnsi" w:eastAsia="Calibri" w:hAnsiTheme="minorHAnsi" w:cstheme="minorHAnsi"/>
                <w:sz w:val="20"/>
                <w:szCs w:val="20"/>
                <w:u w:color="000000"/>
                <w:lang w:val="en-US"/>
              </w:rPr>
              <w:t>he Deaf and hearing communities</w:t>
            </w:r>
          </w:p>
          <w:p w:rsidR="00BC706C" w:rsidRPr="00BC706C" w:rsidRDefault="00BC706C" w:rsidP="004B3819">
            <w:pPr>
              <w:pStyle w:val="Body"/>
              <w:spacing w:line="276" w:lineRule="auto"/>
              <w:rPr>
                <w:rFonts w:asciiTheme="minorHAnsi" w:eastAsia="Calibri" w:hAnsiTheme="minorHAnsi" w:cstheme="minorHAnsi"/>
                <w:b/>
                <w:sz w:val="20"/>
                <w:szCs w:val="20"/>
                <w:u w:color="000000"/>
                <w:lang w:val="en-US"/>
              </w:rPr>
            </w:pPr>
            <w:r w:rsidRPr="00BC706C">
              <w:rPr>
                <w:rFonts w:asciiTheme="minorHAnsi" w:eastAsia="Calibri" w:hAnsiTheme="minorHAnsi" w:cstheme="minorHAnsi"/>
                <w:b/>
                <w:sz w:val="20"/>
                <w:szCs w:val="20"/>
                <w:u w:color="000000"/>
                <w:lang w:val="en-US"/>
              </w:rPr>
              <w:t>Text types:</w:t>
            </w:r>
            <w:r w:rsidRPr="00BC706C">
              <w:rPr>
                <w:rFonts w:asciiTheme="minorHAnsi" w:eastAsia="Calibri" w:hAnsiTheme="minorHAnsi" w:cstheme="minorHAnsi"/>
                <w:sz w:val="20"/>
                <w:szCs w:val="20"/>
                <w:u w:color="000000"/>
                <w:lang w:val="en-US"/>
              </w:rPr>
              <w:t xml:space="preserve"> presentation</w:t>
            </w:r>
          </w:p>
          <w:p w:rsidR="00BC706C" w:rsidRPr="009D6EB2" w:rsidRDefault="00BC706C" w:rsidP="004B3819">
            <w:pPr>
              <w:pStyle w:val="Body"/>
              <w:spacing w:line="276" w:lineRule="auto"/>
              <w:rPr>
                <w:rFonts w:asciiTheme="minorHAnsi" w:eastAsia="Calibri" w:hAnsiTheme="minorHAnsi" w:cstheme="minorHAnsi"/>
                <w:b/>
                <w:sz w:val="20"/>
                <w:szCs w:val="20"/>
                <w:u w:color="000000"/>
                <w:lang w:val="en-US"/>
              </w:rPr>
            </w:pPr>
            <w:r w:rsidRPr="00BC706C">
              <w:rPr>
                <w:rFonts w:asciiTheme="minorHAnsi" w:eastAsia="Calibri" w:hAnsiTheme="minorHAnsi" w:cstheme="minorHAnsi"/>
                <w:b/>
                <w:sz w:val="20"/>
                <w:szCs w:val="20"/>
                <w:u w:color="000000"/>
                <w:lang w:val="en-US"/>
              </w:rPr>
              <w:t xml:space="preserve">Grammar: </w:t>
            </w:r>
            <w:proofErr w:type="spellStart"/>
            <w:r w:rsidRPr="00BC706C">
              <w:rPr>
                <w:rFonts w:asciiTheme="minorHAnsi" w:eastAsia="Calibri" w:hAnsiTheme="minorHAnsi" w:cstheme="minorHAnsi"/>
                <w:sz w:val="20"/>
                <w:szCs w:val="20"/>
                <w:u w:color="000000"/>
                <w:lang w:val="en-US"/>
              </w:rPr>
              <w:t>topicalisation</w:t>
            </w:r>
            <w:proofErr w:type="spellEnd"/>
            <w:r w:rsidRPr="00BC706C">
              <w:rPr>
                <w:rFonts w:asciiTheme="minorHAnsi" w:eastAsia="Calibri" w:hAnsiTheme="minorHAnsi" w:cstheme="minorHAnsi"/>
                <w:sz w:val="20"/>
                <w:szCs w:val="20"/>
                <w:u w:color="000000"/>
                <w:lang w:val="en-US"/>
              </w:rPr>
              <w:t>, compare and contrast, complex sentences; conjunctions; superlatives, spatial placement, inflection.</w:t>
            </w:r>
          </w:p>
        </w:tc>
      </w:tr>
      <w:tr w:rsidR="00F34A90" w:rsidRPr="000A2457" w:rsidTr="004B3819">
        <w:trPr>
          <w:trHeight w:val="447"/>
        </w:trPr>
        <w:tc>
          <w:tcPr>
            <w:tcW w:w="1560" w:type="dxa"/>
            <w:vMerge w:val="restart"/>
            <w:vAlign w:val="center"/>
          </w:tcPr>
          <w:p w:rsidR="00F34A90" w:rsidRDefault="00F34A90" w:rsidP="004B3819">
            <w:pPr>
              <w:spacing w:after="0" w:line="276" w:lineRule="auto"/>
              <w:jc w:val="center"/>
              <w:rPr>
                <w:rFonts w:ascii="Calibri" w:eastAsia="Times New Roman" w:hAnsi="Calibri" w:cs="Calibri"/>
                <w:b/>
                <w:sz w:val="20"/>
                <w:szCs w:val="20"/>
                <w:lang w:val="en-US" w:eastAsia="en-AU"/>
              </w:rPr>
            </w:pPr>
            <w:r w:rsidRPr="001417CD">
              <w:rPr>
                <w:rFonts w:ascii="Calibri" w:eastAsia="Times New Roman" w:hAnsi="Calibri" w:cs="Calibri"/>
                <w:b/>
                <w:sz w:val="20"/>
                <w:szCs w:val="20"/>
                <w:lang w:val="en-US" w:eastAsia="en-AU"/>
              </w:rPr>
              <w:t>Interactive sign examination</w:t>
            </w:r>
          </w:p>
          <w:p w:rsidR="00F34A90" w:rsidRPr="000A2457" w:rsidRDefault="00F34A90" w:rsidP="004B38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20</w:t>
            </w:r>
            <w:r w:rsidRPr="000A2457">
              <w:rPr>
                <w:rFonts w:ascii="Calibri" w:eastAsia="Times New Roman" w:hAnsi="Calibri" w:cs="Calibri"/>
                <w:sz w:val="20"/>
                <w:szCs w:val="20"/>
                <w:lang w:val="en-US" w:eastAsia="en-AU"/>
              </w:rPr>
              <w:t>%</w:t>
            </w:r>
          </w:p>
        </w:tc>
        <w:tc>
          <w:tcPr>
            <w:tcW w:w="1275" w:type="dxa"/>
            <w:vAlign w:val="center"/>
          </w:tcPr>
          <w:p w:rsidR="00F34A90" w:rsidRPr="000A2457" w:rsidRDefault="00F34A90" w:rsidP="004B38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10</w:t>
            </w:r>
            <w:r w:rsidRPr="000A2457">
              <w:rPr>
                <w:rFonts w:ascii="Calibri" w:eastAsia="Times New Roman" w:hAnsi="Calibri" w:cs="Calibri"/>
                <w:sz w:val="20"/>
                <w:szCs w:val="20"/>
                <w:lang w:val="en-US" w:eastAsia="en-AU"/>
              </w:rPr>
              <w:t>%</w:t>
            </w:r>
          </w:p>
        </w:tc>
        <w:tc>
          <w:tcPr>
            <w:tcW w:w="1276" w:type="dxa"/>
            <w:vAlign w:val="center"/>
          </w:tcPr>
          <w:p w:rsidR="004B3819" w:rsidRDefault="00F34A90" w:rsidP="004B38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Semester 1</w:t>
            </w:r>
          </w:p>
          <w:p w:rsidR="00F34A90" w:rsidRPr="008A5B4E" w:rsidRDefault="00F34A90" w:rsidP="004B3819">
            <w:pPr>
              <w:spacing w:after="0" w:line="276" w:lineRule="auto"/>
              <w:jc w:val="center"/>
              <w:rPr>
                <w:rFonts w:eastAsia="Times New Roman" w:cstheme="minorHAnsi"/>
                <w:sz w:val="20"/>
                <w:szCs w:val="20"/>
                <w:lang w:val="en-US" w:eastAsia="en-AU"/>
              </w:rPr>
            </w:pPr>
            <w:r w:rsidRPr="008A5B4E">
              <w:rPr>
                <w:rFonts w:eastAsia="Times New Roman" w:cstheme="minorHAnsi"/>
                <w:sz w:val="20"/>
                <w:szCs w:val="20"/>
                <w:lang w:val="en-US" w:eastAsia="en-AU"/>
              </w:rPr>
              <w:t>Week 15</w:t>
            </w:r>
          </w:p>
        </w:tc>
        <w:tc>
          <w:tcPr>
            <w:tcW w:w="4961" w:type="dxa"/>
          </w:tcPr>
          <w:p w:rsidR="00F34A90" w:rsidRPr="00F34A90" w:rsidRDefault="00F34A90" w:rsidP="004B38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F34A90">
              <w:rPr>
                <w:rFonts w:eastAsia="Times New Roman" w:cstheme="minorHAnsi"/>
                <w:b/>
                <w:bCs/>
                <w:color w:val="000000"/>
                <w:sz w:val="20"/>
                <w:szCs w:val="20"/>
                <w:lang w:val="en-US" w:eastAsia="en-AU"/>
              </w:rPr>
              <w:t>Task 4A: Semester 1 Examination</w:t>
            </w:r>
          </w:p>
          <w:p w:rsidR="00F34A90" w:rsidRPr="00F34A90" w:rsidRDefault="00F34A90" w:rsidP="004B3819">
            <w:pP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F34A90">
              <w:rPr>
                <w:rFonts w:eastAsia="Times New Roman" w:cstheme="minorHAnsi"/>
                <w:bCs/>
                <w:color w:val="000000"/>
                <w:sz w:val="20"/>
                <w:szCs w:val="20"/>
                <w:lang w:val="en-US" w:eastAsia="en-AU"/>
              </w:rPr>
              <w:t>Sign interaction</w:t>
            </w:r>
          </w:p>
        </w:tc>
        <w:tc>
          <w:tcPr>
            <w:tcW w:w="5531" w:type="dxa"/>
            <w:vAlign w:val="center"/>
          </w:tcPr>
          <w:p w:rsidR="00F34A90" w:rsidRPr="00F34A90" w:rsidRDefault="00F34A90" w:rsidP="004B3819">
            <w:pPr>
              <w:pStyle w:val="Body"/>
              <w:spacing w:line="276" w:lineRule="auto"/>
              <w:rPr>
                <w:rFonts w:asciiTheme="minorHAnsi" w:eastAsia="Calibri" w:hAnsiTheme="minorHAnsi" w:cstheme="minorHAnsi"/>
                <w:sz w:val="20"/>
                <w:szCs w:val="20"/>
                <w:u w:color="000000"/>
                <w:lang w:val="en-US"/>
              </w:rPr>
            </w:pPr>
            <w:r w:rsidRPr="00F34A90">
              <w:rPr>
                <w:rFonts w:asciiTheme="minorHAnsi" w:eastAsia="Calibri" w:hAnsiTheme="minorHAnsi" w:cstheme="minorHAnsi"/>
                <w:sz w:val="20"/>
                <w:szCs w:val="20"/>
                <w:u w:color="000000"/>
                <w:lang w:val="en-US"/>
              </w:rPr>
              <w:t>A signed conversation/presentation/response based on the external examination specifications.</w:t>
            </w:r>
          </w:p>
        </w:tc>
      </w:tr>
      <w:tr w:rsidR="00F34A90" w:rsidRPr="000A2457" w:rsidTr="004B3819">
        <w:trPr>
          <w:trHeight w:val="447"/>
        </w:trPr>
        <w:tc>
          <w:tcPr>
            <w:tcW w:w="1560" w:type="dxa"/>
            <w:vMerge/>
            <w:vAlign w:val="center"/>
          </w:tcPr>
          <w:p w:rsidR="00F34A90" w:rsidRPr="000A2457" w:rsidRDefault="00F34A90" w:rsidP="004B3819">
            <w:pPr>
              <w:spacing w:after="0" w:line="276" w:lineRule="auto"/>
              <w:jc w:val="left"/>
              <w:rPr>
                <w:rFonts w:ascii="Calibri" w:eastAsia="Times New Roman" w:hAnsi="Calibri" w:cs="Calibri"/>
                <w:b/>
                <w:sz w:val="20"/>
                <w:szCs w:val="20"/>
                <w:lang w:val="en-US" w:eastAsia="en-AU"/>
              </w:rPr>
            </w:pPr>
          </w:p>
        </w:tc>
        <w:tc>
          <w:tcPr>
            <w:tcW w:w="1275" w:type="dxa"/>
            <w:vAlign w:val="center"/>
          </w:tcPr>
          <w:p w:rsidR="00F34A90" w:rsidRPr="000A2457" w:rsidRDefault="00F34A90" w:rsidP="004B38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10</w:t>
            </w:r>
            <w:r w:rsidRPr="000A2457">
              <w:rPr>
                <w:rFonts w:ascii="Calibri" w:eastAsia="Times New Roman" w:hAnsi="Calibri" w:cs="Calibri"/>
                <w:sz w:val="20"/>
                <w:szCs w:val="20"/>
                <w:lang w:val="en-US" w:eastAsia="en-AU"/>
              </w:rPr>
              <w:t>%</w:t>
            </w:r>
          </w:p>
        </w:tc>
        <w:tc>
          <w:tcPr>
            <w:tcW w:w="1276" w:type="dxa"/>
            <w:vAlign w:val="center"/>
          </w:tcPr>
          <w:p w:rsidR="004B3819" w:rsidRDefault="004B3819" w:rsidP="004B3819">
            <w:pPr>
              <w:spacing w:after="0" w:line="276" w:lineRule="auto"/>
              <w:jc w:val="center"/>
              <w:rPr>
                <w:rFonts w:eastAsia="Times New Roman" w:cstheme="minorHAnsi"/>
                <w:sz w:val="20"/>
                <w:szCs w:val="20"/>
                <w:lang w:val="en-US" w:eastAsia="en-AU"/>
              </w:rPr>
            </w:pPr>
            <w:r>
              <w:rPr>
                <w:rFonts w:eastAsia="Times New Roman" w:cstheme="minorHAnsi"/>
                <w:sz w:val="20"/>
                <w:szCs w:val="20"/>
                <w:lang w:val="en-US" w:eastAsia="en-AU"/>
              </w:rPr>
              <w:t>Semester 2</w:t>
            </w:r>
          </w:p>
          <w:p w:rsidR="00F34A90" w:rsidRPr="008A5B4E" w:rsidRDefault="00F34A90" w:rsidP="004B3819">
            <w:pPr>
              <w:spacing w:after="0" w:line="276" w:lineRule="auto"/>
              <w:jc w:val="center"/>
              <w:rPr>
                <w:rFonts w:eastAsia="Times New Roman" w:cstheme="minorHAnsi"/>
                <w:sz w:val="20"/>
                <w:szCs w:val="20"/>
                <w:lang w:val="en-US" w:eastAsia="en-AU"/>
              </w:rPr>
            </w:pPr>
            <w:r>
              <w:rPr>
                <w:rFonts w:eastAsia="Times New Roman" w:cstheme="minorHAnsi"/>
                <w:sz w:val="20"/>
                <w:szCs w:val="20"/>
                <w:lang w:val="en-US" w:eastAsia="en-AU"/>
              </w:rPr>
              <w:t>Week 10</w:t>
            </w:r>
          </w:p>
        </w:tc>
        <w:tc>
          <w:tcPr>
            <w:tcW w:w="4961" w:type="dxa"/>
          </w:tcPr>
          <w:p w:rsidR="00F34A90" w:rsidRPr="00F34A90" w:rsidRDefault="00F34A90" w:rsidP="004B38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F34A90">
              <w:rPr>
                <w:rFonts w:eastAsia="Times New Roman" w:cstheme="minorHAnsi"/>
                <w:b/>
                <w:bCs/>
                <w:color w:val="000000"/>
                <w:sz w:val="20"/>
                <w:szCs w:val="20"/>
                <w:lang w:val="en-US" w:eastAsia="en-AU"/>
              </w:rPr>
              <w:t>Task 8A: Semester 2 Examination</w:t>
            </w:r>
          </w:p>
          <w:p w:rsidR="00F34A90" w:rsidRPr="00F34A90" w:rsidRDefault="00F34A90" w:rsidP="004B3819">
            <w:pPr>
              <w:tabs>
                <w:tab w:val="left" w:pos="312"/>
                <w:tab w:val="left" w:pos="482"/>
                <w:tab w:val="left" w:pos="624"/>
              </w:tabs>
              <w:spacing w:after="0" w:line="276" w:lineRule="auto"/>
              <w:jc w:val="left"/>
              <w:rPr>
                <w:rFonts w:eastAsia="Times New Roman" w:cstheme="minorHAnsi"/>
                <w:bCs/>
                <w:color w:val="000000"/>
                <w:sz w:val="20"/>
                <w:szCs w:val="20"/>
                <w:lang w:val="en-US" w:eastAsia="en-AU"/>
              </w:rPr>
            </w:pPr>
            <w:r w:rsidRPr="00F34A90">
              <w:rPr>
                <w:rFonts w:eastAsia="Times New Roman" w:cstheme="minorHAnsi"/>
                <w:bCs/>
                <w:color w:val="000000"/>
                <w:sz w:val="20"/>
                <w:szCs w:val="20"/>
                <w:lang w:val="en-US" w:eastAsia="en-AU"/>
              </w:rPr>
              <w:t>Sign interaction</w:t>
            </w:r>
          </w:p>
        </w:tc>
        <w:tc>
          <w:tcPr>
            <w:tcW w:w="5531" w:type="dxa"/>
            <w:vAlign w:val="center"/>
          </w:tcPr>
          <w:p w:rsidR="00F34A90" w:rsidRPr="00F34A90" w:rsidRDefault="00F34A90" w:rsidP="004B3819">
            <w:pPr>
              <w:pStyle w:val="Body"/>
              <w:spacing w:line="276" w:lineRule="auto"/>
              <w:rPr>
                <w:rFonts w:asciiTheme="minorHAnsi" w:eastAsia="Calibri" w:hAnsiTheme="minorHAnsi" w:cstheme="minorHAnsi"/>
                <w:sz w:val="20"/>
                <w:szCs w:val="20"/>
                <w:u w:color="000000"/>
                <w:lang w:val="en-US"/>
              </w:rPr>
            </w:pPr>
            <w:r w:rsidRPr="00F34A90">
              <w:rPr>
                <w:rFonts w:asciiTheme="minorHAnsi" w:eastAsia="Calibri" w:hAnsiTheme="minorHAnsi" w:cstheme="minorHAnsi"/>
                <w:sz w:val="20"/>
                <w:szCs w:val="20"/>
                <w:u w:color="000000"/>
                <w:lang w:val="en-US"/>
              </w:rPr>
              <w:t>A signed conversation/presentation/response based on the external examination specifications.</w:t>
            </w:r>
          </w:p>
        </w:tc>
      </w:tr>
      <w:tr w:rsidR="00D235BD" w:rsidRPr="000A2457" w:rsidTr="004B3819">
        <w:trPr>
          <w:trHeight w:val="447"/>
        </w:trPr>
        <w:tc>
          <w:tcPr>
            <w:tcW w:w="1560" w:type="dxa"/>
            <w:vMerge w:val="restart"/>
            <w:vAlign w:val="center"/>
          </w:tcPr>
          <w:p w:rsidR="00D235BD" w:rsidRPr="000A2457" w:rsidRDefault="00D235BD" w:rsidP="004B3819">
            <w:pPr>
              <w:spacing w:after="0" w:line="276" w:lineRule="auto"/>
              <w:jc w:val="center"/>
              <w:rPr>
                <w:rFonts w:ascii="Calibri" w:eastAsia="Times New Roman" w:hAnsi="Calibri" w:cs="Calibri"/>
                <w:b/>
                <w:sz w:val="20"/>
                <w:szCs w:val="20"/>
                <w:lang w:val="en-US" w:eastAsia="en-AU"/>
              </w:rPr>
            </w:pPr>
            <w:r w:rsidRPr="009340CF">
              <w:rPr>
                <w:rFonts w:ascii="Calibri" w:eastAsia="Times New Roman" w:hAnsi="Calibri" w:cs="Calibri"/>
                <w:b/>
                <w:sz w:val="20"/>
                <w:szCs w:val="20"/>
                <w:lang w:val="en-US" w:eastAsia="en-AU"/>
              </w:rPr>
              <w:t>Sign comprehension and sign production examination</w:t>
            </w:r>
            <w:r>
              <w:rPr>
                <w:rFonts w:ascii="Calibri" w:eastAsia="Times New Roman" w:hAnsi="Calibri" w:cs="Calibri"/>
                <w:b/>
                <w:sz w:val="20"/>
                <w:szCs w:val="20"/>
                <w:lang w:val="en-US" w:eastAsia="en-AU"/>
              </w:rPr>
              <w:br/>
            </w:r>
            <w:r>
              <w:rPr>
                <w:rFonts w:ascii="Calibri" w:eastAsia="Times New Roman" w:hAnsi="Calibri" w:cs="Calibri"/>
                <w:sz w:val="20"/>
                <w:szCs w:val="20"/>
                <w:lang w:val="en-US" w:eastAsia="en-AU"/>
              </w:rPr>
              <w:t>30</w:t>
            </w:r>
            <w:r w:rsidRPr="00A842BE">
              <w:rPr>
                <w:rFonts w:ascii="Calibri" w:eastAsia="Times New Roman" w:hAnsi="Calibri" w:cs="Calibri"/>
                <w:sz w:val="20"/>
                <w:szCs w:val="20"/>
                <w:lang w:val="en-US" w:eastAsia="en-AU"/>
              </w:rPr>
              <w:t>%</w:t>
            </w:r>
          </w:p>
        </w:tc>
        <w:tc>
          <w:tcPr>
            <w:tcW w:w="1275" w:type="dxa"/>
            <w:vAlign w:val="center"/>
          </w:tcPr>
          <w:p w:rsidR="00D235BD" w:rsidRDefault="00D235BD" w:rsidP="004B38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Pr="00C665E0">
              <w:rPr>
                <w:rFonts w:ascii="Calibri" w:eastAsia="Times New Roman" w:hAnsi="Calibri" w:cs="Calibri"/>
                <w:sz w:val="20"/>
                <w:szCs w:val="20"/>
                <w:lang w:val="en-US" w:eastAsia="en-AU"/>
              </w:rPr>
              <w:t>5%</w:t>
            </w:r>
          </w:p>
        </w:tc>
        <w:tc>
          <w:tcPr>
            <w:tcW w:w="1276" w:type="dxa"/>
            <w:vMerge w:val="restart"/>
            <w:vAlign w:val="center"/>
          </w:tcPr>
          <w:p w:rsidR="004B3819" w:rsidRDefault="00D235BD" w:rsidP="004B3819">
            <w:pPr>
              <w:spacing w:after="0" w:line="276" w:lineRule="auto"/>
              <w:jc w:val="center"/>
              <w:rPr>
                <w:rFonts w:ascii="Calibri" w:eastAsia="Times New Roman" w:hAnsi="Calibri" w:cs="Calibri"/>
                <w:sz w:val="20"/>
                <w:szCs w:val="20"/>
                <w:lang w:val="en-US" w:eastAsia="en-AU"/>
              </w:rPr>
            </w:pPr>
            <w:r w:rsidRPr="00C665E0">
              <w:rPr>
                <w:rFonts w:ascii="Calibri" w:eastAsia="Times New Roman" w:hAnsi="Calibri" w:cs="Calibri"/>
                <w:sz w:val="20"/>
                <w:szCs w:val="20"/>
                <w:lang w:val="en-US" w:eastAsia="en-AU"/>
              </w:rPr>
              <w:t>S</w:t>
            </w:r>
            <w:r w:rsidR="004B3819">
              <w:rPr>
                <w:rFonts w:ascii="Calibri" w:eastAsia="Times New Roman" w:hAnsi="Calibri" w:cs="Calibri"/>
                <w:sz w:val="20"/>
                <w:szCs w:val="20"/>
                <w:lang w:val="en-US" w:eastAsia="en-AU"/>
              </w:rPr>
              <w:t>emester 1</w:t>
            </w:r>
          </w:p>
          <w:p w:rsidR="00D235BD" w:rsidRPr="008A5B4E" w:rsidRDefault="00D235BD" w:rsidP="004B3819">
            <w:pPr>
              <w:spacing w:after="0" w:line="276" w:lineRule="auto"/>
              <w:jc w:val="center"/>
              <w:rPr>
                <w:rFonts w:eastAsia="Times New Roman" w:cstheme="minorHAnsi"/>
                <w:sz w:val="20"/>
                <w:szCs w:val="20"/>
                <w:lang w:val="en-US" w:eastAsia="en-AU"/>
              </w:rPr>
            </w:pPr>
            <w:r>
              <w:rPr>
                <w:rFonts w:ascii="Calibri" w:eastAsia="Times New Roman" w:hAnsi="Calibri" w:cs="Calibri"/>
                <w:sz w:val="20"/>
                <w:szCs w:val="20"/>
                <w:lang w:val="en-US" w:eastAsia="en-AU"/>
              </w:rPr>
              <w:t>Week 16</w:t>
            </w:r>
          </w:p>
        </w:tc>
        <w:tc>
          <w:tcPr>
            <w:tcW w:w="4961" w:type="dxa"/>
            <w:vMerge w:val="restart"/>
          </w:tcPr>
          <w:p w:rsidR="00D235BD" w:rsidRPr="00D235BD" w:rsidRDefault="00D235BD"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235BD">
              <w:rPr>
                <w:rFonts w:eastAsia="Times New Roman" w:cstheme="minorHAnsi"/>
                <w:b/>
                <w:bCs/>
                <w:color w:val="000000"/>
                <w:sz w:val="20"/>
                <w:szCs w:val="20"/>
                <w:lang w:val="en-US" w:eastAsia="en-AU"/>
              </w:rPr>
              <w:t>Task 4B: Semester 1 Examination</w:t>
            </w:r>
          </w:p>
          <w:p w:rsidR="004B3819" w:rsidRDefault="004B3819" w:rsidP="004B3819">
            <w:pPr>
              <w:spacing w:after="0" w:line="276" w:lineRule="auto"/>
              <w:jc w:val="left"/>
              <w:rPr>
                <w:rFonts w:eastAsia="Times New Roman" w:cstheme="minorHAnsi"/>
                <w:bCs/>
                <w:color w:val="000000"/>
                <w:sz w:val="20"/>
                <w:szCs w:val="20"/>
                <w:lang w:val="en-US" w:eastAsia="en-AU"/>
              </w:rPr>
            </w:pPr>
            <w:r>
              <w:rPr>
                <w:rFonts w:eastAsia="Times New Roman" w:cstheme="minorHAnsi"/>
                <w:bCs/>
                <w:color w:val="000000"/>
                <w:sz w:val="20"/>
                <w:szCs w:val="20"/>
                <w:lang w:val="en-US" w:eastAsia="en-AU"/>
              </w:rPr>
              <w:t>Sign comprehension</w:t>
            </w:r>
          </w:p>
          <w:p w:rsidR="00D235BD" w:rsidRPr="00D235BD" w:rsidRDefault="00D235BD" w:rsidP="004B3819">
            <w:pPr>
              <w:spacing w:after="0" w:line="276" w:lineRule="auto"/>
              <w:jc w:val="left"/>
              <w:rPr>
                <w:rFonts w:eastAsia="Times New Roman" w:cstheme="minorHAnsi"/>
                <w:bCs/>
                <w:color w:val="000000"/>
                <w:sz w:val="20"/>
                <w:szCs w:val="20"/>
                <w:lang w:val="en-US" w:eastAsia="en-AU"/>
              </w:rPr>
            </w:pPr>
            <w:r w:rsidRPr="00D235BD">
              <w:rPr>
                <w:rFonts w:eastAsia="Times New Roman" w:cstheme="minorHAnsi"/>
                <w:bCs/>
                <w:color w:val="000000"/>
                <w:sz w:val="20"/>
                <w:szCs w:val="20"/>
                <w:lang w:val="en-US" w:eastAsia="en-AU"/>
              </w:rPr>
              <w:t>Sign production</w:t>
            </w:r>
          </w:p>
        </w:tc>
        <w:tc>
          <w:tcPr>
            <w:tcW w:w="5531" w:type="dxa"/>
            <w:vMerge w:val="restart"/>
            <w:vAlign w:val="center"/>
          </w:tcPr>
          <w:p w:rsidR="00D235BD" w:rsidRPr="00D235BD" w:rsidRDefault="00D235BD" w:rsidP="004B3819">
            <w:pPr>
              <w:pStyle w:val="Body"/>
              <w:spacing w:line="276" w:lineRule="auto"/>
              <w:rPr>
                <w:rFonts w:asciiTheme="minorHAnsi" w:eastAsia="Calibri" w:hAnsiTheme="minorHAnsi" w:cstheme="minorHAnsi"/>
                <w:sz w:val="20"/>
                <w:szCs w:val="20"/>
                <w:u w:color="000000"/>
                <w:lang w:val="en-US"/>
              </w:rPr>
            </w:pPr>
            <w:r w:rsidRPr="00D235BD">
              <w:rPr>
                <w:rFonts w:asciiTheme="minorHAnsi" w:eastAsia="Calibri" w:hAnsiTheme="minorHAnsi" w:cstheme="minorHAnsi"/>
                <w:sz w:val="20"/>
                <w:szCs w:val="20"/>
                <w:u w:color="000000"/>
                <w:lang w:val="en-US"/>
              </w:rPr>
              <w:t>View and respond to formal and informal signed texts, based on a representative sample of the syllabus content and the external examination specifications.</w:t>
            </w:r>
          </w:p>
        </w:tc>
      </w:tr>
      <w:tr w:rsidR="00D235BD" w:rsidRPr="000A2457" w:rsidTr="004B3819">
        <w:trPr>
          <w:trHeight w:val="447"/>
        </w:trPr>
        <w:tc>
          <w:tcPr>
            <w:tcW w:w="1560" w:type="dxa"/>
            <w:vMerge/>
            <w:vAlign w:val="center"/>
          </w:tcPr>
          <w:p w:rsidR="00D235BD" w:rsidRPr="000A2457" w:rsidRDefault="00D235BD" w:rsidP="004B3819">
            <w:pPr>
              <w:spacing w:after="0" w:line="276" w:lineRule="auto"/>
              <w:jc w:val="left"/>
              <w:rPr>
                <w:rFonts w:ascii="Calibri" w:eastAsia="Times New Roman" w:hAnsi="Calibri" w:cs="Calibri"/>
                <w:b/>
                <w:sz w:val="20"/>
                <w:szCs w:val="20"/>
                <w:lang w:val="en-US" w:eastAsia="en-AU"/>
              </w:rPr>
            </w:pPr>
          </w:p>
        </w:tc>
        <w:tc>
          <w:tcPr>
            <w:tcW w:w="1275" w:type="dxa"/>
            <w:vAlign w:val="center"/>
          </w:tcPr>
          <w:p w:rsidR="00D235BD" w:rsidRDefault="00D235BD" w:rsidP="004B38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Pr="00C665E0">
              <w:rPr>
                <w:rFonts w:ascii="Calibri" w:eastAsia="Times New Roman" w:hAnsi="Calibri" w:cs="Calibri"/>
                <w:sz w:val="20"/>
                <w:szCs w:val="20"/>
                <w:lang w:val="en-US" w:eastAsia="en-AU"/>
              </w:rPr>
              <w:t>5%</w:t>
            </w:r>
          </w:p>
        </w:tc>
        <w:tc>
          <w:tcPr>
            <w:tcW w:w="1276" w:type="dxa"/>
            <w:vMerge/>
            <w:vAlign w:val="center"/>
          </w:tcPr>
          <w:p w:rsidR="00D235BD" w:rsidRPr="008A5B4E" w:rsidRDefault="00D235BD" w:rsidP="004B3819">
            <w:pPr>
              <w:spacing w:after="0" w:line="276" w:lineRule="auto"/>
              <w:jc w:val="center"/>
              <w:rPr>
                <w:rFonts w:eastAsia="Times New Roman" w:cstheme="minorHAnsi"/>
                <w:sz w:val="20"/>
                <w:szCs w:val="20"/>
                <w:lang w:val="en-US" w:eastAsia="en-AU"/>
              </w:rPr>
            </w:pPr>
          </w:p>
        </w:tc>
        <w:tc>
          <w:tcPr>
            <w:tcW w:w="4961" w:type="dxa"/>
            <w:vMerge/>
          </w:tcPr>
          <w:p w:rsidR="00D235BD" w:rsidRPr="009C7E37" w:rsidRDefault="00D235BD" w:rsidP="004B38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p>
        </w:tc>
        <w:tc>
          <w:tcPr>
            <w:tcW w:w="5531" w:type="dxa"/>
            <w:vMerge/>
            <w:vAlign w:val="center"/>
          </w:tcPr>
          <w:p w:rsidR="00D235BD" w:rsidRPr="00D235BD" w:rsidRDefault="00D235BD" w:rsidP="004B3819">
            <w:pPr>
              <w:pStyle w:val="Body"/>
              <w:spacing w:line="276" w:lineRule="auto"/>
              <w:rPr>
                <w:rFonts w:asciiTheme="minorHAnsi" w:eastAsia="Calibri" w:hAnsiTheme="minorHAnsi" w:cstheme="minorHAnsi"/>
                <w:sz w:val="20"/>
                <w:szCs w:val="20"/>
                <w:u w:color="000000"/>
                <w:lang w:val="en-US"/>
              </w:rPr>
            </w:pPr>
          </w:p>
        </w:tc>
      </w:tr>
      <w:tr w:rsidR="00D235BD" w:rsidRPr="000A2457" w:rsidTr="004B3819">
        <w:trPr>
          <w:trHeight w:val="447"/>
        </w:trPr>
        <w:tc>
          <w:tcPr>
            <w:tcW w:w="1560" w:type="dxa"/>
            <w:vMerge/>
            <w:vAlign w:val="center"/>
          </w:tcPr>
          <w:p w:rsidR="00D235BD" w:rsidRPr="000A2457" w:rsidRDefault="00D235BD" w:rsidP="004B3819">
            <w:pPr>
              <w:spacing w:after="0" w:line="276" w:lineRule="auto"/>
              <w:jc w:val="left"/>
              <w:rPr>
                <w:rFonts w:ascii="Calibri" w:eastAsia="Times New Roman" w:hAnsi="Calibri" w:cs="Calibri"/>
                <w:b/>
                <w:sz w:val="20"/>
                <w:szCs w:val="20"/>
                <w:lang w:val="en-US" w:eastAsia="en-AU"/>
              </w:rPr>
            </w:pPr>
          </w:p>
        </w:tc>
        <w:tc>
          <w:tcPr>
            <w:tcW w:w="1275" w:type="dxa"/>
            <w:vAlign w:val="center"/>
          </w:tcPr>
          <w:p w:rsidR="00D235BD" w:rsidRDefault="00D235BD" w:rsidP="004B38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Pr="00C665E0">
              <w:rPr>
                <w:rFonts w:ascii="Calibri" w:eastAsia="Times New Roman" w:hAnsi="Calibri" w:cs="Calibri"/>
                <w:sz w:val="20"/>
                <w:szCs w:val="20"/>
                <w:lang w:val="en-US" w:eastAsia="en-AU"/>
              </w:rPr>
              <w:t>5%</w:t>
            </w:r>
          </w:p>
        </w:tc>
        <w:tc>
          <w:tcPr>
            <w:tcW w:w="1276" w:type="dxa"/>
            <w:vMerge w:val="restart"/>
            <w:vAlign w:val="center"/>
          </w:tcPr>
          <w:p w:rsidR="004B3819" w:rsidRDefault="00D235BD" w:rsidP="004B3819">
            <w:pPr>
              <w:spacing w:after="0" w:line="276" w:lineRule="auto"/>
              <w:jc w:val="center"/>
              <w:rPr>
                <w:rFonts w:ascii="Calibri" w:eastAsia="Times New Roman" w:hAnsi="Calibri" w:cs="Calibri"/>
                <w:sz w:val="20"/>
                <w:szCs w:val="20"/>
                <w:lang w:val="en-US" w:eastAsia="en-AU"/>
              </w:rPr>
            </w:pPr>
            <w:r w:rsidRPr="00C665E0">
              <w:rPr>
                <w:rFonts w:ascii="Calibri" w:eastAsia="Times New Roman" w:hAnsi="Calibri" w:cs="Calibri"/>
                <w:sz w:val="20"/>
                <w:szCs w:val="20"/>
                <w:lang w:val="en-US" w:eastAsia="en-AU"/>
              </w:rPr>
              <w:t>S</w:t>
            </w:r>
            <w:r w:rsidR="004B3819">
              <w:rPr>
                <w:rFonts w:ascii="Calibri" w:eastAsia="Times New Roman" w:hAnsi="Calibri" w:cs="Calibri"/>
                <w:sz w:val="20"/>
                <w:szCs w:val="20"/>
                <w:lang w:val="en-US" w:eastAsia="en-AU"/>
              </w:rPr>
              <w:t>emester 2</w:t>
            </w:r>
          </w:p>
          <w:p w:rsidR="00D235BD" w:rsidRPr="008A5B4E" w:rsidRDefault="00D235BD" w:rsidP="004B3819">
            <w:pPr>
              <w:spacing w:after="0" w:line="276" w:lineRule="auto"/>
              <w:jc w:val="center"/>
              <w:rPr>
                <w:rFonts w:eastAsia="Times New Roman" w:cstheme="minorHAnsi"/>
                <w:sz w:val="20"/>
                <w:szCs w:val="20"/>
                <w:lang w:val="en-US" w:eastAsia="en-AU"/>
              </w:rPr>
            </w:pPr>
            <w:r>
              <w:rPr>
                <w:rFonts w:ascii="Calibri" w:eastAsia="Times New Roman" w:hAnsi="Calibri" w:cs="Calibri"/>
                <w:sz w:val="20"/>
                <w:szCs w:val="20"/>
                <w:lang w:val="en-US" w:eastAsia="en-AU"/>
              </w:rPr>
              <w:t>Week 10</w:t>
            </w:r>
          </w:p>
        </w:tc>
        <w:tc>
          <w:tcPr>
            <w:tcW w:w="4961" w:type="dxa"/>
            <w:vMerge w:val="restart"/>
          </w:tcPr>
          <w:p w:rsidR="00D235BD" w:rsidRPr="00D235BD" w:rsidRDefault="00D235BD"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r w:rsidRPr="00D235BD">
              <w:rPr>
                <w:rFonts w:eastAsia="Times New Roman" w:cstheme="minorHAnsi"/>
                <w:b/>
                <w:bCs/>
                <w:color w:val="000000"/>
                <w:sz w:val="20"/>
                <w:szCs w:val="20"/>
                <w:lang w:val="en-US" w:eastAsia="en-AU"/>
              </w:rPr>
              <w:t>Task 8B: Semester 2 Examination</w:t>
            </w:r>
          </w:p>
          <w:p w:rsidR="004B3819" w:rsidRDefault="004B3819" w:rsidP="004B3819">
            <w:pPr>
              <w:spacing w:after="0" w:line="276" w:lineRule="auto"/>
              <w:jc w:val="left"/>
              <w:rPr>
                <w:rFonts w:eastAsia="Times New Roman" w:cstheme="minorHAnsi"/>
                <w:bCs/>
                <w:color w:val="000000"/>
                <w:sz w:val="20"/>
                <w:szCs w:val="20"/>
                <w:lang w:val="en-US" w:eastAsia="en-AU"/>
              </w:rPr>
            </w:pPr>
            <w:r>
              <w:rPr>
                <w:rFonts w:eastAsia="Times New Roman" w:cstheme="minorHAnsi"/>
                <w:bCs/>
                <w:color w:val="000000"/>
                <w:sz w:val="20"/>
                <w:szCs w:val="20"/>
                <w:lang w:val="en-US" w:eastAsia="en-AU"/>
              </w:rPr>
              <w:t>Sign comprehension</w:t>
            </w:r>
          </w:p>
          <w:p w:rsidR="00D235BD" w:rsidRPr="00D235BD" w:rsidRDefault="00D235BD" w:rsidP="004B3819">
            <w:pPr>
              <w:spacing w:after="0" w:line="276" w:lineRule="auto"/>
              <w:jc w:val="left"/>
              <w:rPr>
                <w:rFonts w:eastAsia="Times New Roman" w:cstheme="minorHAnsi"/>
                <w:bCs/>
                <w:color w:val="000000"/>
                <w:sz w:val="20"/>
                <w:szCs w:val="20"/>
                <w:lang w:val="en-US" w:eastAsia="en-AU"/>
              </w:rPr>
            </w:pPr>
            <w:r w:rsidRPr="00D235BD">
              <w:rPr>
                <w:rFonts w:eastAsia="Times New Roman" w:cstheme="minorHAnsi"/>
                <w:bCs/>
                <w:color w:val="000000"/>
                <w:sz w:val="20"/>
                <w:szCs w:val="20"/>
                <w:lang w:val="en-US" w:eastAsia="en-AU"/>
              </w:rPr>
              <w:t>Sign production</w:t>
            </w:r>
          </w:p>
        </w:tc>
        <w:tc>
          <w:tcPr>
            <w:tcW w:w="5531" w:type="dxa"/>
            <w:vMerge w:val="restart"/>
            <w:vAlign w:val="center"/>
          </w:tcPr>
          <w:p w:rsidR="00D235BD" w:rsidRPr="00D235BD" w:rsidRDefault="00D235BD" w:rsidP="004B381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0"/>
                <w:szCs w:val="20"/>
                <w:u w:color="000000"/>
                <w:lang w:val="en-US"/>
              </w:rPr>
            </w:pPr>
            <w:r w:rsidRPr="00D235BD">
              <w:rPr>
                <w:rFonts w:asciiTheme="minorHAnsi" w:eastAsia="Calibri" w:hAnsiTheme="minorHAnsi" w:cstheme="minorHAnsi"/>
                <w:sz w:val="20"/>
                <w:szCs w:val="20"/>
                <w:u w:color="000000"/>
                <w:lang w:val="en-US"/>
              </w:rPr>
              <w:t>View and respond to formal and informal signed texts, based on a representative sample of the syllabus content and the external examination specifications.</w:t>
            </w:r>
          </w:p>
        </w:tc>
      </w:tr>
      <w:tr w:rsidR="00B93368" w:rsidRPr="000A2457" w:rsidTr="004B3819">
        <w:trPr>
          <w:trHeight w:val="447"/>
        </w:trPr>
        <w:tc>
          <w:tcPr>
            <w:tcW w:w="1560" w:type="dxa"/>
            <w:vMerge/>
            <w:vAlign w:val="center"/>
          </w:tcPr>
          <w:p w:rsidR="00B93368" w:rsidRPr="000A2457" w:rsidRDefault="00B93368" w:rsidP="004B3819">
            <w:pPr>
              <w:spacing w:after="0" w:line="276" w:lineRule="auto"/>
              <w:jc w:val="left"/>
              <w:rPr>
                <w:rFonts w:ascii="Calibri" w:eastAsia="Times New Roman" w:hAnsi="Calibri" w:cs="Calibri"/>
                <w:b/>
                <w:sz w:val="20"/>
                <w:szCs w:val="20"/>
                <w:lang w:val="en-US" w:eastAsia="en-AU"/>
              </w:rPr>
            </w:pPr>
          </w:p>
        </w:tc>
        <w:tc>
          <w:tcPr>
            <w:tcW w:w="1275" w:type="dxa"/>
            <w:vAlign w:val="center"/>
          </w:tcPr>
          <w:p w:rsidR="00B93368" w:rsidRDefault="00D235BD" w:rsidP="004B3819">
            <w:pPr>
              <w:spacing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00B93368" w:rsidRPr="00C665E0">
              <w:rPr>
                <w:rFonts w:ascii="Calibri" w:eastAsia="Times New Roman" w:hAnsi="Calibri" w:cs="Calibri"/>
                <w:sz w:val="20"/>
                <w:szCs w:val="20"/>
                <w:lang w:val="en-US" w:eastAsia="en-AU"/>
              </w:rPr>
              <w:t>5%</w:t>
            </w:r>
          </w:p>
        </w:tc>
        <w:tc>
          <w:tcPr>
            <w:tcW w:w="1276" w:type="dxa"/>
            <w:vMerge/>
            <w:vAlign w:val="center"/>
          </w:tcPr>
          <w:p w:rsidR="00B93368" w:rsidRPr="008A5B4E" w:rsidRDefault="00B93368" w:rsidP="004B3819">
            <w:pPr>
              <w:spacing w:after="0" w:line="276" w:lineRule="auto"/>
              <w:jc w:val="center"/>
              <w:rPr>
                <w:rFonts w:eastAsia="Times New Roman" w:cstheme="minorHAnsi"/>
                <w:sz w:val="20"/>
                <w:szCs w:val="20"/>
                <w:lang w:val="en-US" w:eastAsia="en-AU"/>
              </w:rPr>
            </w:pPr>
          </w:p>
        </w:tc>
        <w:tc>
          <w:tcPr>
            <w:tcW w:w="4961" w:type="dxa"/>
            <w:vMerge/>
          </w:tcPr>
          <w:p w:rsidR="00B93368" w:rsidRPr="009C7E37" w:rsidRDefault="00B93368" w:rsidP="004B3819">
            <w:pPr>
              <w:tabs>
                <w:tab w:val="left" w:pos="312"/>
                <w:tab w:val="left" w:pos="482"/>
                <w:tab w:val="left" w:pos="624"/>
              </w:tabs>
              <w:spacing w:after="0" w:line="276" w:lineRule="auto"/>
              <w:jc w:val="left"/>
              <w:rPr>
                <w:rFonts w:eastAsia="Times New Roman" w:cstheme="minorHAnsi"/>
                <w:b/>
                <w:bCs/>
                <w:color w:val="000000"/>
                <w:sz w:val="20"/>
                <w:szCs w:val="20"/>
                <w:lang w:val="en-US" w:eastAsia="en-AU"/>
              </w:rPr>
            </w:pPr>
          </w:p>
        </w:tc>
        <w:tc>
          <w:tcPr>
            <w:tcW w:w="5531" w:type="dxa"/>
            <w:vMerge/>
          </w:tcPr>
          <w:p w:rsidR="00B93368" w:rsidRPr="009C7E37" w:rsidRDefault="00B93368" w:rsidP="004B3819">
            <w:pPr>
              <w:pBdr>
                <w:top w:val="nil"/>
                <w:left w:val="nil"/>
                <w:bottom w:val="nil"/>
                <w:right w:val="nil"/>
                <w:between w:val="nil"/>
                <w:bar w:val="nil"/>
              </w:pBdr>
              <w:tabs>
                <w:tab w:val="left" w:pos="312"/>
                <w:tab w:val="left" w:pos="482"/>
                <w:tab w:val="left" w:pos="624"/>
              </w:tabs>
              <w:spacing w:after="0" w:line="276" w:lineRule="auto"/>
              <w:jc w:val="left"/>
              <w:rPr>
                <w:rFonts w:eastAsia="Times New Roman" w:cstheme="minorHAnsi"/>
                <w:bCs/>
                <w:color w:val="000000"/>
                <w:sz w:val="20"/>
                <w:szCs w:val="20"/>
                <w:lang w:val="en-US" w:eastAsia="en-AU"/>
              </w:rPr>
            </w:pPr>
          </w:p>
        </w:tc>
      </w:tr>
    </w:tbl>
    <w:p w:rsidR="00753E23" w:rsidRPr="0076260A" w:rsidRDefault="0025692C" w:rsidP="004250FA">
      <w:pPr>
        <w:pStyle w:val="Body"/>
        <w:spacing w:before="120" w:after="120" w:line="276" w:lineRule="auto"/>
        <w:ind w:right="142"/>
        <w:rPr>
          <w:rFonts w:ascii="Calibri" w:eastAsia="Calibri" w:hAnsi="Calibri" w:cs="Calibri"/>
          <w:iCs/>
          <w:color w:val="231F20"/>
          <w:spacing w:val="1"/>
          <w:position w:val="-2"/>
          <w:sz w:val="19"/>
          <w:szCs w:val="19"/>
          <w:u w:color="231F20"/>
          <w:lang w:val="en-US"/>
        </w:rPr>
        <w:sectPr w:rsidR="00753E23" w:rsidRPr="0076260A" w:rsidSect="00887DAC">
          <w:headerReference w:type="even" r:id="rId22"/>
          <w:headerReference w:type="default" r:id="rId23"/>
          <w:footerReference w:type="even" r:id="rId24"/>
          <w:footerReference w:type="default" r:id="rId25"/>
          <w:pgSz w:w="16838" w:h="11906" w:orient="landscape" w:code="9"/>
          <w:pgMar w:top="851" w:right="1134" w:bottom="851" w:left="1134" w:header="709" w:footer="510" w:gutter="0"/>
          <w:cols w:space="708"/>
          <w:docGrid w:linePitch="360"/>
        </w:sectPr>
      </w:pPr>
      <w:r w:rsidRPr="0076260A">
        <w:rPr>
          <w:rFonts w:ascii="Calibri" w:eastAsia="Times New Roman" w:hAnsi="Calibri" w:cs="Calibri"/>
          <w:sz w:val="19"/>
          <w:szCs w:val="19"/>
          <w:lang w:val="en-US"/>
        </w:rPr>
        <w:t xml:space="preserve">* The course content is </w:t>
      </w:r>
      <w:proofErr w:type="spellStart"/>
      <w:r w:rsidRPr="0076260A">
        <w:rPr>
          <w:rFonts w:ascii="Calibri" w:eastAsia="Times New Roman" w:hAnsi="Calibri" w:cs="Calibri"/>
          <w:sz w:val="19"/>
          <w:szCs w:val="19"/>
          <w:lang w:val="en-US"/>
        </w:rPr>
        <w:t>organised</w:t>
      </w:r>
      <w:proofErr w:type="spellEnd"/>
      <w:r w:rsidRPr="0076260A">
        <w:rPr>
          <w:rFonts w:ascii="Calibri" w:eastAsia="Times New Roman" w:hAnsi="Calibri" w:cs="Calibri"/>
          <w:sz w:val="19"/>
          <w:szCs w:val="19"/>
          <w:lang w:val="en-US"/>
        </w:rPr>
        <w:t xml:space="preserve"> into three prescribed themes: 1) the individual; 2) the Deaf and hearing communities; 3) the changing world</w:t>
      </w:r>
      <w:r w:rsidR="0076260A" w:rsidRPr="0076260A">
        <w:rPr>
          <w:rFonts w:ascii="Calibri" w:eastAsia="Times New Roman" w:hAnsi="Calibri" w:cs="Calibri"/>
          <w:sz w:val="19"/>
          <w:szCs w:val="19"/>
          <w:lang w:val="en-US"/>
        </w:rPr>
        <w:t>.</w:t>
      </w:r>
      <w:r w:rsidRPr="0076260A">
        <w:rPr>
          <w:rFonts w:ascii="Calibri" w:eastAsia="Times New Roman" w:hAnsi="Calibri" w:cs="Calibri"/>
          <w:sz w:val="19"/>
          <w:szCs w:val="19"/>
          <w:lang w:val="en-US"/>
        </w:rPr>
        <w:br/>
      </w:r>
      <w:r w:rsidR="00C47A15" w:rsidRPr="0076260A">
        <w:rPr>
          <w:rFonts w:ascii="Calibri" w:eastAsia="Calibri" w:hAnsi="Calibri" w:cs="Calibri"/>
          <w:iCs/>
          <w:color w:val="231F20"/>
          <w:spacing w:val="1"/>
          <w:position w:val="-2"/>
          <w:sz w:val="19"/>
          <w:szCs w:val="19"/>
          <w:u w:color="231F20"/>
        </w:rPr>
        <w:t>NB</w:t>
      </w:r>
      <w:r w:rsidR="0076260A">
        <w:rPr>
          <w:rFonts w:ascii="Calibri" w:eastAsia="Calibri" w:hAnsi="Calibri" w:cs="Calibri"/>
          <w:iCs/>
          <w:color w:val="231F20"/>
          <w:spacing w:val="1"/>
          <w:position w:val="-2"/>
          <w:sz w:val="19"/>
          <w:szCs w:val="19"/>
          <w:u w:color="231F20"/>
        </w:rPr>
        <w:t>:</w:t>
      </w:r>
      <w:r w:rsidR="00C47A15" w:rsidRPr="0076260A">
        <w:rPr>
          <w:rFonts w:ascii="Calibri" w:eastAsia="Calibri" w:hAnsi="Calibri" w:cs="Calibri"/>
          <w:iCs/>
          <w:color w:val="231F20"/>
          <w:spacing w:val="1"/>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lang w:val="en-US"/>
        </w:rPr>
        <w:t>Al</w:t>
      </w:r>
      <w:r w:rsidR="00753E23" w:rsidRPr="0076260A">
        <w:rPr>
          <w:rFonts w:ascii="Calibri" w:eastAsia="Calibri" w:hAnsi="Calibri" w:cs="Calibri"/>
          <w:iCs/>
          <w:color w:val="231F20"/>
          <w:position w:val="-2"/>
          <w:sz w:val="19"/>
          <w:szCs w:val="19"/>
          <w:u w:color="231F20"/>
        </w:rPr>
        <w:t>l</w:t>
      </w:r>
      <w:r w:rsidR="00753E23" w:rsidRPr="0076260A">
        <w:rPr>
          <w:rFonts w:ascii="Calibri" w:eastAsia="Calibri" w:hAnsi="Calibri" w:cs="Calibri"/>
          <w:iCs/>
          <w:color w:val="231F20"/>
          <w:spacing w:val="5"/>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rPr>
        <w:t>tas</w:t>
      </w:r>
      <w:r w:rsidR="00753E23" w:rsidRPr="0076260A">
        <w:rPr>
          <w:rFonts w:ascii="Calibri" w:eastAsia="Calibri" w:hAnsi="Calibri" w:cs="Calibri"/>
          <w:iCs/>
          <w:color w:val="231F20"/>
          <w:position w:val="-2"/>
          <w:sz w:val="19"/>
          <w:szCs w:val="19"/>
          <w:u w:color="231F20"/>
        </w:rPr>
        <w:t>k</w:t>
      </w:r>
      <w:r w:rsidR="00753E23" w:rsidRPr="0076260A">
        <w:rPr>
          <w:rFonts w:ascii="Calibri" w:eastAsia="Calibri" w:hAnsi="Calibri" w:cs="Calibri"/>
          <w:iCs/>
          <w:color w:val="231F20"/>
          <w:spacing w:val="5"/>
          <w:position w:val="-2"/>
          <w:sz w:val="19"/>
          <w:szCs w:val="19"/>
          <w:u w:color="231F20"/>
        </w:rPr>
        <w:t xml:space="preserve"> </w:t>
      </w:r>
      <w:r w:rsidR="004D3314" w:rsidRPr="0076260A">
        <w:rPr>
          <w:rFonts w:ascii="Calibri" w:eastAsia="Calibri" w:hAnsi="Calibri" w:cs="Calibri"/>
          <w:iCs/>
          <w:color w:val="231F20"/>
          <w:spacing w:val="1"/>
          <w:position w:val="-2"/>
          <w:sz w:val="19"/>
          <w:szCs w:val="19"/>
          <w:u w:color="231F20"/>
          <w:lang w:val="en-US"/>
        </w:rPr>
        <w:t>responses</w:t>
      </w:r>
      <w:r w:rsidR="00753E23" w:rsidRPr="0076260A">
        <w:rPr>
          <w:rFonts w:ascii="Calibri" w:eastAsia="Calibri" w:hAnsi="Calibri" w:cs="Calibri"/>
          <w:iCs/>
          <w:color w:val="231F20"/>
          <w:spacing w:val="7"/>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rPr>
        <w:t>fo</w:t>
      </w:r>
      <w:r w:rsidR="00753E23" w:rsidRPr="0076260A">
        <w:rPr>
          <w:rFonts w:ascii="Calibri" w:eastAsia="Calibri" w:hAnsi="Calibri" w:cs="Calibri"/>
          <w:iCs/>
          <w:color w:val="231F20"/>
          <w:position w:val="-2"/>
          <w:sz w:val="19"/>
          <w:szCs w:val="19"/>
          <w:u w:color="231F20"/>
        </w:rPr>
        <w:t>r</w:t>
      </w:r>
      <w:r w:rsidR="00753E23" w:rsidRPr="0076260A">
        <w:rPr>
          <w:rFonts w:ascii="Calibri" w:eastAsia="Calibri" w:hAnsi="Calibri" w:cs="Calibri"/>
          <w:iCs/>
          <w:color w:val="231F20"/>
          <w:spacing w:val="5"/>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lang w:val="en-US"/>
        </w:rPr>
        <w:t>Unit</w:t>
      </w:r>
      <w:r w:rsidR="00753E23" w:rsidRPr="0076260A">
        <w:rPr>
          <w:rFonts w:ascii="Calibri" w:eastAsia="Calibri" w:hAnsi="Calibri" w:cs="Calibri"/>
          <w:iCs/>
          <w:color w:val="231F20"/>
          <w:position w:val="-2"/>
          <w:sz w:val="19"/>
          <w:szCs w:val="19"/>
          <w:u w:color="231F20"/>
        </w:rPr>
        <w:t>s</w:t>
      </w:r>
      <w:r w:rsidR="00753E23" w:rsidRPr="0076260A">
        <w:rPr>
          <w:rFonts w:ascii="Calibri" w:eastAsia="Calibri" w:hAnsi="Calibri" w:cs="Calibri"/>
          <w:iCs/>
          <w:color w:val="231F20"/>
          <w:spacing w:val="5"/>
          <w:position w:val="-2"/>
          <w:sz w:val="19"/>
          <w:szCs w:val="19"/>
          <w:u w:color="231F20"/>
        </w:rPr>
        <w:t xml:space="preserve"> </w:t>
      </w:r>
      <w:r w:rsidR="004D3314" w:rsidRPr="0076260A">
        <w:rPr>
          <w:rFonts w:ascii="Calibri" w:eastAsia="Calibri" w:hAnsi="Calibri" w:cs="Calibri"/>
          <w:iCs/>
          <w:color w:val="231F20"/>
          <w:position w:val="-2"/>
          <w:sz w:val="19"/>
          <w:szCs w:val="19"/>
          <w:u w:color="231F20"/>
        </w:rPr>
        <w:t>3</w:t>
      </w:r>
      <w:r w:rsidR="00753E23" w:rsidRPr="0076260A">
        <w:rPr>
          <w:rFonts w:ascii="Calibri" w:eastAsia="Calibri" w:hAnsi="Calibri" w:cs="Calibri"/>
          <w:iCs/>
          <w:color w:val="231F20"/>
          <w:spacing w:val="5"/>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rPr>
        <w:t>an</w:t>
      </w:r>
      <w:r w:rsidR="00753E23" w:rsidRPr="0076260A">
        <w:rPr>
          <w:rFonts w:ascii="Calibri" w:eastAsia="Calibri" w:hAnsi="Calibri" w:cs="Calibri"/>
          <w:iCs/>
          <w:color w:val="231F20"/>
          <w:position w:val="-2"/>
          <w:sz w:val="19"/>
          <w:szCs w:val="19"/>
          <w:u w:color="231F20"/>
        </w:rPr>
        <w:t>d</w:t>
      </w:r>
      <w:r w:rsidR="00753E23" w:rsidRPr="0076260A">
        <w:rPr>
          <w:rFonts w:ascii="Calibri" w:eastAsia="Calibri" w:hAnsi="Calibri" w:cs="Calibri"/>
          <w:iCs/>
          <w:color w:val="231F20"/>
          <w:spacing w:val="5"/>
          <w:position w:val="-2"/>
          <w:sz w:val="19"/>
          <w:szCs w:val="19"/>
          <w:u w:color="231F20"/>
        </w:rPr>
        <w:t xml:space="preserve"> </w:t>
      </w:r>
      <w:r w:rsidR="004D3314" w:rsidRPr="0076260A">
        <w:rPr>
          <w:rFonts w:ascii="Calibri" w:eastAsia="Calibri" w:hAnsi="Calibri" w:cs="Calibri"/>
          <w:iCs/>
          <w:color w:val="231F20"/>
          <w:position w:val="-2"/>
          <w:sz w:val="19"/>
          <w:szCs w:val="19"/>
          <w:u w:color="231F20"/>
        </w:rPr>
        <w:t xml:space="preserve">4 </w:t>
      </w:r>
      <w:r w:rsidR="004D3314" w:rsidRPr="0076260A">
        <w:rPr>
          <w:rFonts w:ascii="Calibri" w:eastAsia="Calibri" w:hAnsi="Calibri" w:cs="Calibri"/>
          <w:iCs/>
          <w:color w:val="231F20"/>
          <w:spacing w:val="1"/>
          <w:position w:val="-2"/>
          <w:sz w:val="19"/>
          <w:szCs w:val="19"/>
          <w:u w:color="231F20"/>
          <w:lang w:val="en-US"/>
        </w:rPr>
        <w:t>should</w:t>
      </w:r>
      <w:r w:rsidR="00753E23" w:rsidRPr="0076260A">
        <w:rPr>
          <w:rFonts w:ascii="Calibri" w:eastAsia="Calibri" w:hAnsi="Calibri" w:cs="Calibri"/>
          <w:iCs/>
          <w:color w:val="231F20"/>
          <w:spacing w:val="7"/>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rPr>
        <w:t>b</w:t>
      </w:r>
      <w:r w:rsidR="00753E23" w:rsidRPr="0076260A">
        <w:rPr>
          <w:rFonts w:ascii="Calibri" w:eastAsia="Calibri" w:hAnsi="Calibri" w:cs="Calibri"/>
          <w:iCs/>
          <w:color w:val="231F20"/>
          <w:position w:val="-2"/>
          <w:sz w:val="19"/>
          <w:szCs w:val="19"/>
          <w:u w:color="231F20"/>
        </w:rPr>
        <w:t>e</w:t>
      </w:r>
      <w:r w:rsidR="00753E23" w:rsidRPr="0076260A">
        <w:rPr>
          <w:rFonts w:ascii="Calibri" w:eastAsia="Calibri" w:hAnsi="Calibri" w:cs="Calibri"/>
          <w:iCs/>
          <w:color w:val="231F20"/>
          <w:spacing w:val="5"/>
          <w:position w:val="-2"/>
          <w:sz w:val="19"/>
          <w:szCs w:val="19"/>
          <w:u w:color="231F20"/>
        </w:rPr>
        <w:t xml:space="preserve"> </w:t>
      </w:r>
      <w:r w:rsidR="00D95AC2" w:rsidRPr="0076260A">
        <w:rPr>
          <w:rFonts w:ascii="Calibri" w:eastAsia="Calibri" w:hAnsi="Calibri" w:cs="Calibri"/>
          <w:iCs/>
          <w:color w:val="231F20"/>
          <w:spacing w:val="1"/>
          <w:position w:val="-2"/>
          <w:sz w:val="19"/>
          <w:szCs w:val="19"/>
          <w:u w:color="231F20"/>
        </w:rPr>
        <w:t>3</w:t>
      </w:r>
      <w:r w:rsidR="00753E23" w:rsidRPr="0076260A">
        <w:rPr>
          <w:rFonts w:ascii="Calibri" w:eastAsia="Calibri" w:hAnsi="Calibri" w:cs="Calibri"/>
          <w:iCs/>
          <w:color w:val="231F20"/>
          <w:spacing w:val="1"/>
          <w:position w:val="-2"/>
          <w:sz w:val="19"/>
          <w:szCs w:val="19"/>
          <w:u w:color="231F20"/>
        </w:rPr>
        <w:t>–</w:t>
      </w:r>
      <w:r w:rsidR="00D95AC2" w:rsidRPr="0076260A">
        <w:rPr>
          <w:rFonts w:ascii="Calibri" w:eastAsia="Calibri" w:hAnsi="Calibri" w:cs="Calibri"/>
          <w:iCs/>
          <w:color w:val="231F20"/>
          <w:position w:val="-2"/>
          <w:sz w:val="19"/>
          <w:szCs w:val="19"/>
          <w:u w:color="231F20"/>
        </w:rPr>
        <w:t>5</w:t>
      </w:r>
      <w:r w:rsidR="00753E23" w:rsidRPr="0076260A">
        <w:rPr>
          <w:rFonts w:ascii="Calibri" w:eastAsia="Calibri" w:hAnsi="Calibri" w:cs="Calibri"/>
          <w:iCs/>
          <w:color w:val="231F20"/>
          <w:spacing w:val="5"/>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lang w:val="en-US"/>
        </w:rPr>
        <w:t>minute</w:t>
      </w:r>
      <w:r w:rsidR="00753E23" w:rsidRPr="0076260A">
        <w:rPr>
          <w:rFonts w:ascii="Calibri" w:eastAsia="Calibri" w:hAnsi="Calibri" w:cs="Calibri"/>
          <w:iCs/>
          <w:color w:val="231F20"/>
          <w:position w:val="-2"/>
          <w:sz w:val="19"/>
          <w:szCs w:val="19"/>
          <w:u w:color="231F20"/>
        </w:rPr>
        <w:t>s</w:t>
      </w:r>
      <w:r w:rsidR="00753E23" w:rsidRPr="0076260A">
        <w:rPr>
          <w:rFonts w:ascii="Calibri" w:eastAsia="Calibri" w:hAnsi="Calibri" w:cs="Calibri"/>
          <w:iCs/>
          <w:color w:val="231F20"/>
          <w:spacing w:val="7"/>
          <w:position w:val="-2"/>
          <w:sz w:val="19"/>
          <w:szCs w:val="19"/>
          <w:u w:color="231F20"/>
        </w:rPr>
        <w:t xml:space="preserve"> </w:t>
      </w:r>
      <w:r w:rsidR="00753E23" w:rsidRPr="0076260A">
        <w:rPr>
          <w:rFonts w:ascii="Calibri" w:eastAsia="Calibri" w:hAnsi="Calibri" w:cs="Calibri"/>
          <w:iCs/>
          <w:color w:val="231F20"/>
          <w:spacing w:val="1"/>
          <w:position w:val="-2"/>
          <w:sz w:val="19"/>
          <w:szCs w:val="19"/>
          <w:u w:color="231F20"/>
        </w:rPr>
        <w:t>i</w:t>
      </w:r>
      <w:r w:rsidR="00753E23" w:rsidRPr="0076260A">
        <w:rPr>
          <w:rFonts w:ascii="Calibri" w:eastAsia="Calibri" w:hAnsi="Calibri" w:cs="Calibri"/>
          <w:iCs/>
          <w:color w:val="231F20"/>
          <w:position w:val="-2"/>
          <w:sz w:val="19"/>
          <w:szCs w:val="19"/>
          <w:u w:color="231F20"/>
        </w:rPr>
        <w:t>n</w:t>
      </w:r>
      <w:r w:rsidR="00753E23" w:rsidRPr="0076260A">
        <w:rPr>
          <w:rFonts w:ascii="Calibri" w:eastAsia="Calibri" w:hAnsi="Calibri" w:cs="Calibri"/>
          <w:iCs/>
          <w:color w:val="231F20"/>
          <w:spacing w:val="5"/>
          <w:position w:val="-2"/>
          <w:sz w:val="19"/>
          <w:szCs w:val="19"/>
          <w:u w:color="231F20"/>
        </w:rPr>
        <w:t xml:space="preserve"> </w:t>
      </w:r>
      <w:r w:rsidR="00682ED0" w:rsidRPr="0076260A">
        <w:rPr>
          <w:rFonts w:ascii="Calibri" w:eastAsia="Calibri" w:hAnsi="Calibri" w:cs="Calibri"/>
          <w:iCs/>
          <w:color w:val="231F20"/>
          <w:spacing w:val="1"/>
          <w:position w:val="-2"/>
          <w:sz w:val="19"/>
          <w:szCs w:val="19"/>
          <w:u w:color="231F20"/>
          <w:lang w:val="en-US"/>
        </w:rPr>
        <w:t>length</w:t>
      </w:r>
    </w:p>
    <w:p w:rsidR="00BB0D3F" w:rsidRPr="00BB0D3F" w:rsidRDefault="00EB33C2" w:rsidP="00D05EE8">
      <w:pPr>
        <w:pStyle w:val="Heading1"/>
        <w:keepNext/>
        <w:keepLines/>
        <w:spacing w:before="0" w:after="120" w:line="264" w:lineRule="auto"/>
      </w:pPr>
      <w:bookmarkStart w:id="74" w:name="_Toc382557201"/>
      <w:bookmarkStart w:id="75" w:name="_Toc477332567"/>
      <w:bookmarkStart w:id="76" w:name="_Toc477332719"/>
      <w:bookmarkStart w:id="77" w:name="_Toc94703475"/>
      <w:r>
        <w:lastRenderedPageBreak/>
        <w:t>Appendix 3</w:t>
      </w:r>
      <w:r w:rsidR="00020446" w:rsidRPr="008A5B4E">
        <w:t xml:space="preserve"> – Grade descriptions</w:t>
      </w:r>
      <w:bookmarkEnd w:id="74"/>
      <w:r w:rsidR="00020446" w:rsidRPr="008A5B4E">
        <w:t xml:space="preserve"> Year 11 and 12</w:t>
      </w:r>
      <w:bookmarkEnd w:id="75"/>
      <w:bookmarkEnd w:id="76"/>
      <w:bookmarkEnd w:id="77"/>
    </w:p>
    <w:tbl>
      <w:tblPr>
        <w:tblW w:w="10065"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A"/>
        <w:tblDescription w:val="Descriptions of performance associated with Grade A, representing excellent achievement"/>
      </w:tblPr>
      <w:tblGrid>
        <w:gridCol w:w="993"/>
        <w:gridCol w:w="9072"/>
      </w:tblGrid>
      <w:tr w:rsidR="00020446" w:rsidRPr="005A734E" w:rsidTr="006242AD">
        <w:tc>
          <w:tcPr>
            <w:tcW w:w="993" w:type="dxa"/>
            <w:vMerge w:val="restart"/>
            <w:shd w:val="clear" w:color="auto" w:fill="9688BE"/>
            <w:vAlign w:val="center"/>
          </w:tcPr>
          <w:p w:rsidR="00020446" w:rsidRPr="006A2E97" w:rsidRDefault="00020446" w:rsidP="00040997">
            <w:pPr>
              <w:spacing w:after="0" w:line="276" w:lineRule="auto"/>
              <w:jc w:val="center"/>
              <w:rPr>
                <w:rFonts w:cs="Arial"/>
                <w:b/>
                <w:color w:val="FFFFFF" w:themeColor="background1"/>
                <w:sz w:val="40"/>
                <w:szCs w:val="40"/>
              </w:rPr>
            </w:pPr>
            <w:r w:rsidRPr="00FF6349">
              <w:rPr>
                <w:rFonts w:cs="Arial"/>
                <w:b/>
                <w:color w:val="FFFFFF" w:themeColor="background1"/>
                <w:sz w:val="40"/>
                <w:szCs w:val="40"/>
              </w:rPr>
              <w:t>A</w:t>
            </w:r>
          </w:p>
        </w:tc>
        <w:tc>
          <w:tcPr>
            <w:tcW w:w="9072" w:type="dxa"/>
          </w:tcPr>
          <w:p w:rsidR="00A50DD8" w:rsidRDefault="00020446" w:rsidP="00040997">
            <w:pPr>
              <w:spacing w:after="0" w:line="276" w:lineRule="auto"/>
              <w:jc w:val="left"/>
              <w:rPr>
                <w:b/>
                <w:sz w:val="20"/>
                <w:szCs w:val="20"/>
              </w:rPr>
            </w:pPr>
            <w:r w:rsidRPr="00C55479">
              <w:rPr>
                <w:b/>
                <w:sz w:val="20"/>
                <w:szCs w:val="20"/>
              </w:rPr>
              <w:t>Sign interaction</w:t>
            </w:r>
          </w:p>
          <w:p w:rsidR="00A50DD8" w:rsidRDefault="00020446" w:rsidP="00040997">
            <w:pPr>
              <w:spacing w:after="0" w:line="276" w:lineRule="auto"/>
              <w:jc w:val="left"/>
              <w:rPr>
                <w:rFonts w:ascii="Calibri" w:eastAsiaTheme="minorEastAsia" w:hAnsi="Calibri"/>
                <w:sz w:val="20"/>
                <w:szCs w:val="20"/>
              </w:rPr>
            </w:pPr>
            <w:r w:rsidRPr="00A86784">
              <w:rPr>
                <w:rFonts w:ascii="Calibri" w:eastAsiaTheme="minorEastAsia" w:hAnsi="Calibri"/>
                <w:sz w:val="20"/>
                <w:szCs w:val="20"/>
              </w:rPr>
              <w:t>Expresses a wide range of relevant ideas in a logical and cohesive manner and supports these with reasons, e</w:t>
            </w:r>
            <w:r w:rsidR="00A50DD8">
              <w:rPr>
                <w:rFonts w:ascii="Calibri" w:eastAsiaTheme="minorEastAsia" w:hAnsi="Calibri"/>
                <w:sz w:val="20"/>
                <w:szCs w:val="20"/>
              </w:rPr>
              <w:t>xamples, evidence or new ideas.</w:t>
            </w:r>
          </w:p>
          <w:p w:rsidR="00A50DD8" w:rsidRDefault="00020446" w:rsidP="00040997">
            <w:pPr>
              <w:spacing w:after="0" w:line="276" w:lineRule="auto"/>
              <w:jc w:val="left"/>
              <w:rPr>
                <w:rFonts w:ascii="Calibri" w:eastAsiaTheme="minorEastAsia" w:hAnsi="Calibri"/>
                <w:sz w:val="20"/>
                <w:szCs w:val="20"/>
              </w:rPr>
            </w:pPr>
            <w:r w:rsidRPr="00A86784">
              <w:rPr>
                <w:rFonts w:ascii="Calibri" w:eastAsiaTheme="minorEastAsia" w:hAnsi="Calibri"/>
                <w:sz w:val="20"/>
                <w:szCs w:val="20"/>
              </w:rPr>
              <w:t xml:space="preserve">Demonstrates comprehensive knowledge </w:t>
            </w:r>
            <w:r w:rsidR="00AB4718">
              <w:rPr>
                <w:rFonts w:ascii="Calibri" w:eastAsiaTheme="minorEastAsia" w:hAnsi="Calibri"/>
                <w:sz w:val="20"/>
                <w:szCs w:val="20"/>
              </w:rPr>
              <w:t xml:space="preserve">and application of </w:t>
            </w:r>
            <w:proofErr w:type="spellStart"/>
            <w:r w:rsidR="00AB4718">
              <w:rPr>
                <w:rFonts w:ascii="Calibri" w:eastAsiaTheme="minorEastAsia" w:hAnsi="Calibri"/>
                <w:sz w:val="20"/>
                <w:szCs w:val="20"/>
              </w:rPr>
              <w:t>Auslan</w:t>
            </w:r>
            <w:proofErr w:type="spellEnd"/>
            <w:r w:rsidRPr="00A86784">
              <w:rPr>
                <w:rFonts w:ascii="Calibri" w:eastAsiaTheme="minorEastAsia" w:hAnsi="Calibri"/>
                <w:sz w:val="20"/>
                <w:szCs w:val="20"/>
              </w:rPr>
              <w:t xml:space="preserve"> grammar, cultural conventions and vocabula</w:t>
            </w:r>
            <w:r w:rsidR="00A50DD8">
              <w:rPr>
                <w:rFonts w:ascii="Calibri" w:eastAsiaTheme="minorEastAsia" w:hAnsi="Calibri"/>
                <w:sz w:val="20"/>
                <w:szCs w:val="20"/>
              </w:rPr>
              <w:t>ry.</w:t>
            </w:r>
          </w:p>
          <w:p w:rsidR="00A50DD8" w:rsidRDefault="00020446" w:rsidP="00040997">
            <w:pPr>
              <w:spacing w:after="0" w:line="276" w:lineRule="auto"/>
              <w:jc w:val="left"/>
              <w:rPr>
                <w:rFonts w:ascii="Calibri" w:eastAsiaTheme="minorEastAsia" w:hAnsi="Calibri"/>
                <w:sz w:val="20"/>
                <w:szCs w:val="20"/>
              </w:rPr>
            </w:pPr>
            <w:r w:rsidRPr="00A86784">
              <w:rPr>
                <w:rFonts w:ascii="Calibri" w:eastAsiaTheme="minorEastAsia" w:hAnsi="Calibri"/>
                <w:sz w:val="20"/>
                <w:szCs w:val="20"/>
              </w:rPr>
              <w:t>Conveys information spontaneously and uses a broad range of stylistic and non-manual features, greetings and leave-tak</w:t>
            </w:r>
            <w:r w:rsidR="00A50DD8">
              <w:rPr>
                <w:rFonts w:ascii="Calibri" w:eastAsiaTheme="minorEastAsia" w:hAnsi="Calibri"/>
                <w:sz w:val="20"/>
                <w:szCs w:val="20"/>
              </w:rPr>
              <w:t>ing routines and signing space.</w:t>
            </w:r>
          </w:p>
          <w:p w:rsidR="00020446" w:rsidRPr="00C55479" w:rsidRDefault="00AB4718" w:rsidP="00040997">
            <w:pPr>
              <w:spacing w:after="0" w:line="276" w:lineRule="auto"/>
              <w:jc w:val="left"/>
              <w:rPr>
                <w:sz w:val="20"/>
                <w:szCs w:val="20"/>
              </w:rPr>
            </w:pPr>
            <w:r>
              <w:rPr>
                <w:rFonts w:ascii="Calibri" w:eastAsiaTheme="minorEastAsia" w:hAnsi="Calibri"/>
                <w:sz w:val="20"/>
                <w:szCs w:val="20"/>
              </w:rPr>
              <w:t>Engages</w:t>
            </w:r>
            <w:r w:rsidR="00020446" w:rsidRPr="00A86784">
              <w:rPr>
                <w:rFonts w:ascii="Calibri" w:eastAsiaTheme="minorEastAsia" w:hAnsi="Calibri"/>
                <w:sz w:val="20"/>
                <w:szCs w:val="20"/>
              </w:rPr>
              <w:t xml:space="preserve"> effectively with the partner and effectively use</w:t>
            </w:r>
            <w:r w:rsidR="00260BD5">
              <w:rPr>
                <w:rFonts w:ascii="Calibri" w:eastAsiaTheme="minorEastAsia" w:hAnsi="Calibri"/>
                <w:sz w:val="20"/>
                <w:szCs w:val="20"/>
              </w:rPr>
              <w:t>s</w:t>
            </w:r>
            <w:r w:rsidR="00020446" w:rsidRPr="00A86784">
              <w:rPr>
                <w:rFonts w:ascii="Calibri" w:eastAsiaTheme="minorEastAsia" w:hAnsi="Calibri"/>
                <w:sz w:val="20"/>
                <w:szCs w:val="20"/>
              </w:rPr>
              <w:t xml:space="preserve"> a broad range of appropriate communication strategies to develop and maintain the exchange.</w:t>
            </w:r>
          </w:p>
        </w:tc>
      </w:tr>
      <w:tr w:rsidR="00020446" w:rsidRPr="005A734E" w:rsidTr="006242AD">
        <w:tc>
          <w:tcPr>
            <w:tcW w:w="993" w:type="dxa"/>
            <w:vMerge/>
            <w:shd w:val="clear" w:color="auto" w:fill="9688BE"/>
          </w:tcPr>
          <w:p w:rsidR="00020446" w:rsidRPr="005A734E" w:rsidRDefault="00020446" w:rsidP="00040997">
            <w:pPr>
              <w:spacing w:line="276" w:lineRule="auto"/>
              <w:jc w:val="left"/>
              <w:rPr>
                <w:rFonts w:cs="Arial"/>
                <w:color w:val="000000"/>
                <w:sz w:val="16"/>
                <w:szCs w:val="16"/>
              </w:rPr>
            </w:pPr>
          </w:p>
        </w:tc>
        <w:tc>
          <w:tcPr>
            <w:tcW w:w="9072" w:type="dxa"/>
          </w:tcPr>
          <w:p w:rsidR="00A50DD8" w:rsidRDefault="00020446" w:rsidP="00040997">
            <w:pPr>
              <w:spacing w:after="0" w:line="276" w:lineRule="auto"/>
              <w:jc w:val="left"/>
              <w:rPr>
                <w:sz w:val="20"/>
                <w:szCs w:val="20"/>
              </w:rPr>
            </w:pPr>
            <w:r w:rsidRPr="00C55479">
              <w:rPr>
                <w:b/>
                <w:sz w:val="20"/>
                <w:szCs w:val="20"/>
              </w:rPr>
              <w:t>Sign comprehension</w:t>
            </w:r>
          </w:p>
          <w:p w:rsidR="00A50DD8" w:rsidRDefault="00020446" w:rsidP="00040997">
            <w:pPr>
              <w:spacing w:after="0" w:line="276" w:lineRule="auto"/>
              <w:jc w:val="left"/>
              <w:rPr>
                <w:sz w:val="20"/>
                <w:szCs w:val="20"/>
              </w:rPr>
            </w:pPr>
            <w:r w:rsidRPr="00C55479">
              <w:rPr>
                <w:sz w:val="20"/>
                <w:szCs w:val="20"/>
              </w:rPr>
              <w:t>Employs a wide range of techniques to extract, classify and reorganise information and to summarise, explain and contrast ideas from signed texts with</w:t>
            </w:r>
            <w:r>
              <w:rPr>
                <w:sz w:val="20"/>
                <w:szCs w:val="20"/>
              </w:rPr>
              <w:t>in</w:t>
            </w:r>
            <w:r w:rsidRPr="00C55479">
              <w:rPr>
                <w:sz w:val="20"/>
                <w:szCs w:val="20"/>
              </w:rPr>
              <w:t xml:space="preserve"> familiar and unfamiliar contexts</w:t>
            </w:r>
            <w:r w:rsidR="00A50DD8">
              <w:rPr>
                <w:sz w:val="20"/>
                <w:szCs w:val="20"/>
              </w:rPr>
              <w:t>.</w:t>
            </w:r>
          </w:p>
          <w:p w:rsidR="00A50DD8" w:rsidRDefault="00020446" w:rsidP="00040997">
            <w:pPr>
              <w:spacing w:after="0" w:line="276" w:lineRule="auto"/>
              <w:jc w:val="left"/>
              <w:rPr>
                <w:sz w:val="20"/>
                <w:szCs w:val="20"/>
              </w:rPr>
            </w:pPr>
            <w:r w:rsidRPr="00C55479">
              <w:rPr>
                <w:sz w:val="20"/>
                <w:szCs w:val="20"/>
              </w:rPr>
              <w:t>Comprehensively infers points of view, opinions and ideas, attitudes and emotions from linguistic and contextual features.</w:t>
            </w:r>
          </w:p>
          <w:p w:rsidR="00A50DD8" w:rsidRDefault="00020446" w:rsidP="00040997">
            <w:pPr>
              <w:spacing w:after="0" w:line="276" w:lineRule="auto"/>
              <w:jc w:val="left"/>
              <w:rPr>
                <w:sz w:val="20"/>
                <w:szCs w:val="20"/>
              </w:rPr>
            </w:pPr>
            <w:r w:rsidRPr="00C55479">
              <w:rPr>
                <w:sz w:val="20"/>
                <w:szCs w:val="20"/>
              </w:rPr>
              <w:t xml:space="preserve">Effectively structures and sequences ideas and information in </w:t>
            </w:r>
            <w:r w:rsidR="00A50DD8">
              <w:rPr>
                <w:sz w:val="20"/>
                <w:szCs w:val="20"/>
              </w:rPr>
              <w:t>the response to convey meaning.</w:t>
            </w:r>
          </w:p>
          <w:p w:rsidR="00020446" w:rsidRPr="00C55479" w:rsidRDefault="00020446" w:rsidP="00040997">
            <w:pPr>
              <w:spacing w:after="0" w:line="276" w:lineRule="auto"/>
              <w:jc w:val="left"/>
              <w:rPr>
                <w:sz w:val="20"/>
                <w:szCs w:val="20"/>
              </w:rPr>
            </w:pPr>
            <w:r w:rsidRPr="00C55479">
              <w:rPr>
                <w:sz w:val="20"/>
                <w:szCs w:val="20"/>
              </w:rPr>
              <w:t>Uses an extensive range of signs accurately and appropriately to adapt information from signed texts to suit</w:t>
            </w:r>
            <w:r w:rsidR="00A50DD8">
              <w:rPr>
                <w:sz w:val="20"/>
                <w:szCs w:val="20"/>
              </w:rPr>
              <w:t xml:space="preserve"> the purpose of the response/s.</w:t>
            </w:r>
          </w:p>
        </w:tc>
      </w:tr>
      <w:tr w:rsidR="00020446" w:rsidRPr="008678E2" w:rsidTr="006242AD">
        <w:tc>
          <w:tcPr>
            <w:tcW w:w="993" w:type="dxa"/>
            <w:vMerge/>
            <w:shd w:val="clear" w:color="auto" w:fill="9688BE"/>
          </w:tcPr>
          <w:p w:rsidR="00020446" w:rsidRPr="008678E2" w:rsidRDefault="00020446" w:rsidP="00040997">
            <w:pPr>
              <w:spacing w:line="276" w:lineRule="auto"/>
              <w:jc w:val="left"/>
              <w:rPr>
                <w:rFonts w:cs="Arial"/>
                <w:color w:val="000000"/>
                <w:sz w:val="20"/>
                <w:szCs w:val="16"/>
              </w:rPr>
            </w:pPr>
          </w:p>
        </w:tc>
        <w:tc>
          <w:tcPr>
            <w:tcW w:w="9072" w:type="dxa"/>
          </w:tcPr>
          <w:p w:rsidR="00A50DD8" w:rsidRDefault="00A50DD8" w:rsidP="00040997">
            <w:pPr>
              <w:spacing w:after="0" w:line="276" w:lineRule="auto"/>
              <w:jc w:val="left"/>
              <w:rPr>
                <w:b/>
                <w:sz w:val="20"/>
                <w:szCs w:val="20"/>
              </w:rPr>
            </w:pPr>
            <w:r>
              <w:rPr>
                <w:b/>
                <w:sz w:val="20"/>
                <w:szCs w:val="20"/>
              </w:rPr>
              <w:t>Sign production</w:t>
            </w:r>
          </w:p>
          <w:p w:rsidR="00A50DD8" w:rsidRDefault="00020446" w:rsidP="00040997">
            <w:pPr>
              <w:spacing w:after="0" w:line="276" w:lineRule="auto"/>
              <w:jc w:val="left"/>
              <w:rPr>
                <w:sz w:val="20"/>
                <w:szCs w:val="20"/>
              </w:rPr>
            </w:pPr>
            <w:r w:rsidRPr="00C55479">
              <w:rPr>
                <w:sz w:val="20"/>
                <w:szCs w:val="20"/>
              </w:rPr>
              <w:t>Demonstrates comprehensive understanding of the features of informal signed discourse, including grammatical and cultural convent</w:t>
            </w:r>
            <w:r w:rsidR="00A50DD8">
              <w:rPr>
                <w:sz w:val="20"/>
                <w:szCs w:val="20"/>
              </w:rPr>
              <w:t>ions for expressing ideas.</w:t>
            </w:r>
          </w:p>
          <w:p w:rsidR="00A50DD8" w:rsidRDefault="00020446" w:rsidP="00040997">
            <w:pPr>
              <w:spacing w:after="0" w:line="276" w:lineRule="auto"/>
              <w:jc w:val="left"/>
              <w:rPr>
                <w:sz w:val="20"/>
                <w:szCs w:val="20"/>
              </w:rPr>
            </w:pPr>
            <w:r w:rsidRPr="00C55479">
              <w:rPr>
                <w:sz w:val="20"/>
                <w:szCs w:val="20"/>
              </w:rPr>
              <w:t>Shows a highly developed ability to c</w:t>
            </w:r>
            <w:r w:rsidR="00A50DD8">
              <w:rPr>
                <w:sz w:val="20"/>
                <w:szCs w:val="20"/>
              </w:rPr>
              <w:t>reate an effective signed text.</w:t>
            </w:r>
          </w:p>
          <w:p w:rsidR="00CC6A1A" w:rsidRDefault="00020446" w:rsidP="00040997">
            <w:pPr>
              <w:spacing w:after="0" w:line="276" w:lineRule="auto"/>
              <w:jc w:val="left"/>
              <w:rPr>
                <w:sz w:val="20"/>
                <w:szCs w:val="20"/>
              </w:rPr>
            </w:pPr>
            <w:r w:rsidRPr="00C55479">
              <w:rPr>
                <w:sz w:val="20"/>
                <w:szCs w:val="20"/>
              </w:rPr>
              <w:t>Structures and sequences ideas effectively to provide a highly relevant and comprehensive commentary.</w:t>
            </w:r>
          </w:p>
          <w:p w:rsidR="00A50DD8" w:rsidRDefault="00020446" w:rsidP="00040997">
            <w:pPr>
              <w:spacing w:after="0" w:line="276" w:lineRule="auto"/>
              <w:jc w:val="left"/>
              <w:rPr>
                <w:sz w:val="20"/>
                <w:szCs w:val="20"/>
              </w:rPr>
            </w:pPr>
            <w:r w:rsidRPr="00C55479">
              <w:rPr>
                <w:sz w:val="20"/>
                <w:szCs w:val="20"/>
              </w:rPr>
              <w:t>Accurately uses a broad range of language, including vocabulary and grammar, appropriate for the audience, context</w:t>
            </w:r>
            <w:r w:rsidR="00A50DD8">
              <w:rPr>
                <w:sz w:val="20"/>
                <w:szCs w:val="20"/>
              </w:rPr>
              <w:t>, purpose and signed text type.</w:t>
            </w:r>
          </w:p>
          <w:p w:rsidR="00020446" w:rsidRPr="00C55479" w:rsidRDefault="00020446" w:rsidP="00040997">
            <w:pPr>
              <w:spacing w:after="0" w:line="276" w:lineRule="auto"/>
              <w:jc w:val="left"/>
              <w:rPr>
                <w:rFonts w:cs="Arial"/>
                <w:color w:val="000000"/>
                <w:sz w:val="20"/>
                <w:szCs w:val="20"/>
              </w:rPr>
            </w:pPr>
            <w:r w:rsidRPr="00C55479">
              <w:rPr>
                <w:sz w:val="20"/>
                <w:szCs w:val="20"/>
              </w:rPr>
              <w:t>Uses a wide range of communication techniques accurately and appropriately to explain, compare and connect ideas, events and experiences and to maintain the presentation.</w:t>
            </w:r>
          </w:p>
        </w:tc>
      </w:tr>
    </w:tbl>
    <w:p w:rsidR="00A50DD8" w:rsidRPr="004E0B95" w:rsidRDefault="00A50DD8" w:rsidP="00040997">
      <w:pPr>
        <w:spacing w:after="0" w:line="276" w:lineRule="auto"/>
        <w:jc w:val="left"/>
        <w:rPr>
          <w:rFonts w:ascii="Calibri" w:eastAsia="Calibri" w:hAnsi="Calibri" w:cs="Calibri"/>
          <w:sz w:val="18"/>
          <w:szCs w:val="24"/>
          <w:u w:color="000000"/>
          <w:lang w:val="en-US"/>
        </w:rPr>
      </w:pPr>
    </w:p>
    <w:tbl>
      <w:tblPr>
        <w:tblW w:w="10065"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B"/>
        <w:tblDescription w:val="Descriptions of performance associated with Grade B, representing high achievement"/>
      </w:tblPr>
      <w:tblGrid>
        <w:gridCol w:w="993"/>
        <w:gridCol w:w="9072"/>
      </w:tblGrid>
      <w:tr w:rsidR="00020446" w:rsidRPr="008678E2" w:rsidTr="006242AD">
        <w:tc>
          <w:tcPr>
            <w:tcW w:w="993" w:type="dxa"/>
            <w:vMerge w:val="restart"/>
            <w:shd w:val="clear" w:color="auto" w:fill="9688BE"/>
            <w:vAlign w:val="center"/>
          </w:tcPr>
          <w:p w:rsidR="00020446" w:rsidRPr="00802A06" w:rsidRDefault="00020446" w:rsidP="00040997">
            <w:pPr>
              <w:spacing w:after="0" w:line="276" w:lineRule="auto"/>
              <w:jc w:val="center"/>
              <w:rPr>
                <w:rFonts w:cs="Arial"/>
                <w:b/>
                <w:color w:val="FFFFFF" w:themeColor="background1"/>
                <w:sz w:val="40"/>
                <w:szCs w:val="40"/>
              </w:rPr>
            </w:pPr>
            <w:r w:rsidRPr="00802A06">
              <w:rPr>
                <w:rFonts w:cs="Arial"/>
                <w:b/>
                <w:color w:val="FFFFFF" w:themeColor="background1"/>
                <w:sz w:val="40"/>
                <w:szCs w:val="40"/>
              </w:rPr>
              <w:t>B</w:t>
            </w:r>
          </w:p>
        </w:tc>
        <w:tc>
          <w:tcPr>
            <w:tcW w:w="9072" w:type="dxa"/>
          </w:tcPr>
          <w:p w:rsidR="00A50DD8" w:rsidRDefault="00020446" w:rsidP="00040997">
            <w:pPr>
              <w:spacing w:after="0" w:line="276" w:lineRule="auto"/>
              <w:jc w:val="left"/>
              <w:rPr>
                <w:b/>
                <w:sz w:val="20"/>
                <w:szCs w:val="20"/>
              </w:rPr>
            </w:pPr>
            <w:r w:rsidRPr="00C55479">
              <w:rPr>
                <w:b/>
                <w:sz w:val="20"/>
                <w:szCs w:val="20"/>
              </w:rPr>
              <w:t>Sign interaction</w:t>
            </w:r>
          </w:p>
          <w:p w:rsidR="00A50DD8" w:rsidRDefault="00020446" w:rsidP="00040997">
            <w:pPr>
              <w:spacing w:after="0" w:line="276" w:lineRule="auto"/>
              <w:jc w:val="left"/>
              <w:rPr>
                <w:sz w:val="20"/>
                <w:szCs w:val="20"/>
              </w:rPr>
            </w:pPr>
            <w:r w:rsidRPr="00C55479">
              <w:rPr>
                <w:sz w:val="20"/>
                <w:szCs w:val="20"/>
              </w:rPr>
              <w:t>Expresses and combines a range of relevant ideas in a cohesive manner, and generally supports these with reasons, examples, and evidence or new ideas.</w:t>
            </w:r>
            <w:r w:rsidR="00686D7A">
              <w:rPr>
                <w:sz w:val="20"/>
                <w:szCs w:val="20"/>
              </w:rPr>
              <w:t xml:space="preserve"> </w:t>
            </w:r>
            <w:r w:rsidRPr="00C55479">
              <w:rPr>
                <w:sz w:val="20"/>
                <w:szCs w:val="20"/>
              </w:rPr>
              <w:t>Clearly conveys meaning in a spontaneous exchange.</w:t>
            </w:r>
          </w:p>
          <w:p w:rsidR="00A50DD8" w:rsidRDefault="00020446" w:rsidP="00040997">
            <w:pPr>
              <w:spacing w:after="0" w:line="276" w:lineRule="auto"/>
              <w:jc w:val="left"/>
              <w:rPr>
                <w:sz w:val="20"/>
                <w:szCs w:val="20"/>
              </w:rPr>
            </w:pPr>
            <w:r w:rsidRPr="00C55479">
              <w:rPr>
                <w:sz w:val="20"/>
                <w:szCs w:val="20"/>
              </w:rPr>
              <w:t>Uses a range of appropriate vocabulary and grammar, non-manual features, greetings and leave-taking routines and signing space.</w:t>
            </w:r>
          </w:p>
          <w:p w:rsidR="00020446" w:rsidRPr="00C55479" w:rsidRDefault="00AB4718" w:rsidP="00040997">
            <w:pPr>
              <w:spacing w:after="0" w:line="276" w:lineRule="auto"/>
              <w:jc w:val="left"/>
              <w:rPr>
                <w:sz w:val="20"/>
                <w:szCs w:val="20"/>
              </w:rPr>
            </w:pPr>
            <w:r>
              <w:rPr>
                <w:rFonts w:ascii="Calibri" w:eastAsiaTheme="minorEastAsia" w:hAnsi="Calibri"/>
                <w:sz w:val="20"/>
                <w:szCs w:val="20"/>
              </w:rPr>
              <w:t>Engages</w:t>
            </w:r>
            <w:r w:rsidRPr="00A86784">
              <w:rPr>
                <w:rFonts w:ascii="Calibri" w:eastAsiaTheme="minorEastAsia" w:hAnsi="Calibri"/>
                <w:sz w:val="20"/>
                <w:szCs w:val="20"/>
              </w:rPr>
              <w:t xml:space="preserve"> </w:t>
            </w:r>
            <w:r w:rsidR="00020446" w:rsidRPr="00C55479">
              <w:rPr>
                <w:sz w:val="20"/>
                <w:szCs w:val="20"/>
              </w:rPr>
              <w:t>well with the partner and uses a range of appropriate communication strategies to dev</w:t>
            </w:r>
            <w:r w:rsidR="00A50DD8">
              <w:rPr>
                <w:sz w:val="20"/>
                <w:szCs w:val="20"/>
              </w:rPr>
              <w:t>elop and maintain the exchange.</w:t>
            </w:r>
          </w:p>
        </w:tc>
      </w:tr>
      <w:tr w:rsidR="00020446" w:rsidRPr="008678E2" w:rsidTr="006242AD">
        <w:tc>
          <w:tcPr>
            <w:tcW w:w="993" w:type="dxa"/>
            <w:vMerge/>
            <w:shd w:val="clear" w:color="auto" w:fill="9688BE"/>
          </w:tcPr>
          <w:p w:rsidR="00020446" w:rsidRPr="008678E2" w:rsidRDefault="00020446" w:rsidP="00040997">
            <w:pPr>
              <w:spacing w:line="276" w:lineRule="auto"/>
              <w:jc w:val="left"/>
              <w:rPr>
                <w:rFonts w:cs="Arial"/>
                <w:color w:val="000000"/>
                <w:sz w:val="20"/>
                <w:szCs w:val="16"/>
              </w:rPr>
            </w:pPr>
          </w:p>
        </w:tc>
        <w:tc>
          <w:tcPr>
            <w:tcW w:w="9072" w:type="dxa"/>
          </w:tcPr>
          <w:p w:rsidR="00A50DD8" w:rsidRDefault="00020446" w:rsidP="00040997">
            <w:pPr>
              <w:spacing w:after="0" w:line="276" w:lineRule="auto"/>
              <w:jc w:val="left"/>
              <w:rPr>
                <w:sz w:val="20"/>
                <w:szCs w:val="20"/>
              </w:rPr>
            </w:pPr>
            <w:r w:rsidRPr="00C55479">
              <w:rPr>
                <w:b/>
                <w:sz w:val="20"/>
                <w:szCs w:val="20"/>
              </w:rPr>
              <w:t>Sign comprehension</w:t>
            </w:r>
          </w:p>
          <w:p w:rsidR="00A50DD8" w:rsidRDefault="00020446" w:rsidP="00040997">
            <w:pPr>
              <w:spacing w:after="0" w:line="276" w:lineRule="auto"/>
              <w:jc w:val="left"/>
              <w:rPr>
                <w:sz w:val="20"/>
                <w:szCs w:val="20"/>
              </w:rPr>
            </w:pPr>
            <w:r w:rsidRPr="00C55479">
              <w:rPr>
                <w:sz w:val="20"/>
                <w:szCs w:val="20"/>
              </w:rPr>
              <w:t>Employs a range of techniques to extract, classify and reorganise information and to summarise, explain and contrast ideas from signed texts with</w:t>
            </w:r>
            <w:r>
              <w:rPr>
                <w:sz w:val="20"/>
                <w:szCs w:val="20"/>
              </w:rPr>
              <w:t xml:space="preserve">in </w:t>
            </w:r>
            <w:r w:rsidRPr="00C55479">
              <w:rPr>
                <w:sz w:val="20"/>
                <w:szCs w:val="20"/>
              </w:rPr>
              <w:t>fam</w:t>
            </w:r>
            <w:r>
              <w:rPr>
                <w:sz w:val="20"/>
                <w:szCs w:val="20"/>
              </w:rPr>
              <w:t>iliar and unfamiliar contexts</w:t>
            </w:r>
            <w:r w:rsidRPr="00C55479">
              <w:rPr>
                <w:sz w:val="20"/>
                <w:szCs w:val="20"/>
              </w:rPr>
              <w:t>.</w:t>
            </w:r>
          </w:p>
          <w:p w:rsidR="00CC6A1A" w:rsidRDefault="00020446" w:rsidP="00040997">
            <w:pPr>
              <w:spacing w:after="0" w:line="276" w:lineRule="auto"/>
              <w:jc w:val="left"/>
              <w:rPr>
                <w:sz w:val="20"/>
                <w:szCs w:val="20"/>
              </w:rPr>
            </w:pPr>
            <w:r w:rsidRPr="00C55479">
              <w:rPr>
                <w:sz w:val="20"/>
                <w:szCs w:val="20"/>
              </w:rPr>
              <w:t>Infers points of view, opinions and ideas, attitudes and emotions from linguistic and contextual features.</w:t>
            </w:r>
          </w:p>
          <w:p w:rsidR="00A50DD8" w:rsidRDefault="00020446" w:rsidP="00040997">
            <w:pPr>
              <w:spacing w:after="0" w:line="276" w:lineRule="auto"/>
              <w:jc w:val="left"/>
              <w:rPr>
                <w:sz w:val="20"/>
                <w:szCs w:val="20"/>
              </w:rPr>
            </w:pPr>
            <w:r w:rsidRPr="00C55479">
              <w:rPr>
                <w:sz w:val="20"/>
                <w:szCs w:val="20"/>
              </w:rPr>
              <w:t>Structures and sequences ideas and information in the response to convey meaning.</w:t>
            </w:r>
          </w:p>
          <w:p w:rsidR="00020446" w:rsidRPr="00C55479" w:rsidRDefault="00020446" w:rsidP="00040997">
            <w:pPr>
              <w:spacing w:after="0" w:line="276" w:lineRule="auto"/>
              <w:jc w:val="left"/>
              <w:rPr>
                <w:sz w:val="20"/>
                <w:szCs w:val="20"/>
              </w:rPr>
            </w:pPr>
            <w:r w:rsidRPr="00C55479">
              <w:rPr>
                <w:sz w:val="20"/>
                <w:szCs w:val="20"/>
              </w:rPr>
              <w:t>Uses a range of signs accurately and appropriately to adapt information from signed texts to suit the purpose of the response/s.</w:t>
            </w:r>
          </w:p>
        </w:tc>
      </w:tr>
      <w:tr w:rsidR="00020446" w:rsidRPr="008678E2" w:rsidTr="006242AD">
        <w:tc>
          <w:tcPr>
            <w:tcW w:w="993" w:type="dxa"/>
            <w:vMerge/>
            <w:shd w:val="clear" w:color="auto" w:fill="9688BE"/>
          </w:tcPr>
          <w:p w:rsidR="00020446" w:rsidRPr="008678E2" w:rsidRDefault="00020446" w:rsidP="00040997">
            <w:pPr>
              <w:spacing w:line="276" w:lineRule="auto"/>
              <w:jc w:val="left"/>
              <w:rPr>
                <w:rFonts w:cs="Arial"/>
                <w:color w:val="000000"/>
                <w:sz w:val="20"/>
                <w:szCs w:val="16"/>
              </w:rPr>
            </w:pPr>
          </w:p>
        </w:tc>
        <w:tc>
          <w:tcPr>
            <w:tcW w:w="9072" w:type="dxa"/>
          </w:tcPr>
          <w:p w:rsidR="00A50DD8" w:rsidRDefault="00020446" w:rsidP="00040997">
            <w:pPr>
              <w:spacing w:after="0" w:line="276" w:lineRule="auto"/>
              <w:jc w:val="left"/>
              <w:rPr>
                <w:b/>
                <w:sz w:val="20"/>
                <w:szCs w:val="20"/>
              </w:rPr>
            </w:pPr>
            <w:r w:rsidRPr="00C55479">
              <w:rPr>
                <w:b/>
                <w:sz w:val="20"/>
                <w:szCs w:val="20"/>
              </w:rPr>
              <w:t>Sign produ</w:t>
            </w:r>
            <w:r w:rsidR="00A50DD8">
              <w:rPr>
                <w:b/>
                <w:sz w:val="20"/>
                <w:szCs w:val="20"/>
              </w:rPr>
              <w:t>ction</w:t>
            </w:r>
          </w:p>
          <w:p w:rsidR="00A50DD8" w:rsidRDefault="00020446" w:rsidP="00040997">
            <w:pPr>
              <w:spacing w:after="0" w:line="276" w:lineRule="auto"/>
              <w:jc w:val="left"/>
              <w:rPr>
                <w:sz w:val="20"/>
                <w:szCs w:val="20"/>
              </w:rPr>
            </w:pPr>
            <w:r w:rsidRPr="00C55479">
              <w:rPr>
                <w:sz w:val="20"/>
                <w:szCs w:val="20"/>
              </w:rPr>
              <w:t>Demonstrates a sound und</w:t>
            </w:r>
            <w:r>
              <w:rPr>
                <w:sz w:val="20"/>
                <w:szCs w:val="20"/>
              </w:rPr>
              <w:t xml:space="preserve">erstanding of the features of </w:t>
            </w:r>
            <w:r w:rsidRPr="00C55479">
              <w:rPr>
                <w:sz w:val="20"/>
                <w:szCs w:val="20"/>
              </w:rPr>
              <w:t>formal signed discourse, including grammatical and cultural conventions for expressing ideas and cre</w:t>
            </w:r>
            <w:r w:rsidR="00A50DD8">
              <w:rPr>
                <w:sz w:val="20"/>
                <w:szCs w:val="20"/>
              </w:rPr>
              <w:t>ating an effective signed text.</w:t>
            </w:r>
          </w:p>
          <w:p w:rsidR="00A50DD8" w:rsidRDefault="00020446" w:rsidP="00040997">
            <w:pPr>
              <w:spacing w:after="0" w:line="276" w:lineRule="auto"/>
              <w:jc w:val="left"/>
              <w:rPr>
                <w:sz w:val="20"/>
                <w:szCs w:val="20"/>
              </w:rPr>
            </w:pPr>
            <w:r w:rsidRPr="00C55479">
              <w:rPr>
                <w:sz w:val="20"/>
                <w:szCs w:val="20"/>
              </w:rPr>
              <w:t>Structures and sequences ideas to provide a relevant and comprehensive commentary.</w:t>
            </w:r>
          </w:p>
          <w:p w:rsidR="00A50DD8" w:rsidRDefault="00020446" w:rsidP="00040997">
            <w:pPr>
              <w:spacing w:after="0" w:line="276" w:lineRule="auto"/>
              <w:jc w:val="left"/>
              <w:rPr>
                <w:sz w:val="20"/>
                <w:szCs w:val="20"/>
              </w:rPr>
            </w:pPr>
            <w:r w:rsidRPr="00C55479">
              <w:rPr>
                <w:sz w:val="20"/>
                <w:szCs w:val="20"/>
              </w:rPr>
              <w:t>Accurately uses a range of language, appropriate for the audience, context, purpose and signed text type.</w:t>
            </w:r>
          </w:p>
          <w:p w:rsidR="00020446" w:rsidRPr="00C55479" w:rsidRDefault="00020446" w:rsidP="00040997">
            <w:pPr>
              <w:spacing w:after="0" w:line="276" w:lineRule="auto"/>
              <w:jc w:val="left"/>
              <w:rPr>
                <w:rFonts w:cs="Arial"/>
                <w:color w:val="000000"/>
                <w:sz w:val="20"/>
                <w:szCs w:val="20"/>
              </w:rPr>
            </w:pPr>
            <w:r w:rsidRPr="00C55479">
              <w:rPr>
                <w:sz w:val="20"/>
                <w:szCs w:val="20"/>
              </w:rPr>
              <w:t>Uses a range of communication techniques accurately and appropriately to explain, compare or connect ideas, events and experiences and to maintain the presentation.</w:t>
            </w:r>
          </w:p>
        </w:tc>
      </w:tr>
      <w:tr w:rsidR="00020446" w:rsidRPr="005A734E" w:rsidTr="006242AD">
        <w:tc>
          <w:tcPr>
            <w:tcW w:w="993" w:type="dxa"/>
            <w:vMerge w:val="restart"/>
            <w:shd w:val="clear" w:color="auto" w:fill="9688BE"/>
            <w:vAlign w:val="center"/>
          </w:tcPr>
          <w:p w:rsidR="00020446" w:rsidRPr="006A2E97" w:rsidRDefault="00A50DD8" w:rsidP="00040997">
            <w:pPr>
              <w:spacing w:after="0" w:line="276" w:lineRule="auto"/>
              <w:jc w:val="center"/>
              <w:rPr>
                <w:rFonts w:cs="Arial"/>
                <w:b/>
                <w:color w:val="FFFFFF" w:themeColor="background1"/>
                <w:sz w:val="40"/>
                <w:szCs w:val="40"/>
              </w:rPr>
            </w:pPr>
            <w:r>
              <w:rPr>
                <w:rFonts w:ascii="Calibri" w:eastAsia="Calibri" w:hAnsi="Calibri" w:cs="Calibri"/>
                <w:sz w:val="20"/>
                <w:szCs w:val="24"/>
                <w:u w:color="000000"/>
                <w:lang w:val="en-US"/>
              </w:rPr>
              <w:lastRenderedPageBreak/>
              <w:br w:type="page"/>
            </w:r>
            <w:r w:rsidR="00020446">
              <w:rPr>
                <w:rFonts w:cs="Arial"/>
                <w:b/>
                <w:color w:val="FFFFFF" w:themeColor="background1"/>
                <w:sz w:val="40"/>
                <w:szCs w:val="40"/>
              </w:rPr>
              <w:t>C</w:t>
            </w:r>
          </w:p>
        </w:tc>
        <w:tc>
          <w:tcPr>
            <w:tcW w:w="9072" w:type="dxa"/>
          </w:tcPr>
          <w:p w:rsidR="00020446" w:rsidRPr="00FF6349" w:rsidRDefault="00020446" w:rsidP="00040997">
            <w:pPr>
              <w:spacing w:after="0" w:line="276" w:lineRule="auto"/>
              <w:jc w:val="left"/>
              <w:rPr>
                <w:rFonts w:cs="Arial"/>
                <w:b/>
                <w:color w:val="000000"/>
                <w:sz w:val="20"/>
                <w:szCs w:val="20"/>
              </w:rPr>
            </w:pPr>
            <w:r>
              <w:rPr>
                <w:rFonts w:cs="Arial"/>
                <w:b/>
                <w:color w:val="000000"/>
                <w:sz w:val="20"/>
                <w:szCs w:val="20"/>
              </w:rPr>
              <w:t>Sign interaction</w:t>
            </w:r>
          </w:p>
          <w:p w:rsidR="00A50DD8" w:rsidRDefault="00020446" w:rsidP="00040997">
            <w:pPr>
              <w:spacing w:after="0" w:line="276" w:lineRule="auto"/>
              <w:jc w:val="left"/>
              <w:rPr>
                <w:sz w:val="20"/>
                <w:szCs w:val="20"/>
              </w:rPr>
            </w:pPr>
            <w:r w:rsidRPr="008547D1">
              <w:rPr>
                <w:sz w:val="20"/>
                <w:szCs w:val="20"/>
              </w:rPr>
              <w:t>Expresses and combines some relevant ideas in the e</w:t>
            </w:r>
            <w:r>
              <w:rPr>
                <w:sz w:val="20"/>
                <w:szCs w:val="20"/>
              </w:rPr>
              <w:t>xchange, and supports some with</w:t>
            </w:r>
            <w:r w:rsidRPr="008547D1">
              <w:rPr>
                <w:sz w:val="20"/>
                <w:szCs w:val="20"/>
              </w:rPr>
              <w:t xml:space="preserve"> reasons, examples, evidence or new ideas.</w:t>
            </w:r>
          </w:p>
          <w:p w:rsidR="00A50DD8" w:rsidRDefault="00020446" w:rsidP="00040997">
            <w:pPr>
              <w:spacing w:after="0" w:line="276" w:lineRule="auto"/>
              <w:jc w:val="left"/>
              <w:rPr>
                <w:sz w:val="20"/>
                <w:szCs w:val="20"/>
              </w:rPr>
            </w:pPr>
            <w:r w:rsidRPr="008547D1">
              <w:rPr>
                <w:sz w:val="20"/>
                <w:szCs w:val="20"/>
              </w:rPr>
              <w:t>Conveys meaning in the exchange through the use of appropriate vocabulary and grammar, non-manual features, greetings and leave-taking routines and signing space, although some inaccuracies may occur.</w:t>
            </w:r>
          </w:p>
          <w:p w:rsidR="00020446" w:rsidRPr="008547D1" w:rsidRDefault="00020446" w:rsidP="00040997">
            <w:pPr>
              <w:spacing w:after="0" w:line="276" w:lineRule="auto"/>
              <w:jc w:val="left"/>
              <w:rPr>
                <w:rFonts w:cs="Arial"/>
                <w:color w:val="000000"/>
                <w:sz w:val="20"/>
                <w:szCs w:val="20"/>
              </w:rPr>
            </w:pPr>
            <w:r w:rsidRPr="008547D1">
              <w:rPr>
                <w:sz w:val="20"/>
                <w:szCs w:val="20"/>
              </w:rPr>
              <w:t xml:space="preserve">Generally </w:t>
            </w:r>
            <w:r w:rsidR="00AB4718">
              <w:rPr>
                <w:rFonts w:ascii="Calibri" w:eastAsiaTheme="minorEastAsia" w:hAnsi="Calibri"/>
                <w:sz w:val="20"/>
                <w:szCs w:val="20"/>
              </w:rPr>
              <w:t>engages</w:t>
            </w:r>
            <w:r w:rsidR="00AB4718" w:rsidRPr="00A86784">
              <w:rPr>
                <w:rFonts w:ascii="Calibri" w:eastAsiaTheme="minorEastAsia" w:hAnsi="Calibri"/>
                <w:sz w:val="20"/>
                <w:szCs w:val="20"/>
              </w:rPr>
              <w:t xml:space="preserve"> </w:t>
            </w:r>
            <w:r w:rsidRPr="008547D1">
              <w:rPr>
                <w:sz w:val="20"/>
                <w:szCs w:val="20"/>
              </w:rPr>
              <w:t>with the partner and uses some appropriate communication strategies to develop and maintain the exchange, although some assistance in advanc</w:t>
            </w:r>
            <w:r w:rsidR="00A50DD8">
              <w:rPr>
                <w:sz w:val="20"/>
                <w:szCs w:val="20"/>
              </w:rPr>
              <w:t>ing the exchange may be needed.</w:t>
            </w:r>
          </w:p>
        </w:tc>
      </w:tr>
      <w:tr w:rsidR="00020446" w:rsidRPr="005A734E" w:rsidTr="006242AD">
        <w:tc>
          <w:tcPr>
            <w:tcW w:w="993" w:type="dxa"/>
            <w:vMerge/>
            <w:shd w:val="clear" w:color="auto" w:fill="9688BE"/>
          </w:tcPr>
          <w:p w:rsidR="00020446" w:rsidRPr="005A734E" w:rsidRDefault="00020446" w:rsidP="00040997">
            <w:pPr>
              <w:spacing w:line="276" w:lineRule="auto"/>
              <w:jc w:val="left"/>
              <w:rPr>
                <w:rFonts w:cs="Arial"/>
                <w:color w:val="000000"/>
                <w:sz w:val="16"/>
                <w:szCs w:val="16"/>
              </w:rPr>
            </w:pPr>
          </w:p>
        </w:tc>
        <w:tc>
          <w:tcPr>
            <w:tcW w:w="9072" w:type="dxa"/>
          </w:tcPr>
          <w:p w:rsidR="00020446" w:rsidRPr="00FF6349" w:rsidRDefault="00020446" w:rsidP="00040997">
            <w:pPr>
              <w:spacing w:after="0" w:line="276" w:lineRule="auto"/>
              <w:jc w:val="left"/>
              <w:rPr>
                <w:rFonts w:cs="Arial"/>
                <w:b/>
                <w:color w:val="000000"/>
                <w:sz w:val="20"/>
                <w:szCs w:val="20"/>
              </w:rPr>
            </w:pPr>
            <w:r>
              <w:rPr>
                <w:rFonts w:cs="Arial"/>
                <w:b/>
                <w:color w:val="000000"/>
                <w:sz w:val="20"/>
                <w:szCs w:val="20"/>
              </w:rPr>
              <w:t>Sign comprehension</w:t>
            </w:r>
          </w:p>
          <w:p w:rsidR="0049218D" w:rsidRDefault="00020446" w:rsidP="00040997">
            <w:pPr>
              <w:spacing w:after="0" w:line="276" w:lineRule="auto"/>
              <w:jc w:val="left"/>
              <w:rPr>
                <w:sz w:val="20"/>
                <w:szCs w:val="20"/>
              </w:rPr>
            </w:pPr>
            <w:r>
              <w:rPr>
                <w:sz w:val="20"/>
                <w:szCs w:val="20"/>
              </w:rPr>
              <w:t>Identifies, e</w:t>
            </w:r>
            <w:r w:rsidRPr="00AB5567">
              <w:rPr>
                <w:sz w:val="20"/>
                <w:szCs w:val="20"/>
              </w:rPr>
              <w:t>xtract</w:t>
            </w:r>
            <w:r>
              <w:rPr>
                <w:sz w:val="20"/>
                <w:szCs w:val="20"/>
              </w:rPr>
              <w:t>s, classifies</w:t>
            </w:r>
            <w:r w:rsidRPr="00AB5567">
              <w:rPr>
                <w:sz w:val="20"/>
                <w:szCs w:val="20"/>
              </w:rPr>
              <w:t>, summarise</w:t>
            </w:r>
            <w:r>
              <w:rPr>
                <w:sz w:val="20"/>
                <w:szCs w:val="20"/>
              </w:rPr>
              <w:t>s</w:t>
            </w:r>
            <w:r w:rsidRPr="00AB5567">
              <w:rPr>
                <w:sz w:val="20"/>
                <w:szCs w:val="20"/>
              </w:rPr>
              <w:t xml:space="preserve"> and/or contrast</w:t>
            </w:r>
            <w:r>
              <w:rPr>
                <w:sz w:val="20"/>
                <w:szCs w:val="20"/>
              </w:rPr>
              <w:t>s</w:t>
            </w:r>
            <w:r w:rsidRPr="00AB5567">
              <w:rPr>
                <w:sz w:val="20"/>
                <w:szCs w:val="20"/>
              </w:rPr>
              <w:t xml:space="preserve"> </w:t>
            </w:r>
            <w:r>
              <w:rPr>
                <w:sz w:val="20"/>
                <w:szCs w:val="20"/>
              </w:rPr>
              <w:t xml:space="preserve">some </w:t>
            </w:r>
            <w:r w:rsidRPr="000E0450">
              <w:rPr>
                <w:sz w:val="20"/>
                <w:szCs w:val="20"/>
              </w:rPr>
              <w:t>general and specific items of information from fa</w:t>
            </w:r>
            <w:r w:rsidR="00A50DD8">
              <w:rPr>
                <w:sz w:val="20"/>
                <w:szCs w:val="20"/>
              </w:rPr>
              <w:t>miliar and unfamiliar contexts.</w:t>
            </w:r>
          </w:p>
          <w:p w:rsidR="0049218D" w:rsidRDefault="0049218D" w:rsidP="00040997">
            <w:pPr>
              <w:spacing w:after="0" w:line="276" w:lineRule="auto"/>
              <w:jc w:val="left"/>
              <w:rPr>
                <w:sz w:val="20"/>
                <w:szCs w:val="20"/>
              </w:rPr>
            </w:pPr>
            <w:r>
              <w:rPr>
                <w:sz w:val="20"/>
                <w:szCs w:val="20"/>
              </w:rPr>
              <w:t>Demonstrates s</w:t>
            </w:r>
            <w:r w:rsidR="00020446" w:rsidRPr="000E0450">
              <w:rPr>
                <w:sz w:val="20"/>
                <w:szCs w:val="20"/>
              </w:rPr>
              <w:t>ome ability to infer meaning from ling</w:t>
            </w:r>
            <w:r w:rsidR="00A50DD8">
              <w:rPr>
                <w:sz w:val="20"/>
                <w:szCs w:val="20"/>
              </w:rPr>
              <w:t>uistic and contextual features.</w:t>
            </w:r>
          </w:p>
          <w:p w:rsidR="00A50DD8" w:rsidRDefault="00020446" w:rsidP="00040997">
            <w:pPr>
              <w:spacing w:after="0" w:line="276" w:lineRule="auto"/>
              <w:jc w:val="left"/>
              <w:rPr>
                <w:sz w:val="20"/>
                <w:szCs w:val="20"/>
              </w:rPr>
            </w:pPr>
            <w:r w:rsidRPr="000E0450">
              <w:rPr>
                <w:sz w:val="20"/>
                <w:szCs w:val="20"/>
              </w:rPr>
              <w:t>Uses signs, grammar and vocabulary generally appropriately, although some inaccuracies may occ</w:t>
            </w:r>
            <w:r w:rsidR="0049218D">
              <w:rPr>
                <w:sz w:val="20"/>
                <w:szCs w:val="20"/>
              </w:rPr>
              <w:t>ur.</w:t>
            </w:r>
          </w:p>
          <w:p w:rsidR="00020446" w:rsidRPr="001465EF" w:rsidRDefault="0049218D" w:rsidP="00040997">
            <w:pPr>
              <w:spacing w:after="0" w:line="276" w:lineRule="auto"/>
              <w:jc w:val="left"/>
              <w:rPr>
                <w:rFonts w:cs="Arial"/>
                <w:color w:val="000000"/>
                <w:sz w:val="20"/>
                <w:szCs w:val="20"/>
              </w:rPr>
            </w:pPr>
            <w:r>
              <w:rPr>
                <w:sz w:val="20"/>
                <w:szCs w:val="20"/>
              </w:rPr>
              <w:t>Organises</w:t>
            </w:r>
            <w:r w:rsidR="00526BA6">
              <w:rPr>
                <w:sz w:val="20"/>
                <w:szCs w:val="20"/>
              </w:rPr>
              <w:t xml:space="preserve"> and </w:t>
            </w:r>
            <w:r w:rsidR="00526BA6" w:rsidRPr="000E0450">
              <w:rPr>
                <w:sz w:val="20"/>
                <w:szCs w:val="20"/>
              </w:rPr>
              <w:t>logical</w:t>
            </w:r>
            <w:r w:rsidR="00526BA6">
              <w:rPr>
                <w:sz w:val="20"/>
                <w:szCs w:val="20"/>
              </w:rPr>
              <w:t>ly</w:t>
            </w:r>
            <w:r w:rsidR="00526BA6" w:rsidRPr="000E0450">
              <w:rPr>
                <w:sz w:val="20"/>
                <w:szCs w:val="20"/>
              </w:rPr>
              <w:t xml:space="preserve"> sequence</w:t>
            </w:r>
            <w:r w:rsidR="00526BA6">
              <w:rPr>
                <w:sz w:val="20"/>
                <w:szCs w:val="20"/>
              </w:rPr>
              <w:t>s</w:t>
            </w:r>
            <w:r>
              <w:rPr>
                <w:sz w:val="20"/>
                <w:szCs w:val="20"/>
              </w:rPr>
              <w:t xml:space="preserve"> i</w:t>
            </w:r>
            <w:r w:rsidR="00020446" w:rsidRPr="000E0450">
              <w:rPr>
                <w:sz w:val="20"/>
                <w:szCs w:val="20"/>
              </w:rPr>
              <w:t xml:space="preserve">deas </w:t>
            </w:r>
            <w:r w:rsidR="00526BA6">
              <w:rPr>
                <w:sz w:val="20"/>
                <w:szCs w:val="20"/>
              </w:rPr>
              <w:t>and information in the response</w:t>
            </w:r>
            <w:r w:rsidR="00020446" w:rsidRPr="000E0450">
              <w:rPr>
                <w:sz w:val="20"/>
                <w:szCs w:val="20"/>
              </w:rPr>
              <w:t>, but may lack coherence in conveying overall meaning.</w:t>
            </w:r>
          </w:p>
        </w:tc>
      </w:tr>
      <w:tr w:rsidR="00020446" w:rsidRPr="005A734E" w:rsidTr="006242AD">
        <w:tc>
          <w:tcPr>
            <w:tcW w:w="993" w:type="dxa"/>
            <w:vMerge/>
            <w:shd w:val="clear" w:color="auto" w:fill="9688BE"/>
          </w:tcPr>
          <w:p w:rsidR="00020446" w:rsidRPr="005A734E" w:rsidRDefault="00020446" w:rsidP="00040997">
            <w:pPr>
              <w:spacing w:line="276" w:lineRule="auto"/>
              <w:jc w:val="left"/>
              <w:rPr>
                <w:rFonts w:cs="Arial"/>
                <w:color w:val="000000"/>
                <w:sz w:val="16"/>
                <w:szCs w:val="16"/>
              </w:rPr>
            </w:pPr>
          </w:p>
        </w:tc>
        <w:tc>
          <w:tcPr>
            <w:tcW w:w="9072" w:type="dxa"/>
          </w:tcPr>
          <w:p w:rsidR="00020446" w:rsidRPr="00FF6349" w:rsidRDefault="00020446" w:rsidP="00040997">
            <w:pPr>
              <w:spacing w:after="0" w:line="276" w:lineRule="auto"/>
              <w:jc w:val="left"/>
              <w:rPr>
                <w:rFonts w:cs="Arial"/>
                <w:b/>
                <w:color w:val="000000"/>
                <w:sz w:val="20"/>
                <w:szCs w:val="20"/>
              </w:rPr>
            </w:pPr>
            <w:r>
              <w:rPr>
                <w:rFonts w:cs="Arial"/>
                <w:b/>
                <w:color w:val="000000"/>
                <w:sz w:val="20"/>
                <w:szCs w:val="20"/>
              </w:rPr>
              <w:t xml:space="preserve">Sign </w:t>
            </w:r>
            <w:r w:rsidRPr="00FF6349">
              <w:rPr>
                <w:rFonts w:cs="Arial"/>
                <w:b/>
                <w:color w:val="000000"/>
                <w:sz w:val="20"/>
                <w:szCs w:val="20"/>
              </w:rPr>
              <w:t>production</w:t>
            </w:r>
          </w:p>
          <w:p w:rsidR="0049218D" w:rsidRDefault="00020446" w:rsidP="00040997">
            <w:pPr>
              <w:spacing w:after="0" w:line="276" w:lineRule="auto"/>
              <w:jc w:val="left"/>
              <w:rPr>
                <w:sz w:val="20"/>
                <w:szCs w:val="20"/>
              </w:rPr>
            </w:pPr>
            <w:r w:rsidRPr="007C35F8">
              <w:rPr>
                <w:sz w:val="20"/>
                <w:szCs w:val="20"/>
              </w:rPr>
              <w:t>Uses some features of personal, informative, narrative, evaluative or persuasive informal signed discourse, including grammatical and cultural</w:t>
            </w:r>
            <w:r w:rsidR="00A50DD8">
              <w:rPr>
                <w:sz w:val="20"/>
                <w:szCs w:val="20"/>
              </w:rPr>
              <w:t xml:space="preserve"> conventions to express ideas.</w:t>
            </w:r>
          </w:p>
          <w:p w:rsidR="0049218D" w:rsidRDefault="0049218D" w:rsidP="00040997">
            <w:pPr>
              <w:spacing w:after="0" w:line="276" w:lineRule="auto"/>
              <w:jc w:val="left"/>
              <w:rPr>
                <w:sz w:val="20"/>
                <w:szCs w:val="20"/>
              </w:rPr>
            </w:pPr>
            <w:r>
              <w:rPr>
                <w:sz w:val="20"/>
                <w:szCs w:val="20"/>
              </w:rPr>
              <w:t>Organises</w:t>
            </w:r>
            <w:r w:rsidRPr="007C35F8">
              <w:rPr>
                <w:sz w:val="20"/>
                <w:szCs w:val="20"/>
              </w:rPr>
              <w:t xml:space="preserve"> </w:t>
            </w:r>
            <w:r>
              <w:rPr>
                <w:sz w:val="20"/>
                <w:szCs w:val="20"/>
              </w:rPr>
              <w:t>i</w:t>
            </w:r>
            <w:r w:rsidR="00020446" w:rsidRPr="007C35F8">
              <w:rPr>
                <w:sz w:val="20"/>
                <w:szCs w:val="20"/>
              </w:rPr>
              <w:t xml:space="preserve">deas to provide a commentary that is generally relevant and covers a </w:t>
            </w:r>
            <w:r w:rsidR="00A50DD8">
              <w:rPr>
                <w:sz w:val="20"/>
                <w:szCs w:val="20"/>
              </w:rPr>
              <w:t>range of aspects of the topic.</w:t>
            </w:r>
          </w:p>
          <w:p w:rsidR="0049218D" w:rsidRDefault="0049218D" w:rsidP="00040997">
            <w:pPr>
              <w:spacing w:after="0" w:line="276" w:lineRule="auto"/>
              <w:jc w:val="left"/>
              <w:rPr>
                <w:sz w:val="20"/>
                <w:szCs w:val="20"/>
              </w:rPr>
            </w:pPr>
            <w:r>
              <w:rPr>
                <w:sz w:val="20"/>
                <w:szCs w:val="20"/>
              </w:rPr>
              <w:t>Uses l</w:t>
            </w:r>
            <w:r w:rsidR="00020446" w:rsidRPr="007C35F8">
              <w:rPr>
                <w:sz w:val="20"/>
                <w:szCs w:val="20"/>
              </w:rPr>
              <w:t xml:space="preserve">anguage, including vocabulary and </w:t>
            </w:r>
            <w:r w:rsidR="00D20AC0" w:rsidRPr="007C35F8">
              <w:rPr>
                <w:sz w:val="20"/>
                <w:szCs w:val="20"/>
              </w:rPr>
              <w:t>grammar</w:t>
            </w:r>
            <w:r w:rsidR="00D20AC0">
              <w:rPr>
                <w:sz w:val="20"/>
                <w:szCs w:val="20"/>
              </w:rPr>
              <w:t xml:space="preserve"> that</w:t>
            </w:r>
            <w:r>
              <w:rPr>
                <w:sz w:val="20"/>
                <w:szCs w:val="20"/>
              </w:rPr>
              <w:t xml:space="preserve"> </w:t>
            </w:r>
            <w:r w:rsidR="00020446" w:rsidRPr="007C35F8">
              <w:rPr>
                <w:sz w:val="20"/>
                <w:szCs w:val="20"/>
              </w:rPr>
              <w:t>is generally appropriate for the audience, context, purpose and signed text type, although</w:t>
            </w:r>
            <w:r w:rsidR="00A50DD8">
              <w:rPr>
                <w:sz w:val="20"/>
                <w:szCs w:val="20"/>
              </w:rPr>
              <w:t xml:space="preserve"> some inaccuracies are evident.</w:t>
            </w:r>
          </w:p>
          <w:p w:rsidR="00020446" w:rsidRPr="00653B30" w:rsidRDefault="0049218D" w:rsidP="00040997">
            <w:pPr>
              <w:spacing w:after="0" w:line="276" w:lineRule="auto"/>
              <w:jc w:val="left"/>
              <w:rPr>
                <w:sz w:val="20"/>
              </w:rPr>
            </w:pPr>
            <w:r>
              <w:rPr>
                <w:sz w:val="20"/>
                <w:szCs w:val="20"/>
              </w:rPr>
              <w:t>Uses s</w:t>
            </w:r>
            <w:r w:rsidR="00020446" w:rsidRPr="007C35F8">
              <w:rPr>
                <w:sz w:val="20"/>
                <w:szCs w:val="20"/>
              </w:rPr>
              <w:t>ome communication techniques to maintain the presentation.</w:t>
            </w:r>
          </w:p>
        </w:tc>
      </w:tr>
    </w:tbl>
    <w:p w:rsidR="00020446" w:rsidRPr="007C616E" w:rsidRDefault="00020446" w:rsidP="00040997">
      <w:pPr>
        <w:spacing w:after="0" w:line="276" w:lineRule="auto"/>
        <w:jc w:val="left"/>
        <w:rPr>
          <w:rFonts w:ascii="Calibri" w:eastAsia="Calibri" w:hAnsi="Calibri" w:cs="Calibri"/>
          <w:sz w:val="18"/>
          <w:szCs w:val="24"/>
          <w:u w:color="000000"/>
          <w:lang w:val="en-US"/>
        </w:rPr>
      </w:pPr>
    </w:p>
    <w:tbl>
      <w:tblPr>
        <w:tblW w:w="10065"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D"/>
        <w:tblDescription w:val="Descriptions of performance associated with Grade D, representing limited achievement"/>
      </w:tblPr>
      <w:tblGrid>
        <w:gridCol w:w="993"/>
        <w:gridCol w:w="9072"/>
      </w:tblGrid>
      <w:tr w:rsidR="00020446" w:rsidRPr="005A734E" w:rsidTr="006242AD">
        <w:trPr>
          <w:trHeight w:val="1176"/>
        </w:trPr>
        <w:tc>
          <w:tcPr>
            <w:tcW w:w="993" w:type="dxa"/>
            <w:vMerge w:val="restart"/>
            <w:shd w:val="clear" w:color="auto" w:fill="9688BE"/>
            <w:vAlign w:val="center"/>
          </w:tcPr>
          <w:p w:rsidR="00020446" w:rsidRPr="00AF1DAD" w:rsidRDefault="00020446" w:rsidP="00040997">
            <w:pPr>
              <w:spacing w:after="0" w:line="276" w:lineRule="auto"/>
              <w:jc w:val="center"/>
              <w:rPr>
                <w:rFonts w:cs="Arial"/>
                <w:b/>
                <w:color w:val="FFFFFF" w:themeColor="background1"/>
                <w:sz w:val="40"/>
                <w:szCs w:val="40"/>
              </w:rPr>
            </w:pPr>
            <w:r w:rsidRPr="00AF1DAD">
              <w:rPr>
                <w:rFonts w:cs="Arial"/>
                <w:b/>
                <w:color w:val="FFFFFF" w:themeColor="background1"/>
                <w:sz w:val="40"/>
                <w:szCs w:val="40"/>
              </w:rPr>
              <w:t>D</w:t>
            </w:r>
          </w:p>
        </w:tc>
        <w:tc>
          <w:tcPr>
            <w:tcW w:w="9072" w:type="dxa"/>
          </w:tcPr>
          <w:p w:rsidR="00020446" w:rsidRPr="00FF6349" w:rsidRDefault="00020446" w:rsidP="00040997">
            <w:pPr>
              <w:spacing w:after="0" w:line="276" w:lineRule="auto"/>
              <w:jc w:val="left"/>
              <w:rPr>
                <w:rFonts w:cs="Arial"/>
                <w:b/>
                <w:color w:val="000000"/>
                <w:sz w:val="20"/>
                <w:szCs w:val="20"/>
              </w:rPr>
            </w:pPr>
            <w:r>
              <w:rPr>
                <w:rFonts w:cs="Arial"/>
                <w:b/>
                <w:color w:val="000000"/>
                <w:sz w:val="20"/>
                <w:szCs w:val="20"/>
              </w:rPr>
              <w:t>Sign interaction</w:t>
            </w:r>
          </w:p>
          <w:p w:rsidR="00526BA6" w:rsidRDefault="00020446" w:rsidP="00040997">
            <w:pPr>
              <w:spacing w:after="0" w:line="276" w:lineRule="auto"/>
              <w:jc w:val="left"/>
              <w:rPr>
                <w:sz w:val="20"/>
                <w:szCs w:val="20"/>
              </w:rPr>
            </w:pPr>
            <w:r>
              <w:rPr>
                <w:sz w:val="20"/>
                <w:szCs w:val="20"/>
              </w:rPr>
              <w:t xml:space="preserve">Expresses a limited range of ideas </w:t>
            </w:r>
            <w:r w:rsidRPr="00AB5567">
              <w:rPr>
                <w:sz w:val="20"/>
                <w:szCs w:val="20"/>
              </w:rPr>
              <w:t>in the exchange, with litt</w:t>
            </w:r>
            <w:r w:rsidR="00A50DD8">
              <w:rPr>
                <w:sz w:val="20"/>
                <w:szCs w:val="20"/>
              </w:rPr>
              <w:t>le support of opinions evident.</w:t>
            </w:r>
          </w:p>
          <w:p w:rsidR="00526BA6" w:rsidRDefault="00526BA6" w:rsidP="00040997">
            <w:pPr>
              <w:spacing w:after="0" w:line="276" w:lineRule="auto"/>
              <w:jc w:val="left"/>
              <w:rPr>
                <w:sz w:val="20"/>
                <w:szCs w:val="20"/>
              </w:rPr>
            </w:pPr>
            <w:r>
              <w:rPr>
                <w:sz w:val="20"/>
                <w:szCs w:val="20"/>
              </w:rPr>
              <w:t>Conveys l</w:t>
            </w:r>
            <w:r w:rsidR="00020446" w:rsidRPr="00AB5567">
              <w:rPr>
                <w:sz w:val="20"/>
                <w:szCs w:val="20"/>
              </w:rPr>
              <w:t>imited meani</w:t>
            </w:r>
            <w:r w:rsidR="00020446">
              <w:rPr>
                <w:sz w:val="20"/>
                <w:szCs w:val="20"/>
              </w:rPr>
              <w:t>ng in the exchange</w:t>
            </w:r>
            <w:r>
              <w:rPr>
                <w:sz w:val="20"/>
                <w:szCs w:val="20"/>
              </w:rPr>
              <w:t>,</w:t>
            </w:r>
            <w:r w:rsidR="00020446">
              <w:rPr>
                <w:sz w:val="20"/>
                <w:szCs w:val="20"/>
              </w:rPr>
              <w:t xml:space="preserve"> which </w:t>
            </w:r>
            <w:r w:rsidR="00020446" w:rsidRPr="00AB5567">
              <w:rPr>
                <w:sz w:val="20"/>
                <w:szCs w:val="20"/>
              </w:rPr>
              <w:t xml:space="preserve">may be unclear </w:t>
            </w:r>
            <w:r w:rsidR="00020446">
              <w:rPr>
                <w:sz w:val="20"/>
                <w:szCs w:val="20"/>
              </w:rPr>
              <w:t>through</w:t>
            </w:r>
            <w:r w:rsidR="00020446" w:rsidRPr="00AB5567">
              <w:rPr>
                <w:sz w:val="20"/>
                <w:szCs w:val="20"/>
              </w:rPr>
              <w:t xml:space="preserve"> the use of a narrow r</w:t>
            </w:r>
            <w:r w:rsidR="00A50DD8">
              <w:rPr>
                <w:sz w:val="20"/>
                <w:szCs w:val="20"/>
              </w:rPr>
              <w:t>ange of vocabulary and grammar.</w:t>
            </w:r>
          </w:p>
          <w:p w:rsidR="00526BA6" w:rsidRDefault="00526BA6" w:rsidP="00040997">
            <w:pPr>
              <w:spacing w:after="0" w:line="276" w:lineRule="auto"/>
              <w:jc w:val="left"/>
              <w:rPr>
                <w:sz w:val="20"/>
                <w:szCs w:val="20"/>
              </w:rPr>
            </w:pPr>
            <w:r>
              <w:rPr>
                <w:sz w:val="20"/>
                <w:szCs w:val="20"/>
              </w:rPr>
              <w:t>Shows evidence of inaccuracies</w:t>
            </w:r>
            <w:r w:rsidR="00020446">
              <w:rPr>
                <w:sz w:val="20"/>
                <w:szCs w:val="20"/>
              </w:rPr>
              <w:t>.</w:t>
            </w:r>
          </w:p>
          <w:p w:rsidR="00020446" w:rsidRPr="000F3D07" w:rsidRDefault="00020446" w:rsidP="00040997">
            <w:pPr>
              <w:spacing w:after="0" w:line="276" w:lineRule="auto"/>
              <w:jc w:val="left"/>
              <w:rPr>
                <w:sz w:val="20"/>
              </w:rPr>
            </w:pPr>
            <w:r>
              <w:rPr>
                <w:sz w:val="20"/>
                <w:szCs w:val="20"/>
              </w:rPr>
              <w:t xml:space="preserve">Needs support to </w:t>
            </w:r>
            <w:r w:rsidR="00AB4718">
              <w:rPr>
                <w:rFonts w:ascii="Calibri" w:eastAsiaTheme="minorEastAsia" w:hAnsi="Calibri"/>
                <w:sz w:val="20"/>
                <w:szCs w:val="20"/>
              </w:rPr>
              <w:t xml:space="preserve">engage </w:t>
            </w:r>
            <w:r>
              <w:rPr>
                <w:sz w:val="20"/>
                <w:szCs w:val="20"/>
              </w:rPr>
              <w:t>with the partner and to maintain and participate in</w:t>
            </w:r>
            <w:r w:rsidRPr="00AB5567">
              <w:rPr>
                <w:sz w:val="20"/>
                <w:szCs w:val="20"/>
              </w:rPr>
              <w:t xml:space="preserve"> the exchange.</w:t>
            </w:r>
          </w:p>
        </w:tc>
      </w:tr>
      <w:tr w:rsidR="00020446" w:rsidRPr="005A734E" w:rsidTr="006242AD">
        <w:trPr>
          <w:trHeight w:val="846"/>
        </w:trPr>
        <w:tc>
          <w:tcPr>
            <w:tcW w:w="993" w:type="dxa"/>
            <w:vMerge/>
            <w:shd w:val="clear" w:color="auto" w:fill="9688BE"/>
            <w:vAlign w:val="center"/>
          </w:tcPr>
          <w:p w:rsidR="00020446" w:rsidRPr="00C0687C" w:rsidRDefault="00020446" w:rsidP="00040997">
            <w:pPr>
              <w:spacing w:after="0" w:line="276" w:lineRule="auto"/>
              <w:jc w:val="left"/>
              <w:rPr>
                <w:rFonts w:cs="Arial"/>
                <w:b/>
                <w:color w:val="FFFFFF" w:themeColor="background1"/>
                <w:sz w:val="20"/>
                <w:szCs w:val="40"/>
              </w:rPr>
            </w:pPr>
          </w:p>
        </w:tc>
        <w:tc>
          <w:tcPr>
            <w:tcW w:w="9072" w:type="dxa"/>
          </w:tcPr>
          <w:p w:rsidR="00020446" w:rsidRPr="00FF6349" w:rsidRDefault="00020446" w:rsidP="00040997">
            <w:pPr>
              <w:spacing w:after="0" w:line="276" w:lineRule="auto"/>
              <w:jc w:val="left"/>
              <w:rPr>
                <w:rFonts w:cs="Arial"/>
                <w:b/>
                <w:color w:val="000000"/>
                <w:sz w:val="20"/>
                <w:szCs w:val="20"/>
              </w:rPr>
            </w:pPr>
            <w:r>
              <w:rPr>
                <w:rFonts w:cs="Arial"/>
                <w:b/>
                <w:color w:val="000000"/>
                <w:sz w:val="20"/>
                <w:szCs w:val="20"/>
              </w:rPr>
              <w:t>Sign comprehension</w:t>
            </w:r>
          </w:p>
          <w:p w:rsidR="00F03D6B" w:rsidRDefault="00020446" w:rsidP="00040997">
            <w:pPr>
              <w:spacing w:after="0" w:line="276" w:lineRule="auto"/>
              <w:jc w:val="left"/>
              <w:rPr>
                <w:sz w:val="20"/>
                <w:szCs w:val="20"/>
              </w:rPr>
            </w:pPr>
            <w:r>
              <w:rPr>
                <w:sz w:val="20"/>
                <w:szCs w:val="20"/>
              </w:rPr>
              <w:t>Identifies, e</w:t>
            </w:r>
            <w:r w:rsidRPr="00AB5567">
              <w:rPr>
                <w:sz w:val="20"/>
                <w:szCs w:val="20"/>
              </w:rPr>
              <w:t>xtract</w:t>
            </w:r>
            <w:r>
              <w:rPr>
                <w:sz w:val="20"/>
                <w:szCs w:val="20"/>
              </w:rPr>
              <w:t>s, classifies</w:t>
            </w:r>
            <w:r w:rsidRPr="00AB5567">
              <w:rPr>
                <w:sz w:val="20"/>
                <w:szCs w:val="20"/>
              </w:rPr>
              <w:t>, summarise</w:t>
            </w:r>
            <w:r>
              <w:rPr>
                <w:sz w:val="20"/>
                <w:szCs w:val="20"/>
              </w:rPr>
              <w:t>s</w:t>
            </w:r>
            <w:r w:rsidRPr="00AB5567">
              <w:rPr>
                <w:sz w:val="20"/>
                <w:szCs w:val="20"/>
              </w:rPr>
              <w:t xml:space="preserve"> and/or contrast</w:t>
            </w:r>
            <w:r>
              <w:rPr>
                <w:sz w:val="20"/>
                <w:szCs w:val="20"/>
              </w:rPr>
              <w:t>s</w:t>
            </w:r>
            <w:r w:rsidRPr="00AB5567">
              <w:rPr>
                <w:sz w:val="20"/>
                <w:szCs w:val="20"/>
              </w:rPr>
              <w:t xml:space="preserve"> </w:t>
            </w:r>
            <w:r>
              <w:rPr>
                <w:sz w:val="20"/>
                <w:szCs w:val="20"/>
              </w:rPr>
              <w:t>limited</w:t>
            </w:r>
            <w:r w:rsidRPr="00AB5567">
              <w:rPr>
                <w:sz w:val="20"/>
                <w:szCs w:val="20"/>
              </w:rPr>
              <w:t xml:space="preserve"> information from fam</w:t>
            </w:r>
            <w:r w:rsidR="00A50DD8">
              <w:rPr>
                <w:sz w:val="20"/>
                <w:szCs w:val="20"/>
              </w:rPr>
              <w:t>iliar and unfamiliar contexts.</w:t>
            </w:r>
          </w:p>
          <w:p w:rsidR="00F03D6B" w:rsidRDefault="00F03D6B" w:rsidP="00040997">
            <w:pPr>
              <w:spacing w:after="0" w:line="276" w:lineRule="auto"/>
              <w:jc w:val="left"/>
              <w:rPr>
                <w:sz w:val="20"/>
                <w:szCs w:val="20"/>
              </w:rPr>
            </w:pPr>
            <w:r>
              <w:rPr>
                <w:sz w:val="20"/>
                <w:szCs w:val="20"/>
              </w:rPr>
              <w:t>Infers l</w:t>
            </w:r>
            <w:r w:rsidR="00020446" w:rsidRPr="00AB5567">
              <w:rPr>
                <w:sz w:val="20"/>
                <w:szCs w:val="20"/>
              </w:rPr>
              <w:t>imited meaning from lingu</w:t>
            </w:r>
            <w:r w:rsidR="00A50DD8">
              <w:rPr>
                <w:sz w:val="20"/>
                <w:szCs w:val="20"/>
              </w:rPr>
              <w:t>istic and contextual features.</w:t>
            </w:r>
          </w:p>
          <w:p w:rsidR="00F03D6B" w:rsidRDefault="00F03D6B" w:rsidP="00040997">
            <w:pPr>
              <w:spacing w:after="0" w:line="276" w:lineRule="auto"/>
              <w:jc w:val="left"/>
              <w:rPr>
                <w:sz w:val="20"/>
                <w:szCs w:val="20"/>
              </w:rPr>
            </w:pPr>
            <w:r>
              <w:rPr>
                <w:sz w:val="20"/>
                <w:szCs w:val="20"/>
              </w:rPr>
              <w:t>Uses s</w:t>
            </w:r>
            <w:r w:rsidR="00020446" w:rsidRPr="00AB5567">
              <w:rPr>
                <w:sz w:val="20"/>
                <w:szCs w:val="20"/>
              </w:rPr>
              <w:t>igns, grammar and vocabulary, although inaccuracies and omissions limit their effectiveness.</w:t>
            </w:r>
          </w:p>
          <w:p w:rsidR="00020446" w:rsidRPr="000F3D07" w:rsidRDefault="00F03D6B" w:rsidP="00040997">
            <w:pPr>
              <w:spacing w:after="0" w:line="276" w:lineRule="auto"/>
              <w:jc w:val="left"/>
              <w:rPr>
                <w:rFonts w:cs="Arial"/>
                <w:color w:val="000000"/>
                <w:sz w:val="20"/>
                <w:szCs w:val="20"/>
              </w:rPr>
            </w:pPr>
            <w:r>
              <w:rPr>
                <w:sz w:val="20"/>
                <w:szCs w:val="20"/>
              </w:rPr>
              <w:t>Presents i</w:t>
            </w:r>
            <w:r w:rsidR="00020446" w:rsidRPr="00906800">
              <w:rPr>
                <w:sz w:val="20"/>
                <w:szCs w:val="20"/>
              </w:rPr>
              <w:t xml:space="preserve">deas and information </w:t>
            </w:r>
            <w:r>
              <w:rPr>
                <w:sz w:val="20"/>
                <w:szCs w:val="20"/>
              </w:rPr>
              <w:t>that show</w:t>
            </w:r>
            <w:r w:rsidR="00020446" w:rsidRPr="00906800">
              <w:rPr>
                <w:sz w:val="20"/>
                <w:szCs w:val="20"/>
              </w:rPr>
              <w:t xml:space="preserve"> little </w:t>
            </w:r>
            <w:r>
              <w:rPr>
                <w:sz w:val="20"/>
                <w:szCs w:val="20"/>
              </w:rPr>
              <w:t xml:space="preserve">organisation or sequencing </w:t>
            </w:r>
            <w:r w:rsidR="00020446" w:rsidRPr="00906800">
              <w:rPr>
                <w:sz w:val="20"/>
                <w:szCs w:val="20"/>
              </w:rPr>
              <w:t>to convey consistent overall meaning.</w:t>
            </w:r>
          </w:p>
        </w:tc>
      </w:tr>
      <w:tr w:rsidR="00020446" w:rsidRPr="005A734E" w:rsidTr="006242AD">
        <w:trPr>
          <w:trHeight w:val="1603"/>
        </w:trPr>
        <w:tc>
          <w:tcPr>
            <w:tcW w:w="993" w:type="dxa"/>
            <w:vMerge/>
            <w:shd w:val="clear" w:color="auto" w:fill="9688BE"/>
          </w:tcPr>
          <w:p w:rsidR="00020446" w:rsidRPr="005A734E" w:rsidRDefault="00020446" w:rsidP="00040997">
            <w:pPr>
              <w:spacing w:line="276" w:lineRule="auto"/>
              <w:jc w:val="left"/>
              <w:rPr>
                <w:rFonts w:cs="Arial"/>
                <w:color w:val="000000"/>
                <w:sz w:val="16"/>
                <w:szCs w:val="16"/>
              </w:rPr>
            </w:pPr>
          </w:p>
        </w:tc>
        <w:tc>
          <w:tcPr>
            <w:tcW w:w="9072" w:type="dxa"/>
          </w:tcPr>
          <w:p w:rsidR="00020446" w:rsidRPr="00FF6349" w:rsidRDefault="00020446" w:rsidP="00040997">
            <w:pPr>
              <w:spacing w:after="0" w:line="276" w:lineRule="auto"/>
              <w:jc w:val="left"/>
              <w:rPr>
                <w:rFonts w:cs="Arial"/>
                <w:b/>
                <w:color w:val="000000"/>
                <w:sz w:val="20"/>
                <w:szCs w:val="20"/>
              </w:rPr>
            </w:pPr>
            <w:r>
              <w:rPr>
                <w:rFonts w:cs="Arial"/>
                <w:b/>
                <w:color w:val="000000"/>
                <w:sz w:val="20"/>
                <w:szCs w:val="20"/>
              </w:rPr>
              <w:t xml:space="preserve">Sign </w:t>
            </w:r>
            <w:r w:rsidRPr="00FF6349">
              <w:rPr>
                <w:rFonts w:cs="Arial"/>
                <w:b/>
                <w:color w:val="000000"/>
                <w:sz w:val="20"/>
                <w:szCs w:val="20"/>
              </w:rPr>
              <w:t>production</w:t>
            </w:r>
          </w:p>
          <w:p w:rsidR="00D2334E" w:rsidRDefault="00D2334E" w:rsidP="00040997">
            <w:pPr>
              <w:spacing w:after="0" w:line="276" w:lineRule="auto"/>
              <w:jc w:val="left"/>
              <w:rPr>
                <w:sz w:val="20"/>
                <w:szCs w:val="20"/>
              </w:rPr>
            </w:pPr>
            <w:r>
              <w:rPr>
                <w:sz w:val="20"/>
                <w:szCs w:val="20"/>
              </w:rPr>
              <w:t>Shows l</w:t>
            </w:r>
            <w:r w:rsidR="00020446" w:rsidRPr="00906800">
              <w:rPr>
                <w:sz w:val="20"/>
                <w:szCs w:val="20"/>
              </w:rPr>
              <w:t>imited ability to create</w:t>
            </w:r>
            <w:r w:rsidR="00020446">
              <w:rPr>
                <w:sz w:val="20"/>
                <w:szCs w:val="20"/>
              </w:rPr>
              <w:t xml:space="preserve"> and </w:t>
            </w:r>
            <w:r w:rsidR="00020446" w:rsidRPr="00734181">
              <w:rPr>
                <w:sz w:val="20"/>
                <w:szCs w:val="20"/>
              </w:rPr>
              <w:t>present</w:t>
            </w:r>
            <w:r w:rsidR="00020446" w:rsidRPr="00906800">
              <w:rPr>
                <w:sz w:val="20"/>
                <w:szCs w:val="20"/>
              </w:rPr>
              <w:t xml:space="preserve"> </w:t>
            </w:r>
            <w:r w:rsidR="00020446" w:rsidRPr="00734181">
              <w:rPr>
                <w:sz w:val="20"/>
                <w:szCs w:val="20"/>
              </w:rPr>
              <w:t>a signed text with appropriate content related to the topic.</w:t>
            </w:r>
          </w:p>
          <w:p w:rsidR="003E0854" w:rsidRDefault="00D2334E" w:rsidP="00040997">
            <w:pPr>
              <w:spacing w:after="0" w:line="276" w:lineRule="auto"/>
              <w:jc w:val="left"/>
              <w:rPr>
                <w:sz w:val="20"/>
                <w:szCs w:val="20"/>
              </w:rPr>
            </w:pPr>
            <w:r>
              <w:rPr>
                <w:sz w:val="20"/>
                <w:szCs w:val="20"/>
              </w:rPr>
              <w:t>Uses a</w:t>
            </w:r>
            <w:r w:rsidR="00020446" w:rsidRPr="00E76EFD">
              <w:rPr>
                <w:sz w:val="20"/>
                <w:szCs w:val="20"/>
              </w:rPr>
              <w:t xml:space="preserve"> </w:t>
            </w:r>
            <w:r w:rsidR="00020446">
              <w:rPr>
                <w:sz w:val="20"/>
                <w:szCs w:val="20"/>
              </w:rPr>
              <w:t>narrow</w:t>
            </w:r>
            <w:r w:rsidR="00020446" w:rsidRPr="00E76EFD">
              <w:rPr>
                <w:sz w:val="20"/>
                <w:szCs w:val="20"/>
              </w:rPr>
              <w:t xml:space="preserve"> range of signs, grammar and vocabulary</w:t>
            </w:r>
            <w:r w:rsidR="00CC6A1A">
              <w:rPr>
                <w:sz w:val="20"/>
                <w:szCs w:val="20"/>
              </w:rPr>
              <w:t>;</w:t>
            </w:r>
            <w:r w:rsidR="00020446" w:rsidRPr="00E76EFD">
              <w:rPr>
                <w:sz w:val="20"/>
                <w:szCs w:val="20"/>
              </w:rPr>
              <w:t xml:space="preserve"> meaning may be unclear due to limited </w:t>
            </w:r>
            <w:r w:rsidR="00020446">
              <w:rPr>
                <w:sz w:val="20"/>
                <w:szCs w:val="20"/>
              </w:rPr>
              <w:t>organisation and sequencing of</w:t>
            </w:r>
            <w:r w:rsidR="00020446" w:rsidRPr="00E76EFD">
              <w:rPr>
                <w:sz w:val="20"/>
                <w:szCs w:val="20"/>
              </w:rPr>
              <w:t xml:space="preserve"> ideas.</w:t>
            </w:r>
          </w:p>
          <w:p w:rsidR="003E0854" w:rsidRDefault="00020446" w:rsidP="00040997">
            <w:pPr>
              <w:spacing w:after="0" w:line="276" w:lineRule="auto"/>
              <w:jc w:val="left"/>
              <w:rPr>
                <w:sz w:val="20"/>
                <w:szCs w:val="20"/>
              </w:rPr>
            </w:pPr>
            <w:r>
              <w:rPr>
                <w:sz w:val="20"/>
                <w:szCs w:val="20"/>
              </w:rPr>
              <w:t xml:space="preserve">Uses some </w:t>
            </w:r>
            <w:r w:rsidRPr="00906800">
              <w:rPr>
                <w:sz w:val="20"/>
                <w:szCs w:val="20"/>
              </w:rPr>
              <w:t xml:space="preserve">language features and communication strategies </w:t>
            </w:r>
            <w:r>
              <w:rPr>
                <w:sz w:val="20"/>
                <w:szCs w:val="20"/>
              </w:rPr>
              <w:t>that</w:t>
            </w:r>
            <w:r w:rsidRPr="00906800">
              <w:rPr>
                <w:sz w:val="20"/>
                <w:szCs w:val="20"/>
              </w:rPr>
              <w:t xml:space="preserve"> are generally appropriate for the audience, context, purpose and signed text type,</w:t>
            </w:r>
            <w:r>
              <w:rPr>
                <w:sz w:val="20"/>
                <w:szCs w:val="20"/>
              </w:rPr>
              <w:t xml:space="preserve"> but</w:t>
            </w:r>
            <w:r w:rsidRPr="00906800">
              <w:rPr>
                <w:sz w:val="20"/>
                <w:szCs w:val="20"/>
              </w:rPr>
              <w:t xml:space="preserve"> inaccuracies may interf</w:t>
            </w:r>
            <w:r w:rsidR="00A50DD8">
              <w:rPr>
                <w:sz w:val="20"/>
                <w:szCs w:val="20"/>
              </w:rPr>
              <w:t>ere with meaning.</w:t>
            </w:r>
          </w:p>
          <w:p w:rsidR="00020446" w:rsidRPr="00282821" w:rsidRDefault="003E0854" w:rsidP="00040997">
            <w:pPr>
              <w:spacing w:after="0" w:line="276" w:lineRule="auto"/>
              <w:jc w:val="left"/>
              <w:rPr>
                <w:sz w:val="20"/>
              </w:rPr>
            </w:pPr>
            <w:r>
              <w:rPr>
                <w:sz w:val="20"/>
                <w:szCs w:val="20"/>
              </w:rPr>
              <w:t>Uses l</w:t>
            </w:r>
            <w:r w:rsidR="00020446" w:rsidRPr="00906800">
              <w:rPr>
                <w:sz w:val="20"/>
                <w:szCs w:val="20"/>
              </w:rPr>
              <w:t>imited communication technique</w:t>
            </w:r>
            <w:r w:rsidR="00A50DD8">
              <w:rPr>
                <w:sz w:val="20"/>
                <w:szCs w:val="20"/>
              </w:rPr>
              <w:t>s to maintain the presentation.</w:t>
            </w:r>
          </w:p>
        </w:tc>
      </w:tr>
    </w:tbl>
    <w:p w:rsidR="00020446" w:rsidRPr="007C616E" w:rsidRDefault="00020446" w:rsidP="00040997">
      <w:pPr>
        <w:spacing w:after="0" w:line="276" w:lineRule="auto"/>
        <w:jc w:val="left"/>
        <w:rPr>
          <w:rFonts w:ascii="Calibri" w:eastAsia="Calibri" w:hAnsi="Calibri" w:cs="Calibri"/>
          <w:sz w:val="18"/>
          <w:szCs w:val="24"/>
          <w:u w:color="000000"/>
          <w:lang w:val="en-US"/>
        </w:rPr>
      </w:pPr>
    </w:p>
    <w:tbl>
      <w:tblPr>
        <w:tblW w:w="10065"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 – E"/>
        <w:tblDescription w:val="Description of performance associated with Grade E, representing very low achievement"/>
      </w:tblPr>
      <w:tblGrid>
        <w:gridCol w:w="993"/>
        <w:gridCol w:w="9072"/>
      </w:tblGrid>
      <w:tr w:rsidR="00D05BD2" w:rsidRPr="005A734E" w:rsidTr="006242AD">
        <w:tc>
          <w:tcPr>
            <w:tcW w:w="993" w:type="dxa"/>
            <w:shd w:val="clear" w:color="auto" w:fill="9688BE"/>
            <w:vAlign w:val="center"/>
          </w:tcPr>
          <w:p w:rsidR="00D05BD2" w:rsidRPr="00FF6349" w:rsidRDefault="00D05BD2" w:rsidP="00040997">
            <w:pPr>
              <w:spacing w:after="0" w:line="276" w:lineRule="auto"/>
              <w:ind w:hanging="84"/>
              <w:jc w:val="center"/>
              <w:rPr>
                <w:rFonts w:cs="Arial"/>
                <w:b/>
                <w:color w:val="FFFFFF" w:themeColor="background1"/>
                <w:sz w:val="40"/>
                <w:szCs w:val="40"/>
              </w:rPr>
            </w:pPr>
            <w:r w:rsidRPr="00FF6349">
              <w:rPr>
                <w:rFonts w:cs="Arial"/>
                <w:b/>
                <w:color w:val="FFFFFF" w:themeColor="background1"/>
                <w:sz w:val="40"/>
                <w:szCs w:val="40"/>
              </w:rPr>
              <w:t>E</w:t>
            </w:r>
          </w:p>
        </w:tc>
        <w:tc>
          <w:tcPr>
            <w:tcW w:w="9072" w:type="dxa"/>
            <w:vAlign w:val="center"/>
          </w:tcPr>
          <w:p w:rsidR="00D05BD2" w:rsidRPr="00FF6349" w:rsidRDefault="00D05BD2" w:rsidP="00040997">
            <w:pPr>
              <w:spacing w:after="0" w:line="276" w:lineRule="auto"/>
              <w:jc w:val="left"/>
              <w:rPr>
                <w:rFonts w:cs="Arial"/>
                <w:color w:val="000000"/>
                <w:sz w:val="20"/>
                <w:szCs w:val="20"/>
              </w:rPr>
            </w:pPr>
            <w:r w:rsidRPr="00FF6349">
              <w:rPr>
                <w:rFonts w:cs="Arial"/>
                <w:color w:val="000000"/>
                <w:sz w:val="20"/>
                <w:szCs w:val="20"/>
              </w:rPr>
              <w:t xml:space="preserve">Does not </w:t>
            </w:r>
            <w:r>
              <w:rPr>
                <w:rFonts w:cs="Arial"/>
                <w:color w:val="000000"/>
                <w:sz w:val="20"/>
                <w:szCs w:val="20"/>
              </w:rPr>
              <w:t>meet</w:t>
            </w:r>
            <w:r w:rsidRPr="00FF6349">
              <w:rPr>
                <w:rFonts w:cs="Arial"/>
                <w:color w:val="000000"/>
                <w:sz w:val="20"/>
                <w:szCs w:val="20"/>
              </w:rPr>
              <w:t xml:space="preserve"> the requirements </w:t>
            </w:r>
            <w:r>
              <w:rPr>
                <w:rFonts w:cs="Arial"/>
                <w:color w:val="000000"/>
                <w:sz w:val="20"/>
                <w:szCs w:val="20"/>
              </w:rPr>
              <w:t>of</w:t>
            </w:r>
            <w:r w:rsidRPr="00FF6349">
              <w:rPr>
                <w:rFonts w:cs="Arial"/>
                <w:color w:val="000000"/>
                <w:sz w:val="20"/>
                <w:szCs w:val="20"/>
              </w:rPr>
              <w:t xml:space="preserve"> a D grade.</w:t>
            </w:r>
          </w:p>
        </w:tc>
      </w:tr>
    </w:tbl>
    <w:p w:rsidR="00D05BD2" w:rsidRPr="00A50DD8" w:rsidRDefault="00D05BD2" w:rsidP="00040997">
      <w:pPr>
        <w:spacing w:after="0" w:line="276" w:lineRule="auto"/>
        <w:jc w:val="left"/>
        <w:rPr>
          <w:rFonts w:ascii="Calibri" w:eastAsia="Calibri" w:hAnsi="Calibri" w:cs="Calibri"/>
          <w:sz w:val="20"/>
          <w:szCs w:val="24"/>
          <w:u w:color="000000"/>
          <w:lang w:val="en-US"/>
        </w:rPr>
      </w:pPr>
    </w:p>
    <w:sectPr w:rsidR="00D05BD2" w:rsidRPr="00A50DD8" w:rsidSect="009A5B72">
      <w:headerReference w:type="even" r:id="rId26"/>
      <w:headerReference w:type="default" r:id="rId27"/>
      <w:footerReference w:type="even" r:id="rId28"/>
      <w:footerReference w:type="default" r:id="rId29"/>
      <w:pgSz w:w="11906" w:h="16838" w:code="9"/>
      <w:pgMar w:top="1134" w:right="851" w:bottom="1134"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8A" w:rsidRDefault="005F518A" w:rsidP="009E4374">
      <w:pPr>
        <w:spacing w:after="0"/>
      </w:pPr>
      <w:r>
        <w:separator/>
      </w:r>
    </w:p>
  </w:endnote>
  <w:endnote w:type="continuationSeparator" w:id="0">
    <w:p w:rsidR="005F518A" w:rsidRDefault="005F518A" w:rsidP="009E4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LiSu">
    <w:altName w:val="SimSun"/>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B30ED8" w:rsidRDefault="005F518A" w:rsidP="00B30ED8">
    <w:pPr>
      <w:pStyle w:val="Footer"/>
      <w:pBdr>
        <w:top w:val="single" w:sz="4" w:space="3" w:color="76923C" w:themeColor="accent3" w:themeShade="BF"/>
      </w:pBdr>
      <w:tabs>
        <w:tab w:val="clear" w:pos="4513"/>
        <w:tab w:val="clear" w:pos="9026"/>
        <w:tab w:val="left" w:pos="1859"/>
      </w:tabs>
      <w:spacing w:before="240" w:after="240"/>
      <w:rPr>
        <w:rFonts w:ascii="Franklin Gothic Book" w:hAnsi="Franklin Gothic Book"/>
        <w:color w:val="365F91" w:themeColor="accent1" w:themeShade="BF"/>
        <w:sz w:val="16"/>
        <w:szCs w:val="16"/>
      </w:rPr>
    </w:pPr>
    <w:r>
      <w:rPr>
        <w:rFonts w:ascii="Franklin Gothic Book" w:hAnsi="Franklin Gothic Book"/>
        <w:noProof/>
        <w:color w:val="403152" w:themeColor="accent4" w:themeShade="80"/>
        <w:sz w:val="16"/>
        <w:szCs w:val="16"/>
      </w:rPr>
      <w:t>2017/9097v7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D50DCE" w:rsidRDefault="005F518A" w:rsidP="00D50DCE">
    <w:pPr>
      <w:pBdr>
        <w:top w:val="single" w:sz="8" w:space="4" w:color="5C815C"/>
      </w:pBdr>
      <w:spacing w:after="0"/>
      <w:jc w:val="lef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Auslan</w:t>
    </w:r>
    <w:r w:rsidRPr="00B82594">
      <w:rPr>
        <w:rFonts w:ascii="Franklin Gothic Book" w:eastAsia="LiSu" w:hAnsi="Franklin Gothic Book" w:cs="Times New Roman"/>
        <w:b/>
        <w:noProof/>
        <w:color w:val="342568"/>
        <w:sz w:val="18"/>
      </w:rPr>
      <w:t xml:space="preserve"> | ATAR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F001B0" w:rsidRDefault="005F518A" w:rsidP="00F001B0">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Auslan</w:t>
    </w:r>
    <w:r w:rsidRPr="00B82594">
      <w:rPr>
        <w:rFonts w:ascii="Franklin Gothic Book" w:eastAsia="LiSu" w:hAnsi="Franklin Gothic Book" w:cs="Times New Roman"/>
        <w:b/>
        <w:noProof/>
        <w:color w:val="342568"/>
        <w:sz w:val="18"/>
      </w:rPr>
      <w:t xml:space="preserve"> | ATAR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4D1840" w:rsidRDefault="005F518A" w:rsidP="004D18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F65885" w:rsidRDefault="005F518A" w:rsidP="00F65885">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Auslan</w:t>
    </w:r>
    <w:r w:rsidRPr="00B82594">
      <w:rPr>
        <w:rFonts w:ascii="Franklin Gothic Book" w:eastAsia="LiSu" w:hAnsi="Franklin Gothic Book" w:cs="Times New Roman"/>
        <w:b/>
        <w:noProof/>
        <w:color w:val="342568"/>
        <w:sz w:val="18"/>
      </w:rPr>
      <w:t xml:space="preserve"> | ATAR | Year 11 and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826D02" w:rsidRDefault="005F518A" w:rsidP="006242AD">
    <w:pPr>
      <w:pStyle w:val="Footer"/>
      <w:pBdr>
        <w:top w:val="single" w:sz="8" w:space="1" w:color="5C815C"/>
      </w:pBdr>
      <w:tabs>
        <w:tab w:val="clear" w:pos="4513"/>
        <w:tab w:val="clear" w:pos="9026"/>
        <w:tab w:val="right" w:pos="14570"/>
      </w:tabs>
      <w:spacing w:before="240" w:after="240"/>
      <w:jc w:val="left"/>
      <w:rPr>
        <w:rFonts w:ascii="Franklin Gothic Book" w:hAnsi="Franklin Gothic Book"/>
        <w:b/>
        <w:noProof/>
        <w:color w:val="403152" w:themeColor="accent4" w:themeShade="80"/>
        <w:sz w:val="18"/>
      </w:rPr>
    </w:pPr>
    <w:r w:rsidRPr="00826D02">
      <w:rPr>
        <w:rFonts w:ascii="Franklin Gothic Book" w:hAnsi="Franklin Gothic Book"/>
        <w:b/>
        <w:noProof/>
        <w:color w:val="403152" w:themeColor="accent4" w:themeShade="80"/>
        <w:sz w:val="18"/>
      </w:rPr>
      <w:t>Auslan | ATAR | Year 11 and Year 12 syllabus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D04239" w:rsidRDefault="005F518A" w:rsidP="006242AD">
    <w:pPr>
      <w:pStyle w:val="Footer"/>
      <w:pBdr>
        <w:top w:val="single" w:sz="8" w:space="1" w:color="5C815C"/>
      </w:pBdr>
      <w:tabs>
        <w:tab w:val="clear" w:pos="4513"/>
        <w:tab w:val="clear" w:pos="9026"/>
        <w:tab w:val="right" w:pos="14570"/>
      </w:tabs>
      <w:spacing w:before="240" w:after="240"/>
      <w:rPr>
        <w:rFonts w:ascii="Franklin Gothic Book" w:hAnsi="Franklin Gothic Book"/>
        <w:b/>
        <w:noProof/>
        <w:color w:val="403152" w:themeColor="accent4" w:themeShade="80"/>
        <w:sz w:val="18"/>
      </w:rPr>
    </w:pPr>
    <w:r w:rsidRPr="00826D02">
      <w:rPr>
        <w:rFonts w:ascii="Franklin Gothic Book" w:hAnsi="Franklin Gothic Book"/>
        <w:b/>
        <w:noProof/>
        <w:color w:val="403152" w:themeColor="accent4" w:themeShade="80"/>
        <w:sz w:val="18"/>
      </w:rPr>
      <w:tab/>
      <w:t>Auslan | ATAR | Year 11 and Year 12 syllabus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056AC2" w:rsidRDefault="005F518A" w:rsidP="00056AC2">
    <w:pPr>
      <w:pBdr>
        <w:top w:val="single" w:sz="8" w:space="4" w:color="5C815C"/>
      </w:pBdr>
      <w:spacing w:after="0"/>
      <w:jc w:val="lef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Auslan</w:t>
    </w:r>
    <w:r w:rsidRPr="00B82594">
      <w:rPr>
        <w:rFonts w:ascii="Franklin Gothic Book" w:eastAsia="LiSu" w:hAnsi="Franklin Gothic Book" w:cs="Times New Roman"/>
        <w:b/>
        <w:noProof/>
        <w:color w:val="342568"/>
        <w:sz w:val="18"/>
      </w:rPr>
      <w:t xml:space="preserve"> | ATAR | Year 11 and Year 12 syllabus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056AC2" w:rsidRDefault="005F518A" w:rsidP="00056AC2">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Auslan</w:t>
    </w:r>
    <w:r w:rsidRPr="00B82594">
      <w:rPr>
        <w:rFonts w:ascii="Franklin Gothic Book" w:eastAsia="LiSu" w:hAnsi="Franklin Gothic Book" w:cs="Times New Roman"/>
        <w:b/>
        <w:noProof/>
        <w:color w:val="342568"/>
        <w:sz w:val="18"/>
      </w:rPr>
      <w:t xml:space="preserve"> |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8A" w:rsidRDefault="005F518A" w:rsidP="009E4374">
      <w:pPr>
        <w:spacing w:after="0"/>
      </w:pPr>
      <w:r>
        <w:separator/>
      </w:r>
    </w:p>
  </w:footnote>
  <w:footnote w:type="continuationSeparator" w:id="0">
    <w:p w:rsidR="005F518A" w:rsidRDefault="005F518A" w:rsidP="009E4374">
      <w:pPr>
        <w:spacing w:after="0"/>
      </w:pPr>
      <w:r>
        <w:continuationSeparator/>
      </w:r>
    </w:p>
  </w:footnote>
  <w:footnote w:id="1">
    <w:p w:rsidR="005F518A" w:rsidRPr="005E42CC" w:rsidRDefault="005F518A" w:rsidP="005E42CC">
      <w:pPr>
        <w:jc w:val="left"/>
        <w:rPr>
          <w:szCs w:val="20"/>
        </w:rPr>
      </w:pPr>
      <w:r w:rsidRPr="00984399">
        <w:rPr>
          <w:rStyle w:val="FootnoteReference"/>
          <w:sz w:val="18"/>
          <w:szCs w:val="20"/>
        </w:rPr>
        <w:footnoteRef/>
      </w:r>
      <w:r w:rsidRPr="00984399">
        <w:rPr>
          <w:sz w:val="18"/>
          <w:szCs w:val="20"/>
        </w:rPr>
        <w:t xml:space="preserve"> In referring to deaf people who belong to a linguistic and cultural minority known as the Deaf community, the ‘D’ may be capitalised in reference to the individual, the culture or the group to accord respect and deference, for example, Deaf teacher. When referring simply to </w:t>
      </w:r>
      <w:proofErr w:type="spellStart"/>
      <w:r w:rsidRPr="00984399">
        <w:rPr>
          <w:sz w:val="18"/>
          <w:szCs w:val="20"/>
        </w:rPr>
        <w:t>audiological</w:t>
      </w:r>
      <w:proofErr w:type="spellEnd"/>
      <w:r w:rsidRPr="00984399">
        <w:rPr>
          <w:sz w:val="18"/>
          <w:szCs w:val="20"/>
        </w:rPr>
        <w:t xml:space="preserve"> status of a group, that is, deaf children, the lower case as in ‘deaf’ is the more common usage.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Default="005F518A" w:rsidP="000C62AE">
    <w:pPr>
      <w:pStyle w:val="Header"/>
      <w:spacing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0C62AE" w:rsidRDefault="005F518A" w:rsidP="000C62AE">
    <w:pPr>
      <w:pStyle w:val="Header"/>
      <w:pBdr>
        <w:bottom w:val="single" w:sz="8" w:space="1" w:color="76923C" w:themeColor="accent3" w:themeShade="BF"/>
      </w:pBdr>
      <w:tabs>
        <w:tab w:val="clear" w:pos="4513"/>
        <w:tab w:val="clear" w:pos="9026"/>
      </w:tabs>
      <w:spacing w:after="240"/>
      <w:ind w:left="9356" w:right="-1134"/>
      <w:jc w:val="left"/>
      <w:rPr>
        <w:rFonts w:ascii="Franklin Gothic Book" w:eastAsia="Times New Roman" w:hAnsi="Franklin Gothic Book"/>
        <w:b/>
        <w:color w:val="46328C"/>
        <w:sz w:val="32"/>
      </w:rPr>
    </w:pPr>
    <w:r w:rsidRPr="007C25EF">
      <w:rPr>
        <w:rFonts w:ascii="Franklin Gothic Book" w:eastAsia="Times New Roman" w:hAnsi="Franklin Gothic Book"/>
        <w:b/>
        <w:color w:val="46328C"/>
        <w:sz w:val="32"/>
      </w:rPr>
      <w:fldChar w:fldCharType="begin"/>
    </w:r>
    <w:r w:rsidRPr="007C25EF">
      <w:rPr>
        <w:rFonts w:ascii="Franklin Gothic Book" w:eastAsia="Times New Roman" w:hAnsi="Franklin Gothic Book"/>
        <w:b/>
        <w:color w:val="46328C"/>
        <w:sz w:val="32"/>
      </w:rPr>
      <w:instrText xml:space="preserve"> PAGE   \* MERGEFORMAT </w:instrText>
    </w:r>
    <w:r w:rsidRPr="007C25EF">
      <w:rPr>
        <w:rFonts w:ascii="Franklin Gothic Book" w:eastAsia="Times New Roman" w:hAnsi="Franklin Gothic Book"/>
        <w:b/>
        <w:color w:val="46328C"/>
        <w:sz w:val="32"/>
      </w:rPr>
      <w:fldChar w:fldCharType="separate"/>
    </w:r>
    <w:r w:rsidR="003220D2">
      <w:rPr>
        <w:rFonts w:ascii="Franklin Gothic Book" w:eastAsia="Times New Roman" w:hAnsi="Franklin Gothic Book"/>
        <w:b/>
        <w:noProof/>
        <w:color w:val="46328C"/>
        <w:sz w:val="32"/>
      </w:rPr>
      <w:t>27</w:t>
    </w:r>
    <w:r w:rsidRPr="007C25EF">
      <w:rPr>
        <w:rFonts w:ascii="Franklin Gothic Book" w:eastAsia="Times New Roman"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Default="005F518A">
    <w:pPr>
      <w:pStyle w:val="Header"/>
    </w:pPr>
    <w:r>
      <w:rPr>
        <w:noProof/>
      </w:rPr>
      <w:drawing>
        <wp:inline distT="0" distB="0" distL="0" distR="0" wp14:anchorId="70B026E0" wp14:editId="30D065CC">
          <wp:extent cx="3960000" cy="615625"/>
          <wp:effectExtent l="0" t="0" r="2540" b="0"/>
          <wp:docPr id="1" name="Picture 1" descr="State badge and agency title" title="School Curriculum and Standards Author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0C62AE" w:rsidRDefault="005F518A" w:rsidP="000C62AE">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03152" w:themeColor="accent4" w:themeShade="80"/>
        <w:sz w:val="32"/>
      </w:rPr>
    </w:pPr>
    <w:r w:rsidRPr="002E0375">
      <w:rPr>
        <w:rFonts w:ascii="Franklin Gothic Book" w:hAnsi="Franklin Gothic Book"/>
        <w:b/>
        <w:color w:val="46328C"/>
        <w:sz w:val="32"/>
      </w:rPr>
      <w:fldChar w:fldCharType="begin"/>
    </w:r>
    <w:r w:rsidRPr="002E0375">
      <w:rPr>
        <w:rFonts w:ascii="Franklin Gothic Book" w:hAnsi="Franklin Gothic Book"/>
        <w:b/>
        <w:color w:val="46328C"/>
        <w:sz w:val="32"/>
      </w:rPr>
      <w:instrText xml:space="preserve"> PAGE   \* MERGEFORMAT </w:instrText>
    </w:r>
    <w:r w:rsidRPr="002E0375">
      <w:rPr>
        <w:rFonts w:ascii="Franklin Gothic Book" w:hAnsi="Franklin Gothic Book"/>
        <w:b/>
        <w:color w:val="46328C"/>
        <w:sz w:val="32"/>
      </w:rPr>
      <w:fldChar w:fldCharType="separate"/>
    </w:r>
    <w:r w:rsidR="003220D2">
      <w:rPr>
        <w:rFonts w:ascii="Franklin Gothic Book" w:hAnsi="Franklin Gothic Book"/>
        <w:b/>
        <w:noProof/>
        <w:color w:val="46328C"/>
        <w:sz w:val="32"/>
      </w:rPr>
      <w:t>16</w:t>
    </w:r>
    <w:r w:rsidRPr="002E0375">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0C62AE" w:rsidRDefault="005F518A" w:rsidP="000C62AE">
    <w:pPr>
      <w:pStyle w:val="Header"/>
      <w:pBdr>
        <w:bottom w:val="single" w:sz="8" w:space="1" w:color="76923C" w:themeColor="accent3" w:themeShade="BF"/>
      </w:pBdr>
      <w:tabs>
        <w:tab w:val="clear" w:pos="4513"/>
        <w:tab w:val="clear" w:pos="9026"/>
      </w:tabs>
      <w:spacing w:after="240"/>
      <w:ind w:left="9356" w:right="-1134"/>
      <w:jc w:val="left"/>
      <w:rPr>
        <w:rFonts w:ascii="Franklin Gothic Book" w:hAnsi="Franklin Gothic Book" w:cstheme="minorBidi"/>
        <w:b/>
        <w:color w:val="46328C"/>
        <w:sz w:val="32"/>
        <w:lang w:eastAsia="en-US"/>
      </w:rPr>
    </w:pPr>
    <w:r w:rsidRPr="002E0375">
      <w:rPr>
        <w:rFonts w:ascii="Franklin Gothic Book" w:hAnsi="Franklin Gothic Book" w:cstheme="minorBidi"/>
        <w:b/>
        <w:color w:val="4F81BD" w:themeColor="accent1"/>
        <w:sz w:val="32"/>
        <w:lang w:eastAsia="en-US"/>
      </w:rPr>
      <w:ptab w:relativeTo="margin" w:alignment="left" w:leader="none"/>
    </w:r>
    <w:r w:rsidRPr="006242AD">
      <w:rPr>
        <w:rFonts w:ascii="Franklin Gothic Book" w:hAnsi="Franklin Gothic Book" w:cstheme="minorBidi"/>
        <w:b/>
        <w:color w:val="46328C"/>
        <w:sz w:val="32"/>
        <w:lang w:eastAsia="en-US"/>
      </w:rPr>
      <w:fldChar w:fldCharType="begin"/>
    </w:r>
    <w:r w:rsidRPr="006242AD">
      <w:rPr>
        <w:rFonts w:ascii="Franklin Gothic Book" w:hAnsi="Franklin Gothic Book" w:cstheme="minorBidi"/>
        <w:b/>
        <w:color w:val="46328C"/>
        <w:sz w:val="32"/>
        <w:lang w:eastAsia="en-US"/>
      </w:rPr>
      <w:instrText xml:space="preserve"> PAGE   \* MERGEFORMAT </w:instrText>
    </w:r>
    <w:r w:rsidRPr="006242AD">
      <w:rPr>
        <w:rFonts w:ascii="Franklin Gothic Book" w:hAnsi="Franklin Gothic Book" w:cstheme="minorBidi"/>
        <w:b/>
        <w:color w:val="46328C"/>
        <w:sz w:val="32"/>
        <w:lang w:eastAsia="en-US"/>
      </w:rPr>
      <w:fldChar w:fldCharType="separate"/>
    </w:r>
    <w:r w:rsidR="003220D2">
      <w:rPr>
        <w:rFonts w:ascii="Franklin Gothic Book" w:hAnsi="Franklin Gothic Book" w:cstheme="minorBidi"/>
        <w:b/>
        <w:noProof/>
        <w:color w:val="46328C"/>
        <w:sz w:val="32"/>
        <w:lang w:eastAsia="en-US"/>
      </w:rPr>
      <w:t>17</w:t>
    </w:r>
    <w:r w:rsidRPr="006242AD">
      <w:rPr>
        <w:rFonts w:ascii="Franklin Gothic Book" w:hAnsi="Franklin Gothic Book" w:cstheme="minorBidi"/>
        <w:b/>
        <w:color w:val="46328C"/>
        <w:sz w:val="32"/>
        <w:lang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4D1840" w:rsidRDefault="005F518A" w:rsidP="004D18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0C62AE" w:rsidRDefault="005F518A" w:rsidP="000C62AE">
    <w:pPr>
      <w:pStyle w:val="Header"/>
      <w:pBdr>
        <w:bottom w:val="single" w:sz="8" w:space="1" w:color="76923C" w:themeColor="accent3" w:themeShade="BF"/>
      </w:pBdr>
      <w:tabs>
        <w:tab w:val="clear" w:pos="4513"/>
        <w:tab w:val="clear" w:pos="9026"/>
      </w:tabs>
      <w:spacing w:after="240"/>
      <w:ind w:left="9356" w:right="-1134"/>
      <w:jc w:val="left"/>
      <w:rPr>
        <w:rFonts w:ascii="Franklin Gothic Book" w:eastAsia="Times New Roman" w:hAnsi="Franklin Gothic Book"/>
        <w:b/>
        <w:color w:val="46328C"/>
        <w:sz w:val="32"/>
      </w:rPr>
    </w:pPr>
    <w:r w:rsidRPr="007C25EF">
      <w:rPr>
        <w:rFonts w:ascii="Franklin Gothic Book" w:eastAsia="Times New Roman" w:hAnsi="Franklin Gothic Book"/>
        <w:b/>
        <w:color w:val="46328C"/>
        <w:sz w:val="32"/>
      </w:rPr>
      <w:fldChar w:fldCharType="begin"/>
    </w:r>
    <w:r w:rsidRPr="007C25EF">
      <w:rPr>
        <w:rFonts w:ascii="Franklin Gothic Book" w:eastAsia="Times New Roman" w:hAnsi="Franklin Gothic Book"/>
        <w:b/>
        <w:color w:val="46328C"/>
        <w:sz w:val="32"/>
      </w:rPr>
      <w:instrText xml:space="preserve"> PAGE   \* MERGEFORMAT </w:instrText>
    </w:r>
    <w:r w:rsidRPr="007C25EF">
      <w:rPr>
        <w:rFonts w:ascii="Franklin Gothic Book" w:eastAsia="Times New Roman" w:hAnsi="Franklin Gothic Book"/>
        <w:b/>
        <w:color w:val="46328C"/>
        <w:sz w:val="32"/>
      </w:rPr>
      <w:fldChar w:fldCharType="separate"/>
    </w:r>
    <w:r w:rsidR="003220D2">
      <w:rPr>
        <w:rFonts w:ascii="Franklin Gothic Book" w:eastAsia="Times New Roman" w:hAnsi="Franklin Gothic Book"/>
        <w:b/>
        <w:noProof/>
        <w:color w:val="46328C"/>
        <w:sz w:val="32"/>
      </w:rPr>
      <w:t>1</w:t>
    </w:r>
    <w:r w:rsidRPr="007C25EF">
      <w:rPr>
        <w:rFonts w:ascii="Franklin Gothic Book" w:eastAsia="Times New Roman" w:hAnsi="Franklin Gothic Book"/>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6242AD" w:rsidRDefault="005F518A" w:rsidP="006242AD">
    <w:pPr>
      <w:pStyle w:val="Header"/>
      <w:pBdr>
        <w:bottom w:val="single" w:sz="8" w:space="1" w:color="76923C" w:themeColor="accent3" w:themeShade="BF"/>
      </w:pBdr>
      <w:tabs>
        <w:tab w:val="clear" w:pos="4513"/>
        <w:tab w:val="clear" w:pos="9026"/>
      </w:tabs>
      <w:spacing w:after="240"/>
      <w:ind w:left="-1134" w:right="14005"/>
      <w:jc w:val="right"/>
      <w:rPr>
        <w:rFonts w:ascii="Franklin Gothic Book" w:hAnsi="Franklin Gothic Book"/>
        <w:b/>
        <w:color w:val="46328C"/>
        <w:sz w:val="32"/>
      </w:rPr>
    </w:pPr>
    <w:r w:rsidRPr="006242AD">
      <w:rPr>
        <w:rFonts w:ascii="Franklin Gothic Book" w:hAnsi="Franklin Gothic Book"/>
        <w:b/>
        <w:color w:val="46328C"/>
        <w:sz w:val="32"/>
      </w:rPr>
      <w:fldChar w:fldCharType="begin"/>
    </w:r>
    <w:r w:rsidRPr="006242AD">
      <w:rPr>
        <w:rFonts w:ascii="Franklin Gothic Book" w:hAnsi="Franklin Gothic Book"/>
        <w:b/>
        <w:color w:val="46328C"/>
        <w:sz w:val="32"/>
      </w:rPr>
      <w:instrText xml:space="preserve"> PAGE   \* MERGEFORMAT </w:instrText>
    </w:r>
    <w:r w:rsidRPr="006242AD">
      <w:rPr>
        <w:rFonts w:ascii="Franklin Gothic Book" w:hAnsi="Franklin Gothic Book"/>
        <w:b/>
        <w:color w:val="46328C"/>
        <w:sz w:val="32"/>
      </w:rPr>
      <w:fldChar w:fldCharType="separate"/>
    </w:r>
    <w:r w:rsidR="003220D2">
      <w:rPr>
        <w:rFonts w:ascii="Franklin Gothic Book" w:hAnsi="Franklin Gothic Book"/>
        <w:b/>
        <w:noProof/>
        <w:color w:val="46328C"/>
        <w:sz w:val="32"/>
      </w:rPr>
      <w:t>24</w:t>
    </w:r>
    <w:r w:rsidRPr="006242AD">
      <w:rPr>
        <w:rFonts w:ascii="Franklin Gothic Book" w:hAnsi="Franklin Gothic Book"/>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0C62AE" w:rsidRDefault="005F518A" w:rsidP="000C62AE">
    <w:pPr>
      <w:pBdr>
        <w:bottom w:val="single" w:sz="8" w:space="1" w:color="5C815C"/>
      </w:pBdr>
      <w:spacing w:after="240"/>
      <w:ind w:left="14005" w:right="-1134"/>
      <w:jc w:val="left"/>
      <w:rPr>
        <w:rFonts w:ascii="Franklin Gothic Book" w:eastAsia="Times New Roman" w:hAnsi="Franklin Gothic Book" w:cs="Times New Roman"/>
        <w:b/>
        <w:color w:val="46328C"/>
        <w:sz w:val="32"/>
      </w:rPr>
    </w:pPr>
    <w:r w:rsidRPr="007C25EF">
      <w:rPr>
        <w:rFonts w:ascii="Franklin Gothic Book" w:eastAsia="Times New Roman" w:hAnsi="Franklin Gothic Book" w:cs="Times New Roman"/>
        <w:b/>
        <w:color w:val="46328C"/>
        <w:sz w:val="32"/>
      </w:rPr>
      <w:fldChar w:fldCharType="begin"/>
    </w:r>
    <w:r w:rsidRPr="007C25EF">
      <w:rPr>
        <w:rFonts w:ascii="Franklin Gothic Book" w:eastAsia="Times New Roman" w:hAnsi="Franklin Gothic Book" w:cs="Times New Roman"/>
        <w:b/>
        <w:color w:val="46328C"/>
        <w:sz w:val="32"/>
      </w:rPr>
      <w:instrText xml:space="preserve"> PAGE   \* MERGEFORMAT </w:instrText>
    </w:r>
    <w:r w:rsidRPr="007C25EF">
      <w:rPr>
        <w:rFonts w:ascii="Franklin Gothic Book" w:eastAsia="Times New Roman" w:hAnsi="Franklin Gothic Book" w:cs="Times New Roman"/>
        <w:b/>
        <w:color w:val="46328C"/>
        <w:sz w:val="32"/>
      </w:rPr>
      <w:fldChar w:fldCharType="separate"/>
    </w:r>
    <w:r w:rsidR="003220D2">
      <w:rPr>
        <w:rFonts w:ascii="Franklin Gothic Book" w:eastAsia="Times New Roman" w:hAnsi="Franklin Gothic Book" w:cs="Times New Roman"/>
        <w:b/>
        <w:noProof/>
        <w:color w:val="46328C"/>
        <w:sz w:val="32"/>
      </w:rPr>
      <w:t>25</w:t>
    </w:r>
    <w:r w:rsidRPr="007C25EF">
      <w:rPr>
        <w:rFonts w:ascii="Franklin Gothic Book" w:eastAsia="Times New Roman" w:hAnsi="Franklin Gothic Book" w:cs="Times New Roman"/>
        <w:b/>
        <w:noProof/>
        <w:color w:val="46328C"/>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A" w:rsidRPr="006242AD" w:rsidRDefault="005F518A" w:rsidP="000C62AE">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6328C"/>
        <w:sz w:val="32"/>
      </w:rPr>
    </w:pPr>
    <w:r w:rsidRPr="006242AD">
      <w:rPr>
        <w:rFonts w:ascii="Franklin Gothic Book" w:hAnsi="Franklin Gothic Book"/>
        <w:b/>
        <w:color w:val="46328C"/>
        <w:sz w:val="32"/>
      </w:rPr>
      <w:fldChar w:fldCharType="begin"/>
    </w:r>
    <w:r w:rsidRPr="006242AD">
      <w:rPr>
        <w:rFonts w:ascii="Franklin Gothic Book" w:hAnsi="Franklin Gothic Book"/>
        <w:b/>
        <w:color w:val="46328C"/>
        <w:sz w:val="32"/>
      </w:rPr>
      <w:instrText xml:space="preserve"> PAGE   \* MERGEFORMAT </w:instrText>
    </w:r>
    <w:r w:rsidRPr="006242AD">
      <w:rPr>
        <w:rFonts w:ascii="Franklin Gothic Book" w:hAnsi="Franklin Gothic Book"/>
        <w:b/>
        <w:color w:val="46328C"/>
        <w:sz w:val="32"/>
      </w:rPr>
      <w:fldChar w:fldCharType="separate"/>
    </w:r>
    <w:r w:rsidR="003220D2">
      <w:rPr>
        <w:rFonts w:ascii="Franklin Gothic Book" w:hAnsi="Franklin Gothic Book"/>
        <w:b/>
        <w:noProof/>
        <w:color w:val="46328C"/>
        <w:sz w:val="32"/>
      </w:rPr>
      <w:t>26</w:t>
    </w:r>
    <w:r w:rsidRPr="006242AD">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C49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B4A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18C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E01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0A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0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05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269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E82B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205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7E17"/>
    <w:multiLevelType w:val="hybridMultilevel"/>
    <w:tmpl w:val="3D9C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C54D06"/>
    <w:multiLevelType w:val="hybridMultilevel"/>
    <w:tmpl w:val="2ABE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2A7B83"/>
    <w:multiLevelType w:val="hybridMultilevel"/>
    <w:tmpl w:val="AB18558C"/>
    <w:lvl w:ilvl="0" w:tplc="5398897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50896"/>
    <w:multiLevelType w:val="hybridMultilevel"/>
    <w:tmpl w:val="25E41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060668"/>
    <w:multiLevelType w:val="hybridMultilevel"/>
    <w:tmpl w:val="D332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DB161E"/>
    <w:multiLevelType w:val="hybridMultilevel"/>
    <w:tmpl w:val="7DA4917A"/>
    <w:styleLink w:val="ImportedStyle4"/>
    <w:lvl w:ilvl="0" w:tplc="764A60CC">
      <w:start w:val="1"/>
      <w:numFmt w:val="bullet"/>
      <w:lvlText w:val="–"/>
      <w:lvlJc w:val="left"/>
      <w:pPr>
        <w:ind w:left="454"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AAA1C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FDA8D7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D22649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66EE8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F06AC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EA8063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B243C3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D4C0C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064F21"/>
    <w:multiLevelType w:val="hybridMultilevel"/>
    <w:tmpl w:val="C86ED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2729EF"/>
    <w:multiLevelType w:val="hybridMultilevel"/>
    <w:tmpl w:val="FAEC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4866D3"/>
    <w:multiLevelType w:val="hybridMultilevel"/>
    <w:tmpl w:val="ECC86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DB2247"/>
    <w:multiLevelType w:val="hybridMultilevel"/>
    <w:tmpl w:val="762CF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2D6B2B"/>
    <w:multiLevelType w:val="hybridMultilevel"/>
    <w:tmpl w:val="D5F22608"/>
    <w:lvl w:ilvl="0" w:tplc="89E47B9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6F1197"/>
    <w:multiLevelType w:val="hybridMultilevel"/>
    <w:tmpl w:val="90D8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0E76F5"/>
    <w:multiLevelType w:val="hybridMultilevel"/>
    <w:tmpl w:val="E5209526"/>
    <w:lvl w:ilvl="0" w:tplc="F8BCFCC0">
      <w:start w:val="2"/>
      <w:numFmt w:val="bullet"/>
      <w:lvlText w:val="-"/>
      <w:lvlJc w:val="left"/>
      <w:pPr>
        <w:ind w:left="644" w:hanging="360"/>
      </w:pPr>
      <w:rPr>
        <w:rFonts w:ascii="Calibri" w:eastAsiaTheme="minorHAnsi" w:hAnsi="Calibri"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27244F2C"/>
    <w:multiLevelType w:val="hybridMultilevel"/>
    <w:tmpl w:val="088C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00175D"/>
    <w:multiLevelType w:val="hybridMultilevel"/>
    <w:tmpl w:val="2550C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6A439A"/>
    <w:multiLevelType w:val="hybridMultilevel"/>
    <w:tmpl w:val="524CC412"/>
    <w:styleLink w:val="ImportedStyle1"/>
    <w:lvl w:ilvl="0" w:tplc="5CF45852">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5A3B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9E6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423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C6F5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6446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96A3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14E8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D64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3A29BC"/>
    <w:multiLevelType w:val="hybridMultilevel"/>
    <w:tmpl w:val="B7F0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A67313"/>
    <w:multiLevelType w:val="hybridMultilevel"/>
    <w:tmpl w:val="E5A6A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F95499"/>
    <w:multiLevelType w:val="hybridMultilevel"/>
    <w:tmpl w:val="644068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77F1727"/>
    <w:multiLevelType w:val="hybridMultilevel"/>
    <w:tmpl w:val="524CC412"/>
    <w:numStyleLink w:val="ImportedStyle1"/>
  </w:abstractNum>
  <w:abstractNum w:abstractNumId="31" w15:restartNumberingAfterBreak="0">
    <w:nsid w:val="4A5C5F77"/>
    <w:multiLevelType w:val="hybridMultilevel"/>
    <w:tmpl w:val="29D4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A7657C"/>
    <w:multiLevelType w:val="hybridMultilevel"/>
    <w:tmpl w:val="7DA4917A"/>
    <w:numStyleLink w:val="ImportedStyle4"/>
  </w:abstractNum>
  <w:abstractNum w:abstractNumId="33" w15:restartNumberingAfterBreak="0">
    <w:nsid w:val="55876911"/>
    <w:multiLevelType w:val="hybridMultilevel"/>
    <w:tmpl w:val="E0687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52A27"/>
    <w:multiLevelType w:val="hybridMultilevel"/>
    <w:tmpl w:val="CF1C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386D90"/>
    <w:multiLevelType w:val="hybridMultilevel"/>
    <w:tmpl w:val="5CDCE2F8"/>
    <w:lvl w:ilvl="0" w:tplc="D758CFA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B7216"/>
    <w:multiLevelType w:val="hybridMultilevel"/>
    <w:tmpl w:val="0C0E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FC4EAF"/>
    <w:multiLevelType w:val="hybridMultilevel"/>
    <w:tmpl w:val="C4F22D3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15:restartNumberingAfterBreak="0">
    <w:nsid w:val="67D35F3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B0E50CC"/>
    <w:multiLevelType w:val="hybridMultilevel"/>
    <w:tmpl w:val="B8CAB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3C2139"/>
    <w:multiLevelType w:val="hybridMultilevel"/>
    <w:tmpl w:val="A43E7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6F400C"/>
    <w:multiLevelType w:val="hybridMultilevel"/>
    <w:tmpl w:val="9134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243051"/>
    <w:multiLevelType w:val="hybridMultilevel"/>
    <w:tmpl w:val="BE1EFC7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1"/>
  </w:num>
  <w:num w:numId="2">
    <w:abstractNumId w:val="34"/>
  </w:num>
  <w:num w:numId="3">
    <w:abstractNumId w:val="24"/>
  </w:num>
  <w:num w:numId="4">
    <w:abstractNumId w:val="16"/>
  </w:num>
  <w:num w:numId="5">
    <w:abstractNumId w:val="19"/>
  </w:num>
  <w:num w:numId="6">
    <w:abstractNumId w:val="10"/>
  </w:num>
  <w:num w:numId="7">
    <w:abstractNumId w:val="13"/>
  </w:num>
  <w:num w:numId="8">
    <w:abstractNumId w:val="29"/>
  </w:num>
  <w:num w:numId="9">
    <w:abstractNumId w:val="14"/>
  </w:num>
  <w:num w:numId="10">
    <w:abstractNumId w:val="35"/>
  </w:num>
  <w:num w:numId="11">
    <w:abstractNumId w:val="23"/>
  </w:num>
  <w:num w:numId="12">
    <w:abstractNumId w:val="31"/>
  </w:num>
  <w:num w:numId="13">
    <w:abstractNumId w:val="36"/>
  </w:num>
  <w:num w:numId="14">
    <w:abstractNumId w:val="18"/>
  </w:num>
  <w:num w:numId="15">
    <w:abstractNumId w:val="40"/>
  </w:num>
  <w:num w:numId="16">
    <w:abstractNumId w:val="33"/>
  </w:num>
  <w:num w:numId="17">
    <w:abstractNumId w:val="11"/>
  </w:num>
  <w:num w:numId="18">
    <w:abstractNumId w:val="20"/>
  </w:num>
  <w:num w:numId="19">
    <w:abstractNumId w:val="17"/>
  </w:num>
  <w:num w:numId="20">
    <w:abstractNumId w:val="41"/>
  </w:num>
  <w:num w:numId="21">
    <w:abstractNumId w:val="27"/>
  </w:num>
  <w:num w:numId="22">
    <w:abstractNumId w:val="38"/>
  </w:num>
  <w:num w:numId="23">
    <w:abstractNumId w:val="26"/>
  </w:num>
  <w:num w:numId="24">
    <w:abstractNumId w:val="25"/>
  </w:num>
  <w:num w:numId="25">
    <w:abstractNumId w:val="30"/>
  </w:num>
  <w:num w:numId="26">
    <w:abstractNumId w:val="15"/>
  </w:num>
  <w:num w:numId="27">
    <w:abstractNumId w:val="32"/>
  </w:num>
  <w:num w:numId="28">
    <w:abstractNumId w:val="22"/>
  </w:num>
  <w:num w:numId="29">
    <w:abstractNumId w:val="12"/>
  </w:num>
  <w:num w:numId="30">
    <w:abstractNumId w:val="39"/>
  </w:num>
  <w:num w:numId="31">
    <w:abstractNumId w:val="28"/>
  </w:num>
  <w:num w:numId="32">
    <w:abstractNumId w:val="37"/>
  </w:num>
  <w:num w:numId="33">
    <w:abstractNumId w:val="4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1F"/>
    <w:rsid w:val="00001F46"/>
    <w:rsid w:val="00002D0C"/>
    <w:rsid w:val="00012BD9"/>
    <w:rsid w:val="00012DC4"/>
    <w:rsid w:val="0001370C"/>
    <w:rsid w:val="0001508E"/>
    <w:rsid w:val="00020446"/>
    <w:rsid w:val="000222FF"/>
    <w:rsid w:val="00023BEF"/>
    <w:rsid w:val="00032F54"/>
    <w:rsid w:val="00034FCC"/>
    <w:rsid w:val="000355DD"/>
    <w:rsid w:val="00035793"/>
    <w:rsid w:val="00036B6E"/>
    <w:rsid w:val="00040997"/>
    <w:rsid w:val="000427A6"/>
    <w:rsid w:val="0004709E"/>
    <w:rsid w:val="00047DF9"/>
    <w:rsid w:val="00051F13"/>
    <w:rsid w:val="00056AC2"/>
    <w:rsid w:val="00057A63"/>
    <w:rsid w:val="00062296"/>
    <w:rsid w:val="000633D8"/>
    <w:rsid w:val="00066203"/>
    <w:rsid w:val="00066455"/>
    <w:rsid w:val="0006727F"/>
    <w:rsid w:val="00073235"/>
    <w:rsid w:val="00075831"/>
    <w:rsid w:val="0007705F"/>
    <w:rsid w:val="00082A57"/>
    <w:rsid w:val="00086BA1"/>
    <w:rsid w:val="00092736"/>
    <w:rsid w:val="0009493E"/>
    <w:rsid w:val="00095ED8"/>
    <w:rsid w:val="0009692D"/>
    <w:rsid w:val="000A0ECF"/>
    <w:rsid w:val="000A528D"/>
    <w:rsid w:val="000A6A26"/>
    <w:rsid w:val="000B4E37"/>
    <w:rsid w:val="000B5399"/>
    <w:rsid w:val="000B6F62"/>
    <w:rsid w:val="000B7272"/>
    <w:rsid w:val="000C2E6B"/>
    <w:rsid w:val="000C48FE"/>
    <w:rsid w:val="000C4964"/>
    <w:rsid w:val="000C62AE"/>
    <w:rsid w:val="000D0A7B"/>
    <w:rsid w:val="000D38B8"/>
    <w:rsid w:val="000D772B"/>
    <w:rsid w:val="000E0909"/>
    <w:rsid w:val="000E1CD3"/>
    <w:rsid w:val="000F0262"/>
    <w:rsid w:val="000F17F0"/>
    <w:rsid w:val="000F4EEA"/>
    <w:rsid w:val="00101DFE"/>
    <w:rsid w:val="001050A9"/>
    <w:rsid w:val="00106F0B"/>
    <w:rsid w:val="00107086"/>
    <w:rsid w:val="0010721E"/>
    <w:rsid w:val="001129FA"/>
    <w:rsid w:val="0011435F"/>
    <w:rsid w:val="00114589"/>
    <w:rsid w:val="00115DAD"/>
    <w:rsid w:val="00115E99"/>
    <w:rsid w:val="00116739"/>
    <w:rsid w:val="00116B25"/>
    <w:rsid w:val="00122029"/>
    <w:rsid w:val="00136484"/>
    <w:rsid w:val="00137F3B"/>
    <w:rsid w:val="00140FDF"/>
    <w:rsid w:val="001417CD"/>
    <w:rsid w:val="00142CBE"/>
    <w:rsid w:val="00143FE7"/>
    <w:rsid w:val="0015151A"/>
    <w:rsid w:val="00154C53"/>
    <w:rsid w:val="00154DD1"/>
    <w:rsid w:val="00160BF5"/>
    <w:rsid w:val="00161CDC"/>
    <w:rsid w:val="00166F4E"/>
    <w:rsid w:val="00167476"/>
    <w:rsid w:val="00167680"/>
    <w:rsid w:val="00167DF1"/>
    <w:rsid w:val="00172F6E"/>
    <w:rsid w:val="00176BB6"/>
    <w:rsid w:val="00176E90"/>
    <w:rsid w:val="001803BB"/>
    <w:rsid w:val="0018331A"/>
    <w:rsid w:val="00186381"/>
    <w:rsid w:val="00191E57"/>
    <w:rsid w:val="00193929"/>
    <w:rsid w:val="001A00D5"/>
    <w:rsid w:val="001A37E4"/>
    <w:rsid w:val="001A3F6A"/>
    <w:rsid w:val="001A4C25"/>
    <w:rsid w:val="001B0501"/>
    <w:rsid w:val="001B6735"/>
    <w:rsid w:val="001C10A9"/>
    <w:rsid w:val="001C5006"/>
    <w:rsid w:val="001C6249"/>
    <w:rsid w:val="001C7A50"/>
    <w:rsid w:val="001D1AEE"/>
    <w:rsid w:val="001D3822"/>
    <w:rsid w:val="001D3828"/>
    <w:rsid w:val="001D4648"/>
    <w:rsid w:val="001D7686"/>
    <w:rsid w:val="001E12C2"/>
    <w:rsid w:val="001E3702"/>
    <w:rsid w:val="001E45F0"/>
    <w:rsid w:val="001F04E0"/>
    <w:rsid w:val="001F271A"/>
    <w:rsid w:val="001F2DC1"/>
    <w:rsid w:val="00203475"/>
    <w:rsid w:val="00203785"/>
    <w:rsid w:val="00207362"/>
    <w:rsid w:val="00211A02"/>
    <w:rsid w:val="0021518D"/>
    <w:rsid w:val="0022017D"/>
    <w:rsid w:val="00222EA7"/>
    <w:rsid w:val="0022569E"/>
    <w:rsid w:val="00230970"/>
    <w:rsid w:val="00234D53"/>
    <w:rsid w:val="00235573"/>
    <w:rsid w:val="00241099"/>
    <w:rsid w:val="002420DE"/>
    <w:rsid w:val="0024494E"/>
    <w:rsid w:val="0024571E"/>
    <w:rsid w:val="00246E30"/>
    <w:rsid w:val="00247CB8"/>
    <w:rsid w:val="002554F3"/>
    <w:rsid w:val="00255893"/>
    <w:rsid w:val="00256787"/>
    <w:rsid w:val="0025692C"/>
    <w:rsid w:val="00257717"/>
    <w:rsid w:val="00257C4B"/>
    <w:rsid w:val="00260BD5"/>
    <w:rsid w:val="00264D14"/>
    <w:rsid w:val="0026547F"/>
    <w:rsid w:val="00267CA8"/>
    <w:rsid w:val="002715E5"/>
    <w:rsid w:val="0027610B"/>
    <w:rsid w:val="00283D68"/>
    <w:rsid w:val="002962F3"/>
    <w:rsid w:val="002B19F4"/>
    <w:rsid w:val="002B3D5B"/>
    <w:rsid w:val="002B7D29"/>
    <w:rsid w:val="002C0787"/>
    <w:rsid w:val="002C1A7A"/>
    <w:rsid w:val="002D27A5"/>
    <w:rsid w:val="002D40A3"/>
    <w:rsid w:val="002D61AB"/>
    <w:rsid w:val="002E0375"/>
    <w:rsid w:val="002E4362"/>
    <w:rsid w:val="002E5EB8"/>
    <w:rsid w:val="002F1023"/>
    <w:rsid w:val="002F45F7"/>
    <w:rsid w:val="002F67DA"/>
    <w:rsid w:val="002F7D3A"/>
    <w:rsid w:val="00300C2C"/>
    <w:rsid w:val="00303467"/>
    <w:rsid w:val="00311A25"/>
    <w:rsid w:val="00311A2B"/>
    <w:rsid w:val="003129FB"/>
    <w:rsid w:val="0031347A"/>
    <w:rsid w:val="00313EAA"/>
    <w:rsid w:val="0031752E"/>
    <w:rsid w:val="0032146C"/>
    <w:rsid w:val="00321472"/>
    <w:rsid w:val="0032198F"/>
    <w:rsid w:val="00321A80"/>
    <w:rsid w:val="003220D2"/>
    <w:rsid w:val="003249CC"/>
    <w:rsid w:val="00325794"/>
    <w:rsid w:val="003317BB"/>
    <w:rsid w:val="003416DB"/>
    <w:rsid w:val="003422C2"/>
    <w:rsid w:val="00343EF7"/>
    <w:rsid w:val="00360684"/>
    <w:rsid w:val="00362FD4"/>
    <w:rsid w:val="00363B52"/>
    <w:rsid w:val="00370BF4"/>
    <w:rsid w:val="00370D37"/>
    <w:rsid w:val="00370EC4"/>
    <w:rsid w:val="0037491D"/>
    <w:rsid w:val="003765B1"/>
    <w:rsid w:val="003766BB"/>
    <w:rsid w:val="00377146"/>
    <w:rsid w:val="00381ACE"/>
    <w:rsid w:val="00384DE2"/>
    <w:rsid w:val="00387EBA"/>
    <w:rsid w:val="0039227D"/>
    <w:rsid w:val="00392B03"/>
    <w:rsid w:val="00395714"/>
    <w:rsid w:val="00395870"/>
    <w:rsid w:val="003A1348"/>
    <w:rsid w:val="003A1D50"/>
    <w:rsid w:val="003A2D2E"/>
    <w:rsid w:val="003A569E"/>
    <w:rsid w:val="003B10A2"/>
    <w:rsid w:val="003B2B32"/>
    <w:rsid w:val="003B65F1"/>
    <w:rsid w:val="003B7058"/>
    <w:rsid w:val="003C41EE"/>
    <w:rsid w:val="003C648C"/>
    <w:rsid w:val="003D1097"/>
    <w:rsid w:val="003D15D9"/>
    <w:rsid w:val="003D254E"/>
    <w:rsid w:val="003D6429"/>
    <w:rsid w:val="003D78B6"/>
    <w:rsid w:val="003E02D9"/>
    <w:rsid w:val="003E0854"/>
    <w:rsid w:val="003E17B3"/>
    <w:rsid w:val="003F6DF1"/>
    <w:rsid w:val="003F7379"/>
    <w:rsid w:val="00401E89"/>
    <w:rsid w:val="00403497"/>
    <w:rsid w:val="0040435F"/>
    <w:rsid w:val="00406510"/>
    <w:rsid w:val="00416DF8"/>
    <w:rsid w:val="004207DE"/>
    <w:rsid w:val="00421702"/>
    <w:rsid w:val="004250FA"/>
    <w:rsid w:val="00426729"/>
    <w:rsid w:val="00427AC5"/>
    <w:rsid w:val="0043132D"/>
    <w:rsid w:val="00432F33"/>
    <w:rsid w:val="004345BA"/>
    <w:rsid w:val="00436155"/>
    <w:rsid w:val="004428DC"/>
    <w:rsid w:val="00444CB3"/>
    <w:rsid w:val="00446C1C"/>
    <w:rsid w:val="004525DC"/>
    <w:rsid w:val="0045411E"/>
    <w:rsid w:val="00455BB2"/>
    <w:rsid w:val="004600E7"/>
    <w:rsid w:val="00460506"/>
    <w:rsid w:val="004638F3"/>
    <w:rsid w:val="00463DD5"/>
    <w:rsid w:val="00470D00"/>
    <w:rsid w:val="004748CB"/>
    <w:rsid w:val="00480D68"/>
    <w:rsid w:val="00487F04"/>
    <w:rsid w:val="0049218D"/>
    <w:rsid w:val="00494C69"/>
    <w:rsid w:val="004960F8"/>
    <w:rsid w:val="0049779B"/>
    <w:rsid w:val="00497B29"/>
    <w:rsid w:val="004A5A88"/>
    <w:rsid w:val="004A794D"/>
    <w:rsid w:val="004B2C77"/>
    <w:rsid w:val="004B2CD4"/>
    <w:rsid w:val="004B34BF"/>
    <w:rsid w:val="004B3819"/>
    <w:rsid w:val="004B63C5"/>
    <w:rsid w:val="004B7BF3"/>
    <w:rsid w:val="004C049F"/>
    <w:rsid w:val="004C06BF"/>
    <w:rsid w:val="004C1EFA"/>
    <w:rsid w:val="004C42A6"/>
    <w:rsid w:val="004C5CDA"/>
    <w:rsid w:val="004C7571"/>
    <w:rsid w:val="004D07F1"/>
    <w:rsid w:val="004D0D15"/>
    <w:rsid w:val="004D1840"/>
    <w:rsid w:val="004D276A"/>
    <w:rsid w:val="004D30F2"/>
    <w:rsid w:val="004D3314"/>
    <w:rsid w:val="004D4062"/>
    <w:rsid w:val="004D5607"/>
    <w:rsid w:val="004D6D4C"/>
    <w:rsid w:val="004E0B95"/>
    <w:rsid w:val="004E626F"/>
    <w:rsid w:val="004E6FC6"/>
    <w:rsid w:val="004E7379"/>
    <w:rsid w:val="004F0560"/>
    <w:rsid w:val="004F1335"/>
    <w:rsid w:val="004F42CA"/>
    <w:rsid w:val="004F5B2E"/>
    <w:rsid w:val="004F5FED"/>
    <w:rsid w:val="004F682F"/>
    <w:rsid w:val="004F7A95"/>
    <w:rsid w:val="005020B5"/>
    <w:rsid w:val="0050359A"/>
    <w:rsid w:val="00514E41"/>
    <w:rsid w:val="00520073"/>
    <w:rsid w:val="00520304"/>
    <w:rsid w:val="0052144F"/>
    <w:rsid w:val="00522C35"/>
    <w:rsid w:val="0052350B"/>
    <w:rsid w:val="0052488C"/>
    <w:rsid w:val="005251F6"/>
    <w:rsid w:val="00525C32"/>
    <w:rsid w:val="005265AD"/>
    <w:rsid w:val="00526BA6"/>
    <w:rsid w:val="00533494"/>
    <w:rsid w:val="00536C5B"/>
    <w:rsid w:val="00540C1F"/>
    <w:rsid w:val="005410BE"/>
    <w:rsid w:val="005420C9"/>
    <w:rsid w:val="00544F25"/>
    <w:rsid w:val="0054579F"/>
    <w:rsid w:val="005458CC"/>
    <w:rsid w:val="00546282"/>
    <w:rsid w:val="005467D4"/>
    <w:rsid w:val="0055344E"/>
    <w:rsid w:val="00553C31"/>
    <w:rsid w:val="00554591"/>
    <w:rsid w:val="00556174"/>
    <w:rsid w:val="005571DF"/>
    <w:rsid w:val="005603E7"/>
    <w:rsid w:val="0056134F"/>
    <w:rsid w:val="00562CAC"/>
    <w:rsid w:val="0056460F"/>
    <w:rsid w:val="005653EE"/>
    <w:rsid w:val="00570CDE"/>
    <w:rsid w:val="005766B8"/>
    <w:rsid w:val="00580EE5"/>
    <w:rsid w:val="0058265D"/>
    <w:rsid w:val="00585401"/>
    <w:rsid w:val="005936C7"/>
    <w:rsid w:val="005950B4"/>
    <w:rsid w:val="00595C2A"/>
    <w:rsid w:val="005970AC"/>
    <w:rsid w:val="005A0E2F"/>
    <w:rsid w:val="005A1EDB"/>
    <w:rsid w:val="005A2556"/>
    <w:rsid w:val="005A3D03"/>
    <w:rsid w:val="005A6010"/>
    <w:rsid w:val="005A6A7C"/>
    <w:rsid w:val="005B0053"/>
    <w:rsid w:val="005B300B"/>
    <w:rsid w:val="005B78DF"/>
    <w:rsid w:val="005B7DAB"/>
    <w:rsid w:val="005C0EB6"/>
    <w:rsid w:val="005C13CB"/>
    <w:rsid w:val="005C1734"/>
    <w:rsid w:val="005C5FD5"/>
    <w:rsid w:val="005C79E7"/>
    <w:rsid w:val="005D063D"/>
    <w:rsid w:val="005D1F1C"/>
    <w:rsid w:val="005D760D"/>
    <w:rsid w:val="005E1EF6"/>
    <w:rsid w:val="005E42CC"/>
    <w:rsid w:val="005F2605"/>
    <w:rsid w:val="005F4E2C"/>
    <w:rsid w:val="005F518A"/>
    <w:rsid w:val="00601818"/>
    <w:rsid w:val="00603EE5"/>
    <w:rsid w:val="006040EB"/>
    <w:rsid w:val="0060734C"/>
    <w:rsid w:val="006113B8"/>
    <w:rsid w:val="00611476"/>
    <w:rsid w:val="00620A0E"/>
    <w:rsid w:val="00622672"/>
    <w:rsid w:val="00623E3F"/>
    <w:rsid w:val="0062415A"/>
    <w:rsid w:val="006242AD"/>
    <w:rsid w:val="006263F2"/>
    <w:rsid w:val="006272D0"/>
    <w:rsid w:val="00630591"/>
    <w:rsid w:val="0063236E"/>
    <w:rsid w:val="00632429"/>
    <w:rsid w:val="006328F0"/>
    <w:rsid w:val="006355E3"/>
    <w:rsid w:val="006355EF"/>
    <w:rsid w:val="00635C4E"/>
    <w:rsid w:val="00643530"/>
    <w:rsid w:val="0064520B"/>
    <w:rsid w:val="0064535D"/>
    <w:rsid w:val="00656520"/>
    <w:rsid w:val="00656E14"/>
    <w:rsid w:val="0065798D"/>
    <w:rsid w:val="00665B12"/>
    <w:rsid w:val="006663AB"/>
    <w:rsid w:val="00666957"/>
    <w:rsid w:val="006678DF"/>
    <w:rsid w:val="00673538"/>
    <w:rsid w:val="00673BFC"/>
    <w:rsid w:val="00674D91"/>
    <w:rsid w:val="00682ED0"/>
    <w:rsid w:val="00684C74"/>
    <w:rsid w:val="00684ECF"/>
    <w:rsid w:val="006861A4"/>
    <w:rsid w:val="00686D7A"/>
    <w:rsid w:val="00692055"/>
    <w:rsid w:val="00693C4C"/>
    <w:rsid w:val="00694CCD"/>
    <w:rsid w:val="006A2026"/>
    <w:rsid w:val="006B28C2"/>
    <w:rsid w:val="006C0607"/>
    <w:rsid w:val="006C0A22"/>
    <w:rsid w:val="006D1B95"/>
    <w:rsid w:val="006D2208"/>
    <w:rsid w:val="006D468F"/>
    <w:rsid w:val="006D6484"/>
    <w:rsid w:val="006D6766"/>
    <w:rsid w:val="006D7832"/>
    <w:rsid w:val="006E18DB"/>
    <w:rsid w:val="006F3057"/>
    <w:rsid w:val="006F3AC3"/>
    <w:rsid w:val="006F5160"/>
    <w:rsid w:val="006F59D7"/>
    <w:rsid w:val="00706192"/>
    <w:rsid w:val="007110BF"/>
    <w:rsid w:val="00711185"/>
    <w:rsid w:val="007145D1"/>
    <w:rsid w:val="007147EB"/>
    <w:rsid w:val="00715D06"/>
    <w:rsid w:val="00715D9B"/>
    <w:rsid w:val="007208E9"/>
    <w:rsid w:val="007214C9"/>
    <w:rsid w:val="00721A32"/>
    <w:rsid w:val="00721F38"/>
    <w:rsid w:val="00725C2D"/>
    <w:rsid w:val="00726AD4"/>
    <w:rsid w:val="00731627"/>
    <w:rsid w:val="00731A88"/>
    <w:rsid w:val="00735FFA"/>
    <w:rsid w:val="00736048"/>
    <w:rsid w:val="00740894"/>
    <w:rsid w:val="00741BBF"/>
    <w:rsid w:val="00745F94"/>
    <w:rsid w:val="00750260"/>
    <w:rsid w:val="00750DF0"/>
    <w:rsid w:val="00752D51"/>
    <w:rsid w:val="00753E23"/>
    <w:rsid w:val="00756323"/>
    <w:rsid w:val="0076260A"/>
    <w:rsid w:val="0076430A"/>
    <w:rsid w:val="0076524B"/>
    <w:rsid w:val="0076732E"/>
    <w:rsid w:val="00774C84"/>
    <w:rsid w:val="007809D3"/>
    <w:rsid w:val="0078173C"/>
    <w:rsid w:val="007849EE"/>
    <w:rsid w:val="00785B6C"/>
    <w:rsid w:val="00787A08"/>
    <w:rsid w:val="0079021E"/>
    <w:rsid w:val="00790DC7"/>
    <w:rsid w:val="00790EDE"/>
    <w:rsid w:val="007923C7"/>
    <w:rsid w:val="0079262C"/>
    <w:rsid w:val="0079389D"/>
    <w:rsid w:val="007943F8"/>
    <w:rsid w:val="00794B4B"/>
    <w:rsid w:val="007956DE"/>
    <w:rsid w:val="0079685E"/>
    <w:rsid w:val="007A2D80"/>
    <w:rsid w:val="007A2FBE"/>
    <w:rsid w:val="007A3955"/>
    <w:rsid w:val="007A3B1B"/>
    <w:rsid w:val="007A6622"/>
    <w:rsid w:val="007A7492"/>
    <w:rsid w:val="007B0A83"/>
    <w:rsid w:val="007B212D"/>
    <w:rsid w:val="007B5209"/>
    <w:rsid w:val="007B5A8D"/>
    <w:rsid w:val="007B6C90"/>
    <w:rsid w:val="007C410B"/>
    <w:rsid w:val="007C616E"/>
    <w:rsid w:val="007C6613"/>
    <w:rsid w:val="007D21DC"/>
    <w:rsid w:val="007E459A"/>
    <w:rsid w:val="007E567D"/>
    <w:rsid w:val="007E5BE8"/>
    <w:rsid w:val="007F1D76"/>
    <w:rsid w:val="007F2656"/>
    <w:rsid w:val="007F2DED"/>
    <w:rsid w:val="007F435E"/>
    <w:rsid w:val="007F68F0"/>
    <w:rsid w:val="007F7FE3"/>
    <w:rsid w:val="00802568"/>
    <w:rsid w:val="008028FA"/>
    <w:rsid w:val="00805314"/>
    <w:rsid w:val="00805CF3"/>
    <w:rsid w:val="00807429"/>
    <w:rsid w:val="0081029B"/>
    <w:rsid w:val="00815C08"/>
    <w:rsid w:val="00817E5A"/>
    <w:rsid w:val="00820706"/>
    <w:rsid w:val="00821091"/>
    <w:rsid w:val="00823D1C"/>
    <w:rsid w:val="00824A17"/>
    <w:rsid w:val="00825237"/>
    <w:rsid w:val="00826D02"/>
    <w:rsid w:val="008302FB"/>
    <w:rsid w:val="00837601"/>
    <w:rsid w:val="00840F5B"/>
    <w:rsid w:val="00842484"/>
    <w:rsid w:val="00843C59"/>
    <w:rsid w:val="00850E77"/>
    <w:rsid w:val="00851F1E"/>
    <w:rsid w:val="0085525D"/>
    <w:rsid w:val="0085547C"/>
    <w:rsid w:val="00863DE0"/>
    <w:rsid w:val="008646F6"/>
    <w:rsid w:val="00864A00"/>
    <w:rsid w:val="00866E77"/>
    <w:rsid w:val="008673C7"/>
    <w:rsid w:val="00873A8F"/>
    <w:rsid w:val="00875015"/>
    <w:rsid w:val="00875E97"/>
    <w:rsid w:val="00875F72"/>
    <w:rsid w:val="008765FF"/>
    <w:rsid w:val="00883440"/>
    <w:rsid w:val="00886E2D"/>
    <w:rsid w:val="00887903"/>
    <w:rsid w:val="00887DAC"/>
    <w:rsid w:val="008928A0"/>
    <w:rsid w:val="00896265"/>
    <w:rsid w:val="0089733E"/>
    <w:rsid w:val="0089785A"/>
    <w:rsid w:val="008A2291"/>
    <w:rsid w:val="008A3951"/>
    <w:rsid w:val="008A4151"/>
    <w:rsid w:val="008A5B4E"/>
    <w:rsid w:val="008A6570"/>
    <w:rsid w:val="008B4936"/>
    <w:rsid w:val="008B54B6"/>
    <w:rsid w:val="008B6ABE"/>
    <w:rsid w:val="008C07D6"/>
    <w:rsid w:val="008C0D66"/>
    <w:rsid w:val="008C1D2F"/>
    <w:rsid w:val="008C3580"/>
    <w:rsid w:val="008C4B59"/>
    <w:rsid w:val="008C5071"/>
    <w:rsid w:val="008C6951"/>
    <w:rsid w:val="008C7572"/>
    <w:rsid w:val="008D0FEB"/>
    <w:rsid w:val="008D1388"/>
    <w:rsid w:val="008D195C"/>
    <w:rsid w:val="008D25A8"/>
    <w:rsid w:val="008D2DD7"/>
    <w:rsid w:val="008D5DC7"/>
    <w:rsid w:val="008D7269"/>
    <w:rsid w:val="008D76A6"/>
    <w:rsid w:val="008E4E95"/>
    <w:rsid w:val="008E64E6"/>
    <w:rsid w:val="008F041B"/>
    <w:rsid w:val="008F1009"/>
    <w:rsid w:val="008F74AF"/>
    <w:rsid w:val="00900A13"/>
    <w:rsid w:val="009046F2"/>
    <w:rsid w:val="00912237"/>
    <w:rsid w:val="009126B9"/>
    <w:rsid w:val="00914836"/>
    <w:rsid w:val="009148C8"/>
    <w:rsid w:val="00915013"/>
    <w:rsid w:val="00920220"/>
    <w:rsid w:val="009207B9"/>
    <w:rsid w:val="00922B21"/>
    <w:rsid w:val="009312B0"/>
    <w:rsid w:val="00932763"/>
    <w:rsid w:val="0093409E"/>
    <w:rsid w:val="009340CF"/>
    <w:rsid w:val="00935B4F"/>
    <w:rsid w:val="009417BB"/>
    <w:rsid w:val="009447C5"/>
    <w:rsid w:val="00946627"/>
    <w:rsid w:val="00950655"/>
    <w:rsid w:val="00952C3B"/>
    <w:rsid w:val="00953E6F"/>
    <w:rsid w:val="00957C3F"/>
    <w:rsid w:val="0096003A"/>
    <w:rsid w:val="00960318"/>
    <w:rsid w:val="00961589"/>
    <w:rsid w:val="0096504A"/>
    <w:rsid w:val="00966A1E"/>
    <w:rsid w:val="00967FBD"/>
    <w:rsid w:val="0097052E"/>
    <w:rsid w:val="00971A1A"/>
    <w:rsid w:val="009747FB"/>
    <w:rsid w:val="0098009C"/>
    <w:rsid w:val="0098169E"/>
    <w:rsid w:val="00984399"/>
    <w:rsid w:val="009870BC"/>
    <w:rsid w:val="0099057C"/>
    <w:rsid w:val="00991CBB"/>
    <w:rsid w:val="00993098"/>
    <w:rsid w:val="009934AA"/>
    <w:rsid w:val="00996980"/>
    <w:rsid w:val="009A05D3"/>
    <w:rsid w:val="009A080F"/>
    <w:rsid w:val="009A0EA5"/>
    <w:rsid w:val="009A5B72"/>
    <w:rsid w:val="009A61C9"/>
    <w:rsid w:val="009A745D"/>
    <w:rsid w:val="009B06F9"/>
    <w:rsid w:val="009B0DD0"/>
    <w:rsid w:val="009B25F3"/>
    <w:rsid w:val="009B2696"/>
    <w:rsid w:val="009B334B"/>
    <w:rsid w:val="009B3F1D"/>
    <w:rsid w:val="009B6BE8"/>
    <w:rsid w:val="009C13EC"/>
    <w:rsid w:val="009C15AB"/>
    <w:rsid w:val="009C3889"/>
    <w:rsid w:val="009C5C9F"/>
    <w:rsid w:val="009C68BB"/>
    <w:rsid w:val="009C7E37"/>
    <w:rsid w:val="009D1D3B"/>
    <w:rsid w:val="009D6EB2"/>
    <w:rsid w:val="009E4374"/>
    <w:rsid w:val="009F295B"/>
    <w:rsid w:val="009F5556"/>
    <w:rsid w:val="00A03898"/>
    <w:rsid w:val="00A040A0"/>
    <w:rsid w:val="00A049F1"/>
    <w:rsid w:val="00A04C39"/>
    <w:rsid w:val="00A0791F"/>
    <w:rsid w:val="00A10881"/>
    <w:rsid w:val="00A11837"/>
    <w:rsid w:val="00A11E04"/>
    <w:rsid w:val="00A13EBA"/>
    <w:rsid w:val="00A16547"/>
    <w:rsid w:val="00A169B7"/>
    <w:rsid w:val="00A20B84"/>
    <w:rsid w:val="00A20EA7"/>
    <w:rsid w:val="00A24399"/>
    <w:rsid w:val="00A243DF"/>
    <w:rsid w:val="00A249C4"/>
    <w:rsid w:val="00A25201"/>
    <w:rsid w:val="00A30B75"/>
    <w:rsid w:val="00A30E60"/>
    <w:rsid w:val="00A3177F"/>
    <w:rsid w:val="00A317C6"/>
    <w:rsid w:val="00A32AC9"/>
    <w:rsid w:val="00A40AE6"/>
    <w:rsid w:val="00A41026"/>
    <w:rsid w:val="00A41F48"/>
    <w:rsid w:val="00A4273B"/>
    <w:rsid w:val="00A437BA"/>
    <w:rsid w:val="00A45574"/>
    <w:rsid w:val="00A50DD8"/>
    <w:rsid w:val="00A57099"/>
    <w:rsid w:val="00A5722B"/>
    <w:rsid w:val="00A577C4"/>
    <w:rsid w:val="00A631C5"/>
    <w:rsid w:val="00A72886"/>
    <w:rsid w:val="00A73498"/>
    <w:rsid w:val="00A754A5"/>
    <w:rsid w:val="00A76D85"/>
    <w:rsid w:val="00A82AE6"/>
    <w:rsid w:val="00A842BE"/>
    <w:rsid w:val="00A863BF"/>
    <w:rsid w:val="00A86784"/>
    <w:rsid w:val="00A86814"/>
    <w:rsid w:val="00A92740"/>
    <w:rsid w:val="00A96F0B"/>
    <w:rsid w:val="00AA3525"/>
    <w:rsid w:val="00AA3EF5"/>
    <w:rsid w:val="00AA625A"/>
    <w:rsid w:val="00AB4718"/>
    <w:rsid w:val="00AC038E"/>
    <w:rsid w:val="00AC42A1"/>
    <w:rsid w:val="00AC5EFF"/>
    <w:rsid w:val="00AC6BD6"/>
    <w:rsid w:val="00AC714E"/>
    <w:rsid w:val="00AC74B4"/>
    <w:rsid w:val="00AD120C"/>
    <w:rsid w:val="00AE0709"/>
    <w:rsid w:val="00AE1185"/>
    <w:rsid w:val="00AE2954"/>
    <w:rsid w:val="00AE3650"/>
    <w:rsid w:val="00AE4485"/>
    <w:rsid w:val="00AE4B79"/>
    <w:rsid w:val="00AE60E1"/>
    <w:rsid w:val="00AE72C5"/>
    <w:rsid w:val="00B00484"/>
    <w:rsid w:val="00B00F4A"/>
    <w:rsid w:val="00B0202D"/>
    <w:rsid w:val="00B06047"/>
    <w:rsid w:val="00B06862"/>
    <w:rsid w:val="00B07FB0"/>
    <w:rsid w:val="00B10310"/>
    <w:rsid w:val="00B12C40"/>
    <w:rsid w:val="00B25034"/>
    <w:rsid w:val="00B250E9"/>
    <w:rsid w:val="00B25CE9"/>
    <w:rsid w:val="00B27C4E"/>
    <w:rsid w:val="00B30ED8"/>
    <w:rsid w:val="00B329B8"/>
    <w:rsid w:val="00B32E3B"/>
    <w:rsid w:val="00B33CAF"/>
    <w:rsid w:val="00B34353"/>
    <w:rsid w:val="00B36E23"/>
    <w:rsid w:val="00B375DF"/>
    <w:rsid w:val="00B37D18"/>
    <w:rsid w:val="00B424DC"/>
    <w:rsid w:val="00B4436A"/>
    <w:rsid w:val="00B45716"/>
    <w:rsid w:val="00B50A1F"/>
    <w:rsid w:val="00B51194"/>
    <w:rsid w:val="00B51305"/>
    <w:rsid w:val="00B51DB4"/>
    <w:rsid w:val="00B6109A"/>
    <w:rsid w:val="00B64EEA"/>
    <w:rsid w:val="00B6793B"/>
    <w:rsid w:val="00B701A9"/>
    <w:rsid w:val="00B72A8E"/>
    <w:rsid w:val="00B8008F"/>
    <w:rsid w:val="00B8155E"/>
    <w:rsid w:val="00B852DB"/>
    <w:rsid w:val="00B8709F"/>
    <w:rsid w:val="00B925BB"/>
    <w:rsid w:val="00B93368"/>
    <w:rsid w:val="00B9336A"/>
    <w:rsid w:val="00B966CB"/>
    <w:rsid w:val="00B96804"/>
    <w:rsid w:val="00B96F5B"/>
    <w:rsid w:val="00BA1250"/>
    <w:rsid w:val="00BA18BF"/>
    <w:rsid w:val="00BA2D0A"/>
    <w:rsid w:val="00BB0D3F"/>
    <w:rsid w:val="00BB718E"/>
    <w:rsid w:val="00BC47BE"/>
    <w:rsid w:val="00BC706C"/>
    <w:rsid w:val="00BD003E"/>
    <w:rsid w:val="00BD0800"/>
    <w:rsid w:val="00BD2436"/>
    <w:rsid w:val="00BD3487"/>
    <w:rsid w:val="00BD5FF3"/>
    <w:rsid w:val="00BD7FAE"/>
    <w:rsid w:val="00BE5DD0"/>
    <w:rsid w:val="00BE65D6"/>
    <w:rsid w:val="00BF3504"/>
    <w:rsid w:val="00BF39ED"/>
    <w:rsid w:val="00C00CAB"/>
    <w:rsid w:val="00C03EBA"/>
    <w:rsid w:val="00C04AA5"/>
    <w:rsid w:val="00C076B1"/>
    <w:rsid w:val="00C252FF"/>
    <w:rsid w:val="00C258F3"/>
    <w:rsid w:val="00C25A7C"/>
    <w:rsid w:val="00C32E89"/>
    <w:rsid w:val="00C367FC"/>
    <w:rsid w:val="00C36F0A"/>
    <w:rsid w:val="00C436A5"/>
    <w:rsid w:val="00C444E5"/>
    <w:rsid w:val="00C4453B"/>
    <w:rsid w:val="00C45C7B"/>
    <w:rsid w:val="00C47A15"/>
    <w:rsid w:val="00C53FFA"/>
    <w:rsid w:val="00C55E2F"/>
    <w:rsid w:val="00C56015"/>
    <w:rsid w:val="00C62656"/>
    <w:rsid w:val="00C66927"/>
    <w:rsid w:val="00C6709B"/>
    <w:rsid w:val="00C670E6"/>
    <w:rsid w:val="00C67E1C"/>
    <w:rsid w:val="00C708B1"/>
    <w:rsid w:val="00C71661"/>
    <w:rsid w:val="00C72437"/>
    <w:rsid w:val="00C7369C"/>
    <w:rsid w:val="00C767BE"/>
    <w:rsid w:val="00C77D1A"/>
    <w:rsid w:val="00C80696"/>
    <w:rsid w:val="00C81C55"/>
    <w:rsid w:val="00C82520"/>
    <w:rsid w:val="00C82C59"/>
    <w:rsid w:val="00C82D64"/>
    <w:rsid w:val="00C83DC1"/>
    <w:rsid w:val="00C86986"/>
    <w:rsid w:val="00C94C53"/>
    <w:rsid w:val="00C9765F"/>
    <w:rsid w:val="00CA0206"/>
    <w:rsid w:val="00CA0F42"/>
    <w:rsid w:val="00CA36C9"/>
    <w:rsid w:val="00CA4278"/>
    <w:rsid w:val="00CA4D3F"/>
    <w:rsid w:val="00CA4EAE"/>
    <w:rsid w:val="00CB0210"/>
    <w:rsid w:val="00CB4818"/>
    <w:rsid w:val="00CC0CFD"/>
    <w:rsid w:val="00CC10D0"/>
    <w:rsid w:val="00CC1881"/>
    <w:rsid w:val="00CC3E60"/>
    <w:rsid w:val="00CC4A7D"/>
    <w:rsid w:val="00CC4D60"/>
    <w:rsid w:val="00CC606A"/>
    <w:rsid w:val="00CC6A1A"/>
    <w:rsid w:val="00CD308A"/>
    <w:rsid w:val="00CD46E9"/>
    <w:rsid w:val="00CD7E4B"/>
    <w:rsid w:val="00CE1F62"/>
    <w:rsid w:val="00CE516F"/>
    <w:rsid w:val="00CE7203"/>
    <w:rsid w:val="00CE745C"/>
    <w:rsid w:val="00CF04DC"/>
    <w:rsid w:val="00CF0D46"/>
    <w:rsid w:val="00CF5FD7"/>
    <w:rsid w:val="00CF6A52"/>
    <w:rsid w:val="00CF6D4A"/>
    <w:rsid w:val="00CF6D76"/>
    <w:rsid w:val="00CF7D44"/>
    <w:rsid w:val="00D04239"/>
    <w:rsid w:val="00D05BD2"/>
    <w:rsid w:val="00D05EE8"/>
    <w:rsid w:val="00D0787C"/>
    <w:rsid w:val="00D1122A"/>
    <w:rsid w:val="00D11B82"/>
    <w:rsid w:val="00D129C1"/>
    <w:rsid w:val="00D13895"/>
    <w:rsid w:val="00D20AC0"/>
    <w:rsid w:val="00D2334E"/>
    <w:rsid w:val="00D235BD"/>
    <w:rsid w:val="00D32904"/>
    <w:rsid w:val="00D3379E"/>
    <w:rsid w:val="00D33ECA"/>
    <w:rsid w:val="00D3746D"/>
    <w:rsid w:val="00D41AC2"/>
    <w:rsid w:val="00D41D4B"/>
    <w:rsid w:val="00D4368A"/>
    <w:rsid w:val="00D4428C"/>
    <w:rsid w:val="00D46F08"/>
    <w:rsid w:val="00D50DCE"/>
    <w:rsid w:val="00D56DF3"/>
    <w:rsid w:val="00D57863"/>
    <w:rsid w:val="00D6561E"/>
    <w:rsid w:val="00D65EA5"/>
    <w:rsid w:val="00D72790"/>
    <w:rsid w:val="00D72C01"/>
    <w:rsid w:val="00D72DC1"/>
    <w:rsid w:val="00D74F6A"/>
    <w:rsid w:val="00D77255"/>
    <w:rsid w:val="00D8279A"/>
    <w:rsid w:val="00D9240A"/>
    <w:rsid w:val="00D934E0"/>
    <w:rsid w:val="00D94D0C"/>
    <w:rsid w:val="00D95773"/>
    <w:rsid w:val="00D95AC2"/>
    <w:rsid w:val="00D96CD6"/>
    <w:rsid w:val="00D96EA8"/>
    <w:rsid w:val="00DA0FB1"/>
    <w:rsid w:val="00DA3331"/>
    <w:rsid w:val="00DA3C44"/>
    <w:rsid w:val="00DA4E1B"/>
    <w:rsid w:val="00DA53A8"/>
    <w:rsid w:val="00DB0DD3"/>
    <w:rsid w:val="00DB21BE"/>
    <w:rsid w:val="00DB488A"/>
    <w:rsid w:val="00DB6E98"/>
    <w:rsid w:val="00DB7E19"/>
    <w:rsid w:val="00DC12AC"/>
    <w:rsid w:val="00DC6905"/>
    <w:rsid w:val="00DD09CB"/>
    <w:rsid w:val="00DD4CFC"/>
    <w:rsid w:val="00DD524A"/>
    <w:rsid w:val="00DD78CB"/>
    <w:rsid w:val="00DE5674"/>
    <w:rsid w:val="00DE5A86"/>
    <w:rsid w:val="00DF14A2"/>
    <w:rsid w:val="00DF173E"/>
    <w:rsid w:val="00E00BF2"/>
    <w:rsid w:val="00E02A65"/>
    <w:rsid w:val="00E03273"/>
    <w:rsid w:val="00E03BB9"/>
    <w:rsid w:val="00E05EF2"/>
    <w:rsid w:val="00E06C63"/>
    <w:rsid w:val="00E11A28"/>
    <w:rsid w:val="00E12572"/>
    <w:rsid w:val="00E16B33"/>
    <w:rsid w:val="00E172BA"/>
    <w:rsid w:val="00E26606"/>
    <w:rsid w:val="00E312EE"/>
    <w:rsid w:val="00E32F80"/>
    <w:rsid w:val="00E33A3E"/>
    <w:rsid w:val="00E33AB6"/>
    <w:rsid w:val="00E36295"/>
    <w:rsid w:val="00E45246"/>
    <w:rsid w:val="00E544A6"/>
    <w:rsid w:val="00E61932"/>
    <w:rsid w:val="00E64F5F"/>
    <w:rsid w:val="00E71E43"/>
    <w:rsid w:val="00E74402"/>
    <w:rsid w:val="00E7478A"/>
    <w:rsid w:val="00E756F1"/>
    <w:rsid w:val="00E76C04"/>
    <w:rsid w:val="00E779E6"/>
    <w:rsid w:val="00E8040B"/>
    <w:rsid w:val="00E823DE"/>
    <w:rsid w:val="00E834DE"/>
    <w:rsid w:val="00E86CE9"/>
    <w:rsid w:val="00E8766B"/>
    <w:rsid w:val="00E9770D"/>
    <w:rsid w:val="00EA773C"/>
    <w:rsid w:val="00EA7944"/>
    <w:rsid w:val="00EB21A2"/>
    <w:rsid w:val="00EB33C2"/>
    <w:rsid w:val="00EB361E"/>
    <w:rsid w:val="00EB523E"/>
    <w:rsid w:val="00EB745B"/>
    <w:rsid w:val="00EB757C"/>
    <w:rsid w:val="00EB7AB1"/>
    <w:rsid w:val="00EC450A"/>
    <w:rsid w:val="00EC5467"/>
    <w:rsid w:val="00EC5575"/>
    <w:rsid w:val="00ED142A"/>
    <w:rsid w:val="00ED18AF"/>
    <w:rsid w:val="00EE062F"/>
    <w:rsid w:val="00EE1A6D"/>
    <w:rsid w:val="00EF02BD"/>
    <w:rsid w:val="00EF2FCD"/>
    <w:rsid w:val="00EF3390"/>
    <w:rsid w:val="00EF44C3"/>
    <w:rsid w:val="00EF51EA"/>
    <w:rsid w:val="00EF6B5D"/>
    <w:rsid w:val="00EF70BB"/>
    <w:rsid w:val="00EF7A03"/>
    <w:rsid w:val="00F001B0"/>
    <w:rsid w:val="00F00F5A"/>
    <w:rsid w:val="00F03D6B"/>
    <w:rsid w:val="00F04ACA"/>
    <w:rsid w:val="00F074A4"/>
    <w:rsid w:val="00F13386"/>
    <w:rsid w:val="00F2032C"/>
    <w:rsid w:val="00F2210F"/>
    <w:rsid w:val="00F228BB"/>
    <w:rsid w:val="00F23BDC"/>
    <w:rsid w:val="00F25CE0"/>
    <w:rsid w:val="00F333C9"/>
    <w:rsid w:val="00F337B8"/>
    <w:rsid w:val="00F34A90"/>
    <w:rsid w:val="00F35AA9"/>
    <w:rsid w:val="00F35F32"/>
    <w:rsid w:val="00F43321"/>
    <w:rsid w:val="00F45066"/>
    <w:rsid w:val="00F50637"/>
    <w:rsid w:val="00F510FF"/>
    <w:rsid w:val="00F5255D"/>
    <w:rsid w:val="00F5404E"/>
    <w:rsid w:val="00F55C80"/>
    <w:rsid w:val="00F60836"/>
    <w:rsid w:val="00F6397C"/>
    <w:rsid w:val="00F64323"/>
    <w:rsid w:val="00F65509"/>
    <w:rsid w:val="00F65885"/>
    <w:rsid w:val="00F679F3"/>
    <w:rsid w:val="00F704D2"/>
    <w:rsid w:val="00F72090"/>
    <w:rsid w:val="00F73915"/>
    <w:rsid w:val="00F8462F"/>
    <w:rsid w:val="00F9449E"/>
    <w:rsid w:val="00F94614"/>
    <w:rsid w:val="00FA2827"/>
    <w:rsid w:val="00FA7960"/>
    <w:rsid w:val="00FB142D"/>
    <w:rsid w:val="00FB150B"/>
    <w:rsid w:val="00FB301B"/>
    <w:rsid w:val="00FB611B"/>
    <w:rsid w:val="00FC09C5"/>
    <w:rsid w:val="00FC2CF9"/>
    <w:rsid w:val="00FC48A5"/>
    <w:rsid w:val="00FC63F1"/>
    <w:rsid w:val="00FC68B9"/>
    <w:rsid w:val="00FD0259"/>
    <w:rsid w:val="00FD33FD"/>
    <w:rsid w:val="00FD67D3"/>
    <w:rsid w:val="00FE0181"/>
    <w:rsid w:val="00FE2BE7"/>
    <w:rsid w:val="00FE7CA5"/>
    <w:rsid w:val="00FF162F"/>
    <w:rsid w:val="00FF2E8E"/>
    <w:rsid w:val="00FF34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61A3EEF7-F6CF-4843-8A27-B5C238B3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0D"/>
    <w:pPr>
      <w:spacing w:after="120" w:line="240" w:lineRule="auto"/>
      <w:jc w:val="both"/>
    </w:pPr>
  </w:style>
  <w:style w:type="paragraph" w:styleId="Heading1">
    <w:name w:val="heading 1"/>
    <w:basedOn w:val="Normal"/>
    <w:next w:val="Normal"/>
    <w:link w:val="Heading1Char"/>
    <w:qFormat/>
    <w:rsid w:val="00711185"/>
    <w:pPr>
      <w:spacing w:before="240" w:after="200" w:line="276" w:lineRule="auto"/>
      <w:jc w:val="left"/>
      <w:outlineLvl w:val="0"/>
    </w:pPr>
    <w:rPr>
      <w:rFonts w:ascii="Franklin Gothic Medium" w:eastAsia="Times New Roman" w:hAnsi="Franklin Gothic Medium" w:cs="Times New Roman"/>
      <w:b/>
      <w:bCs/>
      <w:color w:val="46328C"/>
      <w:sz w:val="40"/>
      <w:szCs w:val="28"/>
      <w14:textFill>
        <w14:solidFill>
          <w14:srgbClr w14:val="46328C">
            <w14:lumMod w14:val="75000"/>
          </w14:srgbClr>
        </w14:solidFill>
      </w14:textFill>
    </w:rPr>
  </w:style>
  <w:style w:type="paragraph" w:styleId="Heading2">
    <w:name w:val="heading 2"/>
    <w:aliases w:val="Not Heading 2"/>
    <w:basedOn w:val="Normal"/>
    <w:next w:val="Normal"/>
    <w:link w:val="Heading2Char"/>
    <w:uiPriority w:val="9"/>
    <w:unhideWhenUsed/>
    <w:qFormat/>
    <w:rsid w:val="00711185"/>
    <w:pPr>
      <w:keepNext/>
      <w:keepLines/>
      <w:spacing w:before="40" w:after="60" w:line="276" w:lineRule="auto"/>
      <w:jc w:val="left"/>
      <w:outlineLvl w:val="1"/>
    </w:pPr>
    <w:rPr>
      <w:rFonts w:ascii="Franklin Gothic Medium" w:eastAsiaTheme="majorEastAsia" w:hAnsi="Franklin Gothic Medium"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62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F"/>
    <w:pPr>
      <w:tabs>
        <w:tab w:val="center" w:pos="4513"/>
        <w:tab w:val="right" w:pos="9026"/>
      </w:tabs>
      <w:spacing w:after="0"/>
    </w:pPr>
    <w:rPr>
      <w:rFonts w:eastAsiaTheme="minorEastAsia" w:cs="Times New Roman"/>
      <w:lang w:eastAsia="en-AU"/>
    </w:rPr>
  </w:style>
  <w:style w:type="character" w:customStyle="1" w:styleId="HeaderChar">
    <w:name w:val="Header Char"/>
    <w:basedOn w:val="DefaultParagraphFont"/>
    <w:link w:val="Header"/>
    <w:uiPriority w:val="99"/>
    <w:rsid w:val="00A0791F"/>
    <w:rPr>
      <w:rFonts w:eastAsiaTheme="minorEastAsia" w:cs="Times New Roman"/>
      <w:lang w:eastAsia="en-AU"/>
    </w:rPr>
  </w:style>
  <w:style w:type="paragraph" w:styleId="Footer">
    <w:name w:val="footer"/>
    <w:basedOn w:val="Normal"/>
    <w:link w:val="FooterChar"/>
    <w:uiPriority w:val="99"/>
    <w:unhideWhenUsed/>
    <w:rsid w:val="00A0791F"/>
    <w:pPr>
      <w:tabs>
        <w:tab w:val="center" w:pos="4513"/>
        <w:tab w:val="right" w:pos="9026"/>
      </w:tabs>
      <w:spacing w:after="0"/>
    </w:pPr>
    <w:rPr>
      <w:rFonts w:eastAsiaTheme="minorEastAsia" w:cs="Times New Roman"/>
      <w:lang w:eastAsia="en-AU"/>
    </w:rPr>
  </w:style>
  <w:style w:type="character" w:customStyle="1" w:styleId="FooterChar">
    <w:name w:val="Footer Char"/>
    <w:basedOn w:val="DefaultParagraphFont"/>
    <w:link w:val="Footer"/>
    <w:uiPriority w:val="99"/>
    <w:rsid w:val="00A0791F"/>
    <w:rPr>
      <w:rFonts w:eastAsiaTheme="minorEastAsia" w:cs="Times New Roman"/>
      <w:lang w:eastAsia="en-AU"/>
    </w:rPr>
  </w:style>
  <w:style w:type="paragraph" w:styleId="BalloonText">
    <w:name w:val="Balloon Text"/>
    <w:basedOn w:val="Normal"/>
    <w:link w:val="BalloonTextChar"/>
    <w:uiPriority w:val="99"/>
    <w:semiHidden/>
    <w:unhideWhenUsed/>
    <w:rsid w:val="00A079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F"/>
    <w:rPr>
      <w:rFonts w:ascii="Tahoma" w:hAnsi="Tahoma" w:cs="Tahoma"/>
      <w:sz w:val="16"/>
      <w:szCs w:val="16"/>
    </w:rPr>
  </w:style>
  <w:style w:type="paragraph" w:styleId="ListParagraph">
    <w:name w:val="List Paragraph"/>
    <w:basedOn w:val="Normal"/>
    <w:uiPriority w:val="34"/>
    <w:qFormat/>
    <w:rsid w:val="007208E9"/>
    <w:pPr>
      <w:ind w:left="720"/>
      <w:contextualSpacing/>
    </w:pPr>
  </w:style>
  <w:style w:type="paragraph" w:styleId="NoSpacing">
    <w:name w:val="No Spacing"/>
    <w:link w:val="NoSpacingChar"/>
    <w:uiPriority w:val="1"/>
    <w:qFormat/>
    <w:rsid w:val="00EE06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062F"/>
    <w:rPr>
      <w:rFonts w:eastAsiaTheme="minorEastAsia"/>
      <w:lang w:val="en-US" w:eastAsia="ja-JP"/>
    </w:rPr>
  </w:style>
  <w:style w:type="paragraph" w:customStyle="1" w:styleId="Default">
    <w:name w:val="Default"/>
    <w:rsid w:val="008554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0CDE"/>
    <w:pPr>
      <w:spacing w:before="240" w:after="60"/>
      <w:jc w:val="center"/>
      <w:outlineLvl w:val="0"/>
    </w:pPr>
    <w:rPr>
      <w:rFonts w:ascii="Arial" w:eastAsia="Times New Roman" w:hAnsi="Arial" w:cs="Arial"/>
      <w:bCs/>
      <w:kern w:val="28"/>
      <w:sz w:val="28"/>
      <w:szCs w:val="32"/>
    </w:rPr>
  </w:style>
  <w:style w:type="character" w:customStyle="1" w:styleId="TitleChar">
    <w:name w:val="Title Char"/>
    <w:basedOn w:val="DefaultParagraphFont"/>
    <w:link w:val="Title"/>
    <w:rsid w:val="00570CDE"/>
    <w:rPr>
      <w:rFonts w:ascii="Arial" w:eastAsia="Times New Roman" w:hAnsi="Arial" w:cs="Arial"/>
      <w:bCs/>
      <w:kern w:val="28"/>
      <w:sz w:val="28"/>
      <w:szCs w:val="32"/>
    </w:rPr>
  </w:style>
  <w:style w:type="paragraph" w:styleId="BodyText">
    <w:name w:val="Body Text"/>
    <w:basedOn w:val="Normal"/>
    <w:link w:val="BodyTextChar"/>
    <w:semiHidden/>
    <w:unhideWhenUsed/>
    <w:rsid w:val="008028FA"/>
    <w:pPr>
      <w:spacing w:after="0"/>
      <w:jc w:val="center"/>
    </w:pPr>
    <w:rPr>
      <w:rFonts w:ascii="Times" w:eastAsia="Times" w:hAnsi="Times" w:cs="Times New Roman"/>
      <w:sz w:val="24"/>
      <w:szCs w:val="20"/>
    </w:rPr>
  </w:style>
  <w:style w:type="character" w:customStyle="1" w:styleId="BodyTextChar">
    <w:name w:val="Body Text Char"/>
    <w:basedOn w:val="DefaultParagraphFont"/>
    <w:link w:val="BodyText"/>
    <w:semiHidden/>
    <w:rsid w:val="008028FA"/>
    <w:rPr>
      <w:rFonts w:ascii="Times" w:eastAsia="Times" w:hAnsi="Times" w:cs="Times New Roman"/>
      <w:sz w:val="24"/>
      <w:szCs w:val="20"/>
    </w:rPr>
  </w:style>
  <w:style w:type="paragraph" w:customStyle="1" w:styleId="Heading20">
    <w:name w:val="Heading2"/>
    <w:basedOn w:val="Normal"/>
    <w:link w:val="Heading2Char0"/>
    <w:qFormat/>
    <w:rsid w:val="003A2D2E"/>
    <w:pPr>
      <w:widowControl w:val="0"/>
      <w:autoSpaceDE w:val="0"/>
      <w:autoSpaceDN w:val="0"/>
      <w:adjustRightInd w:val="0"/>
      <w:spacing w:before="120"/>
    </w:pPr>
    <w:rPr>
      <w:rFonts w:ascii="Franklin Gothic Medium" w:eastAsiaTheme="minorEastAsia" w:hAnsi="Franklin Gothic Medium" w:cs="Times New Roman"/>
      <w:b/>
      <w:bCs/>
      <w:color w:val="000000"/>
      <w:sz w:val="24"/>
      <w:szCs w:val="28"/>
      <w:lang w:eastAsia="en-AU"/>
    </w:rPr>
  </w:style>
  <w:style w:type="character" w:customStyle="1" w:styleId="Heading2Char0">
    <w:name w:val="Heading2 Char"/>
    <w:basedOn w:val="DefaultParagraphFont"/>
    <w:link w:val="Heading20"/>
    <w:rsid w:val="003A2D2E"/>
    <w:rPr>
      <w:rFonts w:ascii="Franklin Gothic Medium" w:eastAsiaTheme="minorEastAsia" w:hAnsi="Franklin Gothic Medium" w:cs="Times New Roman"/>
      <w:b/>
      <w:bCs/>
      <w:color w:val="000000"/>
      <w:sz w:val="24"/>
      <w:szCs w:val="28"/>
      <w:lang w:eastAsia="en-AU"/>
    </w:rPr>
  </w:style>
  <w:style w:type="paragraph" w:customStyle="1" w:styleId="Heading10">
    <w:name w:val="Heading1"/>
    <w:basedOn w:val="Normal"/>
    <w:link w:val="Heading1Char0"/>
    <w:qFormat/>
    <w:rsid w:val="003A2D2E"/>
    <w:pPr>
      <w:spacing w:before="60"/>
    </w:pPr>
    <w:rPr>
      <w:rFonts w:ascii="Franklin Gothic Medium" w:eastAsiaTheme="minorEastAsia" w:hAnsi="Franklin Gothic Medium" w:cs="Times New Roman"/>
      <w:b/>
      <w:bCs/>
      <w:color w:val="000000"/>
      <w:sz w:val="28"/>
      <w:szCs w:val="36"/>
      <w:lang w:eastAsia="en-AU"/>
    </w:rPr>
  </w:style>
  <w:style w:type="character" w:customStyle="1" w:styleId="Heading1Char0">
    <w:name w:val="Heading1 Char"/>
    <w:basedOn w:val="DefaultParagraphFont"/>
    <w:link w:val="Heading10"/>
    <w:rsid w:val="003A2D2E"/>
    <w:rPr>
      <w:rFonts w:ascii="Franklin Gothic Medium" w:eastAsiaTheme="minorEastAsia" w:hAnsi="Franklin Gothic Medium" w:cs="Times New Roman"/>
      <w:b/>
      <w:bCs/>
      <w:color w:val="000000"/>
      <w:sz w:val="28"/>
      <w:szCs w:val="36"/>
      <w:lang w:eastAsia="en-AU"/>
    </w:rPr>
  </w:style>
  <w:style w:type="character" w:customStyle="1" w:styleId="Heading1Char">
    <w:name w:val="Heading 1 Char"/>
    <w:basedOn w:val="DefaultParagraphFont"/>
    <w:link w:val="Heading1"/>
    <w:rsid w:val="00711185"/>
    <w:rPr>
      <w:rFonts w:ascii="Franklin Gothic Medium" w:eastAsia="Times New Roman" w:hAnsi="Franklin Gothic Medium" w:cs="Times New Roman"/>
      <w:b/>
      <w:bCs/>
      <w:color w:val="46328C"/>
      <w:sz w:val="40"/>
      <w:szCs w:val="28"/>
      <w14:textFill>
        <w14:solidFill>
          <w14:srgbClr w14:val="46328C">
            <w14:lumMod w14:val="75000"/>
          </w14:srgbClr>
        </w14:solidFill>
      </w14:textFill>
    </w:rPr>
  </w:style>
  <w:style w:type="character" w:customStyle="1" w:styleId="Heading2Char">
    <w:name w:val="Heading 2 Char"/>
    <w:aliases w:val="Not Heading 2 Char"/>
    <w:basedOn w:val="DefaultParagraphFont"/>
    <w:link w:val="Heading2"/>
    <w:uiPriority w:val="9"/>
    <w:rsid w:val="00711185"/>
    <w:rPr>
      <w:rFonts w:ascii="Franklin Gothic Medium" w:eastAsiaTheme="majorEastAsia" w:hAnsi="Franklin Gothic Medium" w:cstheme="majorBidi"/>
      <w:b/>
      <w:bCs/>
      <w:color w:val="595959" w:themeColor="text1" w:themeTint="A6"/>
      <w:sz w:val="32"/>
      <w:szCs w:val="26"/>
    </w:rPr>
  </w:style>
  <w:style w:type="paragraph" w:styleId="TOCHeading">
    <w:name w:val="TOC Heading"/>
    <w:basedOn w:val="Heading1"/>
    <w:next w:val="Normal"/>
    <w:uiPriority w:val="39"/>
    <w:unhideWhenUsed/>
    <w:qFormat/>
    <w:rsid w:val="00E76C04"/>
    <w:pPr>
      <w:spacing w:line="259" w:lineRule="auto"/>
      <w:outlineLvl w:val="9"/>
    </w:pPr>
    <w:rPr>
      <w:rFonts w:asciiTheme="majorHAnsi" w:hAnsiTheme="majorHAnsi"/>
      <w:b w:val="0"/>
      <w:color w:val="365F91" w:themeColor="accent1" w:themeShade="BF"/>
      <w:sz w:val="32"/>
      <w:lang w:val="en-US"/>
      <w14:textFill>
        <w14:solidFill>
          <w14:schemeClr w14:val="accent1">
            <w14:lumMod w14:val="75000"/>
            <w14:lumMod w14:val="75000"/>
          </w14:schemeClr>
        </w14:solidFill>
      </w14:textFill>
    </w:rPr>
  </w:style>
  <w:style w:type="paragraph" w:styleId="TOC1">
    <w:name w:val="toc 1"/>
    <w:basedOn w:val="Normal"/>
    <w:next w:val="Normal"/>
    <w:autoRedefine/>
    <w:uiPriority w:val="39"/>
    <w:unhideWhenUsed/>
    <w:rsid w:val="00035793"/>
    <w:pPr>
      <w:tabs>
        <w:tab w:val="right" w:leader="dot" w:pos="9639"/>
      </w:tabs>
      <w:spacing w:after="80" w:line="276" w:lineRule="auto"/>
      <w:jc w:val="left"/>
    </w:pPr>
    <w:rPr>
      <w:b/>
      <w:sz w:val="20"/>
    </w:rPr>
  </w:style>
  <w:style w:type="paragraph" w:styleId="TOC2">
    <w:name w:val="toc 2"/>
    <w:basedOn w:val="Normal"/>
    <w:next w:val="Normal"/>
    <w:autoRedefine/>
    <w:uiPriority w:val="39"/>
    <w:unhideWhenUsed/>
    <w:rsid w:val="00035793"/>
    <w:pPr>
      <w:tabs>
        <w:tab w:val="right" w:leader="dot" w:pos="9639"/>
      </w:tabs>
      <w:spacing w:after="80" w:line="276" w:lineRule="auto"/>
      <w:ind w:left="284"/>
      <w:contextualSpacing/>
      <w:jc w:val="left"/>
    </w:pPr>
    <w:rPr>
      <w:sz w:val="20"/>
    </w:rPr>
  </w:style>
  <w:style w:type="character" w:styleId="Hyperlink">
    <w:name w:val="Hyperlink"/>
    <w:basedOn w:val="DefaultParagraphFont"/>
    <w:uiPriority w:val="99"/>
    <w:unhideWhenUsed/>
    <w:rsid w:val="00051F13"/>
    <w:rPr>
      <w:color w:val="580F8B"/>
      <w:u w:val="single"/>
    </w:rPr>
  </w:style>
  <w:style w:type="paragraph" w:customStyle="1" w:styleId="NormalBullet">
    <w:name w:val="Normal Bullet"/>
    <w:basedOn w:val="Normal"/>
    <w:rsid w:val="004C06BF"/>
    <w:pPr>
      <w:numPr>
        <w:numId w:val="23"/>
      </w:numPr>
      <w:tabs>
        <w:tab w:val="left" w:pos="397"/>
      </w:tabs>
      <w:spacing w:before="80" w:after="0"/>
      <w:ind w:left="397" w:hanging="397"/>
      <w:jc w:val="left"/>
    </w:pPr>
    <w:rPr>
      <w:rFonts w:ascii="Times New Roman" w:eastAsia="Times New Roman" w:hAnsi="Times New Roman" w:cs="Times New Roman"/>
      <w:szCs w:val="20"/>
      <w:lang w:val="en-US" w:eastAsia="en-AU"/>
    </w:rPr>
  </w:style>
  <w:style w:type="paragraph" w:customStyle="1" w:styleId="Head4">
    <w:name w:val="Head4"/>
    <w:basedOn w:val="Normal"/>
    <w:rsid w:val="004C06BF"/>
    <w:pPr>
      <w:autoSpaceDE w:val="0"/>
      <w:autoSpaceDN w:val="0"/>
      <w:adjustRightInd w:val="0"/>
      <w:spacing w:before="180" w:after="0"/>
      <w:jc w:val="left"/>
    </w:pPr>
    <w:rPr>
      <w:rFonts w:ascii="Times New Roman" w:eastAsia="Times New Roman" w:hAnsi="Times New Roman" w:cs="Times New Roman"/>
      <w:b/>
      <w:i/>
      <w:lang w:eastAsia="en-AU"/>
    </w:rPr>
  </w:style>
  <w:style w:type="paragraph" w:customStyle="1" w:styleId="Head3">
    <w:name w:val="Head3"/>
    <w:basedOn w:val="Normal"/>
    <w:rsid w:val="00142CBE"/>
    <w:pPr>
      <w:autoSpaceDE w:val="0"/>
      <w:autoSpaceDN w:val="0"/>
      <w:adjustRightInd w:val="0"/>
      <w:spacing w:before="180" w:after="0"/>
      <w:jc w:val="left"/>
    </w:pPr>
    <w:rPr>
      <w:rFonts w:ascii="Arial Narrow" w:eastAsia="Times New Roman" w:hAnsi="Arial Narrow" w:cs="Times New Roman"/>
      <w:b/>
      <w:sz w:val="24"/>
      <w:szCs w:val="26"/>
      <w:lang w:eastAsia="en-AU"/>
    </w:rPr>
  </w:style>
  <w:style w:type="paragraph" w:customStyle="1" w:styleId="SOFinalAppendixTableHeadA">
    <w:name w:val="SO Final Appendix Table Head A"/>
    <w:rsid w:val="000B4E37"/>
    <w:pPr>
      <w:spacing w:before="60" w:after="60" w:line="240" w:lineRule="auto"/>
    </w:pPr>
    <w:rPr>
      <w:rFonts w:ascii="Times New Roman" w:eastAsia="Times New Roman" w:hAnsi="Times New Roman" w:cs="Times New Roman"/>
      <w:b/>
      <w:color w:val="000000"/>
      <w:szCs w:val="24"/>
      <w:lang w:val="en-US"/>
    </w:rPr>
  </w:style>
  <w:style w:type="paragraph" w:customStyle="1" w:styleId="SOFinalAppendixTableNote">
    <w:name w:val="SO Final Appendix Table Note"/>
    <w:rsid w:val="00B96804"/>
    <w:pPr>
      <w:spacing w:before="60" w:after="0" w:line="240" w:lineRule="auto"/>
    </w:pPr>
    <w:rPr>
      <w:rFonts w:ascii="Times New Roman" w:eastAsia="Times New Roman" w:hAnsi="Times New Roman" w:cs="Times New Roman"/>
      <w:color w:val="000000"/>
      <w:sz w:val="18"/>
      <w:szCs w:val="24"/>
      <w:lang w:val="en-US"/>
    </w:rPr>
  </w:style>
  <w:style w:type="character" w:styleId="FootnoteReference">
    <w:name w:val="footnote reference"/>
    <w:rsid w:val="007A3B1B"/>
    <w:rPr>
      <w:vertAlign w:val="superscript"/>
    </w:rPr>
  </w:style>
  <w:style w:type="numbering" w:customStyle="1" w:styleId="ImportedStyle1">
    <w:name w:val="Imported Style 1"/>
    <w:rsid w:val="00E12572"/>
    <w:pPr>
      <w:numPr>
        <w:numId w:val="24"/>
      </w:numPr>
    </w:pPr>
  </w:style>
  <w:style w:type="numbering" w:customStyle="1" w:styleId="ImportedStyle4">
    <w:name w:val="Imported Style 4"/>
    <w:rsid w:val="00E12572"/>
    <w:pPr>
      <w:numPr>
        <w:numId w:val="26"/>
      </w:numPr>
    </w:pPr>
  </w:style>
  <w:style w:type="paragraph" w:customStyle="1" w:styleId="Heading">
    <w:name w:val="Heading"/>
    <w:next w:val="Body"/>
    <w:rsid w:val="00E74402"/>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eastAsia="en-AU"/>
    </w:rPr>
  </w:style>
  <w:style w:type="paragraph" w:customStyle="1" w:styleId="Body">
    <w:name w:val="Body"/>
    <w:rsid w:val="00E744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NormalWeb">
    <w:name w:val="Normal (Web)"/>
    <w:basedOn w:val="Normal"/>
    <w:uiPriority w:val="99"/>
    <w:semiHidden/>
    <w:unhideWhenUsed/>
    <w:rsid w:val="00DC6905"/>
    <w:pPr>
      <w:spacing w:after="0"/>
      <w:jc w:val="left"/>
    </w:pPr>
    <w:rPr>
      <w:rFonts w:ascii="Times New Roman" w:eastAsia="PMingLiU" w:hAnsi="Times New Roman" w:cs="Times New Roman"/>
      <w:sz w:val="24"/>
      <w:szCs w:val="24"/>
      <w:lang w:eastAsia="zh-TW"/>
    </w:rPr>
  </w:style>
  <w:style w:type="character" w:styleId="FollowedHyperlink">
    <w:name w:val="FollowedHyperlink"/>
    <w:basedOn w:val="DefaultParagraphFont"/>
    <w:uiPriority w:val="99"/>
    <w:semiHidden/>
    <w:unhideWhenUsed/>
    <w:rsid w:val="00E9770D"/>
    <w:rPr>
      <w:color w:val="646464"/>
      <w:u w:val="single"/>
    </w:rPr>
  </w:style>
  <w:style w:type="character" w:styleId="CommentReference">
    <w:name w:val="annotation reference"/>
    <w:basedOn w:val="DefaultParagraphFont"/>
    <w:uiPriority w:val="99"/>
    <w:semiHidden/>
    <w:unhideWhenUsed/>
    <w:rsid w:val="009B06F9"/>
    <w:rPr>
      <w:sz w:val="16"/>
      <w:szCs w:val="16"/>
    </w:rPr>
  </w:style>
  <w:style w:type="paragraph" w:styleId="CommentText">
    <w:name w:val="annotation text"/>
    <w:basedOn w:val="Normal"/>
    <w:link w:val="CommentTextChar"/>
    <w:uiPriority w:val="99"/>
    <w:semiHidden/>
    <w:unhideWhenUsed/>
    <w:rsid w:val="009B06F9"/>
    <w:rPr>
      <w:sz w:val="20"/>
      <w:szCs w:val="20"/>
    </w:rPr>
  </w:style>
  <w:style w:type="character" w:customStyle="1" w:styleId="CommentTextChar">
    <w:name w:val="Comment Text Char"/>
    <w:basedOn w:val="DefaultParagraphFont"/>
    <w:link w:val="CommentText"/>
    <w:uiPriority w:val="99"/>
    <w:semiHidden/>
    <w:rsid w:val="009B06F9"/>
    <w:rPr>
      <w:sz w:val="20"/>
      <w:szCs w:val="20"/>
    </w:rPr>
  </w:style>
  <w:style w:type="paragraph" w:styleId="CommentSubject">
    <w:name w:val="annotation subject"/>
    <w:basedOn w:val="CommentText"/>
    <w:next w:val="CommentText"/>
    <w:link w:val="CommentSubjectChar"/>
    <w:uiPriority w:val="99"/>
    <w:semiHidden/>
    <w:unhideWhenUsed/>
    <w:rsid w:val="009B06F9"/>
    <w:rPr>
      <w:b/>
      <w:bCs/>
    </w:rPr>
  </w:style>
  <w:style w:type="character" w:customStyle="1" w:styleId="CommentSubjectChar">
    <w:name w:val="Comment Subject Char"/>
    <w:basedOn w:val="CommentTextChar"/>
    <w:link w:val="CommentSubject"/>
    <w:uiPriority w:val="99"/>
    <w:semiHidden/>
    <w:rsid w:val="009B06F9"/>
    <w:rPr>
      <w:b/>
      <w:bCs/>
      <w:sz w:val="20"/>
      <w:szCs w:val="20"/>
    </w:rPr>
  </w:style>
  <w:style w:type="character" w:customStyle="1" w:styleId="Heading3Char">
    <w:name w:val="Heading 3 Char"/>
    <w:basedOn w:val="DefaultParagraphFont"/>
    <w:link w:val="Heading3"/>
    <w:uiPriority w:val="9"/>
    <w:rsid w:val="00546282"/>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5E42CC"/>
    <w:pPr>
      <w:spacing w:after="0"/>
    </w:pPr>
    <w:rPr>
      <w:sz w:val="20"/>
      <w:szCs w:val="20"/>
    </w:rPr>
  </w:style>
  <w:style w:type="character" w:customStyle="1" w:styleId="FootnoteTextChar">
    <w:name w:val="Footnote Text Char"/>
    <w:basedOn w:val="DefaultParagraphFont"/>
    <w:link w:val="FootnoteText"/>
    <w:uiPriority w:val="99"/>
    <w:semiHidden/>
    <w:rsid w:val="005E42CC"/>
    <w:rPr>
      <w:sz w:val="20"/>
      <w:szCs w:val="20"/>
    </w:rPr>
  </w:style>
  <w:style w:type="paragraph" w:styleId="TOC3">
    <w:name w:val="toc 3"/>
    <w:basedOn w:val="Normal"/>
    <w:next w:val="Normal"/>
    <w:autoRedefine/>
    <w:uiPriority w:val="39"/>
    <w:unhideWhenUsed/>
    <w:rsid w:val="00711185"/>
    <w:pPr>
      <w:spacing w:after="100"/>
      <w:ind w:left="440"/>
    </w:pPr>
  </w:style>
  <w:style w:type="table" w:customStyle="1" w:styleId="Syllabustables1">
    <w:name w:val="Syllabus tables1"/>
    <w:basedOn w:val="TableNormal"/>
    <w:next w:val="LightList-Accent4"/>
    <w:uiPriority w:val="61"/>
    <w:rsid w:val="007956DE"/>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styleId="LightList-Accent4">
    <w:name w:val="Light List Accent 4"/>
    <w:basedOn w:val="TableNormal"/>
    <w:uiPriority w:val="61"/>
    <w:semiHidden/>
    <w:unhideWhenUsed/>
    <w:rsid w:val="007956D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yllabustables2">
    <w:name w:val="Syllabus tables2"/>
    <w:basedOn w:val="TableNormal"/>
    <w:next w:val="LightList-Accent4"/>
    <w:uiPriority w:val="61"/>
    <w:rsid w:val="00FB611B"/>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3">
    <w:name w:val="Syllabus tables3"/>
    <w:basedOn w:val="TableNormal"/>
    <w:next w:val="LightList-Accent4"/>
    <w:uiPriority w:val="61"/>
    <w:rsid w:val="004B34BF"/>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customStyle="1" w:styleId="ListItem">
    <w:name w:val="List Item"/>
    <w:basedOn w:val="Normal"/>
    <w:link w:val="ListItemChar"/>
    <w:qFormat/>
    <w:rsid w:val="00A40AE6"/>
    <w:pPr>
      <w:spacing w:before="120" w:line="276" w:lineRule="auto"/>
      <w:jc w:val="left"/>
    </w:pPr>
    <w:rPr>
      <w:rFonts w:ascii="Calibri" w:eastAsiaTheme="minorEastAsia" w:hAnsi="Calibri"/>
    </w:rPr>
  </w:style>
  <w:style w:type="character" w:customStyle="1" w:styleId="ListItemChar">
    <w:name w:val="List Item Char"/>
    <w:basedOn w:val="DefaultParagraphFont"/>
    <w:link w:val="ListItem"/>
    <w:rsid w:val="00A40AE6"/>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612">
      <w:bodyDiv w:val="1"/>
      <w:marLeft w:val="0"/>
      <w:marRight w:val="0"/>
      <w:marTop w:val="0"/>
      <w:marBottom w:val="0"/>
      <w:divBdr>
        <w:top w:val="none" w:sz="0" w:space="0" w:color="auto"/>
        <w:left w:val="none" w:sz="0" w:space="0" w:color="auto"/>
        <w:bottom w:val="none" w:sz="0" w:space="0" w:color="auto"/>
        <w:right w:val="none" w:sz="0" w:space="0" w:color="auto"/>
      </w:divBdr>
    </w:div>
    <w:div w:id="93941300">
      <w:bodyDiv w:val="1"/>
      <w:marLeft w:val="0"/>
      <w:marRight w:val="0"/>
      <w:marTop w:val="0"/>
      <w:marBottom w:val="0"/>
      <w:divBdr>
        <w:top w:val="none" w:sz="0" w:space="0" w:color="auto"/>
        <w:left w:val="none" w:sz="0" w:space="0" w:color="auto"/>
        <w:bottom w:val="none" w:sz="0" w:space="0" w:color="auto"/>
        <w:right w:val="none" w:sz="0" w:space="0" w:color="auto"/>
      </w:divBdr>
    </w:div>
    <w:div w:id="210926142">
      <w:bodyDiv w:val="1"/>
      <w:marLeft w:val="0"/>
      <w:marRight w:val="0"/>
      <w:marTop w:val="0"/>
      <w:marBottom w:val="0"/>
      <w:divBdr>
        <w:top w:val="none" w:sz="0" w:space="0" w:color="auto"/>
        <w:left w:val="none" w:sz="0" w:space="0" w:color="auto"/>
        <w:bottom w:val="none" w:sz="0" w:space="0" w:color="auto"/>
        <w:right w:val="none" w:sz="0" w:space="0" w:color="auto"/>
      </w:divBdr>
    </w:div>
    <w:div w:id="264505367">
      <w:bodyDiv w:val="1"/>
      <w:marLeft w:val="0"/>
      <w:marRight w:val="0"/>
      <w:marTop w:val="0"/>
      <w:marBottom w:val="0"/>
      <w:divBdr>
        <w:top w:val="none" w:sz="0" w:space="0" w:color="auto"/>
        <w:left w:val="none" w:sz="0" w:space="0" w:color="auto"/>
        <w:bottom w:val="none" w:sz="0" w:space="0" w:color="auto"/>
        <w:right w:val="none" w:sz="0" w:space="0" w:color="auto"/>
      </w:divBdr>
    </w:div>
    <w:div w:id="278416890">
      <w:bodyDiv w:val="1"/>
      <w:marLeft w:val="0"/>
      <w:marRight w:val="0"/>
      <w:marTop w:val="0"/>
      <w:marBottom w:val="0"/>
      <w:divBdr>
        <w:top w:val="none" w:sz="0" w:space="0" w:color="auto"/>
        <w:left w:val="none" w:sz="0" w:space="0" w:color="auto"/>
        <w:bottom w:val="none" w:sz="0" w:space="0" w:color="auto"/>
        <w:right w:val="none" w:sz="0" w:space="0" w:color="auto"/>
      </w:divBdr>
    </w:div>
    <w:div w:id="369040543">
      <w:bodyDiv w:val="1"/>
      <w:marLeft w:val="0"/>
      <w:marRight w:val="0"/>
      <w:marTop w:val="0"/>
      <w:marBottom w:val="0"/>
      <w:divBdr>
        <w:top w:val="none" w:sz="0" w:space="0" w:color="auto"/>
        <w:left w:val="none" w:sz="0" w:space="0" w:color="auto"/>
        <w:bottom w:val="none" w:sz="0" w:space="0" w:color="auto"/>
        <w:right w:val="none" w:sz="0" w:space="0" w:color="auto"/>
      </w:divBdr>
    </w:div>
    <w:div w:id="506099056">
      <w:bodyDiv w:val="1"/>
      <w:marLeft w:val="0"/>
      <w:marRight w:val="0"/>
      <w:marTop w:val="0"/>
      <w:marBottom w:val="0"/>
      <w:divBdr>
        <w:top w:val="none" w:sz="0" w:space="0" w:color="auto"/>
        <w:left w:val="none" w:sz="0" w:space="0" w:color="auto"/>
        <w:bottom w:val="none" w:sz="0" w:space="0" w:color="auto"/>
        <w:right w:val="none" w:sz="0" w:space="0" w:color="auto"/>
      </w:divBdr>
    </w:div>
    <w:div w:id="625355253">
      <w:bodyDiv w:val="1"/>
      <w:marLeft w:val="0"/>
      <w:marRight w:val="0"/>
      <w:marTop w:val="0"/>
      <w:marBottom w:val="0"/>
      <w:divBdr>
        <w:top w:val="none" w:sz="0" w:space="0" w:color="auto"/>
        <w:left w:val="none" w:sz="0" w:space="0" w:color="auto"/>
        <w:bottom w:val="none" w:sz="0" w:space="0" w:color="auto"/>
        <w:right w:val="none" w:sz="0" w:space="0" w:color="auto"/>
      </w:divBdr>
    </w:div>
    <w:div w:id="647589198">
      <w:bodyDiv w:val="1"/>
      <w:marLeft w:val="0"/>
      <w:marRight w:val="0"/>
      <w:marTop w:val="0"/>
      <w:marBottom w:val="0"/>
      <w:divBdr>
        <w:top w:val="none" w:sz="0" w:space="0" w:color="auto"/>
        <w:left w:val="none" w:sz="0" w:space="0" w:color="auto"/>
        <w:bottom w:val="none" w:sz="0" w:space="0" w:color="auto"/>
        <w:right w:val="none" w:sz="0" w:space="0" w:color="auto"/>
      </w:divBdr>
    </w:div>
    <w:div w:id="705759954">
      <w:bodyDiv w:val="1"/>
      <w:marLeft w:val="0"/>
      <w:marRight w:val="0"/>
      <w:marTop w:val="0"/>
      <w:marBottom w:val="0"/>
      <w:divBdr>
        <w:top w:val="none" w:sz="0" w:space="0" w:color="auto"/>
        <w:left w:val="none" w:sz="0" w:space="0" w:color="auto"/>
        <w:bottom w:val="none" w:sz="0" w:space="0" w:color="auto"/>
        <w:right w:val="none" w:sz="0" w:space="0" w:color="auto"/>
      </w:divBdr>
    </w:div>
    <w:div w:id="916942431">
      <w:bodyDiv w:val="1"/>
      <w:marLeft w:val="0"/>
      <w:marRight w:val="0"/>
      <w:marTop w:val="0"/>
      <w:marBottom w:val="0"/>
      <w:divBdr>
        <w:top w:val="none" w:sz="0" w:space="0" w:color="auto"/>
        <w:left w:val="none" w:sz="0" w:space="0" w:color="auto"/>
        <w:bottom w:val="none" w:sz="0" w:space="0" w:color="auto"/>
        <w:right w:val="none" w:sz="0" w:space="0" w:color="auto"/>
      </w:divBdr>
    </w:div>
    <w:div w:id="1010261032">
      <w:bodyDiv w:val="1"/>
      <w:marLeft w:val="0"/>
      <w:marRight w:val="0"/>
      <w:marTop w:val="0"/>
      <w:marBottom w:val="0"/>
      <w:divBdr>
        <w:top w:val="none" w:sz="0" w:space="0" w:color="auto"/>
        <w:left w:val="none" w:sz="0" w:space="0" w:color="auto"/>
        <w:bottom w:val="none" w:sz="0" w:space="0" w:color="auto"/>
        <w:right w:val="none" w:sz="0" w:space="0" w:color="auto"/>
      </w:divBdr>
    </w:div>
    <w:div w:id="1130830012">
      <w:bodyDiv w:val="1"/>
      <w:marLeft w:val="0"/>
      <w:marRight w:val="0"/>
      <w:marTop w:val="0"/>
      <w:marBottom w:val="0"/>
      <w:divBdr>
        <w:top w:val="none" w:sz="0" w:space="0" w:color="auto"/>
        <w:left w:val="none" w:sz="0" w:space="0" w:color="auto"/>
        <w:bottom w:val="none" w:sz="0" w:space="0" w:color="auto"/>
        <w:right w:val="none" w:sz="0" w:space="0" w:color="auto"/>
      </w:divBdr>
    </w:div>
    <w:div w:id="1162701209">
      <w:bodyDiv w:val="1"/>
      <w:marLeft w:val="0"/>
      <w:marRight w:val="0"/>
      <w:marTop w:val="0"/>
      <w:marBottom w:val="0"/>
      <w:divBdr>
        <w:top w:val="none" w:sz="0" w:space="0" w:color="auto"/>
        <w:left w:val="none" w:sz="0" w:space="0" w:color="auto"/>
        <w:bottom w:val="none" w:sz="0" w:space="0" w:color="auto"/>
        <w:right w:val="none" w:sz="0" w:space="0" w:color="auto"/>
      </w:divBdr>
    </w:div>
    <w:div w:id="1205750288">
      <w:bodyDiv w:val="1"/>
      <w:marLeft w:val="0"/>
      <w:marRight w:val="0"/>
      <w:marTop w:val="0"/>
      <w:marBottom w:val="0"/>
      <w:divBdr>
        <w:top w:val="none" w:sz="0" w:space="0" w:color="auto"/>
        <w:left w:val="none" w:sz="0" w:space="0" w:color="auto"/>
        <w:bottom w:val="none" w:sz="0" w:space="0" w:color="auto"/>
        <w:right w:val="none" w:sz="0" w:space="0" w:color="auto"/>
      </w:divBdr>
    </w:div>
    <w:div w:id="1216350228">
      <w:bodyDiv w:val="1"/>
      <w:marLeft w:val="0"/>
      <w:marRight w:val="0"/>
      <w:marTop w:val="0"/>
      <w:marBottom w:val="0"/>
      <w:divBdr>
        <w:top w:val="none" w:sz="0" w:space="0" w:color="auto"/>
        <w:left w:val="none" w:sz="0" w:space="0" w:color="auto"/>
        <w:bottom w:val="none" w:sz="0" w:space="0" w:color="auto"/>
        <w:right w:val="none" w:sz="0" w:space="0" w:color="auto"/>
      </w:divBdr>
    </w:div>
    <w:div w:id="1241987680">
      <w:bodyDiv w:val="1"/>
      <w:marLeft w:val="0"/>
      <w:marRight w:val="0"/>
      <w:marTop w:val="0"/>
      <w:marBottom w:val="0"/>
      <w:divBdr>
        <w:top w:val="none" w:sz="0" w:space="0" w:color="auto"/>
        <w:left w:val="none" w:sz="0" w:space="0" w:color="auto"/>
        <w:bottom w:val="none" w:sz="0" w:space="0" w:color="auto"/>
        <w:right w:val="none" w:sz="0" w:space="0" w:color="auto"/>
      </w:divBdr>
    </w:div>
    <w:div w:id="1515536083">
      <w:bodyDiv w:val="1"/>
      <w:marLeft w:val="0"/>
      <w:marRight w:val="0"/>
      <w:marTop w:val="0"/>
      <w:marBottom w:val="0"/>
      <w:divBdr>
        <w:top w:val="none" w:sz="0" w:space="0" w:color="auto"/>
        <w:left w:val="none" w:sz="0" w:space="0" w:color="auto"/>
        <w:bottom w:val="none" w:sz="0" w:space="0" w:color="auto"/>
        <w:right w:val="none" w:sz="0" w:space="0" w:color="auto"/>
      </w:divBdr>
    </w:div>
    <w:div w:id="1573009021">
      <w:bodyDiv w:val="1"/>
      <w:marLeft w:val="0"/>
      <w:marRight w:val="0"/>
      <w:marTop w:val="0"/>
      <w:marBottom w:val="0"/>
      <w:divBdr>
        <w:top w:val="none" w:sz="0" w:space="0" w:color="auto"/>
        <w:left w:val="none" w:sz="0" w:space="0" w:color="auto"/>
        <w:bottom w:val="none" w:sz="0" w:space="0" w:color="auto"/>
        <w:right w:val="none" w:sz="0" w:space="0" w:color="auto"/>
      </w:divBdr>
    </w:div>
    <w:div w:id="1624575497">
      <w:bodyDiv w:val="1"/>
      <w:marLeft w:val="0"/>
      <w:marRight w:val="0"/>
      <w:marTop w:val="0"/>
      <w:marBottom w:val="0"/>
      <w:divBdr>
        <w:top w:val="none" w:sz="0" w:space="0" w:color="auto"/>
        <w:left w:val="none" w:sz="0" w:space="0" w:color="auto"/>
        <w:bottom w:val="none" w:sz="0" w:space="0" w:color="auto"/>
        <w:right w:val="none" w:sz="0" w:space="0" w:color="auto"/>
      </w:divBdr>
    </w:div>
    <w:div w:id="1665549436">
      <w:bodyDiv w:val="1"/>
      <w:marLeft w:val="0"/>
      <w:marRight w:val="0"/>
      <w:marTop w:val="0"/>
      <w:marBottom w:val="0"/>
      <w:divBdr>
        <w:top w:val="none" w:sz="0" w:space="0" w:color="auto"/>
        <w:left w:val="none" w:sz="0" w:space="0" w:color="auto"/>
        <w:bottom w:val="none" w:sz="0" w:space="0" w:color="auto"/>
        <w:right w:val="none" w:sz="0" w:space="0" w:color="auto"/>
      </w:divBdr>
    </w:div>
    <w:div w:id="1831211393">
      <w:bodyDiv w:val="1"/>
      <w:marLeft w:val="0"/>
      <w:marRight w:val="0"/>
      <w:marTop w:val="0"/>
      <w:marBottom w:val="0"/>
      <w:divBdr>
        <w:top w:val="none" w:sz="0" w:space="0" w:color="auto"/>
        <w:left w:val="none" w:sz="0" w:space="0" w:color="auto"/>
        <w:bottom w:val="none" w:sz="0" w:space="0" w:color="auto"/>
        <w:right w:val="none" w:sz="0" w:space="0" w:color="auto"/>
      </w:divBdr>
    </w:div>
    <w:div w:id="1843005910">
      <w:bodyDiv w:val="1"/>
      <w:marLeft w:val="0"/>
      <w:marRight w:val="0"/>
      <w:marTop w:val="0"/>
      <w:marBottom w:val="0"/>
      <w:divBdr>
        <w:top w:val="none" w:sz="0" w:space="0" w:color="auto"/>
        <w:left w:val="none" w:sz="0" w:space="0" w:color="auto"/>
        <w:bottom w:val="none" w:sz="0" w:space="0" w:color="auto"/>
        <w:right w:val="none" w:sz="0" w:space="0" w:color="auto"/>
      </w:divBdr>
    </w:div>
    <w:div w:id="1903905454">
      <w:bodyDiv w:val="1"/>
      <w:marLeft w:val="0"/>
      <w:marRight w:val="0"/>
      <w:marTop w:val="0"/>
      <w:marBottom w:val="0"/>
      <w:divBdr>
        <w:top w:val="none" w:sz="0" w:space="0" w:color="auto"/>
        <w:left w:val="none" w:sz="0" w:space="0" w:color="auto"/>
        <w:bottom w:val="none" w:sz="0" w:space="0" w:color="auto"/>
        <w:right w:val="none" w:sz="0" w:space="0" w:color="auto"/>
      </w:divBdr>
    </w:div>
    <w:div w:id="1969192026">
      <w:bodyDiv w:val="1"/>
      <w:marLeft w:val="0"/>
      <w:marRight w:val="0"/>
      <w:marTop w:val="0"/>
      <w:marBottom w:val="0"/>
      <w:divBdr>
        <w:top w:val="none" w:sz="0" w:space="0" w:color="auto"/>
        <w:left w:val="none" w:sz="0" w:space="0" w:color="auto"/>
        <w:bottom w:val="none" w:sz="0" w:space="0" w:color="auto"/>
        <w:right w:val="none" w:sz="0" w:space="0" w:color="auto"/>
      </w:divBdr>
    </w:div>
    <w:div w:id="1983848054">
      <w:bodyDiv w:val="1"/>
      <w:marLeft w:val="0"/>
      <w:marRight w:val="0"/>
      <w:marTop w:val="0"/>
      <w:marBottom w:val="0"/>
      <w:divBdr>
        <w:top w:val="none" w:sz="0" w:space="0" w:color="auto"/>
        <w:left w:val="none" w:sz="0" w:space="0" w:color="auto"/>
        <w:bottom w:val="none" w:sz="0" w:space="0" w:color="auto"/>
        <w:right w:val="none" w:sz="0" w:space="0" w:color="auto"/>
      </w:divBdr>
    </w:div>
    <w:div w:id="21204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yperlink" Target="https://senior-secondary.scsa.wa.edu.au/syllabus-and-support-materials/languages/interstate-languages"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www.scsa.wa.edu.au/publications/wace-manu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ADA2-CCD8-4A6A-9712-F536AFA6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31</Pages>
  <Words>8428</Words>
  <Characters>48044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Lim</dc:creator>
  <cp:lastModifiedBy>Urvashi Luximon</cp:lastModifiedBy>
  <cp:revision>486</cp:revision>
  <cp:lastPrinted>2022-01-21T06:49:00Z</cp:lastPrinted>
  <dcterms:created xsi:type="dcterms:W3CDTF">2017-02-23T02:03:00Z</dcterms:created>
  <dcterms:modified xsi:type="dcterms:W3CDTF">2022-02-02T06:10:00Z</dcterms:modified>
</cp:coreProperties>
</file>