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5A1FD6"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Career and Enterprise</w:t>
      </w:r>
    </w:p>
    <w:p w:rsidR="0025174E" w:rsidRPr="00A42F07" w:rsidRDefault="005A1FD6" w:rsidP="00A42F07">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855E0F">
        <w:rPr>
          <w:rFonts w:ascii="Franklin Gothic Medium" w:hAnsi="Franklin Gothic Medium"/>
          <w:smallCaps/>
          <w:color w:val="5F497A"/>
          <w:sz w:val="28"/>
          <w:szCs w:val="28"/>
          <w:lang w:eastAsia="x-none"/>
        </w:rPr>
        <w:t xml:space="preserve"> Year 11</w:t>
      </w:r>
    </w:p>
    <w:p w:rsidR="00B2678E" w:rsidRDefault="00B2678E" w:rsidP="00B2678E">
      <w:pPr>
        <w:pStyle w:val="T3"/>
        <w:spacing w:after="200" w:line="276" w:lineRule="auto"/>
        <w:rPr>
          <w:b/>
          <w:color w:val="000000" w:themeColor="text1"/>
          <w:sz w:val="22"/>
          <w:szCs w:val="16"/>
        </w:rPr>
      </w:pPr>
      <w:r>
        <w:rPr>
          <w:b/>
          <w:color w:val="000000" w:themeColor="text1"/>
          <w:sz w:val="22"/>
          <w:szCs w:val="16"/>
        </w:rPr>
        <w:br w:type="page"/>
      </w:r>
    </w:p>
    <w:p w:rsidR="00B2678E" w:rsidRDefault="00B2678E" w:rsidP="00B2678E">
      <w:pPr>
        <w:pStyle w:val="T3"/>
        <w:spacing w:after="200" w:line="276" w:lineRule="auto"/>
        <w:rPr>
          <w:color w:val="000000" w:themeColor="text1"/>
          <w:sz w:val="22"/>
          <w:szCs w:val="16"/>
        </w:rPr>
      </w:pPr>
      <w:r w:rsidRPr="00370D95">
        <w:rPr>
          <w:b/>
          <w:color w:val="000000" w:themeColor="text1"/>
          <w:sz w:val="22"/>
          <w:szCs w:val="16"/>
        </w:rPr>
        <w:lastRenderedPageBreak/>
        <w:t>Acknowledgement of Country</w:t>
      </w:r>
    </w:p>
    <w:p w:rsidR="00B2678E" w:rsidRPr="00501D22" w:rsidRDefault="00B2678E" w:rsidP="00B2678E">
      <w:pPr>
        <w:pStyle w:val="T3"/>
        <w:spacing w:after="300" w:line="276" w:lineRule="auto"/>
        <w:rPr>
          <w:color w:val="000000" w:themeColor="text1"/>
          <w:sz w:val="22"/>
          <w:szCs w:val="16"/>
        </w:rPr>
      </w:pPr>
      <w:r w:rsidRPr="00501D22">
        <w:rPr>
          <w:color w:val="000000" w:themeColor="text1"/>
          <w:sz w:val="22"/>
          <w:szCs w:val="16"/>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B2678E" w:rsidRPr="0025174E" w:rsidRDefault="00B2678E" w:rsidP="004F1A11">
      <w:pPr>
        <w:spacing w:before="8280" w:after="80" w:line="276" w:lineRule="auto"/>
        <w:jc w:val="both"/>
        <w:rPr>
          <w:rFonts w:ascii="Calibri" w:hAnsi="Calibri"/>
          <w:b/>
          <w:sz w:val="16"/>
        </w:rPr>
      </w:pPr>
      <w:r w:rsidRPr="0025174E">
        <w:rPr>
          <w:rFonts w:ascii="Calibri" w:hAnsi="Calibri"/>
          <w:b/>
          <w:sz w:val="16"/>
        </w:rPr>
        <w:t>Copyright</w:t>
      </w:r>
    </w:p>
    <w:p w:rsidR="00B2678E" w:rsidRPr="0025174E" w:rsidRDefault="00B2678E" w:rsidP="004F1A11">
      <w:pPr>
        <w:spacing w:after="80" w:line="276" w:lineRule="auto"/>
        <w:jc w:val="both"/>
        <w:rPr>
          <w:rFonts w:ascii="Calibri" w:hAnsi="Calibri"/>
          <w:sz w:val="16"/>
        </w:rPr>
      </w:pPr>
      <w:r w:rsidRPr="0025174E">
        <w:rPr>
          <w:rFonts w:ascii="Calibri" w:hAnsi="Calibri"/>
          <w:sz w:val="16"/>
        </w:rPr>
        <w:t>© School Curricul</w:t>
      </w:r>
      <w:r>
        <w:rPr>
          <w:rFonts w:ascii="Calibri" w:hAnsi="Calibri"/>
          <w:sz w:val="16"/>
        </w:rPr>
        <w:t>um and Standards Authority, 2018</w:t>
      </w:r>
    </w:p>
    <w:p w:rsidR="00B2678E" w:rsidRPr="00C74E7B" w:rsidRDefault="00B2678E" w:rsidP="004F1A11">
      <w:pPr>
        <w:spacing w:after="80" w:line="276" w:lineRule="auto"/>
        <w:jc w:val="both"/>
        <w:rPr>
          <w:rFonts w:asciiTheme="minorHAnsi" w:hAnsiTheme="minorHAnsi" w:cstheme="minorHAnsi"/>
          <w:sz w:val="16"/>
        </w:rPr>
      </w:pPr>
      <w:r w:rsidRPr="00C74E7B">
        <w:rPr>
          <w:rFonts w:asciiTheme="minorHAnsi" w:hAnsiTheme="minorHAnsi" w:cstheme="minorHAns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2678E" w:rsidRPr="00C74E7B" w:rsidRDefault="00B2678E" w:rsidP="004F1A11">
      <w:pPr>
        <w:spacing w:after="80" w:line="276" w:lineRule="auto"/>
        <w:jc w:val="both"/>
        <w:rPr>
          <w:rFonts w:asciiTheme="minorHAnsi" w:hAnsiTheme="minorHAnsi" w:cstheme="minorHAnsi"/>
          <w:sz w:val="16"/>
          <w:szCs w:val="16"/>
        </w:rPr>
      </w:pPr>
      <w:r w:rsidRPr="00C74E7B">
        <w:rPr>
          <w:rFonts w:asciiTheme="minorHAnsi" w:hAnsiTheme="minorHAnsi" w:cstheme="minorHAnsi"/>
          <w:sz w:val="16"/>
        </w:rPr>
        <w:t xml:space="preserve">Copying or communication for any other purpose can be done only within the terms of the </w:t>
      </w:r>
      <w:r w:rsidRPr="00C74E7B">
        <w:rPr>
          <w:rFonts w:asciiTheme="minorHAnsi" w:hAnsiTheme="minorHAnsi" w:cstheme="minorHAnsi"/>
          <w:i/>
          <w:iCs/>
          <w:sz w:val="16"/>
        </w:rPr>
        <w:t>Copyright Act 1968</w:t>
      </w:r>
      <w:r w:rsidRPr="00C74E7B">
        <w:rPr>
          <w:rFonts w:asciiTheme="minorHAnsi" w:hAnsiTheme="minorHAnsi" w:cstheme="minorHAnsi"/>
          <w:sz w:val="16"/>
        </w:rPr>
        <w:t xml:space="preserve"> or with prior written permission of the School Curriculum and Standards Authority. Copying or communication of any third party copyright material can be </w:t>
      </w:r>
      <w:r w:rsidRPr="00C74E7B">
        <w:rPr>
          <w:rFonts w:asciiTheme="minorHAnsi" w:hAnsiTheme="minorHAnsi" w:cstheme="minorHAnsi"/>
          <w:sz w:val="16"/>
          <w:szCs w:val="16"/>
        </w:rPr>
        <w:t xml:space="preserve">done only within the terms of the </w:t>
      </w:r>
      <w:r w:rsidRPr="00C74E7B">
        <w:rPr>
          <w:rFonts w:asciiTheme="minorHAnsi" w:hAnsiTheme="minorHAnsi" w:cstheme="minorHAnsi"/>
          <w:i/>
          <w:iCs/>
          <w:sz w:val="16"/>
          <w:szCs w:val="16"/>
        </w:rPr>
        <w:t>Copyright Act 1968</w:t>
      </w:r>
      <w:r w:rsidRPr="00C74E7B">
        <w:rPr>
          <w:rFonts w:asciiTheme="minorHAnsi" w:hAnsiTheme="minorHAnsi" w:cstheme="minorHAnsi"/>
          <w:sz w:val="16"/>
          <w:szCs w:val="16"/>
        </w:rPr>
        <w:t xml:space="preserve"> or with permission of the copyright owners.</w:t>
      </w:r>
    </w:p>
    <w:p w:rsidR="00B2678E" w:rsidRPr="00C74E7B" w:rsidRDefault="00B2678E" w:rsidP="004F1A11">
      <w:pPr>
        <w:spacing w:after="80" w:line="276" w:lineRule="auto"/>
        <w:ind w:right="68"/>
        <w:jc w:val="both"/>
        <w:rPr>
          <w:rFonts w:asciiTheme="minorHAnsi" w:hAnsiTheme="minorHAnsi" w:cstheme="minorHAnsi"/>
          <w:iCs/>
          <w:sz w:val="16"/>
          <w:szCs w:val="16"/>
        </w:rPr>
      </w:pPr>
      <w:r w:rsidRPr="00C74E7B">
        <w:rPr>
          <w:rFonts w:asciiTheme="minorHAnsi" w:hAnsiTheme="minorHAnsi" w:cstheme="minorHAnsi"/>
          <w:sz w:val="16"/>
          <w:szCs w:val="16"/>
        </w:rPr>
        <w:t xml:space="preserve">Any content in this document that has been derived from the Australian Curriculum may be used under the terms of the </w:t>
      </w:r>
      <w:hyperlink r:id="rId9" w:tgtFrame="_blank" w:history="1">
        <w:r w:rsidR="00C74E7B" w:rsidRPr="00C74E7B">
          <w:rPr>
            <w:rStyle w:val="Hyperlink"/>
            <w:rFonts w:cstheme="minorHAnsi"/>
            <w:iCs/>
            <w:sz w:val="16"/>
            <w:szCs w:val="16"/>
          </w:rPr>
          <w:t>Creative Commons Attribution 4.0 International</w:t>
        </w:r>
      </w:hyperlink>
      <w:r w:rsidR="00C74E7B" w:rsidRPr="00C74E7B">
        <w:rPr>
          <w:rFonts w:asciiTheme="minorHAnsi" w:hAnsiTheme="minorHAnsi" w:cstheme="minorHAnsi"/>
          <w:sz w:val="10"/>
        </w:rPr>
        <w:t xml:space="preserve"> </w:t>
      </w:r>
      <w:r w:rsidR="00C74E7B" w:rsidRPr="00C74E7B">
        <w:rPr>
          <w:rFonts w:asciiTheme="minorHAnsi" w:hAnsiTheme="minorHAnsi" w:cstheme="minorHAnsi"/>
          <w:sz w:val="16"/>
        </w:rPr>
        <w:t>license</w:t>
      </w:r>
      <w:r w:rsidRPr="00C74E7B">
        <w:rPr>
          <w:rFonts w:asciiTheme="minorHAnsi" w:hAnsiTheme="minorHAnsi" w:cstheme="minorHAnsi"/>
          <w:sz w:val="16"/>
        </w:rPr>
        <w:t>.</w:t>
      </w:r>
    </w:p>
    <w:p w:rsidR="00B2678E" w:rsidRPr="0025174E" w:rsidRDefault="00B2678E" w:rsidP="004F1A11">
      <w:pPr>
        <w:spacing w:after="80" w:line="276" w:lineRule="auto"/>
        <w:jc w:val="both"/>
        <w:rPr>
          <w:rFonts w:ascii="Calibri" w:hAnsi="Calibri"/>
          <w:b/>
          <w:sz w:val="16"/>
        </w:rPr>
      </w:pPr>
      <w:r w:rsidRPr="0025174E">
        <w:rPr>
          <w:rFonts w:ascii="Calibri" w:hAnsi="Calibri"/>
          <w:b/>
          <w:sz w:val="16"/>
        </w:rPr>
        <w:t>Disclaimer</w:t>
      </w:r>
    </w:p>
    <w:p w:rsidR="0025174E" w:rsidRPr="00C74E7B" w:rsidRDefault="00B2678E" w:rsidP="004F1A11">
      <w:pPr>
        <w:spacing w:line="276" w:lineRule="auto"/>
        <w:jc w:val="both"/>
        <w:rPr>
          <w:rFonts w:asciiTheme="minorHAnsi" w:hAnsiTheme="minorHAnsi" w:cstheme="minorHAnsi"/>
          <w:b/>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D5B70" w:rsidRPr="0025174E" w:rsidRDefault="00CD5B70" w:rsidP="00CD5B70">
      <w:pPr>
        <w:spacing w:line="264" w:lineRule="auto"/>
        <w:jc w:val="both"/>
        <w:rPr>
          <w:rFonts w:ascii="Calibri" w:hAnsi="Calibri"/>
          <w:sz w:val="16"/>
        </w:rPr>
        <w:sectPr w:rsidR="00CD5B70" w:rsidRPr="0025174E" w:rsidSect="00CD5B7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25174E" w:rsidRPr="00855E0F" w:rsidRDefault="005A1FD6" w:rsidP="00855E0F">
      <w:pPr>
        <w:pStyle w:val="Heading1"/>
      </w:pPr>
      <w:r>
        <w:t>Career and Enterprise</w:t>
      </w:r>
      <w:r w:rsidR="00855E0F">
        <w:t xml:space="preserve"> – </w:t>
      </w:r>
      <w:r>
        <w:t>General</w:t>
      </w:r>
      <w:r w:rsidR="00855E0F">
        <w:t xml:space="preserve"> </w:t>
      </w:r>
      <w:r>
        <w:t xml:space="preserve">Year </w:t>
      </w:r>
      <w:r w:rsidR="0025174E" w:rsidRPr="00855E0F">
        <w:t>11</w:t>
      </w:r>
    </w:p>
    <w:p w:rsidR="0025174E" w:rsidRPr="00E369C7" w:rsidRDefault="005A1FD6" w:rsidP="000613C4">
      <w:pPr>
        <w:pStyle w:val="Heading2"/>
        <w:spacing w:before="200" w:after="120"/>
        <w:rPr>
          <w:color w:val="404040"/>
        </w:rPr>
      </w:pPr>
      <w:r w:rsidRPr="00E369C7">
        <w:rPr>
          <w:color w:val="404040"/>
        </w:rPr>
        <w:t>Semester 1</w:t>
      </w:r>
      <w:r w:rsidR="00994027" w:rsidRPr="00E369C7">
        <w:rPr>
          <w:color w:val="404040"/>
        </w:rPr>
        <w:t xml:space="preserve"> – Unit 1</w:t>
      </w:r>
    </w:p>
    <w:tbl>
      <w:tblPr>
        <w:tblStyle w:val="TableGrid"/>
        <w:tblW w:w="4896"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77"/>
        <w:gridCol w:w="8194"/>
      </w:tblGrid>
      <w:tr w:rsidR="0025174E" w:rsidRPr="008954C0" w:rsidTr="00B87424">
        <w:trPr>
          <w:tblHeader/>
        </w:trPr>
        <w:tc>
          <w:tcPr>
            <w:tcW w:w="877" w:type="dxa"/>
            <w:tcBorders>
              <w:right w:val="single" w:sz="4" w:space="0" w:color="FFFFFF" w:themeColor="background1"/>
            </w:tcBorders>
            <w:shd w:val="clear" w:color="auto" w:fill="BD9FCF"/>
            <w:vAlign w:val="center"/>
            <w:hideMark/>
          </w:tcPr>
          <w:p w:rsidR="0025174E" w:rsidRPr="008954C0" w:rsidRDefault="0025174E" w:rsidP="000613C4">
            <w:pPr>
              <w:spacing w:before="120" w:after="120" w:line="269" w:lineRule="auto"/>
              <w:jc w:val="center"/>
              <w:rPr>
                <w:rFonts w:asciiTheme="minorHAnsi" w:hAnsiTheme="minorHAnsi" w:cstheme="minorHAnsi"/>
                <w:b/>
                <w:color w:val="FFFFFF" w:themeColor="background1"/>
                <w:szCs w:val="20"/>
              </w:rPr>
            </w:pPr>
            <w:r w:rsidRPr="008954C0">
              <w:rPr>
                <w:rFonts w:asciiTheme="minorHAnsi" w:hAnsiTheme="minorHAnsi" w:cstheme="minorHAnsi"/>
                <w:b/>
                <w:color w:val="FFFFFF" w:themeColor="background1"/>
                <w:szCs w:val="20"/>
              </w:rPr>
              <w:t>Week</w:t>
            </w:r>
          </w:p>
        </w:tc>
        <w:tc>
          <w:tcPr>
            <w:tcW w:w="8195" w:type="dxa"/>
            <w:tcBorders>
              <w:left w:val="single" w:sz="4" w:space="0" w:color="FFFFFF" w:themeColor="background1"/>
            </w:tcBorders>
            <w:shd w:val="clear" w:color="auto" w:fill="BD9FCF"/>
            <w:vAlign w:val="center"/>
            <w:hideMark/>
          </w:tcPr>
          <w:p w:rsidR="0025174E" w:rsidRPr="008954C0" w:rsidRDefault="0025174E" w:rsidP="000613C4">
            <w:pPr>
              <w:spacing w:before="120" w:after="120" w:line="269" w:lineRule="auto"/>
              <w:jc w:val="center"/>
              <w:rPr>
                <w:rFonts w:asciiTheme="minorHAnsi" w:hAnsiTheme="minorHAnsi" w:cstheme="minorHAnsi"/>
                <w:b/>
                <w:color w:val="FFFFFF" w:themeColor="background1"/>
                <w:szCs w:val="20"/>
              </w:rPr>
            </w:pPr>
            <w:r w:rsidRPr="008954C0">
              <w:rPr>
                <w:rFonts w:asciiTheme="minorHAnsi" w:hAnsiTheme="minorHAnsi" w:cstheme="minorHAnsi"/>
                <w:b/>
                <w:color w:val="FFFFFF" w:themeColor="background1"/>
                <w:szCs w:val="20"/>
              </w:rPr>
              <w:t>Key teaching points</w:t>
            </w:r>
          </w:p>
        </w:tc>
      </w:tr>
      <w:tr w:rsidR="0025174E" w:rsidRPr="008954C0" w:rsidTr="00B87424">
        <w:tc>
          <w:tcPr>
            <w:tcW w:w="877" w:type="dxa"/>
            <w:shd w:val="clear" w:color="auto" w:fill="E4D8EB" w:themeFill="accent4" w:themeFillTint="66"/>
            <w:vAlign w:val="center"/>
            <w:hideMark/>
          </w:tcPr>
          <w:p w:rsidR="0025174E" w:rsidRPr="008954C0" w:rsidRDefault="0025174E"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1</w:t>
            </w:r>
            <w:r w:rsidR="00525FC6" w:rsidRPr="008954C0">
              <w:rPr>
                <w:rFonts w:asciiTheme="minorHAnsi" w:hAnsiTheme="minorHAnsi" w:cstheme="minorHAnsi"/>
                <w:szCs w:val="20"/>
              </w:rPr>
              <w:t>–</w:t>
            </w:r>
            <w:r w:rsidR="00302F9F" w:rsidRPr="008954C0">
              <w:rPr>
                <w:rFonts w:asciiTheme="minorHAnsi" w:hAnsiTheme="minorHAnsi" w:cstheme="minorHAnsi"/>
                <w:szCs w:val="20"/>
              </w:rPr>
              <w:t>3</w:t>
            </w:r>
          </w:p>
        </w:tc>
        <w:tc>
          <w:tcPr>
            <w:tcW w:w="8195" w:type="dxa"/>
          </w:tcPr>
          <w:p w:rsidR="00BD5AC1" w:rsidRPr="008954C0" w:rsidRDefault="00BD5AC1" w:rsidP="000613C4">
            <w:pPr>
              <w:pStyle w:val="ListItem"/>
              <w:numPr>
                <w:ilvl w:val="0"/>
                <w:numId w:val="0"/>
              </w:numPr>
              <w:spacing w:after="100" w:line="269" w:lineRule="auto"/>
              <w:ind w:left="360" w:hanging="360"/>
              <w:rPr>
                <w:rFonts w:asciiTheme="minorHAnsi" w:hAnsiTheme="minorHAnsi" w:cstheme="minorHAnsi"/>
                <w:iCs w:val="0"/>
                <w:szCs w:val="20"/>
              </w:rPr>
            </w:pPr>
            <w:r w:rsidRPr="008954C0">
              <w:rPr>
                <w:rFonts w:asciiTheme="minorHAnsi" w:hAnsiTheme="minorHAnsi" w:cstheme="minorHAnsi"/>
                <w:iCs w:val="0"/>
                <w:szCs w:val="20"/>
              </w:rPr>
              <w:t xml:space="preserve">Introduction to the </w:t>
            </w:r>
            <w:r w:rsidR="00994027" w:rsidRPr="008954C0">
              <w:rPr>
                <w:rFonts w:asciiTheme="minorHAnsi" w:hAnsiTheme="minorHAnsi" w:cstheme="minorHAnsi"/>
                <w:iCs w:val="0"/>
                <w:szCs w:val="20"/>
              </w:rPr>
              <w:t>unit</w:t>
            </w:r>
            <w:r w:rsidRPr="008954C0">
              <w:rPr>
                <w:rFonts w:asciiTheme="minorHAnsi" w:hAnsiTheme="minorHAnsi" w:cstheme="minorHAnsi"/>
                <w:iCs w:val="0"/>
                <w:szCs w:val="20"/>
              </w:rPr>
              <w:t xml:space="preserve">; distribution of syllabus, course </w:t>
            </w:r>
            <w:r w:rsidR="00994027" w:rsidRPr="008954C0">
              <w:rPr>
                <w:rFonts w:asciiTheme="minorHAnsi" w:hAnsiTheme="minorHAnsi" w:cstheme="minorHAnsi"/>
                <w:iCs w:val="0"/>
                <w:szCs w:val="20"/>
              </w:rPr>
              <w:t xml:space="preserve">outline </w:t>
            </w:r>
            <w:r w:rsidRPr="008954C0">
              <w:rPr>
                <w:rFonts w:asciiTheme="minorHAnsi" w:hAnsiTheme="minorHAnsi" w:cstheme="minorHAnsi"/>
                <w:iCs w:val="0"/>
                <w:szCs w:val="20"/>
              </w:rPr>
              <w:t xml:space="preserve">and assessment </w:t>
            </w:r>
            <w:r w:rsidR="00994027" w:rsidRPr="008954C0">
              <w:rPr>
                <w:rFonts w:asciiTheme="minorHAnsi" w:hAnsiTheme="minorHAnsi" w:cstheme="minorHAnsi"/>
                <w:iCs w:val="0"/>
                <w:szCs w:val="20"/>
              </w:rPr>
              <w:t>outline</w:t>
            </w:r>
          </w:p>
          <w:p w:rsidR="00525FC6" w:rsidRPr="008954C0" w:rsidRDefault="00525FC6" w:rsidP="000613C4">
            <w:pPr>
              <w:pStyle w:val="NoSpacing"/>
              <w:spacing w:after="10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 xml:space="preserve">Learning to </w:t>
            </w:r>
            <w:r w:rsidRPr="008954C0">
              <w:rPr>
                <w:rFonts w:asciiTheme="minorHAnsi" w:hAnsiTheme="minorHAnsi" w:cstheme="minorHAnsi"/>
                <w:b/>
                <w:sz w:val="20"/>
                <w:szCs w:val="20"/>
              </w:rPr>
              <w:t>learn</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potential ongoing labour market disadvantage of leaving school without qualifications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role of ongoing education and training in gaining and keeping work</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benefits of accessing ongoing education and training</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of personal development opportunities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of professional development opportunities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need to choose personal and professional development opportunities that align to own skills, attributes, values and interests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 xml:space="preserve">the impact of challenging and unexpected events on the school-to-work transition </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deal with unexpected circumstances in own career</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value of a personal mentor to assist in ongoing learning and development</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find and access appropriate information sources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changes to personal networks that occur after leaving school</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decision-making steps:</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identify the problem</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investigate alternatives</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make a decision</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evaluate the solution</w:t>
            </w:r>
          </w:p>
          <w:p w:rsidR="00525FC6" w:rsidRPr="008954C0" w:rsidRDefault="00525FC6" w:rsidP="000613C4">
            <w:pPr>
              <w:pStyle w:val="ListItem"/>
              <w:numPr>
                <w:ilvl w:val="0"/>
                <w:numId w:val="3"/>
              </w:numPr>
              <w:spacing w:after="0" w:line="269" w:lineRule="auto"/>
              <w:ind w:left="391" w:hanging="357"/>
              <w:rPr>
                <w:rFonts w:asciiTheme="minorHAnsi" w:hAnsiTheme="minorHAnsi" w:cstheme="minorHAnsi"/>
                <w:iCs w:val="0"/>
                <w:szCs w:val="20"/>
              </w:rPr>
            </w:pPr>
            <w:r w:rsidRPr="008954C0">
              <w:rPr>
                <w:rFonts w:asciiTheme="minorHAnsi" w:hAnsiTheme="minorHAnsi" w:cstheme="minorHAnsi"/>
                <w:iCs w:val="0"/>
                <w:szCs w:val="20"/>
              </w:rPr>
              <w:t>models for decision making, including:</w:t>
            </w:r>
          </w:p>
          <w:p w:rsidR="00525FC6" w:rsidRPr="008954C0" w:rsidRDefault="00525FC6" w:rsidP="000613C4">
            <w:pPr>
              <w:numPr>
                <w:ilvl w:val="0"/>
                <w:numId w:val="4"/>
              </w:numPr>
              <w:tabs>
                <w:tab w:val="clear" w:pos="-172"/>
                <w:tab w:val="num" w:pos="227"/>
                <w:tab w:val="num" w:pos="1958"/>
              </w:tabs>
              <w:spacing w:line="269" w:lineRule="auto"/>
              <w:ind w:left="742" w:hanging="357"/>
              <w:contextualSpacing/>
              <w:rPr>
                <w:rFonts w:asciiTheme="minorHAnsi" w:hAnsiTheme="minorHAnsi" w:cstheme="minorHAnsi"/>
                <w:szCs w:val="20"/>
              </w:rPr>
            </w:pPr>
            <w:r w:rsidRPr="008954C0">
              <w:rPr>
                <w:rFonts w:asciiTheme="minorHAnsi" w:hAnsiTheme="minorHAnsi" w:cstheme="minorHAnsi"/>
                <w:szCs w:val="20"/>
              </w:rPr>
              <w:t>SWOT (strengths, weaknesses, opportunities, threats)</w:t>
            </w:r>
          </w:p>
          <w:p w:rsidR="0025174E" w:rsidRPr="008954C0" w:rsidRDefault="00525FC6" w:rsidP="000613C4">
            <w:pPr>
              <w:numPr>
                <w:ilvl w:val="0"/>
                <w:numId w:val="4"/>
              </w:numPr>
              <w:tabs>
                <w:tab w:val="clear" w:pos="-172"/>
                <w:tab w:val="num" w:pos="227"/>
                <w:tab w:val="num" w:pos="1958"/>
              </w:tabs>
              <w:spacing w:after="100" w:line="269" w:lineRule="auto"/>
              <w:ind w:left="743" w:hanging="357"/>
              <w:rPr>
                <w:rFonts w:asciiTheme="minorHAnsi" w:hAnsiTheme="minorHAnsi" w:cstheme="minorHAnsi"/>
                <w:szCs w:val="20"/>
              </w:rPr>
            </w:pPr>
            <w:r w:rsidRPr="008954C0">
              <w:rPr>
                <w:rFonts w:asciiTheme="minorHAnsi" w:hAnsiTheme="minorHAnsi" w:cstheme="minorHAnsi"/>
                <w:szCs w:val="20"/>
              </w:rPr>
              <w:t>PMI (plus, minus, interesting)</w:t>
            </w:r>
          </w:p>
          <w:p w:rsidR="00D26A2F" w:rsidRPr="008954C0" w:rsidRDefault="00D26A2F" w:rsidP="000613C4">
            <w:pPr>
              <w:tabs>
                <w:tab w:val="num" w:pos="1958"/>
              </w:tabs>
              <w:spacing w:line="269" w:lineRule="auto"/>
              <w:contextualSpacing/>
              <w:rPr>
                <w:rFonts w:asciiTheme="minorHAnsi" w:hAnsiTheme="minorHAnsi" w:cstheme="minorHAnsi"/>
                <w:b/>
                <w:szCs w:val="20"/>
              </w:rPr>
            </w:pPr>
            <w:r w:rsidRPr="008954C0">
              <w:rPr>
                <w:rFonts w:asciiTheme="minorHAnsi" w:hAnsiTheme="minorHAnsi" w:cstheme="minorHAnsi"/>
                <w:b/>
                <w:szCs w:val="20"/>
              </w:rPr>
              <w:t>Task 1: Response</w:t>
            </w:r>
          </w:p>
        </w:tc>
      </w:tr>
      <w:tr w:rsidR="0025174E" w:rsidRPr="008954C0" w:rsidTr="00B87424">
        <w:tc>
          <w:tcPr>
            <w:tcW w:w="877" w:type="dxa"/>
            <w:shd w:val="clear" w:color="auto" w:fill="E4D8EB" w:themeFill="accent4" w:themeFillTint="66"/>
            <w:vAlign w:val="center"/>
            <w:hideMark/>
          </w:tcPr>
          <w:p w:rsidR="0025174E" w:rsidRPr="008954C0" w:rsidRDefault="00302F9F"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4</w:t>
            </w:r>
            <w:r w:rsidR="00525FC6" w:rsidRPr="008954C0">
              <w:rPr>
                <w:rFonts w:asciiTheme="minorHAnsi" w:hAnsiTheme="minorHAnsi" w:cstheme="minorHAnsi"/>
                <w:szCs w:val="20"/>
              </w:rPr>
              <w:t>–</w:t>
            </w:r>
            <w:r w:rsidRPr="008954C0">
              <w:rPr>
                <w:rFonts w:asciiTheme="minorHAnsi" w:hAnsiTheme="minorHAnsi" w:cstheme="minorHAnsi"/>
                <w:szCs w:val="20"/>
              </w:rPr>
              <w:t>5</w:t>
            </w:r>
          </w:p>
        </w:tc>
        <w:tc>
          <w:tcPr>
            <w:tcW w:w="8195" w:type="dxa"/>
          </w:tcPr>
          <w:p w:rsidR="00525FC6" w:rsidRPr="008954C0" w:rsidRDefault="00525FC6" w:rsidP="000613C4">
            <w:pPr>
              <w:pStyle w:val="NoSpacing"/>
              <w:spacing w:after="10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 xml:space="preserve">Gaining and </w:t>
            </w:r>
            <w:r w:rsidRPr="008954C0">
              <w:rPr>
                <w:rFonts w:asciiTheme="minorHAnsi" w:hAnsiTheme="minorHAnsi" w:cstheme="minorHAnsi"/>
                <w:b/>
                <w:sz w:val="20"/>
                <w:szCs w:val="20"/>
              </w:rPr>
              <w:t>keeping</w:t>
            </w:r>
            <w:r w:rsidRPr="008954C0">
              <w:rPr>
                <w:rFonts w:asciiTheme="minorHAnsi" w:hAnsiTheme="minorHAnsi" w:cstheme="minorHAnsi"/>
                <w:b/>
                <w:sz w:val="20"/>
                <w:szCs w:val="20"/>
                <w:lang w:eastAsia="en-US"/>
              </w:rPr>
              <w:t xml:space="preserve"> work</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that personal and social networks can assist in gaining and keeping work</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identify own skills, attributes, interests and knowledge</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use self-reflection to make decisions of own suitability for a particular job, including consideration of:</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skills, attributes, interests and knowledge</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personal values</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likes and dislikes</w:t>
            </w:r>
          </w:p>
          <w:p w:rsidR="0025174E" w:rsidRPr="008954C0" w:rsidRDefault="00525FC6" w:rsidP="000613C4">
            <w:pPr>
              <w:numPr>
                <w:ilvl w:val="0"/>
                <w:numId w:val="4"/>
              </w:numPr>
              <w:tabs>
                <w:tab w:val="clear" w:pos="-172"/>
                <w:tab w:val="num" w:pos="227"/>
                <w:tab w:val="num" w:pos="1958"/>
              </w:tabs>
              <w:spacing w:after="100" w:line="269" w:lineRule="auto"/>
              <w:ind w:left="714" w:hanging="357"/>
              <w:rPr>
                <w:rFonts w:asciiTheme="minorHAnsi" w:hAnsiTheme="minorHAnsi" w:cstheme="minorHAnsi"/>
                <w:szCs w:val="20"/>
              </w:rPr>
            </w:pPr>
            <w:r w:rsidRPr="008954C0">
              <w:rPr>
                <w:rFonts w:asciiTheme="minorHAnsi" w:hAnsiTheme="minorHAnsi" w:cstheme="minorHAnsi"/>
                <w:szCs w:val="20"/>
              </w:rPr>
              <w:t>strengths and weaknesses</w:t>
            </w:r>
          </w:p>
          <w:p w:rsidR="00D26A2F" w:rsidRPr="008954C0" w:rsidRDefault="005921B0" w:rsidP="000613C4">
            <w:pPr>
              <w:tabs>
                <w:tab w:val="num" w:pos="1958"/>
              </w:tabs>
              <w:spacing w:line="269" w:lineRule="auto"/>
              <w:contextualSpacing/>
              <w:rPr>
                <w:rFonts w:asciiTheme="minorHAnsi" w:hAnsiTheme="minorHAnsi" w:cstheme="minorHAnsi"/>
                <w:szCs w:val="20"/>
              </w:rPr>
            </w:pPr>
            <w:r w:rsidRPr="008954C0">
              <w:rPr>
                <w:rFonts w:asciiTheme="minorHAnsi" w:hAnsiTheme="minorHAnsi" w:cstheme="minorHAnsi"/>
                <w:b/>
                <w:szCs w:val="20"/>
              </w:rPr>
              <w:t>Task 2: Investigation</w:t>
            </w:r>
          </w:p>
        </w:tc>
      </w:tr>
      <w:tr w:rsidR="0025174E" w:rsidRPr="008954C0" w:rsidTr="00B87424">
        <w:tc>
          <w:tcPr>
            <w:tcW w:w="877" w:type="dxa"/>
            <w:shd w:val="clear" w:color="auto" w:fill="E4D8EB" w:themeFill="accent4" w:themeFillTint="66"/>
            <w:vAlign w:val="center"/>
            <w:hideMark/>
          </w:tcPr>
          <w:p w:rsidR="0025174E" w:rsidRPr="008954C0" w:rsidRDefault="00302F9F"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6</w:t>
            </w:r>
            <w:r w:rsidR="00525FC6" w:rsidRPr="008954C0">
              <w:rPr>
                <w:rFonts w:asciiTheme="minorHAnsi" w:hAnsiTheme="minorHAnsi" w:cstheme="minorHAnsi"/>
                <w:szCs w:val="20"/>
              </w:rPr>
              <w:t>–</w:t>
            </w:r>
            <w:r w:rsidRPr="008954C0">
              <w:rPr>
                <w:rFonts w:asciiTheme="minorHAnsi" w:hAnsiTheme="minorHAnsi" w:cstheme="minorHAnsi"/>
                <w:szCs w:val="20"/>
              </w:rPr>
              <w:t>7</w:t>
            </w:r>
          </w:p>
        </w:tc>
        <w:tc>
          <w:tcPr>
            <w:tcW w:w="8195" w:type="dxa"/>
          </w:tcPr>
          <w:p w:rsidR="00525FC6" w:rsidRPr="008954C0" w:rsidRDefault="00525FC6" w:rsidP="000613C4">
            <w:pPr>
              <w:pStyle w:val="NoSpacing"/>
              <w:spacing w:after="10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The nature of work</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work patterns, including:</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part-time</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 xml:space="preserve">full-time </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fly-in/fly-out (FIFO)</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volunteer</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advantages and disadvantages of different work patterns</w:t>
            </w:r>
          </w:p>
          <w:p w:rsidR="0025174E"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of globalisation</w:t>
            </w:r>
          </w:p>
        </w:tc>
      </w:tr>
      <w:tr w:rsidR="00F9325A" w:rsidRPr="008954C0" w:rsidTr="00B87424">
        <w:tc>
          <w:tcPr>
            <w:tcW w:w="877" w:type="dxa"/>
            <w:shd w:val="clear" w:color="auto" w:fill="E4D8EB" w:themeFill="accent4" w:themeFillTint="66"/>
            <w:vAlign w:val="center"/>
          </w:tcPr>
          <w:p w:rsidR="00F9325A" w:rsidRPr="008954C0" w:rsidRDefault="00F9325A" w:rsidP="000613C4">
            <w:pPr>
              <w:keepNext/>
              <w:spacing w:line="269" w:lineRule="auto"/>
              <w:jc w:val="center"/>
              <w:rPr>
                <w:rFonts w:asciiTheme="minorHAnsi" w:hAnsiTheme="minorHAnsi" w:cstheme="minorHAnsi"/>
                <w:szCs w:val="20"/>
              </w:rPr>
            </w:pPr>
          </w:p>
        </w:tc>
        <w:tc>
          <w:tcPr>
            <w:tcW w:w="8195" w:type="dxa"/>
          </w:tcPr>
          <w:p w:rsidR="00F9325A" w:rsidRPr="008954C0" w:rsidRDefault="00F9325A"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features of different types of work environments, including:</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traditional work spaces</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contemporary work spaces (open-plan, hot desk, for example)</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virtual workplaces (working from home, for example)</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mobile work environments</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dangerous environments</w:t>
            </w:r>
          </w:p>
          <w:p w:rsidR="00F9325A" w:rsidRPr="008954C0" w:rsidRDefault="00F9325A"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changing features of workplaces, including:</w:t>
            </w:r>
          </w:p>
          <w:p w:rsidR="00F9325A" w:rsidRPr="008954C0" w:rsidRDefault="00F9325A"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the physical layout of individual work spaces</w:t>
            </w:r>
          </w:p>
          <w:p w:rsidR="00F9325A" w:rsidRPr="008954C0" w:rsidRDefault="00F9325A" w:rsidP="000613C4">
            <w:pPr>
              <w:keepNext/>
              <w:numPr>
                <w:ilvl w:val="0"/>
                <w:numId w:val="4"/>
              </w:numPr>
              <w:tabs>
                <w:tab w:val="clear" w:pos="-172"/>
                <w:tab w:val="num" w:pos="227"/>
                <w:tab w:val="num" w:pos="1958"/>
              </w:tabs>
              <w:spacing w:after="120" w:line="269" w:lineRule="auto"/>
              <w:ind w:left="714" w:hanging="357"/>
              <w:rPr>
                <w:rFonts w:asciiTheme="minorHAnsi" w:hAnsiTheme="minorHAnsi" w:cstheme="minorHAnsi"/>
                <w:b/>
                <w:szCs w:val="20"/>
              </w:rPr>
            </w:pPr>
            <w:r w:rsidRPr="008954C0">
              <w:rPr>
                <w:rFonts w:asciiTheme="minorHAnsi" w:hAnsiTheme="minorHAnsi" w:cstheme="minorHAnsi"/>
                <w:szCs w:val="20"/>
              </w:rPr>
              <w:t>outsourcing of specialised skills</w:t>
            </w:r>
          </w:p>
          <w:p w:rsidR="005921B0" w:rsidRPr="008954C0" w:rsidRDefault="005921B0" w:rsidP="000613C4">
            <w:pPr>
              <w:keepNext/>
              <w:tabs>
                <w:tab w:val="num" w:pos="1958"/>
              </w:tabs>
              <w:spacing w:line="269" w:lineRule="auto"/>
              <w:contextualSpacing/>
              <w:rPr>
                <w:rFonts w:asciiTheme="minorHAnsi" w:hAnsiTheme="minorHAnsi" w:cstheme="minorHAnsi"/>
                <w:b/>
                <w:szCs w:val="20"/>
              </w:rPr>
            </w:pPr>
            <w:r w:rsidRPr="008954C0">
              <w:rPr>
                <w:rFonts w:asciiTheme="minorHAnsi" w:hAnsiTheme="minorHAnsi" w:cstheme="minorHAnsi"/>
                <w:b/>
                <w:szCs w:val="20"/>
              </w:rPr>
              <w:t>Task 3: Production/performance</w:t>
            </w:r>
          </w:p>
        </w:tc>
      </w:tr>
      <w:tr w:rsidR="0025174E" w:rsidRPr="008954C0" w:rsidTr="00B87424">
        <w:tc>
          <w:tcPr>
            <w:tcW w:w="877" w:type="dxa"/>
            <w:shd w:val="clear" w:color="auto" w:fill="E4D8EB" w:themeFill="accent4" w:themeFillTint="66"/>
            <w:vAlign w:val="center"/>
            <w:hideMark/>
          </w:tcPr>
          <w:p w:rsidR="0025174E" w:rsidRPr="008954C0" w:rsidRDefault="00302F9F"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8</w:t>
            </w:r>
            <w:r w:rsidR="00525FC6" w:rsidRPr="008954C0">
              <w:rPr>
                <w:rFonts w:asciiTheme="minorHAnsi" w:hAnsiTheme="minorHAnsi" w:cstheme="minorHAnsi"/>
                <w:szCs w:val="20"/>
              </w:rPr>
              <w:t>–10</w:t>
            </w:r>
          </w:p>
        </w:tc>
        <w:tc>
          <w:tcPr>
            <w:tcW w:w="8195" w:type="dxa"/>
          </w:tcPr>
          <w:p w:rsidR="00525FC6" w:rsidRPr="008954C0" w:rsidRDefault="00525FC6" w:rsidP="000613C4">
            <w:pPr>
              <w:pStyle w:val="NoSpacing"/>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Work skills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how to interact positively and effectively with others through:</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working as an individual</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establishing an individual’s roles</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meeting deadlines</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working as a member of a team</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collaboration</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communication</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negotiation</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establishing and using networks</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personal (family and friends)</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social (such as sporting/community organisations)</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professional (such as work experience)</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enable appropriate and effective communication in a specific work environment, including:</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using an appropriate mode of communication</w:t>
            </w:r>
          </w:p>
          <w:p w:rsidR="00525FC6" w:rsidRPr="008954C0" w:rsidRDefault="00937D40"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text</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phone call</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email</w:t>
            </w:r>
          </w:p>
          <w:p w:rsidR="00525FC6" w:rsidRPr="008954C0" w:rsidRDefault="00525FC6" w:rsidP="000613C4">
            <w:pPr>
              <w:numPr>
                <w:ilvl w:val="1"/>
                <w:numId w:val="4"/>
              </w:numPr>
              <w:spacing w:line="269" w:lineRule="auto"/>
              <w:ind w:left="1071" w:hanging="357"/>
              <w:contextualSpacing/>
              <w:rPr>
                <w:rFonts w:asciiTheme="minorHAnsi" w:hAnsiTheme="minorHAnsi" w:cstheme="minorHAnsi"/>
                <w:szCs w:val="20"/>
              </w:rPr>
            </w:pPr>
            <w:r w:rsidRPr="008954C0">
              <w:rPr>
                <w:rFonts w:asciiTheme="minorHAnsi" w:hAnsiTheme="minorHAnsi" w:cstheme="minorHAnsi"/>
                <w:szCs w:val="20"/>
              </w:rPr>
              <w:t>spoken</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speaking clearly and directly</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 xml:space="preserve">using language appropriate to the situation and the specific job </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being assertive</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negotiating responsively</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recognising forms of diversity within a work setting, including:</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age</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gender</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race</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religion</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manage workload, including:</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time management</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priorities</w:t>
            </w:r>
          </w:p>
          <w:p w:rsidR="00525FC6" w:rsidRPr="008954C0" w:rsidRDefault="00525FC6"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allocating resources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identify and solve problems, using a decision making model, as they arise in a work situation</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advantage for career development of having basic ICT skills</w:t>
            </w:r>
          </w:p>
          <w:p w:rsidR="00525FC6" w:rsidRPr="008954C0" w:rsidRDefault="00525FC6" w:rsidP="000613C4">
            <w:pPr>
              <w:pStyle w:val="ListItem"/>
              <w:numPr>
                <w:ilvl w:val="0"/>
                <w:numId w:val="3"/>
              </w:numPr>
              <w:spacing w:after="0" w:line="269" w:lineRule="auto"/>
              <w:ind w:left="357" w:hanging="357"/>
              <w:rPr>
                <w:rFonts w:asciiTheme="minorHAnsi" w:hAnsiTheme="minorHAnsi" w:cstheme="minorHAnsi"/>
                <w:szCs w:val="20"/>
              </w:rPr>
            </w:pPr>
            <w:r w:rsidRPr="008954C0">
              <w:rPr>
                <w:rFonts w:asciiTheme="minorHAnsi" w:hAnsiTheme="minorHAnsi" w:cstheme="minorHAnsi"/>
                <w:iCs w:val="0"/>
                <w:szCs w:val="20"/>
              </w:rPr>
              <w:t>use ICT to organise</w:t>
            </w:r>
            <w:r w:rsidRPr="008954C0">
              <w:rPr>
                <w:rFonts w:asciiTheme="minorHAnsi" w:hAnsiTheme="minorHAnsi" w:cstheme="minorHAnsi"/>
                <w:szCs w:val="20"/>
              </w:rPr>
              <w:t xml:space="preserve"> data used in a workplace</w:t>
            </w:r>
          </w:p>
        </w:tc>
      </w:tr>
      <w:tr w:rsidR="00F9325A" w:rsidRPr="008954C0" w:rsidTr="00B87424">
        <w:tc>
          <w:tcPr>
            <w:tcW w:w="877" w:type="dxa"/>
            <w:shd w:val="clear" w:color="auto" w:fill="E4D8EB" w:themeFill="accent4" w:themeFillTint="66"/>
            <w:vAlign w:val="center"/>
          </w:tcPr>
          <w:p w:rsidR="00F9325A" w:rsidRPr="008954C0" w:rsidRDefault="00F9325A" w:rsidP="000613C4">
            <w:pPr>
              <w:keepNext/>
              <w:spacing w:line="269" w:lineRule="auto"/>
              <w:jc w:val="center"/>
              <w:rPr>
                <w:rFonts w:asciiTheme="minorHAnsi" w:hAnsiTheme="minorHAnsi" w:cstheme="minorHAnsi"/>
                <w:szCs w:val="20"/>
              </w:rPr>
            </w:pPr>
          </w:p>
        </w:tc>
        <w:tc>
          <w:tcPr>
            <w:tcW w:w="8195" w:type="dxa"/>
          </w:tcPr>
          <w:p w:rsidR="00F9325A" w:rsidRPr="008954C0" w:rsidRDefault="00F9325A" w:rsidP="000613C4">
            <w:pPr>
              <w:pStyle w:val="NoSpacing"/>
              <w:keepNext/>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Gaining and keeping work</w:t>
            </w:r>
          </w:p>
          <w:p w:rsidR="00F9325A" w:rsidRPr="008954C0" w:rsidRDefault="00F9325A" w:rsidP="000613C4">
            <w:pPr>
              <w:pStyle w:val="ListItem"/>
              <w:keepNext/>
              <w:numPr>
                <w:ilvl w:val="0"/>
                <w:numId w:val="3"/>
              </w:numPr>
              <w:spacing w:after="0" w:line="269" w:lineRule="auto"/>
              <w:ind w:left="392"/>
              <w:rPr>
                <w:rFonts w:asciiTheme="minorHAnsi" w:hAnsiTheme="minorHAnsi" w:cstheme="minorHAnsi"/>
                <w:iCs w:val="0"/>
                <w:szCs w:val="20"/>
              </w:rPr>
            </w:pPr>
            <w:r w:rsidRPr="008954C0">
              <w:rPr>
                <w:rFonts w:asciiTheme="minorHAnsi" w:hAnsiTheme="minorHAnsi" w:cstheme="minorHAnsi"/>
                <w:iCs w:val="0"/>
                <w:szCs w:val="20"/>
              </w:rPr>
              <w:t>factors affecting job satisfaction, including:</w:t>
            </w:r>
          </w:p>
          <w:p w:rsidR="00F9325A" w:rsidRPr="008954C0" w:rsidRDefault="00F9325A" w:rsidP="000613C4">
            <w:pPr>
              <w:keepNext/>
              <w:numPr>
                <w:ilvl w:val="0"/>
                <w:numId w:val="4"/>
              </w:numPr>
              <w:tabs>
                <w:tab w:val="clear" w:pos="-172"/>
                <w:tab w:val="num" w:pos="227"/>
                <w:tab w:val="num" w:pos="1958"/>
              </w:tabs>
              <w:spacing w:line="269" w:lineRule="auto"/>
              <w:ind w:left="742" w:hanging="357"/>
              <w:contextualSpacing/>
              <w:rPr>
                <w:rFonts w:asciiTheme="minorHAnsi" w:hAnsiTheme="minorHAnsi" w:cstheme="minorHAnsi"/>
                <w:szCs w:val="20"/>
              </w:rPr>
            </w:pPr>
            <w:r w:rsidRPr="008954C0">
              <w:rPr>
                <w:rFonts w:asciiTheme="minorHAnsi" w:hAnsiTheme="minorHAnsi" w:cstheme="minorHAnsi"/>
                <w:szCs w:val="20"/>
              </w:rPr>
              <w:t>job security</w:t>
            </w:r>
          </w:p>
          <w:p w:rsidR="00F9325A" w:rsidRPr="008954C0" w:rsidRDefault="00F9325A" w:rsidP="000613C4">
            <w:pPr>
              <w:keepNext/>
              <w:numPr>
                <w:ilvl w:val="0"/>
                <w:numId w:val="4"/>
              </w:numPr>
              <w:tabs>
                <w:tab w:val="clear" w:pos="-172"/>
                <w:tab w:val="num" w:pos="227"/>
                <w:tab w:val="num" w:pos="1958"/>
              </w:tabs>
              <w:spacing w:line="269" w:lineRule="auto"/>
              <w:ind w:left="742" w:hanging="357"/>
              <w:contextualSpacing/>
              <w:rPr>
                <w:rFonts w:asciiTheme="minorHAnsi" w:hAnsiTheme="minorHAnsi" w:cstheme="minorHAnsi"/>
                <w:szCs w:val="20"/>
              </w:rPr>
            </w:pPr>
            <w:r w:rsidRPr="008954C0">
              <w:rPr>
                <w:rFonts w:asciiTheme="minorHAnsi" w:hAnsiTheme="minorHAnsi" w:cstheme="minorHAnsi"/>
                <w:szCs w:val="20"/>
              </w:rPr>
              <w:t>benefits/compensation/pay</w:t>
            </w:r>
          </w:p>
          <w:p w:rsidR="00F9325A" w:rsidRPr="008954C0" w:rsidRDefault="00F9325A" w:rsidP="000613C4">
            <w:pPr>
              <w:keepNext/>
              <w:numPr>
                <w:ilvl w:val="0"/>
                <w:numId w:val="4"/>
              </w:numPr>
              <w:tabs>
                <w:tab w:val="clear" w:pos="-172"/>
                <w:tab w:val="num" w:pos="227"/>
                <w:tab w:val="num" w:pos="1958"/>
              </w:tabs>
              <w:spacing w:line="269" w:lineRule="auto"/>
              <w:ind w:left="742" w:hanging="357"/>
              <w:contextualSpacing/>
              <w:rPr>
                <w:rFonts w:asciiTheme="minorHAnsi" w:hAnsiTheme="minorHAnsi" w:cstheme="minorHAnsi"/>
                <w:szCs w:val="20"/>
              </w:rPr>
            </w:pPr>
            <w:r w:rsidRPr="008954C0">
              <w:rPr>
                <w:rFonts w:asciiTheme="minorHAnsi" w:hAnsiTheme="minorHAnsi" w:cstheme="minorHAnsi"/>
                <w:szCs w:val="20"/>
              </w:rPr>
              <w:t>opportunities to use skills and abilities</w:t>
            </w:r>
          </w:p>
          <w:p w:rsidR="00F9325A" w:rsidRPr="008954C0" w:rsidRDefault="00F9325A" w:rsidP="000613C4">
            <w:pPr>
              <w:keepNext/>
              <w:numPr>
                <w:ilvl w:val="0"/>
                <w:numId w:val="4"/>
              </w:numPr>
              <w:tabs>
                <w:tab w:val="clear" w:pos="-172"/>
                <w:tab w:val="num" w:pos="227"/>
                <w:tab w:val="num" w:pos="1958"/>
              </w:tabs>
              <w:spacing w:line="269" w:lineRule="auto"/>
              <w:ind w:left="742" w:hanging="357"/>
              <w:contextualSpacing/>
              <w:rPr>
                <w:rFonts w:asciiTheme="minorHAnsi" w:hAnsiTheme="minorHAnsi" w:cstheme="minorHAnsi"/>
                <w:b/>
                <w:szCs w:val="20"/>
              </w:rPr>
            </w:pPr>
            <w:r w:rsidRPr="008954C0">
              <w:rPr>
                <w:rFonts w:asciiTheme="minorHAnsi" w:hAnsiTheme="minorHAnsi" w:cstheme="minorHAnsi"/>
                <w:szCs w:val="20"/>
              </w:rPr>
              <w:t>feeling safe</w:t>
            </w:r>
            <w:r w:rsidRPr="008954C0">
              <w:rPr>
                <w:rFonts w:asciiTheme="minorHAnsi" w:hAnsiTheme="minorHAnsi" w:cstheme="minorHAnsi"/>
                <w:iCs/>
                <w:szCs w:val="20"/>
              </w:rPr>
              <w:t xml:space="preserve"> </w:t>
            </w:r>
            <w:r w:rsidRPr="008954C0">
              <w:rPr>
                <w:rFonts w:asciiTheme="minorHAnsi" w:hAnsiTheme="minorHAnsi" w:cstheme="minorHAnsi"/>
                <w:szCs w:val="20"/>
              </w:rPr>
              <w:t>in</w:t>
            </w:r>
            <w:r w:rsidRPr="008954C0">
              <w:rPr>
                <w:rFonts w:asciiTheme="minorHAnsi" w:hAnsiTheme="minorHAnsi" w:cstheme="minorHAnsi"/>
                <w:iCs/>
                <w:szCs w:val="20"/>
              </w:rPr>
              <w:t xml:space="preserve"> the work environment</w:t>
            </w:r>
          </w:p>
        </w:tc>
      </w:tr>
      <w:tr w:rsidR="0025174E" w:rsidRPr="008954C0" w:rsidTr="00B87424">
        <w:tc>
          <w:tcPr>
            <w:tcW w:w="877" w:type="dxa"/>
            <w:shd w:val="clear" w:color="auto" w:fill="E4D8EB" w:themeFill="accent4" w:themeFillTint="66"/>
            <w:vAlign w:val="center"/>
            <w:hideMark/>
          </w:tcPr>
          <w:p w:rsidR="0025174E" w:rsidRPr="008954C0" w:rsidRDefault="00F8133F"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11–12</w:t>
            </w:r>
          </w:p>
        </w:tc>
        <w:tc>
          <w:tcPr>
            <w:tcW w:w="8195" w:type="dxa"/>
          </w:tcPr>
          <w:p w:rsidR="00F8133F" w:rsidRPr="008954C0" w:rsidRDefault="00F8133F" w:rsidP="000613C4">
            <w:pPr>
              <w:pStyle w:val="NoSpacing"/>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Career development and management</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consider the impact of an individual’s digital footprint on career development when using social media and/or workplace technology resources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enhance self-understanding, including:</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self-reflection</w:t>
            </w:r>
          </w:p>
          <w:p w:rsidR="0025174E"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seeking feedback from others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tools, resources and organisations used to gain work, such as:</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an individual pathway plan</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a career portfolio</w:t>
            </w:r>
          </w:p>
          <w:p w:rsidR="00EF3FB5" w:rsidRPr="008954C0" w:rsidRDefault="00EF3FB5"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Jobs and Skills WA</w:t>
            </w:r>
          </w:p>
          <w:p w:rsidR="00EF3FB5" w:rsidRPr="008954C0" w:rsidRDefault="00EF3FB5"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Job Jumpstart</w:t>
            </w:r>
          </w:p>
          <w:p w:rsidR="00EF3FB5" w:rsidRPr="008954C0" w:rsidRDefault="00EF3FB5"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Seek.com</w:t>
            </w:r>
          </w:p>
          <w:p w:rsidR="00EF3FB5" w:rsidRPr="008954C0" w:rsidRDefault="00EF3FB5"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Indeed career guide</w:t>
            </w:r>
          </w:p>
          <w:p w:rsidR="00507D32" w:rsidRPr="008954C0" w:rsidRDefault="00507D32"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MyFuture</w:t>
            </w:r>
          </w:p>
          <w:p w:rsidR="00EF3FB5" w:rsidRPr="008954C0" w:rsidRDefault="00570C2D"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Labour Market Insights</w:t>
            </w:r>
          </w:p>
          <w:p w:rsidR="00EF3FB5" w:rsidRPr="008954C0" w:rsidRDefault="00EF3FB5"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Australian Jobs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strategies to manage an individual career, including:</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recognising achievements</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identifying goals in school, social and work settings</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predicting consequences of decisions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investigate career choices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create/review own individual pathway plan</w:t>
            </w:r>
          </w:p>
          <w:p w:rsidR="00F8133F" w:rsidRPr="008954C0" w:rsidRDefault="00F8133F" w:rsidP="000613C4">
            <w:pPr>
              <w:pStyle w:val="ListItem"/>
              <w:numPr>
                <w:ilvl w:val="0"/>
                <w:numId w:val="3"/>
              </w:numPr>
              <w:spacing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create/review own resume</w:t>
            </w:r>
          </w:p>
          <w:p w:rsidR="00F8133F" w:rsidRPr="008954C0" w:rsidRDefault="00F8133F" w:rsidP="000613C4">
            <w:pPr>
              <w:pStyle w:val="NoSpacing"/>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Gaining and keeping work</w:t>
            </w:r>
          </w:p>
          <w:p w:rsidR="00F8133F" w:rsidRPr="008954C0" w:rsidRDefault="00F8133F" w:rsidP="000613C4">
            <w:pPr>
              <w:pStyle w:val="ListItem"/>
              <w:numPr>
                <w:ilvl w:val="0"/>
                <w:numId w:val="3"/>
              </w:numPr>
              <w:spacing w:line="269" w:lineRule="auto"/>
              <w:ind w:left="357" w:hanging="357"/>
              <w:contextualSpacing w:val="0"/>
              <w:rPr>
                <w:rFonts w:asciiTheme="minorHAnsi" w:hAnsiTheme="minorHAnsi" w:cstheme="minorHAnsi"/>
                <w:iCs w:val="0"/>
                <w:szCs w:val="20"/>
              </w:rPr>
            </w:pPr>
            <w:r w:rsidRPr="008954C0">
              <w:rPr>
                <w:rFonts w:asciiTheme="minorHAnsi" w:hAnsiTheme="minorHAnsi" w:cstheme="minorHAnsi"/>
                <w:iCs w:val="0"/>
                <w:szCs w:val="20"/>
              </w:rPr>
              <w:t>how to embed your skills in your job application</w:t>
            </w:r>
          </w:p>
          <w:p w:rsidR="005921B0" w:rsidRPr="008954C0" w:rsidRDefault="005921B0" w:rsidP="000613C4">
            <w:pPr>
              <w:pStyle w:val="ListItem"/>
              <w:numPr>
                <w:ilvl w:val="0"/>
                <w:numId w:val="0"/>
              </w:numPr>
              <w:spacing w:after="0" w:line="269" w:lineRule="auto"/>
              <w:ind w:left="34"/>
              <w:rPr>
                <w:rFonts w:asciiTheme="minorHAnsi" w:hAnsiTheme="minorHAnsi" w:cstheme="minorHAnsi"/>
                <w:szCs w:val="20"/>
              </w:rPr>
            </w:pPr>
            <w:r w:rsidRPr="008954C0">
              <w:rPr>
                <w:rFonts w:asciiTheme="minorHAnsi" w:hAnsiTheme="minorHAnsi" w:cstheme="minorHAnsi"/>
                <w:b/>
                <w:szCs w:val="20"/>
              </w:rPr>
              <w:t>Task 4: Investigation</w:t>
            </w:r>
          </w:p>
        </w:tc>
      </w:tr>
      <w:tr w:rsidR="00F8133F" w:rsidRPr="008954C0" w:rsidTr="00B87424">
        <w:tc>
          <w:tcPr>
            <w:tcW w:w="877" w:type="dxa"/>
            <w:shd w:val="clear" w:color="auto" w:fill="E4D8EB" w:themeFill="accent4" w:themeFillTint="66"/>
            <w:vAlign w:val="center"/>
          </w:tcPr>
          <w:p w:rsidR="00F8133F" w:rsidRPr="008954C0" w:rsidRDefault="00F8133F" w:rsidP="000613C4">
            <w:pPr>
              <w:spacing w:line="269" w:lineRule="auto"/>
              <w:jc w:val="center"/>
              <w:rPr>
                <w:rFonts w:asciiTheme="minorHAnsi" w:hAnsiTheme="minorHAnsi" w:cstheme="minorHAnsi"/>
                <w:szCs w:val="20"/>
              </w:rPr>
            </w:pPr>
            <w:r w:rsidRPr="008954C0">
              <w:rPr>
                <w:rFonts w:asciiTheme="minorHAnsi" w:hAnsiTheme="minorHAnsi" w:cstheme="minorHAnsi"/>
                <w:szCs w:val="20"/>
              </w:rPr>
              <w:t>13–14</w:t>
            </w:r>
          </w:p>
        </w:tc>
        <w:tc>
          <w:tcPr>
            <w:tcW w:w="8195" w:type="dxa"/>
          </w:tcPr>
          <w:p w:rsidR="00F8133F" w:rsidRPr="008954C0" w:rsidRDefault="00F8133F" w:rsidP="000613C4">
            <w:pPr>
              <w:pStyle w:val="NoSpacing"/>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Gaining and keeping work</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methods of responding to a job opportunity, including:</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online applications</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written applications</w:t>
            </w:r>
          </w:p>
          <w:p w:rsidR="00F8133F" w:rsidRPr="008954C0" w:rsidRDefault="00F8133F"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verbal applications</w:t>
            </w:r>
          </w:p>
          <w:p w:rsidR="00F8133F" w:rsidRPr="008954C0" w:rsidRDefault="00F8133F" w:rsidP="000613C4">
            <w:pPr>
              <w:pStyle w:val="ListItem"/>
              <w:numPr>
                <w:ilvl w:val="0"/>
                <w:numId w:val="3"/>
              </w:numPr>
              <w:spacing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need to connect and work with others in the workplace</w:t>
            </w:r>
          </w:p>
          <w:p w:rsidR="00F8133F" w:rsidRPr="008954C0" w:rsidRDefault="00F8133F" w:rsidP="000613C4">
            <w:pPr>
              <w:pStyle w:val="NoSpacing"/>
              <w:spacing w:after="120" w:line="269" w:lineRule="auto"/>
              <w:rPr>
                <w:rFonts w:asciiTheme="minorHAnsi" w:hAnsiTheme="minorHAnsi" w:cstheme="minorHAnsi"/>
                <w:b/>
                <w:sz w:val="20"/>
                <w:szCs w:val="20"/>
                <w:lang w:eastAsia="en-US"/>
              </w:rPr>
            </w:pPr>
            <w:r w:rsidRPr="008954C0">
              <w:rPr>
                <w:rFonts w:asciiTheme="minorHAnsi" w:hAnsiTheme="minorHAnsi" w:cstheme="minorHAnsi"/>
                <w:b/>
                <w:sz w:val="20"/>
                <w:szCs w:val="20"/>
                <w:lang w:eastAsia="en-US"/>
              </w:rPr>
              <w:t>Career development and management</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understanding the changing nature of life and work roles</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value of risk-taking in career development</w:t>
            </w:r>
          </w:p>
          <w:p w:rsidR="00F8133F" w:rsidRPr="008954C0" w:rsidRDefault="00F8133F" w:rsidP="000613C4">
            <w:pPr>
              <w:pStyle w:val="ListItem"/>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 xml:space="preserve">the value of positive thinking on career development </w:t>
            </w:r>
          </w:p>
          <w:p w:rsidR="00923641" w:rsidRPr="008954C0" w:rsidRDefault="00923641" w:rsidP="000613C4">
            <w:pPr>
              <w:pStyle w:val="ListItem"/>
              <w:numPr>
                <w:ilvl w:val="0"/>
                <w:numId w:val="3"/>
              </w:numPr>
              <w:spacing w:after="0" w:line="269" w:lineRule="auto"/>
              <w:ind w:left="357" w:hanging="357"/>
              <w:rPr>
                <w:rFonts w:asciiTheme="minorHAnsi" w:hAnsiTheme="minorHAnsi" w:cstheme="minorHAnsi"/>
                <w:szCs w:val="20"/>
              </w:rPr>
            </w:pPr>
            <w:r w:rsidRPr="008954C0">
              <w:rPr>
                <w:rFonts w:asciiTheme="minorHAnsi" w:hAnsiTheme="minorHAnsi" w:cstheme="minorHAnsi"/>
                <w:szCs w:val="20"/>
              </w:rPr>
              <w:t xml:space="preserve">the effects of the </w:t>
            </w:r>
            <w:r w:rsidRPr="008954C0">
              <w:rPr>
                <w:rFonts w:asciiTheme="minorHAnsi" w:hAnsiTheme="minorHAnsi" w:cstheme="minorHAnsi"/>
                <w:iCs w:val="0"/>
                <w:szCs w:val="20"/>
              </w:rPr>
              <w:t>global</w:t>
            </w:r>
            <w:r w:rsidRPr="008954C0">
              <w:rPr>
                <w:rFonts w:asciiTheme="minorHAnsi" w:hAnsiTheme="minorHAnsi" w:cstheme="minorHAnsi"/>
                <w:szCs w:val="20"/>
              </w:rPr>
              <w:t xml:space="preserve"> marketplace on personal career development, including:</w:t>
            </w:r>
          </w:p>
          <w:p w:rsidR="00923641" w:rsidRPr="008954C0" w:rsidRDefault="00923641" w:rsidP="000613C4">
            <w:pPr>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wider access to local and international job opportunities</w:t>
            </w:r>
          </w:p>
          <w:p w:rsidR="00923641" w:rsidRPr="008954C0" w:rsidRDefault="00923641" w:rsidP="00B85A9F">
            <w:pPr>
              <w:numPr>
                <w:ilvl w:val="0"/>
                <w:numId w:val="4"/>
              </w:numPr>
              <w:tabs>
                <w:tab w:val="clear" w:pos="-172"/>
                <w:tab w:val="num" w:pos="227"/>
                <w:tab w:val="num" w:pos="1958"/>
              </w:tabs>
              <w:spacing w:line="269" w:lineRule="auto"/>
              <w:ind w:left="714" w:hanging="357"/>
              <w:rPr>
                <w:rFonts w:asciiTheme="minorHAnsi" w:hAnsiTheme="minorHAnsi" w:cstheme="minorHAnsi"/>
                <w:szCs w:val="20"/>
              </w:rPr>
            </w:pPr>
            <w:r w:rsidRPr="008954C0">
              <w:rPr>
                <w:rFonts w:asciiTheme="minorHAnsi" w:hAnsiTheme="minorHAnsi" w:cstheme="minorHAnsi"/>
                <w:szCs w:val="20"/>
              </w:rPr>
              <w:t>increased reliance on technology</w:t>
            </w:r>
          </w:p>
          <w:p w:rsidR="005921B0" w:rsidRPr="008954C0" w:rsidRDefault="005921B0" w:rsidP="000613C4">
            <w:pPr>
              <w:tabs>
                <w:tab w:val="num" w:pos="1958"/>
              </w:tabs>
              <w:spacing w:line="269" w:lineRule="auto"/>
              <w:contextualSpacing/>
              <w:rPr>
                <w:rFonts w:asciiTheme="minorHAnsi" w:hAnsiTheme="minorHAnsi" w:cstheme="minorHAnsi"/>
                <w:szCs w:val="20"/>
              </w:rPr>
            </w:pPr>
            <w:r w:rsidRPr="008954C0">
              <w:rPr>
                <w:rFonts w:asciiTheme="minorHAnsi" w:hAnsiTheme="minorHAnsi" w:cstheme="minorHAnsi"/>
                <w:b/>
                <w:szCs w:val="20"/>
              </w:rPr>
              <w:lastRenderedPageBreak/>
              <w:t>Task 5: Individual pathway plan/career portfolio</w:t>
            </w:r>
          </w:p>
        </w:tc>
      </w:tr>
      <w:tr w:rsidR="0025174E" w:rsidRPr="008954C0" w:rsidTr="00B87424">
        <w:tc>
          <w:tcPr>
            <w:tcW w:w="877" w:type="dxa"/>
            <w:shd w:val="clear" w:color="auto" w:fill="E4D8EB" w:themeFill="accent4" w:themeFillTint="66"/>
            <w:vAlign w:val="center"/>
            <w:hideMark/>
          </w:tcPr>
          <w:p w:rsidR="0025174E" w:rsidRPr="008954C0" w:rsidRDefault="00F8133F" w:rsidP="000613C4">
            <w:pPr>
              <w:keepNext/>
              <w:spacing w:line="269" w:lineRule="auto"/>
              <w:jc w:val="center"/>
              <w:rPr>
                <w:rFonts w:asciiTheme="minorHAnsi" w:hAnsiTheme="minorHAnsi" w:cstheme="minorHAnsi"/>
                <w:szCs w:val="20"/>
              </w:rPr>
            </w:pPr>
            <w:r w:rsidRPr="008954C0">
              <w:rPr>
                <w:rFonts w:asciiTheme="minorHAnsi" w:hAnsiTheme="minorHAnsi" w:cstheme="minorHAnsi"/>
                <w:szCs w:val="20"/>
              </w:rPr>
              <w:lastRenderedPageBreak/>
              <w:t>15–16</w:t>
            </w:r>
          </w:p>
        </w:tc>
        <w:tc>
          <w:tcPr>
            <w:tcW w:w="8195" w:type="dxa"/>
          </w:tcPr>
          <w:p w:rsidR="00F8133F" w:rsidRPr="008954C0" w:rsidRDefault="00F8133F" w:rsidP="000613C4">
            <w:pPr>
              <w:pStyle w:val="NoSpacing"/>
              <w:keepNext/>
              <w:spacing w:after="120" w:line="269" w:lineRule="auto"/>
              <w:rPr>
                <w:rFonts w:asciiTheme="minorHAnsi" w:hAnsiTheme="minorHAnsi" w:cstheme="minorHAnsi"/>
                <w:b/>
                <w:sz w:val="20"/>
                <w:szCs w:val="20"/>
              </w:rPr>
            </w:pPr>
            <w:r w:rsidRPr="008954C0">
              <w:rPr>
                <w:rFonts w:asciiTheme="minorHAnsi" w:hAnsiTheme="minorHAnsi" w:cstheme="minorHAnsi"/>
                <w:b/>
                <w:sz w:val="20"/>
                <w:szCs w:val="20"/>
              </w:rPr>
              <w:t>Entrepreneurial behaviours</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szCs w:val="20"/>
              </w:rPr>
              <w:t xml:space="preserve">the </w:t>
            </w:r>
            <w:r w:rsidRPr="008954C0">
              <w:rPr>
                <w:rFonts w:asciiTheme="minorHAnsi" w:hAnsiTheme="minorHAnsi" w:cstheme="minorHAnsi"/>
                <w:iCs w:val="0"/>
                <w:szCs w:val="20"/>
              </w:rPr>
              <w:t>concept of initiative</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szCs w:val="20"/>
              </w:rPr>
            </w:pPr>
            <w:r w:rsidRPr="008954C0">
              <w:rPr>
                <w:rFonts w:asciiTheme="minorHAnsi" w:hAnsiTheme="minorHAnsi" w:cstheme="minorHAnsi"/>
                <w:iCs w:val="0"/>
                <w:szCs w:val="20"/>
              </w:rPr>
              <w:t>benefits o</w:t>
            </w:r>
            <w:r w:rsidRPr="008954C0">
              <w:rPr>
                <w:rFonts w:asciiTheme="minorHAnsi" w:hAnsiTheme="minorHAnsi" w:cstheme="minorHAnsi"/>
                <w:szCs w:val="20"/>
              </w:rPr>
              <w:t>f using initiative in the workplace, including:</w:t>
            </w:r>
          </w:p>
          <w:p w:rsidR="00F8133F" w:rsidRPr="008954C0" w:rsidRDefault="00F8133F"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increased empowerment and recognition</w:t>
            </w:r>
          </w:p>
          <w:p w:rsidR="00F8133F" w:rsidRPr="008954C0" w:rsidRDefault="00F8133F" w:rsidP="000613C4">
            <w:pPr>
              <w:keepNext/>
              <w:numPr>
                <w:ilvl w:val="0"/>
                <w:numId w:val="4"/>
              </w:numPr>
              <w:tabs>
                <w:tab w:val="clear" w:pos="-172"/>
                <w:tab w:val="num" w:pos="227"/>
                <w:tab w:val="num" w:pos="1958"/>
              </w:tabs>
              <w:spacing w:line="269" w:lineRule="auto"/>
              <w:ind w:left="714" w:hanging="357"/>
              <w:contextualSpacing/>
              <w:rPr>
                <w:rFonts w:asciiTheme="minorHAnsi" w:hAnsiTheme="minorHAnsi" w:cstheme="minorHAnsi"/>
                <w:szCs w:val="20"/>
              </w:rPr>
            </w:pPr>
            <w:r w:rsidRPr="008954C0">
              <w:rPr>
                <w:rFonts w:asciiTheme="minorHAnsi" w:hAnsiTheme="minorHAnsi" w:cstheme="minorHAnsi"/>
                <w:szCs w:val="20"/>
              </w:rPr>
              <w:t>increased efficiency</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szCs w:val="20"/>
              </w:rPr>
              <w:t xml:space="preserve">the benefits </w:t>
            </w:r>
            <w:r w:rsidRPr="008954C0">
              <w:rPr>
                <w:rFonts w:asciiTheme="minorHAnsi" w:hAnsiTheme="minorHAnsi" w:cstheme="minorHAnsi"/>
                <w:iCs w:val="0"/>
                <w:szCs w:val="20"/>
              </w:rPr>
              <w:t xml:space="preserve">of using initiative to create work opportunities </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of innovation</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identify examples of innovation in business, including establishing new businesses</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innovation, starting own businesses and creating new products</w:t>
            </w:r>
          </w:p>
          <w:p w:rsidR="00F8133F" w:rsidRPr="008954C0" w:rsidRDefault="00F8133F" w:rsidP="000613C4">
            <w:pPr>
              <w:pStyle w:val="ListItem"/>
              <w:keepNext/>
              <w:numPr>
                <w:ilvl w:val="0"/>
                <w:numId w:val="3"/>
              </w:numPr>
              <w:spacing w:after="0" w:line="269" w:lineRule="auto"/>
              <w:ind w:left="357" w:hanging="357"/>
              <w:rPr>
                <w:rFonts w:asciiTheme="minorHAnsi" w:hAnsiTheme="minorHAnsi" w:cstheme="minorHAnsi"/>
                <w:iCs w:val="0"/>
                <w:szCs w:val="20"/>
              </w:rPr>
            </w:pPr>
            <w:r w:rsidRPr="008954C0">
              <w:rPr>
                <w:rFonts w:asciiTheme="minorHAnsi" w:hAnsiTheme="minorHAnsi" w:cstheme="minorHAnsi"/>
                <w:iCs w:val="0"/>
                <w:szCs w:val="20"/>
              </w:rPr>
              <w:t>the concept of personal risk-taking in the workplace, such as, giving an opinion in a meeting</w:t>
            </w:r>
          </w:p>
          <w:p w:rsidR="0025174E" w:rsidRPr="008954C0" w:rsidRDefault="00F8133F" w:rsidP="000613C4">
            <w:pPr>
              <w:pStyle w:val="ListItem"/>
              <w:keepNext/>
              <w:numPr>
                <w:ilvl w:val="0"/>
                <w:numId w:val="3"/>
              </w:numPr>
              <w:spacing w:after="0" w:line="269" w:lineRule="auto"/>
              <w:ind w:left="357" w:hanging="357"/>
              <w:rPr>
                <w:rFonts w:asciiTheme="minorHAnsi" w:hAnsiTheme="minorHAnsi" w:cstheme="minorHAnsi"/>
                <w:szCs w:val="20"/>
              </w:rPr>
            </w:pPr>
            <w:r w:rsidRPr="008954C0">
              <w:rPr>
                <w:rFonts w:asciiTheme="minorHAnsi" w:hAnsiTheme="minorHAnsi" w:cstheme="minorHAnsi"/>
                <w:iCs w:val="0"/>
                <w:szCs w:val="20"/>
              </w:rPr>
              <w:t>the value of taking appropriate personal risks in the workplace, such as, being recognised for contributions by superiors</w:t>
            </w:r>
          </w:p>
        </w:tc>
      </w:tr>
    </w:tbl>
    <w:p w:rsidR="008478C9" w:rsidRDefault="008478C9" w:rsidP="00507D32">
      <w:pPr>
        <w:rPr>
          <w:rFonts w:eastAsia="MS Mincho"/>
          <w:lang w:val="en-GB" w:eastAsia="ja-JP"/>
        </w:rPr>
      </w:pPr>
      <w:r>
        <w:br w:type="page"/>
      </w:r>
    </w:p>
    <w:p w:rsidR="0025174E" w:rsidRPr="00D15769" w:rsidRDefault="005A1FD6" w:rsidP="00D15769">
      <w:pPr>
        <w:pStyle w:val="Heading2"/>
        <w:spacing w:before="0" w:after="80"/>
        <w:rPr>
          <w:color w:val="404040"/>
        </w:rPr>
      </w:pPr>
      <w:r w:rsidRPr="00D15769">
        <w:rPr>
          <w:color w:val="404040"/>
        </w:rPr>
        <w:lastRenderedPageBreak/>
        <w:t>Semester 2</w:t>
      </w:r>
      <w:r w:rsidR="00994027" w:rsidRPr="00D15769">
        <w:rPr>
          <w:color w:val="404040"/>
        </w:rPr>
        <w:t xml:space="preserve"> – Unit 2</w:t>
      </w:r>
    </w:p>
    <w:tbl>
      <w:tblPr>
        <w:tblStyle w:val="TableGrid"/>
        <w:tblW w:w="4895" w:type="pct"/>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851"/>
        <w:gridCol w:w="8218"/>
      </w:tblGrid>
      <w:tr w:rsidR="0025174E" w:rsidRPr="007646F0" w:rsidTr="00937D40">
        <w:trPr>
          <w:tblHeader/>
        </w:trPr>
        <w:tc>
          <w:tcPr>
            <w:tcW w:w="851" w:type="dxa"/>
            <w:tcBorders>
              <w:right w:val="single" w:sz="4" w:space="0" w:color="FFFFFF" w:themeColor="background1"/>
            </w:tcBorders>
            <w:shd w:val="clear" w:color="auto" w:fill="BD9FCF"/>
            <w:vAlign w:val="center"/>
            <w:hideMark/>
          </w:tcPr>
          <w:p w:rsidR="0025174E" w:rsidRPr="007646F0" w:rsidRDefault="0025174E" w:rsidP="00F008BD">
            <w:pPr>
              <w:spacing w:before="120" w:after="120" w:line="276" w:lineRule="auto"/>
              <w:jc w:val="center"/>
              <w:rPr>
                <w:rFonts w:asciiTheme="minorHAnsi" w:hAnsiTheme="minorHAnsi" w:cstheme="minorHAnsi"/>
                <w:b/>
                <w:color w:val="FFFFFF" w:themeColor="background1"/>
                <w:szCs w:val="20"/>
              </w:rPr>
            </w:pPr>
            <w:r w:rsidRPr="007646F0">
              <w:rPr>
                <w:rFonts w:asciiTheme="minorHAnsi" w:hAnsiTheme="minorHAnsi" w:cstheme="minorHAnsi"/>
                <w:b/>
                <w:color w:val="FFFFFF" w:themeColor="background1"/>
                <w:szCs w:val="20"/>
              </w:rPr>
              <w:t>Week</w:t>
            </w:r>
          </w:p>
        </w:tc>
        <w:tc>
          <w:tcPr>
            <w:tcW w:w="8220" w:type="dxa"/>
            <w:tcBorders>
              <w:left w:val="single" w:sz="4" w:space="0" w:color="FFFFFF" w:themeColor="background1"/>
            </w:tcBorders>
            <w:shd w:val="clear" w:color="auto" w:fill="BD9FCF"/>
            <w:vAlign w:val="center"/>
            <w:hideMark/>
          </w:tcPr>
          <w:p w:rsidR="0025174E" w:rsidRPr="007646F0" w:rsidRDefault="0025174E" w:rsidP="00F008BD">
            <w:pPr>
              <w:spacing w:before="120" w:after="120" w:line="276" w:lineRule="auto"/>
              <w:jc w:val="center"/>
              <w:rPr>
                <w:rFonts w:asciiTheme="minorHAnsi" w:hAnsiTheme="minorHAnsi" w:cstheme="minorHAnsi"/>
                <w:b/>
                <w:color w:val="FFFFFF" w:themeColor="background1"/>
                <w:szCs w:val="20"/>
              </w:rPr>
            </w:pPr>
            <w:r w:rsidRPr="007646F0">
              <w:rPr>
                <w:rFonts w:asciiTheme="minorHAnsi" w:hAnsiTheme="minorHAnsi" w:cstheme="minorHAnsi"/>
                <w:b/>
                <w:color w:val="FFFFFF" w:themeColor="background1"/>
                <w:szCs w:val="20"/>
              </w:rPr>
              <w:t>Key teaching points</w:t>
            </w:r>
          </w:p>
        </w:tc>
      </w:tr>
      <w:tr w:rsidR="0025174E" w:rsidRPr="007646F0" w:rsidTr="00937D40">
        <w:trPr>
          <w:trHeight w:val="20"/>
        </w:trPr>
        <w:tc>
          <w:tcPr>
            <w:tcW w:w="851" w:type="dxa"/>
            <w:shd w:val="clear" w:color="auto" w:fill="E4D8EB" w:themeFill="accent4" w:themeFillTint="66"/>
            <w:vAlign w:val="center"/>
            <w:hideMark/>
          </w:tcPr>
          <w:p w:rsidR="0025174E" w:rsidRPr="007646F0" w:rsidRDefault="005B617A"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t>1–</w:t>
            </w:r>
            <w:r w:rsidR="00302F9F" w:rsidRPr="007646F0">
              <w:rPr>
                <w:rFonts w:asciiTheme="minorHAnsi" w:hAnsiTheme="minorHAnsi" w:cstheme="minorHAnsi"/>
                <w:szCs w:val="20"/>
              </w:rPr>
              <w:t>3</w:t>
            </w:r>
          </w:p>
        </w:tc>
        <w:tc>
          <w:tcPr>
            <w:tcW w:w="8220" w:type="dxa"/>
          </w:tcPr>
          <w:p w:rsidR="00BD5AC1" w:rsidRPr="007646F0" w:rsidRDefault="00BD5AC1" w:rsidP="000613C4">
            <w:pPr>
              <w:pStyle w:val="ListItem"/>
              <w:numPr>
                <w:ilvl w:val="0"/>
                <w:numId w:val="0"/>
              </w:numPr>
              <w:ind w:left="360" w:hanging="360"/>
              <w:rPr>
                <w:rFonts w:asciiTheme="minorHAnsi" w:hAnsiTheme="minorHAnsi" w:cstheme="minorHAnsi"/>
                <w:iCs w:val="0"/>
                <w:szCs w:val="20"/>
              </w:rPr>
            </w:pPr>
            <w:r w:rsidRPr="007646F0">
              <w:rPr>
                <w:rFonts w:asciiTheme="minorHAnsi" w:hAnsiTheme="minorHAnsi" w:cstheme="minorHAnsi"/>
                <w:iCs w:val="0"/>
                <w:szCs w:val="20"/>
              </w:rPr>
              <w:t xml:space="preserve">Introduction to the </w:t>
            </w:r>
            <w:r w:rsidR="0032172C" w:rsidRPr="007646F0">
              <w:rPr>
                <w:rFonts w:asciiTheme="minorHAnsi" w:hAnsiTheme="minorHAnsi" w:cstheme="minorHAnsi"/>
                <w:iCs w:val="0"/>
                <w:szCs w:val="20"/>
              </w:rPr>
              <w:t>unit</w:t>
            </w:r>
          </w:p>
          <w:p w:rsidR="005B617A" w:rsidRPr="007646F0" w:rsidRDefault="005B617A" w:rsidP="000613C4">
            <w:pPr>
              <w:pStyle w:val="NoSpacing"/>
              <w:spacing w:after="120" w:line="276" w:lineRule="auto"/>
              <w:rPr>
                <w:rFonts w:asciiTheme="minorHAnsi" w:hAnsiTheme="minorHAnsi" w:cstheme="minorHAnsi"/>
                <w:b/>
                <w:sz w:val="20"/>
                <w:szCs w:val="20"/>
                <w:lang w:eastAsia="en-US"/>
              </w:rPr>
            </w:pPr>
            <w:r w:rsidRPr="007646F0">
              <w:rPr>
                <w:rFonts w:asciiTheme="minorHAnsi" w:hAnsiTheme="minorHAnsi" w:cstheme="minorHAnsi"/>
                <w:b/>
                <w:sz w:val="20"/>
                <w:szCs w:val="20"/>
                <w:lang w:eastAsia="en-US"/>
              </w:rPr>
              <w:t>Learning to learn</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the concept</w:t>
            </w:r>
            <w:r w:rsidR="00922B48" w:rsidRPr="007646F0">
              <w:rPr>
                <w:rFonts w:asciiTheme="minorHAnsi" w:hAnsiTheme="minorHAnsi" w:cstheme="minorHAnsi"/>
                <w:iCs w:val="0"/>
                <w:szCs w:val="20"/>
              </w:rPr>
              <w:t xml:space="preserve"> </w:t>
            </w:r>
            <w:r w:rsidRPr="007646F0">
              <w:rPr>
                <w:rFonts w:asciiTheme="minorHAnsi" w:hAnsiTheme="minorHAnsi" w:cstheme="minorHAnsi"/>
                <w:iCs w:val="0"/>
                <w:szCs w:val="20"/>
              </w:rPr>
              <w:t xml:space="preserve">of learning </w:t>
            </w:r>
            <w:bookmarkStart w:id="0" w:name="_GoBack"/>
            <w:bookmarkEnd w:id="0"/>
            <w:r w:rsidRPr="007646F0">
              <w:rPr>
                <w:rFonts w:asciiTheme="minorHAnsi" w:hAnsiTheme="minorHAnsi" w:cstheme="minorHAnsi"/>
                <w:iCs w:val="0"/>
                <w:szCs w:val="20"/>
              </w:rPr>
              <w:t>styles</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features of different learning styles</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recognise own preferred learning style</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enhancing ability to learn using own learning style</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use personal values, likes and dislikes and strengths and weaknesses, to assist in making job choices</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iCs w:val="0"/>
                <w:szCs w:val="20"/>
              </w:rPr>
              <w:t>consider the range of individual career options linked to own personal profile</w:t>
            </w:r>
          </w:p>
          <w:p w:rsidR="0025174E" w:rsidRPr="007646F0" w:rsidRDefault="005B617A" w:rsidP="000613C4">
            <w:pPr>
              <w:pStyle w:val="ListItem"/>
              <w:numPr>
                <w:ilvl w:val="0"/>
                <w:numId w:val="3"/>
              </w:numPr>
              <w:ind w:left="357" w:hanging="357"/>
              <w:contextualSpacing w:val="0"/>
              <w:rPr>
                <w:rFonts w:asciiTheme="minorHAnsi" w:hAnsiTheme="minorHAnsi" w:cstheme="minorHAnsi"/>
                <w:iCs w:val="0"/>
                <w:szCs w:val="20"/>
              </w:rPr>
            </w:pPr>
            <w:r w:rsidRPr="007646F0">
              <w:rPr>
                <w:rFonts w:asciiTheme="minorHAnsi" w:hAnsiTheme="minorHAnsi" w:cstheme="minorHAnsi"/>
                <w:iCs w:val="0"/>
                <w:szCs w:val="20"/>
              </w:rPr>
              <w:t>the concept that learning experiences can increase career development opportunities and success</w:t>
            </w:r>
          </w:p>
          <w:p w:rsidR="005921B0" w:rsidRPr="007646F0" w:rsidRDefault="005921B0" w:rsidP="00F008BD">
            <w:pPr>
              <w:pStyle w:val="ListItem"/>
              <w:numPr>
                <w:ilvl w:val="0"/>
                <w:numId w:val="0"/>
              </w:numPr>
              <w:spacing w:after="0"/>
              <w:ind w:left="34"/>
              <w:rPr>
                <w:rFonts w:asciiTheme="minorHAnsi" w:hAnsiTheme="minorHAnsi" w:cstheme="minorHAnsi"/>
                <w:iCs w:val="0"/>
                <w:szCs w:val="20"/>
              </w:rPr>
            </w:pPr>
            <w:r w:rsidRPr="007646F0">
              <w:rPr>
                <w:rFonts w:asciiTheme="minorHAnsi" w:hAnsiTheme="minorHAnsi" w:cstheme="minorHAnsi"/>
                <w:b/>
                <w:szCs w:val="20"/>
              </w:rPr>
              <w:t>Task 6: Investigation</w:t>
            </w:r>
          </w:p>
        </w:tc>
      </w:tr>
      <w:tr w:rsidR="0025174E" w:rsidRPr="007646F0" w:rsidTr="00937D40">
        <w:trPr>
          <w:trHeight w:val="20"/>
        </w:trPr>
        <w:tc>
          <w:tcPr>
            <w:tcW w:w="851" w:type="dxa"/>
            <w:shd w:val="clear" w:color="auto" w:fill="E4D8EB" w:themeFill="accent4" w:themeFillTint="66"/>
            <w:vAlign w:val="center"/>
            <w:hideMark/>
          </w:tcPr>
          <w:p w:rsidR="0025174E" w:rsidRPr="007646F0" w:rsidRDefault="00302F9F"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t>4</w:t>
            </w:r>
            <w:r w:rsidR="003222E6" w:rsidRPr="007646F0">
              <w:rPr>
                <w:rFonts w:asciiTheme="minorHAnsi" w:hAnsiTheme="minorHAnsi" w:cstheme="minorHAnsi"/>
                <w:szCs w:val="20"/>
              </w:rPr>
              <w:t>–</w:t>
            </w:r>
            <w:r w:rsidR="005841C5" w:rsidRPr="007646F0">
              <w:rPr>
                <w:rFonts w:asciiTheme="minorHAnsi" w:hAnsiTheme="minorHAnsi" w:cstheme="minorHAnsi"/>
                <w:szCs w:val="20"/>
              </w:rPr>
              <w:t>5</w:t>
            </w:r>
          </w:p>
        </w:tc>
        <w:tc>
          <w:tcPr>
            <w:tcW w:w="8220" w:type="dxa"/>
          </w:tcPr>
          <w:p w:rsidR="005B617A" w:rsidRPr="007646F0" w:rsidRDefault="00F259DA" w:rsidP="000613C4">
            <w:pPr>
              <w:pStyle w:val="NoSpacing"/>
              <w:spacing w:after="120" w:line="276" w:lineRule="auto"/>
              <w:ind w:left="357" w:hanging="357"/>
              <w:rPr>
                <w:rFonts w:asciiTheme="minorHAnsi" w:hAnsiTheme="minorHAnsi" w:cstheme="minorHAnsi"/>
                <w:b/>
                <w:sz w:val="20"/>
                <w:szCs w:val="20"/>
              </w:rPr>
            </w:pPr>
            <w:r w:rsidRPr="007646F0">
              <w:rPr>
                <w:rFonts w:asciiTheme="minorHAnsi" w:hAnsiTheme="minorHAnsi" w:cstheme="minorHAnsi"/>
                <w:b/>
                <w:sz w:val="20"/>
                <w:szCs w:val="20"/>
              </w:rPr>
              <w:t>The nature of work</w:t>
            </w:r>
          </w:p>
          <w:p w:rsidR="005B617A" w:rsidRPr="007646F0" w:rsidRDefault="005B617A" w:rsidP="00F008BD">
            <w:pPr>
              <w:pStyle w:val="ListItem"/>
              <w:numPr>
                <w:ilvl w:val="0"/>
                <w:numId w:val="3"/>
              </w:numPr>
              <w:spacing w:after="0"/>
              <w:ind w:left="357" w:hanging="357"/>
              <w:rPr>
                <w:rFonts w:asciiTheme="minorHAnsi" w:hAnsiTheme="minorHAnsi" w:cstheme="minorHAnsi"/>
                <w:iCs w:val="0"/>
                <w:szCs w:val="20"/>
              </w:rPr>
            </w:pPr>
            <w:r w:rsidRPr="007646F0">
              <w:rPr>
                <w:rFonts w:asciiTheme="minorHAnsi" w:hAnsiTheme="minorHAnsi" w:cstheme="minorHAnsi"/>
                <w:szCs w:val="20"/>
              </w:rPr>
              <w:t xml:space="preserve">the purpose and content of </w:t>
            </w:r>
            <w:r w:rsidRPr="007646F0">
              <w:rPr>
                <w:rFonts w:asciiTheme="minorHAnsi" w:hAnsiTheme="minorHAnsi" w:cstheme="minorHAnsi"/>
                <w:iCs w:val="0"/>
                <w:szCs w:val="20"/>
              </w:rPr>
              <w:t>the National Employment Standards</w:t>
            </w:r>
          </w:p>
          <w:p w:rsidR="005B617A" w:rsidRPr="007646F0" w:rsidRDefault="005B617A" w:rsidP="00F008BD">
            <w:pPr>
              <w:pStyle w:val="ListItem"/>
              <w:numPr>
                <w:ilvl w:val="0"/>
                <w:numId w:val="3"/>
              </w:numPr>
              <w:spacing w:after="0"/>
              <w:ind w:left="357" w:hanging="357"/>
              <w:rPr>
                <w:rFonts w:asciiTheme="minorHAnsi" w:hAnsiTheme="minorHAnsi" w:cstheme="minorHAnsi"/>
                <w:b/>
                <w:szCs w:val="20"/>
              </w:rPr>
            </w:pPr>
            <w:r w:rsidRPr="007646F0">
              <w:rPr>
                <w:rFonts w:asciiTheme="minorHAnsi" w:hAnsiTheme="minorHAnsi" w:cstheme="minorHAnsi"/>
                <w:iCs w:val="0"/>
                <w:szCs w:val="20"/>
              </w:rPr>
              <w:t>strategies employers use to pr</w:t>
            </w:r>
            <w:r w:rsidRPr="007646F0">
              <w:rPr>
                <w:rFonts w:asciiTheme="minorHAnsi" w:hAnsiTheme="minorHAnsi" w:cstheme="minorHAnsi"/>
                <w:szCs w:val="20"/>
              </w:rPr>
              <w:t>ovide satisfying workplaces, including:</w:t>
            </w:r>
          </w:p>
          <w:p w:rsidR="005B617A" w:rsidRPr="007646F0" w:rsidRDefault="005B617A"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providing training and career progression for employees</w:t>
            </w:r>
          </w:p>
          <w:p w:rsidR="005B617A" w:rsidRPr="007646F0" w:rsidRDefault="005B617A"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providing a safe and healthy environment</w:t>
            </w:r>
          </w:p>
          <w:p w:rsidR="005B617A" w:rsidRPr="007646F0" w:rsidRDefault="005B617A" w:rsidP="000613C4">
            <w:pPr>
              <w:numPr>
                <w:ilvl w:val="0"/>
                <w:numId w:val="4"/>
              </w:numPr>
              <w:tabs>
                <w:tab w:val="clear" w:pos="-172"/>
                <w:tab w:val="num" w:pos="227"/>
                <w:tab w:val="num" w:pos="1958"/>
              </w:tabs>
              <w:spacing w:after="120"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providing employee benefits and incentives</w:t>
            </w:r>
          </w:p>
          <w:p w:rsidR="003222E6" w:rsidRPr="007646F0" w:rsidRDefault="003222E6" w:rsidP="000613C4">
            <w:pPr>
              <w:pStyle w:val="NoSpacing"/>
              <w:spacing w:after="120" w:line="276" w:lineRule="auto"/>
              <w:rPr>
                <w:rFonts w:asciiTheme="minorHAnsi" w:hAnsiTheme="minorHAnsi" w:cstheme="minorHAnsi"/>
                <w:b/>
                <w:sz w:val="20"/>
                <w:szCs w:val="20"/>
              </w:rPr>
            </w:pPr>
            <w:r w:rsidRPr="007646F0">
              <w:rPr>
                <w:rFonts w:asciiTheme="minorHAnsi" w:hAnsiTheme="minorHAnsi" w:cstheme="minorHAnsi"/>
                <w:b/>
                <w:sz w:val="20"/>
                <w:szCs w:val="20"/>
              </w:rPr>
              <w:t>Work skills</w:t>
            </w:r>
          </w:p>
          <w:p w:rsidR="003222E6" w:rsidRPr="007646F0" w:rsidRDefault="003222E6"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importance of work health and safety (WHS) in the workplace</w:t>
            </w:r>
          </w:p>
          <w:p w:rsidR="003222E6" w:rsidRPr="007646F0" w:rsidRDefault="003222E6" w:rsidP="000613C4">
            <w:pPr>
              <w:pStyle w:val="ListItem"/>
              <w:numPr>
                <w:ilvl w:val="0"/>
                <w:numId w:val="3"/>
              </w:numPr>
              <w:ind w:left="357" w:hanging="357"/>
              <w:contextualSpacing w:val="0"/>
              <w:rPr>
                <w:rFonts w:asciiTheme="minorHAnsi" w:hAnsiTheme="minorHAnsi" w:cstheme="minorHAnsi"/>
                <w:iCs w:val="0"/>
                <w:szCs w:val="20"/>
              </w:rPr>
            </w:pPr>
            <w:r w:rsidRPr="007646F0">
              <w:rPr>
                <w:rFonts w:asciiTheme="minorHAnsi" w:hAnsiTheme="minorHAnsi" w:cstheme="minorHAnsi"/>
                <w:szCs w:val="20"/>
              </w:rPr>
              <w:t xml:space="preserve">employers expectations of </w:t>
            </w:r>
            <w:r w:rsidRPr="007646F0">
              <w:rPr>
                <w:rFonts w:asciiTheme="minorHAnsi" w:hAnsiTheme="minorHAnsi" w:cstheme="minorHAnsi"/>
                <w:iCs w:val="0"/>
                <w:szCs w:val="20"/>
              </w:rPr>
              <w:t>employees to work in a safe way, including completion of the WorkSafe SmartMove General module</w:t>
            </w:r>
          </w:p>
          <w:p w:rsidR="005921B0" w:rsidRPr="007646F0" w:rsidRDefault="005921B0" w:rsidP="00F008BD">
            <w:pPr>
              <w:pStyle w:val="ListItem"/>
              <w:numPr>
                <w:ilvl w:val="0"/>
                <w:numId w:val="0"/>
              </w:numPr>
              <w:spacing w:after="0"/>
              <w:ind w:left="34"/>
              <w:rPr>
                <w:rFonts w:asciiTheme="minorHAnsi" w:hAnsiTheme="minorHAnsi" w:cstheme="minorHAnsi"/>
                <w:szCs w:val="20"/>
              </w:rPr>
            </w:pPr>
            <w:r w:rsidRPr="007646F0">
              <w:rPr>
                <w:rFonts w:asciiTheme="minorHAnsi" w:hAnsiTheme="minorHAnsi" w:cstheme="minorHAnsi"/>
                <w:b/>
                <w:szCs w:val="20"/>
              </w:rPr>
              <w:t>Task 7: Response</w:t>
            </w:r>
          </w:p>
        </w:tc>
      </w:tr>
      <w:tr w:rsidR="005841C5" w:rsidRPr="007646F0" w:rsidTr="00937D40">
        <w:trPr>
          <w:trHeight w:val="20"/>
        </w:trPr>
        <w:tc>
          <w:tcPr>
            <w:tcW w:w="851" w:type="dxa"/>
            <w:shd w:val="clear" w:color="auto" w:fill="E4D8EB" w:themeFill="accent4" w:themeFillTint="66"/>
            <w:vAlign w:val="center"/>
          </w:tcPr>
          <w:p w:rsidR="005841C5" w:rsidRPr="007646F0" w:rsidRDefault="005841C5"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t>6–7</w:t>
            </w:r>
          </w:p>
        </w:tc>
        <w:tc>
          <w:tcPr>
            <w:tcW w:w="8220" w:type="dxa"/>
          </w:tcPr>
          <w:p w:rsidR="005841C5" w:rsidRPr="007646F0" w:rsidRDefault="005841C5" w:rsidP="000613C4">
            <w:pPr>
              <w:pStyle w:val="NoSpacing"/>
              <w:spacing w:after="120" w:line="276" w:lineRule="auto"/>
              <w:rPr>
                <w:rFonts w:asciiTheme="minorHAnsi" w:hAnsiTheme="minorHAnsi" w:cstheme="minorHAnsi"/>
                <w:b/>
                <w:sz w:val="20"/>
                <w:szCs w:val="20"/>
              </w:rPr>
            </w:pPr>
            <w:r w:rsidRPr="007646F0">
              <w:rPr>
                <w:rFonts w:asciiTheme="minorHAnsi" w:hAnsiTheme="minorHAnsi" w:cstheme="minorHAnsi"/>
                <w:b/>
                <w:sz w:val="20"/>
                <w:szCs w:val="20"/>
              </w:rPr>
              <w:t>Entrepreneurial behaviours</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iCs w:val="0"/>
                <w:szCs w:val="20"/>
              </w:rPr>
              <w:t>identify</w:t>
            </w:r>
            <w:r w:rsidRPr="007646F0">
              <w:rPr>
                <w:rFonts w:asciiTheme="minorHAnsi" w:hAnsiTheme="minorHAnsi" w:cstheme="minorHAnsi"/>
                <w:szCs w:val="20"/>
              </w:rPr>
              <w:t xml:space="preserve"> and solve problems within the workplace, including:</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recognising and taking responsibility for predictable routine problems</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recognising when to notify others</w:t>
            </w:r>
          </w:p>
          <w:p w:rsidR="005841C5" w:rsidRPr="007646F0" w:rsidRDefault="005841C5" w:rsidP="00F008BD">
            <w:pPr>
              <w:pStyle w:val="ListItem"/>
              <w:spacing w:after="0"/>
              <w:ind w:left="357" w:hanging="357"/>
              <w:rPr>
                <w:rFonts w:asciiTheme="minorHAnsi" w:hAnsiTheme="minorHAnsi" w:cstheme="minorHAnsi"/>
                <w:szCs w:val="20"/>
              </w:rPr>
            </w:pPr>
            <w:r w:rsidRPr="007646F0">
              <w:rPr>
                <w:rFonts w:asciiTheme="minorHAnsi" w:hAnsiTheme="minorHAnsi" w:cstheme="minorHAnsi"/>
                <w:szCs w:val="20"/>
              </w:rPr>
              <w:t xml:space="preserve">create </w:t>
            </w:r>
            <w:r w:rsidRPr="007646F0">
              <w:rPr>
                <w:rFonts w:asciiTheme="minorHAnsi" w:hAnsiTheme="minorHAnsi" w:cstheme="minorHAnsi"/>
                <w:iCs w:val="0"/>
                <w:szCs w:val="20"/>
              </w:rPr>
              <w:t>a</w:t>
            </w:r>
            <w:r w:rsidRPr="007646F0">
              <w:rPr>
                <w:rFonts w:asciiTheme="minorHAnsi" w:hAnsiTheme="minorHAnsi" w:cstheme="minorHAnsi"/>
                <w:szCs w:val="20"/>
              </w:rPr>
              <w:t>nd innovate solutions to solve problems using strategies, such as:</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inventing new ideas by adapting existing ideas from other contexts</w:t>
            </w:r>
          </w:p>
          <w:p w:rsidR="005841C5" w:rsidRPr="007646F0" w:rsidRDefault="005841C5" w:rsidP="000613C4">
            <w:pPr>
              <w:numPr>
                <w:ilvl w:val="0"/>
                <w:numId w:val="4"/>
              </w:numPr>
              <w:tabs>
                <w:tab w:val="clear" w:pos="-172"/>
                <w:tab w:val="num" w:pos="227"/>
                <w:tab w:val="num" w:pos="1958"/>
              </w:tabs>
              <w:spacing w:after="120"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recognising the potential of a new idea proposed by someone else</w:t>
            </w:r>
            <w:r w:rsidRPr="007646F0">
              <w:rPr>
                <w:rFonts w:asciiTheme="minorHAnsi" w:hAnsiTheme="minorHAnsi" w:cstheme="minorHAnsi"/>
                <w:b/>
                <w:szCs w:val="20"/>
              </w:rPr>
              <w:t xml:space="preserve"> </w:t>
            </w:r>
          </w:p>
          <w:p w:rsidR="005841C5" w:rsidRPr="007646F0" w:rsidRDefault="005841C5" w:rsidP="000613C4">
            <w:pPr>
              <w:pStyle w:val="NoSpacing"/>
              <w:spacing w:after="120" w:line="276" w:lineRule="auto"/>
              <w:rPr>
                <w:rFonts w:asciiTheme="minorHAnsi" w:hAnsiTheme="minorHAnsi" w:cstheme="minorHAnsi"/>
                <w:b/>
                <w:sz w:val="20"/>
                <w:szCs w:val="20"/>
              </w:rPr>
            </w:pPr>
            <w:r w:rsidRPr="007646F0">
              <w:rPr>
                <w:rFonts w:asciiTheme="minorHAnsi" w:eastAsiaTheme="minorHAnsi" w:hAnsiTheme="minorHAnsi" w:cstheme="minorHAnsi"/>
                <w:b/>
                <w:sz w:val="20"/>
                <w:szCs w:val="20"/>
              </w:rPr>
              <w:t>Career</w:t>
            </w:r>
            <w:r w:rsidRPr="007646F0">
              <w:rPr>
                <w:rFonts w:asciiTheme="minorHAnsi" w:hAnsiTheme="minorHAnsi" w:cstheme="minorHAnsi"/>
                <w:b/>
                <w:sz w:val="20"/>
                <w:szCs w:val="20"/>
              </w:rPr>
              <w:t xml:space="preserve"> development and management</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 xml:space="preserve">the concept of work/life balance </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concepts or career progression and career development</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explore career progression within your preferred pathway</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need for an individual’s personal profile to align with their career direction</w:t>
            </w:r>
          </w:p>
        </w:tc>
      </w:tr>
      <w:tr w:rsidR="0025174E" w:rsidRPr="007646F0" w:rsidTr="00937D40">
        <w:trPr>
          <w:trHeight w:val="20"/>
        </w:trPr>
        <w:tc>
          <w:tcPr>
            <w:tcW w:w="851" w:type="dxa"/>
            <w:shd w:val="clear" w:color="auto" w:fill="E4D8EB" w:themeFill="accent4" w:themeFillTint="66"/>
            <w:vAlign w:val="center"/>
            <w:hideMark/>
          </w:tcPr>
          <w:p w:rsidR="0025174E" w:rsidRPr="007646F0" w:rsidRDefault="003222E6"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t>8</w:t>
            </w:r>
            <w:r w:rsidR="0025174E" w:rsidRPr="007646F0">
              <w:rPr>
                <w:rFonts w:asciiTheme="minorHAnsi" w:hAnsiTheme="minorHAnsi" w:cstheme="minorHAnsi"/>
                <w:szCs w:val="20"/>
              </w:rPr>
              <w:t>–</w:t>
            </w:r>
            <w:r w:rsidRPr="007646F0">
              <w:rPr>
                <w:rFonts w:asciiTheme="minorHAnsi" w:hAnsiTheme="minorHAnsi" w:cstheme="minorHAnsi"/>
                <w:szCs w:val="20"/>
              </w:rPr>
              <w:t>1</w:t>
            </w:r>
            <w:r w:rsidR="005841C5" w:rsidRPr="007646F0">
              <w:rPr>
                <w:rFonts w:asciiTheme="minorHAnsi" w:hAnsiTheme="minorHAnsi" w:cstheme="minorHAnsi"/>
                <w:szCs w:val="20"/>
              </w:rPr>
              <w:t>1</w:t>
            </w:r>
          </w:p>
        </w:tc>
        <w:tc>
          <w:tcPr>
            <w:tcW w:w="8220" w:type="dxa"/>
          </w:tcPr>
          <w:p w:rsidR="003222E6" w:rsidRPr="007646F0" w:rsidRDefault="003222E6" w:rsidP="000613C4">
            <w:pPr>
              <w:pStyle w:val="NoSpacing"/>
              <w:spacing w:after="120" w:line="276" w:lineRule="auto"/>
              <w:rPr>
                <w:rFonts w:asciiTheme="minorHAnsi" w:eastAsiaTheme="minorHAnsi" w:hAnsiTheme="minorHAnsi" w:cstheme="minorHAnsi"/>
                <w:b/>
                <w:sz w:val="20"/>
                <w:szCs w:val="20"/>
              </w:rPr>
            </w:pPr>
            <w:r w:rsidRPr="007646F0">
              <w:rPr>
                <w:rFonts w:asciiTheme="minorHAnsi" w:eastAsiaTheme="minorHAnsi" w:hAnsiTheme="minorHAnsi" w:cstheme="minorHAnsi"/>
                <w:b/>
                <w:sz w:val="20"/>
                <w:szCs w:val="20"/>
              </w:rPr>
              <w:t>Gaining and keeping work</w:t>
            </w:r>
          </w:p>
          <w:p w:rsidR="003222E6" w:rsidRPr="007646F0" w:rsidRDefault="003222E6"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importance of self-promotion in gaining and keeping work</w:t>
            </w:r>
          </w:p>
          <w:p w:rsidR="003222E6" w:rsidRPr="007646F0" w:rsidRDefault="003222E6"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appropriate self-promotion techniques, including:</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developing a personal statement/profile</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building and maintaining a positive image</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promoting personal achievements</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lastRenderedPageBreak/>
              <w:t>creating and maintaining a positive online image/digital footprint</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 xml:space="preserve">using networks </w:t>
            </w:r>
          </w:p>
          <w:p w:rsidR="003222E6" w:rsidRPr="007646F0" w:rsidRDefault="003222E6" w:rsidP="00F008BD">
            <w:pPr>
              <w:numPr>
                <w:ilvl w:val="1"/>
                <w:numId w:val="4"/>
              </w:numPr>
              <w:spacing w:line="276" w:lineRule="auto"/>
              <w:ind w:left="1071" w:hanging="357"/>
              <w:contextualSpacing/>
              <w:rPr>
                <w:rFonts w:asciiTheme="minorHAnsi" w:hAnsiTheme="minorHAnsi" w:cstheme="minorHAnsi"/>
                <w:szCs w:val="20"/>
              </w:rPr>
            </w:pPr>
            <w:r w:rsidRPr="007646F0">
              <w:rPr>
                <w:rFonts w:asciiTheme="minorHAnsi" w:hAnsiTheme="minorHAnsi" w:cstheme="minorHAnsi"/>
                <w:szCs w:val="20"/>
              </w:rPr>
              <w:t>physical (social and professional)</w:t>
            </w:r>
          </w:p>
          <w:p w:rsidR="003222E6" w:rsidRPr="007646F0" w:rsidRDefault="003222E6" w:rsidP="00F008BD">
            <w:pPr>
              <w:numPr>
                <w:ilvl w:val="1"/>
                <w:numId w:val="4"/>
              </w:numPr>
              <w:spacing w:line="276" w:lineRule="auto"/>
              <w:ind w:left="1071" w:hanging="357"/>
              <w:contextualSpacing/>
              <w:rPr>
                <w:rFonts w:asciiTheme="minorHAnsi" w:hAnsiTheme="minorHAnsi" w:cstheme="minorHAnsi"/>
                <w:szCs w:val="20"/>
              </w:rPr>
            </w:pPr>
            <w:r w:rsidRPr="007646F0">
              <w:rPr>
                <w:rFonts w:asciiTheme="minorHAnsi" w:hAnsiTheme="minorHAnsi" w:cstheme="minorHAnsi"/>
                <w:szCs w:val="20"/>
              </w:rPr>
              <w:t>online (blogs and tweets)</w:t>
            </w:r>
          </w:p>
          <w:p w:rsidR="003222E6" w:rsidRPr="007646F0" w:rsidRDefault="003222E6" w:rsidP="00F008BD">
            <w:pPr>
              <w:pStyle w:val="ListItem"/>
              <w:numPr>
                <w:ilvl w:val="0"/>
                <w:numId w:val="3"/>
              </w:numPr>
              <w:spacing w:after="0"/>
              <w:ind w:left="357" w:hanging="357"/>
              <w:rPr>
                <w:rFonts w:asciiTheme="minorHAnsi" w:hAnsiTheme="minorHAnsi" w:cstheme="minorHAnsi"/>
                <w:b/>
                <w:szCs w:val="20"/>
              </w:rPr>
            </w:pPr>
            <w:r w:rsidRPr="007646F0">
              <w:rPr>
                <w:rFonts w:asciiTheme="minorHAnsi" w:hAnsiTheme="minorHAnsi" w:cstheme="minorHAnsi"/>
                <w:szCs w:val="20"/>
              </w:rPr>
              <w:t>capabilities that are essential for an entry-level job, including:</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time management (for example, punctuality)</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interpersonal skills (such as positive attitude, empathy, tolerance,)</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personal attributes (such as honesty, reliability, loyalty, trustworthiness)</w:t>
            </w:r>
          </w:p>
          <w:p w:rsidR="003222E6" w:rsidRPr="007646F0" w:rsidRDefault="003222E6"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types of job interviews, including:</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telephone</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panel</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individual</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group</w:t>
            </w:r>
          </w:p>
          <w:p w:rsidR="003222E6" w:rsidRPr="007646F0" w:rsidRDefault="003222E6"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techniques for addressing selection criteria and interview questions, such as:</w:t>
            </w:r>
          </w:p>
          <w:p w:rsidR="003222E6" w:rsidRPr="007646F0" w:rsidRDefault="003222E6"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SAO (situation, action, outcome)</w:t>
            </w:r>
          </w:p>
          <w:p w:rsidR="003222E6" w:rsidRPr="007646F0" w:rsidRDefault="003222E6" w:rsidP="000613C4">
            <w:pPr>
              <w:numPr>
                <w:ilvl w:val="0"/>
                <w:numId w:val="4"/>
              </w:numPr>
              <w:tabs>
                <w:tab w:val="clear" w:pos="-172"/>
                <w:tab w:val="num" w:pos="227"/>
                <w:tab w:val="num" w:pos="1958"/>
              </w:tabs>
              <w:spacing w:after="120" w:line="276" w:lineRule="auto"/>
              <w:ind w:left="714" w:hanging="357"/>
              <w:rPr>
                <w:rFonts w:asciiTheme="minorHAnsi" w:hAnsiTheme="minorHAnsi" w:cstheme="minorHAnsi"/>
                <w:szCs w:val="20"/>
              </w:rPr>
            </w:pPr>
            <w:r w:rsidRPr="007646F0">
              <w:rPr>
                <w:rFonts w:asciiTheme="minorHAnsi" w:hAnsiTheme="minorHAnsi" w:cstheme="minorHAnsi"/>
                <w:szCs w:val="20"/>
              </w:rPr>
              <w:t>STAR (situation, task, action, result)</w:t>
            </w:r>
          </w:p>
          <w:p w:rsidR="005921B0" w:rsidRPr="007646F0" w:rsidRDefault="005921B0" w:rsidP="00F008BD">
            <w:pPr>
              <w:tabs>
                <w:tab w:val="num" w:pos="1958"/>
              </w:tabs>
              <w:spacing w:line="276" w:lineRule="auto"/>
              <w:contextualSpacing/>
              <w:rPr>
                <w:rFonts w:asciiTheme="minorHAnsi" w:hAnsiTheme="minorHAnsi" w:cstheme="minorHAnsi"/>
                <w:szCs w:val="20"/>
              </w:rPr>
            </w:pPr>
            <w:r w:rsidRPr="007646F0">
              <w:rPr>
                <w:rFonts w:asciiTheme="minorHAnsi" w:hAnsiTheme="minorHAnsi" w:cstheme="minorHAnsi"/>
                <w:b/>
                <w:szCs w:val="20"/>
              </w:rPr>
              <w:t>Task 8: Production/performance</w:t>
            </w:r>
          </w:p>
        </w:tc>
      </w:tr>
      <w:tr w:rsidR="00B94A64" w:rsidRPr="007646F0" w:rsidTr="00937D40">
        <w:trPr>
          <w:trHeight w:val="20"/>
        </w:trPr>
        <w:tc>
          <w:tcPr>
            <w:tcW w:w="851" w:type="dxa"/>
            <w:shd w:val="clear" w:color="auto" w:fill="E4D8EB" w:themeFill="accent4" w:themeFillTint="66"/>
            <w:vAlign w:val="center"/>
          </w:tcPr>
          <w:p w:rsidR="00B94A64" w:rsidRPr="007646F0" w:rsidRDefault="00B94A64"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lastRenderedPageBreak/>
              <w:t>12</w:t>
            </w:r>
          </w:p>
        </w:tc>
        <w:tc>
          <w:tcPr>
            <w:tcW w:w="8220" w:type="dxa"/>
          </w:tcPr>
          <w:p w:rsidR="00B94A64" w:rsidRPr="007646F0" w:rsidRDefault="00B94A64" w:rsidP="000613C4">
            <w:pPr>
              <w:pStyle w:val="NoSpacing"/>
              <w:spacing w:after="120" w:line="276" w:lineRule="auto"/>
              <w:rPr>
                <w:rFonts w:asciiTheme="minorHAnsi" w:hAnsiTheme="minorHAnsi" w:cstheme="minorHAnsi"/>
                <w:b/>
                <w:sz w:val="20"/>
                <w:szCs w:val="20"/>
              </w:rPr>
            </w:pPr>
            <w:r w:rsidRPr="007646F0">
              <w:rPr>
                <w:rFonts w:asciiTheme="minorHAnsi" w:hAnsiTheme="minorHAnsi" w:cstheme="minorHAnsi"/>
                <w:b/>
                <w:sz w:val="20"/>
                <w:szCs w:val="20"/>
              </w:rPr>
              <w:t xml:space="preserve">Work </w:t>
            </w:r>
            <w:r w:rsidRPr="007646F0">
              <w:rPr>
                <w:rFonts w:asciiTheme="minorHAnsi" w:eastAsiaTheme="minorHAnsi" w:hAnsiTheme="minorHAnsi" w:cstheme="minorHAnsi"/>
                <w:b/>
                <w:sz w:val="20"/>
                <w:szCs w:val="20"/>
              </w:rPr>
              <w:t>skills</w:t>
            </w:r>
          </w:p>
          <w:p w:rsidR="00B94A64" w:rsidRPr="007646F0" w:rsidRDefault="00B94A64"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considerations when communicating in the workplace, including variations in:</w:t>
            </w:r>
          </w:p>
          <w:p w:rsidR="00B94A64" w:rsidRPr="007646F0" w:rsidRDefault="00B94A64" w:rsidP="00F008BD">
            <w:pPr>
              <w:numPr>
                <w:ilvl w:val="0"/>
                <w:numId w:val="4"/>
              </w:numPr>
              <w:tabs>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content</w:t>
            </w:r>
          </w:p>
          <w:p w:rsidR="00B94A64" w:rsidRPr="007646F0" w:rsidRDefault="00B94A64" w:rsidP="00F008BD">
            <w:pPr>
              <w:numPr>
                <w:ilvl w:val="0"/>
                <w:numId w:val="4"/>
              </w:numPr>
              <w:tabs>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tone</w:t>
            </w:r>
          </w:p>
          <w:p w:rsidR="00967DF1" w:rsidRPr="007646F0" w:rsidRDefault="00B94A64" w:rsidP="00F008BD">
            <w:pPr>
              <w:numPr>
                <w:ilvl w:val="0"/>
                <w:numId w:val="4"/>
              </w:numPr>
              <w:tabs>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vocabulary</w:t>
            </w:r>
          </w:p>
          <w:p w:rsidR="00B94A64" w:rsidRPr="007646F0" w:rsidRDefault="00B94A64" w:rsidP="00F008BD">
            <w:pPr>
              <w:numPr>
                <w:ilvl w:val="0"/>
                <w:numId w:val="4"/>
              </w:numPr>
              <w:tabs>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audience</w:t>
            </w:r>
          </w:p>
        </w:tc>
      </w:tr>
      <w:tr w:rsidR="005841C5" w:rsidRPr="007646F0" w:rsidTr="00937D40">
        <w:trPr>
          <w:trHeight w:val="20"/>
        </w:trPr>
        <w:tc>
          <w:tcPr>
            <w:tcW w:w="851" w:type="dxa"/>
            <w:shd w:val="clear" w:color="auto" w:fill="E4D8EB" w:themeFill="accent4" w:themeFillTint="66"/>
            <w:vAlign w:val="center"/>
          </w:tcPr>
          <w:p w:rsidR="005841C5" w:rsidRPr="007646F0" w:rsidRDefault="005841C5" w:rsidP="00F008BD">
            <w:pPr>
              <w:spacing w:line="276" w:lineRule="auto"/>
              <w:jc w:val="center"/>
              <w:rPr>
                <w:rFonts w:asciiTheme="minorHAnsi" w:hAnsiTheme="minorHAnsi" w:cstheme="minorHAnsi"/>
                <w:szCs w:val="20"/>
              </w:rPr>
            </w:pPr>
            <w:r w:rsidRPr="007646F0">
              <w:rPr>
                <w:rFonts w:asciiTheme="minorHAnsi" w:hAnsiTheme="minorHAnsi" w:cstheme="minorHAnsi"/>
                <w:szCs w:val="20"/>
              </w:rPr>
              <w:t>1</w:t>
            </w:r>
            <w:r w:rsidR="00B94A64" w:rsidRPr="007646F0">
              <w:rPr>
                <w:rFonts w:asciiTheme="minorHAnsi" w:hAnsiTheme="minorHAnsi" w:cstheme="minorHAnsi"/>
                <w:szCs w:val="20"/>
              </w:rPr>
              <w:t>3</w:t>
            </w:r>
            <w:r w:rsidRPr="007646F0">
              <w:rPr>
                <w:rFonts w:asciiTheme="minorHAnsi" w:hAnsiTheme="minorHAnsi" w:cstheme="minorHAnsi"/>
                <w:szCs w:val="20"/>
              </w:rPr>
              <w:t>–</w:t>
            </w:r>
            <w:r w:rsidR="00B94A64" w:rsidRPr="007646F0">
              <w:rPr>
                <w:rFonts w:asciiTheme="minorHAnsi" w:hAnsiTheme="minorHAnsi" w:cstheme="minorHAnsi"/>
                <w:szCs w:val="20"/>
              </w:rPr>
              <w:t>14</w:t>
            </w:r>
          </w:p>
        </w:tc>
        <w:tc>
          <w:tcPr>
            <w:tcW w:w="8220" w:type="dxa"/>
          </w:tcPr>
          <w:p w:rsidR="00B94A64" w:rsidRPr="007646F0" w:rsidRDefault="00B94A64" w:rsidP="000613C4">
            <w:pPr>
              <w:pStyle w:val="NoSpacing"/>
              <w:spacing w:after="120" w:line="276" w:lineRule="auto"/>
              <w:rPr>
                <w:rFonts w:asciiTheme="minorHAnsi" w:hAnsiTheme="minorHAnsi" w:cstheme="minorHAnsi"/>
                <w:b/>
                <w:sz w:val="20"/>
                <w:szCs w:val="20"/>
              </w:rPr>
            </w:pPr>
            <w:r w:rsidRPr="007646F0">
              <w:rPr>
                <w:rFonts w:asciiTheme="minorHAnsi" w:eastAsiaTheme="minorHAnsi" w:hAnsiTheme="minorHAnsi" w:cstheme="minorHAnsi"/>
                <w:b/>
                <w:sz w:val="20"/>
                <w:szCs w:val="20"/>
              </w:rPr>
              <w:t>Gaining and keeping work</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ways of demonstrating responsibility for own personal learning, including:</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ensuring skills and knowledge are up to date</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identifying future knowledge requirements in order to stay competitive</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engaging in formal and informal learning experiences</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workplace changes that have consequences for entry-level jobs, including:</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more team-based and collaborative work environments</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increased need for social skills in a work environment</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increased need for technological competence</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reduced dependence on geographical location (for example, more mobile work environments, FIFO)</w:t>
            </w:r>
          </w:p>
          <w:p w:rsidR="005841C5" w:rsidRPr="007646F0" w:rsidRDefault="005841C5"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features of emp</w:t>
            </w:r>
            <w:r w:rsidR="00937D40" w:rsidRPr="007646F0">
              <w:rPr>
                <w:rFonts w:asciiTheme="minorHAnsi" w:hAnsiTheme="minorHAnsi" w:cstheme="minorHAnsi"/>
                <w:szCs w:val="20"/>
              </w:rPr>
              <w:t>loyment contracts, including:</w:t>
            </w:r>
          </w:p>
          <w:p w:rsidR="005841C5" w:rsidRPr="007646F0" w:rsidRDefault="00937D40"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position</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 xml:space="preserve">employment status </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probationary period</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relevant award</w:t>
            </w:r>
          </w:p>
          <w:p w:rsidR="005841C5" w:rsidRPr="007646F0" w:rsidRDefault="005841C5" w:rsidP="00F008BD">
            <w:pPr>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 xml:space="preserve">remuneration package </w:t>
            </w:r>
          </w:p>
          <w:p w:rsidR="005841C5" w:rsidRPr="007646F0" w:rsidRDefault="005841C5" w:rsidP="000613C4">
            <w:pPr>
              <w:numPr>
                <w:ilvl w:val="0"/>
                <w:numId w:val="4"/>
              </w:numPr>
              <w:tabs>
                <w:tab w:val="clear" w:pos="-172"/>
                <w:tab w:val="num" w:pos="227"/>
                <w:tab w:val="num" w:pos="1958"/>
              </w:tabs>
              <w:spacing w:after="120"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hours of work</w:t>
            </w:r>
          </w:p>
          <w:p w:rsidR="006D1127" w:rsidRPr="007646F0" w:rsidRDefault="006D1127" w:rsidP="000613C4">
            <w:pPr>
              <w:pStyle w:val="NoSpacing"/>
              <w:spacing w:after="120" w:line="276" w:lineRule="auto"/>
              <w:rPr>
                <w:rFonts w:asciiTheme="minorHAnsi" w:hAnsiTheme="minorHAnsi" w:cstheme="minorHAnsi"/>
                <w:b/>
                <w:sz w:val="20"/>
                <w:szCs w:val="20"/>
              </w:rPr>
            </w:pPr>
            <w:r w:rsidRPr="007646F0">
              <w:rPr>
                <w:rFonts w:asciiTheme="minorHAnsi" w:hAnsiTheme="minorHAnsi" w:cstheme="minorHAnsi"/>
                <w:b/>
                <w:sz w:val="20"/>
                <w:szCs w:val="20"/>
              </w:rPr>
              <w:t xml:space="preserve">Career development </w:t>
            </w:r>
            <w:r w:rsidRPr="007646F0">
              <w:rPr>
                <w:rFonts w:asciiTheme="minorHAnsi" w:eastAsiaTheme="minorHAnsi" w:hAnsiTheme="minorHAnsi" w:cstheme="minorHAnsi"/>
                <w:b/>
                <w:sz w:val="20"/>
                <w:szCs w:val="20"/>
              </w:rPr>
              <w:t>and</w:t>
            </w:r>
            <w:r w:rsidRPr="007646F0">
              <w:rPr>
                <w:rFonts w:asciiTheme="minorHAnsi" w:hAnsiTheme="minorHAnsi" w:cstheme="minorHAnsi"/>
                <w:b/>
                <w:sz w:val="20"/>
                <w:szCs w:val="20"/>
              </w:rPr>
              <w:t xml:space="preserve"> management</w:t>
            </w:r>
          </w:p>
          <w:p w:rsidR="006D1127" w:rsidRPr="007646F0" w:rsidRDefault="006D1127" w:rsidP="00F008BD">
            <w:pPr>
              <w:pStyle w:val="ListItem"/>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review and update of own individual pathway plan and resume</w:t>
            </w:r>
          </w:p>
          <w:p w:rsidR="006D1127" w:rsidRPr="007646F0" w:rsidRDefault="006D1127" w:rsidP="000613C4">
            <w:pPr>
              <w:pStyle w:val="ListItem"/>
              <w:numPr>
                <w:ilvl w:val="0"/>
                <w:numId w:val="3"/>
              </w:numPr>
              <w:ind w:left="357" w:hanging="357"/>
              <w:rPr>
                <w:rFonts w:asciiTheme="minorHAnsi" w:hAnsiTheme="minorHAnsi" w:cstheme="minorHAnsi"/>
                <w:szCs w:val="20"/>
              </w:rPr>
            </w:pPr>
            <w:r w:rsidRPr="007646F0">
              <w:rPr>
                <w:rFonts w:asciiTheme="minorHAnsi" w:hAnsiTheme="minorHAnsi" w:cstheme="minorHAnsi"/>
                <w:szCs w:val="20"/>
              </w:rPr>
              <w:t>create/review own career portfolio</w:t>
            </w:r>
          </w:p>
          <w:p w:rsidR="006D1127" w:rsidRPr="007646F0" w:rsidRDefault="006D1127" w:rsidP="00F008BD">
            <w:pPr>
              <w:tabs>
                <w:tab w:val="num" w:pos="1958"/>
              </w:tabs>
              <w:spacing w:line="276" w:lineRule="auto"/>
              <w:contextualSpacing/>
              <w:rPr>
                <w:rFonts w:asciiTheme="minorHAnsi" w:hAnsiTheme="minorHAnsi" w:cstheme="minorHAnsi"/>
                <w:b/>
                <w:szCs w:val="20"/>
              </w:rPr>
            </w:pPr>
            <w:r w:rsidRPr="007646F0">
              <w:rPr>
                <w:rFonts w:asciiTheme="minorHAnsi" w:hAnsiTheme="minorHAnsi" w:cstheme="minorHAnsi"/>
                <w:b/>
                <w:szCs w:val="20"/>
              </w:rPr>
              <w:t>Task 9: Individual pathway plan/career portfolio</w:t>
            </w:r>
          </w:p>
        </w:tc>
      </w:tr>
      <w:tr w:rsidR="0025174E" w:rsidRPr="007646F0" w:rsidTr="00F008BD">
        <w:trPr>
          <w:trHeight w:val="42"/>
        </w:trPr>
        <w:tc>
          <w:tcPr>
            <w:tcW w:w="851" w:type="dxa"/>
            <w:shd w:val="clear" w:color="auto" w:fill="E4D8EB" w:themeFill="accent4" w:themeFillTint="66"/>
            <w:vAlign w:val="center"/>
            <w:hideMark/>
          </w:tcPr>
          <w:p w:rsidR="0025174E" w:rsidRPr="007646F0" w:rsidRDefault="003222E6" w:rsidP="00F854B6">
            <w:pPr>
              <w:keepNext/>
              <w:spacing w:line="276" w:lineRule="auto"/>
              <w:jc w:val="center"/>
              <w:rPr>
                <w:rFonts w:asciiTheme="minorHAnsi" w:hAnsiTheme="minorHAnsi" w:cstheme="minorHAnsi"/>
                <w:szCs w:val="20"/>
              </w:rPr>
            </w:pPr>
            <w:r w:rsidRPr="007646F0">
              <w:rPr>
                <w:rFonts w:asciiTheme="minorHAnsi" w:hAnsiTheme="minorHAnsi" w:cstheme="minorHAnsi"/>
                <w:szCs w:val="20"/>
              </w:rPr>
              <w:lastRenderedPageBreak/>
              <w:t>15–16</w:t>
            </w:r>
          </w:p>
        </w:tc>
        <w:tc>
          <w:tcPr>
            <w:tcW w:w="8220" w:type="dxa"/>
          </w:tcPr>
          <w:p w:rsidR="005B617A" w:rsidRPr="007646F0" w:rsidRDefault="008478C9" w:rsidP="000613C4">
            <w:pPr>
              <w:pStyle w:val="NoSpacing"/>
              <w:keepNext/>
              <w:spacing w:after="120" w:line="276" w:lineRule="auto"/>
              <w:rPr>
                <w:rFonts w:asciiTheme="minorHAnsi" w:hAnsiTheme="minorHAnsi" w:cstheme="minorHAnsi"/>
                <w:b/>
                <w:sz w:val="20"/>
                <w:szCs w:val="20"/>
              </w:rPr>
            </w:pPr>
            <w:r w:rsidRPr="007646F0">
              <w:rPr>
                <w:rFonts w:asciiTheme="minorHAnsi" w:hAnsiTheme="minorHAnsi" w:cstheme="minorHAnsi"/>
                <w:b/>
                <w:sz w:val="20"/>
                <w:szCs w:val="20"/>
              </w:rPr>
              <w:t>The nature of work</w:t>
            </w:r>
          </w:p>
          <w:p w:rsidR="005B617A" w:rsidRPr="007646F0" w:rsidRDefault="005B617A" w:rsidP="00F854B6">
            <w:pPr>
              <w:pStyle w:val="ListItem"/>
              <w:keepNext/>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concept of globalisation</w:t>
            </w:r>
          </w:p>
          <w:p w:rsidR="005B617A" w:rsidRPr="007646F0" w:rsidRDefault="005B617A" w:rsidP="00F854B6">
            <w:pPr>
              <w:pStyle w:val="ListItem"/>
              <w:keepNext/>
              <w:numPr>
                <w:ilvl w:val="0"/>
                <w:numId w:val="3"/>
              </w:numPr>
              <w:spacing w:after="0"/>
              <w:ind w:left="357" w:hanging="357"/>
              <w:rPr>
                <w:rFonts w:asciiTheme="minorHAnsi" w:hAnsiTheme="minorHAnsi" w:cstheme="minorHAnsi"/>
                <w:szCs w:val="20"/>
              </w:rPr>
            </w:pPr>
            <w:r w:rsidRPr="007646F0">
              <w:rPr>
                <w:rFonts w:asciiTheme="minorHAnsi" w:hAnsiTheme="minorHAnsi" w:cstheme="minorHAnsi"/>
                <w:szCs w:val="20"/>
              </w:rPr>
              <w:t>the impact of global trends on the workforce, including:</w:t>
            </w:r>
          </w:p>
          <w:p w:rsidR="005B617A" w:rsidRPr="007646F0" w:rsidRDefault="005B617A" w:rsidP="00F854B6">
            <w:pPr>
              <w:keepNext/>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social</w:t>
            </w:r>
          </w:p>
          <w:p w:rsidR="005921B0" w:rsidRPr="007646F0" w:rsidRDefault="005B617A" w:rsidP="00F854B6">
            <w:pPr>
              <w:keepNext/>
              <w:numPr>
                <w:ilvl w:val="0"/>
                <w:numId w:val="4"/>
              </w:numPr>
              <w:tabs>
                <w:tab w:val="clear" w:pos="-172"/>
                <w:tab w:val="num" w:pos="227"/>
                <w:tab w:val="num" w:pos="1958"/>
              </w:tabs>
              <w:spacing w:line="276" w:lineRule="auto"/>
              <w:ind w:left="714" w:hanging="357"/>
              <w:contextualSpacing/>
              <w:rPr>
                <w:rFonts w:asciiTheme="minorHAnsi" w:hAnsiTheme="minorHAnsi" w:cstheme="minorHAnsi"/>
                <w:szCs w:val="20"/>
              </w:rPr>
            </w:pPr>
            <w:r w:rsidRPr="007646F0">
              <w:rPr>
                <w:rFonts w:asciiTheme="minorHAnsi" w:hAnsiTheme="minorHAnsi" w:cstheme="minorHAnsi"/>
                <w:szCs w:val="20"/>
              </w:rPr>
              <w:t>cultural</w:t>
            </w:r>
          </w:p>
          <w:p w:rsidR="005921B0" w:rsidRPr="007646F0" w:rsidRDefault="005B617A" w:rsidP="000613C4">
            <w:pPr>
              <w:keepNext/>
              <w:numPr>
                <w:ilvl w:val="0"/>
                <w:numId w:val="4"/>
              </w:numPr>
              <w:tabs>
                <w:tab w:val="clear" w:pos="-172"/>
                <w:tab w:val="num" w:pos="227"/>
                <w:tab w:val="num" w:pos="1958"/>
              </w:tabs>
              <w:spacing w:after="120" w:line="276" w:lineRule="auto"/>
              <w:ind w:left="714" w:hanging="357"/>
              <w:rPr>
                <w:rFonts w:asciiTheme="minorHAnsi" w:hAnsiTheme="minorHAnsi" w:cstheme="minorHAnsi"/>
                <w:b/>
                <w:szCs w:val="20"/>
              </w:rPr>
            </w:pPr>
            <w:r w:rsidRPr="007646F0">
              <w:rPr>
                <w:rFonts w:asciiTheme="minorHAnsi" w:hAnsiTheme="minorHAnsi" w:cstheme="minorHAnsi"/>
                <w:szCs w:val="20"/>
              </w:rPr>
              <w:t>technological</w:t>
            </w:r>
          </w:p>
          <w:p w:rsidR="00D674A4" w:rsidRPr="007646F0" w:rsidRDefault="00D674A4" w:rsidP="00F854B6">
            <w:pPr>
              <w:keepNext/>
              <w:tabs>
                <w:tab w:val="num" w:pos="1958"/>
              </w:tabs>
              <w:spacing w:line="276" w:lineRule="auto"/>
              <w:contextualSpacing/>
              <w:rPr>
                <w:rFonts w:asciiTheme="minorHAnsi" w:hAnsiTheme="minorHAnsi" w:cstheme="minorHAnsi"/>
                <w:szCs w:val="20"/>
              </w:rPr>
            </w:pPr>
            <w:r w:rsidRPr="007646F0">
              <w:rPr>
                <w:rFonts w:asciiTheme="minorHAnsi" w:hAnsiTheme="minorHAnsi" w:cstheme="minorHAnsi"/>
                <w:b/>
                <w:szCs w:val="20"/>
              </w:rPr>
              <w:t>Task 10:</w:t>
            </w:r>
            <w:r w:rsidR="001E7B76" w:rsidRPr="007646F0">
              <w:rPr>
                <w:rFonts w:asciiTheme="minorHAnsi" w:hAnsiTheme="minorHAnsi" w:cstheme="minorHAnsi"/>
                <w:b/>
                <w:szCs w:val="20"/>
              </w:rPr>
              <w:t xml:space="preserve"> Response</w:t>
            </w:r>
          </w:p>
        </w:tc>
      </w:tr>
    </w:tbl>
    <w:p w:rsidR="00F259DA" w:rsidRDefault="00F259DA" w:rsidP="00F259DA"/>
    <w:sectPr w:rsidR="00F259DA" w:rsidSect="00F259DA">
      <w:headerReference w:type="even" r:id="rId13"/>
      <w:headerReference w:type="default" r:id="rId14"/>
      <w:footerReference w:type="even" r:id="rId15"/>
      <w:footerReference w:type="default" r:id="rId16"/>
      <w:headerReference w:type="first" r:id="rId17"/>
      <w:footerReference w:type="first" r:id="rId18"/>
      <w:pgSz w:w="11906" w:h="16838" w:code="9"/>
      <w:pgMar w:top="1440" w:right="1418" w:bottom="1134"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A9C" w:rsidRDefault="00F34A9C" w:rsidP="00DB14C9">
      <w:r>
        <w:separator/>
      </w:r>
    </w:p>
  </w:endnote>
  <w:endnote w:type="continuationSeparator" w:id="0">
    <w:p w:rsidR="00F34A9C" w:rsidRDefault="00F34A9C"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F9325A" w:rsidRDefault="00700134" w:rsidP="0057123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20062v</w:t>
    </w:r>
    <w:r w:rsidR="004F6F82">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5143EB" w:rsidRDefault="00700134" w:rsidP="00CD5B70">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p w:rsidR="00700134" w:rsidRDefault="00700134">
    <w:pPr>
      <w:pStyle w:val="Footer"/>
    </w:pPr>
  </w:p>
  <w:p w:rsidR="00700134" w:rsidRPr="00CD5B70" w:rsidRDefault="00700134" w:rsidP="00CD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F9325A" w:rsidRDefault="00700134" w:rsidP="00571236">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w:t>
    </w:r>
    <w:r w:rsidRPr="00CD5B70">
      <w:rPr>
        <w:rFonts w:ascii="Franklin Gothic Book" w:hAnsi="Franklin Gothic Book"/>
        <w:b/>
        <w:noProof/>
        <w:color w:val="342568"/>
        <w:sz w:val="18"/>
        <w:szCs w:val="18"/>
      </w:rPr>
      <w:t>course</w:t>
    </w:r>
    <w:r>
      <w:rPr>
        <w:rFonts w:ascii="Franklin Gothic Book" w:hAnsi="Franklin Gothic Book"/>
        <w:b/>
        <w:noProof/>
        <w:color w:val="342568"/>
        <w:sz w:val="18"/>
        <w:szCs w:val="18"/>
      </w:rPr>
      <w:t xml:space="preserv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300863" w:rsidRDefault="00700134" w:rsidP="0057123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5143EB" w:rsidRDefault="00700134" w:rsidP="00571236">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Career and Enterprise</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A9C" w:rsidRDefault="00F34A9C" w:rsidP="00DB14C9">
      <w:r>
        <w:separator/>
      </w:r>
    </w:p>
  </w:footnote>
  <w:footnote w:type="continuationSeparator" w:id="0">
    <w:p w:rsidR="00F34A9C" w:rsidRDefault="00F34A9C"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Default="00700134" w:rsidP="00037FB3">
    <w:pPr>
      <w:pStyle w:val="Header"/>
      <w:ind w:left="-851"/>
    </w:pPr>
    <w:r>
      <w:rPr>
        <w:noProof/>
        <w:lang w:val="en-AU" w:eastAsia="en-AU"/>
      </w:rPr>
      <w:drawing>
        <wp:inline distT="0" distB="0" distL="0" distR="0" wp14:anchorId="7CDC6062" wp14:editId="2D6A908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700134" w:rsidRDefault="00700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1B3981" w:rsidRDefault="00700134" w:rsidP="00571236">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46F0">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700134" w:rsidRDefault="00700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1B3981" w:rsidRDefault="00700134" w:rsidP="0057123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46F0">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700134" w:rsidRDefault="00700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34" w:rsidRPr="001B3981" w:rsidRDefault="00700134" w:rsidP="00571236">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646F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700134" w:rsidRPr="00D05780" w:rsidRDefault="00700134" w:rsidP="0023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A444B9"/>
    <w:multiLevelType w:val="hybridMultilevel"/>
    <w:tmpl w:val="FE8CE9B4"/>
    <w:lvl w:ilvl="0" w:tplc="5F92F888">
      <w:start w:val="1"/>
      <w:numFmt w:val="bullet"/>
      <w:lvlText w:val=""/>
      <w:lvlJc w:val="left"/>
      <w:pPr>
        <w:tabs>
          <w:tab w:val="num" w:pos="-172"/>
        </w:tabs>
        <w:ind w:left="908" w:hanging="1194"/>
      </w:pPr>
      <w:rPr>
        <w:rFonts w:ascii="Wingdings" w:hAnsi="Wingdings" w:hint="default"/>
        <w:sz w:val="20"/>
        <w:szCs w:val="20"/>
      </w:rPr>
    </w:lvl>
    <w:lvl w:ilvl="1" w:tplc="42DECFCE">
      <w:start w:val="1"/>
      <w:numFmt w:val="bullet"/>
      <w:lvlText w:val="o"/>
      <w:lvlJc w:val="left"/>
      <w:pPr>
        <w:tabs>
          <w:tab w:val="num" w:pos="1041"/>
        </w:tabs>
        <w:ind w:left="1041" w:hanging="360"/>
      </w:pPr>
      <w:rPr>
        <w:rFonts w:ascii="Calibri" w:hAnsi="Calibri" w:cs="Courier New" w:hint="default"/>
        <w:sz w:val="20"/>
        <w:szCs w:val="20"/>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2"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6CBF2513"/>
    <w:multiLevelType w:val="hybridMultilevel"/>
    <w:tmpl w:val="B9706C44"/>
    <w:lvl w:ilvl="0" w:tplc="F9E6909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38D4"/>
    <w:rsid w:val="00037FB3"/>
    <w:rsid w:val="0004659D"/>
    <w:rsid w:val="000613C4"/>
    <w:rsid w:val="00063FB0"/>
    <w:rsid w:val="000736A2"/>
    <w:rsid w:val="000737BB"/>
    <w:rsid w:val="0009174F"/>
    <w:rsid w:val="000E7A27"/>
    <w:rsid w:val="001A065F"/>
    <w:rsid w:val="001E3330"/>
    <w:rsid w:val="001E7B76"/>
    <w:rsid w:val="00221DB8"/>
    <w:rsid w:val="00225CFD"/>
    <w:rsid w:val="00237908"/>
    <w:rsid w:val="00240545"/>
    <w:rsid w:val="00242344"/>
    <w:rsid w:val="0025174E"/>
    <w:rsid w:val="002928CA"/>
    <w:rsid w:val="002A776A"/>
    <w:rsid w:val="00300863"/>
    <w:rsid w:val="00302F9F"/>
    <w:rsid w:val="0032172C"/>
    <w:rsid w:val="003222E6"/>
    <w:rsid w:val="00324ACE"/>
    <w:rsid w:val="00351A26"/>
    <w:rsid w:val="003C2FE7"/>
    <w:rsid w:val="003C5A53"/>
    <w:rsid w:val="003E18D3"/>
    <w:rsid w:val="004814F0"/>
    <w:rsid w:val="004863E5"/>
    <w:rsid w:val="004C6186"/>
    <w:rsid w:val="004D4D0C"/>
    <w:rsid w:val="004E1286"/>
    <w:rsid w:val="004F1A11"/>
    <w:rsid w:val="004F6F82"/>
    <w:rsid w:val="00507D32"/>
    <w:rsid w:val="00525FC6"/>
    <w:rsid w:val="00570C2D"/>
    <w:rsid w:val="00571236"/>
    <w:rsid w:val="005841C5"/>
    <w:rsid w:val="005921B0"/>
    <w:rsid w:val="005A1FD6"/>
    <w:rsid w:val="005B617A"/>
    <w:rsid w:val="005D2FCA"/>
    <w:rsid w:val="00620C5C"/>
    <w:rsid w:val="00654866"/>
    <w:rsid w:val="006D1127"/>
    <w:rsid w:val="00700134"/>
    <w:rsid w:val="00742B1D"/>
    <w:rsid w:val="00756345"/>
    <w:rsid w:val="00763723"/>
    <w:rsid w:val="007646F0"/>
    <w:rsid w:val="007A0106"/>
    <w:rsid w:val="007D7C15"/>
    <w:rsid w:val="007E3CE0"/>
    <w:rsid w:val="00840722"/>
    <w:rsid w:val="008478C9"/>
    <w:rsid w:val="00855E0F"/>
    <w:rsid w:val="008623DD"/>
    <w:rsid w:val="008954C0"/>
    <w:rsid w:val="008B157B"/>
    <w:rsid w:val="00922B48"/>
    <w:rsid w:val="00923641"/>
    <w:rsid w:val="00930FD4"/>
    <w:rsid w:val="00937D40"/>
    <w:rsid w:val="00952D80"/>
    <w:rsid w:val="00967DF1"/>
    <w:rsid w:val="00973050"/>
    <w:rsid w:val="00994027"/>
    <w:rsid w:val="009E0A99"/>
    <w:rsid w:val="00A05DB4"/>
    <w:rsid w:val="00A06410"/>
    <w:rsid w:val="00A24CFF"/>
    <w:rsid w:val="00A30ED5"/>
    <w:rsid w:val="00A42F07"/>
    <w:rsid w:val="00A57719"/>
    <w:rsid w:val="00A60AB1"/>
    <w:rsid w:val="00AA1130"/>
    <w:rsid w:val="00AA5FB7"/>
    <w:rsid w:val="00AE5E03"/>
    <w:rsid w:val="00AF317D"/>
    <w:rsid w:val="00B2678E"/>
    <w:rsid w:val="00B64CAB"/>
    <w:rsid w:val="00B85A9F"/>
    <w:rsid w:val="00B87424"/>
    <w:rsid w:val="00B94A64"/>
    <w:rsid w:val="00BD5AC1"/>
    <w:rsid w:val="00BD7C4A"/>
    <w:rsid w:val="00C211B3"/>
    <w:rsid w:val="00C65F4E"/>
    <w:rsid w:val="00C74E7B"/>
    <w:rsid w:val="00CC1AE8"/>
    <w:rsid w:val="00CC624F"/>
    <w:rsid w:val="00CD5B70"/>
    <w:rsid w:val="00CF3CB2"/>
    <w:rsid w:val="00D02FB2"/>
    <w:rsid w:val="00D15769"/>
    <w:rsid w:val="00D16072"/>
    <w:rsid w:val="00D26A2F"/>
    <w:rsid w:val="00D3715A"/>
    <w:rsid w:val="00D47F40"/>
    <w:rsid w:val="00D674A4"/>
    <w:rsid w:val="00D933C6"/>
    <w:rsid w:val="00DB14C9"/>
    <w:rsid w:val="00DF4C0D"/>
    <w:rsid w:val="00E0253E"/>
    <w:rsid w:val="00E369C7"/>
    <w:rsid w:val="00E966F7"/>
    <w:rsid w:val="00EA6948"/>
    <w:rsid w:val="00ED43B6"/>
    <w:rsid w:val="00EF3FB5"/>
    <w:rsid w:val="00EF4F3C"/>
    <w:rsid w:val="00F008BD"/>
    <w:rsid w:val="00F167AD"/>
    <w:rsid w:val="00F259DA"/>
    <w:rsid w:val="00F34A9C"/>
    <w:rsid w:val="00F40472"/>
    <w:rsid w:val="00F53533"/>
    <w:rsid w:val="00F667AA"/>
    <w:rsid w:val="00F7346B"/>
    <w:rsid w:val="00F80CED"/>
    <w:rsid w:val="00F8133F"/>
    <w:rsid w:val="00F853E0"/>
    <w:rsid w:val="00F854B6"/>
    <w:rsid w:val="00F9325A"/>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261ED-272B-49F1-9528-A3ACAC46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06"/>
    <w:pPr>
      <w:spacing w:after="0" w:line="240" w:lineRule="auto"/>
    </w:p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620C5C"/>
    <w:pPr>
      <w:numPr>
        <w:numId w:val="2"/>
      </w:numPr>
      <w:spacing w:after="120" w:line="276" w:lineRule="auto"/>
      <w:contextualSpacing/>
    </w:pPr>
    <w:rPr>
      <w:rFonts w:ascii="Calibri" w:hAnsi="Calibri" w:cs="Calibri"/>
      <w:iCs/>
    </w:rPr>
  </w:style>
  <w:style w:type="character" w:customStyle="1" w:styleId="ListItemChar">
    <w:name w:val="List Item Char"/>
    <w:basedOn w:val="DefaultParagraphFont"/>
    <w:link w:val="ListItem"/>
    <w:rsid w:val="00620C5C"/>
    <w:rPr>
      <w:rFonts w:ascii="Calibri" w:hAnsi="Calibri" w:cs="Calibri"/>
      <w:iCs/>
      <w:szCs w:val="22"/>
      <w:lang w:val="en-AU" w:eastAsia="en-AU"/>
    </w:rPr>
  </w:style>
  <w:style w:type="paragraph" w:customStyle="1" w:styleId="Paragraph">
    <w:name w:val="Paragraph"/>
    <w:basedOn w:val="Normal"/>
    <w:link w:val="ParagraphChar"/>
    <w:qFormat/>
    <w:rsid w:val="00525FC6"/>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525FC6"/>
    <w:rPr>
      <w:rFonts w:ascii="Calibri" w:hAnsi="Calibri" w:cs="Calibri"/>
      <w:szCs w:val="22"/>
      <w:lang w:val="en-AU" w:eastAsia="en-AU"/>
    </w:rPr>
  </w:style>
  <w:style w:type="paragraph" w:styleId="Subtitle">
    <w:name w:val="Subtitle"/>
    <w:basedOn w:val="Normal"/>
    <w:next w:val="Normal"/>
    <w:link w:val="SubtitleChar"/>
    <w:uiPriority w:val="11"/>
    <w:qFormat/>
    <w:rsid w:val="00525FC6"/>
    <w:pPr>
      <w:keepNext/>
      <w:spacing w:line="264" w:lineRule="auto"/>
    </w:pPr>
    <w:rPr>
      <w:rFonts w:ascii="Franklin Gothic Book" w:eastAsiaTheme="minorEastAsia" w:hAnsi="Franklin Gothic Book" w:cstheme="minorBidi"/>
      <w:b/>
      <w:color w:val="C9C2D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525FC6"/>
    <w:rPr>
      <w:rFonts w:ascii="Franklin Gothic Book" w:eastAsiaTheme="minorEastAsia" w:hAnsi="Franklin Gothic Book" w:cstheme="minorBidi"/>
      <w:b/>
      <w:color w:val="C9C2D1" w:themeColor="background2"/>
      <w:sz w:val="28"/>
      <w:szCs w:val="22"/>
      <w:lang w:val="en-AU"/>
      <w14:textFill>
        <w14:solidFill>
          <w14:schemeClr w14:val="bg2">
            <w14:lumMod w14:val="75000"/>
            <w14:lumMod w14:val="75000"/>
            <w14:lumMod w14:val="75000"/>
          </w14:schemeClr>
        </w14:solidFill>
      </w14:textFill>
    </w:rPr>
  </w:style>
  <w:style w:type="paragraph" w:styleId="NoSpacing">
    <w:name w:val="No Spacing"/>
    <w:uiPriority w:val="1"/>
    <w:qFormat/>
    <w:rsid w:val="00AA1130"/>
    <w:pPr>
      <w:spacing w:after="0" w:line="240" w:lineRule="auto"/>
    </w:pPr>
    <w:rPr>
      <w:rFonts w:ascii="Times New Roman" w:eastAsia="Times New Roman" w:hAnsi="Times New Roman" w:cs="Times New Roman"/>
      <w:sz w:val="24"/>
      <w:lang w:val="en-AU" w:eastAsia="en-AU"/>
    </w:rPr>
  </w:style>
  <w:style w:type="character" w:styleId="Hyperlink">
    <w:name w:val="Hyperlink"/>
    <w:basedOn w:val="FollowedHyperlink"/>
    <w:rsid w:val="00C74E7B"/>
    <w:rPr>
      <w:rFonts w:asciiTheme="minorHAnsi" w:hAnsiTheme="minorHAnsi"/>
      <w:color w:val="580F8B"/>
      <w:sz w:val="22"/>
      <w:u w:val="single" w:color="5D3972" w:themeColor="accent2"/>
    </w:rPr>
  </w:style>
  <w:style w:type="paragraph" w:customStyle="1" w:styleId="T3">
    <w:name w:val="T3"/>
    <w:basedOn w:val="Normal"/>
    <w:link w:val="T3Char"/>
    <w:qFormat/>
    <w:rsid w:val="00B2678E"/>
    <w:pPr>
      <w:spacing w:line="259" w:lineRule="auto"/>
    </w:pPr>
    <w:rPr>
      <w:rFonts w:ascii="Calibri" w:hAnsi="Calibri" w:cs="Calibri"/>
      <w:color w:val="FFFFFF"/>
      <w:sz w:val="44"/>
      <w:szCs w:val="36"/>
      <w:lang w:eastAsia="x-none"/>
    </w:rPr>
  </w:style>
  <w:style w:type="character" w:customStyle="1" w:styleId="T3Char">
    <w:name w:val="T3 Char"/>
    <w:basedOn w:val="DefaultParagraphFont"/>
    <w:link w:val="T3"/>
    <w:rsid w:val="00B2678E"/>
    <w:rPr>
      <w:rFonts w:ascii="Calibri" w:eastAsia="Times New Roman" w:hAnsi="Calibri" w:cs="Calibri"/>
      <w:color w:val="FFFFFF"/>
      <w:sz w:val="44"/>
      <w:szCs w:val="36"/>
      <w:lang w:val="en-AU" w:eastAsia="x-none"/>
    </w:rPr>
  </w:style>
  <w:style w:type="character" w:styleId="FollowedHyperlink">
    <w:name w:val="FollowedHyperlink"/>
    <w:basedOn w:val="DefaultParagraphFont"/>
    <w:uiPriority w:val="99"/>
    <w:semiHidden/>
    <w:unhideWhenUsed/>
    <w:rsid w:val="007A0106"/>
    <w:rPr>
      <w:rFonts w:ascii="Calibri" w:hAnsi="Calibri"/>
      <w:color w:val="40404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5E193-2733-4904-94F4-7E43126F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Daniel Holley</cp:lastModifiedBy>
  <cp:revision>21</cp:revision>
  <cp:lastPrinted>2021-03-08T03:36:00Z</cp:lastPrinted>
  <dcterms:created xsi:type="dcterms:W3CDTF">2021-03-08T03:38:00Z</dcterms:created>
  <dcterms:modified xsi:type="dcterms:W3CDTF">2022-05-19T06:57:00Z</dcterms:modified>
</cp:coreProperties>
</file>