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9E9">
        <w:t>Physical Education Studies</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4B23B4" w:rsidRDefault="00051893" w:rsidP="00051893">
      <w:pPr>
        <w:spacing w:after="0" w:line="240" w:lineRule="auto"/>
        <w:rPr>
          <w:rFonts w:ascii="Franklin Gothic Book" w:hAnsi="Franklin Gothic Book"/>
          <w:color w:val="342568"/>
          <w:sz w:val="28"/>
          <w:szCs w:val="28"/>
        </w:rPr>
      </w:pPr>
      <w:r w:rsidRPr="004B23B4">
        <w:rPr>
          <w:rFonts w:ascii="Franklin Gothic Book" w:hAnsi="Franklin Gothic Book"/>
          <w:color w:val="342568"/>
          <w:sz w:val="28"/>
          <w:szCs w:val="28"/>
        </w:rPr>
        <w:t xml:space="preserve">Marking key for the </w:t>
      </w:r>
      <w:proofErr w:type="gramStart"/>
      <w:r w:rsidRPr="004B23B4">
        <w:rPr>
          <w:rFonts w:ascii="Franklin Gothic Book" w:hAnsi="Franklin Gothic Book"/>
          <w:color w:val="342568"/>
          <w:sz w:val="28"/>
          <w:szCs w:val="28"/>
        </w:rPr>
        <w:t>Externally</w:t>
      </w:r>
      <w:proofErr w:type="gramEnd"/>
      <w:r w:rsidRPr="004B23B4">
        <w:rPr>
          <w:rFonts w:ascii="Franklin Gothic Book" w:hAnsi="Franklin Gothic Book"/>
          <w:color w:val="342568"/>
          <w:sz w:val="28"/>
          <w:szCs w:val="28"/>
        </w:rPr>
        <w:t xml:space="preserve"> set task </w:t>
      </w:r>
    </w:p>
    <w:p w:rsidR="00051893" w:rsidRPr="00813711" w:rsidRDefault="00051893" w:rsidP="00051893">
      <w:pPr>
        <w:spacing w:after="0" w:line="240" w:lineRule="auto"/>
        <w:rPr>
          <w:rFonts w:ascii="Franklin Gothic Book" w:hAnsi="Franklin Gothic Book"/>
          <w:color w:val="68569D" w:themeColor="accent4" w:themeShade="BF"/>
          <w:sz w:val="20"/>
          <w:szCs w:val="20"/>
        </w:rPr>
      </w:pPr>
      <w:r w:rsidRPr="00813711">
        <w:rPr>
          <w:rFonts w:ascii="Franklin Gothic Book" w:hAnsi="Franklin Gothic Book"/>
          <w:noProof/>
          <w:color w:val="68569D" w:themeColor="accent4" w:themeShade="BF"/>
          <w:sz w:val="20"/>
          <w:szCs w:val="20"/>
        </w:rPr>
        <w:t>Sample 201</w:t>
      </w:r>
      <w:r w:rsidR="00F91227">
        <w:rPr>
          <w:rFonts w:ascii="Franklin Gothic Book" w:hAnsi="Franklin Gothic Book"/>
          <w:noProof/>
          <w:color w:val="68569D" w:themeColor="accent4" w:themeShade="BF"/>
          <w:sz w:val="20"/>
          <w:szCs w:val="20"/>
        </w:rPr>
        <w:t>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pgSz w:w="11906" w:h="16838"/>
          <w:pgMar w:top="1440" w:right="1080" w:bottom="1440" w:left="1080" w:header="708" w:footer="708" w:gutter="0"/>
          <w:pgNumType w:start="1"/>
          <w:cols w:space="709"/>
          <w:docGrid w:linePitch="360"/>
        </w:sectPr>
      </w:pPr>
    </w:p>
    <w:p w:rsidR="00350B56" w:rsidRPr="00897775" w:rsidRDefault="00F259E9"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sidRPr="00897775">
        <w:rPr>
          <w:rFonts w:ascii="Franklin Gothic Medium" w:eastAsia="MS Mincho" w:hAnsi="Franklin Gothic Medium" w:cs="Calibri"/>
          <w:b w:val="0"/>
          <w:bCs w:val="0"/>
          <w:color w:val="342568"/>
          <w:sz w:val="44"/>
          <w:szCs w:val="44"/>
          <w:lang w:val="en-GB" w:eastAsia="ja-JP"/>
        </w:rPr>
        <w:lastRenderedPageBreak/>
        <w:t xml:space="preserve">Physical Education Studies </w:t>
      </w:r>
    </w:p>
    <w:p w:rsidR="00350B56" w:rsidRPr="00051893" w:rsidRDefault="00EB4F48" w:rsidP="00F91227">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897775">
        <w:rPr>
          <w:rFonts w:ascii="Franklin Gothic Book" w:eastAsia="MS Mincho" w:hAnsi="Franklin Gothic Book" w:cs="Calibri"/>
          <w:b w:val="0"/>
          <w:bCs w:val="0"/>
          <w:color w:val="342568"/>
          <w:sz w:val="28"/>
          <w:szCs w:val="28"/>
          <w:lang w:val="en-GB" w:eastAsia="ja-JP"/>
        </w:rPr>
        <w:t xml:space="preserve">– marking key </w:t>
      </w:r>
    </w:p>
    <w:p w:rsidR="00F259E9" w:rsidRPr="00897775" w:rsidRDefault="00F259E9" w:rsidP="00F91227">
      <w:pPr>
        <w:pStyle w:val="ListParagraph"/>
        <w:numPr>
          <w:ilvl w:val="0"/>
          <w:numId w:val="32"/>
        </w:numPr>
        <w:ind w:left="567" w:hanging="567"/>
        <w:rPr>
          <w:rFonts w:cs="Calibri"/>
          <w:sz w:val="22"/>
          <w:lang w:val="en-GB" w:eastAsia="ja-JP"/>
        </w:rPr>
      </w:pPr>
      <w:r w:rsidRPr="00897775">
        <w:rPr>
          <w:rFonts w:cs="Calibri"/>
          <w:sz w:val="22"/>
          <w:lang w:val="en-GB" w:eastAsia="ja-JP"/>
        </w:rPr>
        <w:t xml:space="preserve">In a sport of your choice, list </w:t>
      </w:r>
      <w:r w:rsidRPr="00897775">
        <w:rPr>
          <w:rFonts w:cs="Calibri"/>
          <w:b/>
          <w:sz w:val="22"/>
          <w:lang w:val="en-GB" w:eastAsia="ja-JP"/>
        </w:rPr>
        <w:t>three (3)</w:t>
      </w:r>
      <w:r w:rsidRPr="00897775">
        <w:rPr>
          <w:rFonts w:cs="Calibri"/>
          <w:sz w:val="22"/>
          <w:lang w:val="en-GB" w:eastAsia="ja-JP"/>
        </w:rPr>
        <w:t xml:space="preserve"> pieces of protective equipment and explain how each prevents injury to the athlete.</w:t>
      </w:r>
    </w:p>
    <w:p w:rsidR="00051893" w:rsidRDefault="00051893" w:rsidP="00F91227">
      <w:pPr>
        <w:pStyle w:val="ListParagraph"/>
        <w:tabs>
          <w:tab w:val="left" w:pos="8505"/>
        </w:tabs>
        <w:spacing w:after="0" w:line="240" w:lineRule="auto"/>
        <w:ind w:left="360"/>
        <w:jc w:val="right"/>
        <w:rPr>
          <w:sz w:val="22"/>
        </w:rPr>
      </w:pPr>
      <w:r>
        <w:rPr>
          <w:sz w:val="22"/>
        </w:rPr>
        <w:tab/>
      </w:r>
    </w:p>
    <w:tbl>
      <w:tblPr>
        <w:tblStyle w:val="TableGrid"/>
        <w:tblW w:w="0" w:type="auto"/>
        <w:tblInd w:w="534" w:type="dxa"/>
        <w:tblLook w:val="04A0" w:firstRow="1" w:lastRow="0" w:firstColumn="1" w:lastColumn="0" w:noHBand="0" w:noVBand="1"/>
      </w:tblPr>
      <w:tblGrid>
        <w:gridCol w:w="7512"/>
        <w:gridCol w:w="1916"/>
      </w:tblGrid>
      <w:tr w:rsidR="00811E1F" w:rsidTr="00F91227">
        <w:tc>
          <w:tcPr>
            <w:tcW w:w="7512"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Description</w:t>
            </w:r>
          </w:p>
        </w:tc>
        <w:tc>
          <w:tcPr>
            <w:tcW w:w="1916" w:type="dxa"/>
            <w:shd w:val="clear" w:color="auto" w:fill="E9E7F2" w:themeFill="accent4" w:themeFillTint="33"/>
          </w:tcPr>
          <w:p w:rsidR="00811E1F" w:rsidRPr="00811E1F" w:rsidRDefault="00811E1F" w:rsidP="00F91227">
            <w:pPr>
              <w:pStyle w:val="ListParagraph"/>
              <w:ind w:left="-391" w:firstLine="283"/>
              <w:jc w:val="center"/>
              <w:rPr>
                <w:b/>
                <w:sz w:val="22"/>
              </w:rPr>
            </w:pPr>
            <w:r w:rsidRPr="00811E1F">
              <w:rPr>
                <w:b/>
                <w:sz w:val="22"/>
              </w:rPr>
              <w:t>Marks</w:t>
            </w:r>
          </w:p>
        </w:tc>
      </w:tr>
      <w:tr w:rsidR="00F259E9" w:rsidTr="00F91227">
        <w:tc>
          <w:tcPr>
            <w:tcW w:w="7512" w:type="dxa"/>
          </w:tcPr>
          <w:p w:rsidR="00F259E9" w:rsidRPr="00D83B44" w:rsidRDefault="00F259E9" w:rsidP="00F91227">
            <w:pPr>
              <w:ind w:left="33"/>
            </w:pPr>
            <w:r w:rsidRPr="00D83B44">
              <w:t>1 mark for each appropriate piece of protective equipment relevant to chosen sport</w:t>
            </w:r>
          </w:p>
        </w:tc>
        <w:tc>
          <w:tcPr>
            <w:tcW w:w="1916" w:type="dxa"/>
            <w:vAlign w:val="center"/>
          </w:tcPr>
          <w:p w:rsidR="00F259E9" w:rsidRPr="00D83B44" w:rsidRDefault="00F259E9" w:rsidP="00F91227">
            <w:pPr>
              <w:jc w:val="center"/>
            </w:pPr>
            <w:r w:rsidRPr="00D83B44">
              <w:t>1 per piece</w:t>
            </w:r>
          </w:p>
          <w:p w:rsidR="00F259E9" w:rsidRPr="00D83B44" w:rsidRDefault="00F259E9" w:rsidP="00F91227">
            <w:pPr>
              <w:jc w:val="center"/>
            </w:pPr>
            <w:r w:rsidRPr="00D83B44">
              <w:t>(max</w:t>
            </w:r>
            <w:r w:rsidR="002B425E">
              <w:t>imum</w:t>
            </w:r>
            <w:r w:rsidRPr="00D83B44">
              <w:t xml:space="preserve"> 3)</w:t>
            </w:r>
          </w:p>
        </w:tc>
      </w:tr>
      <w:tr w:rsidR="00F259E9" w:rsidTr="00F91227">
        <w:tc>
          <w:tcPr>
            <w:tcW w:w="7512" w:type="dxa"/>
          </w:tcPr>
          <w:p w:rsidR="00F259E9" w:rsidRPr="00D83B44" w:rsidRDefault="00F259E9" w:rsidP="00F91227">
            <w:pPr>
              <w:ind w:left="33"/>
            </w:pPr>
            <w:r w:rsidRPr="00D83B44">
              <w:t>2 marks for a clear concise explanation of how injury can be prevented rel</w:t>
            </w:r>
            <w:r w:rsidR="002B425E">
              <w:t>ative to the piece of equipment</w:t>
            </w:r>
          </w:p>
          <w:p w:rsidR="00F259E9" w:rsidRPr="00D83B44" w:rsidRDefault="00F259E9" w:rsidP="00F91227">
            <w:pPr>
              <w:ind w:left="33"/>
            </w:pPr>
            <w:r w:rsidRPr="00D83B44">
              <w:t xml:space="preserve">1 mark for a basic </w:t>
            </w:r>
            <w:r w:rsidR="002B425E">
              <w:t>explanation with minimal detail</w:t>
            </w:r>
          </w:p>
        </w:tc>
        <w:tc>
          <w:tcPr>
            <w:tcW w:w="1916" w:type="dxa"/>
            <w:vAlign w:val="center"/>
          </w:tcPr>
          <w:p w:rsidR="008F249C" w:rsidRDefault="00F259E9" w:rsidP="00F91227">
            <w:pPr>
              <w:jc w:val="center"/>
            </w:pPr>
            <w:r w:rsidRPr="00D83B44">
              <w:t>1</w:t>
            </w:r>
            <w:r w:rsidR="002B425E">
              <w:t>–</w:t>
            </w:r>
            <w:r w:rsidR="008F249C">
              <w:t>2</w:t>
            </w:r>
          </w:p>
          <w:p w:rsidR="00F259E9" w:rsidRPr="00D83B44" w:rsidRDefault="00F259E9" w:rsidP="00F91227">
            <w:pPr>
              <w:jc w:val="center"/>
            </w:pPr>
            <w:r w:rsidRPr="00D83B44">
              <w:t>per explanation</w:t>
            </w:r>
          </w:p>
          <w:p w:rsidR="00F259E9" w:rsidRPr="00D83B44" w:rsidRDefault="00F259E9" w:rsidP="00F91227">
            <w:pPr>
              <w:jc w:val="center"/>
            </w:pPr>
            <w:r w:rsidRPr="00D83B44">
              <w:t>(</w:t>
            </w:r>
            <w:r w:rsidR="002B425E" w:rsidRPr="00D83B44">
              <w:t>max</w:t>
            </w:r>
            <w:r w:rsidR="002B425E">
              <w:t>imum</w:t>
            </w:r>
            <w:r w:rsidR="002B425E" w:rsidRPr="00D83B44">
              <w:t xml:space="preserve"> </w:t>
            </w:r>
            <w:r w:rsidRPr="00D83B44">
              <w:t>6)</w:t>
            </w:r>
          </w:p>
        </w:tc>
      </w:tr>
      <w:tr w:rsidR="00F259E9" w:rsidTr="00F91227">
        <w:tc>
          <w:tcPr>
            <w:tcW w:w="7512" w:type="dxa"/>
          </w:tcPr>
          <w:p w:rsidR="00F259E9" w:rsidRPr="00811E1F" w:rsidRDefault="00F259E9" w:rsidP="007133F6">
            <w:pPr>
              <w:pStyle w:val="ListParagraph"/>
              <w:ind w:left="0"/>
              <w:jc w:val="right"/>
              <w:rPr>
                <w:b/>
                <w:sz w:val="22"/>
              </w:rPr>
            </w:pPr>
            <w:r w:rsidRPr="00811E1F">
              <w:rPr>
                <w:b/>
                <w:sz w:val="22"/>
              </w:rPr>
              <w:t>Total</w:t>
            </w:r>
          </w:p>
        </w:tc>
        <w:tc>
          <w:tcPr>
            <w:tcW w:w="1916" w:type="dxa"/>
          </w:tcPr>
          <w:p w:rsidR="00F259E9" w:rsidRPr="00DF67AA" w:rsidRDefault="002B425E" w:rsidP="002B425E">
            <w:pPr>
              <w:pStyle w:val="ListParagraph"/>
              <w:ind w:left="0"/>
              <w:jc w:val="center"/>
              <w:rPr>
                <w:b/>
                <w:sz w:val="22"/>
              </w:rPr>
            </w:pPr>
            <w:r>
              <w:rPr>
                <w:b/>
                <w:sz w:val="22"/>
              </w:rPr>
              <w:t>9</w:t>
            </w:r>
          </w:p>
        </w:tc>
      </w:tr>
    </w:tbl>
    <w:p w:rsidR="00194715" w:rsidRPr="007133F6" w:rsidRDefault="00194715" w:rsidP="00F91227">
      <w:pPr>
        <w:pStyle w:val="ListParagraph"/>
        <w:spacing w:after="0" w:line="240" w:lineRule="auto"/>
        <w:ind w:left="357"/>
        <w:contextualSpacing w:val="0"/>
        <w:jc w:val="right"/>
        <w:rPr>
          <w:sz w:val="22"/>
        </w:rPr>
      </w:pPr>
    </w:p>
    <w:p w:rsidR="00811E1F" w:rsidRPr="00897775" w:rsidRDefault="00DF67AA" w:rsidP="00F91227">
      <w:pPr>
        <w:pStyle w:val="ListParagraph"/>
        <w:numPr>
          <w:ilvl w:val="0"/>
          <w:numId w:val="32"/>
        </w:numPr>
        <w:ind w:left="567" w:hanging="567"/>
        <w:rPr>
          <w:rFonts w:cs="Calibri"/>
          <w:sz w:val="22"/>
          <w:lang w:val="en-GB" w:eastAsia="ja-JP"/>
        </w:rPr>
      </w:pPr>
      <w:r w:rsidRPr="00897775">
        <w:rPr>
          <w:rFonts w:cs="Calibri"/>
          <w:sz w:val="22"/>
          <w:lang w:val="en-GB" w:eastAsia="ja-JP"/>
        </w:rPr>
        <w:t xml:space="preserve">A player on a team you are coaching has fallen awkwardly and appeared to twist </w:t>
      </w:r>
      <w:r w:rsidR="00677BA0">
        <w:rPr>
          <w:rFonts w:cs="Calibri"/>
          <w:sz w:val="22"/>
          <w:lang w:val="en-GB" w:eastAsia="ja-JP"/>
        </w:rPr>
        <w:t>his/her</w:t>
      </w:r>
      <w:r w:rsidR="002B425E">
        <w:rPr>
          <w:rFonts w:cs="Calibri"/>
          <w:sz w:val="22"/>
          <w:lang w:val="en-GB" w:eastAsia="ja-JP"/>
        </w:rPr>
        <w:t xml:space="preserve"> lower leg. </w:t>
      </w:r>
      <w:r w:rsidRPr="00897775">
        <w:rPr>
          <w:rFonts w:cs="Calibri"/>
          <w:sz w:val="22"/>
          <w:lang w:val="en-GB" w:eastAsia="ja-JP"/>
        </w:rPr>
        <w:t xml:space="preserve">Identify each of the </w:t>
      </w:r>
      <w:r w:rsidRPr="00897775">
        <w:rPr>
          <w:rFonts w:cs="Calibri"/>
          <w:b/>
          <w:sz w:val="22"/>
          <w:lang w:val="en-GB" w:eastAsia="ja-JP"/>
        </w:rPr>
        <w:t>six (6)</w:t>
      </w:r>
      <w:r w:rsidRPr="00897775">
        <w:rPr>
          <w:rFonts w:cs="Calibri"/>
          <w:sz w:val="22"/>
          <w:lang w:val="en-GB" w:eastAsia="ja-JP"/>
        </w:rPr>
        <w:t xml:space="preserve"> steps in the TOTAPS method of injury management and describe how you would apply each step to manage this injury.</w:t>
      </w:r>
    </w:p>
    <w:p w:rsidR="00194715" w:rsidRDefault="00051893" w:rsidP="00F91227">
      <w:pPr>
        <w:pStyle w:val="ListParagraph"/>
        <w:tabs>
          <w:tab w:val="left" w:pos="8505"/>
        </w:tabs>
        <w:spacing w:after="0" w:line="240" w:lineRule="auto"/>
        <w:ind w:left="360"/>
        <w:jc w:val="right"/>
        <w:rPr>
          <w:sz w:val="22"/>
        </w:rPr>
      </w:pPr>
      <w:r>
        <w:rPr>
          <w:sz w:val="22"/>
        </w:rPr>
        <w:tab/>
      </w:r>
    </w:p>
    <w:tbl>
      <w:tblPr>
        <w:tblStyle w:val="TableGrid"/>
        <w:tblW w:w="0" w:type="auto"/>
        <w:tblInd w:w="534" w:type="dxa"/>
        <w:tblLook w:val="04A0" w:firstRow="1" w:lastRow="0" w:firstColumn="1" w:lastColumn="0" w:noHBand="0" w:noVBand="1"/>
      </w:tblPr>
      <w:tblGrid>
        <w:gridCol w:w="7512"/>
        <w:gridCol w:w="1916"/>
      </w:tblGrid>
      <w:tr w:rsidR="00811E1F" w:rsidTr="00F91227">
        <w:tc>
          <w:tcPr>
            <w:tcW w:w="7512" w:type="dxa"/>
            <w:shd w:val="clear" w:color="auto" w:fill="E9E7F2" w:themeFill="accent4" w:themeFillTint="33"/>
          </w:tcPr>
          <w:p w:rsidR="00811E1F" w:rsidRPr="00811E1F" w:rsidRDefault="00811E1F" w:rsidP="00125FF5">
            <w:pPr>
              <w:pStyle w:val="ListParagraph"/>
              <w:ind w:left="0"/>
              <w:jc w:val="center"/>
              <w:rPr>
                <w:b/>
                <w:sz w:val="22"/>
              </w:rPr>
            </w:pPr>
            <w:r w:rsidRPr="00811E1F">
              <w:rPr>
                <w:b/>
                <w:sz w:val="22"/>
              </w:rPr>
              <w:t>Description</w:t>
            </w:r>
          </w:p>
        </w:tc>
        <w:tc>
          <w:tcPr>
            <w:tcW w:w="1916" w:type="dxa"/>
            <w:shd w:val="clear" w:color="auto" w:fill="E9E7F2" w:themeFill="accent4" w:themeFillTint="33"/>
          </w:tcPr>
          <w:p w:rsidR="00811E1F" w:rsidRPr="00811E1F" w:rsidRDefault="00811E1F" w:rsidP="00125FF5">
            <w:pPr>
              <w:pStyle w:val="ListParagraph"/>
              <w:ind w:left="0"/>
              <w:jc w:val="center"/>
              <w:rPr>
                <w:b/>
                <w:sz w:val="22"/>
              </w:rPr>
            </w:pPr>
            <w:r w:rsidRPr="00811E1F">
              <w:rPr>
                <w:b/>
                <w:sz w:val="22"/>
              </w:rPr>
              <w:t>Marks</w:t>
            </w:r>
          </w:p>
        </w:tc>
      </w:tr>
      <w:tr w:rsidR="00811E1F" w:rsidTr="00F91227">
        <w:tc>
          <w:tcPr>
            <w:tcW w:w="7512" w:type="dxa"/>
          </w:tcPr>
          <w:p w:rsidR="00DF67AA" w:rsidRPr="00DF67AA" w:rsidRDefault="00DF67AA" w:rsidP="00F91227">
            <w:r w:rsidRPr="00DF67AA">
              <w:t>1 mark for identifying TOTAPS:</w:t>
            </w:r>
          </w:p>
          <w:p w:rsidR="00DF67AA" w:rsidRPr="00DF67AA" w:rsidRDefault="00DF67AA" w:rsidP="00F91227">
            <w:pPr>
              <w:pStyle w:val="ListParagraph"/>
              <w:numPr>
                <w:ilvl w:val="0"/>
                <w:numId w:val="16"/>
              </w:numPr>
              <w:ind w:left="0" w:firstLine="0"/>
              <w:contextualSpacing w:val="0"/>
              <w:rPr>
                <w:sz w:val="22"/>
              </w:rPr>
            </w:pPr>
            <w:r w:rsidRPr="00DF67AA">
              <w:rPr>
                <w:sz w:val="22"/>
              </w:rPr>
              <w:t>talk</w:t>
            </w:r>
          </w:p>
          <w:p w:rsidR="00DF67AA" w:rsidRPr="00DF67AA" w:rsidRDefault="00DF67AA" w:rsidP="00F91227">
            <w:pPr>
              <w:pStyle w:val="ListParagraph"/>
              <w:numPr>
                <w:ilvl w:val="0"/>
                <w:numId w:val="16"/>
              </w:numPr>
              <w:ind w:left="0" w:firstLine="0"/>
              <w:contextualSpacing w:val="0"/>
              <w:rPr>
                <w:sz w:val="22"/>
              </w:rPr>
            </w:pPr>
            <w:r w:rsidRPr="00DF67AA">
              <w:rPr>
                <w:sz w:val="22"/>
              </w:rPr>
              <w:t xml:space="preserve">observe </w:t>
            </w:r>
          </w:p>
          <w:p w:rsidR="00DF67AA" w:rsidRPr="00DF67AA" w:rsidRDefault="00DF67AA" w:rsidP="00F91227">
            <w:pPr>
              <w:pStyle w:val="ListParagraph"/>
              <w:numPr>
                <w:ilvl w:val="0"/>
                <w:numId w:val="16"/>
              </w:numPr>
              <w:ind w:left="0" w:firstLine="0"/>
              <w:contextualSpacing w:val="0"/>
              <w:rPr>
                <w:sz w:val="22"/>
              </w:rPr>
            </w:pPr>
            <w:r w:rsidRPr="00DF67AA">
              <w:rPr>
                <w:sz w:val="22"/>
              </w:rPr>
              <w:t>touch</w:t>
            </w:r>
          </w:p>
          <w:p w:rsidR="00DF67AA" w:rsidRPr="00DF67AA" w:rsidRDefault="00DF67AA" w:rsidP="00F91227">
            <w:pPr>
              <w:pStyle w:val="ListParagraph"/>
              <w:numPr>
                <w:ilvl w:val="0"/>
                <w:numId w:val="16"/>
              </w:numPr>
              <w:ind w:left="0" w:firstLine="0"/>
              <w:contextualSpacing w:val="0"/>
              <w:rPr>
                <w:sz w:val="22"/>
              </w:rPr>
            </w:pPr>
            <w:r w:rsidRPr="00DF67AA">
              <w:rPr>
                <w:sz w:val="22"/>
              </w:rPr>
              <w:t xml:space="preserve">active movement </w:t>
            </w:r>
          </w:p>
          <w:p w:rsidR="00DF67AA" w:rsidRPr="00DF67AA" w:rsidRDefault="00DF67AA" w:rsidP="00F91227">
            <w:pPr>
              <w:pStyle w:val="ListParagraph"/>
              <w:numPr>
                <w:ilvl w:val="0"/>
                <w:numId w:val="16"/>
              </w:numPr>
              <w:ind w:left="0" w:firstLine="0"/>
              <w:contextualSpacing w:val="0"/>
              <w:rPr>
                <w:sz w:val="22"/>
              </w:rPr>
            </w:pPr>
            <w:r w:rsidRPr="00DF67AA">
              <w:rPr>
                <w:sz w:val="22"/>
              </w:rPr>
              <w:t xml:space="preserve">passive movement </w:t>
            </w:r>
          </w:p>
          <w:p w:rsidR="00811E1F" w:rsidRDefault="00DF67AA" w:rsidP="00F91227">
            <w:pPr>
              <w:pStyle w:val="ListParagraph"/>
              <w:numPr>
                <w:ilvl w:val="0"/>
                <w:numId w:val="16"/>
              </w:numPr>
              <w:ind w:left="0" w:firstLine="0"/>
              <w:contextualSpacing w:val="0"/>
              <w:rPr>
                <w:sz w:val="22"/>
              </w:rPr>
            </w:pPr>
            <w:r w:rsidRPr="00DF67AA">
              <w:rPr>
                <w:sz w:val="22"/>
              </w:rPr>
              <w:t>skill test</w:t>
            </w:r>
          </w:p>
        </w:tc>
        <w:tc>
          <w:tcPr>
            <w:tcW w:w="1916" w:type="dxa"/>
            <w:vAlign w:val="center"/>
          </w:tcPr>
          <w:p w:rsidR="00DF67AA" w:rsidRPr="00D83B44" w:rsidRDefault="00DF67AA" w:rsidP="00F91227">
            <w:pPr>
              <w:jc w:val="center"/>
            </w:pPr>
            <w:r w:rsidRPr="00D83B44">
              <w:t xml:space="preserve">1 mark </w:t>
            </w:r>
            <w:r w:rsidR="00AF644A">
              <w:t>per step</w:t>
            </w:r>
          </w:p>
          <w:p w:rsidR="00811E1F" w:rsidRPr="00AF644A" w:rsidRDefault="00AF644A" w:rsidP="00F91227">
            <w:pPr>
              <w:pStyle w:val="ListParagraph"/>
              <w:ind w:left="0"/>
              <w:jc w:val="center"/>
              <w:rPr>
                <w:sz w:val="22"/>
              </w:rPr>
            </w:pPr>
            <w:r w:rsidRPr="00AF644A">
              <w:rPr>
                <w:sz w:val="22"/>
              </w:rPr>
              <w:t>(maximum 6)</w:t>
            </w:r>
          </w:p>
        </w:tc>
      </w:tr>
      <w:tr w:rsidR="00DF67AA" w:rsidTr="00F91227">
        <w:tc>
          <w:tcPr>
            <w:tcW w:w="7512" w:type="dxa"/>
            <w:vAlign w:val="center"/>
          </w:tcPr>
          <w:p w:rsidR="00DF67AA" w:rsidRPr="00D83B44" w:rsidRDefault="00DF67AA" w:rsidP="00F91227">
            <w:r w:rsidRPr="00D83B44">
              <w:t xml:space="preserve">2 marks for a clear concise </w:t>
            </w:r>
            <w:r>
              <w:t>description</w:t>
            </w:r>
            <w:r w:rsidRPr="00D83B44">
              <w:t xml:space="preserve"> of each </w:t>
            </w:r>
            <w:r>
              <w:t>step</w:t>
            </w:r>
          </w:p>
          <w:p w:rsidR="00DF67AA" w:rsidRPr="00D83B44" w:rsidRDefault="00DF67AA" w:rsidP="00F91227">
            <w:r w:rsidRPr="00D83B44">
              <w:t xml:space="preserve">1 mark for a basic </w:t>
            </w:r>
            <w:r>
              <w:t>description</w:t>
            </w:r>
            <w:r w:rsidR="00AF644A">
              <w:t xml:space="preserve"> with minimal detail</w:t>
            </w:r>
          </w:p>
        </w:tc>
        <w:tc>
          <w:tcPr>
            <w:tcW w:w="1916" w:type="dxa"/>
            <w:vAlign w:val="center"/>
          </w:tcPr>
          <w:p w:rsidR="008F249C" w:rsidRDefault="00AF644A" w:rsidP="00F91227">
            <w:pPr>
              <w:jc w:val="center"/>
            </w:pPr>
            <w:r>
              <w:t>1–</w:t>
            </w:r>
            <w:r w:rsidR="008F249C">
              <w:t>2</w:t>
            </w:r>
          </w:p>
          <w:p w:rsidR="00DF67AA" w:rsidRPr="00D83B44" w:rsidRDefault="00AF644A" w:rsidP="00F91227">
            <w:pPr>
              <w:jc w:val="center"/>
            </w:pPr>
            <w:r>
              <w:t>per description</w:t>
            </w:r>
          </w:p>
          <w:p w:rsidR="00DF67AA" w:rsidRPr="00D83B44" w:rsidRDefault="00DF67AA" w:rsidP="00F91227">
            <w:pPr>
              <w:jc w:val="center"/>
            </w:pPr>
            <w:r w:rsidRPr="00D83B44">
              <w:t>(max</w:t>
            </w:r>
            <w:r w:rsidR="00AF644A">
              <w:t>imum</w:t>
            </w:r>
            <w:r w:rsidRPr="00D83B44">
              <w:t xml:space="preserve"> </w:t>
            </w:r>
            <w:r>
              <w:t>12</w:t>
            </w:r>
            <w:r w:rsidRPr="00D83B44">
              <w:t>)</w:t>
            </w:r>
          </w:p>
        </w:tc>
      </w:tr>
      <w:tr w:rsidR="00DF67AA" w:rsidTr="00F91227">
        <w:tc>
          <w:tcPr>
            <w:tcW w:w="7512" w:type="dxa"/>
          </w:tcPr>
          <w:p w:rsidR="00DF67AA" w:rsidRPr="00811E1F" w:rsidRDefault="00DF67AA" w:rsidP="00125FF5">
            <w:pPr>
              <w:pStyle w:val="ListParagraph"/>
              <w:ind w:left="0"/>
              <w:jc w:val="right"/>
              <w:rPr>
                <w:b/>
                <w:sz w:val="22"/>
              </w:rPr>
            </w:pPr>
            <w:r w:rsidRPr="00811E1F">
              <w:rPr>
                <w:b/>
                <w:sz w:val="22"/>
              </w:rPr>
              <w:t>Total</w:t>
            </w:r>
          </w:p>
        </w:tc>
        <w:tc>
          <w:tcPr>
            <w:tcW w:w="1916" w:type="dxa"/>
          </w:tcPr>
          <w:p w:rsidR="00DF67AA" w:rsidRPr="00DF67AA" w:rsidRDefault="00AF644A" w:rsidP="00AF644A">
            <w:pPr>
              <w:pStyle w:val="ListParagraph"/>
              <w:ind w:left="0"/>
              <w:jc w:val="center"/>
              <w:rPr>
                <w:b/>
                <w:sz w:val="22"/>
              </w:rPr>
            </w:pPr>
            <w:r>
              <w:rPr>
                <w:b/>
                <w:sz w:val="22"/>
              </w:rPr>
              <w:t>18</w:t>
            </w:r>
          </w:p>
        </w:tc>
      </w:tr>
    </w:tbl>
    <w:p w:rsidR="00DF67AA" w:rsidRDefault="00DF67AA" w:rsidP="00811E1F">
      <w:pPr>
        <w:pStyle w:val="ListParagraph"/>
        <w:ind w:left="357"/>
        <w:contextualSpacing w:val="0"/>
        <w:jc w:val="right"/>
        <w:rPr>
          <w:sz w:val="22"/>
        </w:rPr>
      </w:pPr>
    </w:p>
    <w:p w:rsidR="00DF67AA" w:rsidRDefault="00DF67AA" w:rsidP="00DF67AA">
      <w:r>
        <w:br w:type="page"/>
      </w:r>
    </w:p>
    <w:p w:rsidR="00811E1F" w:rsidRPr="00897775" w:rsidRDefault="00DF67AA" w:rsidP="00F91227">
      <w:pPr>
        <w:pStyle w:val="ListParagraph"/>
        <w:numPr>
          <w:ilvl w:val="0"/>
          <w:numId w:val="32"/>
        </w:numPr>
        <w:ind w:left="567" w:hanging="567"/>
        <w:rPr>
          <w:rFonts w:cs="Calibri"/>
          <w:sz w:val="22"/>
          <w:lang w:val="en-GB" w:eastAsia="ja-JP"/>
        </w:rPr>
      </w:pPr>
      <w:r w:rsidRPr="00897775">
        <w:rPr>
          <w:rFonts w:cs="Calibri"/>
          <w:sz w:val="22"/>
          <w:lang w:val="en-GB" w:eastAsia="ja-JP"/>
        </w:rPr>
        <w:lastRenderedPageBreak/>
        <w:t xml:space="preserve">Following injury, the ‘No HARM’ principle identifies a number of factors that should be avoided. List each of the </w:t>
      </w:r>
      <w:r w:rsidRPr="00897775">
        <w:rPr>
          <w:rFonts w:cs="Calibri"/>
          <w:b/>
          <w:sz w:val="22"/>
          <w:lang w:val="en-GB" w:eastAsia="ja-JP"/>
        </w:rPr>
        <w:t>four (4)</w:t>
      </w:r>
      <w:r w:rsidRPr="00897775">
        <w:rPr>
          <w:rFonts w:cs="Calibri"/>
          <w:sz w:val="22"/>
          <w:lang w:val="en-GB" w:eastAsia="ja-JP"/>
        </w:rPr>
        <w:t xml:space="preserve"> factors and provide a description of each.</w:t>
      </w:r>
    </w:p>
    <w:p w:rsidR="00811E1F" w:rsidRPr="00F91227" w:rsidRDefault="00051893" w:rsidP="00F91227">
      <w:pPr>
        <w:pStyle w:val="ListParagraph"/>
        <w:tabs>
          <w:tab w:val="left" w:pos="8505"/>
        </w:tabs>
        <w:spacing w:after="0" w:line="240" w:lineRule="auto"/>
        <w:ind w:left="567"/>
        <w:jc w:val="right"/>
        <w:rPr>
          <w:sz w:val="22"/>
        </w:rPr>
      </w:pPr>
      <w:r>
        <w:tab/>
      </w:r>
    </w:p>
    <w:tbl>
      <w:tblPr>
        <w:tblStyle w:val="TableGrid"/>
        <w:tblW w:w="0" w:type="auto"/>
        <w:tblInd w:w="534" w:type="dxa"/>
        <w:tblLook w:val="04A0" w:firstRow="1" w:lastRow="0" w:firstColumn="1" w:lastColumn="0" w:noHBand="0" w:noVBand="1"/>
      </w:tblPr>
      <w:tblGrid>
        <w:gridCol w:w="7512"/>
        <w:gridCol w:w="1916"/>
      </w:tblGrid>
      <w:tr w:rsidR="00811E1F" w:rsidTr="00F91227">
        <w:tc>
          <w:tcPr>
            <w:tcW w:w="7512" w:type="dxa"/>
            <w:shd w:val="clear" w:color="auto" w:fill="E9E7F2" w:themeFill="accent4" w:themeFillTint="33"/>
          </w:tcPr>
          <w:p w:rsidR="00811E1F" w:rsidRPr="00811E1F" w:rsidRDefault="00811E1F" w:rsidP="00125FF5">
            <w:pPr>
              <w:pStyle w:val="ListParagraph"/>
              <w:ind w:left="0"/>
              <w:jc w:val="center"/>
              <w:rPr>
                <w:b/>
                <w:sz w:val="22"/>
              </w:rPr>
            </w:pPr>
            <w:r w:rsidRPr="00811E1F">
              <w:rPr>
                <w:b/>
                <w:sz w:val="22"/>
              </w:rPr>
              <w:t>Description</w:t>
            </w:r>
          </w:p>
        </w:tc>
        <w:tc>
          <w:tcPr>
            <w:tcW w:w="1916" w:type="dxa"/>
            <w:shd w:val="clear" w:color="auto" w:fill="E9E7F2" w:themeFill="accent4" w:themeFillTint="33"/>
          </w:tcPr>
          <w:p w:rsidR="00811E1F" w:rsidRPr="00811E1F" w:rsidRDefault="00811E1F" w:rsidP="00125FF5">
            <w:pPr>
              <w:pStyle w:val="ListParagraph"/>
              <w:ind w:left="0"/>
              <w:jc w:val="center"/>
              <w:rPr>
                <w:b/>
                <w:sz w:val="22"/>
              </w:rPr>
            </w:pPr>
            <w:r w:rsidRPr="00811E1F">
              <w:rPr>
                <w:b/>
                <w:sz w:val="22"/>
              </w:rPr>
              <w:t>Marks</w:t>
            </w:r>
          </w:p>
        </w:tc>
      </w:tr>
      <w:tr w:rsidR="00DF67AA" w:rsidTr="00F91227">
        <w:tc>
          <w:tcPr>
            <w:tcW w:w="7512" w:type="dxa"/>
          </w:tcPr>
          <w:p w:rsidR="00DF67AA" w:rsidRPr="00D83B44" w:rsidRDefault="00DF67AA" w:rsidP="00F91227">
            <w:r w:rsidRPr="00D83B44">
              <w:t xml:space="preserve">1 mark for </w:t>
            </w:r>
            <w:r>
              <w:t>listing each factor in</w:t>
            </w:r>
            <w:r w:rsidRPr="00D83B44">
              <w:t xml:space="preserve"> </w:t>
            </w:r>
            <w:r>
              <w:t>the ‘No HARM’ principle</w:t>
            </w:r>
            <w:r w:rsidRPr="00D83B44">
              <w:t>:</w:t>
            </w:r>
          </w:p>
          <w:p w:rsidR="00DF67AA" w:rsidRPr="00D83B44" w:rsidRDefault="00DF67AA" w:rsidP="00F91227">
            <w:pPr>
              <w:pStyle w:val="ListParagraph"/>
              <w:numPr>
                <w:ilvl w:val="0"/>
                <w:numId w:val="16"/>
              </w:numPr>
              <w:ind w:left="357" w:hanging="357"/>
              <w:contextualSpacing w:val="0"/>
              <w:rPr>
                <w:sz w:val="22"/>
              </w:rPr>
            </w:pPr>
            <w:r>
              <w:rPr>
                <w:sz w:val="22"/>
              </w:rPr>
              <w:t>heat</w:t>
            </w:r>
          </w:p>
          <w:p w:rsidR="00DF67AA" w:rsidRPr="00D83B44" w:rsidRDefault="00DF67AA" w:rsidP="00F91227">
            <w:pPr>
              <w:pStyle w:val="ListParagraph"/>
              <w:numPr>
                <w:ilvl w:val="0"/>
                <w:numId w:val="16"/>
              </w:numPr>
              <w:ind w:left="357" w:hanging="357"/>
              <w:contextualSpacing w:val="0"/>
              <w:rPr>
                <w:sz w:val="22"/>
              </w:rPr>
            </w:pPr>
            <w:r>
              <w:rPr>
                <w:sz w:val="22"/>
              </w:rPr>
              <w:t>alcohol</w:t>
            </w:r>
          </w:p>
          <w:p w:rsidR="00DF67AA" w:rsidRPr="00D83B44" w:rsidRDefault="00DF67AA" w:rsidP="00F91227">
            <w:pPr>
              <w:pStyle w:val="ListParagraph"/>
              <w:numPr>
                <w:ilvl w:val="0"/>
                <w:numId w:val="16"/>
              </w:numPr>
              <w:ind w:left="357" w:hanging="357"/>
              <w:contextualSpacing w:val="0"/>
              <w:rPr>
                <w:sz w:val="22"/>
              </w:rPr>
            </w:pPr>
            <w:r>
              <w:rPr>
                <w:sz w:val="22"/>
              </w:rPr>
              <w:t>running</w:t>
            </w:r>
          </w:p>
          <w:p w:rsidR="00DF67AA" w:rsidRPr="0077020B" w:rsidRDefault="00DF67AA" w:rsidP="00F91227">
            <w:pPr>
              <w:pStyle w:val="ListParagraph"/>
              <w:numPr>
                <w:ilvl w:val="0"/>
                <w:numId w:val="16"/>
              </w:numPr>
              <w:ind w:left="357" w:hanging="357"/>
              <w:contextualSpacing w:val="0"/>
              <w:rPr>
                <w:sz w:val="22"/>
              </w:rPr>
            </w:pPr>
            <w:r>
              <w:rPr>
                <w:sz w:val="22"/>
              </w:rPr>
              <w:t>massage</w:t>
            </w:r>
          </w:p>
        </w:tc>
        <w:tc>
          <w:tcPr>
            <w:tcW w:w="1916" w:type="dxa"/>
            <w:vAlign w:val="center"/>
          </w:tcPr>
          <w:p w:rsidR="00DF67AA" w:rsidRPr="00D83B44" w:rsidRDefault="00DF67AA" w:rsidP="00F91227">
            <w:pPr>
              <w:jc w:val="center"/>
            </w:pPr>
            <w:r w:rsidRPr="00D83B44">
              <w:t xml:space="preserve">1 </w:t>
            </w:r>
            <w:r w:rsidR="00AF644A">
              <w:t>per factor</w:t>
            </w:r>
          </w:p>
          <w:p w:rsidR="00DF67AA" w:rsidRPr="00D83B44" w:rsidRDefault="00DF67AA" w:rsidP="00F91227">
            <w:pPr>
              <w:jc w:val="center"/>
            </w:pPr>
            <w:r w:rsidRPr="00D83B44">
              <w:t>(max</w:t>
            </w:r>
            <w:r w:rsidR="00AF644A">
              <w:t>imum</w:t>
            </w:r>
            <w:r w:rsidRPr="00D83B44">
              <w:t xml:space="preserve"> </w:t>
            </w:r>
            <w:r>
              <w:t>4</w:t>
            </w:r>
            <w:r w:rsidRPr="00D83B44">
              <w:t>)</w:t>
            </w:r>
          </w:p>
        </w:tc>
      </w:tr>
      <w:tr w:rsidR="00DF67AA" w:rsidTr="00F91227">
        <w:tc>
          <w:tcPr>
            <w:tcW w:w="7512" w:type="dxa"/>
            <w:vAlign w:val="center"/>
          </w:tcPr>
          <w:p w:rsidR="00DF67AA" w:rsidRPr="00D83B44" w:rsidRDefault="00DF67AA" w:rsidP="00F91227">
            <w:r w:rsidRPr="00D83B44">
              <w:t xml:space="preserve">2 marks for a clear concise </w:t>
            </w:r>
            <w:r>
              <w:t>description</w:t>
            </w:r>
            <w:r w:rsidRPr="00D83B44">
              <w:t xml:space="preserve"> of each </w:t>
            </w:r>
            <w:r>
              <w:t>factor</w:t>
            </w:r>
          </w:p>
          <w:p w:rsidR="00DF67AA" w:rsidRPr="00D83B44" w:rsidRDefault="00DF67AA" w:rsidP="00F91227">
            <w:r w:rsidRPr="00D83B44">
              <w:t xml:space="preserve">1 mark for a basic </w:t>
            </w:r>
            <w:r>
              <w:t>description</w:t>
            </w:r>
            <w:r w:rsidRPr="00D83B44">
              <w:t xml:space="preserve"> with minimal detail.</w:t>
            </w:r>
          </w:p>
        </w:tc>
        <w:tc>
          <w:tcPr>
            <w:tcW w:w="1916" w:type="dxa"/>
            <w:vAlign w:val="center"/>
          </w:tcPr>
          <w:p w:rsidR="008F249C" w:rsidRDefault="00DF67AA" w:rsidP="00F91227">
            <w:pPr>
              <w:jc w:val="center"/>
            </w:pPr>
            <w:r w:rsidRPr="00D83B44">
              <w:t>1</w:t>
            </w:r>
            <w:r w:rsidR="00AF644A">
              <w:t>–</w:t>
            </w:r>
            <w:r w:rsidR="008F249C">
              <w:t>2</w:t>
            </w:r>
          </w:p>
          <w:p w:rsidR="00DF67AA" w:rsidRPr="00D83B44" w:rsidRDefault="00AF644A" w:rsidP="00F91227">
            <w:pPr>
              <w:jc w:val="center"/>
            </w:pPr>
            <w:r>
              <w:t>per description</w:t>
            </w:r>
          </w:p>
          <w:p w:rsidR="00DF67AA" w:rsidRPr="00D83B44" w:rsidRDefault="00DF67AA" w:rsidP="00F91227">
            <w:pPr>
              <w:jc w:val="center"/>
            </w:pPr>
            <w:r w:rsidRPr="00D83B44">
              <w:t>(</w:t>
            </w:r>
            <w:r w:rsidR="00AF644A" w:rsidRPr="00D83B44">
              <w:t>max</w:t>
            </w:r>
            <w:r w:rsidR="00AF644A">
              <w:t>imum</w:t>
            </w:r>
            <w:r w:rsidR="00AF644A" w:rsidRPr="00D83B44">
              <w:t xml:space="preserve"> </w:t>
            </w:r>
            <w:r>
              <w:t>8</w:t>
            </w:r>
            <w:r w:rsidRPr="00D83B44">
              <w:t>)</w:t>
            </w:r>
          </w:p>
        </w:tc>
      </w:tr>
      <w:tr w:rsidR="00DF67AA" w:rsidTr="00F91227">
        <w:tc>
          <w:tcPr>
            <w:tcW w:w="7512" w:type="dxa"/>
          </w:tcPr>
          <w:p w:rsidR="00DF67AA" w:rsidRPr="00811E1F" w:rsidRDefault="00DF67AA" w:rsidP="00A70C83">
            <w:pPr>
              <w:pStyle w:val="ListParagraph"/>
              <w:ind w:left="0"/>
              <w:jc w:val="right"/>
              <w:rPr>
                <w:b/>
                <w:sz w:val="22"/>
              </w:rPr>
            </w:pPr>
            <w:r w:rsidRPr="00811E1F">
              <w:rPr>
                <w:b/>
                <w:sz w:val="22"/>
              </w:rPr>
              <w:t>Total</w:t>
            </w:r>
          </w:p>
        </w:tc>
        <w:tc>
          <w:tcPr>
            <w:tcW w:w="1916" w:type="dxa"/>
          </w:tcPr>
          <w:p w:rsidR="00DF67AA" w:rsidRPr="00506A8F" w:rsidRDefault="00DF67AA" w:rsidP="008F249C">
            <w:pPr>
              <w:pStyle w:val="ListParagraph"/>
              <w:ind w:left="0"/>
              <w:jc w:val="center"/>
              <w:rPr>
                <w:b/>
                <w:sz w:val="22"/>
              </w:rPr>
            </w:pPr>
            <w:r w:rsidRPr="00506A8F">
              <w:rPr>
                <w:b/>
                <w:sz w:val="22"/>
              </w:rPr>
              <w:t>1</w:t>
            </w:r>
            <w:r>
              <w:rPr>
                <w:b/>
                <w:sz w:val="22"/>
              </w:rPr>
              <w:t>2</w:t>
            </w:r>
          </w:p>
        </w:tc>
      </w:tr>
    </w:tbl>
    <w:p w:rsidR="00811E1F" w:rsidRDefault="00811E1F" w:rsidP="00F91227">
      <w:pPr>
        <w:spacing w:after="0" w:line="240" w:lineRule="auto"/>
        <w:jc w:val="right"/>
      </w:pPr>
    </w:p>
    <w:p w:rsidR="00543763" w:rsidRPr="00897775" w:rsidRDefault="00DF67AA" w:rsidP="00AF644A">
      <w:pPr>
        <w:pStyle w:val="ListParagraph"/>
        <w:numPr>
          <w:ilvl w:val="0"/>
          <w:numId w:val="32"/>
        </w:numPr>
        <w:rPr>
          <w:rFonts w:cs="Calibri"/>
          <w:sz w:val="22"/>
          <w:lang w:val="en-GB" w:eastAsia="ja-JP"/>
        </w:rPr>
      </w:pPr>
      <w:r w:rsidRPr="00897775">
        <w:rPr>
          <w:rFonts w:cs="Calibri"/>
          <w:sz w:val="22"/>
          <w:lang w:val="en-GB" w:eastAsia="ja-JP"/>
        </w:rPr>
        <w:t xml:space="preserve">When your athlete has begun </w:t>
      </w:r>
      <w:r w:rsidR="00AF644A">
        <w:rPr>
          <w:rFonts w:cs="Calibri"/>
          <w:sz w:val="22"/>
          <w:lang w:val="en-GB" w:eastAsia="ja-JP"/>
        </w:rPr>
        <w:t>to recover</w:t>
      </w:r>
      <w:r w:rsidRPr="00897775">
        <w:rPr>
          <w:rFonts w:cs="Calibri"/>
          <w:sz w:val="22"/>
          <w:lang w:val="en-GB" w:eastAsia="ja-JP"/>
        </w:rPr>
        <w:t xml:space="preserve"> from injury, you will be responsible for appropriate rehabilitation before </w:t>
      </w:r>
      <w:r w:rsidR="00AF644A">
        <w:rPr>
          <w:rFonts w:cs="Calibri"/>
          <w:sz w:val="22"/>
          <w:lang w:val="en-GB" w:eastAsia="ja-JP"/>
        </w:rPr>
        <w:t xml:space="preserve">a return to competition. </w:t>
      </w:r>
      <w:r w:rsidRPr="00897775">
        <w:rPr>
          <w:rFonts w:cs="Calibri"/>
          <w:sz w:val="22"/>
          <w:lang w:val="en-GB" w:eastAsia="ja-JP"/>
        </w:rPr>
        <w:t xml:space="preserve">Identify and describe </w:t>
      </w:r>
      <w:r w:rsidRPr="00897775">
        <w:rPr>
          <w:rFonts w:cs="Calibri"/>
          <w:b/>
          <w:sz w:val="22"/>
          <w:lang w:val="en-GB" w:eastAsia="ja-JP"/>
        </w:rPr>
        <w:t>five (5)</w:t>
      </w:r>
      <w:r w:rsidRPr="00897775">
        <w:rPr>
          <w:rFonts w:cs="Calibri"/>
          <w:sz w:val="22"/>
          <w:lang w:val="en-GB" w:eastAsia="ja-JP"/>
        </w:rPr>
        <w:t xml:space="preserve"> of the goals of the rehabilitation process for your athlete.</w:t>
      </w:r>
    </w:p>
    <w:p w:rsidR="00543763" w:rsidRPr="00F91227" w:rsidRDefault="00543763" w:rsidP="00F91227">
      <w:pPr>
        <w:pStyle w:val="ListParagraph"/>
        <w:tabs>
          <w:tab w:val="left" w:pos="8505"/>
        </w:tabs>
        <w:spacing w:after="0" w:line="240" w:lineRule="auto"/>
        <w:ind w:left="360" w:hanging="360"/>
        <w:jc w:val="right"/>
        <w:rPr>
          <w:sz w:val="22"/>
        </w:rPr>
      </w:pPr>
      <w:r>
        <w:tab/>
      </w:r>
    </w:p>
    <w:tbl>
      <w:tblPr>
        <w:tblStyle w:val="TableGrid"/>
        <w:tblW w:w="0" w:type="auto"/>
        <w:tblInd w:w="534" w:type="dxa"/>
        <w:tblLook w:val="04A0" w:firstRow="1" w:lastRow="0" w:firstColumn="1" w:lastColumn="0" w:noHBand="0" w:noVBand="1"/>
      </w:tblPr>
      <w:tblGrid>
        <w:gridCol w:w="7512"/>
        <w:gridCol w:w="1916"/>
      </w:tblGrid>
      <w:tr w:rsidR="00543763" w:rsidTr="00F91227">
        <w:tc>
          <w:tcPr>
            <w:tcW w:w="7512" w:type="dxa"/>
            <w:shd w:val="clear" w:color="auto" w:fill="E9E7F2" w:themeFill="accent4" w:themeFillTint="33"/>
          </w:tcPr>
          <w:p w:rsidR="00543763" w:rsidRPr="00811E1F" w:rsidRDefault="00543763" w:rsidP="00546656">
            <w:pPr>
              <w:pStyle w:val="ListParagraph"/>
              <w:ind w:left="0"/>
              <w:jc w:val="center"/>
              <w:rPr>
                <w:b/>
                <w:sz w:val="22"/>
              </w:rPr>
            </w:pPr>
            <w:r w:rsidRPr="00811E1F">
              <w:rPr>
                <w:b/>
                <w:sz w:val="22"/>
              </w:rPr>
              <w:t>Description</w:t>
            </w:r>
          </w:p>
        </w:tc>
        <w:tc>
          <w:tcPr>
            <w:tcW w:w="1916" w:type="dxa"/>
            <w:shd w:val="clear" w:color="auto" w:fill="E9E7F2" w:themeFill="accent4" w:themeFillTint="33"/>
          </w:tcPr>
          <w:p w:rsidR="00543763" w:rsidRPr="00811E1F" w:rsidRDefault="00543763" w:rsidP="00546656">
            <w:pPr>
              <w:pStyle w:val="ListParagraph"/>
              <w:ind w:left="0"/>
              <w:jc w:val="center"/>
              <w:rPr>
                <w:b/>
                <w:sz w:val="22"/>
              </w:rPr>
            </w:pPr>
            <w:r w:rsidRPr="00811E1F">
              <w:rPr>
                <w:b/>
                <w:sz w:val="22"/>
              </w:rPr>
              <w:t>Marks</w:t>
            </w:r>
          </w:p>
        </w:tc>
      </w:tr>
      <w:tr w:rsidR="00897775" w:rsidTr="00F91227">
        <w:tc>
          <w:tcPr>
            <w:tcW w:w="7512" w:type="dxa"/>
          </w:tcPr>
          <w:p w:rsidR="00897775" w:rsidRPr="00D83B44" w:rsidRDefault="00897775" w:rsidP="00F91227">
            <w:r w:rsidRPr="00D83B44">
              <w:t xml:space="preserve">1 mark for identifying </w:t>
            </w:r>
            <w:r>
              <w:t xml:space="preserve">any </w:t>
            </w:r>
            <w:r w:rsidRPr="008F249C">
              <w:rPr>
                <w:b/>
              </w:rPr>
              <w:t>five (5)</w:t>
            </w:r>
            <w:r w:rsidRPr="00D83B44">
              <w:t xml:space="preserve"> of:</w:t>
            </w:r>
          </w:p>
          <w:p w:rsidR="00897775" w:rsidRDefault="00897775" w:rsidP="00F91227">
            <w:pPr>
              <w:pStyle w:val="ListParagraph"/>
              <w:numPr>
                <w:ilvl w:val="0"/>
                <w:numId w:val="16"/>
              </w:numPr>
              <w:ind w:left="357" w:hanging="357"/>
              <w:contextualSpacing w:val="0"/>
              <w:rPr>
                <w:sz w:val="22"/>
              </w:rPr>
            </w:pPr>
            <w:r>
              <w:rPr>
                <w:sz w:val="22"/>
              </w:rPr>
              <w:t>restore range of motion</w:t>
            </w:r>
          </w:p>
          <w:p w:rsidR="00897775" w:rsidRDefault="00897775" w:rsidP="00F91227">
            <w:pPr>
              <w:pStyle w:val="ListParagraph"/>
              <w:numPr>
                <w:ilvl w:val="0"/>
                <w:numId w:val="16"/>
              </w:numPr>
              <w:ind w:left="357" w:hanging="357"/>
              <w:contextualSpacing w:val="0"/>
              <w:rPr>
                <w:sz w:val="22"/>
              </w:rPr>
            </w:pPr>
            <w:r w:rsidRPr="0071732A">
              <w:rPr>
                <w:sz w:val="22"/>
              </w:rPr>
              <w:t>regain muscula</w:t>
            </w:r>
            <w:r>
              <w:rPr>
                <w:sz w:val="22"/>
              </w:rPr>
              <w:t>r strength</w:t>
            </w:r>
          </w:p>
          <w:p w:rsidR="00897775" w:rsidRDefault="00897775" w:rsidP="00F91227">
            <w:pPr>
              <w:pStyle w:val="ListParagraph"/>
              <w:numPr>
                <w:ilvl w:val="0"/>
                <w:numId w:val="16"/>
              </w:numPr>
              <w:ind w:left="357" w:hanging="357"/>
              <w:contextualSpacing w:val="0"/>
              <w:rPr>
                <w:sz w:val="22"/>
              </w:rPr>
            </w:pPr>
            <w:r w:rsidRPr="0071732A">
              <w:rPr>
                <w:sz w:val="22"/>
              </w:rPr>
              <w:t xml:space="preserve">regain </w:t>
            </w:r>
            <w:r>
              <w:rPr>
                <w:sz w:val="22"/>
              </w:rPr>
              <w:t>endurance</w:t>
            </w:r>
          </w:p>
          <w:p w:rsidR="00897775" w:rsidRDefault="00897775" w:rsidP="00F91227">
            <w:pPr>
              <w:pStyle w:val="ListParagraph"/>
              <w:numPr>
                <w:ilvl w:val="0"/>
                <w:numId w:val="16"/>
              </w:numPr>
              <w:ind w:left="357" w:hanging="357"/>
              <w:contextualSpacing w:val="0"/>
              <w:rPr>
                <w:sz w:val="22"/>
              </w:rPr>
            </w:pPr>
            <w:r w:rsidRPr="0071732A">
              <w:rPr>
                <w:sz w:val="22"/>
              </w:rPr>
              <w:t xml:space="preserve">regain </w:t>
            </w:r>
            <w:r>
              <w:rPr>
                <w:sz w:val="22"/>
              </w:rPr>
              <w:t>power</w:t>
            </w:r>
          </w:p>
          <w:p w:rsidR="00897775" w:rsidRDefault="00897775" w:rsidP="00F91227">
            <w:pPr>
              <w:pStyle w:val="ListParagraph"/>
              <w:numPr>
                <w:ilvl w:val="0"/>
                <w:numId w:val="16"/>
              </w:numPr>
              <w:ind w:left="357" w:hanging="357"/>
              <w:contextualSpacing w:val="0"/>
              <w:rPr>
                <w:sz w:val="22"/>
              </w:rPr>
            </w:pPr>
            <w:r w:rsidRPr="0071732A">
              <w:rPr>
                <w:sz w:val="22"/>
              </w:rPr>
              <w:t xml:space="preserve">regain </w:t>
            </w:r>
            <w:r>
              <w:rPr>
                <w:sz w:val="22"/>
              </w:rPr>
              <w:t>postural stability</w:t>
            </w:r>
          </w:p>
          <w:p w:rsidR="00897775" w:rsidRDefault="00897775" w:rsidP="00F91227">
            <w:pPr>
              <w:pStyle w:val="ListParagraph"/>
              <w:numPr>
                <w:ilvl w:val="0"/>
                <w:numId w:val="16"/>
              </w:numPr>
              <w:ind w:left="357" w:hanging="357"/>
              <w:contextualSpacing w:val="0"/>
              <w:rPr>
                <w:sz w:val="22"/>
              </w:rPr>
            </w:pPr>
            <w:r w:rsidRPr="0071732A">
              <w:rPr>
                <w:sz w:val="22"/>
              </w:rPr>
              <w:t xml:space="preserve">regain </w:t>
            </w:r>
            <w:r>
              <w:rPr>
                <w:sz w:val="22"/>
              </w:rPr>
              <w:t>balance</w:t>
            </w:r>
            <w:bookmarkStart w:id="0" w:name="_GoBack"/>
            <w:bookmarkEnd w:id="0"/>
          </w:p>
          <w:p w:rsidR="00897775" w:rsidRPr="00D83B44" w:rsidRDefault="00897775" w:rsidP="00F91227">
            <w:pPr>
              <w:pStyle w:val="ListParagraph"/>
              <w:numPr>
                <w:ilvl w:val="0"/>
                <w:numId w:val="16"/>
              </w:numPr>
              <w:ind w:left="357" w:hanging="357"/>
              <w:contextualSpacing w:val="0"/>
              <w:rPr>
                <w:sz w:val="22"/>
              </w:rPr>
            </w:pPr>
            <w:r w:rsidRPr="0071732A">
              <w:rPr>
                <w:sz w:val="22"/>
              </w:rPr>
              <w:t>maintain cardiorespiratory fitness</w:t>
            </w:r>
          </w:p>
        </w:tc>
        <w:tc>
          <w:tcPr>
            <w:tcW w:w="1916" w:type="dxa"/>
            <w:vAlign w:val="center"/>
          </w:tcPr>
          <w:p w:rsidR="00897775" w:rsidRPr="00D83B44" w:rsidRDefault="00897775" w:rsidP="00F91227">
            <w:pPr>
              <w:jc w:val="center"/>
            </w:pPr>
            <w:r w:rsidRPr="00D83B44">
              <w:t xml:space="preserve">1 </w:t>
            </w:r>
            <w:r w:rsidR="008F249C">
              <w:t>per goal</w:t>
            </w:r>
          </w:p>
          <w:p w:rsidR="00897775" w:rsidRPr="00D83B44" w:rsidRDefault="00897775" w:rsidP="00F91227">
            <w:pPr>
              <w:jc w:val="center"/>
            </w:pPr>
            <w:r w:rsidRPr="00D83B44">
              <w:t>(</w:t>
            </w:r>
            <w:r w:rsidR="008F249C" w:rsidRPr="00D83B44">
              <w:t>max</w:t>
            </w:r>
            <w:r w:rsidR="008F249C">
              <w:t>imum</w:t>
            </w:r>
            <w:r w:rsidR="008F249C" w:rsidRPr="00D83B44">
              <w:t xml:space="preserve"> </w:t>
            </w:r>
            <w:r>
              <w:t>5</w:t>
            </w:r>
            <w:r w:rsidRPr="00D83B44">
              <w:t>)</w:t>
            </w:r>
          </w:p>
        </w:tc>
      </w:tr>
      <w:tr w:rsidR="00897775" w:rsidRPr="00D83B44" w:rsidTr="00F91227">
        <w:tc>
          <w:tcPr>
            <w:tcW w:w="7512" w:type="dxa"/>
            <w:vAlign w:val="center"/>
          </w:tcPr>
          <w:p w:rsidR="00897775" w:rsidRPr="00D83B44" w:rsidRDefault="00897775" w:rsidP="00F91227">
            <w:r w:rsidRPr="00D83B44">
              <w:t xml:space="preserve">2 marks for a clear concise </w:t>
            </w:r>
            <w:r>
              <w:t>description</w:t>
            </w:r>
            <w:r w:rsidRPr="00D83B44">
              <w:t xml:space="preserve"> of each </w:t>
            </w:r>
            <w:r>
              <w:t>goal</w:t>
            </w:r>
          </w:p>
          <w:p w:rsidR="00897775" w:rsidRPr="00D83B44" w:rsidRDefault="00897775" w:rsidP="00F91227">
            <w:r w:rsidRPr="00D83B44">
              <w:t xml:space="preserve">1 mark for a basic </w:t>
            </w:r>
            <w:r>
              <w:t>description</w:t>
            </w:r>
            <w:r w:rsidRPr="00D83B44">
              <w:t xml:space="preserve"> with minimal detail.</w:t>
            </w:r>
          </w:p>
        </w:tc>
        <w:tc>
          <w:tcPr>
            <w:tcW w:w="1916" w:type="dxa"/>
            <w:vAlign w:val="center"/>
          </w:tcPr>
          <w:p w:rsidR="008F249C" w:rsidRDefault="008F249C" w:rsidP="00F91227">
            <w:pPr>
              <w:jc w:val="center"/>
            </w:pPr>
            <w:r>
              <w:t>1–2</w:t>
            </w:r>
          </w:p>
          <w:p w:rsidR="00897775" w:rsidRPr="00D83B44" w:rsidRDefault="008F249C" w:rsidP="00F91227">
            <w:pPr>
              <w:jc w:val="center"/>
            </w:pPr>
            <w:r>
              <w:t>per description</w:t>
            </w:r>
          </w:p>
          <w:p w:rsidR="00897775" w:rsidRPr="00D83B44" w:rsidRDefault="00897775" w:rsidP="00F91227">
            <w:pPr>
              <w:jc w:val="center"/>
            </w:pPr>
            <w:r w:rsidRPr="00D83B44">
              <w:t>(</w:t>
            </w:r>
            <w:r w:rsidR="008F249C" w:rsidRPr="00D83B44">
              <w:t>max</w:t>
            </w:r>
            <w:r w:rsidR="008F249C">
              <w:t>imum</w:t>
            </w:r>
            <w:r w:rsidR="008F249C" w:rsidRPr="00D83B44">
              <w:t xml:space="preserve"> </w:t>
            </w:r>
            <w:r>
              <w:t>10</w:t>
            </w:r>
            <w:r w:rsidRPr="00D83B44">
              <w:t>)</w:t>
            </w:r>
          </w:p>
        </w:tc>
      </w:tr>
      <w:tr w:rsidR="00897775" w:rsidRPr="00506A8F" w:rsidTr="00F91227">
        <w:tc>
          <w:tcPr>
            <w:tcW w:w="7512" w:type="dxa"/>
          </w:tcPr>
          <w:p w:rsidR="00897775" w:rsidRPr="00811E1F" w:rsidRDefault="00897775" w:rsidP="00A70C83">
            <w:pPr>
              <w:pStyle w:val="ListParagraph"/>
              <w:ind w:left="0"/>
              <w:jc w:val="right"/>
              <w:rPr>
                <w:b/>
                <w:sz w:val="22"/>
              </w:rPr>
            </w:pPr>
            <w:r w:rsidRPr="00811E1F">
              <w:rPr>
                <w:b/>
                <w:sz w:val="22"/>
              </w:rPr>
              <w:t>Total</w:t>
            </w:r>
          </w:p>
        </w:tc>
        <w:tc>
          <w:tcPr>
            <w:tcW w:w="1916" w:type="dxa"/>
          </w:tcPr>
          <w:p w:rsidR="00897775" w:rsidRPr="00506A8F" w:rsidRDefault="00897775" w:rsidP="008F249C">
            <w:pPr>
              <w:pStyle w:val="ListParagraph"/>
              <w:ind w:left="0"/>
              <w:jc w:val="center"/>
              <w:rPr>
                <w:b/>
                <w:sz w:val="22"/>
              </w:rPr>
            </w:pPr>
            <w:r w:rsidRPr="00506A8F">
              <w:rPr>
                <w:b/>
                <w:sz w:val="22"/>
              </w:rPr>
              <w:t>1</w:t>
            </w:r>
            <w:r w:rsidR="008F249C">
              <w:rPr>
                <w:b/>
                <w:sz w:val="22"/>
              </w:rPr>
              <w:t>5</w:t>
            </w:r>
          </w:p>
        </w:tc>
      </w:tr>
    </w:tbl>
    <w:p w:rsidR="00543763" w:rsidRDefault="00543763" w:rsidP="00543763"/>
    <w:sectPr w:rsidR="00543763" w:rsidSect="00144927">
      <w:headerReference w:type="even" r:id="rId13"/>
      <w:headerReference w:type="default" r:id="rId14"/>
      <w:footerReference w:type="even" r:id="rId15"/>
      <w:footerReference w:type="default" r:id="rId16"/>
      <w:headerReference w:type="first" r:id="rId17"/>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1D0" w:rsidRDefault="00BD21D0" w:rsidP="00742128">
      <w:pPr>
        <w:spacing w:after="0" w:line="240" w:lineRule="auto"/>
      </w:pPr>
      <w:r>
        <w:separator/>
      </w:r>
    </w:p>
  </w:endnote>
  <w:endnote w:type="continuationSeparator" w:id="0">
    <w:p w:rsidR="00BD21D0" w:rsidRDefault="00BD21D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D0" w:rsidRPr="00051893" w:rsidRDefault="00146159"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2014/7746</w:t>
    </w:r>
    <w:r>
      <w:rPr>
        <w:rFonts w:ascii="Franklin Gothic Book" w:hAnsi="Franklin Gothic Book"/>
        <w:noProof/>
        <w:color w:val="342568" w:themeColor="accent1" w:themeShade="B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D0" w:rsidRPr="009E1E00" w:rsidRDefault="00BD24EF"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Physical Education Studies</w:t>
    </w:r>
    <w:r w:rsidR="00BD21D0">
      <w:rPr>
        <w:rFonts w:ascii="Franklin Gothic Book" w:hAnsi="Franklin Gothic Book"/>
        <w:b/>
        <w:noProof/>
        <w:color w:val="342568" w:themeColor="accent1" w:themeShade="BF"/>
        <w:sz w:val="18"/>
      </w:rPr>
      <w:t xml:space="preserve"> | General</w:t>
    </w:r>
    <w:r w:rsidR="00BD21D0" w:rsidRPr="00630C74">
      <w:t xml:space="preserve"> </w:t>
    </w:r>
    <w:r w:rsidR="00BD21D0">
      <w:rPr>
        <w:rFonts w:ascii="Franklin Gothic Book" w:hAnsi="Franklin Gothic Book"/>
        <w:b/>
        <w:noProof/>
        <w:color w:val="342568" w:themeColor="accent1" w:themeShade="BF"/>
        <w:sz w:val="18"/>
      </w:rPr>
      <w:t xml:space="preserve">| </w:t>
    </w:r>
    <w:r w:rsidR="00811E1F">
      <w:rPr>
        <w:rFonts w:ascii="Franklin Gothic Book" w:hAnsi="Franklin Gothic Book"/>
        <w:b/>
        <w:noProof/>
        <w:color w:val="342568" w:themeColor="accent1" w:themeShade="BF"/>
        <w:sz w:val="18"/>
      </w:rPr>
      <w:t>Externally set task</w:t>
    </w:r>
    <w:r w:rsidR="00811E1F" w:rsidRPr="00EB4F48">
      <w:rPr>
        <w:rFonts w:ascii="Franklin Gothic Book" w:hAnsi="Franklin Gothic Book"/>
        <w:b/>
        <w:noProof/>
        <w:color w:val="342568" w:themeColor="accent1" w:themeShade="BF"/>
        <w:sz w:val="18"/>
      </w:rPr>
      <w:t xml:space="preserve"> </w:t>
    </w:r>
    <w:r w:rsidR="00897775">
      <w:rPr>
        <w:rFonts w:ascii="Franklin Gothic Book" w:hAnsi="Franklin Gothic Book"/>
        <w:b/>
        <w:noProof/>
        <w:color w:val="342568" w:themeColor="accent1" w:themeShade="BF"/>
        <w:sz w:val="18"/>
      </w:rPr>
      <w:t xml:space="preserve">| Marking key </w:t>
    </w:r>
    <w:r w:rsidR="00BD21D0">
      <w:rPr>
        <w:rFonts w:ascii="Franklin Gothic Book" w:hAnsi="Franklin Gothic Book"/>
        <w:b/>
        <w:noProof/>
        <w:color w:val="342568" w:themeColor="accent1" w:themeShade="BF"/>
        <w:sz w:val="18"/>
      </w:rPr>
      <w:t>| Sample 201</w:t>
    </w:r>
    <w:r w:rsidR="00F91227">
      <w:rPr>
        <w:rFonts w:ascii="Franklin Gothic Book" w:hAnsi="Franklin Gothic Book"/>
        <w:b/>
        <w:noProof/>
        <w:color w:val="342568" w:themeColor="accent1" w:themeShade="BF"/>
        <w:sz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D0" w:rsidRPr="00897775" w:rsidRDefault="00BD24EF"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sz w:val="18"/>
        <w:szCs w:val="18"/>
        <w:lang w:val="en-GB" w:eastAsia="ja-JP"/>
      </w:rPr>
    </w:pPr>
    <w:r w:rsidRPr="00897775">
      <w:rPr>
        <w:rFonts w:ascii="Franklin Gothic Book" w:eastAsia="MS Mincho" w:hAnsi="Franklin Gothic Book" w:cs="Calibri"/>
        <w:b/>
        <w:noProof/>
        <w:color w:val="342568"/>
        <w:sz w:val="18"/>
        <w:szCs w:val="18"/>
        <w:lang w:val="en-GB" w:eastAsia="ja-JP"/>
      </w:rPr>
      <w:t>Physical Education Studies</w:t>
    </w:r>
    <w:r w:rsidR="00BD21D0" w:rsidRPr="00897775">
      <w:rPr>
        <w:rFonts w:ascii="Franklin Gothic Book" w:eastAsia="MS Mincho" w:hAnsi="Franklin Gothic Book" w:cs="Calibri"/>
        <w:b/>
        <w:noProof/>
        <w:color w:val="342568"/>
        <w:sz w:val="18"/>
        <w:szCs w:val="18"/>
        <w:lang w:val="en-GB" w:eastAsia="ja-JP"/>
      </w:rPr>
      <w:t xml:space="preserve">| General | </w:t>
    </w:r>
    <w:r w:rsidR="00811E1F" w:rsidRPr="00897775">
      <w:rPr>
        <w:rFonts w:ascii="Franklin Gothic Book" w:eastAsia="MS Mincho" w:hAnsi="Franklin Gothic Book" w:cs="Calibri"/>
        <w:b/>
        <w:noProof/>
        <w:color w:val="342568"/>
        <w:sz w:val="18"/>
        <w:szCs w:val="18"/>
        <w:lang w:val="en-GB" w:eastAsia="ja-JP"/>
      </w:rPr>
      <w:t>Externally set task</w:t>
    </w:r>
    <w:r w:rsidR="00897775" w:rsidRPr="00897775">
      <w:rPr>
        <w:rFonts w:ascii="Franklin Gothic Book" w:eastAsia="MS Mincho" w:hAnsi="Franklin Gothic Book" w:cs="Calibri"/>
        <w:b/>
        <w:noProof/>
        <w:color w:val="342568"/>
        <w:sz w:val="18"/>
        <w:szCs w:val="18"/>
        <w:lang w:val="en-GB" w:eastAsia="ja-JP"/>
      </w:rPr>
      <w:t xml:space="preserve"> | Marking key</w:t>
    </w:r>
    <w:r w:rsidR="00BD21D0" w:rsidRPr="00897775">
      <w:rPr>
        <w:rFonts w:ascii="Franklin Gothic Book" w:eastAsia="MS Mincho" w:hAnsi="Franklin Gothic Book" w:cs="Calibri"/>
        <w:b/>
        <w:noProof/>
        <w:color w:val="342568"/>
        <w:sz w:val="18"/>
        <w:szCs w:val="18"/>
        <w:lang w:val="en-GB" w:eastAsia="ja-JP"/>
      </w:rPr>
      <w:t xml:space="preserve"> | Sample 201</w:t>
    </w:r>
    <w:r w:rsidR="00F91227">
      <w:rPr>
        <w:rFonts w:ascii="Franklin Gothic Book" w:eastAsia="MS Mincho" w:hAnsi="Franklin Gothic Book" w:cs="Calibri"/>
        <w:b/>
        <w:noProof/>
        <w:color w:val="342568"/>
        <w:sz w:val="18"/>
        <w:szCs w:val="18"/>
        <w:lang w:val="en-GB" w:eastAsia="ja-JP"/>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1D0" w:rsidRDefault="00BD21D0" w:rsidP="00742128">
      <w:pPr>
        <w:spacing w:after="0" w:line="240" w:lineRule="auto"/>
      </w:pPr>
      <w:r>
        <w:separator/>
      </w:r>
    </w:p>
  </w:footnote>
  <w:footnote w:type="continuationSeparator" w:id="0">
    <w:p w:rsidR="00BD21D0" w:rsidRDefault="00BD21D0"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BD21D0" w:rsidRPr="00F35D7C" w:rsidTr="001779BF">
      <w:tc>
        <w:tcPr>
          <w:tcW w:w="5707" w:type="dxa"/>
          <w:shd w:val="clear" w:color="auto" w:fill="auto"/>
        </w:tcPr>
        <w:p w:rsidR="00BD21D0" w:rsidRPr="00F35D7C" w:rsidRDefault="00BD21D0"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1100ED9D" wp14:editId="6BA850A9">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BD21D0" w:rsidRPr="00F35D7C" w:rsidRDefault="00BD21D0"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D21D0" w:rsidRDefault="00BD21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D0" w:rsidRPr="001567D0" w:rsidRDefault="00BD21D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91227">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D0" w:rsidRPr="001567D0" w:rsidRDefault="00BD21D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91227">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D0" w:rsidRDefault="00BD21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162B00"/>
    <w:multiLevelType w:val="singleLevel"/>
    <w:tmpl w:val="FB26AA9E"/>
    <w:lvl w:ilvl="0">
      <w:numFmt w:val="decimal"/>
      <w:pStyle w:val="csbullet"/>
      <w:lvlText w:val=""/>
      <w:lvlJc w:val="left"/>
    </w:lvl>
  </w:abstractNum>
  <w:abstractNum w:abstractNumId="13">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2"/>
  </w:num>
  <w:num w:numId="2">
    <w:abstractNumId w:val="7"/>
  </w:num>
  <w:num w:numId="3">
    <w:abstractNumId w:val="17"/>
  </w:num>
  <w:num w:numId="4">
    <w:abstractNumId w:val="8"/>
  </w:num>
  <w:num w:numId="5">
    <w:abstractNumId w:val="21"/>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9"/>
  </w:num>
  <w:num w:numId="17">
    <w:abstractNumId w:val="23"/>
  </w:num>
  <w:num w:numId="18">
    <w:abstractNumId w:val="22"/>
  </w:num>
  <w:num w:numId="19">
    <w:abstractNumId w:val="14"/>
  </w:num>
  <w:num w:numId="20">
    <w:abstractNumId w:val="4"/>
  </w:num>
  <w:num w:numId="21">
    <w:abstractNumId w:val="0"/>
  </w:num>
  <w:num w:numId="22">
    <w:abstractNumId w:val="3"/>
  </w:num>
  <w:num w:numId="23">
    <w:abstractNumId w:val="6"/>
  </w:num>
  <w:num w:numId="24">
    <w:abstractNumId w:val="10"/>
  </w:num>
  <w:num w:numId="25">
    <w:abstractNumId w:val="1"/>
  </w:num>
  <w:num w:numId="26">
    <w:abstractNumId w:val="15"/>
  </w:num>
  <w:num w:numId="27">
    <w:abstractNumId w:val="16"/>
  </w:num>
  <w:num w:numId="28">
    <w:abstractNumId w:val="9"/>
  </w:num>
  <w:num w:numId="29">
    <w:abstractNumId w:val="11"/>
  </w:num>
  <w:num w:numId="30">
    <w:abstractNumId w:val="20"/>
  </w:num>
  <w:num w:numId="31">
    <w:abstractNumId w:val="5"/>
  </w:num>
  <w:num w:numId="32">
    <w:abstractNumId w:val="13"/>
  </w:num>
  <w:num w:numId="33">
    <w:abstractNumId w:val="2"/>
  </w:num>
  <w:num w:numId="3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7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46159"/>
    <w:rsid w:val="001567D0"/>
    <w:rsid w:val="00157E06"/>
    <w:rsid w:val="00160A6B"/>
    <w:rsid w:val="00161D4F"/>
    <w:rsid w:val="00163A2C"/>
    <w:rsid w:val="001779BF"/>
    <w:rsid w:val="00177ED4"/>
    <w:rsid w:val="001845B2"/>
    <w:rsid w:val="00192605"/>
    <w:rsid w:val="0019340B"/>
    <w:rsid w:val="00194715"/>
    <w:rsid w:val="001B0F15"/>
    <w:rsid w:val="001B3178"/>
    <w:rsid w:val="001B6564"/>
    <w:rsid w:val="001D76C5"/>
    <w:rsid w:val="00203F91"/>
    <w:rsid w:val="0020405F"/>
    <w:rsid w:val="00226D55"/>
    <w:rsid w:val="00241073"/>
    <w:rsid w:val="00241377"/>
    <w:rsid w:val="00252540"/>
    <w:rsid w:val="00254E43"/>
    <w:rsid w:val="00270163"/>
    <w:rsid w:val="002A471E"/>
    <w:rsid w:val="002B425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74B1"/>
    <w:rsid w:val="00466D3C"/>
    <w:rsid w:val="004819A9"/>
    <w:rsid w:val="004925C6"/>
    <w:rsid w:val="00492C50"/>
    <w:rsid w:val="004A03A0"/>
    <w:rsid w:val="004A1CF7"/>
    <w:rsid w:val="004A2B10"/>
    <w:rsid w:val="004B23B4"/>
    <w:rsid w:val="004B7DB5"/>
    <w:rsid w:val="004D0B2D"/>
    <w:rsid w:val="004D563A"/>
    <w:rsid w:val="004D68C7"/>
    <w:rsid w:val="004E1397"/>
    <w:rsid w:val="00504046"/>
    <w:rsid w:val="0050454E"/>
    <w:rsid w:val="00506071"/>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77BA0"/>
    <w:rsid w:val="00691A72"/>
    <w:rsid w:val="00693261"/>
    <w:rsid w:val="006A0DDE"/>
    <w:rsid w:val="006B6108"/>
    <w:rsid w:val="006D0C37"/>
    <w:rsid w:val="006E1D80"/>
    <w:rsid w:val="006F476A"/>
    <w:rsid w:val="006F7C1C"/>
    <w:rsid w:val="00711C93"/>
    <w:rsid w:val="007133F6"/>
    <w:rsid w:val="0071732A"/>
    <w:rsid w:val="007222CB"/>
    <w:rsid w:val="00726E5A"/>
    <w:rsid w:val="00737E63"/>
    <w:rsid w:val="00742128"/>
    <w:rsid w:val="00744479"/>
    <w:rsid w:val="00753EA1"/>
    <w:rsid w:val="00762A17"/>
    <w:rsid w:val="00793207"/>
    <w:rsid w:val="007A6564"/>
    <w:rsid w:val="007B5C0F"/>
    <w:rsid w:val="007C2656"/>
    <w:rsid w:val="007C5F71"/>
    <w:rsid w:val="007F576A"/>
    <w:rsid w:val="008079E9"/>
    <w:rsid w:val="008079EE"/>
    <w:rsid w:val="00811E1F"/>
    <w:rsid w:val="008324A6"/>
    <w:rsid w:val="00840CFD"/>
    <w:rsid w:val="00845EA3"/>
    <w:rsid w:val="00846AF5"/>
    <w:rsid w:val="008743F4"/>
    <w:rsid w:val="0088053A"/>
    <w:rsid w:val="00897775"/>
    <w:rsid w:val="008A1C68"/>
    <w:rsid w:val="008A2ECB"/>
    <w:rsid w:val="008B7D20"/>
    <w:rsid w:val="008D0A7B"/>
    <w:rsid w:val="008E144B"/>
    <w:rsid w:val="008E32B1"/>
    <w:rsid w:val="008F249C"/>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A063E9"/>
    <w:rsid w:val="00A2429E"/>
    <w:rsid w:val="00A24944"/>
    <w:rsid w:val="00A26119"/>
    <w:rsid w:val="00A51094"/>
    <w:rsid w:val="00A60B4D"/>
    <w:rsid w:val="00A97B98"/>
    <w:rsid w:val="00AA0085"/>
    <w:rsid w:val="00AA5DC2"/>
    <w:rsid w:val="00AD1D7E"/>
    <w:rsid w:val="00AE0CDE"/>
    <w:rsid w:val="00AE57D9"/>
    <w:rsid w:val="00AF644A"/>
    <w:rsid w:val="00B04173"/>
    <w:rsid w:val="00B11D1C"/>
    <w:rsid w:val="00B22F69"/>
    <w:rsid w:val="00B23AFC"/>
    <w:rsid w:val="00B450E9"/>
    <w:rsid w:val="00B45B36"/>
    <w:rsid w:val="00B657D6"/>
    <w:rsid w:val="00B81380"/>
    <w:rsid w:val="00B9029E"/>
    <w:rsid w:val="00B906B0"/>
    <w:rsid w:val="00B9338F"/>
    <w:rsid w:val="00B96CDE"/>
    <w:rsid w:val="00BB4454"/>
    <w:rsid w:val="00BC1F96"/>
    <w:rsid w:val="00BC4CAC"/>
    <w:rsid w:val="00BD0125"/>
    <w:rsid w:val="00BD21D0"/>
    <w:rsid w:val="00BD24EF"/>
    <w:rsid w:val="00BD5EE7"/>
    <w:rsid w:val="00BE7956"/>
    <w:rsid w:val="00BF1EB8"/>
    <w:rsid w:val="00C00627"/>
    <w:rsid w:val="00C01FE0"/>
    <w:rsid w:val="00C02D56"/>
    <w:rsid w:val="00C053D3"/>
    <w:rsid w:val="00C11C7F"/>
    <w:rsid w:val="00C1764E"/>
    <w:rsid w:val="00C25101"/>
    <w:rsid w:val="00C30D00"/>
    <w:rsid w:val="00C43A9A"/>
    <w:rsid w:val="00C50868"/>
    <w:rsid w:val="00C51F9A"/>
    <w:rsid w:val="00C53F50"/>
    <w:rsid w:val="00C57CDD"/>
    <w:rsid w:val="00C8158A"/>
    <w:rsid w:val="00C824C8"/>
    <w:rsid w:val="00C96FFF"/>
    <w:rsid w:val="00CA51CE"/>
    <w:rsid w:val="00CA720E"/>
    <w:rsid w:val="00CC2910"/>
    <w:rsid w:val="00CD0FAA"/>
    <w:rsid w:val="00CD3559"/>
    <w:rsid w:val="00CE0E01"/>
    <w:rsid w:val="00D018ED"/>
    <w:rsid w:val="00D12351"/>
    <w:rsid w:val="00D17A5D"/>
    <w:rsid w:val="00D2693E"/>
    <w:rsid w:val="00D27A51"/>
    <w:rsid w:val="00D27E3C"/>
    <w:rsid w:val="00D362C2"/>
    <w:rsid w:val="00D41433"/>
    <w:rsid w:val="00D64648"/>
    <w:rsid w:val="00D83B44"/>
    <w:rsid w:val="00D870EE"/>
    <w:rsid w:val="00D970D8"/>
    <w:rsid w:val="00DB1EC4"/>
    <w:rsid w:val="00DB4B3C"/>
    <w:rsid w:val="00DC3A58"/>
    <w:rsid w:val="00DD1D21"/>
    <w:rsid w:val="00DD51A8"/>
    <w:rsid w:val="00DF67AA"/>
    <w:rsid w:val="00E00471"/>
    <w:rsid w:val="00E10F89"/>
    <w:rsid w:val="00E25745"/>
    <w:rsid w:val="00E327A3"/>
    <w:rsid w:val="00E41C0A"/>
    <w:rsid w:val="00E4353E"/>
    <w:rsid w:val="00E44502"/>
    <w:rsid w:val="00E449D0"/>
    <w:rsid w:val="00E5490A"/>
    <w:rsid w:val="00E6131D"/>
    <w:rsid w:val="00E62959"/>
    <w:rsid w:val="00E676FD"/>
    <w:rsid w:val="00E67AFA"/>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259E9"/>
    <w:rsid w:val="00F3101E"/>
    <w:rsid w:val="00F33CCB"/>
    <w:rsid w:val="00F40210"/>
    <w:rsid w:val="00F4271F"/>
    <w:rsid w:val="00F45180"/>
    <w:rsid w:val="00F54E96"/>
    <w:rsid w:val="00F70B8D"/>
    <w:rsid w:val="00F81088"/>
    <w:rsid w:val="00F83152"/>
    <w:rsid w:val="00F91227"/>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8286-C64F-4A22-85B0-C1F86813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Anita Condo</cp:lastModifiedBy>
  <cp:revision>11</cp:revision>
  <cp:lastPrinted>2014-01-21T02:40:00Z</cp:lastPrinted>
  <dcterms:created xsi:type="dcterms:W3CDTF">2014-03-07T04:57:00Z</dcterms:created>
  <dcterms:modified xsi:type="dcterms:W3CDTF">2014-03-25T05:07:00Z</dcterms:modified>
</cp:coreProperties>
</file>