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B6187" w14:textId="77777777" w:rsidR="00654DB4" w:rsidRDefault="00654DB4" w:rsidP="00456F14">
      <w:pPr>
        <w:spacing w:line="256" w:lineRule="auto"/>
        <w:rPr>
          <w:rFonts w:eastAsia="Calibri" w:cs="Times New Roman"/>
          <w:b/>
          <w:bCs/>
          <w:kern w:val="0"/>
          <w14:ligatures w14:val="none"/>
        </w:rPr>
      </w:pPr>
    </w:p>
    <w:p w14:paraId="57D01E64" w14:textId="32BB5FAD" w:rsidR="00456F14" w:rsidRPr="00456F14" w:rsidRDefault="00D46DCA" w:rsidP="00456F14">
      <w:pPr>
        <w:spacing w:line="256" w:lineRule="auto"/>
        <w:rPr>
          <w:rFonts w:eastAsia="Calibri" w:cs="Times New Roman"/>
          <w:b/>
          <w:bCs/>
          <w:kern w:val="0"/>
          <w14:ligatures w14:val="none"/>
        </w:rPr>
      </w:pPr>
      <w:r>
        <w:rPr>
          <w:rFonts w:eastAsia="Calibri" w:cs="Times New Roman"/>
          <w:b/>
          <w:bCs/>
          <w:kern w:val="0"/>
          <w14:ligatures w14:val="none"/>
        </w:rPr>
        <w:t>Modern History</w:t>
      </w:r>
      <w:r w:rsidR="00456F14" w:rsidRPr="00456F14">
        <w:rPr>
          <w:rFonts w:eastAsia="Calibri" w:cs="Times New Roman"/>
          <w:b/>
          <w:bCs/>
          <w:kern w:val="0"/>
          <w14:ligatures w14:val="none"/>
        </w:rPr>
        <w:t xml:space="preserve"> | </w:t>
      </w:r>
      <w:r>
        <w:rPr>
          <w:rFonts w:eastAsia="Calibri" w:cs="Times New Roman"/>
          <w:b/>
          <w:bCs/>
          <w:kern w:val="0"/>
          <w14:ligatures w14:val="none"/>
        </w:rPr>
        <w:t>ATAR</w:t>
      </w:r>
      <w:r w:rsidR="00456F14" w:rsidRPr="00456F14">
        <w:rPr>
          <w:rFonts w:eastAsia="Calibri" w:cs="Times New Roman"/>
          <w:b/>
          <w:bCs/>
          <w:kern w:val="0"/>
          <w14:ligatures w14:val="none"/>
        </w:rPr>
        <w:t xml:space="preserve"> Year </w:t>
      </w:r>
      <w:r>
        <w:rPr>
          <w:rFonts w:eastAsia="Calibri" w:cs="Times New Roman"/>
          <w:b/>
          <w:bCs/>
          <w:kern w:val="0"/>
          <w14:ligatures w14:val="none"/>
        </w:rPr>
        <w:t>11</w:t>
      </w:r>
      <w:r w:rsidR="00456F14" w:rsidRPr="00456F14">
        <w:rPr>
          <w:rFonts w:eastAsia="Calibri" w:cs="Times New Roman"/>
          <w:b/>
          <w:bCs/>
          <w:kern w:val="0"/>
          <w14:ligatures w14:val="none"/>
        </w:rPr>
        <w:t xml:space="preserve"> | Summary of minor syllabus changes for 2025</w:t>
      </w:r>
    </w:p>
    <w:p w14:paraId="3C5388D0" w14:textId="15A19966" w:rsidR="00456F14" w:rsidRPr="001F5239" w:rsidRDefault="00456F14" w:rsidP="00456F14">
      <w:pPr>
        <w:spacing w:line="256" w:lineRule="auto"/>
        <w:rPr>
          <w:rFonts w:eastAsia="Calibri" w:cs="Times New Roman"/>
          <w:kern w:val="0"/>
          <w14:ligatures w14:val="none"/>
        </w:rPr>
      </w:pPr>
      <w:r w:rsidRPr="001F5239">
        <w:rPr>
          <w:rFonts w:eastAsia="Calibri" w:cs="Times New Roman"/>
          <w:kern w:val="0"/>
          <w14:ligatures w14:val="none"/>
        </w:rPr>
        <w:t xml:space="preserve">The content identified by </w:t>
      </w:r>
      <w:r w:rsidRPr="001F5239">
        <w:rPr>
          <w:rFonts w:eastAsia="Calibri" w:cs="Times New Roman"/>
          <w:strike/>
          <w:kern w:val="0"/>
          <w14:ligatures w14:val="none"/>
        </w:rPr>
        <w:t>strikethrough</w:t>
      </w:r>
      <w:r w:rsidRPr="001F5239">
        <w:rPr>
          <w:rFonts w:eastAsia="Calibri" w:cs="Times New Roman"/>
          <w:kern w:val="0"/>
          <w14:ligatures w14:val="none"/>
        </w:rPr>
        <w:t xml:space="preserve"> has been deleted from the syllabus and the content identified in </w:t>
      </w:r>
      <w:r w:rsidR="00816A97" w:rsidRPr="00816A97">
        <w:rPr>
          <w:rFonts w:eastAsia="Calibri" w:cs="Times New Roman"/>
          <w:iCs/>
          <w:kern w:val="0"/>
          <w:u w:val="single"/>
          <w14:ligatures w14:val="none"/>
        </w:rPr>
        <w:t>underline</w:t>
      </w:r>
      <w:r w:rsidRPr="001F5239">
        <w:rPr>
          <w:rFonts w:eastAsia="Calibri" w:cs="Times New Roman"/>
          <w:kern w:val="0"/>
          <w14:ligatures w14:val="none"/>
        </w:rPr>
        <w:t xml:space="preserve"> has been revised in the syllabus for teaching from 202</w:t>
      </w:r>
      <w:r>
        <w:rPr>
          <w:rFonts w:eastAsia="Calibri" w:cs="Times New Roman"/>
          <w:kern w:val="0"/>
          <w14:ligatures w14:val="none"/>
        </w:rPr>
        <w:t>5</w:t>
      </w:r>
      <w:r w:rsidRPr="001F5239">
        <w:rPr>
          <w:rFonts w:eastAsia="Calibri" w:cs="Times New Roman"/>
          <w:kern w:val="0"/>
          <w14:ligatures w14:val="none"/>
        </w:rPr>
        <w:t>.</w:t>
      </w:r>
    </w:p>
    <w:p w14:paraId="1E7BF3D8" w14:textId="77777777" w:rsidR="00C45CD3" w:rsidRDefault="00C45CD3">
      <w:pPr>
        <w:rPr>
          <w:b/>
          <w:bCs/>
        </w:rPr>
      </w:pPr>
    </w:p>
    <w:p w14:paraId="45C777DB" w14:textId="02B31959" w:rsidR="00D072DB" w:rsidRDefault="00C45CD3">
      <w:pPr>
        <w:rPr>
          <w:b/>
          <w:bCs/>
        </w:rPr>
      </w:pPr>
      <w:r>
        <w:rPr>
          <w:b/>
          <w:bCs/>
        </w:rPr>
        <w:t xml:space="preserve">Organisation </w:t>
      </w:r>
      <w:r w:rsidR="00BB7CFD">
        <w:rPr>
          <w:b/>
          <w:bCs/>
        </w:rPr>
        <w:t>of content</w:t>
      </w:r>
    </w:p>
    <w:p w14:paraId="6F0C70B4" w14:textId="56BE676C" w:rsidR="00C45CD3" w:rsidRPr="004E2D4D" w:rsidRDefault="00C45CD3" w:rsidP="00C45CD3">
      <w:pPr>
        <w:pStyle w:val="Paragraph"/>
        <w:rPr>
          <w:rFonts w:ascii="Calibri" w:hAnsi="Calibri"/>
          <w:color w:val="FF0000"/>
        </w:rPr>
      </w:pPr>
      <w:r w:rsidRPr="00FF0D8A">
        <w:rPr>
          <w:rFonts w:ascii="Calibri" w:hAnsi="Calibri"/>
          <w:color w:val="auto"/>
        </w:rPr>
        <w:t xml:space="preserve">The unit content that is listed after </w:t>
      </w:r>
      <w:r w:rsidRPr="00C45CD3">
        <w:rPr>
          <w:rFonts w:ascii="Calibri" w:hAnsi="Calibri"/>
          <w:strike/>
          <w:color w:val="auto"/>
        </w:rPr>
        <w:t>‘e.g.</w:t>
      </w:r>
      <w:r w:rsidRPr="00C45CD3">
        <w:rPr>
          <w:rFonts w:ascii="Calibri" w:hAnsi="Calibri"/>
          <w:color w:val="auto"/>
        </w:rPr>
        <w:t>’</w:t>
      </w:r>
      <w:r>
        <w:rPr>
          <w:rFonts w:ascii="Calibri" w:hAnsi="Calibri"/>
          <w:color w:val="auto"/>
        </w:rPr>
        <w:t xml:space="preserve"> </w:t>
      </w:r>
      <w:r w:rsidR="00711539">
        <w:rPr>
          <w:rFonts w:ascii="Calibri" w:hAnsi="Calibri"/>
          <w:color w:val="auto"/>
        </w:rPr>
        <w:t>‘</w:t>
      </w:r>
      <w:r w:rsidRPr="00816A97">
        <w:rPr>
          <w:rFonts w:ascii="Calibri" w:hAnsi="Calibri"/>
          <w:color w:val="auto"/>
          <w:u w:val="single"/>
        </w:rPr>
        <w:t>for example</w:t>
      </w:r>
      <w:r w:rsidR="00711539">
        <w:rPr>
          <w:rFonts w:ascii="Calibri" w:hAnsi="Calibri"/>
          <w:color w:val="auto"/>
          <w:u w:val="single"/>
        </w:rPr>
        <w:t>’</w:t>
      </w:r>
      <w:r w:rsidRPr="00C45CD3">
        <w:rPr>
          <w:rFonts w:ascii="Calibri" w:hAnsi="Calibri"/>
          <w:color w:val="auto"/>
        </w:rPr>
        <w:t xml:space="preserve"> </w:t>
      </w:r>
      <w:r w:rsidRPr="00FF0D8A">
        <w:rPr>
          <w:rFonts w:ascii="Calibri" w:hAnsi="Calibri"/>
          <w:color w:val="auto"/>
        </w:rPr>
        <w:t xml:space="preserve">is provided as suggested examples to guide teachers on relevant topics, which could be used to teach the content descriptions; teachers are not restricted to just the listed examples. </w:t>
      </w:r>
      <w:r w:rsidRPr="00816A97">
        <w:rPr>
          <w:rFonts w:ascii="Calibri" w:hAnsi="Calibri"/>
          <w:color w:val="auto"/>
          <w:u w:val="single"/>
        </w:rPr>
        <w:t xml:space="preserve">All unit content that is referred to in a content description after ‘including’ is examinable content.  </w:t>
      </w:r>
    </w:p>
    <w:p w14:paraId="00962441" w14:textId="77777777" w:rsidR="00C45CD3" w:rsidRPr="0060688D" w:rsidRDefault="00C45CD3">
      <w:pPr>
        <w:rPr>
          <w:b/>
          <w:bCs/>
        </w:rPr>
      </w:pPr>
    </w:p>
    <w:p w14:paraId="14796A44" w14:textId="7C6A190D" w:rsidR="00C45CD3" w:rsidRDefault="00C45CD3">
      <w:pPr>
        <w:rPr>
          <w:b/>
          <w:bCs/>
        </w:rPr>
      </w:pPr>
      <w:r>
        <w:rPr>
          <w:b/>
          <w:bCs/>
        </w:rPr>
        <w:t xml:space="preserve">Unit 1 – Understanding the modern world </w:t>
      </w:r>
    </w:p>
    <w:p w14:paraId="6448FA94" w14:textId="2D6B9D2C" w:rsidR="0060688D" w:rsidRDefault="0060688D">
      <w:pPr>
        <w:rPr>
          <w:b/>
          <w:bCs/>
        </w:rPr>
      </w:pPr>
      <w:r w:rsidRPr="0060688D">
        <w:rPr>
          <w:b/>
          <w:bCs/>
        </w:rPr>
        <w:t>Historical Skills</w:t>
      </w:r>
    </w:p>
    <w:p w14:paraId="63123567" w14:textId="5C9D40C9" w:rsidR="0060688D" w:rsidRDefault="0060688D">
      <w:pPr>
        <w:rPr>
          <w:b/>
          <w:bCs/>
        </w:rPr>
      </w:pPr>
      <w:r>
        <w:rPr>
          <w:b/>
          <w:bCs/>
        </w:rPr>
        <w:t>Analysis and us</w:t>
      </w:r>
      <w:r w:rsidR="00C45CD3">
        <w:rPr>
          <w:b/>
          <w:bCs/>
        </w:rPr>
        <w:t>e</w:t>
      </w:r>
      <w:r>
        <w:rPr>
          <w:b/>
          <w:bCs/>
        </w:rPr>
        <w:t xml:space="preserve"> of historical sources</w:t>
      </w:r>
    </w:p>
    <w:p w14:paraId="17ACE8C8" w14:textId="77777777" w:rsidR="0060688D" w:rsidRPr="00D3004B" w:rsidRDefault="0060688D" w:rsidP="0060688D">
      <w:pPr>
        <w:pStyle w:val="SyllabusListParagraph"/>
        <w:numPr>
          <w:ilvl w:val="0"/>
          <w:numId w:val="1"/>
        </w:numPr>
      </w:pPr>
      <w:r w:rsidRPr="00D3004B">
        <w:t>identify the</w:t>
      </w:r>
      <w:r>
        <w:rPr>
          <w:color w:val="FF0000"/>
        </w:rPr>
        <w:t xml:space="preserve"> </w:t>
      </w:r>
      <w:r w:rsidRPr="00816A97">
        <w:rPr>
          <w:u w:val="single"/>
        </w:rPr>
        <w:t>message</w:t>
      </w:r>
      <w:r w:rsidRPr="0060688D">
        <w:t xml:space="preserve">, </w:t>
      </w:r>
      <w:r w:rsidRPr="00D3004B">
        <w:t>origin, purpose and context of historical sources</w:t>
      </w:r>
    </w:p>
    <w:p w14:paraId="61998870" w14:textId="0515CBA8" w:rsidR="00C45CD3" w:rsidRDefault="00C45CD3">
      <w:pPr>
        <w:rPr>
          <w:b/>
          <w:bCs/>
        </w:rPr>
      </w:pPr>
      <w:bookmarkStart w:id="0" w:name="_Hlk170991406"/>
      <w:r>
        <w:rPr>
          <w:b/>
          <w:bCs/>
        </w:rPr>
        <w:t>Elective 1: The Enlightenment (1750</w:t>
      </w:r>
      <w:r w:rsidR="00B8594D">
        <w:rPr>
          <w:b/>
          <w:bCs/>
        </w:rPr>
        <w:t>–</w:t>
      </w:r>
      <w:r>
        <w:rPr>
          <w:b/>
          <w:bCs/>
        </w:rPr>
        <w:t xml:space="preserve">89) </w:t>
      </w:r>
    </w:p>
    <w:bookmarkEnd w:id="0"/>
    <w:p w14:paraId="3667DB9D" w14:textId="7386AA08" w:rsidR="00C45CD3" w:rsidRPr="00D3004B" w:rsidRDefault="00C45CD3" w:rsidP="00C45CD3">
      <w:pPr>
        <w:pStyle w:val="SyllabusListParagraph"/>
        <w:numPr>
          <w:ilvl w:val="0"/>
          <w:numId w:val="1"/>
        </w:numPr>
      </w:pPr>
      <w:r w:rsidRPr="00D3004B">
        <w:t>the motivation and role of individuals in the development of the Enlightenment, and conflicting ideas</w:t>
      </w:r>
      <w:r>
        <w:t xml:space="preserve">, </w:t>
      </w:r>
      <w:r w:rsidRPr="00C45CD3">
        <w:rPr>
          <w:strike/>
        </w:rPr>
        <w:t>with particular reference to</w:t>
      </w:r>
      <w:r w:rsidRPr="00C45CD3">
        <w:t xml:space="preserve"> </w:t>
      </w:r>
      <w:r w:rsidRPr="00816A97">
        <w:rPr>
          <w:u w:val="single"/>
        </w:rPr>
        <w:t>including</w:t>
      </w:r>
      <w:r w:rsidRPr="00C45CD3">
        <w:t xml:space="preserve"> </w:t>
      </w:r>
      <w:r w:rsidRPr="00D3004B">
        <w:t>Locke, Voltaire, and Rousseau</w:t>
      </w:r>
    </w:p>
    <w:p w14:paraId="06F6B6DE" w14:textId="695AD330" w:rsidR="00C45CD3" w:rsidRDefault="00654DB4">
      <w:pPr>
        <w:rPr>
          <w:b/>
          <w:bCs/>
        </w:rPr>
      </w:pPr>
      <w:bookmarkStart w:id="1" w:name="_Hlk170991491"/>
      <w:r w:rsidRPr="00654DB4">
        <w:rPr>
          <w:b/>
          <w:bCs/>
        </w:rPr>
        <w:t xml:space="preserve">Elective </w:t>
      </w:r>
      <w:r>
        <w:rPr>
          <w:b/>
          <w:bCs/>
        </w:rPr>
        <w:t>2</w:t>
      </w:r>
      <w:r w:rsidRPr="00654DB4">
        <w:rPr>
          <w:b/>
          <w:bCs/>
        </w:rPr>
        <w:t xml:space="preserve">: The </w:t>
      </w:r>
      <w:r>
        <w:rPr>
          <w:b/>
          <w:bCs/>
        </w:rPr>
        <w:t xml:space="preserve">American Revolution </w:t>
      </w:r>
      <w:r w:rsidRPr="00654DB4">
        <w:rPr>
          <w:b/>
          <w:bCs/>
        </w:rPr>
        <w:t>(17</w:t>
      </w:r>
      <w:r>
        <w:rPr>
          <w:b/>
          <w:bCs/>
        </w:rPr>
        <w:t>63</w:t>
      </w:r>
      <w:r w:rsidR="00B8594D">
        <w:rPr>
          <w:b/>
          <w:bCs/>
        </w:rPr>
        <w:t>–</w:t>
      </w:r>
      <w:r>
        <w:rPr>
          <w:b/>
          <w:bCs/>
        </w:rPr>
        <w:t>1812</w:t>
      </w:r>
      <w:r w:rsidRPr="00654DB4">
        <w:rPr>
          <w:b/>
          <w:bCs/>
        </w:rPr>
        <w:t>)</w:t>
      </w:r>
    </w:p>
    <w:bookmarkEnd w:id="1"/>
    <w:p w14:paraId="68A074AD" w14:textId="7FC9F332" w:rsidR="00654DB4" w:rsidRPr="00654DB4" w:rsidRDefault="00654DB4" w:rsidP="00654DB4">
      <w:pPr>
        <w:pStyle w:val="SyllabusListParagraph"/>
        <w:numPr>
          <w:ilvl w:val="0"/>
          <w:numId w:val="1"/>
        </w:numPr>
      </w:pPr>
      <w:r w:rsidRPr="00654DB4">
        <w:t xml:space="preserve">the aims and contribution of significant individuals to the revolutionary movement, </w:t>
      </w:r>
      <w:r w:rsidRPr="00654DB4">
        <w:rPr>
          <w:strike/>
        </w:rPr>
        <w:t xml:space="preserve">with particular reference </w:t>
      </w:r>
      <w:r w:rsidRPr="005A5F1D">
        <w:rPr>
          <w:strike/>
        </w:rPr>
        <w:t>to</w:t>
      </w:r>
      <w:r>
        <w:t xml:space="preserve"> </w:t>
      </w:r>
      <w:r w:rsidRPr="00816A97">
        <w:rPr>
          <w:u w:val="single"/>
        </w:rPr>
        <w:t>including</w:t>
      </w:r>
    </w:p>
    <w:p w14:paraId="6EA906C8" w14:textId="77777777" w:rsidR="00654DB4" w:rsidRPr="005431A1" w:rsidRDefault="00654DB4" w:rsidP="00654DB4">
      <w:pPr>
        <w:pStyle w:val="ListBullet2"/>
        <w:ind w:left="714" w:hanging="357"/>
      </w:pPr>
      <w:r w:rsidRPr="005431A1">
        <w:t>Benjamin Franklin</w:t>
      </w:r>
    </w:p>
    <w:p w14:paraId="6576231C" w14:textId="77777777" w:rsidR="00654DB4" w:rsidRPr="005431A1" w:rsidRDefault="00654DB4" w:rsidP="00654DB4">
      <w:pPr>
        <w:pStyle w:val="ListBullet2"/>
        <w:ind w:left="714" w:hanging="357"/>
      </w:pPr>
      <w:r w:rsidRPr="005431A1">
        <w:t>Thomas Jefferson</w:t>
      </w:r>
    </w:p>
    <w:p w14:paraId="002DDE24" w14:textId="77777777" w:rsidR="00654DB4" w:rsidRPr="005431A1" w:rsidRDefault="00654DB4" w:rsidP="00654DB4">
      <w:pPr>
        <w:pStyle w:val="ListBullet2"/>
        <w:ind w:left="714" w:hanging="357"/>
      </w:pPr>
      <w:r w:rsidRPr="005431A1">
        <w:t>George Washington</w:t>
      </w:r>
    </w:p>
    <w:p w14:paraId="7AAFACF1" w14:textId="77777777" w:rsidR="00654DB4" w:rsidRPr="005431A1" w:rsidRDefault="00654DB4" w:rsidP="00654DB4">
      <w:pPr>
        <w:pStyle w:val="ListBullet2"/>
        <w:ind w:left="714" w:hanging="357"/>
      </w:pPr>
      <w:r w:rsidRPr="005431A1">
        <w:t>John Hancock</w:t>
      </w:r>
    </w:p>
    <w:p w14:paraId="408A9DA7" w14:textId="77777777" w:rsidR="00654DB4" w:rsidRPr="00717F93" w:rsidRDefault="00654DB4" w:rsidP="00654DB4">
      <w:pPr>
        <w:pStyle w:val="ListBullet2"/>
        <w:ind w:left="714" w:hanging="357"/>
        <w:rPr>
          <w:rFonts w:cstheme="minorHAnsi"/>
        </w:rPr>
      </w:pPr>
      <w:r w:rsidRPr="00717F93">
        <w:rPr>
          <w:rFonts w:cstheme="minorHAnsi"/>
        </w:rPr>
        <w:t xml:space="preserve">John Adams </w:t>
      </w:r>
    </w:p>
    <w:p w14:paraId="1E4F70A0" w14:textId="4B2DDCE0" w:rsidR="00654DB4" w:rsidRDefault="00654DB4">
      <w:pPr>
        <w:rPr>
          <w:b/>
          <w:bCs/>
        </w:rPr>
      </w:pPr>
      <w:bookmarkStart w:id="2" w:name="_Hlk170991562"/>
      <w:r w:rsidRPr="00654DB4">
        <w:rPr>
          <w:b/>
          <w:bCs/>
        </w:rPr>
        <w:t xml:space="preserve">Elective </w:t>
      </w:r>
      <w:r>
        <w:rPr>
          <w:b/>
          <w:bCs/>
        </w:rPr>
        <w:t>3</w:t>
      </w:r>
      <w:r w:rsidRPr="00654DB4">
        <w:rPr>
          <w:b/>
          <w:bCs/>
        </w:rPr>
        <w:t xml:space="preserve">: The </w:t>
      </w:r>
      <w:r>
        <w:rPr>
          <w:b/>
          <w:bCs/>
        </w:rPr>
        <w:t>French</w:t>
      </w:r>
      <w:r w:rsidRPr="00654DB4">
        <w:rPr>
          <w:b/>
          <w:bCs/>
        </w:rPr>
        <w:t xml:space="preserve"> Revolution (17</w:t>
      </w:r>
      <w:r>
        <w:rPr>
          <w:b/>
          <w:bCs/>
        </w:rPr>
        <w:t>74</w:t>
      </w:r>
      <w:r w:rsidR="00B8594D">
        <w:rPr>
          <w:b/>
          <w:bCs/>
        </w:rPr>
        <w:t>–</w:t>
      </w:r>
      <w:r w:rsidRPr="00654DB4">
        <w:rPr>
          <w:b/>
          <w:bCs/>
        </w:rPr>
        <w:t>18</w:t>
      </w:r>
      <w:r>
        <w:rPr>
          <w:b/>
          <w:bCs/>
        </w:rPr>
        <w:t>04</w:t>
      </w:r>
      <w:r w:rsidRPr="00654DB4">
        <w:rPr>
          <w:b/>
          <w:bCs/>
        </w:rPr>
        <w:t>)</w:t>
      </w:r>
    </w:p>
    <w:bookmarkEnd w:id="2"/>
    <w:p w14:paraId="750F2D8C" w14:textId="36B61ECA" w:rsidR="00654DB4" w:rsidRPr="00D3004B" w:rsidRDefault="00654DB4" w:rsidP="00654DB4">
      <w:pPr>
        <w:pStyle w:val="SyllabusListParagraph"/>
        <w:numPr>
          <w:ilvl w:val="0"/>
          <w:numId w:val="1"/>
        </w:numPr>
      </w:pPr>
      <w:r w:rsidRPr="00D3004B">
        <w:t xml:space="preserve">the role and impact of significant individuals in the struggles of the Revolution, </w:t>
      </w:r>
      <w:r w:rsidRPr="00654DB4">
        <w:rPr>
          <w:strike/>
        </w:rPr>
        <w:t>with particular reference to</w:t>
      </w:r>
      <w:r>
        <w:rPr>
          <w:strike/>
        </w:rPr>
        <w:t>:</w:t>
      </w:r>
      <w:r>
        <w:t xml:space="preserve"> </w:t>
      </w:r>
      <w:r w:rsidRPr="00816A97">
        <w:rPr>
          <w:u w:val="single"/>
        </w:rPr>
        <w:t>including</w:t>
      </w:r>
    </w:p>
    <w:p w14:paraId="6253551C" w14:textId="77777777" w:rsidR="00654DB4" w:rsidRPr="005431A1" w:rsidRDefault="00654DB4" w:rsidP="00654DB4">
      <w:pPr>
        <w:pStyle w:val="ListBullet2"/>
        <w:ind w:left="714" w:hanging="357"/>
      </w:pPr>
      <w:r w:rsidRPr="005431A1">
        <w:t>Danton</w:t>
      </w:r>
    </w:p>
    <w:p w14:paraId="31F4F9C0" w14:textId="77777777" w:rsidR="00654DB4" w:rsidRPr="005431A1" w:rsidRDefault="00654DB4" w:rsidP="00654DB4">
      <w:pPr>
        <w:pStyle w:val="ListBullet2"/>
        <w:ind w:left="714" w:hanging="357"/>
      </w:pPr>
      <w:r w:rsidRPr="005431A1">
        <w:t>Marat</w:t>
      </w:r>
    </w:p>
    <w:p w14:paraId="1E1E07C7" w14:textId="77777777" w:rsidR="00654DB4" w:rsidRPr="005431A1" w:rsidRDefault="00654DB4" w:rsidP="00654DB4">
      <w:pPr>
        <w:pStyle w:val="ListBullet2"/>
        <w:ind w:left="714" w:hanging="357"/>
      </w:pPr>
      <w:r w:rsidRPr="005431A1">
        <w:t>Louis XVI</w:t>
      </w:r>
    </w:p>
    <w:p w14:paraId="011D2CA5" w14:textId="77777777" w:rsidR="00654DB4" w:rsidRPr="005431A1" w:rsidRDefault="00654DB4" w:rsidP="00654DB4">
      <w:pPr>
        <w:pStyle w:val="ListBullet2"/>
        <w:ind w:left="714" w:hanging="357"/>
      </w:pPr>
      <w:r w:rsidRPr="005431A1">
        <w:t>Robespierre</w:t>
      </w:r>
    </w:p>
    <w:p w14:paraId="044DEA4A" w14:textId="77777777" w:rsidR="00654DB4" w:rsidRDefault="00654DB4">
      <w:pPr>
        <w:rPr>
          <w:b/>
          <w:bCs/>
        </w:rPr>
      </w:pPr>
    </w:p>
    <w:p w14:paraId="7D710D11" w14:textId="086A371B" w:rsidR="00654DB4" w:rsidRDefault="00654DB4">
      <w:pPr>
        <w:rPr>
          <w:b/>
          <w:bCs/>
        </w:rPr>
      </w:pPr>
      <w:bookmarkStart w:id="3" w:name="_Hlk170991785"/>
      <w:r w:rsidRPr="00654DB4">
        <w:rPr>
          <w:b/>
          <w:bCs/>
        </w:rPr>
        <w:lastRenderedPageBreak/>
        <w:t xml:space="preserve">Elective </w:t>
      </w:r>
      <w:r>
        <w:rPr>
          <w:b/>
          <w:bCs/>
        </w:rPr>
        <w:t>6</w:t>
      </w:r>
      <w:r w:rsidRPr="00654DB4">
        <w:rPr>
          <w:b/>
          <w:bCs/>
        </w:rPr>
        <w:t xml:space="preserve">: The </w:t>
      </w:r>
      <w:r>
        <w:rPr>
          <w:b/>
          <w:bCs/>
        </w:rPr>
        <w:t>Meiji</w:t>
      </w:r>
      <w:r w:rsidRPr="00654DB4">
        <w:rPr>
          <w:b/>
          <w:bCs/>
        </w:rPr>
        <w:t xml:space="preserve"> Re</w:t>
      </w:r>
      <w:r>
        <w:rPr>
          <w:b/>
          <w:bCs/>
        </w:rPr>
        <w:t>storat</w:t>
      </w:r>
      <w:r w:rsidRPr="00654DB4">
        <w:rPr>
          <w:b/>
          <w:bCs/>
        </w:rPr>
        <w:t>ion</w:t>
      </w:r>
      <w:r>
        <w:rPr>
          <w:b/>
          <w:bCs/>
        </w:rPr>
        <w:t xml:space="preserve"> - Japan</w:t>
      </w:r>
      <w:r w:rsidRPr="00654DB4">
        <w:rPr>
          <w:b/>
          <w:bCs/>
        </w:rPr>
        <w:t xml:space="preserve"> (1</w:t>
      </w:r>
      <w:r>
        <w:rPr>
          <w:b/>
          <w:bCs/>
        </w:rPr>
        <w:t>853</w:t>
      </w:r>
      <w:r w:rsidR="009C59A8">
        <w:rPr>
          <w:b/>
          <w:bCs/>
        </w:rPr>
        <w:t>–</w:t>
      </w:r>
      <w:r>
        <w:rPr>
          <w:b/>
          <w:bCs/>
        </w:rPr>
        <w:t>1911</w:t>
      </w:r>
      <w:r w:rsidRPr="00654DB4">
        <w:rPr>
          <w:b/>
          <w:bCs/>
        </w:rPr>
        <w:t>)</w:t>
      </w:r>
    </w:p>
    <w:bookmarkEnd w:id="3"/>
    <w:p w14:paraId="5A82DCCE" w14:textId="77777777" w:rsidR="00654DB4" w:rsidRPr="00D3004B" w:rsidRDefault="00654DB4" w:rsidP="00654DB4">
      <w:pPr>
        <w:pStyle w:val="SyllabusListParagraph"/>
        <w:numPr>
          <w:ilvl w:val="0"/>
          <w:numId w:val="1"/>
        </w:numPr>
      </w:pPr>
      <w:r w:rsidRPr="00D3004B">
        <w:t>the role and impact of significant individuals and groups</w:t>
      </w:r>
      <w:r>
        <w:t>,</w:t>
      </w:r>
      <w:r w:rsidRPr="00D3004B">
        <w:t xml:space="preserve"> including</w:t>
      </w:r>
    </w:p>
    <w:p w14:paraId="695DA3C6" w14:textId="77777777" w:rsidR="00654DB4" w:rsidRPr="005431A1" w:rsidRDefault="00654DB4" w:rsidP="00654DB4">
      <w:pPr>
        <w:pStyle w:val="ListBullet2"/>
        <w:ind w:left="714" w:hanging="357"/>
      </w:pPr>
      <w:r w:rsidRPr="005431A1">
        <w:t>the Shogun</w:t>
      </w:r>
    </w:p>
    <w:p w14:paraId="4860D412" w14:textId="77777777" w:rsidR="00654DB4" w:rsidRPr="005431A1" w:rsidRDefault="00654DB4" w:rsidP="00654DB4">
      <w:pPr>
        <w:pStyle w:val="ListBullet2"/>
        <w:ind w:left="714" w:hanging="357"/>
      </w:pPr>
      <w:r w:rsidRPr="005431A1">
        <w:t>the Samurai</w:t>
      </w:r>
    </w:p>
    <w:p w14:paraId="45B49B05" w14:textId="77777777" w:rsidR="00654DB4" w:rsidRPr="005431A1" w:rsidRDefault="00654DB4" w:rsidP="00654DB4">
      <w:pPr>
        <w:pStyle w:val="ListBullet2"/>
        <w:ind w:left="714" w:hanging="357"/>
      </w:pPr>
      <w:r w:rsidRPr="005431A1">
        <w:t>Townsend Harris</w:t>
      </w:r>
    </w:p>
    <w:p w14:paraId="3CABD88C" w14:textId="77777777" w:rsidR="00654DB4" w:rsidRPr="005431A1" w:rsidRDefault="00654DB4" w:rsidP="00654DB4">
      <w:pPr>
        <w:pStyle w:val="ListBullet2"/>
        <w:ind w:left="714" w:hanging="357"/>
      </w:pPr>
      <w:r w:rsidRPr="005431A1">
        <w:t xml:space="preserve">the </w:t>
      </w:r>
      <w:r w:rsidRPr="005431A1">
        <w:rPr>
          <w:i/>
          <w:iCs/>
        </w:rPr>
        <w:t>shi-sh</w:t>
      </w:r>
      <w:r w:rsidRPr="005431A1">
        <w:t>i</w:t>
      </w:r>
    </w:p>
    <w:p w14:paraId="279F4283" w14:textId="77777777" w:rsidR="00654DB4" w:rsidRPr="005431A1" w:rsidRDefault="00654DB4" w:rsidP="00654DB4">
      <w:pPr>
        <w:pStyle w:val="ListBullet2"/>
        <w:ind w:left="714" w:hanging="357"/>
        <w:rPr>
          <w:i/>
          <w:iCs/>
        </w:rPr>
      </w:pPr>
      <w:r w:rsidRPr="005431A1">
        <w:rPr>
          <w:i/>
          <w:iCs/>
        </w:rPr>
        <w:t>sonno joi</w:t>
      </w:r>
    </w:p>
    <w:p w14:paraId="23C7524A" w14:textId="77777777" w:rsidR="00654DB4" w:rsidRDefault="00654DB4" w:rsidP="00654DB4">
      <w:pPr>
        <w:pStyle w:val="ListBullet2"/>
        <w:ind w:left="714" w:hanging="357"/>
        <w:rPr>
          <w:rFonts w:cstheme="minorHAnsi"/>
        </w:rPr>
      </w:pPr>
      <w:r w:rsidRPr="00717F93">
        <w:rPr>
          <w:rFonts w:cstheme="minorHAnsi"/>
        </w:rPr>
        <w:t xml:space="preserve">the </w:t>
      </w:r>
      <w:r w:rsidRPr="00717F93">
        <w:rPr>
          <w:rFonts w:cstheme="minorHAnsi"/>
          <w:i/>
        </w:rPr>
        <w:t>genro</w:t>
      </w:r>
    </w:p>
    <w:p w14:paraId="30ACAB4A" w14:textId="77777777" w:rsidR="00654DB4" w:rsidRPr="005431A1" w:rsidRDefault="00654DB4" w:rsidP="00654DB4">
      <w:pPr>
        <w:pStyle w:val="ListBullet2"/>
        <w:ind w:left="714" w:hanging="357"/>
      </w:pPr>
      <w:r w:rsidRPr="005431A1">
        <w:t>Saigo Takamori</w:t>
      </w:r>
    </w:p>
    <w:p w14:paraId="6B33F785" w14:textId="77777777" w:rsidR="00654DB4" w:rsidRPr="005431A1" w:rsidRDefault="00654DB4" w:rsidP="00654DB4">
      <w:pPr>
        <w:pStyle w:val="ListBullet2"/>
        <w:ind w:left="714" w:hanging="357"/>
      </w:pPr>
      <w:r w:rsidRPr="005431A1">
        <w:t>Ito Hirobumi</w:t>
      </w:r>
    </w:p>
    <w:p w14:paraId="43AB87A7" w14:textId="77777777" w:rsidR="00654DB4" w:rsidRPr="00622DDF" w:rsidRDefault="00654DB4" w:rsidP="00654DB4">
      <w:pPr>
        <w:pStyle w:val="ListBullet2"/>
        <w:ind w:left="714" w:hanging="357"/>
      </w:pPr>
      <w:r w:rsidRPr="005431A1">
        <w:t xml:space="preserve">Fukuzawa </w:t>
      </w:r>
      <w:r w:rsidRPr="00622DDF">
        <w:t>Yukich</w:t>
      </w:r>
      <w:r w:rsidRPr="00654DB4">
        <w:t>i</w:t>
      </w:r>
      <w:r w:rsidRPr="00654DB4">
        <w:rPr>
          <w:strike/>
        </w:rPr>
        <w:t xml:space="preserve">the </w:t>
      </w:r>
    </w:p>
    <w:p w14:paraId="267FDF85" w14:textId="2C8E4C8F" w:rsidR="00654DB4" w:rsidRPr="00FF32FC" w:rsidRDefault="00816A97" w:rsidP="00654DB4">
      <w:pPr>
        <w:pStyle w:val="ListBullet2"/>
        <w:ind w:left="714" w:hanging="357"/>
        <w:rPr>
          <w:rFonts w:cstheme="minorHAnsi"/>
        </w:rPr>
      </w:pPr>
      <w:r w:rsidRPr="00816A97">
        <w:rPr>
          <w:rFonts w:cstheme="minorHAnsi"/>
          <w:iCs/>
          <w:u w:val="single"/>
        </w:rPr>
        <w:t>t</w:t>
      </w:r>
      <w:r w:rsidR="00654DB4" w:rsidRPr="00816A97">
        <w:rPr>
          <w:rFonts w:cstheme="minorHAnsi"/>
          <w:iCs/>
          <w:u w:val="single"/>
        </w:rPr>
        <w:t>he</w:t>
      </w:r>
      <w:r w:rsidR="00654DB4">
        <w:rPr>
          <w:rFonts w:cstheme="minorHAnsi"/>
          <w:i/>
          <w:color w:val="FF0000"/>
        </w:rPr>
        <w:t xml:space="preserve"> </w:t>
      </w:r>
      <w:r w:rsidR="00654DB4" w:rsidRPr="00ED3268">
        <w:rPr>
          <w:rFonts w:cstheme="minorHAnsi"/>
          <w:i/>
        </w:rPr>
        <w:t>zaibatsu</w:t>
      </w:r>
    </w:p>
    <w:p w14:paraId="2F782372" w14:textId="44AAE360" w:rsidR="00654DB4" w:rsidRDefault="00654DB4">
      <w:pPr>
        <w:rPr>
          <w:b/>
          <w:bCs/>
        </w:rPr>
      </w:pPr>
      <w:r w:rsidRPr="00654DB4">
        <w:rPr>
          <w:b/>
          <w:bCs/>
        </w:rPr>
        <w:t xml:space="preserve">Elective </w:t>
      </w:r>
      <w:r>
        <w:rPr>
          <w:b/>
          <w:bCs/>
        </w:rPr>
        <w:t>7</w:t>
      </w:r>
      <w:r w:rsidRPr="00654DB4">
        <w:rPr>
          <w:b/>
          <w:bCs/>
        </w:rPr>
        <w:t xml:space="preserve">: </w:t>
      </w:r>
      <w:r>
        <w:rPr>
          <w:b/>
          <w:bCs/>
        </w:rPr>
        <w:t xml:space="preserve">Capitalism </w:t>
      </w:r>
      <w:r w:rsidR="00A44D21">
        <w:rPr>
          <w:b/>
          <w:bCs/>
        </w:rPr>
        <w:t xml:space="preserve">– </w:t>
      </w:r>
      <w:r>
        <w:rPr>
          <w:b/>
          <w:bCs/>
        </w:rPr>
        <w:t>t</w:t>
      </w:r>
      <w:r w:rsidRPr="00654DB4">
        <w:rPr>
          <w:b/>
          <w:bCs/>
        </w:rPr>
        <w:t xml:space="preserve">he </w:t>
      </w:r>
      <w:r>
        <w:rPr>
          <w:b/>
          <w:bCs/>
        </w:rPr>
        <w:t>American experience</w:t>
      </w:r>
      <w:r w:rsidRPr="00654DB4">
        <w:rPr>
          <w:b/>
          <w:bCs/>
        </w:rPr>
        <w:t xml:space="preserve"> (</w:t>
      </w:r>
      <w:r>
        <w:rPr>
          <w:b/>
          <w:bCs/>
        </w:rPr>
        <w:t>1901</w:t>
      </w:r>
      <w:r w:rsidR="00A44D21">
        <w:rPr>
          <w:b/>
          <w:bCs/>
        </w:rPr>
        <w:t>–</w:t>
      </w:r>
      <w:r>
        <w:rPr>
          <w:b/>
          <w:bCs/>
        </w:rPr>
        <w:t>1941</w:t>
      </w:r>
      <w:r w:rsidRPr="00654DB4">
        <w:rPr>
          <w:b/>
          <w:bCs/>
        </w:rPr>
        <w:t>)</w:t>
      </w:r>
    </w:p>
    <w:p w14:paraId="1201B099" w14:textId="77777777" w:rsidR="00886032" w:rsidRPr="00886032" w:rsidRDefault="00886032" w:rsidP="00886032">
      <w:pPr>
        <w:pStyle w:val="SyllabusListParagraph"/>
        <w:numPr>
          <w:ilvl w:val="0"/>
          <w:numId w:val="3"/>
        </w:numPr>
      </w:pPr>
      <w:r w:rsidRPr="00886032">
        <w:t xml:space="preserve">the impact </w:t>
      </w:r>
      <w:r w:rsidRPr="00886032">
        <w:rPr>
          <w:strike/>
        </w:rPr>
        <w:t>on</w:t>
      </w:r>
      <w:r w:rsidRPr="00886032">
        <w:t xml:space="preserve"> </w:t>
      </w:r>
      <w:r w:rsidRPr="00816A97">
        <w:rPr>
          <w:u w:val="single"/>
        </w:rPr>
        <w:t>of the following on the</w:t>
      </w:r>
      <w:r w:rsidRPr="00886032">
        <w:t xml:space="preserve"> American </w:t>
      </w:r>
      <w:r w:rsidRPr="00816A97">
        <w:rPr>
          <w:u w:val="single"/>
        </w:rPr>
        <w:t>experience of</w:t>
      </w:r>
      <w:r w:rsidRPr="00886032">
        <w:t xml:space="preserve"> capitalism </w:t>
      </w:r>
      <w:r w:rsidRPr="00886032">
        <w:rPr>
          <w:strike/>
        </w:rPr>
        <w:t xml:space="preserve">of </w:t>
      </w:r>
    </w:p>
    <w:p w14:paraId="65E09CAB" w14:textId="77777777" w:rsidR="00886032" w:rsidRPr="00886032" w:rsidRDefault="00886032" w:rsidP="00886032">
      <w:pPr>
        <w:pStyle w:val="ListBullet2"/>
        <w:ind w:left="714" w:hanging="357"/>
      </w:pPr>
      <w:r w:rsidRPr="00886032">
        <w:t>progressivism</w:t>
      </w:r>
    </w:p>
    <w:p w14:paraId="74E74A13" w14:textId="77777777" w:rsidR="00886032" w:rsidRPr="00886032" w:rsidRDefault="00886032" w:rsidP="00886032">
      <w:pPr>
        <w:pStyle w:val="ListBullet2"/>
        <w:ind w:left="714" w:hanging="357"/>
      </w:pPr>
      <w:r w:rsidRPr="00886032">
        <w:t>trust busting</w:t>
      </w:r>
    </w:p>
    <w:p w14:paraId="6811A1B4" w14:textId="77777777" w:rsidR="00886032" w:rsidRPr="00886032" w:rsidRDefault="00886032" w:rsidP="00886032">
      <w:pPr>
        <w:pStyle w:val="ListBullet2"/>
        <w:ind w:left="714" w:hanging="357"/>
      </w:pPr>
      <w:r w:rsidRPr="00886032">
        <w:t xml:space="preserve">WWI </w:t>
      </w:r>
    </w:p>
    <w:p w14:paraId="07755853" w14:textId="77777777" w:rsidR="00886032" w:rsidRPr="00886032" w:rsidRDefault="00886032" w:rsidP="00886032">
      <w:pPr>
        <w:pStyle w:val="ListBullet2"/>
        <w:ind w:left="714" w:hanging="357"/>
      </w:pPr>
      <w:r w:rsidRPr="00886032">
        <w:t xml:space="preserve">the 1920s </w:t>
      </w:r>
    </w:p>
    <w:p w14:paraId="3BCA2B24" w14:textId="77777777" w:rsidR="00886032" w:rsidRPr="00886032" w:rsidRDefault="00886032" w:rsidP="00886032">
      <w:pPr>
        <w:pStyle w:val="ListBullet2"/>
        <w:ind w:left="714" w:hanging="357"/>
      </w:pPr>
      <w:r w:rsidRPr="00886032">
        <w:t>WWII until 1941</w:t>
      </w:r>
    </w:p>
    <w:p w14:paraId="55E5C663" w14:textId="77777777" w:rsidR="00886032" w:rsidRPr="00886032" w:rsidRDefault="00886032" w:rsidP="00886032">
      <w:pPr>
        <w:pStyle w:val="ListBullet2"/>
        <w:ind w:left="714" w:hanging="357"/>
      </w:pPr>
      <w:r w:rsidRPr="00886032">
        <w:t>the growth of consumerism</w:t>
      </w:r>
    </w:p>
    <w:p w14:paraId="60523CBC" w14:textId="488BEA3F" w:rsidR="00886032" w:rsidRPr="00886032" w:rsidRDefault="00886032" w:rsidP="00886032">
      <w:pPr>
        <w:pStyle w:val="SyllabusListParagraph"/>
        <w:numPr>
          <w:ilvl w:val="0"/>
          <w:numId w:val="4"/>
        </w:numPr>
      </w:pPr>
      <w:r w:rsidRPr="00D3004B">
        <w:t>the role and impact of significant individuals in the period</w:t>
      </w:r>
      <w:r>
        <w:t>,</w:t>
      </w:r>
      <w:r w:rsidRPr="00D3004B">
        <w:t xml:space="preserve"> </w:t>
      </w:r>
      <w:r w:rsidRPr="00886032">
        <w:rPr>
          <w:strike/>
        </w:rPr>
        <w:t>such as</w:t>
      </w:r>
      <w:r w:rsidRPr="00886032">
        <w:t xml:space="preserve"> </w:t>
      </w:r>
      <w:r w:rsidRPr="00816A97">
        <w:rPr>
          <w:u w:val="single"/>
        </w:rPr>
        <w:t>for example</w:t>
      </w:r>
    </w:p>
    <w:p w14:paraId="4DF0D91B" w14:textId="77777777" w:rsidR="00886032" w:rsidRPr="005431A1" w:rsidRDefault="00886032" w:rsidP="00886032">
      <w:pPr>
        <w:pStyle w:val="ListBullet2"/>
        <w:ind w:left="714" w:hanging="357"/>
      </w:pPr>
      <w:r w:rsidRPr="005431A1">
        <w:t>Theodore Roosevelt</w:t>
      </w:r>
    </w:p>
    <w:p w14:paraId="2BC5AE5C" w14:textId="77777777" w:rsidR="00886032" w:rsidRPr="005431A1" w:rsidRDefault="00886032" w:rsidP="00886032">
      <w:pPr>
        <w:pStyle w:val="ListBullet2"/>
        <w:ind w:left="714" w:hanging="357"/>
      </w:pPr>
      <w:r w:rsidRPr="005431A1">
        <w:t>William Taft</w:t>
      </w:r>
    </w:p>
    <w:p w14:paraId="59BED92F" w14:textId="77777777" w:rsidR="00886032" w:rsidRPr="005431A1" w:rsidRDefault="00886032" w:rsidP="00886032">
      <w:pPr>
        <w:pStyle w:val="ListBullet2"/>
        <w:ind w:left="714" w:hanging="357"/>
      </w:pPr>
      <w:r w:rsidRPr="005431A1">
        <w:t>Woodrow Wilson</w:t>
      </w:r>
    </w:p>
    <w:p w14:paraId="099ED125" w14:textId="77777777" w:rsidR="00886032" w:rsidRPr="005431A1" w:rsidRDefault="00886032" w:rsidP="00886032">
      <w:pPr>
        <w:pStyle w:val="ListBullet2"/>
        <w:ind w:left="714" w:hanging="357"/>
      </w:pPr>
      <w:r w:rsidRPr="005431A1">
        <w:t>Calvin Coolidge</w:t>
      </w:r>
    </w:p>
    <w:p w14:paraId="2CCA2F97" w14:textId="77777777" w:rsidR="00886032" w:rsidRPr="005431A1" w:rsidRDefault="00886032" w:rsidP="00886032">
      <w:pPr>
        <w:pStyle w:val="ListBullet2"/>
        <w:ind w:left="714" w:hanging="357"/>
      </w:pPr>
      <w:r w:rsidRPr="005431A1">
        <w:t>Herbert Hoover</w:t>
      </w:r>
    </w:p>
    <w:p w14:paraId="639081B4" w14:textId="77777777" w:rsidR="00886032" w:rsidRPr="005431A1" w:rsidRDefault="00886032" w:rsidP="00886032">
      <w:pPr>
        <w:pStyle w:val="ListBullet2"/>
        <w:ind w:left="714" w:hanging="357"/>
      </w:pPr>
      <w:r w:rsidRPr="005431A1">
        <w:t>F D Roosevelt</w:t>
      </w:r>
    </w:p>
    <w:p w14:paraId="39CCCC07" w14:textId="77777777" w:rsidR="00886032" w:rsidRPr="005431A1" w:rsidRDefault="00886032" w:rsidP="00886032">
      <w:pPr>
        <w:pStyle w:val="ListBullet2"/>
        <w:ind w:left="714" w:hanging="357"/>
      </w:pPr>
      <w:r w:rsidRPr="005431A1">
        <w:t>J D Rockefeller</w:t>
      </w:r>
    </w:p>
    <w:p w14:paraId="00BC0921" w14:textId="77777777" w:rsidR="00886032" w:rsidRPr="005431A1" w:rsidRDefault="00886032" w:rsidP="00886032">
      <w:pPr>
        <w:pStyle w:val="ListBullet2"/>
        <w:ind w:left="714" w:hanging="357"/>
      </w:pPr>
      <w:r w:rsidRPr="005431A1">
        <w:t>Henry Ford</w:t>
      </w:r>
    </w:p>
    <w:p w14:paraId="48B6EFA2" w14:textId="77777777" w:rsidR="00886032" w:rsidRPr="005431A1" w:rsidRDefault="00886032" w:rsidP="00886032">
      <w:pPr>
        <w:pStyle w:val="ListBullet2"/>
        <w:ind w:left="714" w:hanging="357"/>
      </w:pPr>
      <w:r w:rsidRPr="005431A1">
        <w:t>J</w:t>
      </w:r>
      <w:r>
        <w:t xml:space="preserve"> </w:t>
      </w:r>
      <w:r w:rsidRPr="005431A1">
        <w:t>P Morgan</w:t>
      </w:r>
    </w:p>
    <w:p w14:paraId="2D13FFFB" w14:textId="77777777" w:rsidR="00886032" w:rsidRPr="005431A1" w:rsidRDefault="00886032" w:rsidP="00886032">
      <w:pPr>
        <w:pStyle w:val="ListBullet2"/>
        <w:ind w:left="714" w:hanging="357"/>
      </w:pPr>
      <w:r w:rsidRPr="005431A1">
        <w:t>Helena Rubinstein</w:t>
      </w:r>
    </w:p>
    <w:p w14:paraId="73501539" w14:textId="77777777" w:rsidR="00886032" w:rsidRPr="005431A1" w:rsidRDefault="00886032" w:rsidP="00886032">
      <w:pPr>
        <w:pStyle w:val="ListBullet2"/>
        <w:ind w:left="714" w:hanging="357"/>
      </w:pPr>
      <w:r w:rsidRPr="005431A1">
        <w:t>Florence Nightingale Graham</w:t>
      </w:r>
      <w:r>
        <w:t>,</w:t>
      </w:r>
      <w:r w:rsidRPr="005431A1">
        <w:t xml:space="preserve"> aka Elizabeth Arden </w:t>
      </w:r>
    </w:p>
    <w:p w14:paraId="7986DF01" w14:textId="0E8CB495" w:rsidR="00886032" w:rsidRDefault="00886032" w:rsidP="00886032">
      <w:pPr>
        <w:rPr>
          <w:b/>
          <w:bCs/>
        </w:rPr>
      </w:pPr>
      <w:r>
        <w:rPr>
          <w:b/>
          <w:bCs/>
        </w:rPr>
        <w:lastRenderedPageBreak/>
        <w:t>Unit 2 – Movements for change in the 20</w:t>
      </w:r>
      <w:r w:rsidRPr="00886032">
        <w:rPr>
          <w:b/>
          <w:bCs/>
          <w:vertAlign w:val="superscript"/>
        </w:rPr>
        <w:t>th</w:t>
      </w:r>
      <w:r>
        <w:rPr>
          <w:b/>
          <w:bCs/>
        </w:rPr>
        <w:t xml:space="preserve"> century  </w:t>
      </w:r>
    </w:p>
    <w:p w14:paraId="46262F1C" w14:textId="77777777" w:rsidR="00886032" w:rsidRDefault="00886032" w:rsidP="00886032">
      <w:pPr>
        <w:rPr>
          <w:b/>
          <w:bCs/>
        </w:rPr>
      </w:pPr>
      <w:r w:rsidRPr="0060688D">
        <w:rPr>
          <w:b/>
          <w:bCs/>
        </w:rPr>
        <w:t>Historical Skills</w:t>
      </w:r>
    </w:p>
    <w:p w14:paraId="41EA27DA" w14:textId="77777777" w:rsidR="00886032" w:rsidRDefault="00886032" w:rsidP="00886032">
      <w:pPr>
        <w:rPr>
          <w:b/>
          <w:bCs/>
        </w:rPr>
      </w:pPr>
      <w:r>
        <w:rPr>
          <w:b/>
          <w:bCs/>
        </w:rPr>
        <w:t>Analysis and use of historical sources</w:t>
      </w:r>
    </w:p>
    <w:p w14:paraId="4F07B880" w14:textId="77777777" w:rsidR="00886032" w:rsidRPr="00D3004B" w:rsidRDefault="00886032" w:rsidP="00886032">
      <w:pPr>
        <w:pStyle w:val="SyllabusListParagraph"/>
        <w:numPr>
          <w:ilvl w:val="0"/>
          <w:numId w:val="1"/>
        </w:numPr>
      </w:pPr>
      <w:r w:rsidRPr="00D3004B">
        <w:t>identify the</w:t>
      </w:r>
      <w:r>
        <w:rPr>
          <w:color w:val="FF0000"/>
        </w:rPr>
        <w:t xml:space="preserve"> </w:t>
      </w:r>
      <w:r w:rsidRPr="00AD31E6">
        <w:rPr>
          <w:u w:val="single"/>
        </w:rPr>
        <w:t>message</w:t>
      </w:r>
      <w:r w:rsidRPr="0060688D">
        <w:t xml:space="preserve">, </w:t>
      </w:r>
      <w:r w:rsidRPr="00D3004B">
        <w:t>origin, purpose and context of historical sources</w:t>
      </w:r>
    </w:p>
    <w:p w14:paraId="79EE58B6" w14:textId="346D9787" w:rsidR="00886032" w:rsidRDefault="00886032">
      <w:pPr>
        <w:rPr>
          <w:b/>
          <w:bCs/>
        </w:rPr>
      </w:pPr>
      <w:r>
        <w:rPr>
          <w:b/>
          <w:bCs/>
        </w:rPr>
        <w:t xml:space="preserve">Historical Knowledge and Understanding </w:t>
      </w:r>
    </w:p>
    <w:p w14:paraId="5A95F4E7" w14:textId="77777777" w:rsidR="00886032" w:rsidRDefault="00886032" w:rsidP="00886032">
      <w:r w:rsidRPr="00B80E41">
        <w:t xml:space="preserve">Students study </w:t>
      </w:r>
      <w:r>
        <w:t>one</w:t>
      </w:r>
      <w:r w:rsidRPr="00B80E41">
        <w:t xml:space="preserve"> of the following electives, </w:t>
      </w:r>
      <w:r w:rsidRPr="00886032">
        <w:rPr>
          <w:strike/>
        </w:rPr>
        <w:t>with a focus on the period 1945–2001,</w:t>
      </w:r>
      <w:r w:rsidRPr="00886032">
        <w:t xml:space="preserve"> </w:t>
      </w:r>
      <w:r w:rsidRPr="00B80E41">
        <w:t xml:space="preserve">which </w:t>
      </w:r>
      <w:r>
        <w:t>is</w:t>
      </w:r>
      <w:r w:rsidRPr="00B80E41">
        <w:t xml:space="preserve"> to be taught with the requisite historical skills described </w:t>
      </w:r>
      <w:r>
        <w:t>as part of this unit.</w:t>
      </w:r>
    </w:p>
    <w:p w14:paraId="3DA21B51" w14:textId="603F1838" w:rsidR="00EE69C1" w:rsidRPr="00B80E41" w:rsidRDefault="00EE69C1" w:rsidP="00EE69C1">
      <w:r w:rsidRPr="00B80E41">
        <w:t>The impact of the following forces should be considered, where ap</w:t>
      </w:r>
      <w:r>
        <w:t>propriate, throughout the unit</w:t>
      </w:r>
    </w:p>
    <w:p w14:paraId="0EFED2B6" w14:textId="77777777" w:rsidR="00EE69C1" w:rsidRPr="005431A1" w:rsidRDefault="00EE69C1" w:rsidP="00EE69C1">
      <w:pPr>
        <w:pStyle w:val="SyllabusListParagraph"/>
        <w:numPr>
          <w:ilvl w:val="0"/>
          <w:numId w:val="8"/>
        </w:numPr>
      </w:pPr>
      <w:r w:rsidRPr="005431A1">
        <w:t>economic</w:t>
      </w:r>
    </w:p>
    <w:p w14:paraId="60E65340" w14:textId="77777777" w:rsidR="00EE69C1" w:rsidRPr="005431A1" w:rsidRDefault="00EE69C1" w:rsidP="00EE69C1">
      <w:pPr>
        <w:pStyle w:val="SyllabusListParagraph"/>
        <w:numPr>
          <w:ilvl w:val="0"/>
          <w:numId w:val="8"/>
        </w:numPr>
      </w:pPr>
      <w:r w:rsidRPr="00EE69C1">
        <w:rPr>
          <w:strike/>
        </w:rPr>
        <w:t>external forces/</w:t>
      </w:r>
      <w:r w:rsidRPr="005431A1">
        <w:t>international relations</w:t>
      </w:r>
    </w:p>
    <w:p w14:paraId="7F14B4DC" w14:textId="77777777" w:rsidR="00EE69C1" w:rsidRPr="005431A1" w:rsidRDefault="00EE69C1" w:rsidP="00EE69C1">
      <w:pPr>
        <w:pStyle w:val="SyllabusListParagraph"/>
        <w:numPr>
          <w:ilvl w:val="0"/>
          <w:numId w:val="8"/>
        </w:numPr>
      </w:pPr>
      <w:r w:rsidRPr="005431A1">
        <w:t>leadership</w:t>
      </w:r>
    </w:p>
    <w:p w14:paraId="586B4A5D" w14:textId="77777777" w:rsidR="00EE69C1" w:rsidRPr="005431A1" w:rsidRDefault="00EE69C1" w:rsidP="00EE69C1">
      <w:pPr>
        <w:pStyle w:val="SyllabusListParagraph"/>
        <w:numPr>
          <w:ilvl w:val="0"/>
          <w:numId w:val="8"/>
        </w:numPr>
      </w:pPr>
      <w:r w:rsidRPr="005431A1">
        <w:t>political</w:t>
      </w:r>
    </w:p>
    <w:p w14:paraId="2710C819" w14:textId="77777777" w:rsidR="00EE69C1" w:rsidRPr="00D3004B" w:rsidRDefault="00EE69C1" w:rsidP="00EE69C1">
      <w:pPr>
        <w:pStyle w:val="SyllabusListParagraph"/>
        <w:numPr>
          <w:ilvl w:val="0"/>
          <w:numId w:val="8"/>
        </w:numPr>
      </w:pPr>
      <w:r w:rsidRPr="00D3004B">
        <w:t>social</w:t>
      </w:r>
      <w:r>
        <w:t>.</w:t>
      </w:r>
    </w:p>
    <w:p w14:paraId="3D986469" w14:textId="2D512B10" w:rsidR="00886032" w:rsidRDefault="00886032" w:rsidP="00886032">
      <w:pPr>
        <w:rPr>
          <w:b/>
          <w:bCs/>
        </w:rPr>
      </w:pPr>
      <w:bookmarkStart w:id="4" w:name="_Hlk170992092"/>
      <w:r w:rsidRPr="00654DB4">
        <w:rPr>
          <w:b/>
          <w:bCs/>
        </w:rPr>
        <w:t xml:space="preserve">Elective </w:t>
      </w:r>
      <w:r>
        <w:rPr>
          <w:b/>
          <w:bCs/>
        </w:rPr>
        <w:t>3</w:t>
      </w:r>
      <w:r w:rsidRPr="00654DB4">
        <w:rPr>
          <w:b/>
          <w:bCs/>
        </w:rPr>
        <w:t xml:space="preserve">: </w:t>
      </w:r>
      <w:r>
        <w:rPr>
          <w:b/>
          <w:bCs/>
        </w:rPr>
        <w:t xml:space="preserve">Decolonisation </w:t>
      </w:r>
    </w:p>
    <w:bookmarkEnd w:id="4"/>
    <w:p w14:paraId="48A9082B" w14:textId="7D2BF1BC" w:rsidR="00886032" w:rsidRPr="00D3004B" w:rsidRDefault="00886032" w:rsidP="00886032">
      <w:pPr>
        <w:pStyle w:val="SyllabusListParagraph"/>
        <w:numPr>
          <w:ilvl w:val="0"/>
          <w:numId w:val="1"/>
        </w:numPr>
      </w:pPr>
      <w:r w:rsidRPr="00D3004B">
        <w:t xml:space="preserve">conditions in the colony at the start of the 20th century, </w:t>
      </w:r>
      <w:r w:rsidRPr="00886032">
        <w:rPr>
          <w:strike/>
        </w:rPr>
        <w:t>with specific reference to</w:t>
      </w:r>
      <w:r w:rsidRPr="00886032">
        <w:t xml:space="preserve"> </w:t>
      </w:r>
      <w:r w:rsidRPr="00AD31E6">
        <w:rPr>
          <w:u w:val="single"/>
        </w:rPr>
        <w:t>including</w:t>
      </w:r>
      <w:r w:rsidRPr="00886032">
        <w:t xml:space="preserve"> </w:t>
      </w:r>
      <w:r w:rsidRPr="00D3004B">
        <w:t>the living conditions of the colonisers and the colonised; the political structure in place; and the nature of the economy</w:t>
      </w:r>
    </w:p>
    <w:p w14:paraId="1810E10A" w14:textId="4B69E2DE" w:rsidR="00886032" w:rsidRDefault="00886032">
      <w:pPr>
        <w:rPr>
          <w:b/>
          <w:bCs/>
        </w:rPr>
      </w:pPr>
      <w:r w:rsidRPr="00886032">
        <w:rPr>
          <w:b/>
          <w:bCs/>
        </w:rPr>
        <w:t xml:space="preserve">Elective </w:t>
      </w:r>
      <w:r>
        <w:rPr>
          <w:b/>
          <w:bCs/>
        </w:rPr>
        <w:t>4</w:t>
      </w:r>
      <w:r w:rsidRPr="00886032">
        <w:rPr>
          <w:b/>
          <w:bCs/>
        </w:rPr>
        <w:t xml:space="preserve">: </w:t>
      </w:r>
      <w:r>
        <w:rPr>
          <w:b/>
          <w:bCs/>
        </w:rPr>
        <w:t xml:space="preserve">The civil rights movement in the USA </w:t>
      </w:r>
    </w:p>
    <w:p w14:paraId="694EB792" w14:textId="1F858B39" w:rsidR="00886032" w:rsidRPr="00D3004B" w:rsidRDefault="00886032" w:rsidP="00886032">
      <w:pPr>
        <w:pStyle w:val="SyllabusListParagraph"/>
        <w:numPr>
          <w:ilvl w:val="0"/>
          <w:numId w:val="6"/>
        </w:numPr>
        <w:ind w:left="360" w:hanging="360"/>
      </w:pPr>
      <w:r w:rsidRPr="00D3004B">
        <w:t xml:space="preserve">the nature and extent of the opposition to civil rights, </w:t>
      </w:r>
      <w:r w:rsidRPr="00886032">
        <w:rPr>
          <w:strike/>
        </w:rPr>
        <w:t>with particular reference to</w:t>
      </w:r>
      <w:r w:rsidRPr="00886032">
        <w:t xml:space="preserve"> </w:t>
      </w:r>
      <w:r w:rsidRPr="00AD31E6">
        <w:rPr>
          <w:u w:val="single"/>
        </w:rPr>
        <w:t>including</w:t>
      </w:r>
      <w:r w:rsidRPr="00886032">
        <w:t xml:space="preserve"> </w:t>
      </w:r>
      <w:r w:rsidRPr="00D3004B">
        <w:t>the role of State governments and police authorities, the Ku Klux Klan, and the White Citizens’ Council</w:t>
      </w:r>
    </w:p>
    <w:p w14:paraId="53D7FF01" w14:textId="7EFC3A38" w:rsidR="00886032" w:rsidRDefault="00886032">
      <w:pPr>
        <w:rPr>
          <w:b/>
          <w:bCs/>
        </w:rPr>
      </w:pPr>
      <w:r>
        <w:rPr>
          <w:b/>
          <w:bCs/>
        </w:rPr>
        <w:t xml:space="preserve">Elective 6: Nazism in Germany </w:t>
      </w:r>
    </w:p>
    <w:p w14:paraId="12B4B299" w14:textId="613AC845" w:rsidR="00886032" w:rsidRPr="00D3004B" w:rsidRDefault="00886032" w:rsidP="00886032">
      <w:pPr>
        <w:pStyle w:val="SyllabusListParagraph"/>
        <w:numPr>
          <w:ilvl w:val="0"/>
          <w:numId w:val="7"/>
        </w:numPr>
      </w:pPr>
      <w:r w:rsidRPr="00D3004B">
        <w:t>the nature and effects of key aspects of the Nazi state</w:t>
      </w:r>
      <w:r>
        <w:t xml:space="preserve"> </w:t>
      </w:r>
      <w:r w:rsidRPr="00AD31E6">
        <w:rPr>
          <w:u w:val="single"/>
        </w:rPr>
        <w:t>including</w:t>
      </w:r>
      <w:r w:rsidRPr="00886032">
        <w:t xml:space="preserve"> </w:t>
      </w:r>
    </w:p>
    <w:p w14:paraId="39345134" w14:textId="77777777" w:rsidR="00886032" w:rsidRPr="00EA0DD2" w:rsidRDefault="00886032" w:rsidP="00886032">
      <w:pPr>
        <w:pStyle w:val="ListBullet2"/>
        <w:ind w:left="714" w:hanging="357"/>
        <w:rPr>
          <w:rFonts w:eastAsia="Calibri" w:cs="Calibri"/>
          <w:i/>
          <w:lang w:eastAsia="en-AU"/>
        </w:rPr>
      </w:pPr>
      <w:r w:rsidRPr="00EA0DD2">
        <w:rPr>
          <w:rFonts w:eastAsia="Calibri" w:cs="Calibri"/>
          <w:i/>
          <w:lang w:eastAsia="en-AU"/>
        </w:rPr>
        <w:t xml:space="preserve">Gleichschaltung </w:t>
      </w:r>
      <w:r w:rsidRPr="00EA0DD2">
        <w:rPr>
          <w:rFonts w:eastAsia="Calibri" w:cs="Calibri"/>
          <w:lang w:eastAsia="en-AU"/>
        </w:rPr>
        <w:t>(Coordination)</w:t>
      </w:r>
    </w:p>
    <w:p w14:paraId="271C0585" w14:textId="77777777" w:rsidR="00886032" w:rsidRPr="00EA0DD2" w:rsidRDefault="00886032" w:rsidP="00886032">
      <w:pPr>
        <w:pStyle w:val="ListBullet2"/>
        <w:ind w:left="714" w:hanging="357"/>
        <w:rPr>
          <w:rFonts w:eastAsia="Calibri" w:cs="Calibri"/>
          <w:i/>
          <w:lang w:eastAsia="en-AU"/>
        </w:rPr>
      </w:pPr>
      <w:r w:rsidRPr="00EA0DD2">
        <w:rPr>
          <w:rFonts w:eastAsia="Calibri" w:cs="Calibri"/>
          <w:i/>
          <w:lang w:eastAsia="en-AU"/>
        </w:rPr>
        <w:t xml:space="preserve">Volksgemeinschaft </w:t>
      </w:r>
      <w:r w:rsidRPr="00EA0DD2">
        <w:rPr>
          <w:rFonts w:eastAsia="Calibri" w:cs="Calibri"/>
          <w:lang w:eastAsia="en-AU"/>
        </w:rPr>
        <w:t>(People’s Community)</w:t>
      </w:r>
    </w:p>
    <w:p w14:paraId="790C79AF" w14:textId="77777777" w:rsidR="00886032" w:rsidRPr="00EA0DD2" w:rsidRDefault="00886032" w:rsidP="00886032">
      <w:pPr>
        <w:pStyle w:val="ListBullet2"/>
        <w:ind w:left="714" w:hanging="357"/>
        <w:rPr>
          <w:rFonts w:eastAsia="Calibri" w:cs="Calibri"/>
          <w:i/>
          <w:lang w:eastAsia="en-AU"/>
        </w:rPr>
      </w:pPr>
      <w:r w:rsidRPr="00EA0DD2">
        <w:rPr>
          <w:rFonts w:eastAsia="Calibri" w:cs="Calibri"/>
          <w:i/>
          <w:lang w:eastAsia="en-AU"/>
        </w:rPr>
        <w:t>Herrenvolk</w:t>
      </w:r>
      <w:r w:rsidRPr="00EA0DD2">
        <w:rPr>
          <w:rFonts w:eastAsia="Calibri" w:cs="Calibri"/>
          <w:lang w:eastAsia="en-AU"/>
        </w:rPr>
        <w:t xml:space="preserve"> (Master race)</w:t>
      </w:r>
    </w:p>
    <w:p w14:paraId="3AACD002" w14:textId="7666939E" w:rsidR="00886032" w:rsidRDefault="00886032">
      <w:pPr>
        <w:rPr>
          <w:b/>
          <w:bCs/>
        </w:rPr>
      </w:pPr>
      <w:r>
        <w:rPr>
          <w:b/>
          <w:bCs/>
        </w:rPr>
        <w:t xml:space="preserve">Grade descriptions </w:t>
      </w:r>
    </w:p>
    <w:p w14:paraId="47E76F50" w14:textId="1238D43D" w:rsidR="00886032" w:rsidRPr="00886032" w:rsidRDefault="00886032">
      <w:r w:rsidRPr="00886032">
        <w:t xml:space="preserve">B grade description </w:t>
      </w:r>
    </w:p>
    <w:p w14:paraId="576C11B1" w14:textId="77777777" w:rsidR="00886032" w:rsidRPr="00886032" w:rsidRDefault="00886032" w:rsidP="00886032">
      <w:pPr>
        <w:pStyle w:val="ListParagraph"/>
        <w:numPr>
          <w:ilvl w:val="0"/>
          <w:numId w:val="7"/>
        </w:numPr>
        <w:spacing w:after="0"/>
      </w:pPr>
      <w:r w:rsidRPr="00886032">
        <w:t xml:space="preserve">Demonstrates </w:t>
      </w:r>
      <w:r w:rsidRPr="00886032">
        <w:rPr>
          <w:strike/>
        </w:rPr>
        <w:t xml:space="preserve">an </w:t>
      </w:r>
      <w:r w:rsidRPr="00AD31E6">
        <w:rPr>
          <w:u w:val="single"/>
        </w:rPr>
        <w:t>a general</w:t>
      </w:r>
      <w:r w:rsidRPr="00886032">
        <w:t xml:space="preserve"> understanding of different perspectives and interpretations of history.</w:t>
      </w:r>
    </w:p>
    <w:p w14:paraId="2200ACC8" w14:textId="77777777" w:rsidR="00886032" w:rsidRPr="00886032" w:rsidRDefault="00886032"/>
    <w:sectPr w:rsidR="00886032" w:rsidRPr="0088603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B89C5" w14:textId="77777777" w:rsidR="000B52B5" w:rsidRDefault="000B52B5" w:rsidP="00456F14">
      <w:pPr>
        <w:spacing w:after="0" w:line="240" w:lineRule="auto"/>
      </w:pPr>
      <w:r>
        <w:separator/>
      </w:r>
    </w:p>
  </w:endnote>
  <w:endnote w:type="continuationSeparator" w:id="0">
    <w:p w14:paraId="310D7CB2" w14:textId="77777777" w:rsidR="000B52B5" w:rsidRDefault="000B52B5" w:rsidP="00456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87336" w14:textId="45707C9C" w:rsidR="00456F14" w:rsidRDefault="00306A2A">
    <w:pPr>
      <w:pStyle w:val="Footer"/>
    </w:pPr>
    <w:r>
      <w:rPr>
        <w:rFonts w:ascii="Arial" w:hAnsi="Arial" w:cs="Arial"/>
        <w:sz w:val="18"/>
      </w:rPr>
      <w:t>CM: 2024/49578</w:t>
    </w:r>
    <w:r w:rsidR="00816A97">
      <w:rPr>
        <w:rFonts w:ascii="Arial" w:hAnsi="Arial" w:cs="Arial"/>
        <w:sz w:val="18"/>
      </w:rPr>
      <w:t>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FBFAF" w14:textId="77777777" w:rsidR="000B52B5" w:rsidRDefault="000B52B5" w:rsidP="00456F14">
      <w:pPr>
        <w:spacing w:after="0" w:line="240" w:lineRule="auto"/>
      </w:pPr>
      <w:r>
        <w:separator/>
      </w:r>
    </w:p>
  </w:footnote>
  <w:footnote w:type="continuationSeparator" w:id="0">
    <w:p w14:paraId="522A5C36" w14:textId="77777777" w:rsidR="000B52B5" w:rsidRDefault="000B52B5" w:rsidP="00456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A9B8C" w14:textId="6209F2FB" w:rsidR="00456F14" w:rsidRPr="00456F14" w:rsidRDefault="00456F14" w:rsidP="00456F14">
    <w:pPr>
      <w:rPr>
        <w:b/>
        <w:bCs/>
      </w:rPr>
    </w:pPr>
    <w:r w:rsidRPr="00456F14">
      <w:rPr>
        <w:b/>
        <w:bCs/>
      </w:rPr>
      <w:t xml:space="preserve">School administrators and Heads of Learning Area – </w:t>
    </w:r>
    <w:r w:rsidR="00D46DCA">
      <w:rPr>
        <w:b/>
        <w:bCs/>
      </w:rPr>
      <w:t>Modern History</w:t>
    </w:r>
    <w:r w:rsidRPr="00456F14">
      <w:rPr>
        <w:b/>
        <w:bCs/>
      </w:rPr>
      <w:t xml:space="preserve"> and teachers of </w:t>
    </w:r>
    <w:r w:rsidR="00D46DCA">
      <w:rPr>
        <w:b/>
        <w:bCs/>
      </w:rPr>
      <w:t>Modern History ATAR</w:t>
    </w:r>
    <w:r w:rsidRPr="00456F14">
      <w:rPr>
        <w:b/>
        <w:bCs/>
      </w:rPr>
      <w:t xml:space="preserve"> Year </w:t>
    </w:r>
    <w:r w:rsidR="00D46DCA">
      <w:rPr>
        <w:b/>
        <w:bCs/>
      </w:rPr>
      <w:t xml:space="preserve">11 </w:t>
    </w:r>
    <w:r w:rsidRPr="00456F14">
      <w:rPr>
        <w:b/>
        <w:bCs/>
      </w:rPr>
      <w:t>are requested to note for 2025 the following minor syllabus changes. The syllabus is labelled ‘For teaching from 2025’.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43553"/>
    <w:multiLevelType w:val="hybridMultilevel"/>
    <w:tmpl w:val="F9EC5C32"/>
    <w:lvl w:ilvl="0" w:tplc="57C0F912">
      <w:start w:val="1"/>
      <w:numFmt w:val="bullet"/>
      <w:pStyle w:val="ListBullet2"/>
      <w:lvlText w:val=""/>
      <w:lvlJc w:val="left"/>
      <w:pPr>
        <w:ind w:left="123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34416FEF"/>
    <w:multiLevelType w:val="multilevel"/>
    <w:tmpl w:val="53FC7F5E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7"/>
        </w:tabs>
        <w:ind w:left="907" w:hanging="39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418"/>
        </w:tabs>
        <w:ind w:left="1417" w:hanging="397"/>
      </w:pPr>
      <w:rPr>
        <w:rFonts w:ascii="Wingdings" w:hAnsi="Wingdings" w:hint="default"/>
      </w:rPr>
    </w:lvl>
    <w:lvl w:ilvl="3">
      <w:start w:val="1"/>
      <w:numFmt w:val="bullet"/>
      <w:pStyle w:val="List4"/>
      <w:lvlText w:val=""/>
      <w:lvlJc w:val="left"/>
      <w:pPr>
        <w:tabs>
          <w:tab w:val="num" w:pos="1928"/>
        </w:tabs>
        <w:ind w:left="1927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438"/>
        </w:tabs>
        <w:ind w:left="2437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910"/>
        </w:tabs>
        <w:ind w:left="294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57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30"/>
        </w:tabs>
        <w:ind w:left="3967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440"/>
        </w:tabs>
        <w:ind w:left="4477" w:hanging="397"/>
      </w:pPr>
      <w:rPr>
        <w:rFonts w:ascii="Wingdings" w:hAnsi="Wingdings" w:hint="default"/>
      </w:rPr>
    </w:lvl>
  </w:abstractNum>
  <w:abstractNum w:abstractNumId="2" w15:restartNumberingAfterBreak="0">
    <w:nsid w:val="349E61C7"/>
    <w:multiLevelType w:val="hybridMultilevel"/>
    <w:tmpl w:val="9A787A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44377A"/>
    <w:multiLevelType w:val="hybridMultilevel"/>
    <w:tmpl w:val="0BBED6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775932"/>
    <w:multiLevelType w:val="hybridMultilevel"/>
    <w:tmpl w:val="1870DA30"/>
    <w:lvl w:ilvl="0" w:tplc="FB74216A">
      <w:start w:val="1"/>
      <w:numFmt w:val="bullet"/>
      <w:pStyle w:val="ContentDescription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881336"/>
    <w:multiLevelType w:val="hybridMultilevel"/>
    <w:tmpl w:val="9B8AA7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BF2513"/>
    <w:multiLevelType w:val="hybridMultilevel"/>
    <w:tmpl w:val="6916ED02"/>
    <w:lvl w:ilvl="0" w:tplc="82EE603E">
      <w:start w:val="1"/>
      <w:numFmt w:val="bullet"/>
      <w:pStyle w:val="ListItem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7159307">
    <w:abstractNumId w:val="4"/>
  </w:num>
  <w:num w:numId="2" w16cid:durableId="1650357413">
    <w:abstractNumId w:val="0"/>
  </w:num>
  <w:num w:numId="3" w16cid:durableId="148518677">
    <w:abstractNumId w:val="3"/>
  </w:num>
  <w:num w:numId="4" w16cid:durableId="1124541764">
    <w:abstractNumId w:val="2"/>
  </w:num>
  <w:num w:numId="5" w16cid:durableId="856699338">
    <w:abstractNumId w:val="1"/>
  </w:num>
  <w:num w:numId="6" w16cid:durableId="1004212267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tabs>
            <w:tab w:val="num" w:pos="397"/>
          </w:tabs>
          <w:ind w:left="397" w:hanging="397"/>
        </w:pPr>
        <w:rPr>
          <w:rFonts w:ascii="Symbol" w:hAnsi="Symbol" w:hint="default"/>
          <w:sz w:val="22"/>
          <w:szCs w:val="22"/>
        </w:rPr>
      </w:lvl>
    </w:lvlOverride>
  </w:num>
  <w:num w:numId="7" w16cid:durableId="1386295303">
    <w:abstractNumId w:val="5"/>
  </w:num>
  <w:num w:numId="8" w16cid:durableId="18651724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F14"/>
    <w:rsid w:val="000B52B5"/>
    <w:rsid w:val="00121ACA"/>
    <w:rsid w:val="00271E23"/>
    <w:rsid w:val="00297354"/>
    <w:rsid w:val="00306A2A"/>
    <w:rsid w:val="003F656A"/>
    <w:rsid w:val="0043478A"/>
    <w:rsid w:val="00456F14"/>
    <w:rsid w:val="004F42F4"/>
    <w:rsid w:val="005A5F1D"/>
    <w:rsid w:val="0060688D"/>
    <w:rsid w:val="00624251"/>
    <w:rsid w:val="00654DB4"/>
    <w:rsid w:val="00711539"/>
    <w:rsid w:val="007A4E00"/>
    <w:rsid w:val="00816A97"/>
    <w:rsid w:val="0088233B"/>
    <w:rsid w:val="00886032"/>
    <w:rsid w:val="008A3020"/>
    <w:rsid w:val="009666D9"/>
    <w:rsid w:val="009C59A8"/>
    <w:rsid w:val="00A44D21"/>
    <w:rsid w:val="00AD31E6"/>
    <w:rsid w:val="00B8594D"/>
    <w:rsid w:val="00BB7CFD"/>
    <w:rsid w:val="00BF0F8D"/>
    <w:rsid w:val="00C45CD3"/>
    <w:rsid w:val="00D072DB"/>
    <w:rsid w:val="00D46DCA"/>
    <w:rsid w:val="00DF52C2"/>
    <w:rsid w:val="00E349E1"/>
    <w:rsid w:val="00EE69C1"/>
    <w:rsid w:val="00F015FC"/>
    <w:rsid w:val="00F1443C"/>
    <w:rsid w:val="00F646C7"/>
    <w:rsid w:val="00F661F4"/>
    <w:rsid w:val="00FF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5324C96"/>
  <w15:chartTrackingRefBased/>
  <w15:docId w15:val="{EE63713A-AA3E-4DC9-A696-BF932C33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F14"/>
    <w:pPr>
      <w:spacing w:after="120" w:line="276" w:lineRule="auto"/>
    </w:pPr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F1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F1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6F1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6F1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F1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:lang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6F14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F14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6F14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6F14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F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F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6F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6F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6F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6F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6F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6F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6F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6F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456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6F1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456F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6F14"/>
    <w:pPr>
      <w:spacing w:before="160" w:after="160" w:line="278" w:lineRule="auto"/>
      <w:jc w:val="center"/>
    </w:pPr>
    <w:rPr>
      <w:rFonts w:asciiTheme="minorHAnsi" w:eastAsiaTheme="minorEastAsia" w:hAnsiTheme="minorHAnsi"/>
      <w:i/>
      <w:iCs/>
      <w:color w:val="404040" w:themeColor="text1" w:themeTint="BF"/>
      <w:sz w:val="24"/>
      <w:szCs w:val="24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456F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6F14"/>
    <w:pPr>
      <w:spacing w:after="160" w:line="278" w:lineRule="auto"/>
      <w:ind w:left="720"/>
      <w:contextualSpacing/>
    </w:pPr>
    <w:rPr>
      <w:rFonts w:asciiTheme="minorHAnsi" w:eastAsiaTheme="minorEastAsia" w:hAnsiTheme="minorHAnsi"/>
      <w:sz w:val="24"/>
      <w:szCs w:val="24"/>
      <w:lang w:eastAsia="ja-JP"/>
    </w:rPr>
  </w:style>
  <w:style w:type="character" w:styleId="IntenseEmphasis">
    <w:name w:val="Intense Emphasis"/>
    <w:basedOn w:val="DefaultParagraphFont"/>
    <w:uiPriority w:val="21"/>
    <w:qFormat/>
    <w:rsid w:val="00456F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6F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/>
      <w:i/>
      <w:iCs/>
      <w:color w:val="0F4761" w:themeColor="accent1" w:themeShade="BF"/>
      <w:sz w:val="24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6F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6F1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56F1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/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456F14"/>
  </w:style>
  <w:style w:type="paragraph" w:styleId="Footer">
    <w:name w:val="footer"/>
    <w:basedOn w:val="Normal"/>
    <w:link w:val="FooterChar"/>
    <w:uiPriority w:val="99"/>
    <w:unhideWhenUsed/>
    <w:rsid w:val="00456F1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/>
      <w:sz w:val="24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456F14"/>
  </w:style>
  <w:style w:type="paragraph" w:customStyle="1" w:styleId="ContentDescription">
    <w:name w:val="Content Description"/>
    <w:basedOn w:val="Normal"/>
    <w:rsid w:val="0060688D"/>
    <w:pPr>
      <w:numPr>
        <w:numId w:val="1"/>
      </w:numPr>
      <w:spacing w:before="120"/>
    </w:pPr>
    <w:rPr>
      <w:rFonts w:ascii="Arial" w:hAnsi="Arial" w:cs="Arial"/>
      <w:color w:val="0E2841" w:themeColor="text2"/>
      <w:kern w:val="0"/>
      <w:lang w:eastAsia="en-AU"/>
      <w14:ligatures w14:val="none"/>
    </w:rPr>
  </w:style>
  <w:style w:type="paragraph" w:customStyle="1" w:styleId="SyllabusListParagraph">
    <w:name w:val="Syllabus List Paragraph"/>
    <w:basedOn w:val="Normal"/>
    <w:link w:val="SyllabusListParagraphChar"/>
    <w:rsid w:val="0060688D"/>
    <w:rPr>
      <w:rFonts w:eastAsiaTheme="minorEastAsia"/>
      <w:kern w:val="0"/>
      <w:lang w:eastAsia="ja-JP"/>
      <w14:ligatures w14:val="none"/>
    </w:rPr>
  </w:style>
  <w:style w:type="character" w:customStyle="1" w:styleId="SyllabusListParagraphChar">
    <w:name w:val="Syllabus List Paragraph Char"/>
    <w:basedOn w:val="DefaultParagraphFont"/>
    <w:link w:val="SyllabusListParagraph"/>
    <w:rsid w:val="0060688D"/>
    <w:rPr>
      <w:rFonts w:ascii="Calibri" w:hAnsi="Calibri"/>
      <w:kern w:val="0"/>
      <w:sz w:val="22"/>
      <w:szCs w:val="22"/>
      <w14:ligatures w14:val="none"/>
    </w:rPr>
  </w:style>
  <w:style w:type="paragraph" w:customStyle="1" w:styleId="Paragraph">
    <w:name w:val="Paragraph"/>
    <w:basedOn w:val="Normal"/>
    <w:link w:val="ParagraphChar"/>
    <w:rsid w:val="00C45CD3"/>
    <w:pPr>
      <w:spacing w:before="120"/>
    </w:pPr>
    <w:rPr>
      <w:rFonts w:ascii="Arial" w:hAnsi="Arial" w:cs="Arial"/>
      <w:color w:val="595959" w:themeColor="text1" w:themeTint="A6"/>
      <w:kern w:val="0"/>
      <w:lang w:eastAsia="en-AU"/>
      <w14:ligatures w14:val="none"/>
    </w:rPr>
  </w:style>
  <w:style w:type="character" w:customStyle="1" w:styleId="ParagraphChar">
    <w:name w:val="Paragraph Char"/>
    <w:basedOn w:val="DefaultParagraphFont"/>
    <w:link w:val="Paragraph"/>
    <w:locked/>
    <w:rsid w:val="00C45CD3"/>
    <w:rPr>
      <w:rFonts w:ascii="Arial" w:eastAsiaTheme="minorHAnsi" w:hAnsi="Arial" w:cs="Arial"/>
      <w:color w:val="595959" w:themeColor="text1" w:themeTint="A6"/>
      <w:kern w:val="0"/>
      <w:sz w:val="22"/>
      <w:szCs w:val="22"/>
      <w:lang w:eastAsia="en-AU"/>
      <w14:ligatures w14:val="none"/>
    </w:rPr>
  </w:style>
  <w:style w:type="paragraph" w:styleId="ListBullet2">
    <w:name w:val="List Bullet 2"/>
    <w:basedOn w:val="Normal"/>
    <w:uiPriority w:val="99"/>
    <w:unhideWhenUsed/>
    <w:rsid w:val="00654DB4"/>
    <w:pPr>
      <w:numPr>
        <w:numId w:val="2"/>
      </w:numPr>
    </w:pPr>
    <w:rPr>
      <w:rFonts w:eastAsiaTheme="minorEastAsia"/>
      <w:kern w:val="0"/>
      <w14:ligatures w14:val="none"/>
    </w:rPr>
  </w:style>
  <w:style w:type="paragraph" w:styleId="ListBullet">
    <w:name w:val="List Bullet"/>
    <w:basedOn w:val="Normal"/>
    <w:uiPriority w:val="99"/>
    <w:unhideWhenUsed/>
    <w:qFormat/>
    <w:rsid w:val="00886032"/>
    <w:pPr>
      <w:numPr>
        <w:numId w:val="5"/>
      </w:numPr>
      <w:contextualSpacing/>
    </w:pPr>
    <w:rPr>
      <w:rFonts w:eastAsiaTheme="minorEastAsia"/>
      <w:kern w:val="0"/>
      <w14:ligatures w14:val="none"/>
    </w:rPr>
  </w:style>
  <w:style w:type="numbering" w:customStyle="1" w:styleId="ListBullets">
    <w:name w:val="ListBullets"/>
    <w:uiPriority w:val="99"/>
    <w:rsid w:val="00886032"/>
    <w:pPr>
      <w:numPr>
        <w:numId w:val="5"/>
      </w:numPr>
    </w:pPr>
  </w:style>
  <w:style w:type="paragraph" w:styleId="ListBullet3">
    <w:name w:val="List Bullet 3"/>
    <w:basedOn w:val="Normal"/>
    <w:uiPriority w:val="99"/>
    <w:semiHidden/>
    <w:unhideWhenUsed/>
    <w:rsid w:val="00886032"/>
    <w:pPr>
      <w:numPr>
        <w:ilvl w:val="2"/>
        <w:numId w:val="5"/>
      </w:numPr>
      <w:contextualSpacing/>
    </w:pPr>
    <w:rPr>
      <w:rFonts w:eastAsiaTheme="minorEastAsia"/>
      <w:kern w:val="0"/>
      <w14:ligatures w14:val="none"/>
    </w:rPr>
  </w:style>
  <w:style w:type="paragraph" w:styleId="List4">
    <w:name w:val="List 4"/>
    <w:basedOn w:val="Normal"/>
    <w:uiPriority w:val="99"/>
    <w:semiHidden/>
    <w:unhideWhenUsed/>
    <w:rsid w:val="00886032"/>
    <w:pPr>
      <w:numPr>
        <w:ilvl w:val="3"/>
        <w:numId w:val="5"/>
      </w:numPr>
      <w:contextualSpacing/>
    </w:pPr>
    <w:rPr>
      <w:rFonts w:eastAsiaTheme="minorEastAsia"/>
      <w:kern w:val="0"/>
      <w14:ligatures w14:val="none"/>
    </w:rPr>
  </w:style>
  <w:style w:type="paragraph" w:styleId="ListBullet5">
    <w:name w:val="List Bullet 5"/>
    <w:basedOn w:val="Normal"/>
    <w:uiPriority w:val="99"/>
    <w:semiHidden/>
    <w:unhideWhenUsed/>
    <w:rsid w:val="00886032"/>
    <w:pPr>
      <w:numPr>
        <w:ilvl w:val="4"/>
        <w:numId w:val="5"/>
      </w:numPr>
      <w:contextualSpacing/>
    </w:pPr>
    <w:rPr>
      <w:rFonts w:eastAsiaTheme="minorEastAsia"/>
      <w:kern w:val="0"/>
      <w14:ligatures w14:val="none"/>
    </w:rPr>
  </w:style>
  <w:style w:type="paragraph" w:customStyle="1" w:styleId="ListItem">
    <w:name w:val="List Item"/>
    <w:basedOn w:val="Paragraph"/>
    <w:rsid w:val="00EE69C1"/>
    <w:pPr>
      <w:numPr>
        <w:numId w:val="8"/>
      </w:numPr>
    </w:pPr>
    <w:rPr>
      <w:iCs/>
    </w:rPr>
  </w:style>
  <w:style w:type="paragraph" w:styleId="Revision">
    <w:name w:val="Revision"/>
    <w:hidden/>
    <w:uiPriority w:val="99"/>
    <w:semiHidden/>
    <w:rsid w:val="00BB7CFD"/>
    <w:pPr>
      <w:spacing w:after="0" w:line="240" w:lineRule="auto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E7AA8-7FF6-49A4-B2BA-C2609B901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576</Words>
  <Characters>3117</Characters>
  <Application>Microsoft Office Word</Application>
  <DocSecurity>0</DocSecurity>
  <Lines>96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Khor</dc:creator>
  <cp:keywords/>
  <dc:description/>
  <cp:lastModifiedBy>Sarah Morris-Batt</cp:lastModifiedBy>
  <cp:revision>13</cp:revision>
  <cp:lastPrinted>2024-08-06T05:34:00Z</cp:lastPrinted>
  <dcterms:created xsi:type="dcterms:W3CDTF">2024-07-04T05:39:00Z</dcterms:created>
  <dcterms:modified xsi:type="dcterms:W3CDTF">2024-08-06T05:34:00Z</dcterms:modified>
</cp:coreProperties>
</file>