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DA64B" w14:textId="77777777" w:rsidR="00667BA4" w:rsidRPr="00E277C2" w:rsidRDefault="00667BA4" w:rsidP="00667BA4">
      <w:pPr>
        <w:spacing w:line="257" w:lineRule="auto"/>
        <w:rPr>
          <w:b/>
        </w:rPr>
      </w:pPr>
      <w:r w:rsidRPr="00871FC2">
        <w:rPr>
          <w:b/>
        </w:rPr>
        <w:t>School administrators, Heads of Learning Area –</w:t>
      </w:r>
      <w:r>
        <w:rPr>
          <w:b/>
        </w:rPr>
        <w:t xml:space="preserve"> Science </w:t>
      </w:r>
      <w:r w:rsidRPr="00871FC2">
        <w:rPr>
          <w:b/>
        </w:rPr>
        <w:t xml:space="preserve">and </w:t>
      </w:r>
      <w:r>
        <w:rPr>
          <w:b/>
        </w:rPr>
        <w:t>T</w:t>
      </w:r>
      <w:r w:rsidRPr="00871FC2">
        <w:rPr>
          <w:b/>
        </w:rPr>
        <w:t xml:space="preserve">eachers of </w:t>
      </w:r>
      <w:r>
        <w:rPr>
          <w:b/>
        </w:rPr>
        <w:t>Biology ATAR</w:t>
      </w:r>
      <w:r w:rsidRPr="00871FC2">
        <w:rPr>
          <w:b/>
        </w:rPr>
        <w:t xml:space="preserve"> </w:t>
      </w:r>
      <w:r>
        <w:rPr>
          <w:b/>
        </w:rPr>
        <w:t xml:space="preserve">Year 11 </w:t>
      </w:r>
      <w:r w:rsidRPr="00871FC2">
        <w:rPr>
          <w:b/>
        </w:rPr>
        <w:t>are requested to note for 202</w:t>
      </w:r>
      <w:r>
        <w:rPr>
          <w:b/>
        </w:rPr>
        <w:t>7</w:t>
      </w:r>
      <w:r w:rsidRPr="00871FC2">
        <w:rPr>
          <w:b/>
        </w:rPr>
        <w:t xml:space="preserve"> the following minor syllabus changes. The syllabus is labelled as ‘For teaching from 202</w:t>
      </w:r>
      <w:r>
        <w:rPr>
          <w:b/>
        </w:rPr>
        <w:t>7</w:t>
      </w:r>
      <w:r w:rsidRPr="00871FC2">
        <w:rPr>
          <w:b/>
        </w:rPr>
        <w:t>’.</w:t>
      </w:r>
    </w:p>
    <w:p w14:paraId="361CD40B" w14:textId="31871DD0" w:rsidR="00A02BC1" w:rsidRPr="00A02BC1" w:rsidRDefault="00BB6B16" w:rsidP="002B3D1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Biology</w:t>
      </w:r>
      <w:r w:rsidR="005736EE">
        <w:rPr>
          <w:rFonts w:cstheme="minorHAnsi"/>
          <w:b/>
          <w:bCs/>
        </w:rPr>
        <w:t xml:space="preserve"> | ATAR Year 1</w:t>
      </w:r>
      <w:r>
        <w:rPr>
          <w:rFonts w:cstheme="minorHAnsi"/>
          <w:b/>
          <w:bCs/>
        </w:rPr>
        <w:t>1</w:t>
      </w:r>
      <w:r w:rsidR="005736EE">
        <w:rPr>
          <w:rFonts w:cstheme="minorHAnsi"/>
          <w:b/>
          <w:bCs/>
        </w:rPr>
        <w:t xml:space="preserve"> | Summary of minor s</w:t>
      </w:r>
      <w:r w:rsidR="00A02BC1" w:rsidRPr="00A02BC1">
        <w:rPr>
          <w:rFonts w:cstheme="minorHAnsi"/>
          <w:b/>
          <w:bCs/>
        </w:rPr>
        <w:t>yllabus changes</w:t>
      </w:r>
      <w:r w:rsidR="005736EE">
        <w:rPr>
          <w:rFonts w:cstheme="minorHAnsi"/>
          <w:b/>
          <w:bCs/>
        </w:rPr>
        <w:t xml:space="preserve"> for 202</w:t>
      </w:r>
      <w:r>
        <w:rPr>
          <w:rFonts w:cstheme="minorHAnsi"/>
          <w:b/>
          <w:bCs/>
        </w:rPr>
        <w:t>7</w:t>
      </w:r>
    </w:p>
    <w:p w14:paraId="4AEDBD42" w14:textId="5864E797" w:rsidR="00A02BC1" w:rsidRPr="00A02BC1" w:rsidRDefault="00A02BC1" w:rsidP="0022123B">
      <w:pPr>
        <w:rPr>
          <w:rFonts w:cstheme="minorHAnsi"/>
        </w:rPr>
      </w:pPr>
      <w:r w:rsidRPr="009E3BA6">
        <w:rPr>
          <w:rFonts w:cstheme="minorHAnsi"/>
        </w:rPr>
        <w:t xml:space="preserve">The content identified by </w:t>
      </w:r>
      <w:r w:rsidRPr="009E3BA6">
        <w:rPr>
          <w:rFonts w:cstheme="minorHAnsi"/>
          <w:strike/>
        </w:rPr>
        <w:t>strikethrough</w:t>
      </w:r>
      <w:r w:rsidRPr="009E3BA6">
        <w:rPr>
          <w:rFonts w:cstheme="minorHAnsi"/>
        </w:rPr>
        <w:t xml:space="preserve"> has been deleted from the syllabus and the content identified in </w:t>
      </w:r>
      <w:r w:rsidRPr="009E3BA6">
        <w:rPr>
          <w:rFonts w:cstheme="minorHAnsi"/>
          <w:i/>
        </w:rPr>
        <w:t>italic</w:t>
      </w:r>
      <w:r w:rsidRPr="009E3BA6">
        <w:rPr>
          <w:rFonts w:cstheme="minorHAnsi"/>
        </w:rPr>
        <w:t>s has been revised in the syllabus for teaching from 202</w:t>
      </w:r>
      <w:r w:rsidR="002C5488">
        <w:rPr>
          <w:rFonts w:cstheme="minorHAnsi"/>
        </w:rPr>
        <w:t>7</w:t>
      </w:r>
      <w:r w:rsidR="00BC3DBF">
        <w:rPr>
          <w:rFonts w:cstheme="minorHAnsi"/>
        </w:rPr>
        <w:t>.</w:t>
      </w:r>
    </w:p>
    <w:p w14:paraId="643F27AF" w14:textId="2F89F84E" w:rsidR="00A02BC1" w:rsidRPr="009E3BA6" w:rsidRDefault="00A02BC1" w:rsidP="00A02BC1">
      <w:pPr>
        <w:spacing w:before="120"/>
        <w:rPr>
          <w:rFonts w:cstheme="minorHAnsi"/>
          <w:b/>
        </w:rPr>
      </w:pPr>
      <w:r w:rsidRPr="009E3BA6">
        <w:rPr>
          <w:rFonts w:cstheme="minorHAnsi"/>
          <w:b/>
        </w:rPr>
        <w:t xml:space="preserve">Unit </w:t>
      </w:r>
      <w:r w:rsidR="006745A0">
        <w:rPr>
          <w:rFonts w:cstheme="minorHAnsi"/>
          <w:b/>
        </w:rPr>
        <w:t>1</w:t>
      </w:r>
    </w:p>
    <w:p w14:paraId="35D15F8A" w14:textId="706FE663" w:rsidR="00A02BC1" w:rsidRPr="009E3BA6" w:rsidRDefault="000072E8" w:rsidP="000072E8">
      <w:pPr>
        <w:spacing w:before="120"/>
        <w:rPr>
          <w:rFonts w:cstheme="minorHAnsi"/>
          <w:b/>
        </w:rPr>
      </w:pPr>
      <w:r>
        <w:rPr>
          <w:rFonts w:cstheme="minorHAnsi"/>
          <w:b/>
        </w:rPr>
        <w:t>Science as a Human Endeavour</w:t>
      </w:r>
    </w:p>
    <w:p w14:paraId="3DB5B03A" w14:textId="77777777" w:rsidR="00150520" w:rsidRPr="00D802FA" w:rsidRDefault="00150520" w:rsidP="005635B7">
      <w:pPr>
        <w:pStyle w:val="ListParagraph"/>
        <w:numPr>
          <w:ilvl w:val="0"/>
          <w:numId w:val="12"/>
        </w:numPr>
        <w:spacing w:line="259" w:lineRule="auto"/>
        <w:rPr>
          <w:rFonts w:eastAsia="Calibri"/>
        </w:rPr>
      </w:pPr>
      <w:r w:rsidRPr="00B73EEC">
        <w:t xml:space="preserve">identification and classification of </w:t>
      </w:r>
      <w:r w:rsidRPr="007417A1">
        <w:rPr>
          <w:strike/>
        </w:rPr>
        <w:t xml:space="preserve">an ecological area as a </w:t>
      </w:r>
      <w:proofErr w:type="gramStart"/>
      <w:r w:rsidRPr="001C5627">
        <w:t>conservation</w:t>
      </w:r>
      <w:r>
        <w:t xml:space="preserve"> </w:t>
      </w:r>
      <w:r w:rsidRPr="001C5627">
        <w:t xml:space="preserve">reserve </w:t>
      </w:r>
      <w:r w:rsidRPr="003E070A">
        <w:rPr>
          <w:i/>
          <w:iCs/>
        </w:rPr>
        <w:t>areas (terrestrial and marine)</w:t>
      </w:r>
      <w:proofErr w:type="gramEnd"/>
      <w:r w:rsidRPr="00F40637">
        <w:rPr>
          <w:color w:val="00B050"/>
        </w:rPr>
        <w:t xml:space="preserve"> </w:t>
      </w:r>
      <w:r w:rsidRPr="00C35D39">
        <w:rPr>
          <w:strike/>
        </w:rPr>
        <w:t xml:space="preserve">also </w:t>
      </w:r>
      <w:r w:rsidRPr="00B73EEC">
        <w:t>requires consideration of the commercial and recreational uses of the area, as well as Indigenous Peoples’ usage rights</w:t>
      </w:r>
    </w:p>
    <w:p w14:paraId="2ABEDFF5" w14:textId="7AC33788" w:rsidR="00115142" w:rsidRPr="0065655E" w:rsidRDefault="004503DF" w:rsidP="00115142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rPr>
          <w:rFonts w:eastAsiaTheme="minorEastAsia" w:cstheme="minorHAnsi"/>
          <w:b/>
          <w:i/>
          <w:iCs/>
          <w:lang w:eastAsia="en-AU"/>
        </w:rPr>
      </w:pPr>
      <w:r w:rsidRPr="00376BDC">
        <w:rPr>
          <w:i/>
          <w:iCs/>
        </w:rPr>
        <w:t>keystone species</w:t>
      </w:r>
      <w:r w:rsidRPr="00E87D53">
        <w:rPr>
          <w:i/>
          <w:iCs/>
        </w:rPr>
        <w:t xml:space="preserve"> </w:t>
      </w:r>
      <w:r w:rsidRPr="00376BDC">
        <w:rPr>
          <w:i/>
          <w:iCs/>
        </w:rPr>
        <w:t>may be special targets for conservation efforts;</w:t>
      </w:r>
      <w:r w:rsidRPr="00376BDC">
        <w:t xml:space="preserve"> </w:t>
      </w:r>
      <w:r w:rsidRPr="00CF7A92">
        <w:t xml:space="preserve">keystone species theory has informed many conservation strategies. </w:t>
      </w:r>
      <w:r w:rsidRPr="004503DF">
        <w:rPr>
          <w:strike/>
        </w:rPr>
        <w:t xml:space="preserve">However, there </w:t>
      </w:r>
      <w:r w:rsidRPr="004D3492">
        <w:rPr>
          <w:strike/>
        </w:rPr>
        <w:t xml:space="preserve">are </w:t>
      </w:r>
      <w:r w:rsidR="004D3492" w:rsidRPr="004D3492">
        <w:rPr>
          <w:strike/>
        </w:rPr>
        <w:t>differing</w:t>
      </w:r>
      <w:r w:rsidR="004D3492">
        <w:t xml:space="preserve"> </w:t>
      </w:r>
      <w:proofErr w:type="spellStart"/>
      <w:r w:rsidRPr="004D3492">
        <w:rPr>
          <w:i/>
          <w:iCs/>
        </w:rPr>
        <w:t>Differing</w:t>
      </w:r>
      <w:proofErr w:type="spellEnd"/>
      <w:r w:rsidRPr="00CF7A92">
        <w:t xml:space="preserve"> views about the effectiveness of single-species conservation in maintaining complex ecosystem dynamics</w:t>
      </w:r>
      <w:r>
        <w:t xml:space="preserve"> </w:t>
      </w:r>
      <w:r w:rsidRPr="0065655E">
        <w:rPr>
          <w:i/>
          <w:iCs/>
        </w:rPr>
        <w:t>is subject to debate</w:t>
      </w:r>
    </w:p>
    <w:p w14:paraId="489AD083" w14:textId="4A3ED075" w:rsidR="00A02BC1" w:rsidRPr="009E3BA6" w:rsidRDefault="00A02BC1" w:rsidP="00A02BC1">
      <w:pPr>
        <w:widowControl w:val="0"/>
        <w:autoSpaceDE w:val="0"/>
        <w:autoSpaceDN w:val="0"/>
        <w:adjustRightInd w:val="0"/>
        <w:spacing w:before="120"/>
        <w:rPr>
          <w:rFonts w:eastAsiaTheme="minorEastAsia" w:cstheme="minorHAnsi"/>
          <w:b/>
          <w:iCs/>
          <w:lang w:eastAsia="en-AU"/>
        </w:rPr>
      </w:pPr>
      <w:r w:rsidRPr="009E3BA6">
        <w:rPr>
          <w:rFonts w:eastAsiaTheme="minorEastAsia" w:cstheme="minorHAnsi"/>
          <w:b/>
          <w:iCs/>
          <w:lang w:eastAsia="en-AU"/>
        </w:rPr>
        <w:t xml:space="preserve">Unit </w:t>
      </w:r>
      <w:r w:rsidR="000072E8">
        <w:rPr>
          <w:rFonts w:eastAsiaTheme="minorEastAsia" w:cstheme="minorHAnsi"/>
          <w:b/>
          <w:iCs/>
          <w:lang w:eastAsia="en-AU"/>
        </w:rPr>
        <w:t>2</w:t>
      </w:r>
    </w:p>
    <w:p w14:paraId="46B65C35" w14:textId="3C6A0F98" w:rsidR="00A02BC1" w:rsidRPr="000072E8" w:rsidRDefault="000072E8" w:rsidP="000072E8">
      <w:pPr>
        <w:spacing w:before="120"/>
        <w:rPr>
          <w:rFonts w:cstheme="minorHAnsi"/>
          <w:b/>
        </w:rPr>
      </w:pPr>
      <w:r>
        <w:rPr>
          <w:rFonts w:cstheme="minorHAnsi"/>
          <w:b/>
        </w:rPr>
        <w:t>Science as a Human Endeavour</w:t>
      </w:r>
    </w:p>
    <w:p w14:paraId="5CFC446E" w14:textId="20FBC272" w:rsidR="00A02BC1" w:rsidRPr="00C04BB8" w:rsidRDefault="00C04BB8" w:rsidP="00A02BC1">
      <w:pPr>
        <w:pStyle w:val="ListParagraph"/>
        <w:numPr>
          <w:ilvl w:val="0"/>
          <w:numId w:val="13"/>
        </w:numPr>
        <w:rPr>
          <w:rFonts w:eastAsia="Times New Roman"/>
          <w:strike/>
        </w:rPr>
      </w:pPr>
      <w:r w:rsidRPr="00C04BB8">
        <w:rPr>
          <w:strike/>
        </w:rPr>
        <w:t>the cell membrane model has been continually reconceptualised and revised since the mid-nineteenth century and the currently accepted model, based on the evidence from improved technologies, is the fluid mosaic model</w:t>
      </w:r>
    </w:p>
    <w:p w14:paraId="289B8514" w14:textId="5CFDB508" w:rsidR="00C04BB8" w:rsidRPr="00560AB2" w:rsidRDefault="0018267F" w:rsidP="00A02BC1">
      <w:pPr>
        <w:pStyle w:val="ListParagraph"/>
        <w:numPr>
          <w:ilvl w:val="0"/>
          <w:numId w:val="13"/>
        </w:numPr>
        <w:rPr>
          <w:rFonts w:eastAsia="Times New Roman"/>
        </w:rPr>
      </w:pPr>
      <w:r>
        <w:t>de</w:t>
      </w:r>
      <w:r w:rsidRPr="008539E8">
        <w:t xml:space="preserve">velopments in microscopy and </w:t>
      </w:r>
      <w:r w:rsidRPr="0018267F">
        <w:rPr>
          <w:i/>
          <w:iCs/>
        </w:rPr>
        <w:t>improved technologies</w:t>
      </w:r>
      <w:r w:rsidRPr="0018267F">
        <w:t xml:space="preserve"> </w:t>
      </w:r>
      <w:r w:rsidRPr="00E3710E">
        <w:rPr>
          <w:strike/>
        </w:rPr>
        <w:t>associated preparation techniques</w:t>
      </w:r>
      <w:r w:rsidRPr="00A37C76">
        <w:t xml:space="preserve"> </w:t>
      </w:r>
      <w:r w:rsidRPr="008539E8">
        <w:t>have contributed to more sophisticated models of cell structure and function</w:t>
      </w:r>
    </w:p>
    <w:p w14:paraId="6B95A12A" w14:textId="1BB242C6" w:rsidR="00560AB2" w:rsidRPr="00E24BD0" w:rsidRDefault="00F81A7E" w:rsidP="00A02BC1">
      <w:pPr>
        <w:pStyle w:val="ListParagraph"/>
        <w:numPr>
          <w:ilvl w:val="0"/>
          <w:numId w:val="13"/>
        </w:numPr>
        <w:rPr>
          <w:rFonts w:eastAsia="Times New Roman"/>
          <w:strike/>
        </w:rPr>
      </w:pPr>
      <w:r w:rsidRPr="00F81A7E">
        <w:rPr>
          <w:strike/>
        </w:rPr>
        <w:t>the use of probes technologies and computer analysis has further advanced the understandings of vital chemical processes in cells</w:t>
      </w:r>
    </w:p>
    <w:p w14:paraId="1477271C" w14:textId="5CEACD24" w:rsidR="00E24BD0" w:rsidRPr="00D55D2E" w:rsidRDefault="00E24BD0" w:rsidP="00D55D2E">
      <w:pPr>
        <w:pStyle w:val="ListParagraph"/>
        <w:numPr>
          <w:ilvl w:val="0"/>
          <w:numId w:val="13"/>
        </w:numPr>
        <w:rPr>
          <w:rFonts w:eastAsia="Times New Roman"/>
          <w:strike/>
        </w:rPr>
      </w:pPr>
      <w:r w:rsidRPr="00E24BD0">
        <w:rPr>
          <w:strike/>
        </w:rPr>
        <w:t xml:space="preserve">current research </w:t>
      </w:r>
      <w:proofErr w:type="gramStart"/>
      <w:r w:rsidRPr="00E24BD0">
        <w:rPr>
          <w:strike/>
        </w:rPr>
        <w:t>for the production of</w:t>
      </w:r>
      <w:proofErr w:type="gramEnd"/>
      <w:r w:rsidRPr="00E24BD0">
        <w:rPr>
          <w:strike/>
        </w:rPr>
        <w:t xml:space="preserve"> food, beverages and biofuels, and the breakdown of rubbish, involves the control of cellular respiration and photosynthesis</w:t>
      </w:r>
    </w:p>
    <w:p w14:paraId="451E8C98" w14:textId="2247BCA3" w:rsidR="00712BA5" w:rsidRPr="00A02BC1" w:rsidRDefault="00712BA5" w:rsidP="00112756"/>
    <w:sectPr w:rsidR="00712BA5" w:rsidRPr="00A02BC1" w:rsidSect="00C70734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644" w:right="1418" w:bottom="1276" w:left="1418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7AB57" w14:textId="77777777" w:rsidR="00CC73A8" w:rsidRDefault="00CC73A8" w:rsidP="00C172F1">
      <w:pPr>
        <w:spacing w:after="0" w:line="240" w:lineRule="auto"/>
      </w:pPr>
      <w:r>
        <w:separator/>
      </w:r>
    </w:p>
  </w:endnote>
  <w:endnote w:type="continuationSeparator" w:id="0">
    <w:p w14:paraId="064808C7" w14:textId="77777777" w:rsidR="00CC73A8" w:rsidRDefault="00CC73A8" w:rsidP="00C1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41EF" w14:textId="2BE469C3" w:rsidR="00D83888" w:rsidRPr="00BB580F" w:rsidRDefault="00BB580F" w:rsidP="00BB580F">
    <w:r w:rsidRPr="00BB580F">
      <w:rPr>
        <w:sz w:val="18"/>
        <w:szCs w:val="18"/>
      </w:rPr>
      <w:t>2026/</w:t>
    </w:r>
    <w:r w:rsidR="00BE7232">
      <w:rPr>
        <w:sz w:val="18"/>
        <w:szCs w:val="18"/>
      </w:rPr>
      <w:t>38234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8A0A" w14:textId="77777777" w:rsidR="00CC73A8" w:rsidRDefault="00CC73A8" w:rsidP="00C172F1">
      <w:pPr>
        <w:spacing w:after="0" w:line="240" w:lineRule="auto"/>
      </w:pPr>
      <w:r>
        <w:separator/>
      </w:r>
    </w:p>
  </w:footnote>
  <w:footnote w:type="continuationSeparator" w:id="0">
    <w:p w14:paraId="5E67A3A9" w14:textId="77777777" w:rsidR="00CC73A8" w:rsidRDefault="00CC73A8" w:rsidP="00C17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B0983" w14:textId="6A6AF1A3" w:rsidR="00667BA4" w:rsidRDefault="00667B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C4DE79" wp14:editId="1779B9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18897479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A9DC10" w14:textId="776C006A" w:rsidR="00667BA4" w:rsidRPr="00667BA4" w:rsidRDefault="00667BA4" w:rsidP="00667B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7BA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4DE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08A9DC10" w14:textId="776C006A" w:rsidR="00667BA4" w:rsidRPr="00667BA4" w:rsidRDefault="00667BA4" w:rsidP="00667B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67BA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F17ED" w14:textId="45A8EF42" w:rsidR="00667BA4" w:rsidRDefault="00667B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EF9BD4" wp14:editId="496B2461">
              <wp:simplePos x="904875" y="42862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403776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6455B" w14:textId="5A6FB575" w:rsidR="00667BA4" w:rsidRPr="00667BA4" w:rsidRDefault="00667BA4" w:rsidP="00667B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7BA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F9B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" filled="f" stroked="f">
              <v:textbox style="mso-fit-shape-to-text:t" inset="0,15pt,0,0">
                <w:txbxContent>
                  <w:p w14:paraId="7D16455B" w14:textId="5A6FB575" w:rsidR="00667BA4" w:rsidRPr="00667BA4" w:rsidRDefault="00667BA4" w:rsidP="00667B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67BA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2219A" w14:textId="24A290D8" w:rsidR="00667BA4" w:rsidRDefault="00667BA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9B6C70" wp14:editId="331BD9F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26317034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ED11B7" w14:textId="25CD6AEE" w:rsidR="00667BA4" w:rsidRPr="00667BA4" w:rsidRDefault="00667BA4" w:rsidP="00667BA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67BA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9B6C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" filled="f" stroked="f">
              <v:textbox style="mso-fit-shape-to-text:t" inset="0,15pt,0,0">
                <w:txbxContent>
                  <w:p w14:paraId="54ED11B7" w14:textId="25CD6AEE" w:rsidR="00667BA4" w:rsidRPr="00667BA4" w:rsidRDefault="00667BA4" w:rsidP="00667BA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67BA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04BAD0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5A0C6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15228D"/>
    <w:multiLevelType w:val="hybridMultilevel"/>
    <w:tmpl w:val="D73810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BE749A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21541F"/>
    <w:multiLevelType w:val="multilevel"/>
    <w:tmpl w:val="C0F29924"/>
    <w:numStyleLink w:val="SCSABulletList"/>
  </w:abstractNum>
  <w:abstractNum w:abstractNumId="4" w15:restartNumberingAfterBreak="0">
    <w:nsid w:val="20337D18"/>
    <w:multiLevelType w:val="multilevel"/>
    <w:tmpl w:val="C0F29924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C83616"/>
    <w:multiLevelType w:val="hybridMultilevel"/>
    <w:tmpl w:val="8E4EDB76"/>
    <w:lvl w:ilvl="0" w:tplc="7AC8B280">
      <w:numFmt w:val="bullet"/>
      <w:lvlText w:val="-"/>
      <w:lvlJc w:val="left"/>
      <w:pPr>
        <w:ind w:left="1803" w:hanging="360"/>
      </w:pPr>
      <w:rPr>
        <w:rFonts w:ascii="Symbol" w:eastAsiaTheme="minorEastAsia" w:hAnsi="Symbol" w:hint="default"/>
        <w:i/>
      </w:rPr>
    </w:lvl>
    <w:lvl w:ilvl="1" w:tplc="7AC8B280">
      <w:numFmt w:val="bullet"/>
      <w:lvlText w:val="-"/>
      <w:lvlJc w:val="left"/>
      <w:pPr>
        <w:ind w:left="1440" w:hanging="360"/>
      </w:pPr>
      <w:rPr>
        <w:rFonts w:ascii="Symbol" w:eastAsiaTheme="minorEastAsia" w:hAnsi="Symbol" w:hint="default"/>
        <w:i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E34A0"/>
    <w:multiLevelType w:val="hybridMultilevel"/>
    <w:tmpl w:val="3EC20EB8"/>
    <w:lvl w:ilvl="0" w:tplc="0C090001">
      <w:start w:val="1"/>
      <w:numFmt w:val="bullet"/>
      <w:pStyle w:val="Heading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416FEF"/>
    <w:multiLevelType w:val="multilevel"/>
    <w:tmpl w:val="EB2CB468"/>
    <w:styleLink w:val="ListBullets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8"/>
        </w:tabs>
        <w:ind w:left="1417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7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438"/>
        </w:tabs>
        <w:ind w:left="2437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910"/>
        </w:tabs>
        <w:ind w:left="294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20"/>
        </w:tabs>
        <w:ind w:left="3457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930"/>
        </w:tabs>
        <w:ind w:left="3967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40"/>
        </w:tabs>
        <w:ind w:left="4477" w:hanging="397"/>
      </w:pPr>
      <w:rPr>
        <w:rFonts w:ascii="Wingdings" w:hAnsi="Wingdings" w:hint="default"/>
      </w:rPr>
    </w:lvl>
  </w:abstractNum>
  <w:abstractNum w:abstractNumId="8" w15:restartNumberingAfterBreak="0">
    <w:nsid w:val="37672294"/>
    <w:multiLevelType w:val="multilevel"/>
    <w:tmpl w:val="CA8A9336"/>
    <w:styleLink w:val="EngBullets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○"/>
      <w:lvlJc w:val="left"/>
      <w:pPr>
        <w:ind w:left="1071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42C005C2"/>
    <w:multiLevelType w:val="hybridMultilevel"/>
    <w:tmpl w:val="2EAE579E"/>
    <w:lvl w:ilvl="0" w:tplc="C7E091E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  <w:i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0F2C4B"/>
    <w:multiLevelType w:val="multilevel"/>
    <w:tmpl w:val="C0F299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92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9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404FA8"/>
    <w:multiLevelType w:val="multilevel"/>
    <w:tmpl w:val="4B2AE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CBF2513"/>
    <w:multiLevelType w:val="hybridMultilevel"/>
    <w:tmpl w:val="FD8A498C"/>
    <w:lvl w:ilvl="0" w:tplc="FA541E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9543720">
    <w:abstractNumId w:val="12"/>
  </w:num>
  <w:num w:numId="2" w16cid:durableId="730886385">
    <w:abstractNumId w:val="7"/>
  </w:num>
  <w:num w:numId="3" w16cid:durableId="137041739">
    <w:abstractNumId w:val="6"/>
  </w:num>
  <w:num w:numId="4" w16cid:durableId="1724984853">
    <w:abstractNumId w:val="2"/>
  </w:num>
  <w:num w:numId="5" w16cid:durableId="1510633869">
    <w:abstractNumId w:val="1"/>
  </w:num>
  <w:num w:numId="6" w16cid:durableId="664747358">
    <w:abstractNumId w:val="0"/>
  </w:num>
  <w:num w:numId="7" w16cid:durableId="1595943122">
    <w:abstractNumId w:val="8"/>
  </w:num>
  <w:num w:numId="8" w16cid:durableId="2048216384">
    <w:abstractNumId w:val="11"/>
  </w:num>
  <w:num w:numId="9" w16cid:durableId="628320279">
    <w:abstractNumId w:val="9"/>
  </w:num>
  <w:num w:numId="10" w16cid:durableId="796753231">
    <w:abstractNumId w:val="5"/>
  </w:num>
  <w:num w:numId="11" w16cid:durableId="1517453160">
    <w:abstractNumId w:val="4"/>
  </w:num>
  <w:num w:numId="12" w16cid:durableId="623928248">
    <w:abstractNumId w:val="10"/>
  </w:num>
  <w:num w:numId="13" w16cid:durableId="126958525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BF"/>
    <w:rsid w:val="00000035"/>
    <w:rsid w:val="000072E8"/>
    <w:rsid w:val="00010803"/>
    <w:rsid w:val="00014A4C"/>
    <w:rsid w:val="0001621A"/>
    <w:rsid w:val="000602F2"/>
    <w:rsid w:val="000650EF"/>
    <w:rsid w:val="00074F5A"/>
    <w:rsid w:val="000B1665"/>
    <w:rsid w:val="000B30CF"/>
    <w:rsid w:val="000B45C2"/>
    <w:rsid w:val="000B4D2A"/>
    <w:rsid w:val="000F3F5C"/>
    <w:rsid w:val="000F4384"/>
    <w:rsid w:val="000F5C48"/>
    <w:rsid w:val="000F6D00"/>
    <w:rsid w:val="001055F2"/>
    <w:rsid w:val="001108C5"/>
    <w:rsid w:val="00111937"/>
    <w:rsid w:val="00112756"/>
    <w:rsid w:val="00115142"/>
    <w:rsid w:val="00120B9B"/>
    <w:rsid w:val="00124831"/>
    <w:rsid w:val="0013071D"/>
    <w:rsid w:val="00141A49"/>
    <w:rsid w:val="00150520"/>
    <w:rsid w:val="001640FC"/>
    <w:rsid w:val="00171E9C"/>
    <w:rsid w:val="001748DB"/>
    <w:rsid w:val="00174D13"/>
    <w:rsid w:val="0018267F"/>
    <w:rsid w:val="00185C52"/>
    <w:rsid w:val="001A4C14"/>
    <w:rsid w:val="001A723C"/>
    <w:rsid w:val="001C3451"/>
    <w:rsid w:val="001C5A16"/>
    <w:rsid w:val="001D1674"/>
    <w:rsid w:val="001D642A"/>
    <w:rsid w:val="001E665C"/>
    <w:rsid w:val="001F2EBA"/>
    <w:rsid w:val="001F7298"/>
    <w:rsid w:val="001F79E0"/>
    <w:rsid w:val="0020074A"/>
    <w:rsid w:val="00206FDD"/>
    <w:rsid w:val="0020753A"/>
    <w:rsid w:val="002100BD"/>
    <w:rsid w:val="0022123B"/>
    <w:rsid w:val="002214D0"/>
    <w:rsid w:val="002252AF"/>
    <w:rsid w:val="0024461E"/>
    <w:rsid w:val="002506A0"/>
    <w:rsid w:val="002640F6"/>
    <w:rsid w:val="00276775"/>
    <w:rsid w:val="00281A31"/>
    <w:rsid w:val="002A452F"/>
    <w:rsid w:val="002B3D14"/>
    <w:rsid w:val="002C5488"/>
    <w:rsid w:val="002D756C"/>
    <w:rsid w:val="003110E5"/>
    <w:rsid w:val="00323B75"/>
    <w:rsid w:val="00351823"/>
    <w:rsid w:val="00355F5A"/>
    <w:rsid w:val="00360C97"/>
    <w:rsid w:val="003641AF"/>
    <w:rsid w:val="00374D8A"/>
    <w:rsid w:val="00376354"/>
    <w:rsid w:val="00376BDC"/>
    <w:rsid w:val="00383BAF"/>
    <w:rsid w:val="003913BD"/>
    <w:rsid w:val="00397469"/>
    <w:rsid w:val="003A1EF7"/>
    <w:rsid w:val="003C2705"/>
    <w:rsid w:val="003C7D40"/>
    <w:rsid w:val="003E070A"/>
    <w:rsid w:val="003F5E65"/>
    <w:rsid w:val="004061B3"/>
    <w:rsid w:val="004306D0"/>
    <w:rsid w:val="00432337"/>
    <w:rsid w:val="00435F37"/>
    <w:rsid w:val="00445BDB"/>
    <w:rsid w:val="004503DF"/>
    <w:rsid w:val="00453F97"/>
    <w:rsid w:val="00460A32"/>
    <w:rsid w:val="00495A9C"/>
    <w:rsid w:val="004A25BB"/>
    <w:rsid w:val="004A4C9F"/>
    <w:rsid w:val="004B6AE2"/>
    <w:rsid w:val="004D3492"/>
    <w:rsid w:val="004E48B4"/>
    <w:rsid w:val="004F5872"/>
    <w:rsid w:val="005213E2"/>
    <w:rsid w:val="0052538C"/>
    <w:rsid w:val="00535834"/>
    <w:rsid w:val="00546860"/>
    <w:rsid w:val="00560AB2"/>
    <w:rsid w:val="005635B7"/>
    <w:rsid w:val="005736EE"/>
    <w:rsid w:val="00574DF9"/>
    <w:rsid w:val="00586367"/>
    <w:rsid w:val="005908CE"/>
    <w:rsid w:val="005A1F47"/>
    <w:rsid w:val="005C7147"/>
    <w:rsid w:val="005D3820"/>
    <w:rsid w:val="005E69F3"/>
    <w:rsid w:val="005F24FA"/>
    <w:rsid w:val="00601C2E"/>
    <w:rsid w:val="00622442"/>
    <w:rsid w:val="00630D14"/>
    <w:rsid w:val="006337FD"/>
    <w:rsid w:val="0065655E"/>
    <w:rsid w:val="00667BA4"/>
    <w:rsid w:val="00673839"/>
    <w:rsid w:val="006745A0"/>
    <w:rsid w:val="006808A8"/>
    <w:rsid w:val="00686093"/>
    <w:rsid w:val="006947E4"/>
    <w:rsid w:val="006951BF"/>
    <w:rsid w:val="006975C4"/>
    <w:rsid w:val="006D37FB"/>
    <w:rsid w:val="006E5C58"/>
    <w:rsid w:val="006E66A1"/>
    <w:rsid w:val="006F4690"/>
    <w:rsid w:val="00704B36"/>
    <w:rsid w:val="00712BA5"/>
    <w:rsid w:val="007131BF"/>
    <w:rsid w:val="00732BA5"/>
    <w:rsid w:val="00746B89"/>
    <w:rsid w:val="00746D19"/>
    <w:rsid w:val="00747DA2"/>
    <w:rsid w:val="00754595"/>
    <w:rsid w:val="0076480E"/>
    <w:rsid w:val="007651B7"/>
    <w:rsid w:val="0076694B"/>
    <w:rsid w:val="00794508"/>
    <w:rsid w:val="007A54E9"/>
    <w:rsid w:val="007B0BB8"/>
    <w:rsid w:val="007C231E"/>
    <w:rsid w:val="007D0169"/>
    <w:rsid w:val="007D26F0"/>
    <w:rsid w:val="007D603F"/>
    <w:rsid w:val="007D675A"/>
    <w:rsid w:val="007D73E1"/>
    <w:rsid w:val="00800A94"/>
    <w:rsid w:val="00802436"/>
    <w:rsid w:val="00807731"/>
    <w:rsid w:val="00807877"/>
    <w:rsid w:val="00807996"/>
    <w:rsid w:val="00823DFD"/>
    <w:rsid w:val="00852430"/>
    <w:rsid w:val="00853D86"/>
    <w:rsid w:val="0086198C"/>
    <w:rsid w:val="008625DF"/>
    <w:rsid w:val="00864DBE"/>
    <w:rsid w:val="0086576D"/>
    <w:rsid w:val="00874F37"/>
    <w:rsid w:val="00885E4B"/>
    <w:rsid w:val="008A652E"/>
    <w:rsid w:val="008A7E3A"/>
    <w:rsid w:val="008B6C4D"/>
    <w:rsid w:val="008C14A1"/>
    <w:rsid w:val="008D4EA5"/>
    <w:rsid w:val="008E570F"/>
    <w:rsid w:val="008F08C0"/>
    <w:rsid w:val="00903E32"/>
    <w:rsid w:val="0090660E"/>
    <w:rsid w:val="00924226"/>
    <w:rsid w:val="00924B1C"/>
    <w:rsid w:val="00935AE6"/>
    <w:rsid w:val="009365C7"/>
    <w:rsid w:val="009465C7"/>
    <w:rsid w:val="00946B43"/>
    <w:rsid w:val="0095498B"/>
    <w:rsid w:val="0096774A"/>
    <w:rsid w:val="00997B8F"/>
    <w:rsid w:val="009A491D"/>
    <w:rsid w:val="009B47C4"/>
    <w:rsid w:val="009E3BA6"/>
    <w:rsid w:val="009F0E97"/>
    <w:rsid w:val="009F11A7"/>
    <w:rsid w:val="009F571E"/>
    <w:rsid w:val="00A02BC1"/>
    <w:rsid w:val="00A11864"/>
    <w:rsid w:val="00A13203"/>
    <w:rsid w:val="00A15503"/>
    <w:rsid w:val="00A314F4"/>
    <w:rsid w:val="00A320EB"/>
    <w:rsid w:val="00A32E0B"/>
    <w:rsid w:val="00A4204D"/>
    <w:rsid w:val="00A43F90"/>
    <w:rsid w:val="00A44EA9"/>
    <w:rsid w:val="00A55D32"/>
    <w:rsid w:val="00A6597A"/>
    <w:rsid w:val="00A67941"/>
    <w:rsid w:val="00A71C04"/>
    <w:rsid w:val="00A723E9"/>
    <w:rsid w:val="00A77758"/>
    <w:rsid w:val="00A86DC2"/>
    <w:rsid w:val="00A943A7"/>
    <w:rsid w:val="00A95B98"/>
    <w:rsid w:val="00AA7B63"/>
    <w:rsid w:val="00AB2F6D"/>
    <w:rsid w:val="00AC410E"/>
    <w:rsid w:val="00AD661D"/>
    <w:rsid w:val="00AD7D8D"/>
    <w:rsid w:val="00AE24E8"/>
    <w:rsid w:val="00AE50DE"/>
    <w:rsid w:val="00AF2B56"/>
    <w:rsid w:val="00AF5A52"/>
    <w:rsid w:val="00AF76FF"/>
    <w:rsid w:val="00B11B5A"/>
    <w:rsid w:val="00B17BC5"/>
    <w:rsid w:val="00B63D81"/>
    <w:rsid w:val="00B952EB"/>
    <w:rsid w:val="00B95F75"/>
    <w:rsid w:val="00BA2362"/>
    <w:rsid w:val="00BA4D7F"/>
    <w:rsid w:val="00BB05A7"/>
    <w:rsid w:val="00BB580F"/>
    <w:rsid w:val="00BB6B16"/>
    <w:rsid w:val="00BC36D5"/>
    <w:rsid w:val="00BC3DBF"/>
    <w:rsid w:val="00BC5A20"/>
    <w:rsid w:val="00BD2792"/>
    <w:rsid w:val="00BD7CCE"/>
    <w:rsid w:val="00BE7232"/>
    <w:rsid w:val="00BF75C7"/>
    <w:rsid w:val="00C02DBC"/>
    <w:rsid w:val="00C04BB8"/>
    <w:rsid w:val="00C1724E"/>
    <w:rsid w:val="00C172F1"/>
    <w:rsid w:val="00C17A21"/>
    <w:rsid w:val="00C32ACE"/>
    <w:rsid w:val="00C32CAA"/>
    <w:rsid w:val="00C334A8"/>
    <w:rsid w:val="00C5524B"/>
    <w:rsid w:val="00C56CCE"/>
    <w:rsid w:val="00C64978"/>
    <w:rsid w:val="00C70734"/>
    <w:rsid w:val="00C7384F"/>
    <w:rsid w:val="00C90C85"/>
    <w:rsid w:val="00C9451B"/>
    <w:rsid w:val="00C97203"/>
    <w:rsid w:val="00CA0985"/>
    <w:rsid w:val="00CA2E68"/>
    <w:rsid w:val="00CB6220"/>
    <w:rsid w:val="00CC4390"/>
    <w:rsid w:val="00CC73A8"/>
    <w:rsid w:val="00CD20D3"/>
    <w:rsid w:val="00CD61C7"/>
    <w:rsid w:val="00CE0DC6"/>
    <w:rsid w:val="00CF3EA7"/>
    <w:rsid w:val="00CF5443"/>
    <w:rsid w:val="00D10027"/>
    <w:rsid w:val="00D115BF"/>
    <w:rsid w:val="00D12368"/>
    <w:rsid w:val="00D12D3E"/>
    <w:rsid w:val="00D13B34"/>
    <w:rsid w:val="00D16D4D"/>
    <w:rsid w:val="00D33EFB"/>
    <w:rsid w:val="00D4169A"/>
    <w:rsid w:val="00D427D8"/>
    <w:rsid w:val="00D5170F"/>
    <w:rsid w:val="00D55038"/>
    <w:rsid w:val="00D55D2E"/>
    <w:rsid w:val="00D802FA"/>
    <w:rsid w:val="00D83888"/>
    <w:rsid w:val="00D846D7"/>
    <w:rsid w:val="00D86A31"/>
    <w:rsid w:val="00D92E3B"/>
    <w:rsid w:val="00DC0DC4"/>
    <w:rsid w:val="00DE55E0"/>
    <w:rsid w:val="00E07415"/>
    <w:rsid w:val="00E10C94"/>
    <w:rsid w:val="00E12814"/>
    <w:rsid w:val="00E24BD0"/>
    <w:rsid w:val="00E277C2"/>
    <w:rsid w:val="00E541CA"/>
    <w:rsid w:val="00E57AC0"/>
    <w:rsid w:val="00E649F9"/>
    <w:rsid w:val="00E8571A"/>
    <w:rsid w:val="00E87D53"/>
    <w:rsid w:val="00E922D7"/>
    <w:rsid w:val="00EA2878"/>
    <w:rsid w:val="00ED2D97"/>
    <w:rsid w:val="00EF6DB3"/>
    <w:rsid w:val="00F15278"/>
    <w:rsid w:val="00F430F7"/>
    <w:rsid w:val="00F44383"/>
    <w:rsid w:val="00F471F7"/>
    <w:rsid w:val="00F5242D"/>
    <w:rsid w:val="00F53CB5"/>
    <w:rsid w:val="00F54A17"/>
    <w:rsid w:val="00F63C68"/>
    <w:rsid w:val="00F660AB"/>
    <w:rsid w:val="00F81A7E"/>
    <w:rsid w:val="00F83976"/>
    <w:rsid w:val="00FB3A10"/>
    <w:rsid w:val="00FD2429"/>
    <w:rsid w:val="00FD4A1E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433DDA"/>
  <w15:chartTrackingRefBased/>
  <w15:docId w15:val="{D59E24F4-FB99-4CCC-96B9-4F1AE50A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0F"/>
  </w:style>
  <w:style w:type="paragraph" w:styleId="Heading1">
    <w:name w:val="heading 1"/>
    <w:basedOn w:val="Normal"/>
    <w:next w:val="Normal"/>
    <w:link w:val="Heading1Char"/>
    <w:uiPriority w:val="9"/>
    <w:qFormat/>
    <w:rsid w:val="00924226"/>
    <w:pPr>
      <w:keepNext/>
      <w:keepLines/>
      <w:numPr>
        <w:numId w:val="3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5A16"/>
    <w:pPr>
      <w:spacing w:before="240" w:after="60" w:line="264" w:lineRule="auto"/>
      <w:outlineLvl w:val="2"/>
    </w:pPr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1BF"/>
    <w:rPr>
      <w:color w:val="580F8B" w:themeColor="hyperlink"/>
      <w:u w:val="single"/>
    </w:rPr>
  </w:style>
  <w:style w:type="table" w:styleId="TableGrid">
    <w:name w:val="Table Grid"/>
    <w:basedOn w:val="TableNormal"/>
    <w:uiPriority w:val="39"/>
    <w:rsid w:val="0071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5C7"/>
    <w:pPr>
      <w:ind w:left="720"/>
      <w:contextualSpacing/>
    </w:pPr>
  </w:style>
  <w:style w:type="paragraph" w:customStyle="1" w:styleId="Default">
    <w:name w:val="Default"/>
    <w:rsid w:val="00E857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LightList-Accent4">
    <w:name w:val="Light List Accent 4"/>
    <w:aliases w:val="Syllabus tables"/>
    <w:basedOn w:val="TableNormal"/>
    <w:uiPriority w:val="61"/>
    <w:rsid w:val="00AE24E8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1">
    <w:name w:val="Table Grid1"/>
    <w:basedOn w:val="TableNormal"/>
    <w:next w:val="TableGrid"/>
    <w:uiPriority w:val="59"/>
    <w:rsid w:val="00DE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31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2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5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C5A16"/>
    <w:rPr>
      <w:rFonts w:ascii="Calibri" w:eastAsiaTheme="minorEastAsia" w:hAnsi="Calibri" w:cs="Times New Roman"/>
      <w:b/>
      <w:bCs/>
      <w:color w:val="595959" w:themeColor="text1" w:themeTint="A6"/>
      <w:sz w:val="26"/>
      <w:szCs w:val="26"/>
    </w:rPr>
  </w:style>
  <w:style w:type="table" w:customStyle="1" w:styleId="TableGrid5">
    <w:name w:val="Table Grid5"/>
    <w:basedOn w:val="TableNormal"/>
    <w:next w:val="TableGrid"/>
    <w:uiPriority w:val="59"/>
    <w:rsid w:val="001C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yllabustables1">
    <w:name w:val="Syllabus tables1"/>
    <w:basedOn w:val="TableNormal"/>
    <w:next w:val="LightList-Accent4"/>
    <w:uiPriority w:val="61"/>
    <w:rsid w:val="001C5A16"/>
    <w:pPr>
      <w:spacing w:after="0" w:line="240" w:lineRule="auto"/>
    </w:pPr>
    <w:rPr>
      <w:rFonts w:ascii="Arial" w:eastAsiaTheme="minorEastAsia" w:hAnsi="Arial"/>
      <w:sz w:val="18"/>
    </w:rPr>
    <w:tblPr>
      <w:tblStyleRowBandSize w:val="1"/>
      <w:tblStyleColBandSize w:val="1"/>
      <w:tblBorders>
        <w:top w:val="single" w:sz="8" w:space="0" w:color="BC9FD1" w:themeColor="accent4"/>
        <w:left w:val="single" w:sz="8" w:space="0" w:color="BC9FD1" w:themeColor="accent4"/>
        <w:bottom w:val="single" w:sz="8" w:space="0" w:color="BC9FD1" w:themeColor="accent4"/>
        <w:right w:val="single" w:sz="8" w:space="0" w:color="BC9FD1" w:themeColor="accent4"/>
      </w:tblBorders>
    </w:tblPr>
    <w:tblStylePr w:type="fir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BC9FD1" w:themeFill="accent4"/>
        <w:vAlign w:val="center"/>
      </w:tcPr>
    </w:tblStylePr>
    <w:tblStylePr w:type="lastRow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Arial" w:hAnsi="Arial"/>
        <w:b/>
        <w:bCs/>
        <w:sz w:val="20"/>
      </w:rPr>
      <w:tblPr/>
      <w:tcPr>
        <w:tcBorders>
          <w:top w:val="double" w:sz="6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18"/>
      </w:rPr>
      <w:tblPr/>
      <w:tcPr>
        <w:vAlign w:val="center"/>
      </w:tcPr>
    </w:tblStylePr>
    <w:tblStylePr w:type="lastCol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Arial" w:hAnsi="Arial"/>
        <w:b/>
        <w:bCs/>
        <w:sz w:val="20"/>
      </w:rPr>
      <w:tblPr/>
      <w:tcPr>
        <w:vAlign w:val="center"/>
      </w:tcPr>
    </w:tblStylePr>
    <w:tblStylePr w:type="band1Vert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Vert">
      <w:pPr>
        <w:wordWrap/>
        <w:spacing w:beforeLines="0" w:before="40" w:beforeAutospacing="0" w:afterLines="0" w:after="40" w:afterAutospacing="0" w:line="240" w:lineRule="auto"/>
        <w:jc w:val="left"/>
      </w:pPr>
    </w:tblStylePr>
    <w:tblStylePr w:type="band1Horz">
      <w:pPr>
        <w:wordWrap/>
        <w:spacing w:beforeLines="0" w:before="40" w:beforeAutospacing="0" w:afterLines="0" w:after="40" w:afterAutospacing="0" w:line="240" w:lineRule="auto"/>
        <w:jc w:val="left"/>
      </w:pPr>
      <w:tblPr/>
      <w:tcPr>
        <w:tcBorders>
          <w:top w:val="single" w:sz="8" w:space="0" w:color="BC9FD1" w:themeColor="accent4"/>
          <w:left w:val="single" w:sz="8" w:space="0" w:color="BC9FD1" w:themeColor="accent4"/>
          <w:bottom w:val="single" w:sz="8" w:space="0" w:color="BC9FD1" w:themeColor="accent4"/>
          <w:right w:val="single" w:sz="8" w:space="0" w:color="BC9FD1" w:themeColor="accent4"/>
        </w:tcBorders>
      </w:tcPr>
    </w:tblStylePr>
    <w:tblStylePr w:type="band2Horz">
      <w:pPr>
        <w:wordWrap/>
        <w:spacing w:beforeLines="0" w:before="40" w:beforeAutospacing="0" w:afterLines="0" w:after="40" w:afterAutospacing="0" w:line="240" w:lineRule="auto"/>
        <w:jc w:val="left"/>
      </w:pPr>
    </w:tblStylePr>
  </w:style>
  <w:style w:type="table" w:customStyle="1" w:styleId="TableGrid6">
    <w:name w:val="Table Grid6"/>
    <w:basedOn w:val="TableNormal"/>
    <w:next w:val="TableGrid"/>
    <w:uiPriority w:val="59"/>
    <w:rsid w:val="008B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92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10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Bullets">
    <w:name w:val="ListBullets"/>
    <w:uiPriority w:val="99"/>
    <w:rsid w:val="003913BD"/>
    <w:pPr>
      <w:numPr>
        <w:numId w:val="2"/>
      </w:numPr>
    </w:pPr>
  </w:style>
  <w:style w:type="table" w:customStyle="1" w:styleId="TableGrid9">
    <w:name w:val="Table Grid9"/>
    <w:basedOn w:val="TableNormal"/>
    <w:next w:val="TableGrid"/>
    <w:uiPriority w:val="39"/>
    <w:rsid w:val="003C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0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4226"/>
    <w:rPr>
      <w:rFonts w:asciiTheme="majorHAnsi" w:eastAsiaTheme="majorEastAsia" w:hAnsiTheme="majorHAnsi" w:cstheme="majorBidi"/>
      <w:color w:val="410B6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F1"/>
  </w:style>
  <w:style w:type="paragraph" w:styleId="Footer">
    <w:name w:val="footer"/>
    <w:basedOn w:val="Normal"/>
    <w:link w:val="FooterChar"/>
    <w:uiPriority w:val="99"/>
    <w:unhideWhenUsed/>
    <w:rsid w:val="00C17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2F1"/>
  </w:style>
  <w:style w:type="paragraph" w:styleId="BalloonText">
    <w:name w:val="Balloon Text"/>
    <w:basedOn w:val="Normal"/>
    <w:link w:val="BalloonTextChar"/>
    <w:uiPriority w:val="99"/>
    <w:semiHidden/>
    <w:unhideWhenUsed/>
    <w:rsid w:val="001A4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C14"/>
    <w:rPr>
      <w:rFonts w:ascii="Segoe UI" w:hAnsi="Segoe UI" w:cs="Segoe UI"/>
      <w:sz w:val="18"/>
      <w:szCs w:val="18"/>
    </w:rPr>
  </w:style>
  <w:style w:type="numbering" w:customStyle="1" w:styleId="EngBulletsList">
    <w:name w:val="EngBulletsList"/>
    <w:uiPriority w:val="99"/>
    <w:rsid w:val="00F471F7"/>
    <w:pPr>
      <w:numPr>
        <w:numId w:val="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32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0EB"/>
    <w:pPr>
      <w:spacing w:line="240" w:lineRule="auto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0EB"/>
    <w:rPr>
      <w:rFonts w:ascii="Calibri" w:eastAsiaTheme="minorEastAsia" w:hAnsi="Calibri"/>
      <w:sz w:val="20"/>
      <w:szCs w:val="20"/>
    </w:rPr>
  </w:style>
  <w:style w:type="numbering" w:customStyle="1" w:styleId="SCSABulletList">
    <w:name w:val="SCSA Bullet List"/>
    <w:uiPriority w:val="99"/>
    <w:rsid w:val="005A1F47"/>
    <w:pPr>
      <w:numPr>
        <w:numId w:val="11"/>
      </w:numPr>
    </w:pPr>
  </w:style>
  <w:style w:type="paragraph" w:styleId="Revision">
    <w:name w:val="Revision"/>
    <w:hidden/>
    <w:uiPriority w:val="99"/>
    <w:semiHidden/>
    <w:rsid w:val="00BC3D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734"/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734"/>
    <w:rPr>
      <w:rFonts w:ascii="Calibri" w:eastAsiaTheme="minorEastAsia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CSA General Colou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95959"/>
      </a:folHlink>
    </a:clrScheme>
    <a:fontScheme name="SCSA General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Jenna Khor</cp:lastModifiedBy>
  <cp:revision>36</cp:revision>
  <cp:lastPrinted>2026-07-27T02:54:00Z</cp:lastPrinted>
  <dcterms:created xsi:type="dcterms:W3CDTF">2026-05-26T04:49:00Z</dcterms:created>
  <dcterms:modified xsi:type="dcterms:W3CDTF">2026-07-27T02:54:00Z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17ba55bd40fab149d46a98a20eb39debd064c1b636ab9c79c78dfc95822281fd</vt:lpwstr>
  </property>
  <property fmtid="{D5CDD505-2E9C-101B-9397-08002B2CF9AE}" pid="3" name="ClassificationContentMarkingHeaderShapeIds">
    <vt:lpwstr>fafa92d,70a343ea,2681d31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f50cdc32-1c36-4520-a994-995f06e4245f_Enabled">
    <vt:lpwstr>true</vt:lpwstr>
  </property>
  <property fmtid="{D5CDD505-2E9C-101B-9397-08002B2CF9AE}" pid="7" name="MSIP_Label_f50cdc32-1c36-4520-a994-995f06e4245f_SetDate">
    <vt:lpwstr>2026-07-02T07:41:20Z</vt:lpwstr>
  </property>
  <property fmtid="{D5CDD505-2E9C-101B-9397-08002B2CF9AE}" pid="8" name="MSIP_Label_f50cdc32-1c36-4520-a994-995f06e4245f_Method">
    <vt:lpwstr>Standard</vt:lpwstr>
  </property>
  <property fmtid="{D5CDD505-2E9C-101B-9397-08002B2CF9AE}" pid="9" name="MSIP_Label_f50cdc32-1c36-4520-a994-995f06e4245f_Name">
    <vt:lpwstr>OFFICIAL</vt:lpwstr>
  </property>
  <property fmtid="{D5CDD505-2E9C-101B-9397-08002B2CF9AE}" pid="10" name="MSIP_Label_f50cdc32-1c36-4520-a994-995f06e4245f_SiteId">
    <vt:lpwstr>5998b5ec-0203-4308-a043-253474cdc1a2</vt:lpwstr>
  </property>
  <property fmtid="{D5CDD505-2E9C-101B-9397-08002B2CF9AE}" pid="11" name="MSIP_Label_f50cdc32-1c36-4520-a994-995f06e4245f_ActionId">
    <vt:lpwstr>783681c2-e6a9-4656-95d4-e456ae6d9696</vt:lpwstr>
  </property>
  <property fmtid="{D5CDD505-2E9C-101B-9397-08002B2CF9AE}" pid="12" name="MSIP_Label_f50cdc32-1c36-4520-a994-995f06e4245f_ContentBits">
    <vt:lpwstr>1</vt:lpwstr>
  </property>
  <property fmtid="{D5CDD505-2E9C-101B-9397-08002B2CF9AE}" pid="13" name="MSIP_Label_f50cdc32-1c36-4520-a994-995f06e4245f_Tag">
    <vt:lpwstr>10, 3, 0, 1</vt:lpwstr>
  </property>
</Properties>
</file>