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2267"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2794FA1" wp14:editId="72F09187">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2477CAE6" w14:textId="77777777" w:rsidR="003C0817" w:rsidRDefault="0086336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Politics and Law</w:t>
      </w:r>
    </w:p>
    <w:p w14:paraId="22AF9F51" w14:textId="77777777" w:rsidR="0017191C" w:rsidRPr="00AC4FE9" w:rsidRDefault="00863363" w:rsidP="00AC4FE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 xml:space="preserve">Year </w:t>
      </w:r>
      <w:r w:rsidR="00897899" w:rsidRPr="00891E0F">
        <w:rPr>
          <w:rFonts w:ascii="Franklin Gothic Medium" w:hAnsi="Franklin Gothic Medium"/>
          <w:smallCaps/>
          <w:color w:val="5F497A"/>
          <w:sz w:val="28"/>
          <w:szCs w:val="28"/>
          <w:lang w:eastAsia="x-none"/>
        </w:rPr>
        <w:t>11</w:t>
      </w:r>
    </w:p>
    <w:p w14:paraId="467F9E06" w14:textId="77777777" w:rsidR="0017191C" w:rsidRPr="0017191C" w:rsidRDefault="0017191C" w:rsidP="0017191C">
      <w:pPr>
        <w:spacing w:line="264" w:lineRule="auto"/>
      </w:pPr>
      <w:r w:rsidRPr="0017191C">
        <w:br w:type="page"/>
      </w:r>
    </w:p>
    <w:p w14:paraId="6B5E5A15" w14:textId="77777777" w:rsidR="005A527E" w:rsidRPr="00C43495" w:rsidRDefault="005A527E" w:rsidP="00C43495">
      <w:pPr>
        <w:keepNext/>
        <w:spacing w:after="60" w:line="276" w:lineRule="auto"/>
        <w:rPr>
          <w:rFonts w:ascii="Calibri" w:eastAsia="SimHei" w:hAnsi="Calibri" w:cs="Calibri"/>
          <w:b/>
        </w:rPr>
      </w:pPr>
      <w:r w:rsidRPr="00C43495">
        <w:rPr>
          <w:rFonts w:ascii="Calibri" w:eastAsia="SimHei" w:hAnsi="Calibri" w:cs="Calibri"/>
          <w:b/>
        </w:rPr>
        <w:lastRenderedPageBreak/>
        <w:t>Acknowledgement of Country</w:t>
      </w:r>
    </w:p>
    <w:p w14:paraId="28DE1D7B" w14:textId="1DB2DB35" w:rsidR="0017191C" w:rsidRPr="0017191C" w:rsidRDefault="005A527E" w:rsidP="005A527E">
      <w:pPr>
        <w:spacing w:after="80" w:line="264" w:lineRule="auto"/>
        <w:jc w:val="both"/>
        <w:rPr>
          <w:b/>
          <w:sz w:val="16"/>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C1DAE3B" w14:textId="77777777" w:rsidR="0017191C" w:rsidRPr="005A527E" w:rsidRDefault="0017191C" w:rsidP="005A527E">
      <w:pPr>
        <w:spacing w:before="8400" w:after="80" w:line="264" w:lineRule="auto"/>
        <w:ind w:right="68"/>
        <w:jc w:val="both"/>
        <w:rPr>
          <w:rFonts w:ascii="Calibri" w:hAnsi="Calibri"/>
          <w:b/>
          <w:sz w:val="18"/>
          <w:szCs w:val="24"/>
        </w:rPr>
      </w:pPr>
      <w:r w:rsidRPr="005A527E">
        <w:rPr>
          <w:rFonts w:ascii="Calibri" w:hAnsi="Calibri"/>
          <w:b/>
          <w:sz w:val="18"/>
          <w:szCs w:val="24"/>
        </w:rPr>
        <w:t>Copyright</w:t>
      </w:r>
    </w:p>
    <w:p w14:paraId="49B1F044" w14:textId="77777777" w:rsidR="0017191C" w:rsidRPr="005A527E" w:rsidRDefault="0017191C" w:rsidP="00F249F8">
      <w:pPr>
        <w:spacing w:after="80" w:line="264" w:lineRule="auto"/>
        <w:ind w:right="68"/>
        <w:rPr>
          <w:rFonts w:ascii="Calibri" w:hAnsi="Calibri"/>
          <w:sz w:val="18"/>
          <w:szCs w:val="24"/>
        </w:rPr>
      </w:pPr>
      <w:r w:rsidRPr="005A527E">
        <w:rPr>
          <w:rFonts w:ascii="Calibri" w:hAnsi="Calibri"/>
          <w:sz w:val="18"/>
          <w:szCs w:val="24"/>
        </w:rPr>
        <w:t>© School Curriculum and Standards Authority, 2014</w:t>
      </w:r>
    </w:p>
    <w:p w14:paraId="4A5B2AA8" w14:textId="77777777" w:rsidR="0017191C" w:rsidRPr="005A527E" w:rsidRDefault="0017191C" w:rsidP="00F249F8">
      <w:pPr>
        <w:spacing w:after="80" w:line="264" w:lineRule="auto"/>
        <w:ind w:right="68"/>
        <w:rPr>
          <w:rFonts w:ascii="Calibri" w:hAnsi="Calibri"/>
          <w:sz w:val="18"/>
          <w:szCs w:val="24"/>
        </w:rPr>
      </w:pPr>
      <w:r w:rsidRPr="005A527E">
        <w:rPr>
          <w:rFonts w:ascii="Calibri" w:hAnsi="Calibri"/>
          <w:sz w:val="18"/>
          <w:szCs w:val="24"/>
        </w:rPr>
        <w:t>This document – apart from any third party copyright material contained in it – may be freely copied, or communicated on an intranet, for non-commercial purposes in educational institutions, provided that the School Curriculum and Standards Authority</w:t>
      </w:r>
      <w:r w:rsidR="007619C1" w:rsidRPr="005A527E">
        <w:rPr>
          <w:rFonts w:ascii="Calibri" w:hAnsi="Calibri"/>
          <w:sz w:val="18"/>
          <w:szCs w:val="24"/>
        </w:rPr>
        <w:t xml:space="preserve"> (the Authority)</w:t>
      </w:r>
      <w:r w:rsidRPr="005A527E">
        <w:rPr>
          <w:rFonts w:ascii="Calibri" w:hAnsi="Calibri"/>
          <w:sz w:val="18"/>
          <w:szCs w:val="24"/>
        </w:rPr>
        <w:t xml:space="preserve"> is acknowledged as the copyright owner, and that the Authority’s moral rights are not infringed.</w:t>
      </w:r>
    </w:p>
    <w:p w14:paraId="26805396" w14:textId="77777777" w:rsidR="0017191C" w:rsidRPr="005A527E" w:rsidRDefault="0017191C" w:rsidP="00F249F8">
      <w:pPr>
        <w:spacing w:after="80" w:line="264" w:lineRule="auto"/>
        <w:ind w:right="68"/>
        <w:rPr>
          <w:rFonts w:ascii="Calibri" w:hAnsi="Calibri"/>
          <w:sz w:val="18"/>
          <w:szCs w:val="24"/>
        </w:rPr>
      </w:pPr>
      <w:r w:rsidRPr="005A527E">
        <w:rPr>
          <w:rFonts w:ascii="Calibri" w:hAnsi="Calibri"/>
          <w:sz w:val="18"/>
          <w:szCs w:val="24"/>
        </w:rPr>
        <w:t xml:space="preserve">Copying or communication for any other purpose can be done only within the terms of the </w:t>
      </w:r>
      <w:r w:rsidRPr="005A527E">
        <w:rPr>
          <w:rFonts w:ascii="Calibri" w:hAnsi="Calibri"/>
          <w:i/>
          <w:iCs/>
          <w:sz w:val="18"/>
          <w:szCs w:val="24"/>
        </w:rPr>
        <w:t>Copyright Act 1968</w:t>
      </w:r>
      <w:r w:rsidRPr="005A527E">
        <w:rPr>
          <w:rFonts w:ascii="Calibri" w:hAnsi="Calibri"/>
          <w:sz w:val="18"/>
          <w:szCs w:val="24"/>
        </w:rPr>
        <w:t xml:space="preserve"> or with prior written permission of the Authority. Copying or communication of any third party copyright material can be done only within the terms of the </w:t>
      </w:r>
      <w:r w:rsidRPr="005A527E">
        <w:rPr>
          <w:rFonts w:ascii="Calibri" w:hAnsi="Calibri"/>
          <w:i/>
          <w:iCs/>
          <w:sz w:val="18"/>
          <w:szCs w:val="24"/>
        </w:rPr>
        <w:t>Copyright Act 1968</w:t>
      </w:r>
      <w:r w:rsidRPr="005A527E">
        <w:rPr>
          <w:rFonts w:ascii="Calibri" w:hAnsi="Calibri"/>
          <w:sz w:val="18"/>
          <w:szCs w:val="24"/>
        </w:rPr>
        <w:t xml:space="preserve"> or with permission of the copyright owners.</w:t>
      </w:r>
    </w:p>
    <w:p w14:paraId="24137231" w14:textId="77777777" w:rsidR="007619C1" w:rsidRPr="005A527E" w:rsidRDefault="0017191C" w:rsidP="00F249F8">
      <w:pPr>
        <w:rPr>
          <w:rFonts w:ascii="Calibri" w:eastAsia="Calibri" w:hAnsi="Calibri"/>
          <w:sz w:val="18"/>
          <w:szCs w:val="18"/>
          <w:lang w:val="en-AU" w:eastAsia="en-US"/>
        </w:rPr>
      </w:pPr>
      <w:r w:rsidRPr="005A527E">
        <w:rPr>
          <w:rFonts w:asciiTheme="minorHAnsi" w:hAnsiTheme="minorHAnsi"/>
          <w:sz w:val="18"/>
          <w:szCs w:val="18"/>
        </w:rPr>
        <w:t xml:space="preserve">Any content in this document that has been derived from the Australian Curriculum may be used under the terms of the </w:t>
      </w:r>
      <w:hyperlink r:id="rId9" w:tgtFrame="_blank" w:history="1">
        <w:r w:rsidR="007619C1" w:rsidRPr="005A527E">
          <w:rPr>
            <w:rFonts w:ascii="Calibri" w:eastAsia="Calibri" w:hAnsi="Calibri"/>
            <w:sz w:val="18"/>
            <w:szCs w:val="18"/>
            <w:lang w:val="en-AU" w:eastAsia="en-US"/>
          </w:rPr>
          <w:t xml:space="preserve">Creative Commons </w:t>
        </w:r>
        <w:r w:rsidR="007619C1" w:rsidRPr="005A527E">
          <w:rPr>
            <w:rFonts w:ascii="Calibri" w:eastAsia="Calibri" w:hAnsi="Calibri"/>
            <w:color w:val="580F8B"/>
            <w:sz w:val="18"/>
            <w:szCs w:val="18"/>
            <w:u w:val="single"/>
            <w:lang w:val="en-AU" w:eastAsia="en-US"/>
          </w:rPr>
          <w:t>Attribution 4.0 International</w:t>
        </w:r>
        <w:r w:rsidR="00F249F8" w:rsidRPr="005A527E">
          <w:rPr>
            <w:rFonts w:ascii="Calibri" w:eastAsia="Calibri" w:hAnsi="Calibri"/>
            <w:color w:val="580F8B"/>
            <w:sz w:val="18"/>
            <w:szCs w:val="18"/>
            <w:u w:val="single"/>
            <w:lang w:val="en-AU" w:eastAsia="en-US"/>
          </w:rPr>
          <w:t xml:space="preserve"> (CC BY)</w:t>
        </w:r>
        <w:r w:rsidR="007619C1" w:rsidRPr="005A527E">
          <w:rPr>
            <w:rFonts w:ascii="Calibri" w:eastAsia="Calibri" w:hAnsi="Calibri"/>
            <w:sz w:val="18"/>
            <w:szCs w:val="18"/>
            <w:lang w:val="en-AU" w:eastAsia="en-US"/>
          </w:rPr>
          <w:t xml:space="preserve"> licence</w:t>
        </w:r>
      </w:hyperlink>
      <w:r w:rsidR="007619C1" w:rsidRPr="005A527E">
        <w:rPr>
          <w:rFonts w:ascii="Calibri" w:eastAsia="Calibri" w:hAnsi="Calibri"/>
          <w:sz w:val="18"/>
          <w:szCs w:val="18"/>
          <w:lang w:val="en-AU" w:eastAsia="en-US"/>
        </w:rPr>
        <w:t>.</w:t>
      </w:r>
    </w:p>
    <w:p w14:paraId="19108D55" w14:textId="77777777" w:rsidR="0017191C" w:rsidRPr="005A527E" w:rsidRDefault="0017191C" w:rsidP="00F249F8">
      <w:pPr>
        <w:spacing w:before="80"/>
        <w:rPr>
          <w:rFonts w:ascii="Calibri" w:hAnsi="Calibri"/>
          <w:b/>
          <w:sz w:val="18"/>
          <w:szCs w:val="24"/>
        </w:rPr>
      </w:pPr>
      <w:r w:rsidRPr="005A527E">
        <w:rPr>
          <w:rFonts w:ascii="Calibri" w:hAnsi="Calibri"/>
          <w:b/>
          <w:sz w:val="18"/>
          <w:szCs w:val="24"/>
        </w:rPr>
        <w:t>Disclaimer</w:t>
      </w:r>
    </w:p>
    <w:p w14:paraId="2B0AACF4" w14:textId="77777777" w:rsidR="0017191C" w:rsidRPr="005A527E" w:rsidRDefault="0017191C" w:rsidP="00F249F8">
      <w:pPr>
        <w:spacing w:line="264" w:lineRule="auto"/>
        <w:ind w:right="68"/>
        <w:rPr>
          <w:rFonts w:ascii="Calibri" w:hAnsi="Calibri"/>
          <w:sz w:val="18"/>
          <w:szCs w:val="24"/>
        </w:rPr>
      </w:pPr>
      <w:r w:rsidRPr="005A527E">
        <w:rPr>
          <w:rFonts w:ascii="Calibri" w:hAnsi="Calibri"/>
          <w:sz w:val="18"/>
          <w:szCs w:val="24"/>
        </w:rPr>
        <w:t>Any resources</w:t>
      </w:r>
      <w:r w:rsidR="00F249F8" w:rsidRPr="005A527E">
        <w:rPr>
          <w:rFonts w:ascii="Calibri" w:hAnsi="Calibri"/>
          <w:sz w:val="18"/>
          <w:szCs w:val="24"/>
        </w:rPr>
        <w:t>,</w:t>
      </w:r>
      <w:r w:rsidRPr="005A527E">
        <w:rPr>
          <w:rFonts w:ascii="Calibri" w:hAnsi="Calibri"/>
          <w:sz w:val="18"/>
          <w:szCs w:val="24"/>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399D386" w14:textId="77777777" w:rsidR="0017191C" w:rsidRPr="0017191C" w:rsidRDefault="0017191C" w:rsidP="0017191C">
      <w:pPr>
        <w:spacing w:line="264" w:lineRule="auto"/>
        <w:ind w:right="68"/>
        <w:jc w:val="both"/>
        <w:rPr>
          <w:rFonts w:ascii="Calibri" w:hAnsi="Calibri"/>
          <w:sz w:val="16"/>
        </w:rPr>
        <w:sectPr w:rsidR="0017191C" w:rsidRPr="0017191C" w:rsidSect="004A348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F548F13" w14:textId="77777777" w:rsidR="007D70D1" w:rsidRDefault="0017191C" w:rsidP="00F60A46">
      <w:pPr>
        <w:pStyle w:val="Heading1"/>
      </w:pPr>
      <w:r w:rsidRPr="00F60A46">
        <w:lastRenderedPageBreak/>
        <w:t>Sample a</w:t>
      </w:r>
      <w:r w:rsidR="007D70D1">
        <w:t>ssessment outline</w:t>
      </w:r>
    </w:p>
    <w:p w14:paraId="7A01AC1B" w14:textId="77777777" w:rsidR="0017191C" w:rsidRPr="00F60A46" w:rsidRDefault="00863363" w:rsidP="00F60A46">
      <w:pPr>
        <w:pStyle w:val="Heading1"/>
      </w:pPr>
      <w:r>
        <w:t>Politics and Law</w:t>
      </w:r>
      <w:r w:rsidR="00897899" w:rsidRPr="00F60A46">
        <w:t xml:space="preserve"> – ATAR </w:t>
      </w:r>
      <w:r w:rsidR="0017191C" w:rsidRPr="00F60A46">
        <w:t>Year 11</w:t>
      </w:r>
    </w:p>
    <w:p w14:paraId="2D3490B4" w14:textId="77777777" w:rsidR="0017191C" w:rsidRPr="00F60A46" w:rsidRDefault="00A3348F" w:rsidP="00F60A46">
      <w:pPr>
        <w:pStyle w:val="Heading2"/>
      </w:pPr>
      <w:r w:rsidRPr="00F60A46">
        <w:t xml:space="preserve">Unit 1 and </w:t>
      </w:r>
      <w:r w:rsidR="009E38A1" w:rsidRPr="00F60A46">
        <w:t xml:space="preserve">Unit </w:t>
      </w:r>
      <w:r w:rsidRPr="00F60A46">
        <w:t>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6"/>
        <w:gridCol w:w="1485"/>
        <w:gridCol w:w="1134"/>
        <w:gridCol w:w="1555"/>
        <w:gridCol w:w="9345"/>
      </w:tblGrid>
      <w:tr w:rsidR="00C8527A" w:rsidRPr="0017191C" w14:paraId="18500DAD" w14:textId="77777777" w:rsidTr="00D01B9C">
        <w:trPr>
          <w:tblHeader/>
        </w:trPr>
        <w:tc>
          <w:tcPr>
            <w:tcW w:w="495" w:type="pct"/>
            <w:tcBorders>
              <w:right w:val="single" w:sz="4" w:space="0" w:color="FFFFFF" w:themeColor="background1"/>
            </w:tcBorders>
            <w:shd w:val="clear" w:color="auto" w:fill="BD9FCF" w:themeFill="accent4"/>
            <w:vAlign w:val="center"/>
            <w:hideMark/>
          </w:tcPr>
          <w:p w14:paraId="54A01DD5" w14:textId="77777777" w:rsidR="0017191C" w:rsidRPr="0017191C" w:rsidRDefault="0017191C" w:rsidP="00D51463">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95" w:type="pct"/>
            <w:tcBorders>
              <w:left w:val="single" w:sz="4" w:space="0" w:color="FFFFFF" w:themeColor="background1"/>
              <w:right w:val="single" w:sz="4" w:space="0" w:color="FFFFFF" w:themeColor="background1"/>
            </w:tcBorders>
            <w:shd w:val="clear" w:color="auto" w:fill="BD9FCF" w:themeFill="accent4"/>
            <w:vAlign w:val="center"/>
          </w:tcPr>
          <w:p w14:paraId="1DA5696B" w14:textId="77777777" w:rsidR="0017191C" w:rsidRPr="0017191C" w:rsidRDefault="00D51463" w:rsidP="00D51463">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14:paraId="6DC9FD11" w14:textId="77777777"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78FE7526" w14:textId="77777777"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54E13C4C" w14:textId="77777777"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5FD3156F" w14:textId="77777777" w:rsidR="0017191C" w:rsidRPr="0017191C" w:rsidRDefault="0017191C" w:rsidP="001926A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When/start and submission date</w:t>
            </w:r>
          </w:p>
        </w:tc>
        <w:tc>
          <w:tcPr>
            <w:tcW w:w="3113" w:type="pct"/>
            <w:tcBorders>
              <w:left w:val="single" w:sz="4" w:space="0" w:color="FFFFFF" w:themeColor="background1"/>
            </w:tcBorders>
            <w:shd w:val="clear" w:color="auto" w:fill="BD9FCF" w:themeFill="accent4"/>
            <w:vAlign w:val="center"/>
            <w:hideMark/>
          </w:tcPr>
          <w:p w14:paraId="3FEA3DC2" w14:textId="77777777"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14:paraId="36A04FA8" w14:textId="77777777" w:rsidTr="00D01B9C">
        <w:trPr>
          <w:trHeight w:val="483"/>
        </w:trPr>
        <w:tc>
          <w:tcPr>
            <w:tcW w:w="495" w:type="pct"/>
            <w:vMerge w:val="restart"/>
            <w:vAlign w:val="center"/>
          </w:tcPr>
          <w:p w14:paraId="5229634A" w14:textId="77777777" w:rsidR="0017191C" w:rsidRPr="0017191C" w:rsidRDefault="00863363" w:rsidP="0017191C">
            <w:pPr>
              <w:tabs>
                <w:tab w:val="left" w:pos="1440"/>
                <w:tab w:val="left" w:pos="4140"/>
                <w:tab w:val="left" w:pos="4800"/>
              </w:tabs>
              <w:ind w:left="3"/>
              <w:jc w:val="center"/>
              <w:rPr>
                <w:rFonts w:asciiTheme="minorHAnsi" w:hAnsiTheme="minorHAnsi" w:cs="Arial"/>
                <w:sz w:val="20"/>
                <w:szCs w:val="20"/>
                <w:lang w:val="en-AU"/>
              </w:rPr>
            </w:pPr>
            <w:r w:rsidRPr="00863363">
              <w:rPr>
                <w:rFonts w:asciiTheme="minorHAnsi" w:hAnsiTheme="minorHAnsi" w:cs="Arial"/>
                <w:sz w:val="20"/>
                <w:szCs w:val="20"/>
                <w:lang w:val="en-AU"/>
              </w:rPr>
              <w:t>Investigation</w:t>
            </w:r>
          </w:p>
        </w:tc>
        <w:tc>
          <w:tcPr>
            <w:tcW w:w="495" w:type="pct"/>
            <w:vMerge w:val="restart"/>
            <w:vAlign w:val="center"/>
          </w:tcPr>
          <w:p w14:paraId="18D2E5A0" w14:textId="77777777" w:rsidR="0017191C" w:rsidRPr="0017191C" w:rsidRDefault="00863363"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10</w:t>
            </w:r>
            <w:r w:rsidR="00206296">
              <w:rPr>
                <w:rFonts w:asciiTheme="minorHAnsi" w:hAnsiTheme="minorHAnsi" w:cs="Arial"/>
                <w:bCs/>
                <w:sz w:val="20"/>
                <w:szCs w:val="20"/>
                <w:lang w:eastAsia="en-US"/>
              </w:rPr>
              <w:t>%</w:t>
            </w:r>
          </w:p>
        </w:tc>
        <w:tc>
          <w:tcPr>
            <w:tcW w:w="378" w:type="pct"/>
            <w:vAlign w:val="center"/>
          </w:tcPr>
          <w:p w14:paraId="6DBFF97F"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14:paraId="78D37D30" w14:textId="77777777"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0DCF4F1F" w14:textId="77777777" w:rsidR="00812C0F" w:rsidRPr="00333C5A" w:rsidRDefault="00812C0F" w:rsidP="00812C0F">
            <w:pPr>
              <w:ind w:left="95"/>
              <w:rPr>
                <w:rFonts w:ascii="Calibri" w:hAnsi="Calibri" w:cs="Arial"/>
                <w:sz w:val="20"/>
                <w:szCs w:val="20"/>
              </w:rPr>
            </w:pPr>
            <w:r w:rsidRPr="00333C5A">
              <w:rPr>
                <w:rFonts w:ascii="Calibri" w:hAnsi="Calibri" w:cs="Arial"/>
                <w:sz w:val="20"/>
                <w:szCs w:val="20"/>
              </w:rPr>
              <w:t>Weeks 5</w:t>
            </w:r>
            <w:r>
              <w:rPr>
                <w:rFonts w:ascii="Calibri" w:hAnsi="Calibri" w:cs="Arial"/>
                <w:sz w:val="20"/>
                <w:szCs w:val="20"/>
              </w:rPr>
              <w:t>–</w:t>
            </w:r>
            <w:r w:rsidRPr="00333C5A">
              <w:rPr>
                <w:rFonts w:ascii="Calibri" w:hAnsi="Calibri" w:cs="Arial"/>
                <w:sz w:val="20"/>
                <w:szCs w:val="20"/>
              </w:rPr>
              <w:t xml:space="preserve">7 </w:t>
            </w:r>
          </w:p>
          <w:p w14:paraId="6476849C" w14:textId="035780FE" w:rsidR="00FB1373" w:rsidRPr="00A51E3A" w:rsidRDefault="00FB1373" w:rsidP="00EC3BEE">
            <w:pPr>
              <w:ind w:left="95"/>
              <w:rPr>
                <w:rFonts w:asciiTheme="minorHAnsi" w:hAnsiTheme="minorHAnsi" w:cs="Arial"/>
                <w:sz w:val="20"/>
                <w:szCs w:val="20"/>
                <w:lang w:val="en-AU" w:eastAsia="en-US"/>
              </w:rPr>
            </w:pPr>
          </w:p>
        </w:tc>
        <w:tc>
          <w:tcPr>
            <w:tcW w:w="3113" w:type="pct"/>
            <w:hideMark/>
          </w:tcPr>
          <w:p w14:paraId="253332CF" w14:textId="77777777" w:rsidR="00812C0F" w:rsidRPr="00333C5A" w:rsidRDefault="00812C0F" w:rsidP="00812C0F">
            <w:pPr>
              <w:tabs>
                <w:tab w:val="left" w:pos="4140"/>
                <w:tab w:val="left" w:pos="4800"/>
              </w:tabs>
              <w:ind w:left="91" w:right="142"/>
              <w:rPr>
                <w:rFonts w:ascii="Calibri" w:hAnsi="Calibri" w:cs="Arial"/>
                <w:sz w:val="20"/>
                <w:szCs w:val="20"/>
              </w:rPr>
            </w:pPr>
            <w:r w:rsidRPr="00333C5A">
              <w:rPr>
                <w:rFonts w:ascii="Calibri" w:hAnsi="Calibri" w:cs="Arial"/>
                <w:b/>
                <w:sz w:val="20"/>
                <w:szCs w:val="20"/>
              </w:rPr>
              <w:t xml:space="preserve">Task 2 Part A: </w:t>
            </w:r>
            <w:r w:rsidRPr="00333C5A">
              <w:rPr>
                <w:rFonts w:ascii="Calibri" w:hAnsi="Calibri" w:cs="Arial"/>
                <w:sz w:val="20"/>
                <w:szCs w:val="20"/>
              </w:rPr>
              <w:t xml:space="preserve">Research the political and legal structures of </w:t>
            </w:r>
            <w:r>
              <w:rPr>
                <w:rFonts w:ascii="Calibri" w:hAnsi="Calibri" w:cs="Arial"/>
                <w:sz w:val="20"/>
                <w:szCs w:val="20"/>
              </w:rPr>
              <w:t xml:space="preserve">a </w:t>
            </w:r>
            <w:r w:rsidRPr="00333C5A">
              <w:rPr>
                <w:rFonts w:ascii="Calibri" w:hAnsi="Calibri" w:cs="Arial"/>
                <w:sz w:val="20"/>
                <w:szCs w:val="20"/>
              </w:rPr>
              <w:t>non-democratic system of government and the extent to which the principles of a liberal democracy exist.</w:t>
            </w:r>
          </w:p>
          <w:p w14:paraId="3830F110" w14:textId="77777777" w:rsidR="00812C0F" w:rsidRPr="00333C5A" w:rsidRDefault="00812C0F" w:rsidP="00812C0F">
            <w:pPr>
              <w:ind w:left="93" w:right="71"/>
              <w:rPr>
                <w:rFonts w:ascii="Calibri" w:hAnsi="Calibri" w:cs="Arial"/>
                <w:b/>
                <w:sz w:val="20"/>
                <w:szCs w:val="20"/>
              </w:rPr>
            </w:pPr>
            <w:r w:rsidRPr="00333C5A">
              <w:rPr>
                <w:rFonts w:ascii="Calibri" w:hAnsi="Calibri" w:cs="Arial"/>
                <w:b/>
                <w:bCs/>
                <w:sz w:val="20"/>
                <w:szCs w:val="20"/>
              </w:rPr>
              <w:t>Task 2 Part B:</w:t>
            </w:r>
            <w:r w:rsidRPr="00333C5A">
              <w:rPr>
                <w:rFonts w:ascii="Calibri" w:hAnsi="Calibri" w:cs="Arial"/>
                <w:sz w:val="20"/>
                <w:szCs w:val="20"/>
              </w:rPr>
              <w:t xml:space="preserve"> Unseen validation essay based on the research associated with the investigation and class work based on the following content:</w:t>
            </w:r>
          </w:p>
          <w:p w14:paraId="489CBFB0" w14:textId="77777777" w:rsidR="00812C0F" w:rsidRPr="00333C5A" w:rsidRDefault="00812C0F" w:rsidP="00812C0F">
            <w:pPr>
              <w:numPr>
                <w:ilvl w:val="0"/>
                <w:numId w:val="13"/>
              </w:numPr>
              <w:ind w:right="71"/>
              <w:rPr>
                <w:rFonts w:ascii="Calibri" w:hAnsi="Calibri" w:cs="Arial"/>
                <w:bCs/>
                <w:sz w:val="20"/>
                <w:szCs w:val="20"/>
                <w:lang w:val="en-US"/>
              </w:rPr>
            </w:pPr>
            <w:r w:rsidRPr="00333C5A">
              <w:rPr>
                <w:rFonts w:ascii="Calibri" w:hAnsi="Calibri" w:cs="Arial"/>
                <w:bCs/>
                <w:sz w:val="20"/>
                <w:szCs w:val="20"/>
                <w:lang w:val="en-US"/>
              </w:rPr>
              <w:t>Australia as an example of a democratic political and legal system</w:t>
            </w:r>
          </w:p>
          <w:p w14:paraId="4072AAB7" w14:textId="77777777" w:rsidR="00812C0F" w:rsidRDefault="00812C0F" w:rsidP="00812C0F">
            <w:pPr>
              <w:numPr>
                <w:ilvl w:val="0"/>
                <w:numId w:val="13"/>
              </w:numPr>
              <w:ind w:right="71"/>
              <w:rPr>
                <w:rFonts w:ascii="Calibri" w:hAnsi="Calibri" w:cs="Arial"/>
                <w:bCs/>
                <w:sz w:val="20"/>
                <w:szCs w:val="20"/>
                <w:lang w:val="en-US"/>
              </w:rPr>
            </w:pPr>
            <w:r w:rsidRPr="00F43067">
              <w:rPr>
                <w:rFonts w:ascii="Calibri" w:hAnsi="Calibri" w:cs="Arial"/>
                <w:bCs/>
                <w:sz w:val="20"/>
                <w:szCs w:val="20"/>
                <w:lang w:val="en-US"/>
              </w:rPr>
              <w:t>North Korea, China or Russia as an example of a non-democratic political and legal system</w:t>
            </w:r>
          </w:p>
          <w:p w14:paraId="31CA3D59" w14:textId="0AB21264" w:rsidR="0017191C" w:rsidRPr="0017191C" w:rsidRDefault="0017191C" w:rsidP="00B439CA">
            <w:pPr>
              <w:tabs>
                <w:tab w:val="left" w:pos="4140"/>
                <w:tab w:val="left" w:pos="4800"/>
              </w:tabs>
              <w:ind w:left="91" w:right="142"/>
              <w:rPr>
                <w:rFonts w:asciiTheme="minorHAnsi" w:hAnsiTheme="minorHAnsi" w:cs="Arial"/>
                <w:b/>
                <w:sz w:val="20"/>
                <w:szCs w:val="20"/>
              </w:rPr>
            </w:pPr>
          </w:p>
        </w:tc>
      </w:tr>
      <w:tr w:rsidR="0017191C" w:rsidRPr="0017191C" w14:paraId="5255F8C5" w14:textId="77777777" w:rsidTr="00D01B9C">
        <w:trPr>
          <w:trHeight w:val="747"/>
        </w:trPr>
        <w:tc>
          <w:tcPr>
            <w:tcW w:w="495" w:type="pct"/>
            <w:vMerge/>
            <w:vAlign w:val="center"/>
          </w:tcPr>
          <w:p w14:paraId="3F1CAF15" w14:textId="77777777" w:rsidR="0017191C" w:rsidRPr="0017191C" w:rsidRDefault="0017191C" w:rsidP="0017191C">
            <w:pPr>
              <w:rPr>
                <w:rFonts w:asciiTheme="minorHAnsi" w:hAnsiTheme="minorHAnsi" w:cs="Arial"/>
                <w:sz w:val="20"/>
                <w:szCs w:val="20"/>
                <w:lang w:val="en-US" w:eastAsia="en-US"/>
              </w:rPr>
            </w:pPr>
          </w:p>
        </w:tc>
        <w:tc>
          <w:tcPr>
            <w:tcW w:w="495" w:type="pct"/>
            <w:vMerge/>
            <w:vAlign w:val="center"/>
          </w:tcPr>
          <w:p w14:paraId="4A75844E" w14:textId="77777777" w:rsidR="0017191C" w:rsidRPr="0017191C" w:rsidRDefault="0017191C" w:rsidP="0017191C">
            <w:pPr>
              <w:ind w:left="93" w:right="71"/>
              <w:jc w:val="center"/>
              <w:rPr>
                <w:rFonts w:asciiTheme="minorHAnsi" w:hAnsiTheme="minorHAnsi" w:cs="Arial"/>
                <w:bCs/>
                <w:sz w:val="20"/>
                <w:szCs w:val="20"/>
                <w:lang w:val="en-AU" w:eastAsia="en-US"/>
              </w:rPr>
            </w:pPr>
          </w:p>
        </w:tc>
        <w:tc>
          <w:tcPr>
            <w:tcW w:w="378" w:type="pct"/>
            <w:vAlign w:val="center"/>
          </w:tcPr>
          <w:p w14:paraId="19618FB6"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14:paraId="4ED2F7C2" w14:textId="77777777"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0E77A1A0" w14:textId="1CBFC6C7" w:rsidR="0017191C" w:rsidRPr="0017191C" w:rsidRDefault="00812C0F" w:rsidP="00EC3BEE">
            <w:pPr>
              <w:ind w:left="95"/>
              <w:rPr>
                <w:rFonts w:asciiTheme="minorHAnsi" w:hAnsiTheme="minorHAnsi" w:cs="Arial"/>
                <w:sz w:val="20"/>
                <w:szCs w:val="20"/>
                <w:lang w:val="en-AU" w:eastAsia="en-US"/>
              </w:rPr>
            </w:pPr>
            <w:r w:rsidRPr="00333C5A">
              <w:rPr>
                <w:rFonts w:ascii="Calibri" w:hAnsi="Calibri" w:cs="Arial"/>
                <w:sz w:val="20"/>
                <w:szCs w:val="20"/>
              </w:rPr>
              <w:t>Weeks 13</w:t>
            </w:r>
            <w:r>
              <w:rPr>
                <w:rFonts w:ascii="Calibri" w:hAnsi="Calibri" w:cs="Arial"/>
                <w:sz w:val="20"/>
                <w:szCs w:val="20"/>
              </w:rPr>
              <w:t>–</w:t>
            </w:r>
            <w:r w:rsidRPr="00333C5A">
              <w:rPr>
                <w:rFonts w:ascii="Calibri" w:hAnsi="Calibri" w:cs="Arial"/>
                <w:sz w:val="20"/>
                <w:szCs w:val="20"/>
              </w:rPr>
              <w:t>15</w:t>
            </w:r>
          </w:p>
        </w:tc>
        <w:tc>
          <w:tcPr>
            <w:tcW w:w="3113" w:type="pct"/>
            <w:hideMark/>
          </w:tcPr>
          <w:p w14:paraId="49648335"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
                <w:bCs/>
                <w:sz w:val="20"/>
                <w:szCs w:val="20"/>
                <w:lang w:val="en-US"/>
              </w:rPr>
              <w:t>Task 9 Part A</w:t>
            </w:r>
            <w:r w:rsidRPr="00333C5A">
              <w:rPr>
                <w:rFonts w:ascii="Calibri" w:hAnsi="Calibri" w:cs="Arial"/>
                <w:b/>
                <w:sz w:val="20"/>
                <w:szCs w:val="20"/>
                <w:lang w:val="en-US"/>
              </w:rPr>
              <w:t>:</w:t>
            </w:r>
            <w:r w:rsidRPr="00333C5A">
              <w:rPr>
                <w:rFonts w:ascii="Calibri" w:hAnsi="Calibri" w:cs="Arial"/>
                <w:bCs/>
                <w:sz w:val="20"/>
                <w:szCs w:val="20"/>
                <w:lang w:val="en-US"/>
              </w:rPr>
              <w:t xml:space="preserve"> Research an alternative electoral system (USA)</w:t>
            </w:r>
          </w:p>
          <w:p w14:paraId="300A5B20" w14:textId="77777777" w:rsidR="00812C0F" w:rsidRPr="00333C5A" w:rsidRDefault="00812C0F" w:rsidP="00812C0F">
            <w:pPr>
              <w:ind w:left="93" w:right="71"/>
              <w:rPr>
                <w:rFonts w:ascii="Calibri" w:hAnsi="Calibri" w:cs="Arial"/>
                <w:sz w:val="20"/>
                <w:szCs w:val="20"/>
              </w:rPr>
            </w:pPr>
            <w:r w:rsidRPr="00333C5A">
              <w:rPr>
                <w:rFonts w:ascii="Calibri" w:hAnsi="Calibri" w:cs="Arial"/>
                <w:b/>
                <w:sz w:val="20"/>
                <w:szCs w:val="20"/>
              </w:rPr>
              <w:t>Task 9 Part B</w:t>
            </w:r>
            <w:r w:rsidRPr="00333C5A">
              <w:rPr>
                <w:rFonts w:ascii="Calibri" w:hAnsi="Calibri" w:cs="Arial"/>
                <w:b/>
                <w:bCs/>
                <w:sz w:val="20"/>
                <w:szCs w:val="20"/>
              </w:rPr>
              <w:t>:</w:t>
            </w:r>
            <w:r w:rsidRPr="00333C5A">
              <w:rPr>
                <w:rFonts w:ascii="Calibri" w:hAnsi="Calibri" w:cs="Arial"/>
                <w:sz w:val="20"/>
                <w:szCs w:val="20"/>
              </w:rPr>
              <w:t xml:space="preserve"> Unseen validation essay based on the research associated with the investigation and class work based on the following content:</w:t>
            </w:r>
          </w:p>
          <w:p w14:paraId="55B46EE0" w14:textId="77777777" w:rsidR="0011746B" w:rsidRDefault="00812C0F" w:rsidP="0011746B">
            <w:pPr>
              <w:numPr>
                <w:ilvl w:val="0"/>
                <w:numId w:val="13"/>
              </w:numPr>
              <w:ind w:right="71"/>
              <w:rPr>
                <w:rFonts w:ascii="Calibri" w:hAnsi="Calibri" w:cs="Arial"/>
                <w:sz w:val="20"/>
                <w:szCs w:val="20"/>
              </w:rPr>
            </w:pPr>
            <w:r w:rsidRPr="0011746B">
              <w:rPr>
                <w:rFonts w:ascii="Calibri" w:hAnsi="Calibri" w:cs="Arial"/>
                <w:bCs/>
                <w:sz w:val="20"/>
                <w:szCs w:val="20"/>
                <w:lang w:val="en-US"/>
              </w:rPr>
              <w:t>The</w:t>
            </w:r>
            <w:r w:rsidRPr="00333C5A">
              <w:rPr>
                <w:rFonts w:ascii="Calibri" w:hAnsi="Calibri" w:cs="Arial"/>
                <w:sz w:val="20"/>
                <w:szCs w:val="20"/>
                <w:lang w:val="en-US"/>
              </w:rPr>
              <w:t xml:space="preserve"> USA’s electoral system (The Electoral College)</w:t>
            </w:r>
          </w:p>
          <w:p w14:paraId="35D548C8" w14:textId="5D0C147B" w:rsidR="0017191C" w:rsidRPr="0017191C" w:rsidRDefault="0017191C" w:rsidP="00863363">
            <w:pPr>
              <w:ind w:left="93" w:right="71"/>
              <w:rPr>
                <w:rFonts w:asciiTheme="minorHAnsi" w:hAnsiTheme="minorHAnsi" w:cs="Arial"/>
                <w:bCs/>
                <w:i/>
                <w:sz w:val="20"/>
                <w:szCs w:val="20"/>
                <w:lang w:eastAsia="en-US"/>
              </w:rPr>
            </w:pPr>
          </w:p>
        </w:tc>
      </w:tr>
      <w:tr w:rsidR="0017191C" w:rsidRPr="0017191C" w14:paraId="2A9D9E5F" w14:textId="77777777" w:rsidTr="00D01B9C">
        <w:trPr>
          <w:trHeight w:val="567"/>
        </w:trPr>
        <w:tc>
          <w:tcPr>
            <w:tcW w:w="495" w:type="pct"/>
            <w:vMerge w:val="restart"/>
            <w:vAlign w:val="center"/>
          </w:tcPr>
          <w:p w14:paraId="47358EC8" w14:textId="77777777" w:rsidR="0017191C" w:rsidRPr="0017191C" w:rsidRDefault="00863363" w:rsidP="0017191C">
            <w:pPr>
              <w:tabs>
                <w:tab w:val="left" w:pos="1440"/>
                <w:tab w:val="left" w:pos="4140"/>
                <w:tab w:val="left" w:pos="4800"/>
              </w:tabs>
              <w:ind w:left="3"/>
              <w:jc w:val="center"/>
              <w:rPr>
                <w:rFonts w:asciiTheme="minorHAnsi" w:hAnsiTheme="minorHAnsi" w:cs="Arial"/>
                <w:sz w:val="20"/>
                <w:szCs w:val="20"/>
                <w:lang w:val="en-AU"/>
              </w:rPr>
            </w:pPr>
            <w:r w:rsidRPr="00863363">
              <w:rPr>
                <w:rFonts w:asciiTheme="minorHAnsi" w:hAnsiTheme="minorHAnsi" w:cs="Arial"/>
                <w:sz w:val="20"/>
                <w:szCs w:val="20"/>
                <w:lang w:val="en-AU"/>
              </w:rPr>
              <w:t>Short answer</w:t>
            </w:r>
          </w:p>
        </w:tc>
        <w:tc>
          <w:tcPr>
            <w:tcW w:w="495" w:type="pct"/>
            <w:vMerge w:val="restart"/>
            <w:vAlign w:val="center"/>
          </w:tcPr>
          <w:p w14:paraId="6CB37A1A" w14:textId="77777777" w:rsidR="0017191C" w:rsidRPr="0017191C" w:rsidRDefault="00863363"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378" w:type="pct"/>
            <w:vAlign w:val="center"/>
          </w:tcPr>
          <w:p w14:paraId="3C60236B"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14:paraId="4F3B8FF8" w14:textId="77777777"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3B0EFD9A" w14:textId="337AACE5" w:rsidR="0017191C" w:rsidRPr="0017191C" w:rsidRDefault="00863363" w:rsidP="00EC3BE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812C0F" w:rsidRPr="00333C5A">
              <w:rPr>
                <w:rFonts w:ascii="Calibri" w:hAnsi="Calibri" w:cs="Arial"/>
                <w:sz w:val="20"/>
                <w:szCs w:val="20"/>
              </w:rPr>
              <w:t>10</w:t>
            </w:r>
          </w:p>
        </w:tc>
        <w:tc>
          <w:tcPr>
            <w:tcW w:w="3113" w:type="pct"/>
            <w:hideMark/>
          </w:tcPr>
          <w:p w14:paraId="1FF13011" w14:textId="2E7A3D18" w:rsidR="00812C0F" w:rsidRPr="00333C5A" w:rsidRDefault="00812C0F" w:rsidP="00812C0F">
            <w:pPr>
              <w:ind w:left="93" w:right="71"/>
              <w:rPr>
                <w:rFonts w:ascii="Calibri" w:hAnsi="Calibri" w:cs="Arial"/>
                <w:bCs/>
                <w:sz w:val="20"/>
                <w:szCs w:val="20"/>
                <w:lang w:val="en-US"/>
              </w:rPr>
            </w:pPr>
            <w:r w:rsidRPr="00333C5A">
              <w:rPr>
                <w:rFonts w:ascii="Calibri" w:hAnsi="Calibri" w:cs="Arial"/>
                <w:b/>
                <w:bCs/>
                <w:sz w:val="20"/>
                <w:szCs w:val="20"/>
                <w:lang w:val="en-US"/>
              </w:rPr>
              <w:t xml:space="preserve">Task 3: </w:t>
            </w:r>
            <w:r w:rsidRPr="00333C5A">
              <w:rPr>
                <w:rFonts w:ascii="Calibri" w:hAnsi="Calibri" w:cs="Arial"/>
                <w:bCs/>
                <w:sz w:val="20"/>
                <w:szCs w:val="20"/>
                <w:lang w:val="en-US"/>
              </w:rPr>
              <w:t>Answer three, three-part questions based on the following content</w:t>
            </w:r>
            <w:r w:rsidR="00091C41">
              <w:rPr>
                <w:rFonts w:ascii="Calibri" w:hAnsi="Calibri" w:cs="Arial"/>
                <w:bCs/>
                <w:sz w:val="20"/>
                <w:szCs w:val="20"/>
                <w:lang w:val="en-US"/>
              </w:rPr>
              <w:t>.</w:t>
            </w:r>
          </w:p>
          <w:p w14:paraId="02CDC8E8" w14:textId="782A3C36" w:rsidR="00812C0F" w:rsidRPr="00F43067" w:rsidRDefault="00812C0F" w:rsidP="00812C0F">
            <w:pPr>
              <w:ind w:right="71"/>
              <w:rPr>
                <w:rFonts w:ascii="Calibri" w:hAnsi="Calibri" w:cs="Arial"/>
                <w:sz w:val="20"/>
                <w:szCs w:val="20"/>
              </w:rPr>
            </w:pPr>
            <w:r>
              <w:rPr>
                <w:rFonts w:ascii="Calibri" w:hAnsi="Calibri" w:cs="Arial"/>
                <w:bCs/>
                <w:sz w:val="20"/>
                <w:szCs w:val="20"/>
                <w:lang w:val="en-US"/>
              </w:rPr>
              <w:t xml:space="preserve">  Law-making in Australia</w:t>
            </w:r>
          </w:p>
          <w:p w14:paraId="2BA11FC2" w14:textId="1483E160" w:rsidR="00812C0F" w:rsidRPr="00F43067" w:rsidRDefault="00091C41" w:rsidP="00812C0F">
            <w:pPr>
              <w:pStyle w:val="ListParagraph"/>
              <w:numPr>
                <w:ilvl w:val="0"/>
                <w:numId w:val="13"/>
              </w:numPr>
              <w:ind w:right="71"/>
              <w:rPr>
                <w:rFonts w:ascii="Calibri" w:hAnsi="Calibri" w:cs="Arial"/>
                <w:sz w:val="20"/>
                <w:szCs w:val="20"/>
              </w:rPr>
            </w:pPr>
            <w:r>
              <w:rPr>
                <w:rFonts w:ascii="Calibri" w:hAnsi="Calibri" w:cs="Arial"/>
                <w:bCs/>
                <w:sz w:val="20"/>
                <w:szCs w:val="20"/>
                <w:lang w:val="en-US"/>
              </w:rPr>
              <w:t>P</w:t>
            </w:r>
            <w:r w:rsidR="00812C0F">
              <w:rPr>
                <w:rFonts w:ascii="Calibri" w:hAnsi="Calibri" w:cs="Arial"/>
                <w:bCs/>
                <w:sz w:val="20"/>
                <w:szCs w:val="20"/>
                <w:lang w:val="en-US"/>
              </w:rPr>
              <w:t>arliament (statute law)</w:t>
            </w:r>
          </w:p>
          <w:p w14:paraId="5F4C2726" w14:textId="51F2BCC9" w:rsidR="00812C0F" w:rsidRPr="00F43067" w:rsidRDefault="00091C41" w:rsidP="00812C0F">
            <w:pPr>
              <w:pStyle w:val="ListParagraph"/>
              <w:numPr>
                <w:ilvl w:val="0"/>
                <w:numId w:val="13"/>
              </w:numPr>
              <w:ind w:right="71"/>
              <w:rPr>
                <w:rFonts w:ascii="Calibri" w:hAnsi="Calibri" w:cs="Arial"/>
                <w:sz w:val="20"/>
                <w:szCs w:val="20"/>
              </w:rPr>
            </w:pPr>
            <w:r>
              <w:rPr>
                <w:rFonts w:ascii="Calibri" w:hAnsi="Calibri" w:cs="Arial"/>
                <w:bCs/>
                <w:sz w:val="20"/>
                <w:szCs w:val="20"/>
                <w:lang w:val="en-US"/>
              </w:rPr>
              <w:t>T</w:t>
            </w:r>
            <w:r w:rsidR="00812C0F" w:rsidRPr="00F43067">
              <w:rPr>
                <w:rFonts w:ascii="Calibri" w:hAnsi="Calibri" w:cs="Arial"/>
                <w:bCs/>
                <w:sz w:val="20"/>
                <w:szCs w:val="20"/>
                <w:lang w:val="en-US"/>
              </w:rPr>
              <w:t>he Courts (common law)</w:t>
            </w:r>
          </w:p>
          <w:p w14:paraId="0F938D3A" w14:textId="5C93157B" w:rsidR="0011746B" w:rsidRPr="00091C41" w:rsidRDefault="00091C41" w:rsidP="00091C41">
            <w:pPr>
              <w:numPr>
                <w:ilvl w:val="0"/>
                <w:numId w:val="13"/>
              </w:numPr>
              <w:ind w:right="71"/>
              <w:rPr>
                <w:rFonts w:ascii="Calibri" w:hAnsi="Calibri" w:cs="Arial"/>
                <w:sz w:val="20"/>
                <w:szCs w:val="20"/>
              </w:rPr>
            </w:pPr>
            <w:r>
              <w:rPr>
                <w:rFonts w:ascii="Calibri" w:hAnsi="Calibri" w:cs="Arial"/>
                <w:bCs/>
                <w:sz w:val="20"/>
                <w:szCs w:val="20"/>
                <w:lang w:val="en-US"/>
              </w:rPr>
              <w:t>S</w:t>
            </w:r>
            <w:r w:rsidR="00812C0F">
              <w:rPr>
                <w:rFonts w:ascii="Calibri" w:hAnsi="Calibri" w:cs="Arial"/>
                <w:bCs/>
                <w:sz w:val="20"/>
                <w:szCs w:val="20"/>
                <w:lang w:val="en-US"/>
              </w:rPr>
              <w:t>ubordinate authorities and delegated legislation</w:t>
            </w:r>
          </w:p>
        </w:tc>
      </w:tr>
      <w:tr w:rsidR="0017191C" w:rsidRPr="0017191C" w14:paraId="51FB5AF2" w14:textId="77777777" w:rsidTr="00D01B9C">
        <w:trPr>
          <w:trHeight w:val="567"/>
        </w:trPr>
        <w:tc>
          <w:tcPr>
            <w:tcW w:w="495" w:type="pct"/>
            <w:vMerge/>
            <w:vAlign w:val="center"/>
          </w:tcPr>
          <w:p w14:paraId="7BD1741B" w14:textId="77777777" w:rsidR="0017191C" w:rsidRPr="0017191C" w:rsidRDefault="0017191C" w:rsidP="0017191C">
            <w:pPr>
              <w:rPr>
                <w:rFonts w:asciiTheme="minorHAnsi" w:hAnsiTheme="minorHAnsi" w:cs="Arial"/>
                <w:sz w:val="20"/>
                <w:szCs w:val="20"/>
                <w:lang w:val="en-AU"/>
              </w:rPr>
            </w:pPr>
          </w:p>
        </w:tc>
        <w:tc>
          <w:tcPr>
            <w:tcW w:w="495" w:type="pct"/>
            <w:vMerge/>
            <w:vAlign w:val="center"/>
          </w:tcPr>
          <w:p w14:paraId="2D602898" w14:textId="77777777" w:rsidR="0017191C" w:rsidRPr="0017191C" w:rsidRDefault="0017191C" w:rsidP="0017191C">
            <w:pPr>
              <w:ind w:left="93" w:right="71"/>
              <w:jc w:val="center"/>
              <w:rPr>
                <w:rFonts w:asciiTheme="minorHAnsi" w:hAnsiTheme="minorHAnsi" w:cs="Arial"/>
                <w:bCs/>
                <w:sz w:val="20"/>
                <w:szCs w:val="20"/>
                <w:lang w:val="en-US" w:eastAsia="en-US"/>
              </w:rPr>
            </w:pPr>
          </w:p>
        </w:tc>
        <w:tc>
          <w:tcPr>
            <w:tcW w:w="378" w:type="pct"/>
            <w:vAlign w:val="center"/>
          </w:tcPr>
          <w:p w14:paraId="5D022190"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14:paraId="35CE830E" w14:textId="77777777"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4E867F96" w14:textId="7E102804"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812C0F">
              <w:rPr>
                <w:rFonts w:ascii="Calibri" w:hAnsi="Calibri" w:cs="Arial"/>
                <w:sz w:val="20"/>
                <w:szCs w:val="20"/>
              </w:rPr>
              <w:t>8</w:t>
            </w:r>
          </w:p>
        </w:tc>
        <w:tc>
          <w:tcPr>
            <w:tcW w:w="3113" w:type="pct"/>
          </w:tcPr>
          <w:p w14:paraId="291634A8"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
                <w:bCs/>
                <w:sz w:val="20"/>
                <w:szCs w:val="20"/>
                <w:lang w:val="en-US"/>
              </w:rPr>
              <w:t xml:space="preserve">Task 7: </w:t>
            </w:r>
            <w:r w:rsidRPr="00333C5A">
              <w:rPr>
                <w:rFonts w:ascii="Calibri" w:hAnsi="Calibri" w:cs="Arial"/>
                <w:bCs/>
                <w:sz w:val="20"/>
                <w:szCs w:val="20"/>
                <w:lang w:val="en-US"/>
              </w:rPr>
              <w:t>Answer three, three-part questions based on the following content:</w:t>
            </w:r>
          </w:p>
          <w:p w14:paraId="53EEDC7C" w14:textId="3C853253" w:rsidR="00812C0F" w:rsidRPr="00333C5A" w:rsidRDefault="00E05611" w:rsidP="00812C0F">
            <w:pPr>
              <w:numPr>
                <w:ilvl w:val="0"/>
                <w:numId w:val="13"/>
              </w:numPr>
              <w:ind w:right="71"/>
              <w:rPr>
                <w:rFonts w:ascii="Calibri" w:hAnsi="Calibri" w:cs="Arial"/>
                <w:sz w:val="20"/>
                <w:szCs w:val="20"/>
                <w:lang w:val="en-US"/>
              </w:rPr>
            </w:pPr>
            <w:r>
              <w:rPr>
                <w:rFonts w:ascii="Calibri" w:hAnsi="Calibri" w:cs="Arial"/>
                <w:bCs/>
                <w:sz w:val="20"/>
                <w:szCs w:val="20"/>
                <w:lang w:val="en-US"/>
              </w:rPr>
              <w:t>P</w:t>
            </w:r>
            <w:r w:rsidR="00812C0F" w:rsidRPr="00333C5A">
              <w:rPr>
                <w:rFonts w:ascii="Calibri" w:hAnsi="Calibri" w:cs="Arial"/>
                <w:bCs/>
                <w:sz w:val="20"/>
                <w:szCs w:val="20"/>
                <w:lang w:val="en-US"/>
              </w:rPr>
              <w:t>olitical representation and elections</w:t>
            </w:r>
          </w:p>
          <w:p w14:paraId="0D8D5784" w14:textId="62C73921" w:rsidR="00812C0F" w:rsidRPr="00333C5A" w:rsidRDefault="00E05611" w:rsidP="00812C0F">
            <w:pPr>
              <w:numPr>
                <w:ilvl w:val="0"/>
                <w:numId w:val="13"/>
              </w:numPr>
              <w:ind w:right="71"/>
              <w:rPr>
                <w:rFonts w:ascii="Calibri" w:hAnsi="Calibri" w:cs="Arial"/>
                <w:sz w:val="20"/>
                <w:szCs w:val="20"/>
                <w:lang w:val="en-US"/>
              </w:rPr>
            </w:pPr>
            <w:r>
              <w:rPr>
                <w:rFonts w:ascii="Calibri" w:hAnsi="Calibri" w:cs="Arial"/>
                <w:bCs/>
                <w:sz w:val="20"/>
                <w:szCs w:val="20"/>
                <w:lang w:val="en-US"/>
              </w:rPr>
              <w:t>T</w:t>
            </w:r>
            <w:r w:rsidR="00812C0F" w:rsidRPr="00333C5A">
              <w:rPr>
                <w:rFonts w:ascii="Calibri" w:hAnsi="Calibri" w:cs="Arial"/>
                <w:bCs/>
                <w:sz w:val="20"/>
                <w:szCs w:val="20"/>
                <w:lang w:val="en-US"/>
              </w:rPr>
              <w:t>he role of political parties (major, minor, and micro) and pressure groups</w:t>
            </w:r>
          </w:p>
          <w:p w14:paraId="4229A067" w14:textId="7C6E5092" w:rsidR="0011746B" w:rsidRPr="00E05611" w:rsidRDefault="00E05611" w:rsidP="0011746B">
            <w:pPr>
              <w:pStyle w:val="Title"/>
              <w:numPr>
                <w:ilvl w:val="0"/>
                <w:numId w:val="13"/>
              </w:numPr>
              <w:ind w:right="71"/>
              <w:jc w:val="left"/>
              <w:rPr>
                <w:rFonts w:asciiTheme="minorHAnsi" w:hAnsiTheme="minorHAnsi" w:cs="Arial"/>
                <w:b w:val="0"/>
                <w:bCs w:val="0"/>
                <w:sz w:val="20"/>
                <w:szCs w:val="20"/>
              </w:rPr>
            </w:pPr>
            <w:r w:rsidRPr="00213336">
              <w:rPr>
                <w:rFonts w:ascii="Calibri" w:hAnsi="Calibri" w:cs="Arial"/>
                <w:b w:val="0"/>
                <w:bCs w:val="0"/>
                <w:sz w:val="20"/>
                <w:szCs w:val="20"/>
              </w:rPr>
              <w:t>T</w:t>
            </w:r>
            <w:r w:rsidR="00812C0F" w:rsidRPr="00213336">
              <w:rPr>
                <w:rFonts w:ascii="Calibri" w:hAnsi="Calibri" w:cs="Arial"/>
                <w:b w:val="0"/>
                <w:bCs w:val="0"/>
                <w:sz w:val="20"/>
                <w:szCs w:val="20"/>
              </w:rPr>
              <w:t>he ways political parties, pressure groups and individuals participate in the electoral process</w:t>
            </w:r>
          </w:p>
        </w:tc>
      </w:tr>
      <w:tr w:rsidR="0017191C" w:rsidRPr="0017191C" w14:paraId="64B85B19" w14:textId="77777777" w:rsidTr="00D01B9C">
        <w:trPr>
          <w:trHeight w:val="567"/>
        </w:trPr>
        <w:tc>
          <w:tcPr>
            <w:tcW w:w="495" w:type="pct"/>
            <w:vMerge w:val="restart"/>
            <w:vAlign w:val="center"/>
          </w:tcPr>
          <w:p w14:paraId="32DCD35A" w14:textId="77777777" w:rsidR="0017191C" w:rsidRPr="0017191C" w:rsidRDefault="00863363" w:rsidP="0017191C">
            <w:pPr>
              <w:ind w:left="3"/>
              <w:jc w:val="center"/>
              <w:rPr>
                <w:rFonts w:asciiTheme="minorHAnsi" w:hAnsiTheme="minorHAnsi" w:cs="Arial"/>
                <w:sz w:val="20"/>
                <w:szCs w:val="20"/>
                <w:lang w:val="en-AU"/>
              </w:rPr>
            </w:pPr>
            <w:r>
              <w:rPr>
                <w:rFonts w:asciiTheme="minorHAnsi" w:hAnsiTheme="minorHAnsi" w:cs="Arial"/>
                <w:sz w:val="20"/>
                <w:szCs w:val="20"/>
                <w:lang w:val="en-AU"/>
              </w:rPr>
              <w:t>Essay</w:t>
            </w:r>
          </w:p>
        </w:tc>
        <w:tc>
          <w:tcPr>
            <w:tcW w:w="495" w:type="pct"/>
            <w:vMerge w:val="restart"/>
            <w:vAlign w:val="center"/>
          </w:tcPr>
          <w:p w14:paraId="5CA4EA93" w14:textId="77777777" w:rsidR="0017191C" w:rsidRPr="0017191C" w:rsidRDefault="00863363"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378" w:type="pct"/>
            <w:vAlign w:val="center"/>
          </w:tcPr>
          <w:p w14:paraId="3DC80329"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14:paraId="3D2E1C1A" w14:textId="77777777"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2CF8F3FA" w14:textId="49874072" w:rsidR="0017191C" w:rsidRPr="00A51E3A" w:rsidRDefault="00863363">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812C0F" w:rsidRPr="00333C5A">
              <w:rPr>
                <w:rFonts w:ascii="Calibri" w:hAnsi="Calibri" w:cs="Arial"/>
                <w:sz w:val="20"/>
                <w:szCs w:val="20"/>
              </w:rPr>
              <w:t>14</w:t>
            </w:r>
          </w:p>
        </w:tc>
        <w:tc>
          <w:tcPr>
            <w:tcW w:w="3113" w:type="pct"/>
          </w:tcPr>
          <w:p w14:paraId="160C4EF4" w14:textId="77777777" w:rsidR="00812C0F" w:rsidRPr="00333C5A" w:rsidRDefault="00812C0F" w:rsidP="006A7607">
            <w:pPr>
              <w:ind w:left="91" w:right="71"/>
              <w:rPr>
                <w:rFonts w:ascii="Calibri" w:hAnsi="Calibri" w:cs="Arial"/>
                <w:bCs/>
                <w:sz w:val="20"/>
                <w:szCs w:val="20"/>
                <w:lang w:val="en-US"/>
              </w:rPr>
            </w:pPr>
            <w:r w:rsidRPr="00333C5A">
              <w:rPr>
                <w:rFonts w:ascii="Calibri" w:hAnsi="Calibri" w:cs="Arial"/>
                <w:b/>
                <w:sz w:val="20"/>
                <w:szCs w:val="20"/>
                <w:lang w:val="en-US"/>
              </w:rPr>
              <w:t>Task 4:</w:t>
            </w:r>
            <w:r w:rsidRPr="00333C5A">
              <w:rPr>
                <w:rFonts w:ascii="Calibri" w:hAnsi="Calibri" w:cs="Arial"/>
                <w:bCs/>
                <w:sz w:val="20"/>
                <w:szCs w:val="20"/>
                <w:lang w:val="en-US"/>
              </w:rPr>
              <w:t xml:space="preserve"> An unseen essay topic based on the following content:</w:t>
            </w:r>
          </w:p>
          <w:p w14:paraId="713D9A1D" w14:textId="2F15F151" w:rsidR="00812C0F" w:rsidRPr="00333C5A" w:rsidRDefault="00307C9F" w:rsidP="00812C0F">
            <w:pPr>
              <w:numPr>
                <w:ilvl w:val="0"/>
                <w:numId w:val="13"/>
              </w:numPr>
              <w:ind w:right="71"/>
              <w:rPr>
                <w:rFonts w:ascii="Calibri" w:hAnsi="Calibri" w:cs="Arial"/>
                <w:bCs/>
                <w:sz w:val="20"/>
                <w:szCs w:val="20"/>
                <w:lang w:val="en-US"/>
              </w:rPr>
            </w:pPr>
            <w:r>
              <w:rPr>
                <w:rFonts w:ascii="Calibri" w:hAnsi="Calibri" w:cs="Arial"/>
                <w:bCs/>
                <w:sz w:val="20"/>
                <w:szCs w:val="20"/>
                <w:lang w:val="en-US"/>
              </w:rPr>
              <w:t>E</w:t>
            </w:r>
            <w:r w:rsidR="00812C0F" w:rsidRPr="00333C5A">
              <w:rPr>
                <w:rFonts w:ascii="Calibri" w:hAnsi="Calibri" w:cs="Arial"/>
                <w:bCs/>
                <w:sz w:val="20"/>
                <w:szCs w:val="20"/>
                <w:lang w:val="en-US"/>
              </w:rPr>
              <w:t>lements of an effective legal system</w:t>
            </w:r>
          </w:p>
          <w:p w14:paraId="634E4292" w14:textId="77D78910" w:rsidR="00812C0F" w:rsidRPr="00333C5A" w:rsidRDefault="00307C9F" w:rsidP="00812C0F">
            <w:pPr>
              <w:numPr>
                <w:ilvl w:val="0"/>
                <w:numId w:val="13"/>
              </w:numPr>
              <w:ind w:right="71"/>
              <w:rPr>
                <w:rFonts w:ascii="Calibri" w:hAnsi="Calibri" w:cs="Arial"/>
                <w:bCs/>
                <w:sz w:val="20"/>
                <w:szCs w:val="20"/>
                <w:lang w:val="en-US"/>
              </w:rPr>
            </w:pPr>
            <w:r>
              <w:rPr>
                <w:rFonts w:ascii="Calibri" w:hAnsi="Calibri" w:cs="Arial"/>
                <w:bCs/>
                <w:sz w:val="20"/>
                <w:szCs w:val="20"/>
                <w:lang w:val="en-US"/>
              </w:rPr>
              <w:t>T</w:t>
            </w:r>
            <w:r w:rsidR="00812C0F">
              <w:rPr>
                <w:rFonts w:ascii="Calibri" w:hAnsi="Calibri" w:cs="Arial"/>
                <w:bCs/>
                <w:sz w:val="20"/>
                <w:szCs w:val="20"/>
                <w:lang w:val="en-US"/>
              </w:rPr>
              <w:t>he adversarial system</w:t>
            </w:r>
          </w:p>
          <w:p w14:paraId="069A338D" w14:textId="0A930667" w:rsidR="0017191C" w:rsidRPr="00213336" w:rsidRDefault="00307C9F" w:rsidP="00213336">
            <w:pPr>
              <w:numPr>
                <w:ilvl w:val="0"/>
                <w:numId w:val="13"/>
              </w:numPr>
              <w:ind w:right="71"/>
              <w:rPr>
                <w:rFonts w:ascii="Calibri" w:hAnsi="Calibri" w:cs="Arial"/>
                <w:bCs/>
                <w:sz w:val="20"/>
                <w:szCs w:val="20"/>
                <w:lang w:val="en-US"/>
              </w:rPr>
            </w:pPr>
            <w:r>
              <w:rPr>
                <w:rFonts w:ascii="Calibri" w:hAnsi="Calibri" w:cs="Arial"/>
                <w:bCs/>
                <w:sz w:val="20"/>
                <w:szCs w:val="20"/>
                <w:lang w:val="en-US"/>
              </w:rPr>
              <w:t>K</w:t>
            </w:r>
            <w:r w:rsidR="00812C0F" w:rsidRPr="00333C5A">
              <w:rPr>
                <w:rFonts w:ascii="Calibri" w:hAnsi="Calibri" w:cs="Arial"/>
                <w:bCs/>
                <w:sz w:val="20"/>
                <w:szCs w:val="20"/>
                <w:lang w:val="en-US"/>
              </w:rPr>
              <w:t>ey processes of civil and criminal trials in Western Australia (pre-trial, trial and post-trial processes)</w:t>
            </w:r>
          </w:p>
        </w:tc>
      </w:tr>
      <w:tr w:rsidR="0017191C" w:rsidRPr="0017191C" w14:paraId="491A7792" w14:textId="77777777" w:rsidTr="00D01B9C">
        <w:trPr>
          <w:trHeight w:val="455"/>
        </w:trPr>
        <w:tc>
          <w:tcPr>
            <w:tcW w:w="495" w:type="pct"/>
            <w:vMerge/>
            <w:vAlign w:val="center"/>
          </w:tcPr>
          <w:p w14:paraId="0F8BB4BD" w14:textId="77777777" w:rsidR="0017191C" w:rsidRPr="0017191C" w:rsidRDefault="0017191C" w:rsidP="0017191C">
            <w:pPr>
              <w:rPr>
                <w:rFonts w:asciiTheme="minorHAnsi" w:hAnsiTheme="minorHAnsi" w:cs="Arial"/>
                <w:sz w:val="20"/>
                <w:szCs w:val="20"/>
                <w:lang w:val="en-US" w:eastAsia="en-US"/>
              </w:rPr>
            </w:pPr>
          </w:p>
        </w:tc>
        <w:tc>
          <w:tcPr>
            <w:tcW w:w="495" w:type="pct"/>
            <w:vMerge/>
            <w:vAlign w:val="center"/>
          </w:tcPr>
          <w:p w14:paraId="7DA1644A" w14:textId="77777777" w:rsidR="0017191C" w:rsidRPr="0017191C" w:rsidRDefault="0017191C" w:rsidP="0017191C">
            <w:pPr>
              <w:ind w:left="93" w:right="71"/>
              <w:jc w:val="center"/>
              <w:rPr>
                <w:rFonts w:asciiTheme="minorHAnsi" w:hAnsiTheme="minorHAnsi" w:cs="Arial"/>
                <w:bCs/>
                <w:sz w:val="20"/>
                <w:szCs w:val="20"/>
                <w:lang w:val="en-US" w:eastAsia="en-US"/>
              </w:rPr>
            </w:pPr>
          </w:p>
        </w:tc>
        <w:tc>
          <w:tcPr>
            <w:tcW w:w="378" w:type="pct"/>
            <w:vAlign w:val="center"/>
          </w:tcPr>
          <w:p w14:paraId="33915C7A"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14:paraId="6A9575E1" w14:textId="77777777" w:rsidR="0017191C" w:rsidRPr="0017191C" w:rsidRDefault="00863363" w:rsidP="00EC3BE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02D83679" w14:textId="0B7C7146" w:rsidR="0017191C" w:rsidRPr="0017191C" w:rsidRDefault="00863363" w:rsidP="00EC3BE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812C0F">
              <w:rPr>
                <w:rFonts w:ascii="Calibri" w:hAnsi="Calibri" w:cs="Arial"/>
                <w:sz w:val="20"/>
                <w:szCs w:val="20"/>
              </w:rPr>
              <w:t>1</w:t>
            </w:r>
            <w:r w:rsidR="00812C0F" w:rsidRPr="00333C5A">
              <w:rPr>
                <w:rFonts w:ascii="Calibri" w:hAnsi="Calibri" w:cs="Arial"/>
                <w:sz w:val="20"/>
                <w:szCs w:val="20"/>
              </w:rPr>
              <w:t>2</w:t>
            </w:r>
          </w:p>
        </w:tc>
        <w:tc>
          <w:tcPr>
            <w:tcW w:w="3113" w:type="pct"/>
          </w:tcPr>
          <w:p w14:paraId="29C4E3AB"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
                <w:bCs/>
                <w:sz w:val="20"/>
                <w:szCs w:val="20"/>
                <w:lang w:val="en-US"/>
              </w:rPr>
              <w:t xml:space="preserve">Task 8: </w:t>
            </w:r>
            <w:r w:rsidRPr="00333C5A">
              <w:rPr>
                <w:rFonts w:ascii="Calibri" w:hAnsi="Calibri" w:cs="Arial"/>
                <w:bCs/>
                <w:sz w:val="20"/>
                <w:szCs w:val="20"/>
                <w:lang w:val="en-US"/>
              </w:rPr>
              <w:t>An unseen topic based on the following content:</w:t>
            </w:r>
          </w:p>
          <w:p w14:paraId="1EAF609F" w14:textId="2779B22A" w:rsidR="0017191C" w:rsidRPr="00091C41" w:rsidRDefault="00307C9F" w:rsidP="00091C41">
            <w:pPr>
              <w:numPr>
                <w:ilvl w:val="0"/>
                <w:numId w:val="13"/>
              </w:numPr>
              <w:ind w:right="71"/>
              <w:rPr>
                <w:rFonts w:ascii="Calibri" w:hAnsi="Calibri" w:cs="Arial"/>
                <w:b/>
                <w:sz w:val="20"/>
                <w:szCs w:val="20"/>
                <w:lang w:val="en-US"/>
              </w:rPr>
            </w:pPr>
            <w:r>
              <w:rPr>
                <w:rFonts w:ascii="Calibri" w:hAnsi="Calibri" w:cs="Arial"/>
                <w:bCs/>
                <w:sz w:val="20"/>
                <w:szCs w:val="20"/>
                <w:lang w:val="en-US"/>
              </w:rPr>
              <w:t>E</w:t>
            </w:r>
            <w:r w:rsidR="00812C0F" w:rsidRPr="00333C5A">
              <w:rPr>
                <w:rFonts w:ascii="Calibri" w:hAnsi="Calibri" w:cs="Arial"/>
                <w:bCs/>
                <w:sz w:val="20"/>
                <w:szCs w:val="20"/>
                <w:lang w:val="en-US"/>
              </w:rPr>
              <w:t>lectoral systems and democracy</w:t>
            </w:r>
          </w:p>
        </w:tc>
      </w:tr>
    </w:tbl>
    <w:p w14:paraId="176A04A4" w14:textId="77777777" w:rsidR="00C8527A" w:rsidRDefault="00C8527A">
      <w:r>
        <w:br w:type="page"/>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369"/>
        <w:gridCol w:w="1368"/>
        <w:gridCol w:w="1374"/>
        <w:gridCol w:w="1561"/>
        <w:gridCol w:w="9333"/>
      </w:tblGrid>
      <w:tr w:rsidR="00EC3BEE" w:rsidRPr="0017191C" w14:paraId="08DA151B" w14:textId="77777777" w:rsidTr="001926A0">
        <w:trPr>
          <w:tblHeader/>
        </w:trPr>
        <w:tc>
          <w:tcPr>
            <w:tcW w:w="456" w:type="pct"/>
            <w:tcBorders>
              <w:right w:val="single" w:sz="4" w:space="0" w:color="FFFFFF" w:themeColor="background1"/>
            </w:tcBorders>
            <w:shd w:val="clear" w:color="auto" w:fill="BD9FCF" w:themeFill="accent4"/>
            <w:vAlign w:val="center"/>
            <w:hideMark/>
          </w:tcPr>
          <w:p w14:paraId="5940D0EF" w14:textId="77777777" w:rsidR="00EC3BEE" w:rsidRPr="0017191C" w:rsidRDefault="00EC3BEE" w:rsidP="004A348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lastRenderedPageBreak/>
              <w:t xml:space="preserve">Assessment type </w:t>
            </w:r>
            <w:r>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456" w:type="pct"/>
            <w:tcBorders>
              <w:left w:val="single" w:sz="4" w:space="0" w:color="FFFFFF" w:themeColor="background1"/>
              <w:right w:val="single" w:sz="4" w:space="0" w:color="FFFFFF" w:themeColor="background1"/>
            </w:tcBorders>
            <w:shd w:val="clear" w:color="auto" w:fill="BD9FCF" w:themeFill="accent4"/>
            <w:vAlign w:val="center"/>
          </w:tcPr>
          <w:p w14:paraId="269C33FF" w14:textId="77777777" w:rsidR="00EC3BEE" w:rsidRPr="0017191C" w:rsidRDefault="00EC3BEE" w:rsidP="004A348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58" w:type="pct"/>
            <w:tcBorders>
              <w:left w:val="single" w:sz="4" w:space="0" w:color="FFFFFF" w:themeColor="background1"/>
              <w:right w:val="single" w:sz="4" w:space="0" w:color="FFFFFF" w:themeColor="background1"/>
            </w:tcBorders>
            <w:shd w:val="clear" w:color="auto" w:fill="BD9FCF" w:themeFill="accent4"/>
            <w:vAlign w:val="center"/>
          </w:tcPr>
          <w:p w14:paraId="518388F0" w14:textId="77777777" w:rsidR="00EC3BEE" w:rsidRPr="0017191C" w:rsidRDefault="00EC3BEE" w:rsidP="004A348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3E294E15" w14:textId="77777777" w:rsidR="00EC3BEE" w:rsidRPr="0017191C" w:rsidRDefault="00EC3BEE" w:rsidP="004A348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51A54EE0" w14:textId="77777777" w:rsidR="00EC3BEE" w:rsidRPr="0017191C" w:rsidRDefault="00EC3BEE" w:rsidP="004A348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20" w:type="pct"/>
            <w:tcBorders>
              <w:left w:val="single" w:sz="4" w:space="0" w:color="FFFFFF" w:themeColor="background1"/>
              <w:right w:val="single" w:sz="4" w:space="0" w:color="FFFFFF" w:themeColor="background1"/>
            </w:tcBorders>
            <w:shd w:val="clear" w:color="auto" w:fill="BD9FCF" w:themeFill="accent4"/>
            <w:vAlign w:val="center"/>
          </w:tcPr>
          <w:p w14:paraId="4DCFB9A5" w14:textId="77777777" w:rsidR="00EC3BEE" w:rsidRPr="0017191C" w:rsidRDefault="001926A0" w:rsidP="004A348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When/start and submission date</w:t>
            </w:r>
          </w:p>
        </w:tc>
        <w:tc>
          <w:tcPr>
            <w:tcW w:w="3110" w:type="pct"/>
            <w:tcBorders>
              <w:left w:val="single" w:sz="4" w:space="0" w:color="FFFFFF" w:themeColor="background1"/>
            </w:tcBorders>
            <w:shd w:val="clear" w:color="auto" w:fill="BD9FCF" w:themeFill="accent4"/>
            <w:vAlign w:val="center"/>
            <w:hideMark/>
          </w:tcPr>
          <w:p w14:paraId="3511D9B7" w14:textId="77777777" w:rsidR="00EC3BEE" w:rsidRPr="0017191C" w:rsidRDefault="00EC3BEE" w:rsidP="004A348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14:paraId="271179F6" w14:textId="77777777" w:rsidTr="00213336">
        <w:trPr>
          <w:trHeight w:val="567"/>
        </w:trPr>
        <w:tc>
          <w:tcPr>
            <w:tcW w:w="456" w:type="pct"/>
            <w:vMerge w:val="restart"/>
            <w:vAlign w:val="center"/>
          </w:tcPr>
          <w:p w14:paraId="31685532" w14:textId="77777777" w:rsidR="0017191C" w:rsidRPr="0017191C" w:rsidRDefault="00863363" w:rsidP="0017191C">
            <w:pPr>
              <w:ind w:left="3"/>
              <w:jc w:val="center"/>
              <w:rPr>
                <w:rFonts w:asciiTheme="minorHAnsi" w:hAnsiTheme="minorHAnsi" w:cs="Arial"/>
                <w:bCs/>
                <w:sz w:val="20"/>
                <w:szCs w:val="20"/>
                <w:lang w:val="en-AU" w:eastAsia="en-US"/>
              </w:rPr>
            </w:pPr>
            <w:r w:rsidRPr="00863363">
              <w:rPr>
                <w:rFonts w:asciiTheme="minorHAnsi" w:hAnsiTheme="minorHAnsi" w:cs="Arial"/>
                <w:bCs/>
                <w:sz w:val="20"/>
                <w:szCs w:val="20"/>
                <w:lang w:val="en-AU" w:eastAsia="en-US"/>
              </w:rPr>
              <w:t xml:space="preserve">Source </w:t>
            </w:r>
            <w:r w:rsidR="00796847">
              <w:rPr>
                <w:rFonts w:asciiTheme="minorHAnsi" w:hAnsiTheme="minorHAnsi" w:cs="Arial"/>
                <w:bCs/>
                <w:sz w:val="20"/>
                <w:szCs w:val="20"/>
                <w:lang w:val="en-AU" w:eastAsia="en-US"/>
              </w:rPr>
              <w:br/>
            </w:r>
            <w:r w:rsidRPr="00863363">
              <w:rPr>
                <w:rFonts w:asciiTheme="minorHAnsi" w:hAnsiTheme="minorHAnsi" w:cs="Arial"/>
                <w:bCs/>
                <w:sz w:val="20"/>
                <w:szCs w:val="20"/>
                <w:lang w:val="en-AU" w:eastAsia="en-US"/>
              </w:rPr>
              <w:t>analysis</w:t>
            </w:r>
          </w:p>
        </w:tc>
        <w:tc>
          <w:tcPr>
            <w:tcW w:w="456" w:type="pct"/>
            <w:vMerge w:val="restart"/>
            <w:vAlign w:val="center"/>
          </w:tcPr>
          <w:p w14:paraId="0A993556" w14:textId="77777777" w:rsidR="0017191C" w:rsidRPr="0017191C" w:rsidRDefault="00863363"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58" w:type="pct"/>
            <w:vAlign w:val="center"/>
          </w:tcPr>
          <w:p w14:paraId="329FD360"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0" w:type="pct"/>
            <w:vAlign w:val="center"/>
          </w:tcPr>
          <w:p w14:paraId="387CC704" w14:textId="77777777" w:rsidR="0017191C" w:rsidRPr="0017191C" w:rsidRDefault="0086336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25EBC6B0" w14:textId="403AE784" w:rsidR="0017191C" w:rsidRPr="00A51E3A" w:rsidRDefault="00863363"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50561F" w:rsidRPr="0050561F">
              <w:rPr>
                <w:rFonts w:asciiTheme="minorHAnsi" w:hAnsiTheme="minorHAnsi" w:cs="Arial"/>
                <w:sz w:val="20"/>
                <w:szCs w:val="20"/>
                <w:lang w:val="en-AU" w:eastAsia="en-US"/>
              </w:rPr>
              <w:t xml:space="preserve"> </w:t>
            </w:r>
            <w:r w:rsidR="00812C0F" w:rsidRPr="00333C5A">
              <w:rPr>
                <w:rFonts w:ascii="Calibri" w:hAnsi="Calibri" w:cs="Arial"/>
                <w:sz w:val="20"/>
                <w:szCs w:val="20"/>
              </w:rPr>
              <w:t>4</w:t>
            </w:r>
          </w:p>
        </w:tc>
        <w:tc>
          <w:tcPr>
            <w:tcW w:w="3110" w:type="pct"/>
          </w:tcPr>
          <w:p w14:paraId="7E169CBD" w14:textId="77777777" w:rsidR="00812C0F" w:rsidRPr="00333C5A" w:rsidRDefault="00812C0F" w:rsidP="00812C0F">
            <w:pPr>
              <w:tabs>
                <w:tab w:val="left" w:pos="4140"/>
              </w:tabs>
              <w:ind w:left="60" w:right="160"/>
              <w:rPr>
                <w:rFonts w:ascii="Calibri" w:hAnsi="Calibri" w:cs="Arial"/>
                <w:b/>
                <w:bCs/>
                <w:sz w:val="20"/>
                <w:szCs w:val="20"/>
                <w:lang w:val="en-US"/>
              </w:rPr>
            </w:pPr>
            <w:r w:rsidRPr="00333C5A">
              <w:rPr>
                <w:rFonts w:ascii="Calibri" w:hAnsi="Calibri" w:cs="Arial"/>
                <w:b/>
                <w:bCs/>
                <w:sz w:val="20"/>
                <w:szCs w:val="20"/>
                <w:lang w:val="en-US"/>
              </w:rPr>
              <w:t xml:space="preserve">Task 1: </w:t>
            </w:r>
            <w:r w:rsidRPr="00333C5A">
              <w:rPr>
                <w:rFonts w:ascii="Calibri" w:hAnsi="Calibri" w:cs="Arial"/>
                <w:bCs/>
                <w:sz w:val="20"/>
                <w:szCs w:val="20"/>
                <w:lang w:val="en-US"/>
              </w:rPr>
              <w:t>An extract and a series of open and closed questions. The source is related to the following content:</w:t>
            </w:r>
          </w:p>
          <w:p w14:paraId="4487E8E9" w14:textId="77777777" w:rsidR="00812C0F" w:rsidRPr="00333C5A" w:rsidRDefault="00812C0F" w:rsidP="00812C0F">
            <w:pPr>
              <w:numPr>
                <w:ilvl w:val="0"/>
                <w:numId w:val="13"/>
              </w:numPr>
              <w:ind w:right="71"/>
              <w:rPr>
                <w:rFonts w:ascii="Calibri" w:hAnsi="Calibri" w:cs="Arial"/>
                <w:bCs/>
                <w:sz w:val="20"/>
                <w:szCs w:val="20"/>
                <w:lang w:val="en-US"/>
              </w:rPr>
            </w:pPr>
            <w:r w:rsidRPr="00333C5A">
              <w:rPr>
                <w:rFonts w:ascii="Calibri" w:hAnsi="Calibri" w:cs="Arial"/>
                <w:bCs/>
                <w:sz w:val="20"/>
                <w:szCs w:val="20"/>
                <w:lang w:val="en-US"/>
              </w:rPr>
              <w:t>Australia and the operating principles of a liberal democracy</w:t>
            </w:r>
          </w:p>
          <w:p w14:paraId="2CFEFC00" w14:textId="02B4CB6E" w:rsidR="00812C0F" w:rsidRPr="00333C5A" w:rsidRDefault="005041E8" w:rsidP="00812C0F">
            <w:pPr>
              <w:numPr>
                <w:ilvl w:val="0"/>
                <w:numId w:val="13"/>
              </w:numPr>
              <w:ind w:right="71"/>
              <w:rPr>
                <w:rFonts w:ascii="Calibri" w:hAnsi="Calibri" w:cs="Arial"/>
                <w:bCs/>
                <w:sz w:val="20"/>
                <w:szCs w:val="20"/>
                <w:lang w:val="en-US"/>
              </w:rPr>
            </w:pPr>
            <w:r>
              <w:rPr>
                <w:rFonts w:ascii="Calibri" w:hAnsi="Calibri" w:cs="Arial"/>
                <w:bCs/>
                <w:sz w:val="20"/>
                <w:szCs w:val="20"/>
                <w:lang w:val="en-US"/>
              </w:rPr>
              <w:t>S</w:t>
            </w:r>
            <w:r w:rsidR="00812C0F" w:rsidRPr="00333C5A">
              <w:rPr>
                <w:rFonts w:ascii="Calibri" w:hAnsi="Calibri" w:cs="Arial"/>
                <w:bCs/>
                <w:sz w:val="20"/>
                <w:szCs w:val="20"/>
                <w:lang w:val="en-US"/>
              </w:rPr>
              <w:t>tructure of the Australian political and legal system</w:t>
            </w:r>
          </w:p>
          <w:p w14:paraId="4C991041" w14:textId="3E653A9E" w:rsidR="0017191C" w:rsidRPr="00213336" w:rsidRDefault="00812C0F" w:rsidP="00213336">
            <w:pPr>
              <w:numPr>
                <w:ilvl w:val="0"/>
                <w:numId w:val="13"/>
              </w:numPr>
              <w:ind w:right="71"/>
              <w:rPr>
                <w:rFonts w:ascii="Calibri" w:hAnsi="Calibri" w:cs="Arial"/>
                <w:bCs/>
                <w:sz w:val="20"/>
                <w:szCs w:val="20"/>
                <w:lang w:val="en-US"/>
              </w:rPr>
            </w:pPr>
            <w:r w:rsidRPr="00333C5A">
              <w:rPr>
                <w:rFonts w:ascii="Calibri" w:hAnsi="Calibri" w:cs="Arial"/>
                <w:bCs/>
                <w:sz w:val="20"/>
                <w:szCs w:val="20"/>
                <w:lang w:val="en-US"/>
              </w:rPr>
              <w:t>influences on the Australian political and legal system</w:t>
            </w:r>
          </w:p>
        </w:tc>
      </w:tr>
      <w:tr w:rsidR="0017191C" w:rsidRPr="0017191C" w14:paraId="7EABBBD5" w14:textId="77777777" w:rsidTr="00213336">
        <w:trPr>
          <w:trHeight w:val="567"/>
        </w:trPr>
        <w:tc>
          <w:tcPr>
            <w:tcW w:w="456" w:type="pct"/>
            <w:vMerge/>
            <w:vAlign w:val="center"/>
          </w:tcPr>
          <w:p w14:paraId="64809EDE" w14:textId="77777777" w:rsidR="0017191C" w:rsidRPr="0017191C" w:rsidRDefault="0017191C" w:rsidP="0017191C">
            <w:pPr>
              <w:rPr>
                <w:rFonts w:asciiTheme="minorHAnsi" w:hAnsiTheme="minorHAnsi" w:cs="Arial"/>
                <w:sz w:val="20"/>
                <w:szCs w:val="20"/>
                <w:lang w:val="en-US" w:eastAsia="en-US"/>
              </w:rPr>
            </w:pPr>
          </w:p>
        </w:tc>
        <w:tc>
          <w:tcPr>
            <w:tcW w:w="456" w:type="pct"/>
            <w:vMerge/>
          </w:tcPr>
          <w:p w14:paraId="355B95F2" w14:textId="77777777" w:rsidR="0017191C" w:rsidRPr="0017191C" w:rsidRDefault="0017191C" w:rsidP="0017191C">
            <w:pPr>
              <w:ind w:left="93"/>
              <w:rPr>
                <w:rFonts w:asciiTheme="minorHAnsi" w:hAnsiTheme="minorHAnsi" w:cs="Arial"/>
                <w:sz w:val="20"/>
                <w:szCs w:val="20"/>
                <w:lang w:val="en-AU"/>
              </w:rPr>
            </w:pPr>
          </w:p>
        </w:tc>
        <w:tc>
          <w:tcPr>
            <w:tcW w:w="458" w:type="pct"/>
            <w:vAlign w:val="center"/>
          </w:tcPr>
          <w:p w14:paraId="159442F4"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0" w:type="pct"/>
            <w:vAlign w:val="center"/>
          </w:tcPr>
          <w:p w14:paraId="73D93C8A" w14:textId="77777777" w:rsidR="0017191C" w:rsidRPr="0017191C" w:rsidRDefault="0086336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6FF47949" w14:textId="2495FCF8" w:rsidR="0017191C" w:rsidRPr="00A51E3A" w:rsidRDefault="00863363" w:rsidP="00367BBB">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812C0F" w:rsidRPr="00333C5A">
              <w:rPr>
                <w:rFonts w:ascii="Calibri" w:hAnsi="Calibri" w:cs="Arial"/>
                <w:sz w:val="20"/>
                <w:szCs w:val="20"/>
              </w:rPr>
              <w:t>5</w:t>
            </w:r>
          </w:p>
        </w:tc>
        <w:tc>
          <w:tcPr>
            <w:tcW w:w="3110" w:type="pct"/>
          </w:tcPr>
          <w:p w14:paraId="075B5CC4" w14:textId="77777777" w:rsidR="00812C0F" w:rsidRPr="00333C5A" w:rsidRDefault="00812C0F" w:rsidP="00812C0F">
            <w:pPr>
              <w:ind w:left="93"/>
              <w:rPr>
                <w:rFonts w:ascii="Calibri" w:hAnsi="Calibri" w:cs="Arial"/>
                <w:sz w:val="20"/>
                <w:szCs w:val="20"/>
              </w:rPr>
            </w:pPr>
            <w:r w:rsidRPr="00333C5A">
              <w:rPr>
                <w:rFonts w:ascii="Calibri" w:hAnsi="Calibri" w:cs="Arial"/>
                <w:b/>
                <w:sz w:val="20"/>
                <w:szCs w:val="20"/>
              </w:rPr>
              <w:t xml:space="preserve">Task 6: </w:t>
            </w:r>
            <w:r w:rsidRPr="00333C5A">
              <w:rPr>
                <w:rFonts w:ascii="Calibri" w:hAnsi="Calibri" w:cs="Arial"/>
                <w:sz w:val="20"/>
                <w:szCs w:val="20"/>
              </w:rPr>
              <w:t>An extract and a series of open and closed questions. The source is related to the following content:</w:t>
            </w:r>
          </w:p>
          <w:p w14:paraId="57027683" w14:textId="6CECEA17" w:rsidR="00812C0F" w:rsidRDefault="005041E8" w:rsidP="00812C0F">
            <w:pPr>
              <w:numPr>
                <w:ilvl w:val="0"/>
                <w:numId w:val="13"/>
              </w:numPr>
              <w:ind w:right="71"/>
              <w:rPr>
                <w:rFonts w:ascii="Calibri" w:hAnsi="Calibri" w:cs="Arial"/>
                <w:bCs/>
                <w:sz w:val="20"/>
                <w:szCs w:val="20"/>
                <w:lang w:val="en-US"/>
              </w:rPr>
            </w:pPr>
            <w:r>
              <w:rPr>
                <w:rFonts w:ascii="Calibri" w:hAnsi="Calibri" w:cs="Arial"/>
                <w:bCs/>
                <w:sz w:val="20"/>
                <w:szCs w:val="20"/>
                <w:lang w:val="en-US"/>
              </w:rPr>
              <w:t>N</w:t>
            </w:r>
            <w:r w:rsidR="00812C0F" w:rsidRPr="00333C5A">
              <w:rPr>
                <w:rFonts w:ascii="Calibri" w:hAnsi="Calibri" w:cs="Arial"/>
                <w:bCs/>
                <w:sz w:val="20"/>
                <w:szCs w:val="20"/>
                <w:lang w:val="en-US"/>
              </w:rPr>
              <w:t xml:space="preserve">atural justice </w:t>
            </w:r>
          </w:p>
          <w:p w14:paraId="148958FB" w14:textId="57DD57DD" w:rsidR="00812C0F" w:rsidRPr="00333C5A" w:rsidRDefault="005041E8" w:rsidP="00812C0F">
            <w:pPr>
              <w:numPr>
                <w:ilvl w:val="0"/>
                <w:numId w:val="13"/>
              </w:numPr>
              <w:ind w:right="71"/>
              <w:rPr>
                <w:rFonts w:ascii="Calibri" w:hAnsi="Calibri" w:cs="Arial"/>
                <w:bCs/>
                <w:i/>
                <w:sz w:val="20"/>
                <w:szCs w:val="20"/>
                <w:lang w:val="en-US"/>
              </w:rPr>
            </w:pPr>
            <w:r>
              <w:rPr>
                <w:rFonts w:ascii="Calibri" w:hAnsi="Calibri" w:cs="Arial"/>
                <w:bCs/>
                <w:sz w:val="20"/>
                <w:szCs w:val="20"/>
                <w:lang w:val="en-US"/>
              </w:rPr>
              <w:t>T</w:t>
            </w:r>
            <w:r w:rsidR="00812C0F" w:rsidRPr="00333C5A">
              <w:rPr>
                <w:rFonts w:ascii="Calibri" w:hAnsi="Calibri" w:cs="Arial"/>
                <w:bCs/>
                <w:sz w:val="20"/>
                <w:szCs w:val="20"/>
                <w:lang w:val="en-US"/>
              </w:rPr>
              <w:t xml:space="preserve">he inquisitorial and adversarial systems </w:t>
            </w:r>
          </w:p>
          <w:p w14:paraId="74276368" w14:textId="61808C3B" w:rsidR="00812C0F" w:rsidRPr="00333C5A" w:rsidRDefault="005041E8" w:rsidP="00812C0F">
            <w:pPr>
              <w:numPr>
                <w:ilvl w:val="0"/>
                <w:numId w:val="13"/>
              </w:numPr>
              <w:ind w:right="71"/>
              <w:rPr>
                <w:rFonts w:ascii="Calibri" w:hAnsi="Calibri" w:cs="Arial"/>
                <w:bCs/>
                <w:sz w:val="20"/>
                <w:szCs w:val="20"/>
                <w:lang w:val="en-US"/>
              </w:rPr>
            </w:pPr>
            <w:r>
              <w:rPr>
                <w:rFonts w:ascii="Calibri" w:hAnsi="Calibri" w:cs="Arial"/>
                <w:bCs/>
                <w:sz w:val="20"/>
                <w:szCs w:val="20"/>
                <w:lang w:val="en-US"/>
              </w:rPr>
              <w:t>S</w:t>
            </w:r>
            <w:r w:rsidR="00812C0F" w:rsidRPr="00333C5A">
              <w:rPr>
                <w:rFonts w:ascii="Calibri" w:hAnsi="Calibri" w:cs="Arial"/>
                <w:bCs/>
                <w:sz w:val="20"/>
                <w:szCs w:val="20"/>
                <w:lang w:val="en-US"/>
              </w:rPr>
              <w:t>trengths and weaknesses of Western Australia’s criminal law processes</w:t>
            </w:r>
          </w:p>
          <w:p w14:paraId="2285B634" w14:textId="5173C1D2" w:rsidR="0017191C" w:rsidRPr="00213336" w:rsidRDefault="005041E8" w:rsidP="00213336">
            <w:pPr>
              <w:numPr>
                <w:ilvl w:val="0"/>
                <w:numId w:val="13"/>
              </w:numPr>
              <w:ind w:right="71"/>
              <w:rPr>
                <w:rFonts w:ascii="Calibri" w:hAnsi="Calibri" w:cs="Arial"/>
                <w:bCs/>
                <w:sz w:val="20"/>
                <w:szCs w:val="20"/>
                <w:lang w:val="en-US"/>
              </w:rPr>
            </w:pPr>
            <w:r>
              <w:rPr>
                <w:rFonts w:ascii="Calibri" w:hAnsi="Calibri" w:cs="Arial"/>
                <w:bCs/>
                <w:sz w:val="20"/>
                <w:szCs w:val="20"/>
                <w:lang w:val="en-US"/>
              </w:rPr>
              <w:t>T</w:t>
            </w:r>
            <w:r w:rsidR="00812C0F" w:rsidRPr="00333C5A">
              <w:rPr>
                <w:rFonts w:ascii="Calibri" w:hAnsi="Calibri" w:cs="Arial"/>
                <w:bCs/>
                <w:sz w:val="20"/>
                <w:szCs w:val="20"/>
                <w:lang w:val="en-US"/>
              </w:rPr>
              <w:t>he implications of the cost of legal representation</w:t>
            </w:r>
          </w:p>
        </w:tc>
      </w:tr>
      <w:tr w:rsidR="0017191C" w:rsidRPr="0017191C" w14:paraId="413B7991" w14:textId="77777777" w:rsidTr="00213336">
        <w:trPr>
          <w:trHeight w:val="567"/>
        </w:trPr>
        <w:tc>
          <w:tcPr>
            <w:tcW w:w="456" w:type="pct"/>
            <w:vMerge w:val="restart"/>
            <w:vAlign w:val="center"/>
          </w:tcPr>
          <w:p w14:paraId="1D51DD82" w14:textId="77777777" w:rsidR="0017191C" w:rsidRPr="0017191C" w:rsidRDefault="0017191C" w:rsidP="0017191C">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56" w:type="pct"/>
            <w:vMerge w:val="restart"/>
            <w:vAlign w:val="center"/>
          </w:tcPr>
          <w:p w14:paraId="68AB72E8" w14:textId="77777777" w:rsidR="0017191C" w:rsidRPr="0017191C" w:rsidRDefault="00863363" w:rsidP="0017191C">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30</w:t>
            </w:r>
            <w:r w:rsidR="00206296">
              <w:rPr>
                <w:rFonts w:asciiTheme="minorHAnsi" w:hAnsiTheme="minorHAnsi" w:cs="Arial"/>
                <w:sz w:val="20"/>
                <w:szCs w:val="20"/>
                <w:lang w:val="en-US" w:eastAsia="en-US"/>
              </w:rPr>
              <w:t>%</w:t>
            </w:r>
          </w:p>
        </w:tc>
        <w:tc>
          <w:tcPr>
            <w:tcW w:w="458" w:type="pct"/>
            <w:vAlign w:val="center"/>
          </w:tcPr>
          <w:p w14:paraId="14640E58"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0" w:type="pct"/>
            <w:vAlign w:val="center"/>
          </w:tcPr>
          <w:p w14:paraId="5D86F433" w14:textId="77777777" w:rsidR="001926A0" w:rsidRPr="0017191C" w:rsidRDefault="001926A0" w:rsidP="001926A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1D532524" w14:textId="77777777" w:rsidR="0017191C" w:rsidRPr="0017191C" w:rsidRDefault="001926A0" w:rsidP="001926A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110" w:type="pct"/>
            <w:hideMark/>
          </w:tcPr>
          <w:p w14:paraId="6BA6A6AE"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
                <w:bCs/>
                <w:sz w:val="20"/>
                <w:szCs w:val="20"/>
                <w:lang w:val="en-US"/>
              </w:rPr>
              <w:t>Task 5: Semester 1 Examination</w:t>
            </w:r>
            <w:r w:rsidRPr="00333C5A">
              <w:rPr>
                <w:rFonts w:ascii="Calibri" w:hAnsi="Calibri" w:cs="Arial"/>
                <w:bCs/>
                <w:sz w:val="20"/>
                <w:szCs w:val="20"/>
                <w:lang w:val="en-US"/>
              </w:rPr>
              <w:t xml:space="preserve"> (2.5 hours)</w:t>
            </w:r>
            <w:r w:rsidRPr="00333C5A">
              <w:rPr>
                <w:rFonts w:ascii="Calibri" w:hAnsi="Calibri" w:cs="Arial"/>
                <w:bCs/>
                <w:sz w:val="20"/>
                <w:szCs w:val="20"/>
                <w:lang w:val="en-US"/>
              </w:rPr>
              <w:br/>
              <w:t xml:space="preserve">A representative sampling of the Unit 1 syllabus content reflecting the ATAR Year 12 examination design brief </w:t>
            </w:r>
          </w:p>
          <w:p w14:paraId="73554C95"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Cs/>
                <w:sz w:val="20"/>
                <w:szCs w:val="20"/>
                <w:lang w:val="en-US"/>
              </w:rPr>
              <w:t>Section One: Short answer, three questions from four</w:t>
            </w:r>
          </w:p>
          <w:p w14:paraId="2A67D535"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Cs/>
                <w:sz w:val="20"/>
                <w:szCs w:val="20"/>
                <w:lang w:val="en-US"/>
              </w:rPr>
              <w:t>Section Two: Source analysis, one question</w:t>
            </w:r>
          </w:p>
          <w:p w14:paraId="6C6B2D70" w14:textId="77777777" w:rsidR="00812C0F" w:rsidRDefault="00812C0F" w:rsidP="00812C0F">
            <w:pPr>
              <w:ind w:left="93" w:right="71"/>
              <w:rPr>
                <w:rFonts w:ascii="Calibri" w:hAnsi="Calibri" w:cs="Arial"/>
                <w:bCs/>
                <w:sz w:val="20"/>
                <w:szCs w:val="20"/>
                <w:lang w:val="en-US"/>
              </w:rPr>
            </w:pPr>
            <w:r w:rsidRPr="00333C5A">
              <w:rPr>
                <w:rFonts w:ascii="Calibri" w:hAnsi="Calibri" w:cs="Arial"/>
                <w:bCs/>
                <w:sz w:val="20"/>
                <w:szCs w:val="20"/>
                <w:lang w:val="en-US"/>
              </w:rPr>
              <w:t>Section Three: Essay, one question from two</w:t>
            </w:r>
          </w:p>
          <w:p w14:paraId="44065018" w14:textId="5C9A136E" w:rsidR="0017191C" w:rsidRPr="008F157B" w:rsidRDefault="0017191C" w:rsidP="008F157B">
            <w:pPr>
              <w:pStyle w:val="Title"/>
              <w:ind w:left="93" w:right="71"/>
              <w:jc w:val="left"/>
              <w:rPr>
                <w:rFonts w:asciiTheme="minorHAnsi" w:hAnsiTheme="minorHAnsi" w:cs="Arial"/>
                <w:b w:val="0"/>
                <w:sz w:val="20"/>
                <w:szCs w:val="20"/>
              </w:rPr>
            </w:pPr>
          </w:p>
        </w:tc>
      </w:tr>
      <w:tr w:rsidR="0017191C" w:rsidRPr="0017191C" w14:paraId="78CFDBE6" w14:textId="77777777" w:rsidTr="00213336">
        <w:trPr>
          <w:trHeight w:val="567"/>
        </w:trPr>
        <w:tc>
          <w:tcPr>
            <w:tcW w:w="456" w:type="pct"/>
            <w:vMerge/>
            <w:vAlign w:val="center"/>
          </w:tcPr>
          <w:p w14:paraId="21B38924" w14:textId="77777777" w:rsidR="0017191C" w:rsidRPr="0017191C" w:rsidRDefault="0017191C" w:rsidP="0017191C">
            <w:pPr>
              <w:ind w:left="3"/>
              <w:jc w:val="center"/>
              <w:rPr>
                <w:rFonts w:asciiTheme="minorHAnsi" w:hAnsiTheme="minorHAnsi" w:cs="Arial"/>
                <w:bCs/>
                <w:sz w:val="20"/>
                <w:szCs w:val="20"/>
                <w:lang w:val="en-US" w:eastAsia="en-US"/>
              </w:rPr>
            </w:pPr>
          </w:p>
        </w:tc>
        <w:tc>
          <w:tcPr>
            <w:tcW w:w="456" w:type="pct"/>
            <w:vMerge/>
            <w:vAlign w:val="center"/>
          </w:tcPr>
          <w:p w14:paraId="7FA0FF45" w14:textId="77777777" w:rsidR="0017191C" w:rsidRPr="0017191C" w:rsidRDefault="0017191C" w:rsidP="0017191C">
            <w:pPr>
              <w:ind w:left="93"/>
              <w:jc w:val="center"/>
              <w:rPr>
                <w:rFonts w:asciiTheme="minorHAnsi" w:hAnsiTheme="minorHAnsi" w:cs="Arial"/>
                <w:bCs/>
                <w:sz w:val="20"/>
                <w:szCs w:val="20"/>
                <w:lang w:val="en-US" w:eastAsia="en-US"/>
              </w:rPr>
            </w:pPr>
          </w:p>
        </w:tc>
        <w:tc>
          <w:tcPr>
            <w:tcW w:w="458" w:type="pct"/>
            <w:vAlign w:val="center"/>
          </w:tcPr>
          <w:p w14:paraId="5E6DE80F" w14:textId="77777777" w:rsidR="0017191C" w:rsidRPr="0017191C" w:rsidRDefault="0086336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520" w:type="pct"/>
            <w:vAlign w:val="center"/>
          </w:tcPr>
          <w:p w14:paraId="396C7A2A" w14:textId="77777777" w:rsidR="001926A0" w:rsidRPr="0017191C" w:rsidRDefault="001926A0" w:rsidP="001926A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11977A9F" w14:textId="77777777" w:rsidR="0017191C" w:rsidRPr="0017191C" w:rsidRDefault="001926A0" w:rsidP="001926A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110" w:type="pct"/>
          </w:tcPr>
          <w:p w14:paraId="1E996AEB"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
                <w:bCs/>
                <w:sz w:val="20"/>
                <w:szCs w:val="20"/>
                <w:lang w:val="en-US"/>
              </w:rPr>
              <w:t>Task 10: Semester 2 Examination</w:t>
            </w:r>
            <w:r w:rsidRPr="00333C5A">
              <w:rPr>
                <w:rFonts w:ascii="Calibri" w:hAnsi="Calibri" w:cs="Arial"/>
                <w:bCs/>
                <w:sz w:val="20"/>
                <w:szCs w:val="20"/>
                <w:lang w:val="en-US"/>
              </w:rPr>
              <w:t xml:space="preserve"> (3 hours)</w:t>
            </w:r>
            <w:r w:rsidRPr="00333C5A">
              <w:rPr>
                <w:rFonts w:ascii="Calibri" w:hAnsi="Calibri" w:cs="Arial"/>
                <w:bCs/>
                <w:sz w:val="20"/>
                <w:szCs w:val="20"/>
                <w:lang w:val="en-US"/>
              </w:rPr>
              <w:br/>
              <w:t xml:space="preserve">A representative sampling of the Unit 1 and Unit 2 syllabus content reflecting the ATAR Year 12 examination design brief </w:t>
            </w:r>
          </w:p>
          <w:p w14:paraId="7EA78C9D"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Cs/>
                <w:sz w:val="20"/>
                <w:szCs w:val="20"/>
                <w:lang w:val="en-US"/>
              </w:rPr>
              <w:t xml:space="preserve">Section One: Short answer, three questions from four </w:t>
            </w:r>
          </w:p>
          <w:p w14:paraId="7CCA5BAB" w14:textId="77777777" w:rsidR="00812C0F" w:rsidRPr="00333C5A" w:rsidRDefault="00812C0F" w:rsidP="00812C0F">
            <w:pPr>
              <w:ind w:left="93" w:right="71"/>
              <w:rPr>
                <w:rFonts w:ascii="Calibri" w:hAnsi="Calibri" w:cs="Arial"/>
                <w:bCs/>
                <w:sz w:val="20"/>
                <w:szCs w:val="20"/>
                <w:lang w:val="en-US"/>
              </w:rPr>
            </w:pPr>
            <w:r w:rsidRPr="00333C5A">
              <w:rPr>
                <w:rFonts w:ascii="Calibri" w:hAnsi="Calibri" w:cs="Arial"/>
                <w:bCs/>
                <w:sz w:val="20"/>
                <w:szCs w:val="20"/>
                <w:lang w:val="en-US"/>
              </w:rPr>
              <w:t>Section Two: Source analysis, one question from two</w:t>
            </w:r>
          </w:p>
          <w:p w14:paraId="6D0F2373" w14:textId="4569494A" w:rsidR="0017191C" w:rsidRPr="00863363" w:rsidRDefault="00812C0F" w:rsidP="00213336">
            <w:pPr>
              <w:ind w:left="93" w:right="71"/>
              <w:rPr>
                <w:rFonts w:asciiTheme="minorHAnsi" w:hAnsiTheme="minorHAnsi" w:cs="Arial"/>
                <w:b/>
                <w:bCs/>
                <w:sz w:val="20"/>
                <w:szCs w:val="20"/>
              </w:rPr>
            </w:pPr>
            <w:r w:rsidRPr="00333C5A">
              <w:rPr>
                <w:rFonts w:ascii="Calibri" w:hAnsi="Calibri" w:cs="Arial"/>
                <w:bCs/>
                <w:sz w:val="20"/>
                <w:szCs w:val="20"/>
                <w:lang w:val="en-US"/>
              </w:rPr>
              <w:t>Section Three: Essay, two questions from four</w:t>
            </w:r>
          </w:p>
        </w:tc>
      </w:tr>
      <w:tr w:rsidR="00796847" w:rsidRPr="0017191C" w14:paraId="68049D75" w14:textId="77777777" w:rsidTr="001926A0">
        <w:trPr>
          <w:trHeight w:val="20"/>
        </w:trPr>
        <w:tc>
          <w:tcPr>
            <w:tcW w:w="456" w:type="pct"/>
            <w:shd w:val="clear" w:color="auto" w:fill="E4D8EB" w:themeFill="accent4" w:themeFillTint="66"/>
            <w:vAlign w:val="center"/>
          </w:tcPr>
          <w:p w14:paraId="593400C3" w14:textId="77777777"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56" w:type="pct"/>
            <w:shd w:val="clear" w:color="auto" w:fill="E4D8EB" w:themeFill="accent4" w:themeFillTint="66"/>
            <w:vAlign w:val="center"/>
          </w:tcPr>
          <w:p w14:paraId="3B0E1C92" w14:textId="77777777"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58" w:type="pct"/>
            <w:shd w:val="clear" w:color="auto" w:fill="E4D8EB" w:themeFill="accent4" w:themeFillTint="66"/>
            <w:vAlign w:val="center"/>
          </w:tcPr>
          <w:p w14:paraId="276ADDD0" w14:textId="77777777"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20" w:type="pct"/>
            <w:shd w:val="clear" w:color="auto" w:fill="E4D8EB" w:themeFill="accent4" w:themeFillTint="66"/>
          </w:tcPr>
          <w:p w14:paraId="49CC470F" w14:textId="77777777" w:rsidR="0017191C" w:rsidRPr="0017191C" w:rsidRDefault="0017191C" w:rsidP="0017191C">
            <w:pPr>
              <w:ind w:left="93"/>
              <w:rPr>
                <w:rFonts w:asciiTheme="minorHAnsi" w:hAnsiTheme="minorHAnsi" w:cs="Arial"/>
                <w:b/>
                <w:bCs/>
                <w:sz w:val="20"/>
                <w:szCs w:val="20"/>
                <w:lang w:val="en-US" w:eastAsia="en-US"/>
              </w:rPr>
            </w:pPr>
          </w:p>
        </w:tc>
        <w:tc>
          <w:tcPr>
            <w:tcW w:w="3110" w:type="pct"/>
            <w:shd w:val="clear" w:color="auto" w:fill="E4D8EB" w:themeFill="accent4" w:themeFillTint="66"/>
            <w:vAlign w:val="center"/>
          </w:tcPr>
          <w:p w14:paraId="3CCEE3C4" w14:textId="77777777" w:rsidR="0017191C" w:rsidRPr="0017191C" w:rsidRDefault="0017191C" w:rsidP="0017191C">
            <w:pPr>
              <w:ind w:left="93" w:right="71"/>
              <w:rPr>
                <w:rFonts w:asciiTheme="minorHAnsi" w:hAnsiTheme="minorHAnsi" w:cs="Arial"/>
                <w:b/>
                <w:bCs/>
                <w:sz w:val="20"/>
                <w:szCs w:val="20"/>
                <w:lang w:val="en-US" w:eastAsia="en-US"/>
              </w:rPr>
            </w:pPr>
          </w:p>
        </w:tc>
      </w:tr>
    </w:tbl>
    <w:p w14:paraId="141987BE" w14:textId="77777777" w:rsidR="00796847" w:rsidRPr="00796847" w:rsidRDefault="00796847" w:rsidP="00796847">
      <w:pPr>
        <w:rPr>
          <w:rFonts w:asciiTheme="minorHAnsi" w:hAnsiTheme="minorHAnsi"/>
          <w:lang w:val="en-GB" w:eastAsia="ja-JP"/>
        </w:rPr>
      </w:pPr>
    </w:p>
    <w:sectPr w:rsidR="00796847" w:rsidRPr="00796847" w:rsidSect="00863363">
      <w:headerReference w:type="even" r:id="rId13"/>
      <w:footerReference w:type="even" r:id="rId14"/>
      <w:footerReference w:type="default" r:id="rId15"/>
      <w:headerReference w:type="first" r:id="rId16"/>
      <w:footerReference w:type="first" r:id="rId17"/>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6BC9" w14:textId="77777777" w:rsidR="006B359D" w:rsidRDefault="006B359D" w:rsidP="00E35001">
      <w:r>
        <w:separator/>
      </w:r>
    </w:p>
    <w:p w14:paraId="152CE4F9" w14:textId="77777777" w:rsidR="006B359D" w:rsidRDefault="006B359D"/>
  </w:endnote>
  <w:endnote w:type="continuationSeparator" w:id="0">
    <w:p w14:paraId="4CADD779" w14:textId="77777777" w:rsidR="006B359D" w:rsidRDefault="006B359D" w:rsidP="00E35001">
      <w:r>
        <w:continuationSeparator/>
      </w:r>
    </w:p>
    <w:p w14:paraId="44302662" w14:textId="77777777" w:rsidR="006B359D" w:rsidRDefault="006B3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06CF" w14:textId="2363712A" w:rsidR="004A348F" w:rsidRPr="00DE34C4" w:rsidRDefault="004A348F" w:rsidP="001926A0">
    <w:pPr>
      <w:pStyle w:val="Footer"/>
      <w:pBdr>
        <w:top w:val="single" w:sz="4" w:space="1"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22056C">
      <w:rPr>
        <w:rFonts w:ascii="Franklin Gothic Book" w:hAnsi="Franklin Gothic Book"/>
        <w:noProof/>
        <w:color w:val="342568"/>
        <w:sz w:val="16"/>
        <w:szCs w:val="16"/>
      </w:rPr>
      <w:t>9198v</w:t>
    </w:r>
    <w:r w:rsidR="00812C0F">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A4BE" w14:textId="77777777" w:rsidR="004A348F" w:rsidRPr="00DE34C4" w:rsidRDefault="004A348F" w:rsidP="004A348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A7EC" w14:textId="77777777" w:rsidR="004A348F" w:rsidRPr="00C8527A" w:rsidRDefault="006707D0" w:rsidP="001926A0">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004A348F" w:rsidRPr="00D41604">
      <w:rPr>
        <w:rFonts w:ascii="Franklin Gothic Book" w:hAnsi="Franklin Gothic Book"/>
        <w:b/>
        <w:noProof/>
        <w:color w:val="342568"/>
        <w:sz w:val="18"/>
        <w:szCs w:val="18"/>
      </w:rPr>
      <w:t xml:space="preserve">| </w:t>
    </w:r>
    <w:r w:rsidR="004A348F">
      <w:rPr>
        <w:rFonts w:ascii="Franklin Gothic Book" w:hAnsi="Franklin Gothic Book"/>
        <w:b/>
        <w:noProof/>
        <w:color w:val="342568"/>
        <w:sz w:val="18"/>
        <w:szCs w:val="18"/>
      </w:rPr>
      <w:t>Politics and Law</w:t>
    </w:r>
    <w:r w:rsidR="004A348F" w:rsidRPr="00D41604">
      <w:rPr>
        <w:rFonts w:ascii="Franklin Gothic Book" w:hAnsi="Franklin Gothic Book"/>
        <w:b/>
        <w:color w:val="342568"/>
        <w:sz w:val="18"/>
        <w:szCs w:val="18"/>
      </w:rPr>
      <w:t xml:space="preserve"> </w:t>
    </w:r>
    <w:r w:rsidR="004A348F" w:rsidRPr="00D41604">
      <w:rPr>
        <w:rFonts w:ascii="Franklin Gothic Book" w:hAnsi="Franklin Gothic Book"/>
        <w:b/>
        <w:noProof/>
        <w:color w:val="342568"/>
        <w:sz w:val="18"/>
        <w:szCs w:val="18"/>
      </w:rPr>
      <w:t xml:space="preserve">| </w:t>
    </w:r>
    <w:r w:rsidR="004A348F">
      <w:rPr>
        <w:rFonts w:ascii="Franklin Gothic Book" w:hAnsi="Franklin Gothic Book"/>
        <w:b/>
        <w:noProof/>
        <w:color w:val="342568"/>
        <w:sz w:val="18"/>
        <w:szCs w:val="18"/>
      </w:rPr>
      <w:t>ATAR</w:t>
    </w:r>
    <w:r w:rsidR="004A348F" w:rsidRPr="00D41604">
      <w:rPr>
        <w:rFonts w:ascii="Franklin Gothic Book" w:hAnsi="Franklin Gothic Book"/>
        <w:b/>
        <w:color w:val="342568"/>
        <w:sz w:val="18"/>
        <w:szCs w:val="18"/>
      </w:rPr>
      <w:t xml:space="preserve"> </w:t>
    </w:r>
    <w:r w:rsidR="004A348F">
      <w:rPr>
        <w:rFonts w:ascii="Franklin Gothic Book" w:hAnsi="Franklin Gothic Book"/>
        <w:b/>
        <w:noProof/>
        <w:color w:val="342568"/>
        <w:sz w:val="18"/>
        <w:szCs w:val="18"/>
      </w:rPr>
      <w:t>Year 11</w:t>
    </w:r>
  </w:p>
  <w:p w14:paraId="50A52046" w14:textId="77777777" w:rsidR="002105F6" w:rsidRDefault="002105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08FD" w14:textId="77777777" w:rsidR="004A348F" w:rsidRPr="00897899" w:rsidRDefault="004A348F"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p w14:paraId="4D6E4F13" w14:textId="77777777" w:rsidR="002105F6" w:rsidRDefault="002105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4D9A" w14:textId="77777777" w:rsidR="004A348F" w:rsidRPr="00A41897" w:rsidRDefault="004A348F" w:rsidP="001926A0">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Politics and Law</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8DF2" w14:textId="77777777" w:rsidR="006B359D" w:rsidRDefault="006B359D" w:rsidP="00E35001">
      <w:r>
        <w:separator/>
      </w:r>
    </w:p>
    <w:p w14:paraId="099E31E4" w14:textId="77777777" w:rsidR="006B359D" w:rsidRDefault="006B359D"/>
  </w:footnote>
  <w:footnote w:type="continuationSeparator" w:id="0">
    <w:p w14:paraId="58DEA534" w14:textId="77777777" w:rsidR="006B359D" w:rsidRDefault="006B359D" w:rsidP="00E35001">
      <w:r>
        <w:continuationSeparator/>
      </w:r>
    </w:p>
    <w:p w14:paraId="7074919B" w14:textId="77777777" w:rsidR="006B359D" w:rsidRDefault="006B3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563" w14:textId="77777777" w:rsidR="004A348F" w:rsidRDefault="004A348F" w:rsidP="003B01DA">
    <w:pPr>
      <w:pStyle w:val="Header"/>
      <w:ind w:left="-709"/>
    </w:pPr>
    <w:r>
      <w:rPr>
        <w:noProof/>
        <w:lang w:val="en-AU"/>
      </w:rPr>
      <w:drawing>
        <wp:inline distT="0" distB="0" distL="0" distR="0" wp14:anchorId="112609C2" wp14:editId="7B510CD2">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A7E909E" w14:textId="77777777" w:rsidR="004A348F" w:rsidRDefault="004A3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8C3B" w14:textId="77777777" w:rsidR="004A348F" w:rsidRPr="001B3981" w:rsidRDefault="004A348F" w:rsidP="001926A0">
    <w:pPr>
      <w:pStyle w:val="Header"/>
      <w:pBdr>
        <w:bottom w:val="single" w:sz="8" w:space="1" w:color="5C815C"/>
      </w:pBdr>
      <w:tabs>
        <w:tab w:val="clear" w:pos="4513"/>
        <w:tab w:val="clear" w:pos="9026"/>
      </w:tabs>
      <w:ind w:left="-1276"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182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1ADA3D4" w14:textId="77777777" w:rsidR="004A348F" w:rsidRDefault="004A348F" w:rsidP="001926A0">
    <w:pPr>
      <w:pStyle w:val="Header"/>
      <w:ind w:left="-1276" w:right="14242"/>
    </w:pPr>
  </w:p>
  <w:p w14:paraId="3F97FA70" w14:textId="77777777" w:rsidR="002105F6" w:rsidRDefault="002105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C76" w14:textId="77777777" w:rsidR="004A348F" w:rsidRPr="001B3981" w:rsidRDefault="004A348F" w:rsidP="001926A0">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182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9800034" w14:textId="77777777" w:rsidR="004A348F" w:rsidRDefault="004A348F">
    <w:pPr>
      <w:pStyle w:val="Header"/>
    </w:pPr>
  </w:p>
  <w:p w14:paraId="3201E2DE" w14:textId="77777777" w:rsidR="002105F6" w:rsidRDefault="00210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59B409E5"/>
    <w:multiLevelType w:val="hybridMultilevel"/>
    <w:tmpl w:val="8D9E5BAA"/>
    <w:lvl w:ilvl="0" w:tplc="796CB7E0">
      <w:start w:val="1"/>
      <w:numFmt w:val="bullet"/>
      <w:lvlText w:val=""/>
      <w:lvlJc w:val="left"/>
      <w:pPr>
        <w:ind w:left="420" w:hanging="360"/>
      </w:pPr>
      <w:rPr>
        <w:rFonts w:ascii="Symbol" w:hAnsi="Symbo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6073680B"/>
    <w:multiLevelType w:val="hybridMultilevel"/>
    <w:tmpl w:val="642441D0"/>
    <w:lvl w:ilvl="0" w:tplc="950468C4">
      <w:start w:val="1"/>
      <w:numFmt w:val="bullet"/>
      <w:lvlText w:val=""/>
      <w:lvlJc w:val="righ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6272011F"/>
    <w:multiLevelType w:val="hybridMultilevel"/>
    <w:tmpl w:val="7516535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19178291">
    <w:abstractNumId w:val="3"/>
  </w:num>
  <w:num w:numId="2" w16cid:durableId="35550889">
    <w:abstractNumId w:val="0"/>
  </w:num>
  <w:num w:numId="3" w16cid:durableId="1272979025">
    <w:abstractNumId w:val="1"/>
  </w:num>
  <w:num w:numId="4" w16cid:durableId="1862814089">
    <w:abstractNumId w:val="7"/>
  </w:num>
  <w:num w:numId="5" w16cid:durableId="1723482585">
    <w:abstractNumId w:val="2"/>
  </w:num>
  <w:num w:numId="6" w16cid:durableId="912354809">
    <w:abstractNumId w:val="3"/>
  </w:num>
  <w:num w:numId="7" w16cid:durableId="532502272">
    <w:abstractNumId w:val="3"/>
  </w:num>
  <w:num w:numId="8" w16cid:durableId="1465078198">
    <w:abstractNumId w:val="3"/>
  </w:num>
  <w:num w:numId="9" w16cid:durableId="2066829338">
    <w:abstractNumId w:val="3"/>
  </w:num>
  <w:num w:numId="10" w16cid:durableId="967781865">
    <w:abstractNumId w:val="3"/>
  </w:num>
  <w:num w:numId="11" w16cid:durableId="1549607725">
    <w:abstractNumId w:val="3"/>
  </w:num>
  <w:num w:numId="12" w16cid:durableId="959871686">
    <w:abstractNumId w:val="3"/>
  </w:num>
  <w:num w:numId="13" w16cid:durableId="277950371">
    <w:abstractNumId w:val="6"/>
  </w:num>
  <w:num w:numId="14" w16cid:durableId="1994144004">
    <w:abstractNumId w:val="5"/>
  </w:num>
  <w:num w:numId="15" w16cid:durableId="1671106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91C41"/>
    <w:rsid w:val="000C2748"/>
    <w:rsid w:val="000F0491"/>
    <w:rsid w:val="00106429"/>
    <w:rsid w:val="00110AC1"/>
    <w:rsid w:val="001154B7"/>
    <w:rsid w:val="0011746B"/>
    <w:rsid w:val="0013194F"/>
    <w:rsid w:val="0017191C"/>
    <w:rsid w:val="001926A0"/>
    <w:rsid w:val="00206296"/>
    <w:rsid w:val="002105F6"/>
    <w:rsid w:val="00213336"/>
    <w:rsid w:val="0022056C"/>
    <w:rsid w:val="00281730"/>
    <w:rsid w:val="00307024"/>
    <w:rsid w:val="00307C9F"/>
    <w:rsid w:val="00313837"/>
    <w:rsid w:val="00325CDA"/>
    <w:rsid w:val="00361B00"/>
    <w:rsid w:val="00367BBB"/>
    <w:rsid w:val="003710FF"/>
    <w:rsid w:val="003B01DA"/>
    <w:rsid w:val="003C0817"/>
    <w:rsid w:val="003C2E8B"/>
    <w:rsid w:val="003D60C7"/>
    <w:rsid w:val="0046379D"/>
    <w:rsid w:val="004736E2"/>
    <w:rsid w:val="004A348F"/>
    <w:rsid w:val="004F43B2"/>
    <w:rsid w:val="005041E8"/>
    <w:rsid w:val="0050561F"/>
    <w:rsid w:val="005356C0"/>
    <w:rsid w:val="00571385"/>
    <w:rsid w:val="005A527E"/>
    <w:rsid w:val="005B4B65"/>
    <w:rsid w:val="005B5857"/>
    <w:rsid w:val="005C25DB"/>
    <w:rsid w:val="005E08AB"/>
    <w:rsid w:val="005F5275"/>
    <w:rsid w:val="006707D0"/>
    <w:rsid w:val="006A7607"/>
    <w:rsid w:val="006B359D"/>
    <w:rsid w:val="006D2846"/>
    <w:rsid w:val="006D760B"/>
    <w:rsid w:val="007619C1"/>
    <w:rsid w:val="00796847"/>
    <w:rsid w:val="007C5B95"/>
    <w:rsid w:val="007D70D1"/>
    <w:rsid w:val="00812C0F"/>
    <w:rsid w:val="00863363"/>
    <w:rsid w:val="00897899"/>
    <w:rsid w:val="008B35EB"/>
    <w:rsid w:val="008C2160"/>
    <w:rsid w:val="008F157B"/>
    <w:rsid w:val="009A66BF"/>
    <w:rsid w:val="009E38A1"/>
    <w:rsid w:val="009F00B4"/>
    <w:rsid w:val="009F2A0A"/>
    <w:rsid w:val="00A3348F"/>
    <w:rsid w:val="00A44EC6"/>
    <w:rsid w:val="00A51E3A"/>
    <w:rsid w:val="00A57E85"/>
    <w:rsid w:val="00A75CE9"/>
    <w:rsid w:val="00AB64E5"/>
    <w:rsid w:val="00AC4FE9"/>
    <w:rsid w:val="00AF607B"/>
    <w:rsid w:val="00B329C8"/>
    <w:rsid w:val="00B439CA"/>
    <w:rsid w:val="00B737B9"/>
    <w:rsid w:val="00B767B6"/>
    <w:rsid w:val="00BB0BC2"/>
    <w:rsid w:val="00BB3859"/>
    <w:rsid w:val="00BC1826"/>
    <w:rsid w:val="00BC29F2"/>
    <w:rsid w:val="00C33853"/>
    <w:rsid w:val="00C8527A"/>
    <w:rsid w:val="00C907B4"/>
    <w:rsid w:val="00CF2B72"/>
    <w:rsid w:val="00D01B9C"/>
    <w:rsid w:val="00D16127"/>
    <w:rsid w:val="00D51463"/>
    <w:rsid w:val="00D6474E"/>
    <w:rsid w:val="00D81495"/>
    <w:rsid w:val="00DC0357"/>
    <w:rsid w:val="00DC04C7"/>
    <w:rsid w:val="00E045B3"/>
    <w:rsid w:val="00E05611"/>
    <w:rsid w:val="00E35001"/>
    <w:rsid w:val="00E606D7"/>
    <w:rsid w:val="00E63C3E"/>
    <w:rsid w:val="00E73C6D"/>
    <w:rsid w:val="00EC3BEE"/>
    <w:rsid w:val="00ED4901"/>
    <w:rsid w:val="00ED4EF5"/>
    <w:rsid w:val="00F02118"/>
    <w:rsid w:val="00F249F8"/>
    <w:rsid w:val="00F261F4"/>
    <w:rsid w:val="00F60A46"/>
    <w:rsid w:val="00F73A1C"/>
    <w:rsid w:val="00FB1373"/>
    <w:rsid w:val="00FF5EEB"/>
    <w:rsid w:val="00FF74A5"/>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8A1CB"/>
  <w15:docId w15:val="{9C4AE8EF-A6CE-489A-979F-A2792567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812C0F"/>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11746B"/>
    <w:rPr>
      <w:sz w:val="16"/>
      <w:szCs w:val="16"/>
    </w:rPr>
  </w:style>
  <w:style w:type="paragraph" w:styleId="CommentText">
    <w:name w:val="annotation text"/>
    <w:basedOn w:val="Normal"/>
    <w:link w:val="CommentTextChar"/>
    <w:uiPriority w:val="99"/>
    <w:unhideWhenUsed/>
    <w:rsid w:val="0011746B"/>
    <w:rPr>
      <w:sz w:val="20"/>
      <w:szCs w:val="20"/>
    </w:rPr>
  </w:style>
  <w:style w:type="character" w:customStyle="1" w:styleId="CommentTextChar">
    <w:name w:val="Comment Text Char"/>
    <w:basedOn w:val="DefaultParagraphFont"/>
    <w:link w:val="CommentText"/>
    <w:uiPriority w:val="99"/>
    <w:rsid w:val="0011746B"/>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1746B"/>
    <w:rPr>
      <w:b/>
      <w:bCs/>
    </w:rPr>
  </w:style>
  <w:style w:type="character" w:customStyle="1" w:styleId="CommentSubjectChar">
    <w:name w:val="Comment Subject Char"/>
    <w:basedOn w:val="CommentTextChar"/>
    <w:link w:val="CommentSubject"/>
    <w:uiPriority w:val="99"/>
    <w:semiHidden/>
    <w:rsid w:val="0011746B"/>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2AF6-EB12-43EE-B3BC-6D8210E2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Angus Strange</cp:lastModifiedBy>
  <cp:revision>15</cp:revision>
  <cp:lastPrinted>2023-05-17T05:06:00Z</cp:lastPrinted>
  <dcterms:created xsi:type="dcterms:W3CDTF">2021-10-04T05:17:00Z</dcterms:created>
  <dcterms:modified xsi:type="dcterms:W3CDTF">2023-05-17T05:07:00Z</dcterms:modified>
</cp:coreProperties>
</file>