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A759" w14:textId="22A252B5" w:rsidR="00053549" w:rsidRDefault="0020544B" w:rsidP="0020544B">
      <w:pPr>
        <w:spacing w:after="120" w:line="276" w:lineRule="auto"/>
        <w:rPr>
          <w:b/>
        </w:rPr>
      </w:pPr>
      <w:r>
        <w:rPr>
          <w:b/>
        </w:rPr>
        <w:t>Food Science and Technology</w:t>
      </w:r>
      <w:r w:rsidRPr="0020544B">
        <w:rPr>
          <w:b/>
        </w:rPr>
        <w:t xml:space="preserve"> | </w:t>
      </w:r>
      <w:r>
        <w:rPr>
          <w:b/>
        </w:rPr>
        <w:t xml:space="preserve">General </w:t>
      </w:r>
      <w:r w:rsidRPr="0020544B">
        <w:rPr>
          <w:b/>
        </w:rPr>
        <w:t>Year 1</w:t>
      </w:r>
      <w:r>
        <w:rPr>
          <w:b/>
        </w:rPr>
        <w:t>1</w:t>
      </w:r>
      <w:r w:rsidRPr="0020544B">
        <w:rPr>
          <w:b/>
        </w:rPr>
        <w:t xml:space="preserve"> | Summary of minor syllabus changes for 2024</w:t>
      </w:r>
    </w:p>
    <w:p w14:paraId="7891AE64" w14:textId="21B44962" w:rsidR="0020544B" w:rsidRPr="00D7125B" w:rsidRDefault="0020544B" w:rsidP="0020544B">
      <w:pPr>
        <w:spacing w:after="120" w:line="276" w:lineRule="auto"/>
        <w:rPr>
          <w:rFonts w:cstheme="minorHAnsi"/>
        </w:rPr>
      </w:pPr>
      <w:r w:rsidRPr="00D7125B">
        <w:rPr>
          <w:rFonts w:cstheme="minorHAnsi"/>
        </w:rPr>
        <w:t xml:space="preserve">The content identified by </w:t>
      </w:r>
      <w:r w:rsidRPr="00D7125B">
        <w:rPr>
          <w:rFonts w:cstheme="minorHAnsi"/>
          <w:strike/>
        </w:rPr>
        <w:t>strikethrough</w:t>
      </w:r>
      <w:r w:rsidRPr="00D7125B">
        <w:rPr>
          <w:rFonts w:cstheme="minorHAnsi"/>
        </w:rPr>
        <w:t xml:space="preserve"> has been deleted from the syllabus and the content identified in </w:t>
      </w:r>
      <w:r w:rsidRPr="00D7125B">
        <w:rPr>
          <w:rFonts w:cstheme="minorHAnsi"/>
          <w:i/>
        </w:rPr>
        <w:t>italics</w:t>
      </w:r>
      <w:r w:rsidRPr="00D7125B">
        <w:rPr>
          <w:rFonts w:cstheme="minorHAnsi"/>
        </w:rPr>
        <w:t xml:space="preserve"> has been revised in the syllabus for teaching from 202</w:t>
      </w:r>
      <w:r>
        <w:rPr>
          <w:rFonts w:cstheme="minorHAnsi"/>
        </w:rPr>
        <w:t>4</w:t>
      </w:r>
      <w:r>
        <w:rPr>
          <w:rFonts w:eastAsia="Times New Roman" w:cstheme="minorHAnsi"/>
        </w:rPr>
        <w:t>.</w:t>
      </w:r>
    </w:p>
    <w:p w14:paraId="537C6DF1" w14:textId="77777777" w:rsidR="0020544B" w:rsidRDefault="0020544B" w:rsidP="0020544B">
      <w:pPr>
        <w:spacing w:after="120" w:line="276" w:lineRule="auto"/>
        <w:rPr>
          <w:rFonts w:eastAsia="Times New Roman" w:cstheme="minorHAnsi"/>
          <w:b/>
        </w:rPr>
      </w:pPr>
      <w:r w:rsidRPr="00D7125B">
        <w:rPr>
          <w:rFonts w:eastAsia="Times New Roman" w:cstheme="minorHAnsi"/>
          <w:b/>
        </w:rPr>
        <w:t xml:space="preserve">Unit </w:t>
      </w:r>
      <w:r>
        <w:rPr>
          <w:rFonts w:eastAsia="Times New Roman" w:cstheme="minorHAnsi"/>
          <w:b/>
        </w:rPr>
        <w:t>1</w:t>
      </w:r>
    </w:p>
    <w:p w14:paraId="67929DE0" w14:textId="77777777" w:rsidR="0020544B" w:rsidRDefault="0020544B" w:rsidP="0020544B">
      <w:pPr>
        <w:spacing w:after="120" w:line="276" w:lineRule="auto"/>
      </w:pPr>
      <w:r w:rsidRPr="00515E7E">
        <w:t>Laws and regulatory codes</w:t>
      </w:r>
    </w:p>
    <w:p w14:paraId="7EBF86B8" w14:textId="77777777" w:rsidR="0020544B" w:rsidRPr="009A1D7E" w:rsidRDefault="0020544B" w:rsidP="00B0660F">
      <w:pPr>
        <w:pStyle w:val="ListParagraph"/>
        <w:numPr>
          <w:ilvl w:val="0"/>
          <w:numId w:val="1"/>
        </w:numPr>
        <w:spacing w:after="120" w:line="276" w:lineRule="auto"/>
        <w:ind w:left="360" w:hanging="357"/>
      </w:pPr>
      <w:r w:rsidRPr="009A1D7E">
        <w:t>Australian food labell</w:t>
      </w:r>
      <w:r>
        <w:t>ing requirements</w:t>
      </w:r>
    </w:p>
    <w:p w14:paraId="14A033B6" w14:textId="77777777" w:rsidR="0020544B" w:rsidRPr="009A1D7E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</w:pPr>
      <w:r w:rsidRPr="009A1D7E">
        <w:t>nutrition information panel</w:t>
      </w:r>
    </w:p>
    <w:p w14:paraId="60EC9220" w14:textId="77777777" w:rsidR="0020544B" w:rsidRPr="009A1D7E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</w:pPr>
      <w:r w:rsidRPr="009A1D7E">
        <w:t>percentage labelling</w:t>
      </w:r>
    </w:p>
    <w:p w14:paraId="6EAEBAA0" w14:textId="77777777" w:rsidR="0020544B" w:rsidRPr="009A1D7E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</w:pPr>
      <w:r w:rsidRPr="008C5145">
        <w:rPr>
          <w:strike/>
        </w:rPr>
        <w:t>name and/or description of the</w:t>
      </w:r>
      <w:r w:rsidRPr="009A1D7E">
        <w:t xml:space="preserve"> food</w:t>
      </w:r>
      <w:r w:rsidRPr="00AE32DC">
        <w:rPr>
          <w:i/>
          <w:iCs/>
        </w:rPr>
        <w:t xml:space="preserve"> identification</w:t>
      </w:r>
    </w:p>
    <w:p w14:paraId="403A86A2" w14:textId="77777777" w:rsidR="0020544B" w:rsidRPr="008C5145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  <w:rPr>
          <w:strike/>
        </w:rPr>
      </w:pPr>
      <w:r w:rsidRPr="008C5145">
        <w:rPr>
          <w:strike/>
        </w:rPr>
        <w:t>food recall information</w:t>
      </w:r>
    </w:p>
    <w:p w14:paraId="204BCE18" w14:textId="10771C2A" w:rsidR="0020544B" w:rsidRPr="009A1D7E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</w:pPr>
      <w:r w:rsidRPr="009A1D7E">
        <w:t xml:space="preserve">information for </w:t>
      </w:r>
      <w:r w:rsidRPr="0097177B">
        <w:rPr>
          <w:strike/>
        </w:rPr>
        <w:t xml:space="preserve">allergy </w:t>
      </w:r>
      <w:proofErr w:type="gramStart"/>
      <w:r w:rsidRPr="0097177B">
        <w:rPr>
          <w:strike/>
        </w:rPr>
        <w:t>sufferers</w:t>
      </w:r>
      <w:proofErr w:type="gramEnd"/>
      <w:r w:rsidRPr="00627BEA">
        <w:rPr>
          <w:strike/>
        </w:rPr>
        <w:t xml:space="preserve"> </w:t>
      </w:r>
      <w:r w:rsidR="00627BEA" w:rsidRPr="00AE32DC">
        <w:rPr>
          <w:i/>
          <w:iCs/>
        </w:rPr>
        <w:t>food allergies</w:t>
      </w:r>
      <w:r w:rsidR="00627BEA" w:rsidRPr="00AE32DC">
        <w:t xml:space="preserve"> </w:t>
      </w:r>
      <w:r w:rsidRPr="00AE32DC">
        <w:rPr>
          <w:i/>
          <w:iCs/>
        </w:rPr>
        <w:t>or intolerances</w:t>
      </w:r>
    </w:p>
    <w:p w14:paraId="172E2F03" w14:textId="77777777" w:rsidR="0020544B" w:rsidRPr="009A1D7E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</w:pPr>
      <w:r w:rsidRPr="009A1D7E">
        <w:t>date marking</w:t>
      </w:r>
    </w:p>
    <w:p w14:paraId="61CE33B8" w14:textId="77777777" w:rsidR="0020544B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</w:pPr>
      <w:r w:rsidRPr="008546CC">
        <w:rPr>
          <w:strike/>
        </w:rPr>
        <w:t>ingredients</w:t>
      </w:r>
      <w:r w:rsidRPr="00294A58">
        <w:t xml:space="preserve"> </w:t>
      </w:r>
      <w:r w:rsidRPr="00AE32DC">
        <w:rPr>
          <w:i/>
          <w:iCs/>
        </w:rPr>
        <w:t xml:space="preserve">ingredient </w:t>
      </w:r>
      <w:r w:rsidRPr="009A1D7E">
        <w:t>list</w:t>
      </w:r>
    </w:p>
    <w:p w14:paraId="3EA30B6F" w14:textId="77777777" w:rsidR="0020544B" w:rsidRPr="00AE32DC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  <w:rPr>
          <w:i/>
          <w:iCs/>
        </w:rPr>
      </w:pPr>
      <w:r w:rsidRPr="00AE32DC">
        <w:rPr>
          <w:i/>
          <w:iCs/>
        </w:rPr>
        <w:t xml:space="preserve">labels must tell the </w:t>
      </w:r>
      <w:proofErr w:type="gramStart"/>
      <w:r w:rsidRPr="00AE32DC">
        <w:rPr>
          <w:i/>
          <w:iCs/>
        </w:rPr>
        <w:t>truth</w:t>
      </w:r>
      <w:proofErr w:type="gramEnd"/>
    </w:p>
    <w:p w14:paraId="0FFA8941" w14:textId="77777777" w:rsidR="0020544B" w:rsidRPr="00AE32DC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  <w:rPr>
          <w:i/>
          <w:iCs/>
        </w:rPr>
      </w:pPr>
      <w:r w:rsidRPr="00AE32DC">
        <w:rPr>
          <w:i/>
          <w:iCs/>
        </w:rPr>
        <w:t>food additives</w:t>
      </w:r>
    </w:p>
    <w:p w14:paraId="1970339E" w14:textId="77777777" w:rsidR="0020544B" w:rsidRPr="00AE32DC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  <w:rPr>
          <w:i/>
          <w:iCs/>
        </w:rPr>
      </w:pPr>
      <w:r w:rsidRPr="00AE32DC">
        <w:rPr>
          <w:i/>
          <w:iCs/>
        </w:rPr>
        <w:t>directions for use and storage</w:t>
      </w:r>
    </w:p>
    <w:p w14:paraId="0079064D" w14:textId="77777777" w:rsidR="0020544B" w:rsidRPr="00AE32DC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  <w:rPr>
          <w:i/>
          <w:iCs/>
        </w:rPr>
      </w:pPr>
      <w:r w:rsidRPr="00AE32DC">
        <w:rPr>
          <w:i/>
          <w:iCs/>
        </w:rPr>
        <w:t>legibility requirements</w:t>
      </w:r>
    </w:p>
    <w:p w14:paraId="3DF3598A" w14:textId="77777777" w:rsidR="0020544B" w:rsidRPr="00365544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</w:pPr>
      <w:r w:rsidRPr="00365544">
        <w:t>country of origin</w:t>
      </w:r>
    </w:p>
    <w:p w14:paraId="3BBEEB5C" w14:textId="77777777" w:rsidR="0020544B" w:rsidRPr="00AE32DC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  <w:rPr>
          <w:strike/>
        </w:rPr>
      </w:pPr>
      <w:r w:rsidRPr="00AE32DC">
        <w:rPr>
          <w:strike/>
        </w:rPr>
        <w:t>barcode</w:t>
      </w:r>
    </w:p>
    <w:p w14:paraId="265800C4" w14:textId="77777777" w:rsidR="0020544B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  <w:rPr>
          <w:strike/>
        </w:rPr>
      </w:pPr>
      <w:r w:rsidRPr="00AE32DC">
        <w:rPr>
          <w:strike/>
        </w:rPr>
        <w:t>weights and measures</w:t>
      </w:r>
    </w:p>
    <w:p w14:paraId="1922189A" w14:textId="77777777" w:rsidR="0020544B" w:rsidRPr="006865A3" w:rsidRDefault="0020544B" w:rsidP="00B0660F">
      <w:pPr>
        <w:pStyle w:val="ListParagraph"/>
        <w:numPr>
          <w:ilvl w:val="1"/>
          <w:numId w:val="3"/>
        </w:numPr>
        <w:spacing w:after="120" w:line="276" w:lineRule="auto"/>
        <w:ind w:left="717" w:hanging="357"/>
        <w:rPr>
          <w:strike/>
        </w:rPr>
      </w:pPr>
      <w:r w:rsidRPr="00AE32DC">
        <w:rPr>
          <w:i/>
          <w:iCs/>
        </w:rPr>
        <w:t>nutrition and health claims</w:t>
      </w:r>
    </w:p>
    <w:p w14:paraId="4C1684AA" w14:textId="77777777" w:rsidR="0020544B" w:rsidRDefault="0020544B" w:rsidP="00B0660F">
      <w:pPr>
        <w:spacing w:after="120" w:line="276" w:lineRule="auto"/>
        <w:rPr>
          <w:rFonts w:eastAsia="Times New Roman" w:cstheme="minorHAnsi"/>
          <w:b/>
        </w:rPr>
      </w:pPr>
      <w:r w:rsidRPr="00D7125B">
        <w:rPr>
          <w:rFonts w:eastAsia="Times New Roman" w:cstheme="minorHAnsi"/>
          <w:b/>
        </w:rPr>
        <w:t xml:space="preserve">Unit </w:t>
      </w:r>
      <w:r>
        <w:rPr>
          <w:rFonts w:eastAsia="Times New Roman" w:cstheme="minorHAnsi"/>
          <w:b/>
        </w:rPr>
        <w:t>2</w:t>
      </w:r>
    </w:p>
    <w:p w14:paraId="16EC5ADB" w14:textId="77777777" w:rsidR="0020544B" w:rsidRPr="004045EB" w:rsidRDefault="0020544B" w:rsidP="00B0660F">
      <w:pPr>
        <w:spacing w:after="120" w:line="276" w:lineRule="auto"/>
      </w:pPr>
      <w:r w:rsidRPr="004045EB">
        <w:t>Laws and regulatory codes</w:t>
      </w:r>
    </w:p>
    <w:p w14:paraId="04664905" w14:textId="77777777" w:rsidR="0020544B" w:rsidRPr="00365544" w:rsidRDefault="0020544B" w:rsidP="00B0660F">
      <w:pPr>
        <w:pStyle w:val="ListParagraph"/>
        <w:numPr>
          <w:ilvl w:val="0"/>
          <w:numId w:val="1"/>
        </w:numPr>
        <w:spacing w:after="120" w:line="276" w:lineRule="auto"/>
        <w:ind w:left="360" w:hanging="357"/>
        <w:rPr>
          <w:strike/>
        </w:rPr>
      </w:pPr>
      <w:r w:rsidRPr="006865A3">
        <w:rPr>
          <w:i/>
          <w:iCs/>
        </w:rPr>
        <w:t>Australian food</w:t>
      </w:r>
      <w:r w:rsidRPr="006865A3">
        <w:t xml:space="preserve"> </w:t>
      </w:r>
      <w:r w:rsidRPr="00374E35">
        <w:t>labelling requirements</w:t>
      </w:r>
      <w:r>
        <w:t xml:space="preserve"> </w:t>
      </w:r>
      <w:r w:rsidRPr="00365544">
        <w:rPr>
          <w:strike/>
        </w:rPr>
        <w:t>for food and beverage products available in Australia</w:t>
      </w:r>
    </w:p>
    <w:p w14:paraId="630C06E7" w14:textId="77777777" w:rsidR="0020544B" w:rsidRPr="009A1D7E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</w:pPr>
      <w:r w:rsidRPr="009A1D7E">
        <w:t>nutrition information panel</w:t>
      </w:r>
    </w:p>
    <w:p w14:paraId="5F71ADB3" w14:textId="77777777" w:rsidR="0020544B" w:rsidRPr="009A1D7E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</w:pPr>
      <w:r w:rsidRPr="009A1D7E">
        <w:t>percentage labelling</w:t>
      </w:r>
    </w:p>
    <w:p w14:paraId="27218771" w14:textId="77777777" w:rsidR="0020544B" w:rsidRPr="009A1D7E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</w:pPr>
      <w:r w:rsidRPr="008C5145">
        <w:rPr>
          <w:strike/>
        </w:rPr>
        <w:t>name and/or description of the</w:t>
      </w:r>
      <w:r w:rsidRPr="009A1D7E">
        <w:t xml:space="preserve"> food</w:t>
      </w:r>
      <w:r w:rsidRPr="006865A3">
        <w:rPr>
          <w:i/>
          <w:iCs/>
        </w:rPr>
        <w:t xml:space="preserve"> identification</w:t>
      </w:r>
    </w:p>
    <w:p w14:paraId="4C55C49B" w14:textId="77777777" w:rsidR="0020544B" w:rsidRPr="008C5145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  <w:rPr>
          <w:strike/>
        </w:rPr>
      </w:pPr>
      <w:r w:rsidRPr="008C5145">
        <w:rPr>
          <w:strike/>
        </w:rPr>
        <w:t>food recall information</w:t>
      </w:r>
    </w:p>
    <w:p w14:paraId="11643DE3" w14:textId="2E21A3D7" w:rsidR="0020544B" w:rsidRPr="009A1D7E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</w:pPr>
      <w:r w:rsidRPr="009A1D7E">
        <w:t xml:space="preserve">information for </w:t>
      </w:r>
      <w:r w:rsidRPr="0097177B">
        <w:rPr>
          <w:strike/>
        </w:rPr>
        <w:t xml:space="preserve">allergy </w:t>
      </w:r>
      <w:proofErr w:type="gramStart"/>
      <w:r w:rsidRPr="0097177B">
        <w:rPr>
          <w:strike/>
        </w:rPr>
        <w:t>sufferers</w:t>
      </w:r>
      <w:proofErr w:type="gramEnd"/>
      <w:r w:rsidRPr="00DC1970">
        <w:rPr>
          <w:strike/>
        </w:rPr>
        <w:t xml:space="preserve"> </w:t>
      </w:r>
      <w:r w:rsidR="00DC1970" w:rsidRPr="006865A3">
        <w:rPr>
          <w:i/>
          <w:iCs/>
        </w:rPr>
        <w:t xml:space="preserve">food allergies </w:t>
      </w:r>
      <w:r w:rsidRPr="006865A3">
        <w:rPr>
          <w:i/>
          <w:iCs/>
        </w:rPr>
        <w:t>or intolerances</w:t>
      </w:r>
    </w:p>
    <w:p w14:paraId="4DA6DD32" w14:textId="77777777" w:rsidR="0020544B" w:rsidRPr="009A1D7E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</w:pPr>
      <w:r w:rsidRPr="009A1D7E">
        <w:t>date marking</w:t>
      </w:r>
    </w:p>
    <w:p w14:paraId="158095B1" w14:textId="77777777" w:rsidR="0020544B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</w:pPr>
      <w:r w:rsidRPr="008546CC">
        <w:rPr>
          <w:strike/>
        </w:rPr>
        <w:t>ingredients</w:t>
      </w:r>
      <w:r w:rsidRPr="006865A3">
        <w:rPr>
          <w:i/>
          <w:iCs/>
        </w:rPr>
        <w:t xml:space="preserve"> ingredient</w:t>
      </w:r>
      <w:r w:rsidRPr="006865A3">
        <w:t xml:space="preserve"> </w:t>
      </w:r>
      <w:r w:rsidRPr="009A1D7E">
        <w:t>list</w:t>
      </w:r>
    </w:p>
    <w:p w14:paraId="00FB6891" w14:textId="77777777" w:rsidR="0020544B" w:rsidRPr="006865A3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  <w:rPr>
          <w:i/>
          <w:iCs/>
        </w:rPr>
      </w:pPr>
      <w:r w:rsidRPr="006865A3">
        <w:rPr>
          <w:i/>
          <w:iCs/>
        </w:rPr>
        <w:t xml:space="preserve">labels must tell the </w:t>
      </w:r>
      <w:proofErr w:type="gramStart"/>
      <w:r w:rsidRPr="006865A3">
        <w:rPr>
          <w:i/>
          <w:iCs/>
        </w:rPr>
        <w:t>truth</w:t>
      </w:r>
      <w:proofErr w:type="gramEnd"/>
    </w:p>
    <w:p w14:paraId="47E73E2B" w14:textId="77777777" w:rsidR="0020544B" w:rsidRPr="006865A3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  <w:rPr>
          <w:i/>
          <w:iCs/>
        </w:rPr>
      </w:pPr>
      <w:r w:rsidRPr="006865A3">
        <w:rPr>
          <w:i/>
          <w:iCs/>
        </w:rPr>
        <w:t>food additives</w:t>
      </w:r>
    </w:p>
    <w:p w14:paraId="0D48DA02" w14:textId="77777777" w:rsidR="0020544B" w:rsidRPr="006865A3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  <w:rPr>
          <w:i/>
          <w:iCs/>
        </w:rPr>
      </w:pPr>
      <w:r w:rsidRPr="006865A3">
        <w:rPr>
          <w:i/>
          <w:iCs/>
        </w:rPr>
        <w:t>directions for use and storage</w:t>
      </w:r>
    </w:p>
    <w:p w14:paraId="3EE02A43" w14:textId="77777777" w:rsidR="0020544B" w:rsidRPr="006865A3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  <w:rPr>
          <w:i/>
          <w:iCs/>
        </w:rPr>
      </w:pPr>
      <w:r w:rsidRPr="006865A3">
        <w:rPr>
          <w:i/>
          <w:iCs/>
        </w:rPr>
        <w:t>legibility requirements</w:t>
      </w:r>
    </w:p>
    <w:p w14:paraId="38C21446" w14:textId="77777777" w:rsidR="0020544B" w:rsidRPr="00365544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</w:pPr>
      <w:r w:rsidRPr="00365544">
        <w:t>country of origin</w:t>
      </w:r>
    </w:p>
    <w:p w14:paraId="0890834C" w14:textId="77777777" w:rsidR="0020544B" w:rsidRPr="008C5145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  <w:rPr>
          <w:strike/>
        </w:rPr>
      </w:pPr>
      <w:r w:rsidRPr="008C5145">
        <w:rPr>
          <w:strike/>
        </w:rPr>
        <w:t>barcode</w:t>
      </w:r>
    </w:p>
    <w:p w14:paraId="2B09A120" w14:textId="77777777" w:rsidR="0020544B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  <w:rPr>
          <w:strike/>
        </w:rPr>
      </w:pPr>
      <w:r w:rsidRPr="008C5145">
        <w:rPr>
          <w:strike/>
        </w:rPr>
        <w:t>weights and measures</w:t>
      </w:r>
    </w:p>
    <w:p w14:paraId="7B79FA2E" w14:textId="2B770A0A" w:rsidR="0020544B" w:rsidRDefault="0020544B" w:rsidP="00B0660F">
      <w:pPr>
        <w:pStyle w:val="ListParagraph"/>
        <w:numPr>
          <w:ilvl w:val="1"/>
          <w:numId w:val="1"/>
        </w:numPr>
        <w:spacing w:after="120" w:line="276" w:lineRule="auto"/>
        <w:ind w:left="717" w:hanging="357"/>
        <w:rPr>
          <w:b/>
        </w:rPr>
      </w:pPr>
      <w:r w:rsidRPr="006865A3">
        <w:rPr>
          <w:i/>
          <w:iCs/>
        </w:rPr>
        <w:t>nutrition and health claims</w:t>
      </w:r>
    </w:p>
    <w:sectPr w:rsidR="002054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62F2" w14:textId="77777777" w:rsidR="00BF5BEE" w:rsidRDefault="00BF5BEE" w:rsidP="00BF5BEE">
      <w:r>
        <w:separator/>
      </w:r>
    </w:p>
  </w:endnote>
  <w:endnote w:type="continuationSeparator" w:id="0">
    <w:p w14:paraId="6E1670D2" w14:textId="77777777" w:rsidR="00BF5BEE" w:rsidRDefault="00BF5BEE" w:rsidP="00B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AD24" w14:textId="28DF6AC4" w:rsidR="00BF5BEE" w:rsidRPr="00BF5BEE" w:rsidRDefault="00BF5BEE">
    <w:pPr>
      <w:pStyle w:val="Footer"/>
      <w:rPr>
        <w:sz w:val="18"/>
        <w:szCs w:val="18"/>
      </w:rPr>
    </w:pPr>
    <w:r w:rsidRPr="00BF5BEE">
      <w:rPr>
        <w:sz w:val="18"/>
        <w:szCs w:val="18"/>
      </w:rPr>
      <w:t>2023/41431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2A3D" w14:textId="77777777" w:rsidR="00BF5BEE" w:rsidRDefault="00BF5BEE" w:rsidP="00BF5BEE">
      <w:r>
        <w:separator/>
      </w:r>
    </w:p>
  </w:footnote>
  <w:footnote w:type="continuationSeparator" w:id="0">
    <w:p w14:paraId="4F45B9FF" w14:textId="77777777" w:rsidR="00BF5BEE" w:rsidRDefault="00BF5BEE" w:rsidP="00BF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4632" w14:textId="2AA1F78B" w:rsidR="00BF5BEE" w:rsidRPr="0020544B" w:rsidRDefault="0020544B" w:rsidP="0020544B">
    <w:pPr>
      <w:spacing w:after="12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Technologies</w:t>
    </w:r>
    <w:r w:rsidRPr="00871FC2">
      <w:rPr>
        <w:b/>
      </w:rPr>
      <w:t xml:space="preserve"> and teachers of </w:t>
    </w:r>
    <w:r>
      <w:rPr>
        <w:b/>
      </w:rPr>
      <w:t>Food Science and Technology General</w:t>
    </w:r>
    <w:r w:rsidRPr="00871FC2">
      <w:rPr>
        <w:b/>
      </w:rPr>
      <w:t xml:space="preserve"> </w:t>
    </w:r>
    <w:r>
      <w:rPr>
        <w:b/>
      </w:rPr>
      <w:t xml:space="preserve">Year 11 </w:t>
    </w:r>
    <w:r w:rsidRPr="00871FC2">
      <w:rPr>
        <w:b/>
      </w:rPr>
      <w:t>are requested to note for 202</w:t>
    </w:r>
    <w:r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73BA"/>
    <w:multiLevelType w:val="hybridMultilevel"/>
    <w:tmpl w:val="ACEED5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6BA0"/>
    <w:multiLevelType w:val="hybridMultilevel"/>
    <w:tmpl w:val="E8242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611B"/>
    <w:multiLevelType w:val="hybridMultilevel"/>
    <w:tmpl w:val="AB80D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81021">
    <w:abstractNumId w:val="1"/>
  </w:num>
  <w:num w:numId="2" w16cid:durableId="1794471899">
    <w:abstractNumId w:val="2"/>
  </w:num>
  <w:num w:numId="3" w16cid:durableId="207095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49"/>
    <w:rsid w:val="00053549"/>
    <w:rsid w:val="000C04D0"/>
    <w:rsid w:val="00151EEA"/>
    <w:rsid w:val="0020544B"/>
    <w:rsid w:val="00627BEA"/>
    <w:rsid w:val="008F046E"/>
    <w:rsid w:val="00B0660F"/>
    <w:rsid w:val="00B339E3"/>
    <w:rsid w:val="00BD62DD"/>
    <w:rsid w:val="00BF5BEE"/>
    <w:rsid w:val="00D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6E43E"/>
  <w15:chartTrackingRefBased/>
  <w15:docId w15:val="{C82BC48F-DBB5-4ACA-B98D-EA0ADCEA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49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49"/>
    <w:pPr>
      <w:ind w:left="720"/>
      <w:contextualSpacing/>
    </w:pPr>
  </w:style>
  <w:style w:type="table" w:styleId="TableGrid">
    <w:name w:val="Table Grid"/>
    <w:basedOn w:val="TableNormal"/>
    <w:uiPriority w:val="39"/>
    <w:rsid w:val="0005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EE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5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EE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Wheatley</dc:creator>
  <cp:keywords/>
  <dc:description/>
  <cp:lastModifiedBy>Jenna Khor</cp:lastModifiedBy>
  <cp:revision>7</cp:revision>
  <dcterms:created xsi:type="dcterms:W3CDTF">2023-07-19T06:21:00Z</dcterms:created>
  <dcterms:modified xsi:type="dcterms:W3CDTF">2023-08-11T06:26:00Z</dcterms:modified>
</cp:coreProperties>
</file>