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BBDE3" w14:textId="5C666F02" w:rsidR="003566C9" w:rsidRDefault="00032645" w:rsidP="00851D00">
      <w:pPr>
        <w:pStyle w:val="SyllabusTitle1"/>
        <w:rPr>
          <w:rFonts w:ascii="Calibri" w:hAnsi="Calibri"/>
          <w:sz w:val="28"/>
          <w:szCs w:val="28"/>
        </w:rPr>
      </w:pPr>
      <w:r>
        <w:t>Marine and</w:t>
      </w:r>
      <w:r w:rsidR="00851D00" w:rsidRPr="009A7060">
        <w:rPr>
          <w:rFonts w:cs="Calibri"/>
          <w:noProof/>
          <w:lang w:eastAsia="en-AU" w:bidi="hi-IN"/>
        </w:rPr>
        <w:drawing>
          <wp:anchor distT="0" distB="0" distL="114300" distR="114300" simplePos="0" relativeHeight="251663360" behindDoc="1" locked="0" layoutInCell="1" allowOverlap="1" wp14:anchorId="60BD96B6" wp14:editId="71241A32">
            <wp:simplePos x="0" y="0"/>
            <wp:positionH relativeFrom="page">
              <wp:align>center</wp:align>
            </wp:positionH>
            <wp:positionV relativeFrom="page">
              <wp:align>center</wp:align>
            </wp:positionV>
            <wp:extent cx="7581600" cy="10724400"/>
            <wp:effectExtent l="0" t="0" r="635" b="1270"/>
            <wp:wrapNone/>
            <wp:docPr id="2" name="Picture 2" descr="A white leaf like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af like objec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r>
        <w:t xml:space="preserve"> Maritime Studies</w:t>
      </w:r>
    </w:p>
    <w:p w14:paraId="14104F43" w14:textId="77777777" w:rsidR="00226D55" w:rsidRPr="003566C9" w:rsidRDefault="00226D55" w:rsidP="00851D00">
      <w:pPr>
        <w:pStyle w:val="SyllabusTitle2"/>
      </w:pPr>
      <w:r w:rsidRPr="003566C9">
        <w:t>General course</w:t>
      </w:r>
    </w:p>
    <w:p w14:paraId="50BD6DBE" w14:textId="77777777" w:rsidR="00226D55" w:rsidRPr="003566C9" w:rsidRDefault="00226D55" w:rsidP="00851D00">
      <w:pPr>
        <w:pStyle w:val="SyllabusTitle3"/>
      </w:pPr>
      <w:r w:rsidRPr="003566C9">
        <w:t>Year 12 syllabus</w:t>
      </w:r>
    </w:p>
    <w:p w14:paraId="0E27F8E7" w14:textId="77777777" w:rsidR="009051FB" w:rsidRPr="009051FB" w:rsidRDefault="002C05E5" w:rsidP="00D03B0A">
      <w:r w:rsidRPr="003566C9">
        <w:br w:type="page"/>
      </w:r>
    </w:p>
    <w:p w14:paraId="1D5978DB" w14:textId="77777777" w:rsidR="007779B5" w:rsidRPr="0066245B" w:rsidRDefault="007779B5" w:rsidP="007779B5">
      <w:pPr>
        <w:keepNext/>
        <w:rPr>
          <w:rFonts w:eastAsia="SimHei" w:cs="Calibri"/>
          <w:b/>
        </w:rPr>
      </w:pPr>
      <w:r w:rsidRPr="0066245B">
        <w:rPr>
          <w:rFonts w:eastAsia="SimHei" w:cs="Calibri"/>
          <w:b/>
        </w:rPr>
        <w:lastRenderedPageBreak/>
        <w:t>Acknowledgement of Country</w:t>
      </w:r>
    </w:p>
    <w:p w14:paraId="0C7E2462" w14:textId="77777777" w:rsidR="007779B5" w:rsidRPr="0066245B" w:rsidRDefault="007779B5" w:rsidP="00851D00">
      <w:pPr>
        <w:spacing w:after="6240"/>
      </w:pPr>
      <w:r w:rsidRPr="0066245B">
        <w:t xml:space="preserve">Kaya. The School Curriculum and Standards Authority (the Authority) acknowledges that our offices are on Whadjuk Noongar boodjar and that we deliver our services on the country of </w:t>
      </w:r>
      <w:proofErr w:type="gramStart"/>
      <w:r w:rsidRPr="0066245B">
        <w:t>many</w:t>
      </w:r>
      <w:proofErr w:type="gramEnd"/>
      <w:r w:rsidRPr="0066245B">
        <w:t xml:space="preserve">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5E467E45" w14:textId="77777777" w:rsidR="007779B5" w:rsidRPr="00A1692D" w:rsidRDefault="007779B5" w:rsidP="007779B5">
      <w:pPr>
        <w:rPr>
          <w:b/>
          <w:bCs/>
          <w:sz w:val="20"/>
          <w:szCs w:val="20"/>
        </w:rPr>
      </w:pPr>
      <w:proofErr w:type="gramStart"/>
      <w:r w:rsidRPr="00A1692D">
        <w:rPr>
          <w:b/>
          <w:bCs/>
          <w:sz w:val="20"/>
          <w:szCs w:val="20"/>
        </w:rPr>
        <w:t>Important information</w:t>
      </w:r>
      <w:proofErr w:type="gramEnd"/>
    </w:p>
    <w:p w14:paraId="5166FF85" w14:textId="6DADA196" w:rsidR="007779B5" w:rsidRPr="00A1692D" w:rsidRDefault="007779B5" w:rsidP="007779B5">
      <w:pPr>
        <w:rPr>
          <w:bCs/>
          <w:sz w:val="20"/>
          <w:szCs w:val="20"/>
        </w:rPr>
      </w:pPr>
      <w:r w:rsidRPr="00A1692D">
        <w:rPr>
          <w:bCs/>
          <w:sz w:val="20"/>
          <w:szCs w:val="20"/>
        </w:rPr>
        <w:t>This syllabus is effective from 1 January 202</w:t>
      </w:r>
      <w:r w:rsidR="00C5741B">
        <w:rPr>
          <w:bCs/>
          <w:sz w:val="20"/>
          <w:szCs w:val="20"/>
        </w:rPr>
        <w:t>5</w:t>
      </w:r>
      <w:r w:rsidRPr="00A1692D">
        <w:rPr>
          <w:bCs/>
          <w:sz w:val="20"/>
          <w:szCs w:val="20"/>
        </w:rPr>
        <w:t>.</w:t>
      </w:r>
    </w:p>
    <w:p w14:paraId="77658514" w14:textId="77777777" w:rsidR="007779B5" w:rsidRPr="00A1692D" w:rsidRDefault="007779B5" w:rsidP="007779B5">
      <w:pPr>
        <w:rPr>
          <w:sz w:val="20"/>
          <w:szCs w:val="20"/>
        </w:rPr>
      </w:pPr>
      <w:r w:rsidRPr="00A1692D">
        <w:rPr>
          <w:sz w:val="20"/>
          <w:szCs w:val="20"/>
        </w:rPr>
        <w:t>Users of this syllabus are responsible for checking its currency.</w:t>
      </w:r>
    </w:p>
    <w:p w14:paraId="0CAF4276" w14:textId="77777777" w:rsidR="007779B5" w:rsidRPr="00A1692D" w:rsidRDefault="007779B5" w:rsidP="007779B5">
      <w:pPr>
        <w:rPr>
          <w:rFonts w:eastAsia="Times New Roman"/>
          <w:sz w:val="20"/>
          <w:szCs w:val="20"/>
          <w:lang w:eastAsia="en-AU"/>
        </w:rPr>
      </w:pPr>
      <w:r w:rsidRPr="00A1692D">
        <w:rPr>
          <w:rFonts w:eastAsia="Times New Roman"/>
          <w:sz w:val="20"/>
          <w:szCs w:val="20"/>
          <w:lang w:eastAsia="en-AU"/>
        </w:rPr>
        <w:t xml:space="preserve">Syllabuses </w:t>
      </w:r>
      <w:proofErr w:type="gramStart"/>
      <w:r w:rsidRPr="00A1692D">
        <w:rPr>
          <w:rFonts w:eastAsia="Times New Roman"/>
          <w:sz w:val="20"/>
          <w:szCs w:val="20"/>
          <w:lang w:eastAsia="en-AU"/>
        </w:rPr>
        <w:t>are formally reviewed</w:t>
      </w:r>
      <w:proofErr w:type="gramEnd"/>
      <w:r w:rsidRPr="00A1692D">
        <w:rPr>
          <w:rFonts w:eastAsia="Times New Roman"/>
          <w:sz w:val="20"/>
          <w:szCs w:val="20"/>
          <w:lang w:eastAsia="en-AU"/>
        </w:rPr>
        <w:t xml:space="preserve"> by the School Curriculum and Standards Authority (the Authority) on a cyclical basis, typically every five years.</w:t>
      </w:r>
    </w:p>
    <w:p w14:paraId="3A955573" w14:textId="77777777" w:rsidR="007779B5" w:rsidRPr="00B61BA9" w:rsidRDefault="007779B5" w:rsidP="007779B5">
      <w:pPr>
        <w:jc w:val="both"/>
        <w:rPr>
          <w:b/>
          <w:sz w:val="20"/>
          <w:szCs w:val="20"/>
        </w:rPr>
      </w:pPr>
      <w:r w:rsidRPr="00B61BA9">
        <w:rPr>
          <w:b/>
          <w:sz w:val="20"/>
          <w:szCs w:val="20"/>
        </w:rPr>
        <w:t>Copyright</w:t>
      </w:r>
    </w:p>
    <w:p w14:paraId="0DFBF98B" w14:textId="74D0C17C" w:rsidR="007779B5" w:rsidRPr="00B61BA9" w:rsidRDefault="007779B5" w:rsidP="007779B5">
      <w:pPr>
        <w:jc w:val="both"/>
        <w:rPr>
          <w:rFonts w:cstheme="minorHAnsi"/>
          <w:sz w:val="20"/>
          <w:szCs w:val="20"/>
          <w:lang w:val="en-GB"/>
        </w:rPr>
      </w:pPr>
      <w:r w:rsidRPr="00B61BA9">
        <w:rPr>
          <w:rFonts w:cstheme="minorHAnsi"/>
          <w:sz w:val="20"/>
          <w:szCs w:val="20"/>
          <w:lang w:val="en-GB"/>
        </w:rPr>
        <w:t>© School Curriculum and Standards Authority, 202</w:t>
      </w:r>
      <w:r w:rsidR="00C5741B">
        <w:rPr>
          <w:rFonts w:cstheme="minorHAnsi"/>
          <w:sz w:val="20"/>
          <w:szCs w:val="20"/>
          <w:lang w:val="en-GB"/>
        </w:rPr>
        <w:t>4</w:t>
      </w:r>
    </w:p>
    <w:p w14:paraId="16A0F808" w14:textId="77777777" w:rsidR="007779B5" w:rsidRPr="00B61BA9" w:rsidRDefault="007779B5" w:rsidP="007779B5">
      <w:pPr>
        <w:rPr>
          <w:rFonts w:cstheme="minorHAnsi"/>
          <w:sz w:val="20"/>
          <w:szCs w:val="20"/>
        </w:rPr>
      </w:pPr>
      <w:r w:rsidRPr="00B61BA9">
        <w:rPr>
          <w:rFonts w:cstheme="minorHAnsi"/>
          <w:sz w:val="20"/>
          <w:szCs w:val="20"/>
        </w:rPr>
        <w:t xml:space="preserve">This document – apart from any third-party copyright material contained in it – may </w:t>
      </w:r>
      <w:proofErr w:type="gramStart"/>
      <w:r w:rsidRPr="00B61BA9">
        <w:rPr>
          <w:rFonts w:cstheme="minorHAnsi"/>
          <w:sz w:val="20"/>
          <w:szCs w:val="20"/>
        </w:rPr>
        <w:t>be freely copied</w:t>
      </w:r>
      <w:proofErr w:type="gramEnd"/>
      <w:r w:rsidRPr="00B61BA9">
        <w:rPr>
          <w:rFonts w:cstheme="minorHAnsi"/>
          <w:sz w:val="20"/>
          <w:szCs w:val="20"/>
        </w:rPr>
        <w:t>, or communicated on an intranet, for non-commercial purposes in educational institutions, provided that the School Curriculum and Standards Authority (the Authority) is acknowledged as the copyright owner, and that the Authority’s moral rights are not infringed.</w:t>
      </w:r>
    </w:p>
    <w:p w14:paraId="3857F6AA" w14:textId="77777777" w:rsidR="007779B5" w:rsidRPr="00B61BA9" w:rsidRDefault="007779B5" w:rsidP="007779B5">
      <w:pPr>
        <w:rPr>
          <w:rFonts w:cstheme="minorHAnsi"/>
          <w:sz w:val="20"/>
          <w:szCs w:val="20"/>
        </w:rPr>
      </w:pPr>
      <w:r w:rsidRPr="00B61BA9">
        <w:rPr>
          <w:rFonts w:cstheme="minorHAnsi"/>
          <w:sz w:val="20"/>
          <w:szCs w:val="20"/>
        </w:rPr>
        <w:t xml:space="preserve">Copying or communication for any other purpose can </w:t>
      </w:r>
      <w:proofErr w:type="gramStart"/>
      <w:r w:rsidRPr="00B61BA9">
        <w:rPr>
          <w:rFonts w:cstheme="minorHAnsi"/>
          <w:sz w:val="20"/>
          <w:szCs w:val="20"/>
        </w:rPr>
        <w:t>be done</w:t>
      </w:r>
      <w:proofErr w:type="gramEnd"/>
      <w:r w:rsidRPr="00B61BA9">
        <w:rPr>
          <w:rFonts w:cstheme="minorHAnsi"/>
          <w:sz w:val="20"/>
          <w:szCs w:val="20"/>
        </w:rPr>
        <w:t xml:space="preserv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w:t>
      </w:r>
      <w:proofErr w:type="gramStart"/>
      <w:r w:rsidRPr="00B61BA9">
        <w:rPr>
          <w:rFonts w:cstheme="minorHAnsi"/>
          <w:sz w:val="20"/>
          <w:szCs w:val="20"/>
        </w:rPr>
        <w:t>be done</w:t>
      </w:r>
      <w:proofErr w:type="gramEnd"/>
      <w:r w:rsidRPr="00B61BA9">
        <w:rPr>
          <w:rFonts w:cstheme="minorHAnsi"/>
          <w:sz w:val="20"/>
          <w:szCs w:val="20"/>
        </w:rPr>
        <w:t xml:space="preserv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219EB499" w14:textId="77777777" w:rsidR="007779B5" w:rsidRPr="00260FD1" w:rsidRDefault="007779B5" w:rsidP="007779B5">
      <w:pPr>
        <w:rPr>
          <w:rFonts w:cstheme="minorHAnsi"/>
          <w:sz w:val="20"/>
          <w:szCs w:val="20"/>
        </w:rPr>
      </w:pPr>
      <w:r w:rsidRPr="00B61BA9">
        <w:rPr>
          <w:rFonts w:cstheme="minorHAnsi"/>
          <w:sz w:val="20"/>
          <w:szCs w:val="20"/>
        </w:rPr>
        <w:t xml:space="preserve">Any content in this document that has been derived from the Australian Curriculum may be used under the terms of the </w:t>
      </w:r>
      <w:hyperlink r:id="rId9" w:tgtFrame="_blank" w:history="1">
        <w:r w:rsidRPr="004F41D6">
          <w:rPr>
            <w:rStyle w:val="Hyperlink"/>
            <w:sz w:val="20"/>
            <w:szCs w:val="20"/>
          </w:rPr>
          <w:t>Creative Commons Attribution 4.0 International licence</w:t>
        </w:r>
      </w:hyperlink>
      <w:r w:rsidRPr="00B61BA9">
        <w:rPr>
          <w:rFonts w:cstheme="minorHAnsi"/>
          <w:sz w:val="20"/>
          <w:szCs w:val="20"/>
        </w:rPr>
        <w:t>.</w:t>
      </w:r>
    </w:p>
    <w:p w14:paraId="35E71DDE" w14:textId="77777777" w:rsidR="00374DAC" w:rsidRPr="003566C9" w:rsidRDefault="00374DAC" w:rsidP="00D03B0A">
      <w:pPr>
        <w:rPr>
          <w:b/>
          <w:color w:val="342568" w:themeColor="accent1" w:themeShade="BF"/>
          <w:sz w:val="40"/>
          <w:szCs w:val="40"/>
        </w:rPr>
        <w:sectPr w:rsidR="00374DAC" w:rsidRPr="003566C9" w:rsidSect="00851D00">
          <w:headerReference w:type="default" r:id="rId10"/>
          <w:footerReference w:type="even" r:id="rId11"/>
          <w:pgSz w:w="11906" w:h="16838"/>
          <w:pgMar w:top="1644" w:right="1418" w:bottom="1276" w:left="1418" w:header="680" w:footer="567" w:gutter="0"/>
          <w:pgNumType w:start="1"/>
          <w:cols w:space="709"/>
          <w:docGrid w:linePitch="360"/>
        </w:sectPr>
      </w:pPr>
    </w:p>
    <w:p w14:paraId="7E71999F" w14:textId="07F6E952" w:rsidR="003D2A82" w:rsidRPr="003566C9" w:rsidRDefault="003D2A82" w:rsidP="00851D00">
      <w:pPr>
        <w:pStyle w:val="TOCHeading"/>
      </w:pPr>
      <w:bookmarkStart w:id="0" w:name="_Toc162356287"/>
      <w:bookmarkStart w:id="1" w:name="_Toc181705482"/>
      <w:r w:rsidRPr="003566C9">
        <w:lastRenderedPageBreak/>
        <w:t>Content</w:t>
      </w:r>
      <w:bookmarkEnd w:id="0"/>
      <w:r w:rsidR="00625A46">
        <w:t>s</w:t>
      </w:r>
      <w:bookmarkEnd w:id="1"/>
    </w:p>
    <w:bookmarkStart w:id="2" w:name="_Toc347908199"/>
    <w:bookmarkStart w:id="3" w:name="_Toc358296691"/>
    <w:p w14:paraId="61D43DF5" w14:textId="333CED11" w:rsidR="007C701B" w:rsidRDefault="002B007E">
      <w:pPr>
        <w:pStyle w:val="TOC1"/>
        <w:rPr>
          <w:rFonts w:eastAsiaTheme="minorEastAsia" w:cstheme="minorBidi"/>
          <w:b w:val="0"/>
          <w:bCs w:val="0"/>
          <w:kern w:val="2"/>
          <w:sz w:val="24"/>
          <w:szCs w:val="24"/>
          <w:lang w:eastAsia="ja-JP" w:bidi="pa-IN"/>
          <w14:ligatures w14:val="standardContextual"/>
        </w:rPr>
      </w:pPr>
      <w:r w:rsidRPr="00973014">
        <w:rPr>
          <w:rFonts w:ascii="Calibri" w:hAnsi="Calibri"/>
          <w:sz w:val="20"/>
          <w:szCs w:val="40"/>
        </w:rPr>
        <w:fldChar w:fldCharType="begin"/>
      </w:r>
      <w:r w:rsidRPr="00973014">
        <w:rPr>
          <w:rFonts w:ascii="Calibri" w:hAnsi="Calibri"/>
          <w:szCs w:val="40"/>
        </w:rPr>
        <w:instrText xml:space="preserve"> TOC \o "1-2" \h \z \u </w:instrText>
      </w:r>
      <w:r w:rsidRPr="00973014">
        <w:rPr>
          <w:rFonts w:ascii="Calibri" w:hAnsi="Calibri"/>
          <w:sz w:val="20"/>
          <w:szCs w:val="40"/>
        </w:rPr>
        <w:fldChar w:fldCharType="separate"/>
      </w:r>
      <w:hyperlink w:anchor="_Toc181705482" w:history="1">
        <w:r w:rsidR="007C701B" w:rsidRPr="00213AA0">
          <w:rPr>
            <w:rStyle w:val="Hyperlink"/>
          </w:rPr>
          <w:t>Contents</w:t>
        </w:r>
        <w:r w:rsidR="007C701B">
          <w:rPr>
            <w:webHidden/>
          </w:rPr>
          <w:tab/>
        </w:r>
        <w:r w:rsidR="007C701B">
          <w:rPr>
            <w:webHidden/>
          </w:rPr>
          <w:fldChar w:fldCharType="begin"/>
        </w:r>
        <w:r w:rsidR="007C701B">
          <w:rPr>
            <w:webHidden/>
          </w:rPr>
          <w:instrText xml:space="preserve"> PAGEREF _Toc181705482 \h </w:instrText>
        </w:r>
        <w:r w:rsidR="007C701B">
          <w:rPr>
            <w:webHidden/>
          </w:rPr>
        </w:r>
        <w:r w:rsidR="007C701B">
          <w:rPr>
            <w:webHidden/>
          </w:rPr>
          <w:fldChar w:fldCharType="separate"/>
        </w:r>
        <w:r w:rsidR="00771C0A">
          <w:rPr>
            <w:webHidden/>
          </w:rPr>
          <w:t>1</w:t>
        </w:r>
        <w:r w:rsidR="007C701B">
          <w:rPr>
            <w:webHidden/>
          </w:rPr>
          <w:fldChar w:fldCharType="end"/>
        </w:r>
      </w:hyperlink>
    </w:p>
    <w:p w14:paraId="2659B892" w14:textId="52B342BC" w:rsidR="007C701B" w:rsidRDefault="007C701B">
      <w:pPr>
        <w:pStyle w:val="TOC1"/>
        <w:rPr>
          <w:rFonts w:eastAsiaTheme="minorEastAsia" w:cstheme="minorBidi"/>
          <w:b w:val="0"/>
          <w:bCs w:val="0"/>
          <w:kern w:val="2"/>
          <w:sz w:val="24"/>
          <w:szCs w:val="24"/>
          <w:lang w:eastAsia="ja-JP" w:bidi="pa-IN"/>
          <w14:ligatures w14:val="standardContextual"/>
        </w:rPr>
      </w:pPr>
      <w:hyperlink w:anchor="_Toc181705483" w:history="1">
        <w:r w:rsidRPr="00213AA0">
          <w:rPr>
            <w:rStyle w:val="Hyperlink"/>
          </w:rPr>
          <w:t>Rationale</w:t>
        </w:r>
        <w:r>
          <w:rPr>
            <w:webHidden/>
          </w:rPr>
          <w:tab/>
        </w:r>
        <w:r>
          <w:rPr>
            <w:webHidden/>
          </w:rPr>
          <w:fldChar w:fldCharType="begin"/>
        </w:r>
        <w:r>
          <w:rPr>
            <w:webHidden/>
          </w:rPr>
          <w:instrText xml:space="preserve"> PAGEREF _Toc181705483 \h </w:instrText>
        </w:r>
        <w:r>
          <w:rPr>
            <w:webHidden/>
          </w:rPr>
        </w:r>
        <w:r>
          <w:rPr>
            <w:webHidden/>
          </w:rPr>
          <w:fldChar w:fldCharType="separate"/>
        </w:r>
        <w:r w:rsidR="00771C0A">
          <w:rPr>
            <w:webHidden/>
          </w:rPr>
          <w:t>1</w:t>
        </w:r>
        <w:r>
          <w:rPr>
            <w:webHidden/>
          </w:rPr>
          <w:fldChar w:fldCharType="end"/>
        </w:r>
      </w:hyperlink>
    </w:p>
    <w:p w14:paraId="5B0A8756" w14:textId="173E8EE5" w:rsidR="007C701B" w:rsidRDefault="007C701B">
      <w:pPr>
        <w:pStyle w:val="TOC1"/>
        <w:rPr>
          <w:rFonts w:eastAsiaTheme="minorEastAsia" w:cstheme="minorBidi"/>
          <w:b w:val="0"/>
          <w:bCs w:val="0"/>
          <w:kern w:val="2"/>
          <w:sz w:val="24"/>
          <w:szCs w:val="24"/>
          <w:lang w:eastAsia="ja-JP" w:bidi="pa-IN"/>
          <w14:ligatures w14:val="standardContextual"/>
        </w:rPr>
      </w:pPr>
      <w:hyperlink w:anchor="_Toc181705484" w:history="1">
        <w:r w:rsidRPr="00213AA0">
          <w:rPr>
            <w:rStyle w:val="Hyperlink"/>
          </w:rPr>
          <w:t>Course outcomes</w:t>
        </w:r>
        <w:r>
          <w:rPr>
            <w:webHidden/>
          </w:rPr>
          <w:tab/>
        </w:r>
        <w:r>
          <w:rPr>
            <w:webHidden/>
          </w:rPr>
          <w:fldChar w:fldCharType="begin"/>
        </w:r>
        <w:r>
          <w:rPr>
            <w:webHidden/>
          </w:rPr>
          <w:instrText xml:space="preserve"> PAGEREF _Toc181705484 \h </w:instrText>
        </w:r>
        <w:r>
          <w:rPr>
            <w:webHidden/>
          </w:rPr>
        </w:r>
        <w:r>
          <w:rPr>
            <w:webHidden/>
          </w:rPr>
          <w:fldChar w:fldCharType="separate"/>
        </w:r>
        <w:r w:rsidR="00771C0A">
          <w:rPr>
            <w:webHidden/>
          </w:rPr>
          <w:t>2</w:t>
        </w:r>
        <w:r>
          <w:rPr>
            <w:webHidden/>
          </w:rPr>
          <w:fldChar w:fldCharType="end"/>
        </w:r>
      </w:hyperlink>
    </w:p>
    <w:p w14:paraId="3DF6E754" w14:textId="57BAB8CD" w:rsidR="007C701B" w:rsidRDefault="007C701B">
      <w:pPr>
        <w:pStyle w:val="TOC1"/>
        <w:rPr>
          <w:rFonts w:eastAsiaTheme="minorEastAsia" w:cstheme="minorBidi"/>
          <w:b w:val="0"/>
          <w:bCs w:val="0"/>
          <w:kern w:val="2"/>
          <w:sz w:val="24"/>
          <w:szCs w:val="24"/>
          <w:lang w:eastAsia="ja-JP" w:bidi="pa-IN"/>
          <w14:ligatures w14:val="standardContextual"/>
        </w:rPr>
      </w:pPr>
      <w:hyperlink w:anchor="_Toc181705485" w:history="1">
        <w:r w:rsidRPr="00213AA0">
          <w:rPr>
            <w:rStyle w:val="Hyperlink"/>
          </w:rPr>
          <w:t>Organisation</w:t>
        </w:r>
        <w:r>
          <w:rPr>
            <w:webHidden/>
          </w:rPr>
          <w:tab/>
        </w:r>
        <w:r>
          <w:rPr>
            <w:webHidden/>
          </w:rPr>
          <w:fldChar w:fldCharType="begin"/>
        </w:r>
        <w:r>
          <w:rPr>
            <w:webHidden/>
          </w:rPr>
          <w:instrText xml:space="preserve"> PAGEREF _Toc181705485 \h </w:instrText>
        </w:r>
        <w:r>
          <w:rPr>
            <w:webHidden/>
          </w:rPr>
        </w:r>
        <w:r>
          <w:rPr>
            <w:webHidden/>
          </w:rPr>
          <w:fldChar w:fldCharType="separate"/>
        </w:r>
        <w:r w:rsidR="00771C0A">
          <w:rPr>
            <w:webHidden/>
          </w:rPr>
          <w:t>3</w:t>
        </w:r>
        <w:r>
          <w:rPr>
            <w:webHidden/>
          </w:rPr>
          <w:fldChar w:fldCharType="end"/>
        </w:r>
      </w:hyperlink>
    </w:p>
    <w:p w14:paraId="4415495F" w14:textId="74397A2C" w:rsidR="007C701B" w:rsidRDefault="007C701B">
      <w:pPr>
        <w:pStyle w:val="TOC2"/>
        <w:rPr>
          <w:rFonts w:asciiTheme="minorHAnsi" w:hAnsiTheme="minorHAnsi"/>
          <w:noProof/>
          <w:kern w:val="2"/>
          <w:sz w:val="24"/>
          <w:szCs w:val="24"/>
          <w:lang w:eastAsia="ja-JP" w:bidi="pa-IN"/>
          <w14:ligatures w14:val="standardContextual"/>
        </w:rPr>
      </w:pPr>
      <w:hyperlink w:anchor="_Toc181705486" w:history="1">
        <w:r w:rsidRPr="00213AA0">
          <w:rPr>
            <w:rStyle w:val="Hyperlink"/>
            <w:noProof/>
          </w:rPr>
          <w:t>Structure of the syllabus</w:t>
        </w:r>
        <w:r>
          <w:rPr>
            <w:noProof/>
            <w:webHidden/>
          </w:rPr>
          <w:tab/>
        </w:r>
        <w:r>
          <w:rPr>
            <w:noProof/>
            <w:webHidden/>
          </w:rPr>
          <w:fldChar w:fldCharType="begin"/>
        </w:r>
        <w:r>
          <w:rPr>
            <w:noProof/>
            <w:webHidden/>
          </w:rPr>
          <w:instrText xml:space="preserve"> PAGEREF _Toc181705486 \h </w:instrText>
        </w:r>
        <w:r>
          <w:rPr>
            <w:noProof/>
            <w:webHidden/>
          </w:rPr>
        </w:r>
        <w:r>
          <w:rPr>
            <w:noProof/>
            <w:webHidden/>
          </w:rPr>
          <w:fldChar w:fldCharType="separate"/>
        </w:r>
        <w:r w:rsidR="00771C0A">
          <w:rPr>
            <w:noProof/>
            <w:webHidden/>
          </w:rPr>
          <w:t>3</w:t>
        </w:r>
        <w:r>
          <w:rPr>
            <w:noProof/>
            <w:webHidden/>
          </w:rPr>
          <w:fldChar w:fldCharType="end"/>
        </w:r>
      </w:hyperlink>
    </w:p>
    <w:p w14:paraId="7FACA2C4" w14:textId="0EFAF05D" w:rsidR="007C701B" w:rsidRDefault="007C701B">
      <w:pPr>
        <w:pStyle w:val="TOC2"/>
        <w:rPr>
          <w:rFonts w:asciiTheme="minorHAnsi" w:hAnsiTheme="minorHAnsi"/>
          <w:noProof/>
          <w:kern w:val="2"/>
          <w:sz w:val="24"/>
          <w:szCs w:val="24"/>
          <w:lang w:eastAsia="ja-JP" w:bidi="pa-IN"/>
          <w14:ligatures w14:val="standardContextual"/>
        </w:rPr>
      </w:pPr>
      <w:hyperlink w:anchor="_Toc181705487" w:history="1">
        <w:r w:rsidRPr="00213AA0">
          <w:rPr>
            <w:rStyle w:val="Hyperlink"/>
            <w:noProof/>
          </w:rPr>
          <w:t>Organisation of content</w:t>
        </w:r>
        <w:r>
          <w:rPr>
            <w:noProof/>
            <w:webHidden/>
          </w:rPr>
          <w:tab/>
        </w:r>
        <w:r>
          <w:rPr>
            <w:noProof/>
            <w:webHidden/>
          </w:rPr>
          <w:fldChar w:fldCharType="begin"/>
        </w:r>
        <w:r>
          <w:rPr>
            <w:noProof/>
            <w:webHidden/>
          </w:rPr>
          <w:instrText xml:space="preserve"> PAGEREF _Toc181705487 \h </w:instrText>
        </w:r>
        <w:r>
          <w:rPr>
            <w:noProof/>
            <w:webHidden/>
          </w:rPr>
        </w:r>
        <w:r>
          <w:rPr>
            <w:noProof/>
            <w:webHidden/>
          </w:rPr>
          <w:fldChar w:fldCharType="separate"/>
        </w:r>
        <w:r w:rsidR="00771C0A">
          <w:rPr>
            <w:noProof/>
            <w:webHidden/>
          </w:rPr>
          <w:t>4</w:t>
        </w:r>
        <w:r>
          <w:rPr>
            <w:noProof/>
            <w:webHidden/>
          </w:rPr>
          <w:fldChar w:fldCharType="end"/>
        </w:r>
      </w:hyperlink>
    </w:p>
    <w:p w14:paraId="1CED3091" w14:textId="00180CE7" w:rsidR="007C701B" w:rsidRDefault="007C701B">
      <w:pPr>
        <w:pStyle w:val="TOC2"/>
        <w:rPr>
          <w:rFonts w:asciiTheme="minorHAnsi" w:hAnsiTheme="minorHAnsi"/>
          <w:noProof/>
          <w:kern w:val="2"/>
          <w:sz w:val="24"/>
          <w:szCs w:val="24"/>
          <w:lang w:eastAsia="ja-JP" w:bidi="pa-IN"/>
          <w14:ligatures w14:val="standardContextual"/>
        </w:rPr>
      </w:pPr>
      <w:hyperlink w:anchor="_Toc181705488" w:history="1">
        <w:r w:rsidRPr="00213AA0">
          <w:rPr>
            <w:rStyle w:val="Hyperlink"/>
            <w:noProof/>
          </w:rPr>
          <w:t>Representation of the general capabilities</w:t>
        </w:r>
        <w:r>
          <w:rPr>
            <w:noProof/>
            <w:webHidden/>
          </w:rPr>
          <w:tab/>
        </w:r>
        <w:r>
          <w:rPr>
            <w:noProof/>
            <w:webHidden/>
          </w:rPr>
          <w:fldChar w:fldCharType="begin"/>
        </w:r>
        <w:r>
          <w:rPr>
            <w:noProof/>
            <w:webHidden/>
          </w:rPr>
          <w:instrText xml:space="preserve"> PAGEREF _Toc181705488 \h </w:instrText>
        </w:r>
        <w:r>
          <w:rPr>
            <w:noProof/>
            <w:webHidden/>
          </w:rPr>
        </w:r>
        <w:r>
          <w:rPr>
            <w:noProof/>
            <w:webHidden/>
          </w:rPr>
          <w:fldChar w:fldCharType="separate"/>
        </w:r>
        <w:r w:rsidR="00771C0A">
          <w:rPr>
            <w:noProof/>
            <w:webHidden/>
          </w:rPr>
          <w:t>6</w:t>
        </w:r>
        <w:r>
          <w:rPr>
            <w:noProof/>
            <w:webHidden/>
          </w:rPr>
          <w:fldChar w:fldCharType="end"/>
        </w:r>
      </w:hyperlink>
    </w:p>
    <w:p w14:paraId="526CEBCA" w14:textId="46DF4695" w:rsidR="007C701B" w:rsidRDefault="007C701B">
      <w:pPr>
        <w:pStyle w:val="TOC2"/>
        <w:rPr>
          <w:rFonts w:asciiTheme="minorHAnsi" w:hAnsiTheme="minorHAnsi"/>
          <w:noProof/>
          <w:kern w:val="2"/>
          <w:sz w:val="24"/>
          <w:szCs w:val="24"/>
          <w:lang w:eastAsia="ja-JP" w:bidi="pa-IN"/>
          <w14:ligatures w14:val="standardContextual"/>
        </w:rPr>
      </w:pPr>
      <w:hyperlink w:anchor="_Toc181705489" w:history="1">
        <w:r w:rsidRPr="00213AA0">
          <w:rPr>
            <w:rStyle w:val="Hyperlink"/>
            <w:noProof/>
          </w:rPr>
          <w:t>Representation of the cross-curriculum priorities</w:t>
        </w:r>
        <w:r>
          <w:rPr>
            <w:noProof/>
            <w:webHidden/>
          </w:rPr>
          <w:tab/>
        </w:r>
        <w:r>
          <w:rPr>
            <w:noProof/>
            <w:webHidden/>
          </w:rPr>
          <w:fldChar w:fldCharType="begin"/>
        </w:r>
        <w:r>
          <w:rPr>
            <w:noProof/>
            <w:webHidden/>
          </w:rPr>
          <w:instrText xml:space="preserve"> PAGEREF _Toc181705489 \h </w:instrText>
        </w:r>
        <w:r>
          <w:rPr>
            <w:noProof/>
            <w:webHidden/>
          </w:rPr>
        </w:r>
        <w:r>
          <w:rPr>
            <w:noProof/>
            <w:webHidden/>
          </w:rPr>
          <w:fldChar w:fldCharType="separate"/>
        </w:r>
        <w:r w:rsidR="00771C0A">
          <w:rPr>
            <w:noProof/>
            <w:webHidden/>
          </w:rPr>
          <w:t>8</w:t>
        </w:r>
        <w:r>
          <w:rPr>
            <w:noProof/>
            <w:webHidden/>
          </w:rPr>
          <w:fldChar w:fldCharType="end"/>
        </w:r>
      </w:hyperlink>
    </w:p>
    <w:p w14:paraId="379E784E" w14:textId="674F977E" w:rsidR="007C701B" w:rsidRDefault="007C701B">
      <w:pPr>
        <w:pStyle w:val="TOC1"/>
        <w:rPr>
          <w:rFonts w:eastAsiaTheme="minorEastAsia" w:cstheme="minorBidi"/>
          <w:b w:val="0"/>
          <w:bCs w:val="0"/>
          <w:kern w:val="2"/>
          <w:sz w:val="24"/>
          <w:szCs w:val="24"/>
          <w:lang w:eastAsia="ja-JP" w:bidi="pa-IN"/>
          <w14:ligatures w14:val="standardContextual"/>
        </w:rPr>
      </w:pPr>
      <w:hyperlink w:anchor="_Toc181705490" w:history="1">
        <w:r w:rsidRPr="00213AA0">
          <w:rPr>
            <w:rStyle w:val="Hyperlink"/>
          </w:rPr>
          <w:t>Unit 3</w:t>
        </w:r>
        <w:r>
          <w:rPr>
            <w:webHidden/>
          </w:rPr>
          <w:tab/>
        </w:r>
        <w:r>
          <w:rPr>
            <w:webHidden/>
          </w:rPr>
          <w:fldChar w:fldCharType="begin"/>
        </w:r>
        <w:r>
          <w:rPr>
            <w:webHidden/>
          </w:rPr>
          <w:instrText xml:space="preserve"> PAGEREF _Toc181705490 \h </w:instrText>
        </w:r>
        <w:r>
          <w:rPr>
            <w:webHidden/>
          </w:rPr>
        </w:r>
        <w:r>
          <w:rPr>
            <w:webHidden/>
          </w:rPr>
          <w:fldChar w:fldCharType="separate"/>
        </w:r>
        <w:r w:rsidR="00771C0A">
          <w:rPr>
            <w:webHidden/>
          </w:rPr>
          <w:t>9</w:t>
        </w:r>
        <w:r>
          <w:rPr>
            <w:webHidden/>
          </w:rPr>
          <w:fldChar w:fldCharType="end"/>
        </w:r>
      </w:hyperlink>
    </w:p>
    <w:p w14:paraId="557A0C98" w14:textId="3A0E9587" w:rsidR="007C701B" w:rsidRDefault="007C701B">
      <w:pPr>
        <w:pStyle w:val="TOC2"/>
        <w:rPr>
          <w:rFonts w:asciiTheme="minorHAnsi" w:hAnsiTheme="minorHAnsi"/>
          <w:noProof/>
          <w:kern w:val="2"/>
          <w:sz w:val="24"/>
          <w:szCs w:val="24"/>
          <w:lang w:eastAsia="ja-JP" w:bidi="pa-IN"/>
          <w14:ligatures w14:val="standardContextual"/>
        </w:rPr>
      </w:pPr>
      <w:hyperlink w:anchor="_Toc181705491" w:history="1">
        <w:r w:rsidRPr="00213AA0">
          <w:rPr>
            <w:rStyle w:val="Hyperlink"/>
            <w:noProof/>
          </w:rPr>
          <w:t>Unit description</w:t>
        </w:r>
        <w:r>
          <w:rPr>
            <w:noProof/>
            <w:webHidden/>
          </w:rPr>
          <w:tab/>
        </w:r>
        <w:r>
          <w:rPr>
            <w:noProof/>
            <w:webHidden/>
          </w:rPr>
          <w:fldChar w:fldCharType="begin"/>
        </w:r>
        <w:r>
          <w:rPr>
            <w:noProof/>
            <w:webHidden/>
          </w:rPr>
          <w:instrText xml:space="preserve"> PAGEREF _Toc181705491 \h </w:instrText>
        </w:r>
        <w:r>
          <w:rPr>
            <w:noProof/>
            <w:webHidden/>
          </w:rPr>
        </w:r>
        <w:r>
          <w:rPr>
            <w:noProof/>
            <w:webHidden/>
          </w:rPr>
          <w:fldChar w:fldCharType="separate"/>
        </w:r>
        <w:r w:rsidR="00771C0A">
          <w:rPr>
            <w:noProof/>
            <w:webHidden/>
          </w:rPr>
          <w:t>9</w:t>
        </w:r>
        <w:r>
          <w:rPr>
            <w:noProof/>
            <w:webHidden/>
          </w:rPr>
          <w:fldChar w:fldCharType="end"/>
        </w:r>
      </w:hyperlink>
    </w:p>
    <w:p w14:paraId="46420F44" w14:textId="62C47A9A" w:rsidR="007C701B" w:rsidRDefault="007C701B">
      <w:pPr>
        <w:pStyle w:val="TOC2"/>
        <w:rPr>
          <w:rFonts w:asciiTheme="minorHAnsi" w:hAnsiTheme="minorHAnsi"/>
          <w:noProof/>
          <w:kern w:val="2"/>
          <w:sz w:val="24"/>
          <w:szCs w:val="24"/>
          <w:lang w:eastAsia="ja-JP" w:bidi="pa-IN"/>
          <w14:ligatures w14:val="standardContextual"/>
        </w:rPr>
      </w:pPr>
      <w:hyperlink w:anchor="_Toc181705492" w:history="1">
        <w:r w:rsidRPr="00213AA0">
          <w:rPr>
            <w:rStyle w:val="Hyperlink"/>
            <w:noProof/>
          </w:rPr>
          <w:t>Unit content</w:t>
        </w:r>
        <w:r>
          <w:rPr>
            <w:noProof/>
            <w:webHidden/>
          </w:rPr>
          <w:tab/>
        </w:r>
        <w:r>
          <w:rPr>
            <w:noProof/>
            <w:webHidden/>
          </w:rPr>
          <w:fldChar w:fldCharType="begin"/>
        </w:r>
        <w:r>
          <w:rPr>
            <w:noProof/>
            <w:webHidden/>
          </w:rPr>
          <w:instrText xml:space="preserve"> PAGEREF _Toc181705492 \h </w:instrText>
        </w:r>
        <w:r>
          <w:rPr>
            <w:noProof/>
            <w:webHidden/>
          </w:rPr>
        </w:r>
        <w:r>
          <w:rPr>
            <w:noProof/>
            <w:webHidden/>
          </w:rPr>
          <w:fldChar w:fldCharType="separate"/>
        </w:r>
        <w:r w:rsidR="00771C0A">
          <w:rPr>
            <w:noProof/>
            <w:webHidden/>
          </w:rPr>
          <w:t>9</w:t>
        </w:r>
        <w:r>
          <w:rPr>
            <w:noProof/>
            <w:webHidden/>
          </w:rPr>
          <w:fldChar w:fldCharType="end"/>
        </w:r>
      </w:hyperlink>
    </w:p>
    <w:p w14:paraId="6F507AB1" w14:textId="6D9C099A" w:rsidR="007C701B" w:rsidRDefault="007C701B">
      <w:pPr>
        <w:pStyle w:val="TOC1"/>
        <w:rPr>
          <w:rFonts w:eastAsiaTheme="minorEastAsia" w:cstheme="minorBidi"/>
          <w:b w:val="0"/>
          <w:bCs w:val="0"/>
          <w:kern w:val="2"/>
          <w:sz w:val="24"/>
          <w:szCs w:val="24"/>
          <w:lang w:eastAsia="ja-JP" w:bidi="pa-IN"/>
          <w14:ligatures w14:val="standardContextual"/>
        </w:rPr>
      </w:pPr>
      <w:hyperlink w:anchor="_Toc181705493" w:history="1">
        <w:r w:rsidRPr="00213AA0">
          <w:rPr>
            <w:rStyle w:val="Hyperlink"/>
          </w:rPr>
          <w:t>Unit 4</w:t>
        </w:r>
        <w:r>
          <w:rPr>
            <w:webHidden/>
          </w:rPr>
          <w:tab/>
        </w:r>
        <w:r>
          <w:rPr>
            <w:webHidden/>
          </w:rPr>
          <w:fldChar w:fldCharType="begin"/>
        </w:r>
        <w:r>
          <w:rPr>
            <w:webHidden/>
          </w:rPr>
          <w:instrText xml:space="preserve"> PAGEREF _Toc181705493 \h </w:instrText>
        </w:r>
        <w:r>
          <w:rPr>
            <w:webHidden/>
          </w:rPr>
        </w:r>
        <w:r>
          <w:rPr>
            <w:webHidden/>
          </w:rPr>
          <w:fldChar w:fldCharType="separate"/>
        </w:r>
        <w:r w:rsidR="00771C0A">
          <w:rPr>
            <w:webHidden/>
          </w:rPr>
          <w:t>13</w:t>
        </w:r>
        <w:r>
          <w:rPr>
            <w:webHidden/>
          </w:rPr>
          <w:fldChar w:fldCharType="end"/>
        </w:r>
      </w:hyperlink>
    </w:p>
    <w:p w14:paraId="7D7FD414" w14:textId="490EF26B" w:rsidR="007C701B" w:rsidRDefault="007C701B">
      <w:pPr>
        <w:pStyle w:val="TOC2"/>
        <w:rPr>
          <w:rFonts w:asciiTheme="minorHAnsi" w:hAnsiTheme="minorHAnsi"/>
          <w:noProof/>
          <w:kern w:val="2"/>
          <w:sz w:val="24"/>
          <w:szCs w:val="24"/>
          <w:lang w:eastAsia="ja-JP" w:bidi="pa-IN"/>
          <w14:ligatures w14:val="standardContextual"/>
        </w:rPr>
      </w:pPr>
      <w:hyperlink w:anchor="_Toc181705494" w:history="1">
        <w:r w:rsidRPr="00213AA0">
          <w:rPr>
            <w:rStyle w:val="Hyperlink"/>
            <w:noProof/>
          </w:rPr>
          <w:t>Unit description</w:t>
        </w:r>
        <w:r>
          <w:rPr>
            <w:noProof/>
            <w:webHidden/>
          </w:rPr>
          <w:tab/>
        </w:r>
        <w:r>
          <w:rPr>
            <w:noProof/>
            <w:webHidden/>
          </w:rPr>
          <w:fldChar w:fldCharType="begin"/>
        </w:r>
        <w:r>
          <w:rPr>
            <w:noProof/>
            <w:webHidden/>
          </w:rPr>
          <w:instrText xml:space="preserve"> PAGEREF _Toc181705494 \h </w:instrText>
        </w:r>
        <w:r>
          <w:rPr>
            <w:noProof/>
            <w:webHidden/>
          </w:rPr>
        </w:r>
        <w:r>
          <w:rPr>
            <w:noProof/>
            <w:webHidden/>
          </w:rPr>
          <w:fldChar w:fldCharType="separate"/>
        </w:r>
        <w:r w:rsidR="00771C0A">
          <w:rPr>
            <w:noProof/>
            <w:webHidden/>
          </w:rPr>
          <w:t>13</w:t>
        </w:r>
        <w:r>
          <w:rPr>
            <w:noProof/>
            <w:webHidden/>
          </w:rPr>
          <w:fldChar w:fldCharType="end"/>
        </w:r>
      </w:hyperlink>
    </w:p>
    <w:p w14:paraId="2BF8062B" w14:textId="2F9B6AAE" w:rsidR="007C701B" w:rsidRDefault="007C701B">
      <w:pPr>
        <w:pStyle w:val="TOC2"/>
        <w:rPr>
          <w:rFonts w:asciiTheme="minorHAnsi" w:hAnsiTheme="minorHAnsi"/>
          <w:noProof/>
          <w:kern w:val="2"/>
          <w:sz w:val="24"/>
          <w:szCs w:val="24"/>
          <w:lang w:eastAsia="ja-JP" w:bidi="pa-IN"/>
          <w14:ligatures w14:val="standardContextual"/>
        </w:rPr>
      </w:pPr>
      <w:hyperlink w:anchor="_Toc181705495" w:history="1">
        <w:r w:rsidRPr="00213AA0">
          <w:rPr>
            <w:rStyle w:val="Hyperlink"/>
            <w:noProof/>
          </w:rPr>
          <w:t>Unit content</w:t>
        </w:r>
        <w:r>
          <w:rPr>
            <w:noProof/>
            <w:webHidden/>
          </w:rPr>
          <w:tab/>
        </w:r>
        <w:r>
          <w:rPr>
            <w:noProof/>
            <w:webHidden/>
          </w:rPr>
          <w:fldChar w:fldCharType="begin"/>
        </w:r>
        <w:r>
          <w:rPr>
            <w:noProof/>
            <w:webHidden/>
          </w:rPr>
          <w:instrText xml:space="preserve"> PAGEREF _Toc181705495 \h </w:instrText>
        </w:r>
        <w:r>
          <w:rPr>
            <w:noProof/>
            <w:webHidden/>
          </w:rPr>
        </w:r>
        <w:r>
          <w:rPr>
            <w:noProof/>
            <w:webHidden/>
          </w:rPr>
          <w:fldChar w:fldCharType="separate"/>
        </w:r>
        <w:r w:rsidR="00771C0A">
          <w:rPr>
            <w:noProof/>
            <w:webHidden/>
          </w:rPr>
          <w:t>13</w:t>
        </w:r>
        <w:r>
          <w:rPr>
            <w:noProof/>
            <w:webHidden/>
          </w:rPr>
          <w:fldChar w:fldCharType="end"/>
        </w:r>
      </w:hyperlink>
    </w:p>
    <w:p w14:paraId="65115FAF" w14:textId="73ABF743" w:rsidR="007C701B" w:rsidRDefault="007C701B">
      <w:pPr>
        <w:pStyle w:val="TOC1"/>
        <w:rPr>
          <w:rFonts w:eastAsiaTheme="minorEastAsia" w:cstheme="minorBidi"/>
          <w:b w:val="0"/>
          <w:bCs w:val="0"/>
          <w:kern w:val="2"/>
          <w:sz w:val="24"/>
          <w:szCs w:val="24"/>
          <w:lang w:eastAsia="ja-JP" w:bidi="pa-IN"/>
          <w14:ligatures w14:val="standardContextual"/>
        </w:rPr>
      </w:pPr>
      <w:hyperlink w:anchor="_Toc181705496" w:history="1">
        <w:r w:rsidRPr="00213AA0">
          <w:rPr>
            <w:rStyle w:val="Hyperlink"/>
          </w:rPr>
          <w:t>School-based assessment</w:t>
        </w:r>
        <w:r>
          <w:rPr>
            <w:webHidden/>
          </w:rPr>
          <w:tab/>
        </w:r>
        <w:r>
          <w:rPr>
            <w:webHidden/>
          </w:rPr>
          <w:fldChar w:fldCharType="begin"/>
        </w:r>
        <w:r>
          <w:rPr>
            <w:webHidden/>
          </w:rPr>
          <w:instrText xml:space="preserve"> PAGEREF _Toc181705496 \h </w:instrText>
        </w:r>
        <w:r>
          <w:rPr>
            <w:webHidden/>
          </w:rPr>
        </w:r>
        <w:r>
          <w:rPr>
            <w:webHidden/>
          </w:rPr>
          <w:fldChar w:fldCharType="separate"/>
        </w:r>
        <w:r w:rsidR="00771C0A">
          <w:rPr>
            <w:webHidden/>
          </w:rPr>
          <w:t>16</w:t>
        </w:r>
        <w:r>
          <w:rPr>
            <w:webHidden/>
          </w:rPr>
          <w:fldChar w:fldCharType="end"/>
        </w:r>
      </w:hyperlink>
    </w:p>
    <w:p w14:paraId="6690A206" w14:textId="6DAFBF00" w:rsidR="007C701B" w:rsidRDefault="007C701B">
      <w:pPr>
        <w:pStyle w:val="TOC2"/>
        <w:rPr>
          <w:rFonts w:asciiTheme="minorHAnsi" w:hAnsiTheme="minorHAnsi"/>
          <w:noProof/>
          <w:kern w:val="2"/>
          <w:sz w:val="24"/>
          <w:szCs w:val="24"/>
          <w:lang w:eastAsia="ja-JP" w:bidi="pa-IN"/>
          <w14:ligatures w14:val="standardContextual"/>
        </w:rPr>
      </w:pPr>
      <w:hyperlink w:anchor="_Toc181705497" w:history="1">
        <w:r w:rsidRPr="00213AA0">
          <w:rPr>
            <w:rStyle w:val="Hyperlink"/>
            <w:noProof/>
          </w:rPr>
          <w:t>Assessment table – Year 12</w:t>
        </w:r>
        <w:r>
          <w:rPr>
            <w:noProof/>
            <w:webHidden/>
          </w:rPr>
          <w:tab/>
        </w:r>
        <w:r>
          <w:rPr>
            <w:noProof/>
            <w:webHidden/>
          </w:rPr>
          <w:fldChar w:fldCharType="begin"/>
        </w:r>
        <w:r>
          <w:rPr>
            <w:noProof/>
            <w:webHidden/>
          </w:rPr>
          <w:instrText xml:space="preserve"> PAGEREF _Toc181705497 \h </w:instrText>
        </w:r>
        <w:r>
          <w:rPr>
            <w:noProof/>
            <w:webHidden/>
          </w:rPr>
        </w:r>
        <w:r>
          <w:rPr>
            <w:noProof/>
            <w:webHidden/>
          </w:rPr>
          <w:fldChar w:fldCharType="separate"/>
        </w:r>
        <w:r w:rsidR="00771C0A">
          <w:rPr>
            <w:noProof/>
            <w:webHidden/>
          </w:rPr>
          <w:t>16</w:t>
        </w:r>
        <w:r>
          <w:rPr>
            <w:noProof/>
            <w:webHidden/>
          </w:rPr>
          <w:fldChar w:fldCharType="end"/>
        </w:r>
      </w:hyperlink>
    </w:p>
    <w:p w14:paraId="55A4BE22" w14:textId="3A974D31" w:rsidR="007C701B" w:rsidRDefault="007C701B">
      <w:pPr>
        <w:pStyle w:val="TOC2"/>
        <w:rPr>
          <w:rFonts w:asciiTheme="minorHAnsi" w:hAnsiTheme="minorHAnsi"/>
          <w:noProof/>
          <w:kern w:val="2"/>
          <w:sz w:val="24"/>
          <w:szCs w:val="24"/>
          <w:lang w:eastAsia="ja-JP" w:bidi="pa-IN"/>
          <w14:ligatures w14:val="standardContextual"/>
        </w:rPr>
      </w:pPr>
      <w:hyperlink w:anchor="_Toc181705498" w:history="1">
        <w:r w:rsidRPr="00213AA0">
          <w:rPr>
            <w:rStyle w:val="Hyperlink"/>
            <w:noProof/>
          </w:rPr>
          <w:t>Externally set task</w:t>
        </w:r>
        <w:r>
          <w:rPr>
            <w:noProof/>
            <w:webHidden/>
          </w:rPr>
          <w:tab/>
        </w:r>
        <w:r>
          <w:rPr>
            <w:noProof/>
            <w:webHidden/>
          </w:rPr>
          <w:fldChar w:fldCharType="begin"/>
        </w:r>
        <w:r>
          <w:rPr>
            <w:noProof/>
            <w:webHidden/>
          </w:rPr>
          <w:instrText xml:space="preserve"> PAGEREF _Toc181705498 \h </w:instrText>
        </w:r>
        <w:r>
          <w:rPr>
            <w:noProof/>
            <w:webHidden/>
          </w:rPr>
        </w:r>
        <w:r>
          <w:rPr>
            <w:noProof/>
            <w:webHidden/>
          </w:rPr>
          <w:fldChar w:fldCharType="separate"/>
        </w:r>
        <w:r w:rsidR="00771C0A">
          <w:rPr>
            <w:noProof/>
            <w:webHidden/>
          </w:rPr>
          <w:t>17</w:t>
        </w:r>
        <w:r>
          <w:rPr>
            <w:noProof/>
            <w:webHidden/>
          </w:rPr>
          <w:fldChar w:fldCharType="end"/>
        </w:r>
      </w:hyperlink>
    </w:p>
    <w:p w14:paraId="2C1F0528" w14:textId="1599E774" w:rsidR="007C701B" w:rsidRDefault="007C701B">
      <w:pPr>
        <w:pStyle w:val="TOC1"/>
        <w:rPr>
          <w:rFonts w:eastAsiaTheme="minorEastAsia" w:cstheme="minorBidi"/>
          <w:b w:val="0"/>
          <w:bCs w:val="0"/>
          <w:kern w:val="2"/>
          <w:sz w:val="24"/>
          <w:szCs w:val="24"/>
          <w:lang w:eastAsia="ja-JP" w:bidi="pa-IN"/>
          <w14:ligatures w14:val="standardContextual"/>
        </w:rPr>
      </w:pPr>
      <w:hyperlink w:anchor="_Toc181705499" w:history="1">
        <w:r w:rsidRPr="00213AA0">
          <w:rPr>
            <w:rStyle w:val="Hyperlink"/>
          </w:rPr>
          <w:t>Grading</w:t>
        </w:r>
        <w:r>
          <w:rPr>
            <w:webHidden/>
          </w:rPr>
          <w:tab/>
        </w:r>
        <w:r>
          <w:rPr>
            <w:webHidden/>
          </w:rPr>
          <w:fldChar w:fldCharType="begin"/>
        </w:r>
        <w:r>
          <w:rPr>
            <w:webHidden/>
          </w:rPr>
          <w:instrText xml:space="preserve"> PAGEREF _Toc181705499 \h </w:instrText>
        </w:r>
        <w:r>
          <w:rPr>
            <w:webHidden/>
          </w:rPr>
        </w:r>
        <w:r>
          <w:rPr>
            <w:webHidden/>
          </w:rPr>
          <w:fldChar w:fldCharType="separate"/>
        </w:r>
        <w:r w:rsidR="00771C0A">
          <w:rPr>
            <w:webHidden/>
          </w:rPr>
          <w:t>18</w:t>
        </w:r>
        <w:r>
          <w:rPr>
            <w:webHidden/>
          </w:rPr>
          <w:fldChar w:fldCharType="end"/>
        </w:r>
      </w:hyperlink>
    </w:p>
    <w:p w14:paraId="3D158B1A" w14:textId="5ECD2E50" w:rsidR="007C701B" w:rsidRDefault="007C701B">
      <w:pPr>
        <w:pStyle w:val="TOC1"/>
        <w:rPr>
          <w:rFonts w:eastAsiaTheme="minorEastAsia" w:cstheme="minorBidi"/>
          <w:b w:val="0"/>
          <w:bCs w:val="0"/>
          <w:kern w:val="2"/>
          <w:sz w:val="24"/>
          <w:szCs w:val="24"/>
          <w:lang w:eastAsia="ja-JP" w:bidi="pa-IN"/>
          <w14:ligatures w14:val="standardContextual"/>
        </w:rPr>
      </w:pPr>
      <w:hyperlink w:anchor="_Toc181705500" w:history="1">
        <w:r w:rsidRPr="00213AA0">
          <w:rPr>
            <w:rStyle w:val="Hyperlink"/>
          </w:rPr>
          <w:t>Appendix 1 – Grade descriptions Year 12</w:t>
        </w:r>
        <w:r>
          <w:rPr>
            <w:webHidden/>
          </w:rPr>
          <w:tab/>
        </w:r>
        <w:r>
          <w:rPr>
            <w:webHidden/>
          </w:rPr>
          <w:fldChar w:fldCharType="begin"/>
        </w:r>
        <w:r>
          <w:rPr>
            <w:webHidden/>
          </w:rPr>
          <w:instrText xml:space="preserve"> PAGEREF _Toc181705500 \h </w:instrText>
        </w:r>
        <w:r>
          <w:rPr>
            <w:webHidden/>
          </w:rPr>
        </w:r>
        <w:r>
          <w:rPr>
            <w:webHidden/>
          </w:rPr>
          <w:fldChar w:fldCharType="separate"/>
        </w:r>
        <w:r w:rsidR="00771C0A">
          <w:rPr>
            <w:webHidden/>
          </w:rPr>
          <w:t>19</w:t>
        </w:r>
        <w:r>
          <w:rPr>
            <w:webHidden/>
          </w:rPr>
          <w:fldChar w:fldCharType="end"/>
        </w:r>
      </w:hyperlink>
    </w:p>
    <w:p w14:paraId="7E86276D" w14:textId="61D9CB21" w:rsidR="007C701B" w:rsidRDefault="007C701B">
      <w:pPr>
        <w:pStyle w:val="TOC1"/>
        <w:rPr>
          <w:rFonts w:eastAsiaTheme="minorEastAsia" w:cstheme="minorBidi"/>
          <w:b w:val="0"/>
          <w:bCs w:val="0"/>
          <w:kern w:val="2"/>
          <w:sz w:val="24"/>
          <w:szCs w:val="24"/>
          <w:lang w:eastAsia="ja-JP" w:bidi="pa-IN"/>
          <w14:ligatures w14:val="standardContextual"/>
        </w:rPr>
      </w:pPr>
      <w:hyperlink w:anchor="_Toc181705501" w:history="1">
        <w:r w:rsidRPr="00213AA0">
          <w:rPr>
            <w:rStyle w:val="Hyperlink"/>
          </w:rPr>
          <w:t>Appendix 2 – Glossary</w:t>
        </w:r>
        <w:r>
          <w:rPr>
            <w:webHidden/>
          </w:rPr>
          <w:tab/>
        </w:r>
        <w:r>
          <w:rPr>
            <w:webHidden/>
          </w:rPr>
          <w:fldChar w:fldCharType="begin"/>
        </w:r>
        <w:r>
          <w:rPr>
            <w:webHidden/>
          </w:rPr>
          <w:instrText xml:space="preserve"> PAGEREF _Toc181705501 \h </w:instrText>
        </w:r>
        <w:r>
          <w:rPr>
            <w:webHidden/>
          </w:rPr>
        </w:r>
        <w:r>
          <w:rPr>
            <w:webHidden/>
          </w:rPr>
          <w:fldChar w:fldCharType="separate"/>
        </w:r>
        <w:r w:rsidR="00771C0A">
          <w:rPr>
            <w:webHidden/>
          </w:rPr>
          <w:t>23</w:t>
        </w:r>
        <w:r>
          <w:rPr>
            <w:webHidden/>
          </w:rPr>
          <w:fldChar w:fldCharType="end"/>
        </w:r>
      </w:hyperlink>
    </w:p>
    <w:p w14:paraId="14F7601F" w14:textId="7BA38FA2" w:rsidR="00F4271F" w:rsidRPr="003566C9" w:rsidRDefault="002B007E" w:rsidP="005338A4">
      <w:pPr>
        <w:sectPr w:rsidR="00F4271F" w:rsidRPr="003566C9" w:rsidSect="00851D00">
          <w:headerReference w:type="even" r:id="rId12"/>
          <w:headerReference w:type="default" r:id="rId13"/>
          <w:headerReference w:type="first" r:id="rId14"/>
          <w:pgSz w:w="11906" w:h="16838"/>
          <w:pgMar w:top="1644" w:right="1418" w:bottom="1276" w:left="1418" w:header="680" w:footer="567" w:gutter="0"/>
          <w:pgNumType w:start="1"/>
          <w:cols w:space="709"/>
          <w:docGrid w:linePitch="360"/>
        </w:sectPr>
      </w:pPr>
      <w:r w:rsidRPr="00973014">
        <w:fldChar w:fldCharType="end"/>
      </w:r>
    </w:p>
    <w:p w14:paraId="712F3F07" w14:textId="77777777" w:rsidR="008D0A7B" w:rsidRPr="003566C9" w:rsidRDefault="008D0A7B" w:rsidP="00851D00">
      <w:pPr>
        <w:pStyle w:val="SyllabusHeading1"/>
      </w:pPr>
      <w:bookmarkStart w:id="4" w:name="_Toc181705483"/>
      <w:r w:rsidRPr="003566C9">
        <w:lastRenderedPageBreak/>
        <w:t>Rationale</w:t>
      </w:r>
      <w:bookmarkEnd w:id="2"/>
      <w:bookmarkEnd w:id="3"/>
      <w:bookmarkEnd w:id="4"/>
    </w:p>
    <w:p w14:paraId="3C91F178" w14:textId="23957315" w:rsidR="00032645" w:rsidRPr="00B95029" w:rsidRDefault="00032645" w:rsidP="00B95029">
      <w:bookmarkStart w:id="5" w:name="_Toc347908200"/>
      <w:bookmarkStart w:id="6" w:name="_Toc358296692"/>
      <w:r w:rsidRPr="00B95029">
        <w:t xml:space="preserve">A </w:t>
      </w:r>
      <w:proofErr w:type="gramStart"/>
      <w:r w:rsidRPr="00B95029">
        <w:t>significant relationship</w:t>
      </w:r>
      <w:proofErr w:type="gramEnd"/>
      <w:r w:rsidRPr="00B95029">
        <w:t xml:space="preserve"> between the marine environment and humans has existed throughout history. Australia is an island nation, with Western Australia’s mainland and isla</w:t>
      </w:r>
      <w:r w:rsidR="00FE3E18" w:rsidRPr="00B95029">
        <w:t>nds having approximately twenty-</w:t>
      </w:r>
      <w:r w:rsidRPr="00B95029">
        <w:t xml:space="preserve">one thousand kilometres of coastline. It is therefore relevant to Western Australians to study the sea and how people interact with it. The Marine and Maritime Studies </w:t>
      </w:r>
      <w:r w:rsidR="00FE3E18" w:rsidRPr="00B95029">
        <w:t>General course</w:t>
      </w:r>
      <w:r w:rsidR="00665986" w:rsidRPr="00B95029">
        <w:t xml:space="preserve"> </w:t>
      </w:r>
      <w:r w:rsidRPr="00B95029">
        <w:t>provides students with the opportunity to understand and explore this relationship and the importance of developing and maintaining a sustainable future.</w:t>
      </w:r>
    </w:p>
    <w:p w14:paraId="45E9613C" w14:textId="77777777" w:rsidR="00032645" w:rsidRPr="00B95029" w:rsidRDefault="00032645" w:rsidP="00B95029">
      <w:r w:rsidRPr="00B95029">
        <w:t xml:space="preserve">The Marine and Maritime Studies </w:t>
      </w:r>
      <w:r w:rsidR="00FE3E18" w:rsidRPr="00B95029">
        <w:t xml:space="preserve">General course </w:t>
      </w:r>
      <w:r w:rsidRPr="00B95029">
        <w:t>draws from a diverse range of disciplines, including science, technology and the humanities. It provides students with opportunities to engage in unique theoretical and practical learning experiences, and to equip them with a broad range of skills and knowledge.</w:t>
      </w:r>
    </w:p>
    <w:p w14:paraId="25441011" w14:textId="6F43BA5F" w:rsidR="00032645" w:rsidRPr="00B95029" w:rsidRDefault="00FE3E18" w:rsidP="00B95029">
      <w:r w:rsidRPr="00B95029">
        <w:t xml:space="preserve">The </w:t>
      </w:r>
      <w:r w:rsidR="00032645" w:rsidRPr="00B95029">
        <w:t xml:space="preserve">Marine and Maritime Studies </w:t>
      </w:r>
      <w:r w:rsidRPr="00B95029">
        <w:t xml:space="preserve">General course </w:t>
      </w:r>
      <w:r w:rsidR="00032645" w:rsidRPr="00B95029">
        <w:t>provides opportunities for students to apply theoretical knowledge through practical activities with a focus on active learning experiences</w:t>
      </w:r>
      <w:r w:rsidR="00665986" w:rsidRPr="00B95029">
        <w:t>,</w:t>
      </w:r>
      <w:r w:rsidR="00032645" w:rsidRPr="00B95029">
        <w:t xml:space="preserve"> both withi</w:t>
      </w:r>
      <w:r w:rsidR="008961BE" w:rsidRPr="00B95029">
        <w:t>n and outside of the classroom.</w:t>
      </w:r>
    </w:p>
    <w:p w14:paraId="3F292AC7" w14:textId="09516A3C" w:rsidR="00032645" w:rsidRPr="00B95029" w:rsidRDefault="00032645" w:rsidP="00B95029">
      <w:r w:rsidRPr="00B95029">
        <w:t xml:space="preserve">Students </w:t>
      </w:r>
      <w:proofErr w:type="gramStart"/>
      <w:r w:rsidRPr="00B95029">
        <w:t>are given</w:t>
      </w:r>
      <w:proofErr w:type="gramEnd"/>
      <w:r w:rsidRPr="00B95029">
        <w:t xml:space="preserve"> the opportunity to develop responsible and competent boat-handling and navigation skills</w:t>
      </w:r>
      <w:r w:rsidR="00665986" w:rsidRPr="00B95029">
        <w:t>,</w:t>
      </w:r>
      <w:r w:rsidRPr="00B95029">
        <w:t xml:space="preserve"> and in doing so</w:t>
      </w:r>
      <w:r w:rsidR="00665986" w:rsidRPr="00B95029">
        <w:t>, to</w:t>
      </w:r>
      <w:r w:rsidRPr="00B95029">
        <w:t xml:space="preserve"> demonstrate an understanding of nautical concepts. They develop knowledge of the properties inherent in seaworthy craft</w:t>
      </w:r>
      <w:r w:rsidR="00665986" w:rsidRPr="00B95029">
        <w:t>,</w:t>
      </w:r>
      <w:r w:rsidRPr="00B95029">
        <w:t xml:space="preserve"> and the basics of good boat design, construction and maintenance. Students </w:t>
      </w:r>
      <w:proofErr w:type="gramStart"/>
      <w:r w:rsidR="00610A37" w:rsidRPr="00B95029">
        <w:t xml:space="preserve">are </w:t>
      </w:r>
      <w:r w:rsidRPr="00B95029">
        <w:t>also provided</w:t>
      </w:r>
      <w:proofErr w:type="gramEnd"/>
      <w:r w:rsidRPr="00B95029">
        <w:t xml:space="preserve"> with the opportunity to develop personal water</w:t>
      </w:r>
      <w:r w:rsidR="00201B73" w:rsidRPr="00B95029">
        <w:t>-</w:t>
      </w:r>
      <w:r w:rsidR="00AD015D" w:rsidRPr="00B95029">
        <w:t>based skills (swimming/</w:t>
      </w:r>
      <w:r w:rsidRPr="00B95029">
        <w:t>snorkelling/scuba) to allow them to engage direct</w:t>
      </w:r>
      <w:r w:rsidR="008961BE" w:rsidRPr="00B95029">
        <w:t>ly with the marine environment.</w:t>
      </w:r>
    </w:p>
    <w:p w14:paraId="295ADC87" w14:textId="1610C781" w:rsidR="00032645" w:rsidRPr="00B95029" w:rsidRDefault="00032645" w:rsidP="00B95029">
      <w:r w:rsidRPr="00B95029">
        <w:t>Students investigate oceanography concepts to develop a strong understanding of the interdependence between elements of the marine environment</w:t>
      </w:r>
      <w:r w:rsidR="00665986" w:rsidRPr="00B95029">
        <w:t>;</w:t>
      </w:r>
      <w:r w:rsidRPr="00B95029">
        <w:t xml:space="preserve"> conduct research into the safe and sustainable management of the oceans’ resources for conservation and commercialism</w:t>
      </w:r>
      <w:r w:rsidR="00665986" w:rsidRPr="00B95029">
        <w:t>;</w:t>
      </w:r>
      <w:r w:rsidRPr="00B95029">
        <w:t xml:space="preserve"> and </w:t>
      </w:r>
      <w:proofErr w:type="gramStart"/>
      <w:r w:rsidRPr="00B95029">
        <w:t>are introduced</w:t>
      </w:r>
      <w:proofErr w:type="gramEnd"/>
      <w:r w:rsidRPr="00B95029">
        <w:t xml:space="preserve"> to the</w:t>
      </w:r>
      <w:r w:rsidR="008961BE" w:rsidRPr="00B95029">
        <w:t xml:space="preserve"> world of maritime archaeology.</w:t>
      </w:r>
    </w:p>
    <w:p w14:paraId="1DCADE6B" w14:textId="474006DD" w:rsidR="00BA0055" w:rsidRPr="00B95029" w:rsidRDefault="00032645" w:rsidP="00B95029">
      <w:r w:rsidRPr="00B95029">
        <w:t>The course will provide students with a solid foundation of skills and knowledge suitable for a wide range of vocational or recreational pathways in boating (commercial and recreational), scuba, vessel design and construction (maritime engineering), resource management, maritime</w:t>
      </w:r>
      <w:r w:rsidR="0053008C" w:rsidRPr="00B95029">
        <w:t xml:space="preserve"> archaeology or marine science.</w:t>
      </w:r>
      <w:r w:rsidR="00BA0055" w:rsidRPr="00B95029">
        <w:br w:type="page"/>
      </w:r>
    </w:p>
    <w:p w14:paraId="0AC36B44" w14:textId="77777777" w:rsidR="008D0A7B" w:rsidRPr="003566C9" w:rsidRDefault="008D0A7B" w:rsidP="00851D00">
      <w:pPr>
        <w:pStyle w:val="SyllabusHeading1"/>
      </w:pPr>
      <w:bookmarkStart w:id="7" w:name="_Toc181705484"/>
      <w:r w:rsidRPr="003566C9">
        <w:lastRenderedPageBreak/>
        <w:t>Course outcomes</w:t>
      </w:r>
      <w:bookmarkEnd w:id="5"/>
      <w:bookmarkEnd w:id="6"/>
      <w:bookmarkEnd w:id="7"/>
    </w:p>
    <w:p w14:paraId="05F6D29E" w14:textId="77777777" w:rsidR="009909CD" w:rsidRPr="003566C9" w:rsidRDefault="009909CD" w:rsidP="007A40EF">
      <w:pPr>
        <w:rPr>
          <w:rFonts w:cs="Times New Roman"/>
        </w:rPr>
      </w:pPr>
      <w:r w:rsidRPr="003566C9">
        <w:rPr>
          <w:rFonts w:cs="Times New Roman"/>
        </w:rPr>
        <w:t xml:space="preserve">The </w:t>
      </w:r>
      <w:r w:rsidR="00032645">
        <w:rPr>
          <w:rFonts w:cs="Times New Roman"/>
        </w:rPr>
        <w:t>Marine and Maritime Studies</w:t>
      </w:r>
      <w:r w:rsidRPr="003566C9">
        <w:rPr>
          <w:rFonts w:cs="Times New Roman"/>
          <w:color w:val="FF0000"/>
        </w:rPr>
        <w:t xml:space="preserve"> </w:t>
      </w:r>
      <w:r w:rsidR="00FE3E18">
        <w:t xml:space="preserve">General course </w:t>
      </w:r>
      <w:proofErr w:type="gramStart"/>
      <w:r w:rsidRPr="003566C9">
        <w:rPr>
          <w:rFonts w:cs="Times New Roman"/>
        </w:rPr>
        <w:t>is designed</w:t>
      </w:r>
      <w:proofErr w:type="gramEnd"/>
      <w:r w:rsidRPr="003566C9">
        <w:rPr>
          <w:rFonts w:cs="Times New Roman"/>
        </w:rPr>
        <w:t xml:space="preserve"> to facilitate achievement of the following outcomes.</w:t>
      </w:r>
    </w:p>
    <w:p w14:paraId="68FAB2BD" w14:textId="77777777" w:rsidR="008D0A7B" w:rsidRPr="00CC2910" w:rsidRDefault="008D0A7B" w:rsidP="00851D00">
      <w:pPr>
        <w:pStyle w:val="SyllabusHeading3"/>
      </w:pPr>
      <w:r w:rsidRPr="00CC2910">
        <w:t>Outcome 1</w:t>
      </w:r>
      <w:r w:rsidR="00CD3DFB">
        <w:t xml:space="preserve"> –</w:t>
      </w:r>
      <w:r w:rsidR="00032645">
        <w:t xml:space="preserve"> </w:t>
      </w:r>
      <w:r w:rsidR="00032645" w:rsidRPr="00032645">
        <w:t>Marine and maritime knowledge</w:t>
      </w:r>
    </w:p>
    <w:p w14:paraId="74A7F777" w14:textId="77777777" w:rsidR="008D0A7B" w:rsidRPr="003566C9" w:rsidRDefault="008D0A7B" w:rsidP="00D03B0A">
      <w:r w:rsidRPr="003566C9">
        <w:t xml:space="preserve">Students </w:t>
      </w:r>
      <w:r w:rsidR="00032645" w:rsidRPr="00032645">
        <w:t xml:space="preserve">develop an understanding of marine </w:t>
      </w:r>
      <w:r w:rsidR="00032645">
        <w:t>and maritime related knowledge.</w:t>
      </w:r>
    </w:p>
    <w:p w14:paraId="6ACD8544" w14:textId="77777777" w:rsidR="008D0A7B" w:rsidRPr="00B95029" w:rsidRDefault="008D0A7B" w:rsidP="00B95029">
      <w:r w:rsidRPr="00B95029">
        <w:t>In achieving this outcome, students</w:t>
      </w:r>
      <w:r w:rsidR="00665986" w:rsidRPr="00B95029">
        <w:t xml:space="preserve"> develop an understanding of</w:t>
      </w:r>
      <w:r w:rsidRPr="00B95029">
        <w:t>:</w:t>
      </w:r>
    </w:p>
    <w:p w14:paraId="697E776A" w14:textId="77777777" w:rsidR="00032645" w:rsidRPr="00032645" w:rsidRDefault="008961BE" w:rsidP="00D40FE4">
      <w:pPr>
        <w:pStyle w:val="SyllabusListParagraph"/>
      </w:pPr>
      <w:r>
        <w:t>oceanographic concepts</w:t>
      </w:r>
    </w:p>
    <w:p w14:paraId="33B80522" w14:textId="77777777" w:rsidR="00032645" w:rsidRPr="00032645" w:rsidRDefault="00032645" w:rsidP="00D40FE4">
      <w:pPr>
        <w:pStyle w:val="SyllabusListParagraph"/>
      </w:pPr>
      <w:r w:rsidRPr="00032645">
        <w:t>aspects of marine life and the relationships between components of the underwater world</w:t>
      </w:r>
    </w:p>
    <w:p w14:paraId="35A9CB35" w14:textId="77777777" w:rsidR="00032645" w:rsidRPr="00032645" w:rsidRDefault="008961BE" w:rsidP="00D40FE4">
      <w:pPr>
        <w:pStyle w:val="SyllabusListParagraph"/>
      </w:pPr>
      <w:r>
        <w:t>maritime engineering concepts</w:t>
      </w:r>
    </w:p>
    <w:p w14:paraId="4DE592A2" w14:textId="77777777" w:rsidR="00032645" w:rsidRPr="00032645" w:rsidRDefault="00032645" w:rsidP="00D40FE4">
      <w:pPr>
        <w:pStyle w:val="SyllabusListParagraph"/>
      </w:pPr>
      <w:r w:rsidRPr="00032645">
        <w:t>nautical concepts</w:t>
      </w:r>
    </w:p>
    <w:p w14:paraId="7B373DA5" w14:textId="77777777" w:rsidR="00032645" w:rsidRPr="00032645" w:rsidRDefault="00032645" w:rsidP="00D40FE4">
      <w:pPr>
        <w:pStyle w:val="SyllabusListParagraph"/>
      </w:pPr>
      <w:r w:rsidRPr="00032645">
        <w:t>Western Australian maritime history.</w:t>
      </w:r>
    </w:p>
    <w:p w14:paraId="1144D942" w14:textId="77777777" w:rsidR="008D0A7B" w:rsidRPr="003566C9" w:rsidRDefault="008D0A7B" w:rsidP="00851D00">
      <w:pPr>
        <w:pStyle w:val="SyllabusHeading3"/>
      </w:pPr>
      <w:r w:rsidRPr="003566C9">
        <w:t>Outcome 2</w:t>
      </w:r>
      <w:r w:rsidR="00CD3DFB">
        <w:t xml:space="preserve"> –</w:t>
      </w:r>
      <w:r w:rsidRPr="003566C9">
        <w:t xml:space="preserve"> </w:t>
      </w:r>
      <w:r w:rsidR="00032645" w:rsidRPr="00032645">
        <w:t>Marine and maritime skills</w:t>
      </w:r>
    </w:p>
    <w:p w14:paraId="194F6543" w14:textId="77777777" w:rsidR="008D0A7B" w:rsidRPr="003566C9" w:rsidRDefault="008D0A7B" w:rsidP="00D03B0A">
      <w:r w:rsidRPr="003566C9">
        <w:t xml:space="preserve">Students </w:t>
      </w:r>
      <w:r w:rsidR="00032645" w:rsidRPr="00032645">
        <w:t>develop marine and maritime related skills.</w:t>
      </w:r>
    </w:p>
    <w:p w14:paraId="15EC7C3B" w14:textId="77777777" w:rsidR="008D0A7B" w:rsidRPr="00B95029" w:rsidRDefault="008D0A7B" w:rsidP="00B95029">
      <w:r w:rsidRPr="00B95029">
        <w:t>In achieving this outcome, students</w:t>
      </w:r>
      <w:r w:rsidR="00665986" w:rsidRPr="00B95029">
        <w:t xml:space="preserve"> develop</w:t>
      </w:r>
      <w:r w:rsidRPr="00B95029">
        <w:t>:</w:t>
      </w:r>
    </w:p>
    <w:p w14:paraId="2C66A273" w14:textId="77777777" w:rsidR="00032645" w:rsidRPr="00032645" w:rsidRDefault="00032645" w:rsidP="00D40FE4">
      <w:pPr>
        <w:pStyle w:val="SyllabusListParagraph"/>
      </w:pPr>
      <w:r w:rsidRPr="00032645">
        <w:t>seamanship skills</w:t>
      </w:r>
    </w:p>
    <w:p w14:paraId="7872E666" w14:textId="77777777" w:rsidR="00032645" w:rsidRPr="00032645" w:rsidRDefault="00032645" w:rsidP="00D40FE4">
      <w:pPr>
        <w:pStyle w:val="SyllabusListParagraph"/>
      </w:pPr>
      <w:r w:rsidRPr="00032645">
        <w:t>nautical skills</w:t>
      </w:r>
    </w:p>
    <w:p w14:paraId="6AFDC1FA" w14:textId="3E1040E9" w:rsidR="00032645" w:rsidRPr="00032645" w:rsidRDefault="00032645" w:rsidP="00D40FE4">
      <w:pPr>
        <w:pStyle w:val="SyllabusListParagraph"/>
      </w:pPr>
      <w:r w:rsidRPr="00032645">
        <w:t>water</w:t>
      </w:r>
      <w:r w:rsidR="00D32E31">
        <w:t>-</w:t>
      </w:r>
      <w:r w:rsidRPr="00032645">
        <w:t>based skills</w:t>
      </w:r>
      <w:r w:rsidR="00FE3E18">
        <w:t>:</w:t>
      </w:r>
      <w:r w:rsidRPr="00032645">
        <w:t xml:space="preserve"> </w:t>
      </w:r>
      <w:r w:rsidR="00FE3E18">
        <w:t>swimming/snorkelling/scuba</w:t>
      </w:r>
    </w:p>
    <w:p w14:paraId="24077574" w14:textId="77777777" w:rsidR="00032645" w:rsidRPr="00032645" w:rsidRDefault="00032645" w:rsidP="00D40FE4">
      <w:pPr>
        <w:pStyle w:val="SyllabusListParagraph"/>
      </w:pPr>
      <w:r w:rsidRPr="00032645">
        <w:t>scientific investigation and research skills.</w:t>
      </w:r>
    </w:p>
    <w:p w14:paraId="4D31B0B1" w14:textId="6C53C544" w:rsidR="008D0A7B" w:rsidRPr="003566C9" w:rsidRDefault="008D0A7B" w:rsidP="00851D00">
      <w:pPr>
        <w:pStyle w:val="SyllabusHeading3"/>
      </w:pPr>
      <w:r w:rsidRPr="003566C9">
        <w:t>Outcome 3</w:t>
      </w:r>
      <w:r w:rsidR="00EE0B52">
        <w:t xml:space="preserve"> </w:t>
      </w:r>
      <w:r w:rsidR="00CD3DFB">
        <w:t>–</w:t>
      </w:r>
      <w:r w:rsidR="00032645">
        <w:t xml:space="preserve"> Marine and maritime application</w:t>
      </w:r>
    </w:p>
    <w:p w14:paraId="06545012" w14:textId="77777777" w:rsidR="008D0A7B" w:rsidRPr="003566C9" w:rsidRDefault="008D0A7B" w:rsidP="00D03B0A">
      <w:r w:rsidRPr="003566C9">
        <w:t xml:space="preserve">Students </w:t>
      </w:r>
      <w:r w:rsidR="00032645" w:rsidRPr="00032645">
        <w:t>apply knowledge and skills to interact with and investigate elements of the marine and maritime environment.</w:t>
      </w:r>
    </w:p>
    <w:p w14:paraId="6B9066E1" w14:textId="77777777" w:rsidR="008D0A7B" w:rsidRPr="00B95029" w:rsidRDefault="008D0A7B" w:rsidP="00B95029">
      <w:r w:rsidRPr="00B95029">
        <w:t>In achieving this outcome, students</w:t>
      </w:r>
      <w:r w:rsidR="00665986" w:rsidRPr="00B95029">
        <w:t xml:space="preserve"> apply their understandings to</w:t>
      </w:r>
      <w:r w:rsidRPr="00B95029">
        <w:t>:</w:t>
      </w:r>
    </w:p>
    <w:p w14:paraId="1DC7A340" w14:textId="77777777" w:rsidR="00032645" w:rsidRPr="00032645" w:rsidRDefault="008961BE" w:rsidP="00D40FE4">
      <w:pPr>
        <w:pStyle w:val="SyllabusListParagraph"/>
      </w:pPr>
      <w:bookmarkStart w:id="8" w:name="_Toc359483727"/>
      <w:bookmarkStart w:id="9" w:name="_Toc359503786"/>
      <w:bookmarkStart w:id="10" w:name="_Toc347908207"/>
      <w:bookmarkStart w:id="11" w:name="_Toc347908206"/>
      <w:bookmarkStart w:id="12" w:name="_Toc358296696"/>
      <w:bookmarkStart w:id="13" w:name="_Toc347908211"/>
      <w:r>
        <w:t>management of marine resources</w:t>
      </w:r>
    </w:p>
    <w:p w14:paraId="0ECE9C1B" w14:textId="77777777" w:rsidR="006A631E" w:rsidRPr="006A631E" w:rsidRDefault="00032645" w:rsidP="00D40FE4">
      <w:pPr>
        <w:pStyle w:val="SyllabusListParagraph"/>
      </w:pPr>
      <w:r w:rsidRPr="00032645">
        <w:t>interrelationships within the marine environment.</w:t>
      </w:r>
      <w:r w:rsidR="006A631E">
        <w:br w:type="page"/>
      </w:r>
    </w:p>
    <w:p w14:paraId="274760B9" w14:textId="77777777" w:rsidR="0058522A" w:rsidRPr="003566C9" w:rsidRDefault="0058522A" w:rsidP="00851D00">
      <w:pPr>
        <w:pStyle w:val="SyllabusHeading1"/>
      </w:pPr>
      <w:bookmarkStart w:id="14" w:name="_Toc181705485"/>
      <w:r w:rsidRPr="003566C9">
        <w:lastRenderedPageBreak/>
        <w:t>Organisation</w:t>
      </w:r>
      <w:bookmarkEnd w:id="8"/>
      <w:bookmarkEnd w:id="9"/>
      <w:bookmarkEnd w:id="14"/>
    </w:p>
    <w:p w14:paraId="7856536C" w14:textId="77777777" w:rsidR="00622483" w:rsidRPr="00B95029" w:rsidRDefault="00622483" w:rsidP="00B95029">
      <w:bookmarkStart w:id="15" w:name="_Toc359483728"/>
      <w:bookmarkStart w:id="16" w:name="_Toc359503787"/>
      <w:r w:rsidRPr="00B95029">
        <w:t>This course is organised into a Year 11 syllabus and a Year 12 syllabus. The cognitive complexity of the syllabus content increases from Year 11 to Year 12.</w:t>
      </w:r>
    </w:p>
    <w:p w14:paraId="22CB5B9C" w14:textId="77777777" w:rsidR="0058522A" w:rsidRPr="006854CE" w:rsidRDefault="0058522A" w:rsidP="00851D00">
      <w:pPr>
        <w:pStyle w:val="SyllabusHeading2"/>
        <w:spacing w:before="0" w:after="80"/>
      </w:pPr>
      <w:bookmarkStart w:id="17" w:name="_Toc181705486"/>
      <w:r w:rsidRPr="006854CE">
        <w:t>Structure of the syllabus</w:t>
      </w:r>
      <w:bookmarkEnd w:id="15"/>
      <w:bookmarkEnd w:id="16"/>
      <w:bookmarkEnd w:id="17"/>
    </w:p>
    <w:p w14:paraId="6E862F6F" w14:textId="77777777" w:rsidR="00290492" w:rsidRPr="00B95029" w:rsidRDefault="00290492" w:rsidP="00B95029">
      <w:r w:rsidRPr="00B95029">
        <w:t xml:space="preserve">The Year 12 syllabus </w:t>
      </w:r>
      <w:proofErr w:type="gramStart"/>
      <w:r w:rsidRPr="00B95029">
        <w:t>is divided</w:t>
      </w:r>
      <w:proofErr w:type="gramEnd"/>
      <w:r w:rsidRPr="00B95029">
        <w:t xml:space="preserve"> into two units which are delivered as a pair. The notional time for the pair of un</w:t>
      </w:r>
      <w:r w:rsidR="008961BE" w:rsidRPr="00B95029">
        <w:t>its is 110 class contact hours.</w:t>
      </w:r>
    </w:p>
    <w:p w14:paraId="2CD6A545" w14:textId="77777777" w:rsidR="0058522A" w:rsidRPr="003566C9" w:rsidRDefault="009B2394" w:rsidP="00851D00">
      <w:pPr>
        <w:pStyle w:val="SyllabusHeading3"/>
        <w:spacing w:before="0" w:after="80"/>
      </w:pPr>
      <w:r w:rsidRPr="003566C9">
        <w:t>Unit 3</w:t>
      </w:r>
    </w:p>
    <w:p w14:paraId="418F09EE" w14:textId="3CD9F111" w:rsidR="00485741" w:rsidRPr="00B95029" w:rsidRDefault="00485741" w:rsidP="00B95029">
      <w:r w:rsidRPr="00B95029">
        <w:t xml:space="preserve">This unit investigates Western Australian marine ecosystems, with a focus on estuaries, mangroves, coral reefs and seagrass meadows. Students identify the key species and food webs for each of these </w:t>
      </w:r>
      <w:proofErr w:type="gramStart"/>
      <w:r w:rsidRPr="00B95029">
        <w:t xml:space="preserve">ecosystems, </w:t>
      </w:r>
      <w:r w:rsidR="00D15631" w:rsidRPr="00B95029">
        <w:t>and</w:t>
      </w:r>
      <w:proofErr w:type="gramEnd"/>
      <w:r w:rsidRPr="00B95029">
        <w:t xml:space="preserve"> examine adaptations of organisms living in mangrove ecosystems. Environmental and resource management will focus on aquaculture as a sol</w:t>
      </w:r>
      <w:r w:rsidR="008961BE" w:rsidRPr="00B95029">
        <w:t>ution to declining fish stocks.</w:t>
      </w:r>
    </w:p>
    <w:p w14:paraId="277CBC57" w14:textId="3E25A782" w:rsidR="00485741" w:rsidRPr="00B95029" w:rsidRDefault="00485741" w:rsidP="00B95029">
      <w:r w:rsidRPr="00B95029">
        <w:t>Students gain an understanding of maritime studies</w:t>
      </w:r>
      <w:r w:rsidR="00FE3E18" w:rsidRPr="00B95029">
        <w:t>,</w:t>
      </w:r>
      <w:r w:rsidRPr="00B95029">
        <w:t xml:space="preserve"> including the characteristics of construction materials, design and construction of watercraft</w:t>
      </w:r>
      <w:r w:rsidR="00665986" w:rsidRPr="00B95029">
        <w:t>,</w:t>
      </w:r>
      <w:r w:rsidRPr="00B95029">
        <w:t xml:space="preserve"> and repair of fibreglass craft. The basic parts of the outboard motor, including features of two</w:t>
      </w:r>
      <w:r w:rsidR="009A1DD2" w:rsidRPr="00B95029">
        <w:t>-</w:t>
      </w:r>
      <w:r w:rsidRPr="00B95029">
        <w:t>stroke and four</w:t>
      </w:r>
      <w:r w:rsidR="009A1DD2" w:rsidRPr="00B95029">
        <w:t>-</w:t>
      </w:r>
      <w:r w:rsidRPr="00B95029">
        <w:t>stroke motors</w:t>
      </w:r>
      <w:r w:rsidR="00665986" w:rsidRPr="00B95029">
        <w:t>,</w:t>
      </w:r>
      <w:r w:rsidRPr="00B95029">
        <w:t xml:space="preserve"> will </w:t>
      </w:r>
      <w:proofErr w:type="gramStart"/>
      <w:r w:rsidRPr="00B95029">
        <w:t>be studied</w:t>
      </w:r>
      <w:proofErr w:type="gramEnd"/>
      <w:r w:rsidR="00665986" w:rsidRPr="00B95029">
        <w:t>,</w:t>
      </w:r>
      <w:r w:rsidRPr="00B95029">
        <w:t xml:space="preserve"> as well as features of small craft systems</w:t>
      </w:r>
      <w:r w:rsidR="0058646A" w:rsidRPr="00B95029">
        <w:t>,</w:t>
      </w:r>
      <w:r w:rsidRPr="00B95029">
        <w:t xml:space="preserve"> including bilges, electrical, fuel, mooring lines and anchoring equipment.</w:t>
      </w:r>
    </w:p>
    <w:p w14:paraId="77521704" w14:textId="4597ED42" w:rsidR="00485741" w:rsidRPr="00B95029" w:rsidRDefault="00485741" w:rsidP="00B95029">
      <w:r w:rsidRPr="00B95029">
        <w:t xml:space="preserve">Through a practical approach, students gain an understanding of the concepts and safe practices of power boating. Science inquiry skills will </w:t>
      </w:r>
      <w:proofErr w:type="gramStart"/>
      <w:r w:rsidRPr="00B95029">
        <w:t>be developed</w:t>
      </w:r>
      <w:proofErr w:type="gramEnd"/>
      <w:r w:rsidRPr="00B95029">
        <w:t xml:space="preserve"> through the design process in relation to construction materials used</w:t>
      </w:r>
      <w:r w:rsidR="00665986" w:rsidRPr="00B95029">
        <w:t>,</w:t>
      </w:r>
      <w:r w:rsidRPr="00B95029">
        <w:t xml:space="preserve"> and variations in design of watercraft. Students will also be involved in practical activities to collect and analyse data related to trip planning</w:t>
      </w:r>
      <w:r w:rsidR="0058646A" w:rsidRPr="00B95029">
        <w:t>,</w:t>
      </w:r>
      <w:r w:rsidRPr="00B95029">
        <w:t xml:space="preserve"> such as weather maps and aquaculture systems.</w:t>
      </w:r>
    </w:p>
    <w:p w14:paraId="2349E440" w14:textId="77777777" w:rsidR="0058522A" w:rsidRPr="0002506D" w:rsidRDefault="009B2394" w:rsidP="00851D00">
      <w:pPr>
        <w:pStyle w:val="SyllabusHeading3"/>
        <w:spacing w:before="0" w:after="80"/>
      </w:pPr>
      <w:r w:rsidRPr="003566C9">
        <w:t>Unit 4</w:t>
      </w:r>
    </w:p>
    <w:p w14:paraId="64C61F06" w14:textId="77777777" w:rsidR="00485741" w:rsidRPr="00B95029" w:rsidRDefault="00485741" w:rsidP="00B95029">
      <w:bookmarkStart w:id="18" w:name="_Toc359483729"/>
      <w:bookmarkStart w:id="19" w:name="_Toc359503788"/>
      <w:r w:rsidRPr="00B95029">
        <w:t xml:space="preserve">This unit examines global surface ocean currents, atmospheric circulation systems and the impact of climate change on global sea levels, thermohaline circulation and marine ecosystems. The process of coastal erosion and coastal engineering structures </w:t>
      </w:r>
      <w:proofErr w:type="gramStart"/>
      <w:r w:rsidRPr="00B95029">
        <w:t>is studied</w:t>
      </w:r>
      <w:proofErr w:type="gramEnd"/>
      <w:r w:rsidRPr="00B95029">
        <w:t>. Students study types of marine tourism activities with a focus on the importance and impacts of ecotourism.</w:t>
      </w:r>
    </w:p>
    <w:p w14:paraId="1FA116BA" w14:textId="77777777" w:rsidR="00485741" w:rsidRPr="00B95029" w:rsidRDefault="00485741" w:rsidP="00B95029">
      <w:r w:rsidRPr="00B95029">
        <w:t>Students gain an understanding of maritime studies</w:t>
      </w:r>
      <w:r w:rsidR="00FE3E18" w:rsidRPr="00B95029">
        <w:t>,</w:t>
      </w:r>
      <w:r w:rsidRPr="00B95029">
        <w:t xml:space="preserve"> including common forms of construction material protection</w:t>
      </w:r>
      <w:r w:rsidR="00665986" w:rsidRPr="00B95029">
        <w:t>,</w:t>
      </w:r>
      <w:r w:rsidRPr="00B95029">
        <w:t xml:space="preserve"> and the possible side effects of using these materials. Aspects of small craft maintenance</w:t>
      </w:r>
      <w:r w:rsidR="00FE3E18" w:rsidRPr="00B95029">
        <w:t>,</w:t>
      </w:r>
      <w:r w:rsidRPr="00B95029">
        <w:t xml:space="preserve"> including the use of a maintenance log, fuel and ignition, cooling system and engine diagnostics</w:t>
      </w:r>
      <w:r w:rsidR="00FE3E18" w:rsidRPr="00B95029">
        <w:t>,</w:t>
      </w:r>
      <w:r w:rsidRPr="00B95029">
        <w:t xml:space="preserve"> </w:t>
      </w:r>
      <w:proofErr w:type="gramStart"/>
      <w:r w:rsidRPr="00B95029">
        <w:t>are studied</w:t>
      </w:r>
      <w:proofErr w:type="gramEnd"/>
      <w:r w:rsidRPr="00B95029">
        <w:t>.</w:t>
      </w:r>
    </w:p>
    <w:p w14:paraId="01F1A67B" w14:textId="79C10779" w:rsidR="00485741" w:rsidRPr="00B95029" w:rsidRDefault="00485741" w:rsidP="00B95029">
      <w:r w:rsidRPr="00B95029">
        <w:t xml:space="preserve">Through a practical approach, students gain an understanding of the concepts and safe practices of power boating. Science inquiry skills will </w:t>
      </w:r>
      <w:proofErr w:type="gramStart"/>
      <w:r w:rsidRPr="00B95029">
        <w:t>be developed</w:t>
      </w:r>
      <w:proofErr w:type="gramEnd"/>
      <w:r w:rsidRPr="00B95029">
        <w:t xml:space="preserve"> through practical activities to collect and analyse data related to coastal erosion and coastal engineering structures, construction material protection</w:t>
      </w:r>
      <w:r w:rsidR="00A82AF9" w:rsidRPr="00B95029">
        <w:t>,</w:t>
      </w:r>
      <w:r w:rsidRPr="00B95029">
        <w:t xml:space="preserve"> and maintenance of small craft.</w:t>
      </w:r>
    </w:p>
    <w:p w14:paraId="2E8C660C" w14:textId="77777777" w:rsidR="00E5490A" w:rsidRPr="00B95029" w:rsidRDefault="00E5490A" w:rsidP="00B95029">
      <w:r w:rsidRPr="00B95029">
        <w:t>Each unit includes:</w:t>
      </w:r>
    </w:p>
    <w:p w14:paraId="5B339807" w14:textId="77777777" w:rsidR="009909CD" w:rsidRPr="00740A8E" w:rsidRDefault="009909CD" w:rsidP="00D40FE4">
      <w:pPr>
        <w:pStyle w:val="SyllabusListParagraph"/>
      </w:pPr>
      <w:r w:rsidRPr="00740A8E">
        <w:t xml:space="preserve">a unit description – </w:t>
      </w:r>
      <w:proofErr w:type="gramStart"/>
      <w:r w:rsidRPr="00740A8E">
        <w:t>a short description</w:t>
      </w:r>
      <w:proofErr w:type="gramEnd"/>
      <w:r w:rsidRPr="00740A8E">
        <w:t xml:space="preserve"> of the focus of the unit</w:t>
      </w:r>
    </w:p>
    <w:p w14:paraId="655C21D4" w14:textId="77777777" w:rsidR="009909CD" w:rsidRPr="00740A8E" w:rsidRDefault="009909CD" w:rsidP="00D40FE4">
      <w:pPr>
        <w:pStyle w:val="SyllabusListParagraph"/>
      </w:pPr>
      <w:r w:rsidRPr="00740A8E">
        <w:t xml:space="preserve">unit content – the content to </w:t>
      </w:r>
      <w:proofErr w:type="gramStart"/>
      <w:r w:rsidRPr="00740A8E">
        <w:t>be taught</w:t>
      </w:r>
      <w:proofErr w:type="gramEnd"/>
      <w:r w:rsidRPr="00740A8E">
        <w:t xml:space="preserve"> and learned</w:t>
      </w:r>
      <w:r w:rsidR="006A0DDE" w:rsidRPr="00740A8E">
        <w:t>.</w:t>
      </w:r>
    </w:p>
    <w:p w14:paraId="1A8AA154" w14:textId="77777777" w:rsidR="0058522A" w:rsidRPr="003566C9" w:rsidRDefault="0058522A" w:rsidP="00C5741B">
      <w:pPr>
        <w:pStyle w:val="SyllabusHeading2"/>
        <w:keepLines/>
        <w:spacing w:before="0"/>
      </w:pPr>
      <w:bookmarkStart w:id="20" w:name="_Toc181705487"/>
      <w:r w:rsidRPr="003566C9">
        <w:lastRenderedPageBreak/>
        <w:t>Organisation of content</w:t>
      </w:r>
      <w:bookmarkEnd w:id="18"/>
      <w:bookmarkEnd w:id="19"/>
      <w:bookmarkEnd w:id="20"/>
    </w:p>
    <w:p w14:paraId="535BC8CA" w14:textId="77777777" w:rsidR="00622483" w:rsidRPr="00851D00" w:rsidRDefault="00485741" w:rsidP="00C5741B">
      <w:pPr>
        <w:pStyle w:val="SyllabusHeading3"/>
        <w:keepLines/>
      </w:pPr>
      <w:bookmarkStart w:id="21" w:name="_Toc359505487"/>
      <w:bookmarkStart w:id="22" w:name="_Toc359503795"/>
      <w:bookmarkStart w:id="23" w:name="_Toc358372271"/>
      <w:bookmarkStart w:id="24" w:name="_Toc347908213"/>
      <w:bookmarkEnd w:id="10"/>
      <w:bookmarkEnd w:id="11"/>
      <w:bookmarkEnd w:id="12"/>
      <w:bookmarkEnd w:id="13"/>
      <w:r w:rsidRPr="00851D00">
        <w:t>Science strand descriptions</w:t>
      </w:r>
    </w:p>
    <w:p w14:paraId="0332CCD8" w14:textId="7075DE4E" w:rsidR="00485741" w:rsidRPr="00B95029" w:rsidRDefault="00485741" w:rsidP="00B95029">
      <w:r w:rsidRPr="00B95029">
        <w:t xml:space="preserve">The Marine and Maritime Studies </w:t>
      </w:r>
      <w:r w:rsidR="00FA3533" w:rsidRPr="00B95029">
        <w:t xml:space="preserve">General </w:t>
      </w:r>
      <w:r w:rsidRPr="00B95029">
        <w:t>course has three interrelated strands</w:t>
      </w:r>
      <w:r w:rsidR="00A82AF9" w:rsidRPr="00B95029">
        <w:t>,</w:t>
      </w:r>
      <w:r w:rsidRPr="00B95029">
        <w:t xml:space="preserve"> Science Inquiry Skills, Science as a Human Endeavour and Science Understanding</w:t>
      </w:r>
      <w:r w:rsidR="00A82AF9" w:rsidRPr="00B95029">
        <w:t>,</w:t>
      </w:r>
      <w:r w:rsidRPr="00B95029">
        <w:t xml:space="preserve"> which build</w:t>
      </w:r>
      <w:r w:rsidR="00C935FC" w:rsidRPr="00B95029">
        <w:t xml:space="preserve"> on students’ learning in the P–</w:t>
      </w:r>
      <w:r w:rsidRPr="00B95029">
        <w:t xml:space="preserve">10 Science curriculum. The three strands of the Marine and Maritime Studies </w:t>
      </w:r>
      <w:r w:rsidR="00FE3E18" w:rsidRPr="00B95029">
        <w:t xml:space="preserve">General course </w:t>
      </w:r>
      <w:r w:rsidRPr="00B95029">
        <w:t xml:space="preserve">should </w:t>
      </w:r>
      <w:proofErr w:type="gramStart"/>
      <w:r w:rsidRPr="00B95029">
        <w:t>be taught</w:t>
      </w:r>
      <w:proofErr w:type="gramEnd"/>
      <w:r w:rsidRPr="00B95029">
        <w:t xml:space="preserve"> in an integrated way. The content descriptions for Science Inquiry Skills, Science as a Human Endeavour and Science Understanding have </w:t>
      </w:r>
      <w:proofErr w:type="gramStart"/>
      <w:r w:rsidRPr="00B95029">
        <w:t>been written</w:t>
      </w:r>
      <w:proofErr w:type="gramEnd"/>
      <w:r w:rsidRPr="00B95029">
        <w:t xml:space="preserve"> so that this integration is possible in each unit.</w:t>
      </w:r>
    </w:p>
    <w:p w14:paraId="4EE93DAE" w14:textId="77777777" w:rsidR="00485741" w:rsidRPr="00851D00" w:rsidRDefault="008961BE" w:rsidP="00B95029">
      <w:pPr>
        <w:pStyle w:val="SyllabusHeading4"/>
      </w:pPr>
      <w:r w:rsidRPr="00851D00">
        <w:t>Science Inquiry Skills</w:t>
      </w:r>
    </w:p>
    <w:p w14:paraId="64F0136E" w14:textId="77777777" w:rsidR="00485741" w:rsidRPr="00B95029" w:rsidRDefault="00485741" w:rsidP="00B95029">
      <w:r w:rsidRPr="00B95029">
        <w:t>Science inquiry involves identifying and posing questions; planning, conducting and reflecting on investigations; processing, analysing and interpreting data; and communicating findings. This strand is concerned with evaluating claims, investigating ideas, solving problems, reasoning, drawing valid conclusions, and devel</w:t>
      </w:r>
      <w:r w:rsidR="008961BE" w:rsidRPr="00B95029">
        <w:t>oping evidence-based arguments.</w:t>
      </w:r>
    </w:p>
    <w:p w14:paraId="69263DEC" w14:textId="77777777" w:rsidR="00485741" w:rsidRPr="00B95029" w:rsidRDefault="00485741" w:rsidP="00B95029">
      <w:r w:rsidRPr="00B95029">
        <w:t xml:space="preserve">Science investigations are activities in which ideas, predictions or hypotheses are </w:t>
      </w:r>
      <w:proofErr w:type="gramStart"/>
      <w:r w:rsidRPr="00B95029">
        <w:t>tested</w:t>
      </w:r>
      <w:proofErr w:type="gramEnd"/>
      <w:r w:rsidRPr="00B95029">
        <w:t xml:space="preserve"> and conclusions are drawn in response to a question or problem. Investigations can involve a range of activities, including experimental testing, field work, locating and using information sources, conducting surveys, and u</w:t>
      </w:r>
      <w:r w:rsidR="008961BE" w:rsidRPr="00B95029">
        <w:t>sing modelling and simulations.</w:t>
      </w:r>
    </w:p>
    <w:p w14:paraId="7B227434" w14:textId="77777777" w:rsidR="00485741" w:rsidRPr="00B95029" w:rsidRDefault="00485741" w:rsidP="00B95029">
      <w:r w:rsidRPr="00B95029">
        <w:t xml:space="preserve">Through the Marine and Maritime Studies </w:t>
      </w:r>
      <w:r w:rsidR="00FA3533" w:rsidRPr="00B95029">
        <w:t xml:space="preserve">General </w:t>
      </w:r>
      <w:r w:rsidRPr="00B95029">
        <w:t>course, students will continue to develop their science inquiry skills, building on the skills acquired in the P</w:t>
      </w:r>
      <w:r w:rsidR="00C935FC" w:rsidRPr="00B95029">
        <w:t>–</w:t>
      </w:r>
      <w:r w:rsidRPr="00B95029">
        <w:t xml:space="preserve">10 Science curriculum. Each unit provides specific skills to </w:t>
      </w:r>
      <w:proofErr w:type="gramStart"/>
      <w:r w:rsidRPr="00B95029">
        <w:t>be taught</w:t>
      </w:r>
      <w:proofErr w:type="gramEnd"/>
      <w:r w:rsidRPr="00B95029">
        <w:t xml:space="preserve">. These specific skills align with the Science Understanding and Science as a Human Endeavour </w:t>
      </w:r>
      <w:r w:rsidR="008961BE" w:rsidRPr="00B95029">
        <w:t>content of the unit.</w:t>
      </w:r>
    </w:p>
    <w:p w14:paraId="73D0D730" w14:textId="77777777" w:rsidR="00485741" w:rsidRPr="00B95029" w:rsidRDefault="008961BE" w:rsidP="00B95029">
      <w:pPr>
        <w:pStyle w:val="SyllabusHeading4"/>
      </w:pPr>
      <w:r w:rsidRPr="00B95029">
        <w:t>Science as a Human Endeavour</w:t>
      </w:r>
    </w:p>
    <w:p w14:paraId="2DDC46A6" w14:textId="490592FA" w:rsidR="0060148D" w:rsidRPr="00B95029" w:rsidRDefault="0060148D" w:rsidP="00B95029">
      <w:r w:rsidRPr="00B95029">
        <w:t xml:space="preserve">Science concepts, models and theories are reviewed as their predictions and explanations are continually reassessed through new evidence, often through the application of </w:t>
      </w:r>
      <w:proofErr w:type="gramStart"/>
      <w:r w:rsidRPr="00B95029">
        <w:t>new technologies</w:t>
      </w:r>
      <w:proofErr w:type="gramEnd"/>
      <w:r w:rsidRPr="00B95029">
        <w:t>. This review process involves a diverse range of scientists working within an increasingly global community of practice.</w:t>
      </w:r>
    </w:p>
    <w:p w14:paraId="768F0BAB" w14:textId="77777777" w:rsidR="0060148D" w:rsidRPr="00B95029" w:rsidRDefault="0060148D" w:rsidP="00B95029">
      <w:r w:rsidRPr="00B95029">
        <w:t xml:space="preserve">The application of science may provide great benefits to individuals, the community and the environment, but may also pose risks and have unintended consequences. As an ever-evolving body of knowledge, science frequently informs public </w:t>
      </w:r>
      <w:proofErr w:type="gramStart"/>
      <w:r w:rsidRPr="00B95029">
        <w:t>debate, but</w:t>
      </w:r>
      <w:proofErr w:type="gramEnd"/>
      <w:r w:rsidRPr="00B95029">
        <w:t xml:space="preserve"> is not always able to provide definitive answers.</w:t>
      </w:r>
    </w:p>
    <w:p w14:paraId="68BF9641" w14:textId="77777777" w:rsidR="00485741" w:rsidRPr="00B95029" w:rsidRDefault="008961BE" w:rsidP="00B95029">
      <w:pPr>
        <w:pStyle w:val="SyllabusHeading4"/>
      </w:pPr>
      <w:r w:rsidRPr="00B95029">
        <w:t>Science Understanding</w:t>
      </w:r>
    </w:p>
    <w:p w14:paraId="18F434A0" w14:textId="77777777" w:rsidR="0060148D" w:rsidRPr="00B95029" w:rsidRDefault="0060148D" w:rsidP="00B95029">
      <w:r w:rsidRPr="00B95029">
        <w:t xml:space="preserve">Science understanding is evident when a person selects and integrates appropriate science concepts, models and theories to explain and predict phenomena, and applies those concepts, models </w:t>
      </w:r>
      <w:r w:rsidR="008961BE" w:rsidRPr="00B95029">
        <w:t>and theories to new situations.</w:t>
      </w:r>
    </w:p>
    <w:p w14:paraId="6B939F03" w14:textId="77777777" w:rsidR="002D1D00" w:rsidRPr="00B95029" w:rsidRDefault="0060148D" w:rsidP="00B95029">
      <w:r w:rsidRPr="00B95029">
        <w:t>The Science Understanding content in each unit develops students’ understanding of the key concepts, models and theories that underpin the subject, and of the strengths and limitations of different models and theories for explaining and predicting complex phenomena.</w:t>
      </w:r>
    </w:p>
    <w:p w14:paraId="19481B78" w14:textId="5A2087AC" w:rsidR="00622483" w:rsidRPr="00B95029" w:rsidRDefault="005C4305" w:rsidP="00B95029">
      <w:pPr>
        <w:pStyle w:val="SyllabusHeading3"/>
      </w:pPr>
      <w:r w:rsidRPr="00B95029">
        <w:lastRenderedPageBreak/>
        <w:t>Safety</w:t>
      </w:r>
    </w:p>
    <w:p w14:paraId="7E529B4A" w14:textId="77777777" w:rsidR="00485741" w:rsidRPr="00B95029" w:rsidRDefault="00485741" w:rsidP="00B95029">
      <w:r w:rsidRPr="00B95029">
        <w:t xml:space="preserve">Science learning experiences may involve the use of potentially hazardous substances and/or hazardous equipment. It is the responsibility of the school to ensure that duty of care </w:t>
      </w:r>
      <w:proofErr w:type="gramStart"/>
      <w:r w:rsidRPr="00B95029">
        <w:t>is exercised</w:t>
      </w:r>
      <w:proofErr w:type="gramEnd"/>
      <w:r w:rsidRPr="00B95029">
        <w:t xml:space="preserve"> in relation to the health and safety of all students and that</w:t>
      </w:r>
      <w:r w:rsidRPr="00485741">
        <w:t xml:space="preserve"> school practices meet the requirements of the </w:t>
      </w:r>
      <w:r w:rsidRPr="00485741">
        <w:rPr>
          <w:i/>
          <w:iCs/>
        </w:rPr>
        <w:t xml:space="preserve">Work Health and Safety Act 2011, </w:t>
      </w:r>
      <w:r w:rsidRPr="00485741">
        <w:t>in addition to relevant state or territor</w:t>
      </w:r>
      <w:r w:rsidR="005C4305">
        <w:t>y health and safety guidelines.</w:t>
      </w:r>
    </w:p>
    <w:p w14:paraId="421C57C6" w14:textId="77777777" w:rsidR="00622483" w:rsidRPr="00851D00" w:rsidRDefault="00622483" w:rsidP="00851D00">
      <w:pPr>
        <w:pStyle w:val="SyllabusHeading3"/>
      </w:pPr>
      <w:r w:rsidRPr="00851D00">
        <w:t>Animal ethics</w:t>
      </w:r>
    </w:p>
    <w:p w14:paraId="16EF9277" w14:textId="77777777" w:rsidR="00ED4E28" w:rsidRPr="0094581F" w:rsidRDefault="00ED4E28" w:rsidP="00B95029">
      <w:pPr>
        <w:rPr>
          <w:rFonts w:cstheme="minorHAnsi"/>
          <w:color w:val="46328C" w:themeColor="hyperlink"/>
          <w:highlight w:val="yellow"/>
        </w:rPr>
      </w:pPr>
      <w:bookmarkStart w:id="25" w:name="_Hlk157093851"/>
      <w:bookmarkStart w:id="26" w:name="_Hlk157091364"/>
      <w:r w:rsidRPr="00C33791">
        <w:t xml:space="preserve">Through a </w:t>
      </w:r>
      <w:r w:rsidRPr="00B95029">
        <w:t>consideration</w:t>
      </w:r>
      <w:r w:rsidRPr="00C33791">
        <w:t xml:space="preserve"> of research ethics as part of </w:t>
      </w:r>
      <w:r w:rsidRPr="0094581F">
        <w:rPr>
          <w:iCs/>
        </w:rPr>
        <w:t>Science Inquiry Skills</w:t>
      </w:r>
      <w:r w:rsidRPr="0094581F">
        <w:t>, students</w:t>
      </w:r>
      <w:r w:rsidRPr="00C33791">
        <w:t xml:space="preserve"> will examine their own ethical position, draw on ethical perspectives when designing investigation methods, and ensure that any activities that impact on living organisms comply with the </w:t>
      </w:r>
      <w:r w:rsidRPr="00C33791">
        <w:rPr>
          <w:i/>
          <w:iCs/>
        </w:rPr>
        <w:t>Australian code of practice for the care and use of animals for scientific purposes</w:t>
      </w:r>
      <w:r>
        <w:rPr>
          <w:i/>
          <w:iCs/>
        </w:rPr>
        <w:t xml:space="preserve"> </w:t>
      </w:r>
      <w:r w:rsidRPr="00AA2981">
        <w:t>(</w:t>
      </w:r>
      <w:hyperlink r:id="rId15" w:history="1">
        <w:r w:rsidRPr="00AA2981">
          <w:rPr>
            <w:rStyle w:val="Hyperlink"/>
          </w:rPr>
          <w:t>www.nhmrc.gov.au</w:t>
        </w:r>
      </w:hyperlink>
      <w:r w:rsidRPr="00AA2981">
        <w:t>).</w:t>
      </w:r>
    </w:p>
    <w:bookmarkEnd w:id="25"/>
    <w:p w14:paraId="7FD297A6" w14:textId="77777777" w:rsidR="00ED4E28" w:rsidRDefault="00ED4E28" w:rsidP="00B95029">
      <w:r w:rsidRPr="00C33791">
        <w:t xml:space="preserve">Any teaching activities that </w:t>
      </w:r>
      <w:r w:rsidRPr="00B95029">
        <w:t>involve</w:t>
      </w:r>
      <w:r w:rsidRPr="00C33791">
        <w:t xml:space="preserve"> the care and use of, or interaction with, animals must comply with the </w:t>
      </w:r>
      <w:r w:rsidRPr="00C33791">
        <w:rPr>
          <w:i/>
          <w:iCs/>
        </w:rPr>
        <w:t>Australian code of practice for the care and use of a</w:t>
      </w:r>
      <w:r>
        <w:rPr>
          <w:i/>
          <w:iCs/>
        </w:rPr>
        <w:t>nimals for scientific purposes</w:t>
      </w:r>
      <w:r w:rsidRPr="00C33791">
        <w:t>, i</w:t>
      </w:r>
      <w:r>
        <w:t xml:space="preserve">n addition to relevant State </w:t>
      </w:r>
      <w:r w:rsidRPr="00C33791">
        <w:t>guidelin</w:t>
      </w:r>
      <w:r>
        <w:t>es.</w:t>
      </w:r>
    </w:p>
    <w:bookmarkEnd w:id="26"/>
    <w:p w14:paraId="6146B43D" w14:textId="77777777" w:rsidR="00622483" w:rsidRPr="00851D00" w:rsidRDefault="00622483" w:rsidP="00851D00">
      <w:pPr>
        <w:pStyle w:val="SyllabusHeading3"/>
      </w:pPr>
      <w:r w:rsidRPr="00851D00">
        <w:t>Mathematical skills expected of students studying</w:t>
      </w:r>
      <w:r w:rsidR="00485741" w:rsidRPr="00851D00">
        <w:t xml:space="preserve"> </w:t>
      </w:r>
      <w:r w:rsidR="00FE3E18" w:rsidRPr="00851D00">
        <w:t xml:space="preserve">the </w:t>
      </w:r>
      <w:r w:rsidR="00485741" w:rsidRPr="00851D00">
        <w:t>Marine and Maritime Studies</w:t>
      </w:r>
      <w:r w:rsidR="00FE3E18" w:rsidRPr="00851D00">
        <w:t xml:space="preserve"> General course</w:t>
      </w:r>
    </w:p>
    <w:p w14:paraId="707D82F7" w14:textId="7A90BB41" w:rsidR="00485741" w:rsidRPr="00B95029" w:rsidRDefault="00485741" w:rsidP="00B95029">
      <w:r w:rsidRPr="00B95029">
        <w:t xml:space="preserve">The Marine and Maritime Studies </w:t>
      </w:r>
      <w:r w:rsidR="00FE3E18" w:rsidRPr="00B95029">
        <w:t xml:space="preserve">General </w:t>
      </w:r>
      <w:r w:rsidRPr="00B95029">
        <w:t>course requires students to use the mathematical skills they have developed through</w:t>
      </w:r>
      <w:r w:rsidR="00DC0F7F">
        <w:t xml:space="preserve"> the</w:t>
      </w:r>
      <w:r w:rsidRPr="00B95029">
        <w:t xml:space="preserve"> P–10 Mathematics curriculum, in addition to the numeracy skills they have developed through the Science Inquiry Skills strand of the Science curriculum.</w:t>
      </w:r>
    </w:p>
    <w:p w14:paraId="1A1632C5" w14:textId="77777777" w:rsidR="00485741" w:rsidRPr="00B95029" w:rsidRDefault="00485741" w:rsidP="00B95029">
      <w:r w:rsidRPr="00B95029">
        <w:t xml:space="preserve">Within the Science Inquiry Skills strand, students </w:t>
      </w:r>
      <w:proofErr w:type="gramStart"/>
      <w:r w:rsidRPr="00B95029">
        <w:t>are required</w:t>
      </w:r>
      <w:proofErr w:type="gramEnd"/>
      <w:r w:rsidRPr="00B95029">
        <w:t xml:space="preserve"> to gather, represent and analyse numerical data to identify the evidence that forms the basis of scientific arguments, claims or conclusions. In gathering and recording numerical data, students </w:t>
      </w:r>
      <w:proofErr w:type="gramStart"/>
      <w:r w:rsidRPr="00B95029">
        <w:t>are required</w:t>
      </w:r>
      <w:proofErr w:type="gramEnd"/>
      <w:r w:rsidRPr="00B95029">
        <w:t xml:space="preserve"> to make measurements using appropriate units to an appropriate degree of accuracy.</w:t>
      </w:r>
    </w:p>
    <w:p w14:paraId="60A67EEA" w14:textId="77777777" w:rsidR="00485741" w:rsidRPr="00B95029" w:rsidRDefault="00485741" w:rsidP="00B95029">
      <w:r w:rsidRPr="00B95029">
        <w:t xml:space="preserve">It </w:t>
      </w:r>
      <w:proofErr w:type="gramStart"/>
      <w:r w:rsidRPr="00B95029">
        <w:t>is assumed</w:t>
      </w:r>
      <w:proofErr w:type="gramEnd"/>
      <w:r w:rsidRPr="00B95029">
        <w:t xml:space="preserve"> that students will be able to:</w:t>
      </w:r>
    </w:p>
    <w:p w14:paraId="6E5FBE8E" w14:textId="77777777" w:rsidR="00485741" w:rsidRPr="00485741" w:rsidRDefault="00485741" w:rsidP="00D40FE4">
      <w:pPr>
        <w:pStyle w:val="SyllabusListParagraph"/>
      </w:pPr>
      <w:r w:rsidRPr="00485741">
        <w:t>perform calculations involving addition, subtraction, multiplica</w:t>
      </w:r>
      <w:r w:rsidR="005C4305">
        <w:t>tion and division of quantities</w:t>
      </w:r>
    </w:p>
    <w:p w14:paraId="6A1E4ED6" w14:textId="77777777" w:rsidR="00485741" w:rsidRPr="00485741" w:rsidRDefault="00485741" w:rsidP="00D40FE4">
      <w:pPr>
        <w:pStyle w:val="SyllabusListParagraph"/>
      </w:pPr>
      <w:r w:rsidRPr="00485741">
        <w:t>perform approximate evaluations of numerical expressions</w:t>
      </w:r>
    </w:p>
    <w:p w14:paraId="27C34E52" w14:textId="77777777" w:rsidR="00485741" w:rsidRPr="00485741" w:rsidRDefault="00485741" w:rsidP="00D40FE4">
      <w:pPr>
        <w:pStyle w:val="SyllabusListParagraph"/>
      </w:pPr>
      <w:r w:rsidRPr="00485741">
        <w:t>express fractions as percentages, and percentages as fractions</w:t>
      </w:r>
    </w:p>
    <w:p w14:paraId="0AA06CD2" w14:textId="77777777" w:rsidR="00485741" w:rsidRPr="00485741" w:rsidRDefault="005C4305" w:rsidP="00D40FE4">
      <w:pPr>
        <w:pStyle w:val="SyllabusListParagraph"/>
      </w:pPr>
      <w:r>
        <w:t>calculate percentages</w:t>
      </w:r>
    </w:p>
    <w:p w14:paraId="477B5D46" w14:textId="77777777" w:rsidR="00485741" w:rsidRPr="00485741" w:rsidRDefault="00485741" w:rsidP="00D40FE4">
      <w:pPr>
        <w:pStyle w:val="SyllabusListParagraph"/>
      </w:pPr>
      <w:r w:rsidRPr="00485741">
        <w:t>recognise and use ratios</w:t>
      </w:r>
    </w:p>
    <w:p w14:paraId="62B62DFB" w14:textId="77777777" w:rsidR="00485741" w:rsidRPr="00485741" w:rsidRDefault="00485741" w:rsidP="00D40FE4">
      <w:pPr>
        <w:pStyle w:val="SyllabusListParagraph"/>
      </w:pPr>
      <w:r w:rsidRPr="00485741">
        <w:t>transform decimal notation to power of ten notation</w:t>
      </w:r>
    </w:p>
    <w:p w14:paraId="020ED113" w14:textId="77777777" w:rsidR="00485741" w:rsidRPr="00485741" w:rsidRDefault="00485741" w:rsidP="00D40FE4">
      <w:pPr>
        <w:pStyle w:val="SyllabusListParagraph"/>
      </w:pPr>
      <w:r w:rsidRPr="00485741">
        <w:t xml:space="preserve">substitute physical quantities into an equation using consistent units </w:t>
      </w:r>
      <w:proofErr w:type="gramStart"/>
      <w:r w:rsidRPr="00485741">
        <w:t>so as to</w:t>
      </w:r>
      <w:proofErr w:type="gramEnd"/>
      <w:r w:rsidRPr="00485741">
        <w:t xml:space="preserve"> calculate one quantity and check the dimensional c</w:t>
      </w:r>
      <w:r w:rsidR="005C4305">
        <w:t>onsistency of such calculations</w:t>
      </w:r>
    </w:p>
    <w:p w14:paraId="0D77860B" w14:textId="77777777" w:rsidR="00485741" w:rsidRPr="00485741" w:rsidRDefault="00485741" w:rsidP="00D40FE4">
      <w:pPr>
        <w:pStyle w:val="SyllabusListParagraph"/>
      </w:pPr>
      <w:r w:rsidRPr="00485741">
        <w:t>s</w:t>
      </w:r>
      <w:r w:rsidR="005C4305">
        <w:t>olve simple algebraic equations</w:t>
      </w:r>
    </w:p>
    <w:p w14:paraId="3D5E1A0F" w14:textId="77777777" w:rsidR="00485741" w:rsidRPr="00485741" w:rsidRDefault="00485741" w:rsidP="00D40FE4">
      <w:pPr>
        <w:pStyle w:val="SyllabusListParagraph"/>
      </w:pPr>
      <w:r w:rsidRPr="00485741">
        <w:t>comprehend and use the symbols/notations &lt;,</w:t>
      </w:r>
      <w:r>
        <w:t xml:space="preserve"> </w:t>
      </w:r>
      <w:r w:rsidR="003F7F13">
        <w:t>&gt;, ∆, ≈</w:t>
      </w:r>
    </w:p>
    <w:p w14:paraId="5E1A758F" w14:textId="77777777" w:rsidR="00485741" w:rsidRPr="00485741" w:rsidRDefault="00485741" w:rsidP="00D40FE4">
      <w:pPr>
        <w:pStyle w:val="SyllabusListParagraph"/>
      </w:pPr>
      <w:r w:rsidRPr="00485741">
        <w:t>translate information between graphical</w:t>
      </w:r>
      <w:r w:rsidR="005C4305">
        <w:t>, numerical and algebraic forms</w:t>
      </w:r>
    </w:p>
    <w:p w14:paraId="381CCD0F" w14:textId="5EC37C58" w:rsidR="00485741" w:rsidRPr="00485741" w:rsidRDefault="00485741" w:rsidP="00D40FE4">
      <w:pPr>
        <w:pStyle w:val="SyllabusListParagraph"/>
      </w:pPr>
      <w:r w:rsidRPr="00485741">
        <w:lastRenderedPageBreak/>
        <w:t>distinguish between discrete and continuous data</w:t>
      </w:r>
      <w:r w:rsidR="00417A4F">
        <w:t>,</w:t>
      </w:r>
      <w:r w:rsidRPr="00485741">
        <w:t xml:space="preserve"> then select appropriate forms, variables and</w:t>
      </w:r>
      <w:r w:rsidR="005C4305">
        <w:t xml:space="preserve"> scales for constructing graphs</w:t>
      </w:r>
    </w:p>
    <w:p w14:paraId="43F397AF" w14:textId="77777777" w:rsidR="00485741" w:rsidRPr="00485741" w:rsidRDefault="00485741" w:rsidP="00D40FE4">
      <w:pPr>
        <w:pStyle w:val="SyllabusListParagraph"/>
      </w:pPr>
      <w:r w:rsidRPr="00485741">
        <w:t>construct and interpret frequency tables and diag</w:t>
      </w:r>
      <w:r w:rsidR="005C4305">
        <w:t>rams, pie charts and histograms</w:t>
      </w:r>
    </w:p>
    <w:p w14:paraId="730EE93E" w14:textId="64E6ECB6" w:rsidR="00485741" w:rsidRPr="00485741" w:rsidRDefault="00485741" w:rsidP="00D40FE4">
      <w:pPr>
        <w:pStyle w:val="SyllabusListParagraph"/>
      </w:pPr>
      <w:r w:rsidRPr="00485741">
        <w:t>describe a</w:t>
      </w:r>
      <w:r w:rsidR="005C4305">
        <w:t>nd compare datasets using mean</w:t>
      </w:r>
    </w:p>
    <w:p w14:paraId="1E16D31B" w14:textId="77777777" w:rsidR="00485741" w:rsidRPr="00485741" w:rsidRDefault="00485741" w:rsidP="00D40FE4">
      <w:pPr>
        <w:pStyle w:val="SyllabusListParagraph"/>
      </w:pPr>
      <w:r w:rsidRPr="00485741">
        <w:t>interpr</w:t>
      </w:r>
      <w:r w:rsidR="005C4305">
        <w:t>et the slope of a linear graph.</w:t>
      </w:r>
    </w:p>
    <w:p w14:paraId="6CAD75B8" w14:textId="77777777" w:rsidR="0000306D" w:rsidRPr="003566C9" w:rsidRDefault="0000306D" w:rsidP="00851D00">
      <w:pPr>
        <w:pStyle w:val="SyllabusHeading2"/>
      </w:pPr>
      <w:bookmarkStart w:id="27" w:name="_Toc181705488"/>
      <w:bookmarkEnd w:id="21"/>
      <w:bookmarkEnd w:id="22"/>
      <w:r w:rsidRPr="003566C9">
        <w:t xml:space="preserve">Representation of </w:t>
      </w:r>
      <w:r w:rsidR="0050279C">
        <w:t xml:space="preserve">the </w:t>
      </w:r>
      <w:r w:rsidRPr="003566C9">
        <w:t>general capabilities</w:t>
      </w:r>
      <w:bookmarkEnd w:id="23"/>
      <w:bookmarkEnd w:id="27"/>
    </w:p>
    <w:p w14:paraId="5589F58D" w14:textId="77777777" w:rsidR="009909CD" w:rsidRPr="003566C9" w:rsidRDefault="009909CD" w:rsidP="00D03B0A">
      <w:pPr>
        <w:spacing w:before="120"/>
        <w:rPr>
          <w:rFonts w:cs="Times New Roman"/>
        </w:rPr>
      </w:pPr>
      <w:r w:rsidRPr="003566C9">
        <w:rPr>
          <w:rFonts w:cs="Times New Roman"/>
        </w:rPr>
        <w:t xml:space="preserve">The general capabilities encompass the knowledge, skills, behaviours and dispositions that will assist students to live and work successfully in the twenty-first century. Teachers </w:t>
      </w:r>
      <w:r w:rsidR="00FD7B9C">
        <w:rPr>
          <w:rFonts w:cs="Times New Roman"/>
        </w:rPr>
        <w:t>may</w:t>
      </w:r>
      <w:r w:rsidRPr="003566C9">
        <w:rPr>
          <w:rFonts w:cs="Times New Roman"/>
        </w:rPr>
        <w:t xml:space="preserve"> find opportunities to incorporate the capabilities into the teaching and learning program for </w:t>
      </w:r>
      <w:r w:rsidR="00FE3E18">
        <w:rPr>
          <w:rFonts w:cs="Times New Roman"/>
        </w:rPr>
        <w:t xml:space="preserve">the </w:t>
      </w:r>
      <w:r w:rsidR="00D73268">
        <w:rPr>
          <w:rFonts w:cs="Times New Roman"/>
        </w:rPr>
        <w:t>Marine and Maritime Studies</w:t>
      </w:r>
      <w:r w:rsidR="00FE3E18">
        <w:rPr>
          <w:rFonts w:cs="Times New Roman"/>
        </w:rPr>
        <w:t xml:space="preserve"> </w:t>
      </w:r>
      <w:r w:rsidR="00FE3E18">
        <w:t>General course</w:t>
      </w:r>
      <w:r w:rsidR="00D73268">
        <w:rPr>
          <w:rFonts w:cs="Times New Roman"/>
        </w:rPr>
        <w:t>.</w:t>
      </w:r>
      <w:r w:rsidR="00FD7B9C" w:rsidRPr="00FD7B9C">
        <w:rPr>
          <w:rFonts w:cs="Times New Roman"/>
        </w:rPr>
        <w:t xml:space="preserve"> </w:t>
      </w:r>
      <w:r w:rsidR="00FD7B9C">
        <w:rPr>
          <w:rFonts w:cs="Times New Roman"/>
        </w:rPr>
        <w:t xml:space="preserve">The general capabilities </w:t>
      </w:r>
      <w:proofErr w:type="gramStart"/>
      <w:r w:rsidR="00FD7B9C">
        <w:rPr>
          <w:rFonts w:cs="Times New Roman"/>
        </w:rPr>
        <w:t>are not assessed</w:t>
      </w:r>
      <w:proofErr w:type="gramEnd"/>
      <w:r w:rsidR="00FD7B9C">
        <w:rPr>
          <w:rFonts w:cs="Times New Roman"/>
        </w:rPr>
        <w:t xml:space="preserve"> unless they are identified within the specified unit content.</w:t>
      </w:r>
    </w:p>
    <w:p w14:paraId="289DF6AB" w14:textId="77777777" w:rsidR="0000306D" w:rsidRPr="00851D00" w:rsidRDefault="0000306D" w:rsidP="00851D00">
      <w:pPr>
        <w:pStyle w:val="SyllabusHeading3"/>
      </w:pPr>
      <w:r w:rsidRPr="00851D00">
        <w:t>Literacy</w:t>
      </w:r>
    </w:p>
    <w:p w14:paraId="4F0CCCCC" w14:textId="77777777" w:rsidR="00D73268" w:rsidRPr="00B95029" w:rsidRDefault="00D73268" w:rsidP="00B95029">
      <w:r w:rsidRPr="00B95029">
        <w:t xml:space="preserve">Literacy is important in students’ development of Science Inquiry Skills and their understanding of content presented through the Science Understanding and Science as a Human Endeavour strands. Students gather, interpret, synthesise and critically analyse information presented in a wide range of formats and representations (including text, flow diagrams, symbols, graphs and tables). They evaluate information sources and </w:t>
      </w:r>
      <w:proofErr w:type="gramStart"/>
      <w:r w:rsidRPr="00B95029">
        <w:t>compare</w:t>
      </w:r>
      <w:proofErr w:type="gramEnd"/>
      <w:r w:rsidRPr="00B95029">
        <w:t xml:space="preserve"> and contrast ideas, information and opinions presented within and between texts. They communicate processes and ideas logically and fluently and structure evidence-based arguments, selecting genres and employing appropriate structures and features to communicate for s</w:t>
      </w:r>
      <w:r w:rsidR="005C4305" w:rsidRPr="00B95029">
        <w:t>pecific purposes and audiences.</w:t>
      </w:r>
    </w:p>
    <w:p w14:paraId="39197D4F" w14:textId="77777777" w:rsidR="0000306D" w:rsidRPr="00851D00" w:rsidRDefault="0000306D" w:rsidP="00851D00">
      <w:pPr>
        <w:pStyle w:val="SyllabusHeading3"/>
      </w:pPr>
      <w:r w:rsidRPr="00851D00">
        <w:t>Numeracy</w:t>
      </w:r>
    </w:p>
    <w:p w14:paraId="21E91951" w14:textId="77777777" w:rsidR="00D73268" w:rsidRPr="00B95029" w:rsidRDefault="00D73268" w:rsidP="00B95029">
      <w:r w:rsidRPr="00B95029">
        <w:t xml:space="preserve">Numeracy is key to students’ ability to apply a wide range of Science Inquiry Skills, including making and recording observations; ordering, representing and analysing data; and interpreting trends and relationships. They employ numeracy skills to interpret complex spatial and graphic representations, and to appreciate the ways in which </w:t>
      </w:r>
      <w:r w:rsidR="00524EBB" w:rsidRPr="00B95029">
        <w:t>marine</w:t>
      </w:r>
      <w:r w:rsidRPr="00B95029">
        <w:t xml:space="preserve"> systems are structured, interact and change across spatial and temporal scales. They engage in analysis of data, including issues relating to reliability and probability, and they interpret and manipulate mathematical relationships t</w:t>
      </w:r>
      <w:r w:rsidR="005C4305" w:rsidRPr="00B95029">
        <w:t>o calculate and predict values.</w:t>
      </w:r>
    </w:p>
    <w:p w14:paraId="067CF532" w14:textId="77777777" w:rsidR="0000306D" w:rsidRPr="00851D00" w:rsidRDefault="0000306D" w:rsidP="00851D00">
      <w:pPr>
        <w:pStyle w:val="SyllabusHeading3"/>
      </w:pPr>
      <w:r w:rsidRPr="00851D00">
        <w:t>Information and</w:t>
      </w:r>
      <w:r w:rsidR="00485741" w:rsidRPr="00851D00">
        <w:t xml:space="preserve"> communication technology </w:t>
      </w:r>
      <w:r w:rsidRPr="00851D00">
        <w:t>capability</w:t>
      </w:r>
    </w:p>
    <w:p w14:paraId="02D73E8F" w14:textId="476B15DD" w:rsidR="00D73268" w:rsidRPr="00B95029" w:rsidRDefault="00D73268" w:rsidP="00B95029">
      <w:r w:rsidRPr="00B95029">
        <w:t xml:space="preserve">Information and communication technology (ICT) capability is a key part of Science Inquiry Skills. Students use a range of strategies to locate, access and evaluate information from multiple digital sources; to collect, analyse and represent data; to model and interpret concepts and relationships; and to communicate and share science ideas, processes and information. Through exploration of Science as a Human Endeavour concepts, students assess the impact of ICT on the development of science and the application of science in society, particularly </w:t>
      </w:r>
      <w:proofErr w:type="gramStart"/>
      <w:r w:rsidRPr="00B95029">
        <w:t>with regard to</w:t>
      </w:r>
      <w:proofErr w:type="gramEnd"/>
      <w:r w:rsidRPr="00B95029">
        <w:t xml:space="preserve"> collating, storing, managing</w:t>
      </w:r>
      <w:r w:rsidR="005C4305" w:rsidRPr="00B95029">
        <w:t xml:space="preserve"> and analysing large datasets.</w:t>
      </w:r>
    </w:p>
    <w:p w14:paraId="2F694C3C" w14:textId="77777777" w:rsidR="00ED4E28" w:rsidRPr="000E33F2" w:rsidRDefault="00ED4E28" w:rsidP="000E33F2">
      <w:r>
        <w:rPr>
          <w:rStyle w:val="Heading3Char"/>
        </w:rPr>
        <w:br w:type="page"/>
      </w:r>
    </w:p>
    <w:p w14:paraId="16879AB1" w14:textId="41D54FF5" w:rsidR="0000306D" w:rsidRPr="00851D00" w:rsidRDefault="0000306D" w:rsidP="00851D00">
      <w:pPr>
        <w:pStyle w:val="SyllabusHeading3"/>
      </w:pPr>
      <w:r w:rsidRPr="00851D00">
        <w:lastRenderedPageBreak/>
        <w:t>Critical and creative thinking</w:t>
      </w:r>
    </w:p>
    <w:p w14:paraId="6B462841" w14:textId="77777777" w:rsidR="00D73268" w:rsidRPr="00B95029" w:rsidRDefault="00D73268" w:rsidP="00B95029">
      <w:r w:rsidRPr="00B95029">
        <w:t xml:space="preserve">Critical and creative thinking is particularly important in the science inquiry process. Science inquiry requires the ability to construct, review and revise questions and hypotheses about increasingly complex and abstract scenarios and to design related investigation methods. Students interpret and evaluate data; interrogate, select and cross-reference evidence; and analyse processes, interpretations, conclusions and claims for validity and reliability, including reflecting on their own processes and conclusions. Science is a creative </w:t>
      </w:r>
      <w:proofErr w:type="gramStart"/>
      <w:r w:rsidRPr="00B95029">
        <w:t>endeavour</w:t>
      </w:r>
      <w:proofErr w:type="gramEnd"/>
      <w:r w:rsidRPr="00B95029">
        <w:t xml:space="preserve"> and students devise innovative solutions to problems, predict possibilities, envisage consequences and speculate on possible outcomes as they develop Science Understanding and Science Inquiry Skills. They also appreciate the role of critical and creative individuals and the </w:t>
      </w:r>
      <w:proofErr w:type="gramStart"/>
      <w:r w:rsidRPr="00B95029">
        <w:t>central importance</w:t>
      </w:r>
      <w:proofErr w:type="gramEnd"/>
      <w:r w:rsidRPr="00B95029">
        <w:t xml:space="preserve"> of critique and review in the development and innovative ap</w:t>
      </w:r>
      <w:r w:rsidR="005C4305" w:rsidRPr="00B95029">
        <w:t>plication of science.</w:t>
      </w:r>
    </w:p>
    <w:p w14:paraId="7D83400B" w14:textId="77777777" w:rsidR="0000306D" w:rsidRPr="00851D00" w:rsidRDefault="0000306D" w:rsidP="00851D00">
      <w:pPr>
        <w:pStyle w:val="SyllabusHeading3"/>
      </w:pPr>
      <w:r w:rsidRPr="00851D00">
        <w:t>Personal and social capability</w:t>
      </w:r>
    </w:p>
    <w:p w14:paraId="2F3CDEB5" w14:textId="77777777" w:rsidR="00D73268" w:rsidRPr="00B95029" w:rsidRDefault="00D73268" w:rsidP="00B95029">
      <w:r w:rsidRPr="00B95029">
        <w:t xml:space="preserve">Personal and social capability is integral to a wide range of activities in </w:t>
      </w:r>
      <w:r w:rsidR="00FE3E18" w:rsidRPr="00B95029">
        <w:t xml:space="preserve">the </w:t>
      </w:r>
      <w:r w:rsidRPr="00B95029">
        <w:t>Marine and Maritime Studies</w:t>
      </w:r>
      <w:r w:rsidR="00FE3E18" w:rsidRPr="00B95029">
        <w:t xml:space="preserve"> General course</w:t>
      </w:r>
      <w:r w:rsidRPr="00B95029">
        <w:t xml:space="preserve">, as students develop and practise skills of communication, teamwork, decision-making, initiative-taking and self-discipline with increasing confidence and sophistication. </w:t>
      </w:r>
      <w:proofErr w:type="gramStart"/>
      <w:r w:rsidRPr="00B95029">
        <w:t>In particular, students</w:t>
      </w:r>
      <w:proofErr w:type="gramEnd"/>
      <w:r w:rsidRPr="00B95029">
        <w:t xml:space="preserve"> develop skills in both independent and collaborative investigation; they employ self-management skills to plan effectively, follow procedures efficiently and work safely; and they use collaboration skills to conduct investigations, share research and discuss ideas. In considering aspects of Science as a Human Endeavour, students also recognise the role of their own beliefs and attitudes in their response to science issues and applications, consider the perspectives of others, and gauge how sci</w:t>
      </w:r>
      <w:r w:rsidR="005C4305" w:rsidRPr="00B95029">
        <w:t>ence can affect people’s lives.</w:t>
      </w:r>
    </w:p>
    <w:p w14:paraId="4D389135" w14:textId="77777777" w:rsidR="0000306D" w:rsidRPr="00851D00" w:rsidRDefault="00711C93" w:rsidP="00851D00">
      <w:pPr>
        <w:pStyle w:val="SyllabusHeading3"/>
      </w:pPr>
      <w:r w:rsidRPr="00851D00">
        <w:t>Ethical understanding</w:t>
      </w:r>
    </w:p>
    <w:p w14:paraId="0E2774B9" w14:textId="77777777" w:rsidR="00D73268" w:rsidRPr="00B95029" w:rsidRDefault="00D73268" w:rsidP="00B95029">
      <w:r w:rsidRPr="00B95029">
        <w:t>Ethical understanding is a vital part of science inquiry. Students evaluate the ethics of experimental science, codes of practice, and the use of scientific information and science applications. They explore what integrity means in science, and they understand, critically analyse and apply ethical guidelines in their investigations. They consider the implications of their investigations on others, the environment and living organisms. They use scientific information to evaluate the claims and actions of others and to inform ethical decisions about a range of social, environmental and personal issues an</w:t>
      </w:r>
      <w:r w:rsidR="005C4305" w:rsidRPr="00B95029">
        <w:t>d applications of science.</w:t>
      </w:r>
    </w:p>
    <w:p w14:paraId="1AB5A836" w14:textId="77777777" w:rsidR="0000306D" w:rsidRPr="00851D00" w:rsidRDefault="0000306D" w:rsidP="00851D00">
      <w:pPr>
        <w:pStyle w:val="SyllabusHeading3"/>
      </w:pPr>
      <w:r w:rsidRPr="00851D00">
        <w:t>Intercultural understanding</w:t>
      </w:r>
    </w:p>
    <w:p w14:paraId="4602F2A3" w14:textId="77777777" w:rsidR="00D73268" w:rsidRPr="00D73268" w:rsidRDefault="00D73268" w:rsidP="00D03B0A">
      <w:pPr>
        <w:autoSpaceDE w:val="0"/>
        <w:autoSpaceDN w:val="0"/>
        <w:adjustRightInd w:val="0"/>
        <w:rPr>
          <w:rFonts w:eastAsia="Calibri" w:cs="Calibri"/>
          <w:i/>
          <w:iCs/>
          <w:color w:val="000000"/>
        </w:rPr>
      </w:pPr>
      <w:r w:rsidRPr="00D73268">
        <w:rPr>
          <w:rFonts w:eastAsia="Calibri" w:cs="Calibri"/>
          <w:iCs/>
          <w:color w:val="000000"/>
        </w:rPr>
        <w:t>Intercultural understanding</w:t>
      </w:r>
      <w:r w:rsidRPr="00D73268">
        <w:rPr>
          <w:rFonts w:eastAsia="Calibri" w:cs="Calibri"/>
          <w:i/>
          <w:iCs/>
          <w:color w:val="000000"/>
        </w:rPr>
        <w:t xml:space="preserve"> </w:t>
      </w:r>
      <w:r w:rsidRPr="00D73268">
        <w:rPr>
          <w:rFonts w:eastAsia="Calibri" w:cs="Calibri"/>
          <w:color w:val="000000"/>
        </w:rPr>
        <w:t xml:space="preserve">is fundamental to understanding aspects of </w:t>
      </w:r>
      <w:r w:rsidRPr="00D73268">
        <w:rPr>
          <w:rFonts w:eastAsia="Calibri" w:cs="Calibri"/>
          <w:iCs/>
          <w:color w:val="000000"/>
        </w:rPr>
        <w:t>Science as a Human Endeavour</w:t>
      </w:r>
      <w:r w:rsidRPr="00D73268">
        <w:rPr>
          <w:rFonts w:eastAsia="Calibri" w:cs="Calibri"/>
          <w:color w:val="000000"/>
        </w:rPr>
        <w:t xml:space="preserve">, as students appreciate the contributions of diverse cultures to developing science understanding and the challenges of working in culturally diverse collaborations. They develop awareness that raising </w:t>
      </w:r>
      <w:proofErr w:type="gramStart"/>
      <w:r w:rsidRPr="00D73268">
        <w:rPr>
          <w:rFonts w:eastAsia="Calibri" w:cs="Calibri"/>
          <w:color w:val="000000"/>
        </w:rPr>
        <w:t>some</w:t>
      </w:r>
      <w:proofErr w:type="gramEnd"/>
      <w:r w:rsidRPr="00D73268">
        <w:rPr>
          <w:rFonts w:eastAsia="Calibri" w:cs="Calibri"/>
          <w:color w:val="000000"/>
        </w:rPr>
        <w:t xml:space="preserve"> debates within culturally diverse groups requires cultural sensitivity, and they demonstrate open-mindedness to the positions of others. Students also develop an understanding that cultural factors affect the ways in which science influence</w:t>
      </w:r>
      <w:r w:rsidR="005C4305">
        <w:rPr>
          <w:rFonts w:eastAsia="Calibri" w:cs="Calibri"/>
          <w:color w:val="000000"/>
        </w:rPr>
        <w:t xml:space="preserve">s and </w:t>
      </w:r>
      <w:proofErr w:type="gramStart"/>
      <w:r w:rsidR="005C4305">
        <w:rPr>
          <w:rFonts w:eastAsia="Calibri" w:cs="Calibri"/>
          <w:color w:val="000000"/>
        </w:rPr>
        <w:t>is influenced</w:t>
      </w:r>
      <w:proofErr w:type="gramEnd"/>
      <w:r w:rsidR="005C4305">
        <w:rPr>
          <w:rFonts w:eastAsia="Calibri" w:cs="Calibri"/>
          <w:color w:val="000000"/>
        </w:rPr>
        <w:t xml:space="preserve"> by society.</w:t>
      </w:r>
    </w:p>
    <w:p w14:paraId="7A233AF1" w14:textId="77777777" w:rsidR="003D2A82" w:rsidRPr="003566C9" w:rsidRDefault="003D2A82" w:rsidP="00851D00">
      <w:pPr>
        <w:pStyle w:val="SyllabusHeading2"/>
      </w:pPr>
      <w:bookmarkStart w:id="28" w:name="_Toc181705489"/>
      <w:r w:rsidRPr="003566C9">
        <w:lastRenderedPageBreak/>
        <w:t xml:space="preserve">Representation of </w:t>
      </w:r>
      <w:r w:rsidR="0050279C">
        <w:t xml:space="preserve">the </w:t>
      </w:r>
      <w:r w:rsidRPr="003566C9">
        <w:t>cross-curriculum priorities</w:t>
      </w:r>
      <w:bookmarkEnd w:id="28"/>
    </w:p>
    <w:p w14:paraId="349926B0" w14:textId="77777777" w:rsidR="009909CD" w:rsidRPr="00B95029" w:rsidRDefault="006A0DDE" w:rsidP="00B95029">
      <w:r w:rsidRPr="00B95029">
        <w:t>The c</w:t>
      </w:r>
      <w:r w:rsidR="009909CD" w:rsidRPr="00B95029">
        <w:t xml:space="preserve">ross-curriculum priorities address the contemporary issues which students face in a globalised world. Teachers </w:t>
      </w:r>
      <w:r w:rsidR="00FD7B9C" w:rsidRPr="00B95029">
        <w:t>may</w:t>
      </w:r>
      <w:r w:rsidR="009909CD" w:rsidRPr="00B95029">
        <w:t xml:space="preserve"> find opportunities to incorporate the priorities into the teaching and learning program for </w:t>
      </w:r>
      <w:r w:rsidR="00FE3E18" w:rsidRPr="00B95029">
        <w:t xml:space="preserve">the </w:t>
      </w:r>
      <w:r w:rsidR="00D73268" w:rsidRPr="00B95029">
        <w:t>Marine and Maritime Studies</w:t>
      </w:r>
      <w:r w:rsidR="00FE3E18" w:rsidRPr="00B95029">
        <w:t xml:space="preserve"> General course</w:t>
      </w:r>
      <w:r w:rsidR="009909CD" w:rsidRPr="00B95029">
        <w:t>.</w:t>
      </w:r>
      <w:r w:rsidR="00FD7B9C" w:rsidRPr="00B95029">
        <w:t xml:space="preserve"> The cross-curriculum priorities </w:t>
      </w:r>
      <w:proofErr w:type="gramStart"/>
      <w:r w:rsidR="00FD7B9C" w:rsidRPr="00B95029">
        <w:t>are not assessed</w:t>
      </w:r>
      <w:proofErr w:type="gramEnd"/>
      <w:r w:rsidR="00FD7B9C" w:rsidRPr="00B95029">
        <w:t xml:space="preserve"> unless they are identified within the specified unit content.</w:t>
      </w:r>
    </w:p>
    <w:p w14:paraId="726E0095" w14:textId="77777777" w:rsidR="0000306D" w:rsidRPr="00851D00" w:rsidRDefault="0000306D" w:rsidP="00851D00">
      <w:pPr>
        <w:pStyle w:val="SyllabusHeading3"/>
      </w:pPr>
      <w:r w:rsidRPr="00851D00">
        <w:t>Aboriginal and Torres Strait Islander histories and cultures</w:t>
      </w:r>
    </w:p>
    <w:p w14:paraId="01193B62" w14:textId="1062E131" w:rsidR="00D73268" w:rsidRPr="00B95029" w:rsidRDefault="005414E4" w:rsidP="00B95029">
      <w:r w:rsidRPr="00B95029">
        <w:t>C</w:t>
      </w:r>
      <w:r w:rsidR="00D73268" w:rsidRPr="00B95029">
        <w:t>ontexts that draw on Aboriginal and Torres Strait Islander histories and cultures</w:t>
      </w:r>
      <w:r w:rsidRPr="00B95029">
        <w:t xml:space="preserve"> provide opportunities for </w:t>
      </w:r>
      <w:r w:rsidR="00D73268" w:rsidRPr="00B95029">
        <w:t xml:space="preserve">students </w:t>
      </w:r>
      <w:r w:rsidRPr="00B95029">
        <w:t>to recognise the importance</w:t>
      </w:r>
      <w:r w:rsidR="00D73268" w:rsidRPr="00B95029">
        <w:t xml:space="preserve"> of Aborigi</w:t>
      </w:r>
      <w:r w:rsidR="00FE3E18" w:rsidRPr="00B95029">
        <w:t>nal and Torres Strait Islander P</w:t>
      </w:r>
      <w:r w:rsidR="00D73268" w:rsidRPr="00B95029">
        <w:t>eoples’ knowledge in developing richer understandings of the marine environment. Students could develop an appreciation of historical craft types</w:t>
      </w:r>
      <w:r w:rsidR="009C05E4" w:rsidRPr="00B95029">
        <w:t>,</w:t>
      </w:r>
      <w:r w:rsidR="00D73268" w:rsidRPr="00B95029">
        <w:t xml:space="preserve"> the sustainable management strategies used in the local marine environment</w:t>
      </w:r>
      <w:r w:rsidR="009C05E4" w:rsidRPr="00B95029">
        <w:t>,</w:t>
      </w:r>
      <w:r w:rsidR="00D73268" w:rsidRPr="00B95029">
        <w:t xml:space="preserve"> and impacts of legislation designed to protect marine environments o</w:t>
      </w:r>
      <w:r w:rsidR="00C37364" w:rsidRPr="00B95029">
        <w:t>n Aboriginal and Torres Strait I</w:t>
      </w:r>
      <w:r w:rsidR="00FE3E18" w:rsidRPr="00B95029">
        <w:t>slander P</w:t>
      </w:r>
      <w:r w:rsidR="00D73268" w:rsidRPr="00B95029">
        <w:t>eoples’ traditional use of the marine environment.</w:t>
      </w:r>
    </w:p>
    <w:p w14:paraId="4007DDC4" w14:textId="77777777" w:rsidR="0000306D" w:rsidRPr="00851D00" w:rsidRDefault="0000306D" w:rsidP="00851D00">
      <w:pPr>
        <w:pStyle w:val="SyllabusHeading3"/>
      </w:pPr>
      <w:r w:rsidRPr="00851D00">
        <w:t>Asia and Australia's engagement with Asia</w:t>
      </w:r>
    </w:p>
    <w:p w14:paraId="08D386C4" w14:textId="77777777" w:rsidR="00D73268" w:rsidRPr="00B95029" w:rsidRDefault="00D73268" w:rsidP="00B95029">
      <w:r w:rsidRPr="00B95029">
        <w:t>Contexts that draw on Asian scientific research and development and collaborative endeavours in the Asia Pacific region provide an opportunity for students to investigate Asia and Australia’s engagement with Asia. Students could consider collaborative projects between Australian and Asian scientists in such areas as ocean acidification, adaptability to climate change</w:t>
      </w:r>
      <w:r w:rsidR="00996AC5" w:rsidRPr="00B95029">
        <w:t>,</w:t>
      </w:r>
      <w:r w:rsidRPr="00B95029">
        <w:t xml:space="preserve"> the identification of </w:t>
      </w:r>
      <w:proofErr w:type="gramStart"/>
      <w:r w:rsidRPr="00B95029">
        <w:t>new technologies</w:t>
      </w:r>
      <w:proofErr w:type="gramEnd"/>
      <w:r w:rsidRPr="00B95029">
        <w:t xml:space="preserve"> to aid in marine science research</w:t>
      </w:r>
      <w:r w:rsidR="00996AC5" w:rsidRPr="00B95029">
        <w:t>,</w:t>
      </w:r>
      <w:r w:rsidRPr="00B95029">
        <w:t xml:space="preserve"> and the contribution thes</w:t>
      </w:r>
      <w:r w:rsidR="005C4305" w:rsidRPr="00B95029">
        <w:t>e make to scientific knowledge.</w:t>
      </w:r>
    </w:p>
    <w:p w14:paraId="35E5D4FC" w14:textId="77777777" w:rsidR="0000306D" w:rsidRPr="00851D00" w:rsidRDefault="0000306D" w:rsidP="00851D00">
      <w:pPr>
        <w:pStyle w:val="SyllabusHeading3"/>
      </w:pPr>
      <w:r w:rsidRPr="00851D00">
        <w:t>Sustainability</w:t>
      </w:r>
    </w:p>
    <w:p w14:paraId="4D28A1D6" w14:textId="54147D6F" w:rsidR="008743F4" w:rsidRPr="00B95029" w:rsidRDefault="00D73268" w:rsidP="00B95029">
      <w:bookmarkStart w:id="29" w:name="_Toc359503799"/>
      <w:bookmarkStart w:id="30" w:name="_Toc358372280"/>
      <w:bookmarkEnd w:id="24"/>
      <w:r w:rsidRPr="00B95029">
        <w:t xml:space="preserve">In </w:t>
      </w:r>
      <w:r w:rsidR="00FE3E18" w:rsidRPr="00B95029">
        <w:t xml:space="preserve">the </w:t>
      </w:r>
      <w:r w:rsidRPr="00B95029">
        <w:t>Marine and Maritime Studies</w:t>
      </w:r>
      <w:r w:rsidR="00FE3E18" w:rsidRPr="00B95029">
        <w:t xml:space="preserve"> General course</w:t>
      </w:r>
      <w:r w:rsidRPr="00B95029">
        <w:t xml:space="preserve">, the Sustainability cross-curriculum priority provides authentic contexts for exploring, investigating and understanding the function and interactions of biotic and abiotic systems across a range of spatial and temporal scales. By investigating the relationships between marine biological systems and system components, and how systems respond to change, students develop an appreciation for the interconnectedness of the Earth’s biosphere, geosphere, hydrosphere and atmosphere. Students appreciate that </w:t>
      </w:r>
      <w:r w:rsidR="00FE3E18" w:rsidRPr="00B95029">
        <w:t xml:space="preserve">the </w:t>
      </w:r>
      <w:r w:rsidRPr="00B95029">
        <w:t xml:space="preserve">Marine and Maritime Studies </w:t>
      </w:r>
      <w:r w:rsidR="00FE3E18" w:rsidRPr="00B95029">
        <w:t xml:space="preserve">General course </w:t>
      </w:r>
      <w:r w:rsidRPr="00B95029">
        <w:t>provides the basis for decision</w:t>
      </w:r>
      <w:r w:rsidR="009C05E4" w:rsidRPr="00B95029">
        <w:t>-</w:t>
      </w:r>
      <w:r w:rsidRPr="00B95029">
        <w:t xml:space="preserve">making in </w:t>
      </w:r>
      <w:proofErr w:type="gramStart"/>
      <w:r w:rsidRPr="00B95029">
        <w:t>many</w:t>
      </w:r>
      <w:proofErr w:type="gramEnd"/>
      <w:r w:rsidRPr="00B95029">
        <w:t xml:space="preserve"> areas of society</w:t>
      </w:r>
      <w:r w:rsidR="00996AC5" w:rsidRPr="00B95029">
        <w:t>,</w:t>
      </w:r>
      <w:r w:rsidRPr="00B95029">
        <w:t xml:space="preserve"> and that these decisions can </w:t>
      </w:r>
      <w:r w:rsidR="00996AC5" w:rsidRPr="00B95029">
        <w:t>affect</w:t>
      </w:r>
      <w:r w:rsidRPr="00B95029">
        <w:t xml:space="preserve"> the Earth system. They understand the importance of using science to predict </w:t>
      </w:r>
      <w:proofErr w:type="gramStart"/>
      <w:r w:rsidRPr="00B95029">
        <w:t>possible effects</w:t>
      </w:r>
      <w:proofErr w:type="gramEnd"/>
      <w:r w:rsidRPr="00B95029">
        <w:t xml:space="preserve"> of human and other activity, and to develop management plans or alternative technologies that minimise these effects and provide for a more sustainable future.</w:t>
      </w:r>
      <w:r w:rsidR="008743F4" w:rsidRPr="00B95029">
        <w:br w:type="page"/>
      </w:r>
    </w:p>
    <w:p w14:paraId="2AD563DD" w14:textId="77777777" w:rsidR="0059496B" w:rsidRPr="003566C9" w:rsidRDefault="0059496B" w:rsidP="00851D00">
      <w:pPr>
        <w:pStyle w:val="SyllabusHeading1"/>
      </w:pPr>
      <w:bookmarkStart w:id="31" w:name="_Toc181705490"/>
      <w:r w:rsidRPr="0059496B">
        <w:lastRenderedPageBreak/>
        <w:t>Unit 3</w:t>
      </w:r>
      <w:bookmarkEnd w:id="31"/>
    </w:p>
    <w:p w14:paraId="5764D5F2" w14:textId="77777777" w:rsidR="00E44502" w:rsidRPr="003566C9" w:rsidRDefault="00E44502" w:rsidP="00851D00">
      <w:pPr>
        <w:pStyle w:val="SyllabusHeading2"/>
        <w:spacing w:before="0" w:after="100"/>
      </w:pPr>
      <w:bookmarkStart w:id="32" w:name="_Toc181705491"/>
      <w:r w:rsidRPr="003566C9">
        <w:t>Unit description</w:t>
      </w:r>
      <w:bookmarkEnd w:id="29"/>
      <w:bookmarkEnd w:id="32"/>
    </w:p>
    <w:p w14:paraId="52709BC0" w14:textId="311CE10B" w:rsidR="00D73268" w:rsidRPr="00B95029" w:rsidRDefault="00D73268" w:rsidP="00B95029">
      <w:bookmarkStart w:id="33" w:name="_Toc360700414"/>
      <w:r w:rsidRPr="00B95029">
        <w:t xml:space="preserve">This unit investigates Western Australian marine ecosystems, with a focus on estuaries, mangroves, coral reefs and seagrass meadows. Students identify the key species and food webs for each of these </w:t>
      </w:r>
      <w:proofErr w:type="gramStart"/>
      <w:r w:rsidRPr="00B95029">
        <w:t xml:space="preserve">ecosystems, </w:t>
      </w:r>
      <w:r w:rsidR="00221712" w:rsidRPr="00B95029">
        <w:t>and</w:t>
      </w:r>
      <w:proofErr w:type="gramEnd"/>
      <w:r w:rsidRPr="00B95029">
        <w:t xml:space="preserve"> examine adaptations of organisms living in mangrove ecosystems. Environmental and resource management will focus on aquaculture as a sol</w:t>
      </w:r>
      <w:r w:rsidR="00E62992" w:rsidRPr="00B95029">
        <w:t>ution to declining fish stocks.</w:t>
      </w:r>
    </w:p>
    <w:p w14:paraId="4513F1BC" w14:textId="02FF4A46" w:rsidR="00D73268" w:rsidRPr="00B95029" w:rsidRDefault="00D73268" w:rsidP="00B95029">
      <w:r w:rsidRPr="00B95029">
        <w:t>Students gain an understanding of maritime studies</w:t>
      </w:r>
      <w:r w:rsidR="00FE3E18" w:rsidRPr="00B95029">
        <w:t>,</w:t>
      </w:r>
      <w:r w:rsidRPr="00B95029">
        <w:t xml:space="preserve"> including the characteristics of construction materials, design and construction of watercraft</w:t>
      </w:r>
      <w:r w:rsidR="004519E8" w:rsidRPr="00B95029">
        <w:t>,</w:t>
      </w:r>
      <w:r w:rsidRPr="00B95029">
        <w:t xml:space="preserve"> and repair of fibreglass craft. The basic parts of the outboard motor, including features of two</w:t>
      </w:r>
      <w:r w:rsidR="00E57FA2" w:rsidRPr="00B95029">
        <w:t>-</w:t>
      </w:r>
      <w:r w:rsidRPr="00B95029">
        <w:t>stroke and four</w:t>
      </w:r>
      <w:r w:rsidR="00E57FA2" w:rsidRPr="00B95029">
        <w:t>-</w:t>
      </w:r>
      <w:r w:rsidRPr="00B95029">
        <w:t>stroke motors</w:t>
      </w:r>
      <w:r w:rsidR="004519E8" w:rsidRPr="00B95029">
        <w:t>,</w:t>
      </w:r>
      <w:r w:rsidRPr="00B95029">
        <w:t xml:space="preserve"> will </w:t>
      </w:r>
      <w:proofErr w:type="gramStart"/>
      <w:r w:rsidRPr="00B95029">
        <w:t>be studied</w:t>
      </w:r>
      <w:proofErr w:type="gramEnd"/>
      <w:r w:rsidR="004519E8" w:rsidRPr="00B95029">
        <w:t>,</w:t>
      </w:r>
      <w:r w:rsidRPr="00B95029">
        <w:t xml:space="preserve"> as well as features of small craft systems</w:t>
      </w:r>
      <w:r w:rsidR="0058646A" w:rsidRPr="00B95029">
        <w:t>,</w:t>
      </w:r>
      <w:r w:rsidRPr="00B95029">
        <w:t xml:space="preserve"> including bilges, electrical, fuel, mooring lines and anchoring equipment.</w:t>
      </w:r>
    </w:p>
    <w:p w14:paraId="292DA319" w14:textId="7E1B4173" w:rsidR="00D73268" w:rsidRPr="00B95029" w:rsidRDefault="00D73268" w:rsidP="00B95029">
      <w:r w:rsidRPr="00B95029">
        <w:t xml:space="preserve">Through a practical approach, students gain an understanding of the concepts and safe practices of power boating. Science inquiry skills will </w:t>
      </w:r>
      <w:proofErr w:type="gramStart"/>
      <w:r w:rsidRPr="00B95029">
        <w:t>be developed</w:t>
      </w:r>
      <w:proofErr w:type="gramEnd"/>
      <w:r w:rsidRPr="00B95029">
        <w:t xml:space="preserve"> through the design process in relation to construction materials used and variations in design of watercraft. Students </w:t>
      </w:r>
      <w:r w:rsidR="00E57FA2" w:rsidRPr="00B95029">
        <w:t xml:space="preserve">are </w:t>
      </w:r>
      <w:r w:rsidRPr="00B95029">
        <w:t>also involved in practical activities to collect and analyse data related to trip planning</w:t>
      </w:r>
      <w:r w:rsidR="0058646A" w:rsidRPr="00B95029">
        <w:t>,</w:t>
      </w:r>
      <w:r w:rsidRPr="00B95029">
        <w:t xml:space="preserve"> such as weather maps and aquaculture systems.</w:t>
      </w:r>
    </w:p>
    <w:p w14:paraId="56D6BBD7" w14:textId="77777777" w:rsidR="008E32B1" w:rsidRPr="003566C9" w:rsidRDefault="008E32B1" w:rsidP="00851D00">
      <w:pPr>
        <w:pStyle w:val="SyllabusHeading2"/>
        <w:spacing w:before="0" w:after="100"/>
      </w:pPr>
      <w:bookmarkStart w:id="34" w:name="_Toc181705492"/>
      <w:bookmarkEnd w:id="33"/>
      <w:r w:rsidRPr="003566C9">
        <w:t>Unit content</w:t>
      </w:r>
      <w:bookmarkEnd w:id="30"/>
      <w:bookmarkEnd w:id="34"/>
    </w:p>
    <w:p w14:paraId="06F10512" w14:textId="77777777" w:rsidR="008E32B1" w:rsidRPr="00FE3E18" w:rsidRDefault="00A97B98" w:rsidP="00851D00">
      <w:pPr>
        <w:spacing w:after="100"/>
      </w:pPr>
      <w:r w:rsidRPr="003566C9">
        <w:t xml:space="preserve">An understanding of the Year 11 content </w:t>
      </w:r>
      <w:proofErr w:type="gramStart"/>
      <w:r w:rsidRPr="003566C9">
        <w:t>is assumed</w:t>
      </w:r>
      <w:proofErr w:type="gramEnd"/>
      <w:r w:rsidRPr="003566C9">
        <w:t xml:space="preserve"> knowledge for students in Year 12. </w:t>
      </w:r>
      <w:r w:rsidR="008E32B1" w:rsidRPr="003566C9">
        <w:t xml:space="preserve">It </w:t>
      </w:r>
      <w:proofErr w:type="gramStart"/>
      <w:r w:rsidR="008E32B1" w:rsidRPr="003566C9">
        <w:t xml:space="preserve">is </w:t>
      </w:r>
      <w:r w:rsidR="009909CD" w:rsidRPr="003566C9">
        <w:t>recommended</w:t>
      </w:r>
      <w:proofErr w:type="gramEnd"/>
      <w:r w:rsidR="008E32B1" w:rsidRPr="003566C9">
        <w:t xml:space="preserve"> that students studying Unit 3 and Unit 4 have completed Unit 1 and Unit 2.</w:t>
      </w:r>
    </w:p>
    <w:p w14:paraId="675C2E79" w14:textId="77777777" w:rsidR="008E32B1" w:rsidRPr="003566C9" w:rsidRDefault="008E32B1" w:rsidP="00851D00">
      <w:pPr>
        <w:spacing w:after="100"/>
      </w:pPr>
      <w:r w:rsidRPr="003566C9">
        <w:t>This unit includes the knowledge, understandings and skills described below.</w:t>
      </w:r>
    </w:p>
    <w:p w14:paraId="566FB4DE" w14:textId="77777777" w:rsidR="00A97B98" w:rsidRPr="003566C9" w:rsidRDefault="00D73268" w:rsidP="00851D00">
      <w:pPr>
        <w:pStyle w:val="SyllabusHeading3"/>
        <w:spacing w:before="0" w:after="100"/>
      </w:pPr>
      <w:r w:rsidRPr="00D73268">
        <w:t>Science Inquiry Skills</w:t>
      </w:r>
    </w:p>
    <w:p w14:paraId="167A8B7B" w14:textId="77777777" w:rsidR="00D73268" w:rsidRPr="00D73268" w:rsidRDefault="00D73268" w:rsidP="00D40FE4">
      <w:pPr>
        <w:pStyle w:val="SyllabusListParagraph"/>
      </w:pPr>
      <w:r w:rsidRPr="00D73268">
        <w:t>construct questions for investigation; propose hypotheses</w:t>
      </w:r>
      <w:r w:rsidR="00E62992">
        <w:t xml:space="preserve">; and predict </w:t>
      </w:r>
      <w:proofErr w:type="gramStart"/>
      <w:r w:rsidR="00E62992">
        <w:t>possible outcomes</w:t>
      </w:r>
      <w:proofErr w:type="gramEnd"/>
    </w:p>
    <w:p w14:paraId="7645B78F" w14:textId="58E58A67" w:rsidR="00D73268" w:rsidRPr="00D73268" w:rsidRDefault="00D73268" w:rsidP="00D40FE4">
      <w:pPr>
        <w:pStyle w:val="SyllabusListParagraph"/>
      </w:pPr>
      <w:r w:rsidRPr="00D73268">
        <w:t>plan</w:t>
      </w:r>
      <w:r w:rsidRPr="006226FE">
        <w:t xml:space="preserve"> </w:t>
      </w:r>
      <w:r w:rsidRPr="00D73268">
        <w:t xml:space="preserve">investigations, including the procedure/s to </w:t>
      </w:r>
      <w:proofErr w:type="gramStart"/>
      <w:r w:rsidRPr="00D73268">
        <w:t>be followed</w:t>
      </w:r>
      <w:proofErr w:type="gramEnd"/>
      <w:r w:rsidRPr="00D73268">
        <w:t>, the materials required, and the type and amount of data to be collected; assess risk</w:t>
      </w:r>
      <w:r w:rsidR="007F3B6F">
        <w:t>s</w:t>
      </w:r>
      <w:r w:rsidR="00CD4CCE">
        <w:t>;</w:t>
      </w:r>
      <w:r w:rsidRPr="00D73268">
        <w:t xml:space="preserve"> and address ethical issues associated with these methods</w:t>
      </w:r>
    </w:p>
    <w:p w14:paraId="6B9FECE5" w14:textId="77777777" w:rsidR="00D73268" w:rsidRPr="00D73268" w:rsidRDefault="00D73268" w:rsidP="00D40FE4">
      <w:pPr>
        <w:pStyle w:val="SyllabusListParagraph"/>
      </w:pPr>
      <w:r w:rsidRPr="00D73268">
        <w:t>conduct investigations, including using ecosystem surveying techniques and line transects</w:t>
      </w:r>
      <w:r w:rsidR="004519E8">
        <w:t>,</w:t>
      </w:r>
      <w:r w:rsidRPr="00D73268">
        <w:t xml:space="preserve"> safely, competently and methodically for </w:t>
      </w:r>
      <w:r w:rsidR="00E62992">
        <w:t>the collection of reliable data</w:t>
      </w:r>
    </w:p>
    <w:p w14:paraId="71500872" w14:textId="77777777" w:rsidR="00D73268" w:rsidRPr="00D73268" w:rsidRDefault="00D73268" w:rsidP="00D40FE4">
      <w:pPr>
        <w:pStyle w:val="SyllabusListParagraph"/>
      </w:pPr>
      <w:r w:rsidRPr="00D73268">
        <w:t xml:space="preserve">represent data in meaningful and useful ways; organise and analyse data to identify trends, patterns and relationships; qualitatively describe sources of measurement error and inconsistencies in data; and use evidence </w:t>
      </w:r>
      <w:r w:rsidR="00E62992">
        <w:t>to make and justify conclusions</w:t>
      </w:r>
    </w:p>
    <w:p w14:paraId="2660F5FA" w14:textId="77777777" w:rsidR="00D73268" w:rsidRPr="00D73268" w:rsidRDefault="00D73268" w:rsidP="00D40FE4">
      <w:pPr>
        <w:pStyle w:val="SyllabusListParagraph"/>
      </w:pPr>
      <w:r w:rsidRPr="00D73268">
        <w:t>interpret a range of scientific and media texts, and evaluate the</w:t>
      </w:r>
      <w:r w:rsidRPr="006226FE">
        <w:t xml:space="preserve"> </w:t>
      </w:r>
      <w:r w:rsidRPr="00D73268">
        <w:t>conclusions by considering th</w:t>
      </w:r>
      <w:r w:rsidR="00E62992">
        <w:t>e quality of available evidence</w:t>
      </w:r>
    </w:p>
    <w:p w14:paraId="70C93555" w14:textId="7A2EC06A" w:rsidR="00D73268" w:rsidRPr="00D73268" w:rsidRDefault="00D73268" w:rsidP="00D40FE4">
      <w:pPr>
        <w:pStyle w:val="SyllabusListParagraph"/>
      </w:pPr>
      <w:r w:rsidRPr="00D73268">
        <w:t>construct and use appropriate representations, including classification keys</w:t>
      </w:r>
      <w:r w:rsidR="00CD4CCE">
        <w:t>,</w:t>
      </w:r>
      <w:r w:rsidRPr="006226FE">
        <w:t xml:space="preserve"> </w:t>
      </w:r>
      <w:r w:rsidRPr="00D73268">
        <w:t>to communicate conceptual understanding, solv</w:t>
      </w:r>
      <w:r w:rsidR="00E62992">
        <w:t>e problems and make predictions</w:t>
      </w:r>
    </w:p>
    <w:p w14:paraId="721002F3" w14:textId="77777777" w:rsidR="00D73268" w:rsidRPr="00D73268" w:rsidRDefault="00D73268" w:rsidP="00D40FE4">
      <w:pPr>
        <w:pStyle w:val="SyllabusListParagraph"/>
      </w:pPr>
      <w:r w:rsidRPr="00D73268">
        <w:t>communicate scientific ideas and information for a</w:t>
      </w:r>
      <w:r w:rsidRPr="006226FE">
        <w:t xml:space="preserve"> </w:t>
      </w:r>
      <w:r w:rsidRPr="00D73268">
        <w:t>specific purpose</w:t>
      </w:r>
      <w:r w:rsidR="004519E8">
        <w:t>,</w:t>
      </w:r>
      <w:r w:rsidRPr="00D73268">
        <w:t xml:space="preserve"> using appropriate language, nomenclature and formats,</w:t>
      </w:r>
      <w:r>
        <w:t xml:space="preserve"> including scientific reports</w:t>
      </w:r>
    </w:p>
    <w:p w14:paraId="6B4E14E4" w14:textId="77777777" w:rsidR="00A97B98" w:rsidRPr="003566C9" w:rsidRDefault="00D73268" w:rsidP="00851D00">
      <w:pPr>
        <w:pStyle w:val="SyllabusHeading3"/>
        <w:spacing w:before="0"/>
      </w:pPr>
      <w:r>
        <w:br w:type="page"/>
      </w:r>
      <w:r>
        <w:lastRenderedPageBreak/>
        <w:t>Science as a Human Endeavour</w:t>
      </w:r>
    </w:p>
    <w:p w14:paraId="2D846F55" w14:textId="0FECA6B3" w:rsidR="00D73268" w:rsidRPr="00D73268" w:rsidRDefault="00D73268" w:rsidP="00D40FE4">
      <w:pPr>
        <w:pStyle w:val="SyllabusListParagraph"/>
      </w:pPr>
      <w:r w:rsidRPr="00D73268">
        <w:t xml:space="preserve">Southeast Asia has a long history of aquaculture, but rapid expansion did not start until after the </w:t>
      </w:r>
      <w:r w:rsidR="00FE3E18">
        <w:br/>
      </w:r>
      <w:r w:rsidRPr="00D73268">
        <w:t xml:space="preserve">mid-1970s, with the region producing </w:t>
      </w:r>
      <w:proofErr w:type="gramStart"/>
      <w:r w:rsidRPr="00D73268">
        <w:t>a significant proportion</w:t>
      </w:r>
      <w:proofErr w:type="gramEnd"/>
      <w:r w:rsidRPr="00D73268">
        <w:t xml:space="preserve"> of the world aquaculture output</w:t>
      </w:r>
      <w:r w:rsidR="008261DE">
        <w:t xml:space="preserve"> of food fish</w:t>
      </w:r>
      <w:r w:rsidRPr="00D73268">
        <w:t xml:space="preserve"> in terms of volume and value</w:t>
      </w:r>
      <w:r w:rsidRPr="006226FE">
        <w:t xml:space="preserve">. </w:t>
      </w:r>
      <w:r w:rsidRPr="00D73268">
        <w:t>Modern aquaculture technologies have been employed</w:t>
      </w:r>
      <w:r w:rsidR="00913187">
        <w:t xml:space="preserve"> to raise a </w:t>
      </w:r>
      <w:r w:rsidRPr="006226FE">
        <w:t>range of species</w:t>
      </w:r>
      <w:r w:rsidR="004246BB">
        <w:t xml:space="preserve">, through a variety of methods, </w:t>
      </w:r>
      <w:r w:rsidRPr="006226FE">
        <w:t>to meet the growing demand for</w:t>
      </w:r>
      <w:r w:rsidR="00DC2EEA">
        <w:t xml:space="preserve"> this food source</w:t>
      </w:r>
    </w:p>
    <w:p w14:paraId="4CAFD723" w14:textId="256F8299" w:rsidR="00D73268" w:rsidRPr="00D73268" w:rsidRDefault="00D73268" w:rsidP="00D40FE4">
      <w:pPr>
        <w:pStyle w:val="SyllabusListParagraph"/>
      </w:pPr>
      <w:r>
        <w:t>a</w:t>
      </w:r>
      <w:r w:rsidRPr="00D73268">
        <w:t>ccurate weather forecasting is vital to the public and private sectors</w:t>
      </w:r>
      <w:r w:rsidR="004519E8">
        <w:t>;</w:t>
      </w:r>
      <w:r w:rsidRPr="00D73268">
        <w:t xml:space="preserve"> for example</w:t>
      </w:r>
      <w:r w:rsidR="004519E8">
        <w:t>,</w:t>
      </w:r>
      <w:r w:rsidRPr="00D73268">
        <w:t xml:space="preserve"> to provide severe weather warnings and to inform decision-making in marine industries. There is a huge demand to increase the accuracy and reliability of weather forecasting over longer periods of time. Weather predictions are based on interpretation of changes in factors</w:t>
      </w:r>
      <w:r w:rsidR="0058646A">
        <w:t>,</w:t>
      </w:r>
      <w:r w:rsidRPr="00D73268">
        <w:t xml:space="preserve"> such as air and water temperature, the direction and speed of air and water currents, humidity and atmospheric pressure. Contemporary weather predictions are informed by computer models that </w:t>
      </w:r>
      <w:proofErr w:type="gramStart"/>
      <w:r w:rsidRPr="00D73268">
        <w:t>take into account</w:t>
      </w:r>
      <w:proofErr w:type="gramEnd"/>
      <w:r w:rsidRPr="00D73268">
        <w:t xml:space="preserve"> a range of atmospheric factors but still rely on human input to determine the best forecast model</w:t>
      </w:r>
      <w:r w:rsidR="004519E8">
        <w:t>,</w:t>
      </w:r>
      <w:r w:rsidRPr="00D73268">
        <w:t xml:space="preserve"> and to interpret the model data into weather forecasts that are</w:t>
      </w:r>
      <w:r>
        <w:t xml:space="preserve"> understandable to the end user</w:t>
      </w:r>
    </w:p>
    <w:p w14:paraId="10DD2997" w14:textId="77777777" w:rsidR="00D73268" w:rsidRPr="00D73268" w:rsidRDefault="00D73268" w:rsidP="00D40FE4">
      <w:pPr>
        <w:pStyle w:val="SyllabusListParagraph"/>
      </w:pPr>
      <w:r w:rsidRPr="00D73268">
        <w:t>maritime communication systems, including distress signals and rules and regulations for avoiding collisions within navigable waters, are based on international conventions</w:t>
      </w:r>
      <w:r w:rsidR="004519E8">
        <w:t>,</w:t>
      </w:r>
      <w:r w:rsidRPr="00D73268">
        <w:t xml:space="preserve"> and are subject to chang</w:t>
      </w:r>
      <w:r w:rsidR="00E62992">
        <w:t>e through debate and resolution</w:t>
      </w:r>
    </w:p>
    <w:p w14:paraId="0F915176" w14:textId="77777777" w:rsidR="00A97B98" w:rsidRPr="003566C9" w:rsidRDefault="00D73268" w:rsidP="00851D00">
      <w:pPr>
        <w:pStyle w:val="SyllabusHeading3"/>
        <w:spacing w:before="0"/>
      </w:pPr>
      <w:r>
        <w:t>Science Understanding</w:t>
      </w:r>
    </w:p>
    <w:p w14:paraId="54EED9E8" w14:textId="77777777" w:rsidR="00D73268" w:rsidRPr="00D73268" w:rsidRDefault="00E62992" w:rsidP="00851D00">
      <w:pPr>
        <w:pStyle w:val="SyllabusHeading4"/>
      </w:pPr>
      <w:r>
        <w:t>Marine</w:t>
      </w:r>
    </w:p>
    <w:p w14:paraId="6A2A8267" w14:textId="77777777" w:rsidR="00D73268" w:rsidRPr="00B95029" w:rsidRDefault="00D73268" w:rsidP="00B95029">
      <w:pPr>
        <w:rPr>
          <w:b/>
          <w:bCs/>
        </w:rPr>
      </w:pPr>
      <w:r w:rsidRPr="00B95029">
        <w:rPr>
          <w:b/>
          <w:bCs/>
        </w:rPr>
        <w:t>Oceanography</w:t>
      </w:r>
    </w:p>
    <w:p w14:paraId="7BD9A38C" w14:textId="77777777" w:rsidR="00D73268" w:rsidRPr="00D73268" w:rsidRDefault="00D73268" w:rsidP="00D40FE4">
      <w:pPr>
        <w:pStyle w:val="SyllabusListParagraph"/>
      </w:pPr>
      <w:r w:rsidRPr="00D73268">
        <w:t>location and characteristics of Western Australian marine ecosystems</w:t>
      </w:r>
      <w:r w:rsidR="00FE3E18">
        <w:t>,</w:t>
      </w:r>
      <w:r w:rsidRPr="00D73268">
        <w:t xml:space="preserve"> including:</w:t>
      </w:r>
    </w:p>
    <w:p w14:paraId="676434E8" w14:textId="77777777" w:rsidR="00D73268" w:rsidRPr="00D73268" w:rsidRDefault="00E62992" w:rsidP="00D40FE4">
      <w:pPr>
        <w:pStyle w:val="SyllabusListParagraph"/>
        <w:numPr>
          <w:ilvl w:val="1"/>
          <w:numId w:val="32"/>
        </w:numPr>
        <w:rPr>
          <w:rFonts w:eastAsia="Times New Roman" w:cs="Calibri"/>
        </w:rPr>
      </w:pPr>
      <w:r>
        <w:rPr>
          <w:rFonts w:eastAsia="Times New Roman" w:cs="Calibri"/>
        </w:rPr>
        <w:t>estuaries</w:t>
      </w:r>
    </w:p>
    <w:p w14:paraId="0A4E9CA6" w14:textId="77777777" w:rsidR="00D73268" w:rsidRPr="00D73268" w:rsidRDefault="00D73268" w:rsidP="00D40FE4">
      <w:pPr>
        <w:pStyle w:val="SyllabusListParagraph"/>
        <w:numPr>
          <w:ilvl w:val="1"/>
          <w:numId w:val="32"/>
        </w:numPr>
        <w:rPr>
          <w:rFonts w:eastAsia="Times New Roman" w:cs="Calibri"/>
        </w:rPr>
      </w:pPr>
      <w:r w:rsidRPr="00D73268">
        <w:rPr>
          <w:rFonts w:eastAsia="Times New Roman" w:cs="Calibri"/>
        </w:rPr>
        <w:t>mangroves</w:t>
      </w:r>
    </w:p>
    <w:p w14:paraId="04DC4328" w14:textId="77777777" w:rsidR="00D73268" w:rsidRPr="00D73268" w:rsidRDefault="00D73268" w:rsidP="00D40FE4">
      <w:pPr>
        <w:pStyle w:val="SyllabusListParagraph"/>
        <w:numPr>
          <w:ilvl w:val="1"/>
          <w:numId w:val="32"/>
        </w:numPr>
        <w:rPr>
          <w:rFonts w:eastAsia="Times New Roman" w:cs="Calibri"/>
        </w:rPr>
      </w:pPr>
      <w:r w:rsidRPr="00D73268">
        <w:rPr>
          <w:rFonts w:eastAsia="Times New Roman" w:cs="Calibri"/>
        </w:rPr>
        <w:t>coral reefs</w:t>
      </w:r>
    </w:p>
    <w:p w14:paraId="11090783" w14:textId="77777777" w:rsidR="00D73268" w:rsidRPr="00D73268" w:rsidRDefault="00D73268" w:rsidP="00D40FE4">
      <w:pPr>
        <w:pStyle w:val="SyllabusListParagraph"/>
        <w:numPr>
          <w:ilvl w:val="1"/>
          <w:numId w:val="32"/>
        </w:numPr>
        <w:rPr>
          <w:rFonts w:eastAsia="Times New Roman" w:cs="Calibri"/>
        </w:rPr>
      </w:pPr>
      <w:r w:rsidRPr="00D73268">
        <w:rPr>
          <w:rFonts w:eastAsia="Times New Roman" w:cs="Calibri"/>
        </w:rPr>
        <w:t>seagrass meadows</w:t>
      </w:r>
    </w:p>
    <w:p w14:paraId="2271E5FD" w14:textId="77777777" w:rsidR="00D73268" w:rsidRPr="00D73268" w:rsidRDefault="00D73268" w:rsidP="00D40FE4">
      <w:pPr>
        <w:pStyle w:val="SyllabusListParagraph"/>
      </w:pPr>
      <w:r w:rsidRPr="00D73268">
        <w:t>classification of key species relevant to the Western Australian ecosystems studied</w:t>
      </w:r>
    </w:p>
    <w:p w14:paraId="0690D3A2" w14:textId="77777777" w:rsidR="00D73268" w:rsidRPr="00D73268" w:rsidRDefault="00D73268" w:rsidP="00D40FE4">
      <w:pPr>
        <w:pStyle w:val="SyllabusListParagraph"/>
      </w:pPr>
      <w:r w:rsidRPr="00D73268">
        <w:t>food chains and webs relevant to the ecosystems studied</w:t>
      </w:r>
    </w:p>
    <w:p w14:paraId="7D13B495" w14:textId="77777777" w:rsidR="00D73268" w:rsidRPr="00D73268" w:rsidRDefault="00D73268" w:rsidP="00D40FE4">
      <w:pPr>
        <w:pStyle w:val="SyllabusListParagraph"/>
      </w:pPr>
      <w:r w:rsidRPr="00D73268">
        <w:t>adaptations of organisms living in mangrove ecosystems</w:t>
      </w:r>
    </w:p>
    <w:p w14:paraId="7803A3F3" w14:textId="77777777" w:rsidR="00D73268" w:rsidRPr="00D73268" w:rsidRDefault="00D73268" w:rsidP="00D40FE4">
      <w:pPr>
        <w:pStyle w:val="SyllabusListParagraph"/>
      </w:pPr>
      <w:r w:rsidRPr="00D73268">
        <w:t xml:space="preserve">construction and use of simple apparatus that can </w:t>
      </w:r>
      <w:proofErr w:type="gramStart"/>
      <w:r w:rsidRPr="00D73268">
        <w:t>be used</w:t>
      </w:r>
      <w:proofErr w:type="gramEnd"/>
      <w:r w:rsidRPr="00D73268">
        <w:t xml:space="preserve"> to measure abiotic factors of a marine ecosystem</w:t>
      </w:r>
    </w:p>
    <w:p w14:paraId="3EB589CD" w14:textId="77777777" w:rsidR="00D73268" w:rsidRPr="00D73268" w:rsidRDefault="00D73268" w:rsidP="00D40FE4">
      <w:pPr>
        <w:pStyle w:val="SyllabusListParagraph"/>
      </w:pPr>
      <w:r w:rsidRPr="00D73268">
        <w:t>methods of measuring biotic factors</w:t>
      </w:r>
      <w:r w:rsidR="0058646A">
        <w:t>,</w:t>
      </w:r>
      <w:r w:rsidRPr="00D73268">
        <w:t xml:space="preserve"> such as transects and quadrats</w:t>
      </w:r>
    </w:p>
    <w:p w14:paraId="3CBFC3EB" w14:textId="77777777" w:rsidR="00C34085" w:rsidRDefault="00C34085">
      <w:pPr>
        <w:rPr>
          <w:rFonts w:eastAsiaTheme="minorHAnsi" w:cs="Calibri"/>
          <w:b/>
          <w:lang w:val="en-US" w:eastAsia="en-AU"/>
        </w:rPr>
      </w:pPr>
      <w:r>
        <w:rPr>
          <w:b/>
          <w:lang w:val="en-US"/>
        </w:rPr>
        <w:br w:type="page"/>
      </w:r>
    </w:p>
    <w:p w14:paraId="5574664C" w14:textId="10378396" w:rsidR="00D73268" w:rsidRPr="00B95029" w:rsidRDefault="00D73268" w:rsidP="00B95029">
      <w:pPr>
        <w:rPr>
          <w:b/>
          <w:bCs/>
        </w:rPr>
      </w:pPr>
      <w:r w:rsidRPr="00B95029">
        <w:rPr>
          <w:b/>
          <w:bCs/>
        </w:rPr>
        <w:lastRenderedPageBreak/>
        <w:t>Environmental and resource management</w:t>
      </w:r>
    </w:p>
    <w:p w14:paraId="6D854FDE" w14:textId="77777777" w:rsidR="00D73268" w:rsidRPr="00D73268" w:rsidRDefault="00D73268" w:rsidP="00D40FE4">
      <w:pPr>
        <w:pStyle w:val="SyllabusListParagraph"/>
      </w:pPr>
      <w:r w:rsidRPr="00D73268">
        <w:t>aquaculture as a so</w:t>
      </w:r>
      <w:r w:rsidR="00E62992">
        <w:t>lution to declining fish stocks</w:t>
      </w:r>
    </w:p>
    <w:p w14:paraId="2E55E4D2" w14:textId="77777777" w:rsidR="00D73268" w:rsidRPr="00D73268" w:rsidRDefault="00D73268" w:rsidP="00D40FE4">
      <w:pPr>
        <w:pStyle w:val="SyllabusListParagraph"/>
      </w:pPr>
      <w:r w:rsidRPr="00D73268">
        <w:t>aquaculture management</w:t>
      </w:r>
      <w:r w:rsidR="00E62992">
        <w:t xml:space="preserve"> by Fisheries</w:t>
      </w:r>
      <w:r w:rsidR="0042403D">
        <w:t xml:space="preserve"> – Department of Primary Industries and Regional Development</w:t>
      </w:r>
    </w:p>
    <w:p w14:paraId="303818CB" w14:textId="77777777" w:rsidR="00D73268" w:rsidRPr="00D73268" w:rsidRDefault="00D73268" w:rsidP="00D40FE4">
      <w:pPr>
        <w:pStyle w:val="SyllabusListParagraph"/>
      </w:pPr>
      <w:r w:rsidRPr="00D73268">
        <w:t>Western Australian aquaculture regions and key species farmed</w:t>
      </w:r>
    </w:p>
    <w:p w14:paraId="731BE8AD" w14:textId="05CB95FD" w:rsidR="00D73268" w:rsidRPr="00D73268" w:rsidRDefault="00D73268" w:rsidP="00851D00">
      <w:pPr>
        <w:pStyle w:val="SyllabusHeading4"/>
      </w:pPr>
      <w:r w:rsidRPr="00D73268">
        <w:t>Maritime</w:t>
      </w:r>
    </w:p>
    <w:p w14:paraId="10BA3940" w14:textId="77777777" w:rsidR="00D73268" w:rsidRPr="00B95029" w:rsidRDefault="00D73268" w:rsidP="00B95029">
      <w:pPr>
        <w:rPr>
          <w:b/>
          <w:bCs/>
        </w:rPr>
      </w:pPr>
      <w:r w:rsidRPr="00B95029">
        <w:rPr>
          <w:b/>
          <w:bCs/>
        </w:rPr>
        <w:t>Design</w:t>
      </w:r>
    </w:p>
    <w:p w14:paraId="5332FE3A" w14:textId="77777777" w:rsidR="00D73268" w:rsidRPr="00D73268" w:rsidRDefault="00D73268" w:rsidP="00D40FE4">
      <w:pPr>
        <w:pStyle w:val="SyllabusListParagraph"/>
      </w:pPr>
      <w:r w:rsidRPr="00D73268">
        <w:t xml:space="preserve">characteristics of </w:t>
      </w:r>
      <w:r w:rsidR="004519E8">
        <w:t>maritime construction materials;</w:t>
      </w:r>
      <w:r w:rsidRPr="00D73268">
        <w:t xml:space="preserve"> for example,</w:t>
      </w:r>
      <w:r w:rsidR="0013734A">
        <w:t xml:space="preserve"> </w:t>
      </w:r>
      <w:r w:rsidRPr="00D73268">
        <w:t>wood, metals, metal alloys, fibre</w:t>
      </w:r>
      <w:r w:rsidR="00E62992">
        <w:t>glass, carbon fibre and plastic</w:t>
      </w:r>
    </w:p>
    <w:p w14:paraId="664FD6D4" w14:textId="04C3DB2D" w:rsidR="00D73268" w:rsidRPr="00D73268" w:rsidRDefault="00D73268" w:rsidP="00D40FE4">
      <w:pPr>
        <w:pStyle w:val="SyllabusListParagraph"/>
      </w:pPr>
      <w:r w:rsidRPr="00D73268">
        <w:t>maritime equipment, marine or watercraft,</w:t>
      </w:r>
      <w:r w:rsidR="0013734A">
        <w:t xml:space="preserve"> </w:t>
      </w:r>
      <w:r w:rsidR="004519E8">
        <w:t>design and construction;</w:t>
      </w:r>
      <w:r w:rsidRPr="00D73268">
        <w:t xml:space="preserve"> for example, surfboards, boat hulls and anchors</w:t>
      </w:r>
    </w:p>
    <w:p w14:paraId="1FF1621A" w14:textId="77777777" w:rsidR="00D73268" w:rsidRPr="00D73268" w:rsidRDefault="00D73268" w:rsidP="00D40FE4">
      <w:pPr>
        <w:pStyle w:val="SyllabusListParagraph"/>
      </w:pPr>
      <w:r w:rsidRPr="00D73268">
        <w:t>repair process and maintenance of fibreglass craft</w:t>
      </w:r>
    </w:p>
    <w:p w14:paraId="0A4D462E" w14:textId="77777777" w:rsidR="00D73268" w:rsidRPr="00B95029" w:rsidRDefault="00D73268" w:rsidP="00B95029">
      <w:pPr>
        <w:rPr>
          <w:b/>
          <w:bCs/>
        </w:rPr>
      </w:pPr>
      <w:r w:rsidRPr="00B95029">
        <w:rPr>
          <w:b/>
          <w:bCs/>
        </w:rPr>
        <w:t>Small craft</w:t>
      </w:r>
    </w:p>
    <w:p w14:paraId="518A182B" w14:textId="77777777" w:rsidR="00D73268" w:rsidRPr="00D73268" w:rsidRDefault="00D73268" w:rsidP="00D40FE4">
      <w:pPr>
        <w:pStyle w:val="SyllabusListParagraph"/>
      </w:pPr>
      <w:r w:rsidRPr="00D73268">
        <w:t>the outboard motor</w:t>
      </w:r>
      <w:r w:rsidR="0032200B">
        <w:t xml:space="preserve"> –</w:t>
      </w:r>
      <w:r w:rsidRPr="00D73268">
        <w:t xml:space="preserve"> basic parts, function, operating temperature, compression, horsepower</w:t>
      </w:r>
    </w:p>
    <w:p w14:paraId="39CE1212" w14:textId="77777777" w:rsidR="00D73268" w:rsidRPr="00D73268" w:rsidRDefault="00D73268" w:rsidP="00D40FE4">
      <w:pPr>
        <w:pStyle w:val="SyllabusListParagraph"/>
      </w:pPr>
      <w:r w:rsidRPr="00D73268">
        <w:t>features of two</w:t>
      </w:r>
      <w:r w:rsidR="004519E8">
        <w:t>-</w:t>
      </w:r>
      <w:r w:rsidRPr="00D73268">
        <w:t>stroke and four</w:t>
      </w:r>
      <w:r w:rsidR="004519E8">
        <w:t>-</w:t>
      </w:r>
      <w:r w:rsidRPr="00D73268">
        <w:t>stroke motors</w:t>
      </w:r>
    </w:p>
    <w:p w14:paraId="31981E52" w14:textId="77777777" w:rsidR="00D73268" w:rsidRPr="00D73268" w:rsidRDefault="00D73268" w:rsidP="00D40FE4">
      <w:pPr>
        <w:pStyle w:val="SyllabusListParagraph"/>
      </w:pPr>
      <w:r w:rsidRPr="00D73268">
        <w:t>features of small craft systems</w:t>
      </w:r>
      <w:r w:rsidR="00FE3E18">
        <w:t>,</w:t>
      </w:r>
      <w:r w:rsidRPr="00D73268">
        <w:t xml:space="preserve"> including:</w:t>
      </w:r>
    </w:p>
    <w:p w14:paraId="33D00B34" w14:textId="77777777" w:rsidR="00D73268" w:rsidRPr="00D73268" w:rsidRDefault="00D73268" w:rsidP="00D40FE4">
      <w:pPr>
        <w:pStyle w:val="SyllabusListParagraph"/>
        <w:numPr>
          <w:ilvl w:val="1"/>
          <w:numId w:val="32"/>
        </w:numPr>
        <w:rPr>
          <w:rFonts w:eastAsia="Times New Roman" w:cs="Calibri"/>
        </w:rPr>
      </w:pPr>
      <w:r w:rsidRPr="00D73268">
        <w:rPr>
          <w:rFonts w:eastAsia="Times New Roman" w:cs="Calibri"/>
        </w:rPr>
        <w:t>bilges</w:t>
      </w:r>
      <w:r w:rsidR="0032200B">
        <w:rPr>
          <w:rFonts w:eastAsia="Times New Roman" w:cs="Calibri"/>
        </w:rPr>
        <w:t xml:space="preserve"> –</w:t>
      </w:r>
      <w:r w:rsidRPr="00D73268">
        <w:rPr>
          <w:rFonts w:eastAsia="Times New Roman" w:cs="Calibri"/>
        </w:rPr>
        <w:t xml:space="preserve"> bilge pump</w:t>
      </w:r>
    </w:p>
    <w:p w14:paraId="4F4A9472" w14:textId="77777777" w:rsidR="00D73268" w:rsidRPr="00D73268" w:rsidRDefault="00D73268" w:rsidP="00D40FE4">
      <w:pPr>
        <w:pStyle w:val="SyllabusListParagraph"/>
        <w:numPr>
          <w:ilvl w:val="1"/>
          <w:numId w:val="32"/>
        </w:numPr>
        <w:rPr>
          <w:rFonts w:eastAsia="Times New Roman" w:cs="Calibri"/>
        </w:rPr>
      </w:pPr>
      <w:r w:rsidRPr="00D73268">
        <w:rPr>
          <w:rFonts w:eastAsia="Times New Roman" w:cs="Calibri"/>
        </w:rPr>
        <w:t>electrical</w:t>
      </w:r>
      <w:r w:rsidR="0032200B">
        <w:rPr>
          <w:rFonts w:eastAsia="Times New Roman" w:cs="Calibri"/>
        </w:rPr>
        <w:t xml:space="preserve"> –</w:t>
      </w:r>
      <w:r w:rsidRPr="00D73268">
        <w:rPr>
          <w:rFonts w:eastAsia="Times New Roman" w:cs="Calibri"/>
        </w:rPr>
        <w:t xml:space="preserve"> batteries, fuses, spark plugs</w:t>
      </w:r>
    </w:p>
    <w:p w14:paraId="7B2DA8FC" w14:textId="77777777" w:rsidR="00D73268" w:rsidRPr="00D73268" w:rsidRDefault="00D73268" w:rsidP="00D40FE4">
      <w:pPr>
        <w:pStyle w:val="SyllabusListParagraph"/>
        <w:numPr>
          <w:ilvl w:val="1"/>
          <w:numId w:val="32"/>
        </w:numPr>
        <w:rPr>
          <w:rFonts w:eastAsia="Times New Roman" w:cs="Calibri"/>
        </w:rPr>
      </w:pPr>
      <w:r w:rsidRPr="00D73268">
        <w:rPr>
          <w:rFonts w:eastAsia="Times New Roman" w:cs="Calibri"/>
        </w:rPr>
        <w:t>fuel</w:t>
      </w:r>
      <w:r w:rsidR="0032200B">
        <w:rPr>
          <w:rFonts w:eastAsia="Times New Roman" w:cs="Calibri"/>
        </w:rPr>
        <w:t xml:space="preserve"> –</w:t>
      </w:r>
      <w:r w:rsidRPr="00D73268">
        <w:rPr>
          <w:rFonts w:eastAsia="Times New Roman" w:cs="Calibri"/>
        </w:rPr>
        <w:t xml:space="preserve"> fuel lines</w:t>
      </w:r>
    </w:p>
    <w:p w14:paraId="21B8C801" w14:textId="77777777" w:rsidR="00D73268" w:rsidRPr="00D73268" w:rsidRDefault="00D73268" w:rsidP="00D40FE4">
      <w:pPr>
        <w:pStyle w:val="SyllabusListParagraph"/>
        <w:numPr>
          <w:ilvl w:val="1"/>
          <w:numId w:val="32"/>
        </w:numPr>
        <w:rPr>
          <w:rFonts w:eastAsia="Times New Roman" w:cs="Calibri"/>
        </w:rPr>
      </w:pPr>
      <w:r w:rsidRPr="00D73268">
        <w:rPr>
          <w:rFonts w:eastAsia="Times New Roman" w:cs="Calibri"/>
        </w:rPr>
        <w:t>mooring lines</w:t>
      </w:r>
      <w:r w:rsidR="0032200B">
        <w:rPr>
          <w:rFonts w:eastAsia="Times New Roman" w:cs="Calibri"/>
        </w:rPr>
        <w:t xml:space="preserve"> –</w:t>
      </w:r>
      <w:r w:rsidR="00E62992">
        <w:rPr>
          <w:rFonts w:eastAsia="Times New Roman" w:cs="Calibri"/>
        </w:rPr>
        <w:t xml:space="preserve"> fenders, care of</w:t>
      </w:r>
    </w:p>
    <w:p w14:paraId="48DD9CF6" w14:textId="77777777" w:rsidR="00D73268" w:rsidRPr="00D73268" w:rsidRDefault="00D73268" w:rsidP="00D40FE4">
      <w:pPr>
        <w:pStyle w:val="SyllabusListParagraph"/>
        <w:numPr>
          <w:ilvl w:val="1"/>
          <w:numId w:val="32"/>
        </w:numPr>
        <w:rPr>
          <w:rFonts w:eastAsia="Times New Roman" w:cs="Calibri"/>
        </w:rPr>
      </w:pPr>
      <w:r w:rsidRPr="00D73268">
        <w:rPr>
          <w:rFonts w:eastAsia="Times New Roman" w:cs="Calibri"/>
        </w:rPr>
        <w:t>anchoring equipment</w:t>
      </w:r>
      <w:r w:rsidR="0032200B">
        <w:rPr>
          <w:rFonts w:eastAsia="Times New Roman" w:cs="Calibri"/>
        </w:rPr>
        <w:t xml:space="preserve"> –</w:t>
      </w:r>
      <w:r w:rsidRPr="00D73268">
        <w:rPr>
          <w:rFonts w:eastAsia="Times New Roman" w:cs="Calibri"/>
        </w:rPr>
        <w:t xml:space="preserve"> scope, shackles</w:t>
      </w:r>
    </w:p>
    <w:p w14:paraId="78DB77F5" w14:textId="77777777" w:rsidR="00D73268" w:rsidRPr="00D73268" w:rsidRDefault="00D73268" w:rsidP="00D40FE4">
      <w:pPr>
        <w:pStyle w:val="SyllabusListParagraph"/>
      </w:pPr>
      <w:r w:rsidRPr="00D73268">
        <w:t xml:space="preserve">equipment </w:t>
      </w:r>
      <w:proofErr w:type="gramStart"/>
      <w:r w:rsidRPr="00D73268">
        <w:t>care</w:t>
      </w:r>
      <w:proofErr w:type="gramEnd"/>
      <w:r w:rsidRPr="00D73268">
        <w:t xml:space="preserve"> and maintenance</w:t>
      </w:r>
      <w:r w:rsidR="00FE3E18">
        <w:t>,</w:t>
      </w:r>
      <w:r w:rsidRPr="00D73268">
        <w:t xml:space="preserve"> including:</w:t>
      </w:r>
    </w:p>
    <w:p w14:paraId="1695F61B" w14:textId="77777777" w:rsidR="00D73268" w:rsidRPr="00D73268" w:rsidRDefault="00D73268" w:rsidP="00D40FE4">
      <w:pPr>
        <w:pStyle w:val="SyllabusListParagraph"/>
        <w:numPr>
          <w:ilvl w:val="1"/>
          <w:numId w:val="32"/>
        </w:numPr>
        <w:rPr>
          <w:rFonts w:eastAsia="Times New Roman" w:cs="Calibri"/>
        </w:rPr>
      </w:pPr>
      <w:r w:rsidRPr="00D73268">
        <w:rPr>
          <w:rFonts w:eastAsia="Times New Roman" w:cs="Calibri"/>
        </w:rPr>
        <w:t>record of slippings and refits</w:t>
      </w:r>
    </w:p>
    <w:p w14:paraId="120F2647" w14:textId="77777777" w:rsidR="00D73268" w:rsidRPr="00D73268" w:rsidRDefault="00E710E4" w:rsidP="00D40FE4">
      <w:pPr>
        <w:pStyle w:val="SyllabusListParagraph"/>
        <w:numPr>
          <w:ilvl w:val="1"/>
          <w:numId w:val="32"/>
        </w:numPr>
        <w:rPr>
          <w:rFonts w:eastAsia="Times New Roman" w:cs="Calibri"/>
        </w:rPr>
      </w:pPr>
      <w:r>
        <w:rPr>
          <w:rFonts w:eastAsia="Times New Roman" w:cs="Calibri"/>
        </w:rPr>
        <w:t>rollers and fume detectors</w:t>
      </w:r>
    </w:p>
    <w:p w14:paraId="6A3C3BAC" w14:textId="77777777" w:rsidR="00A97B98" w:rsidRPr="003566C9" w:rsidRDefault="00E710E4" w:rsidP="00851D00">
      <w:pPr>
        <w:pStyle w:val="SyllabusHeading3"/>
      </w:pPr>
      <w:r w:rsidRPr="00E710E4">
        <w:t>Concepts and skills</w:t>
      </w:r>
    </w:p>
    <w:p w14:paraId="23CA1312" w14:textId="77777777" w:rsidR="00E710E4" w:rsidRPr="00E710E4" w:rsidRDefault="00E710E4" w:rsidP="00851D00">
      <w:pPr>
        <w:pStyle w:val="SyllabusHeading4"/>
      </w:pPr>
      <w:r w:rsidRPr="00E710E4">
        <w:t>Power boating</w:t>
      </w:r>
    </w:p>
    <w:p w14:paraId="1A4A6E5C" w14:textId="77777777" w:rsidR="00E710E4" w:rsidRPr="00B95029" w:rsidRDefault="00E710E4" w:rsidP="00B95029">
      <w:pPr>
        <w:rPr>
          <w:b/>
          <w:bCs/>
        </w:rPr>
      </w:pPr>
      <w:r w:rsidRPr="00B95029">
        <w:rPr>
          <w:b/>
          <w:bCs/>
        </w:rPr>
        <w:t>Trip planning</w:t>
      </w:r>
    </w:p>
    <w:p w14:paraId="34788A93" w14:textId="77777777" w:rsidR="00E710E4" w:rsidRPr="00954B01" w:rsidRDefault="00E710E4" w:rsidP="00D40FE4">
      <w:pPr>
        <w:pStyle w:val="SyllabusListParagraph"/>
      </w:pPr>
      <w:r w:rsidRPr="00954B01">
        <w:t>boat preparation</w:t>
      </w:r>
      <w:r w:rsidR="0032200B">
        <w:t xml:space="preserve"> –</w:t>
      </w:r>
      <w:r w:rsidRPr="00954B01">
        <w:t xml:space="preserve"> safety equipment </w:t>
      </w:r>
      <w:proofErr w:type="gramStart"/>
      <w:r w:rsidRPr="00954B01">
        <w:t>check</w:t>
      </w:r>
      <w:proofErr w:type="gramEnd"/>
      <w:r w:rsidRPr="00954B01">
        <w:t xml:space="preserve">, ramp etiquette, </w:t>
      </w:r>
      <w:r w:rsidR="00E62992">
        <w:t>launch and recovery of a vessel</w:t>
      </w:r>
    </w:p>
    <w:p w14:paraId="0F690A5D" w14:textId="77777777" w:rsidR="00E710E4" w:rsidRPr="00E710E4" w:rsidRDefault="00E710E4" w:rsidP="00D40FE4">
      <w:pPr>
        <w:pStyle w:val="SyllabusListParagraph"/>
      </w:pPr>
      <w:r w:rsidRPr="00E710E4">
        <w:t>components of weather</w:t>
      </w:r>
      <w:r w:rsidR="0032200B">
        <w:t xml:space="preserve"> –</w:t>
      </w:r>
      <w:r w:rsidRPr="00E710E4">
        <w:t xml:space="preserve"> temperature, rainfall, wind, clouds, seas and swell, storms and cyclones</w:t>
      </w:r>
    </w:p>
    <w:p w14:paraId="4BBF46E9" w14:textId="0F33736E" w:rsidR="00C34085" w:rsidRDefault="00E710E4" w:rsidP="00D40FE4">
      <w:pPr>
        <w:pStyle w:val="SyllabusListParagraph"/>
      </w:pPr>
      <w:r w:rsidRPr="00E710E4">
        <w:t>marine weather forecasts</w:t>
      </w:r>
      <w:r w:rsidR="0032200B">
        <w:t xml:space="preserve"> –</w:t>
      </w:r>
      <w:r w:rsidRPr="00E710E4">
        <w:t xml:space="preserve"> </w:t>
      </w:r>
      <w:r w:rsidR="00BC1526">
        <w:t>B</w:t>
      </w:r>
      <w:r w:rsidRPr="00E710E4">
        <w:t xml:space="preserve">ureau of </w:t>
      </w:r>
      <w:r w:rsidR="00BC1526">
        <w:t>M</w:t>
      </w:r>
      <w:r w:rsidRPr="00E710E4">
        <w:t>eteorology and other models</w:t>
      </w:r>
    </w:p>
    <w:p w14:paraId="5F581E00" w14:textId="77777777" w:rsidR="00C34085" w:rsidRDefault="00C34085">
      <w:pPr>
        <w:rPr>
          <w:rFonts w:asciiTheme="minorHAnsi" w:hAnsiTheme="minorHAnsi"/>
          <w:szCs w:val="20"/>
        </w:rPr>
      </w:pPr>
      <w:r>
        <w:br w:type="page"/>
      </w:r>
    </w:p>
    <w:p w14:paraId="04102A2C" w14:textId="77777777" w:rsidR="00E710E4" w:rsidRPr="00E710E4" w:rsidRDefault="00E710E4" w:rsidP="00D40FE4">
      <w:pPr>
        <w:pStyle w:val="SyllabusListParagraph"/>
      </w:pPr>
      <w:r w:rsidRPr="00E710E4">
        <w:lastRenderedPageBreak/>
        <w:t xml:space="preserve">weather </w:t>
      </w:r>
      <w:r w:rsidRPr="00954B01">
        <w:t>map</w:t>
      </w:r>
      <w:r w:rsidRPr="006226FE">
        <w:t xml:space="preserve"> </w:t>
      </w:r>
      <w:r w:rsidRPr="00E710E4">
        <w:t>and forecast interpretation relating to</w:t>
      </w:r>
      <w:r w:rsidR="00CD3DFB">
        <w:t>:</w:t>
      </w:r>
    </w:p>
    <w:p w14:paraId="7B2E7F12" w14:textId="77777777" w:rsidR="00E710E4" w:rsidRPr="00E710E4" w:rsidRDefault="00E710E4" w:rsidP="00D40FE4">
      <w:pPr>
        <w:pStyle w:val="SyllabusListParagraph"/>
        <w:numPr>
          <w:ilvl w:val="1"/>
          <w:numId w:val="32"/>
        </w:numPr>
        <w:rPr>
          <w:rFonts w:eastAsia="Times New Roman" w:cs="Calibri"/>
        </w:rPr>
      </w:pPr>
      <w:r w:rsidRPr="00E710E4">
        <w:rPr>
          <w:rFonts w:eastAsia="Times New Roman" w:cs="Calibri"/>
        </w:rPr>
        <w:t>local weather effects</w:t>
      </w:r>
    </w:p>
    <w:p w14:paraId="41CDD25F" w14:textId="77777777" w:rsidR="00E710E4" w:rsidRPr="00E710E4" w:rsidRDefault="00E710E4" w:rsidP="00D40FE4">
      <w:pPr>
        <w:pStyle w:val="SyllabusListParagraph"/>
        <w:numPr>
          <w:ilvl w:val="1"/>
          <w:numId w:val="32"/>
        </w:numPr>
        <w:rPr>
          <w:rFonts w:eastAsia="Times New Roman" w:cs="Calibri"/>
        </w:rPr>
      </w:pPr>
      <w:r w:rsidRPr="00E710E4">
        <w:rPr>
          <w:rFonts w:eastAsia="Times New Roman" w:cs="Calibri"/>
        </w:rPr>
        <w:t>wind against tide or current</w:t>
      </w:r>
    </w:p>
    <w:p w14:paraId="100C51AB" w14:textId="77777777" w:rsidR="00E710E4" w:rsidRPr="00E710E4" w:rsidRDefault="00E710E4" w:rsidP="00D40FE4">
      <w:pPr>
        <w:pStyle w:val="SyllabusListParagraph"/>
        <w:numPr>
          <w:ilvl w:val="1"/>
          <w:numId w:val="32"/>
        </w:numPr>
        <w:rPr>
          <w:rFonts w:eastAsia="Times New Roman" w:cs="Calibri"/>
        </w:rPr>
      </w:pPr>
      <w:r w:rsidRPr="00E710E4">
        <w:rPr>
          <w:rFonts w:eastAsia="Times New Roman" w:cs="Calibri"/>
        </w:rPr>
        <w:t xml:space="preserve">wind strength/frontal </w:t>
      </w:r>
      <w:r w:rsidR="00E62992">
        <w:rPr>
          <w:rFonts w:eastAsia="Times New Roman" w:cs="Calibri"/>
        </w:rPr>
        <w:t>squalls</w:t>
      </w:r>
    </w:p>
    <w:p w14:paraId="43A5C7B7" w14:textId="77777777" w:rsidR="00E710E4" w:rsidRPr="00E710E4" w:rsidRDefault="00E710E4" w:rsidP="00D40FE4">
      <w:pPr>
        <w:pStyle w:val="SyllabusListParagraph"/>
      </w:pPr>
      <w:r w:rsidRPr="00E710E4">
        <w:t>log on, log off</w:t>
      </w:r>
    </w:p>
    <w:p w14:paraId="49EB92F8" w14:textId="77777777" w:rsidR="00E710E4" w:rsidRPr="00E710E4" w:rsidRDefault="00E710E4" w:rsidP="00D40FE4">
      <w:pPr>
        <w:pStyle w:val="SyllabusListParagraph"/>
      </w:pPr>
      <w:r w:rsidRPr="00E710E4">
        <w:t>chart symbols, chart types and local boating guides</w:t>
      </w:r>
    </w:p>
    <w:p w14:paraId="6D72059D" w14:textId="77777777" w:rsidR="00E710E4" w:rsidRPr="00B95029" w:rsidRDefault="00E710E4" w:rsidP="00B95029">
      <w:pPr>
        <w:rPr>
          <w:b/>
          <w:bCs/>
        </w:rPr>
      </w:pPr>
      <w:r w:rsidRPr="00B95029">
        <w:rPr>
          <w:b/>
          <w:bCs/>
        </w:rPr>
        <w:t>Rules and regulations</w:t>
      </w:r>
    </w:p>
    <w:p w14:paraId="4A4E49DA" w14:textId="77777777" w:rsidR="00E710E4" w:rsidRPr="00E710E4" w:rsidRDefault="00E710E4" w:rsidP="00D40FE4">
      <w:pPr>
        <w:pStyle w:val="SyllabusListParagraph"/>
      </w:pPr>
      <w:r w:rsidRPr="00E710E4">
        <w:t>skipper</w:t>
      </w:r>
      <w:r w:rsidR="004519E8">
        <w:t>’</w:t>
      </w:r>
      <w:r w:rsidRPr="00E710E4">
        <w:t>s responsibilities and duty of care</w:t>
      </w:r>
      <w:r w:rsidR="0032200B">
        <w:t xml:space="preserve"> –</w:t>
      </w:r>
      <w:r w:rsidRPr="00E710E4">
        <w:t xml:space="preserve"> new crew induction, sinking, bre</w:t>
      </w:r>
      <w:r w:rsidR="00FE3E18">
        <w:t>akdown, fire, grounding, health-</w:t>
      </w:r>
      <w:r w:rsidRPr="00E710E4">
        <w:t xml:space="preserve">related problems, man overboard, search for and rescue a man overboard, collision, capsize, </w:t>
      </w:r>
      <w:proofErr w:type="gramStart"/>
      <w:r w:rsidRPr="00E710E4">
        <w:t>abandon ship</w:t>
      </w:r>
      <w:proofErr w:type="gramEnd"/>
      <w:r w:rsidRPr="00E710E4">
        <w:t xml:space="preserve">, grab bags, survival in water, </w:t>
      </w:r>
      <w:r w:rsidR="004519E8">
        <w:t xml:space="preserve">duties of </w:t>
      </w:r>
      <w:r w:rsidRPr="00E710E4">
        <w:t xml:space="preserve">passengers/crews, code of conduct, </w:t>
      </w:r>
      <w:r w:rsidR="004519E8">
        <w:t xml:space="preserve">rules, </w:t>
      </w:r>
      <w:r w:rsidRPr="00E710E4">
        <w:t>reporting of accidents</w:t>
      </w:r>
    </w:p>
    <w:p w14:paraId="387406BD" w14:textId="77777777" w:rsidR="00E710E4" w:rsidRPr="00E710E4" w:rsidRDefault="00E710E4" w:rsidP="00D40FE4">
      <w:pPr>
        <w:pStyle w:val="SyllabusListParagraph"/>
      </w:pPr>
      <w:r w:rsidRPr="00E710E4">
        <w:t>registration of vessels</w:t>
      </w:r>
    </w:p>
    <w:p w14:paraId="563352A1" w14:textId="77777777" w:rsidR="00E710E4" w:rsidRPr="00E710E4" w:rsidRDefault="00E710E4" w:rsidP="00D40FE4">
      <w:pPr>
        <w:pStyle w:val="SyllabusListParagraph"/>
      </w:pPr>
      <w:r w:rsidRPr="00E710E4">
        <w:t>po</w:t>
      </w:r>
      <w:r w:rsidR="004519E8">
        <w:t>rt authority;</w:t>
      </w:r>
      <w:r w:rsidRPr="00E710E4">
        <w:t xml:space="preserve"> licensing</w:t>
      </w:r>
      <w:r w:rsidR="004519E8">
        <w:t>;</w:t>
      </w:r>
      <w:r w:rsidRPr="00E710E4">
        <w:t xml:space="preserve"> recognition of operational areas and commercial regulations, including certificates of operation and certificates of competency</w:t>
      </w:r>
    </w:p>
    <w:p w14:paraId="09F5DFC1" w14:textId="77777777" w:rsidR="00E710E4" w:rsidRPr="00954B01" w:rsidRDefault="00E62992" w:rsidP="00851D00">
      <w:pPr>
        <w:pStyle w:val="SyllabusHeading4"/>
      </w:pPr>
      <w:r>
        <w:t>Safety equipment</w:t>
      </w:r>
    </w:p>
    <w:p w14:paraId="3895ACDB" w14:textId="003ACF42" w:rsidR="00E710E4" w:rsidRPr="00E710E4" w:rsidRDefault="000578D1" w:rsidP="00D40FE4">
      <w:pPr>
        <w:pStyle w:val="SyllabusListParagraph"/>
      </w:pPr>
      <w:r w:rsidRPr="001A3850">
        <w:t xml:space="preserve">required </w:t>
      </w:r>
      <w:r w:rsidR="00E710E4" w:rsidRPr="00E710E4">
        <w:t xml:space="preserve">safety </w:t>
      </w:r>
      <w:r w:rsidR="00E710E4" w:rsidRPr="00A95422">
        <w:t>equipment</w:t>
      </w:r>
      <w:r w:rsidR="00F5332E" w:rsidRPr="00A95422">
        <w:t xml:space="preserve"> (including unprotected waters, protected waters, and registrable vessels and non-registrable vessels):</w:t>
      </w:r>
      <w:r w:rsidR="00A95422">
        <w:t xml:space="preserve"> </w:t>
      </w:r>
      <w:r w:rsidR="00E710E4" w:rsidRPr="00A95422">
        <w:t>lifejacket,</w:t>
      </w:r>
      <w:r w:rsidR="00E710E4" w:rsidRPr="00E710E4">
        <w:t xml:space="preserve"> </w:t>
      </w:r>
      <w:r w:rsidR="00F5332E" w:rsidRPr="001A3850">
        <w:t>visual distress signals (</w:t>
      </w:r>
      <w:r w:rsidR="00E710E4" w:rsidRPr="00E710E4">
        <w:t xml:space="preserve">flares, </w:t>
      </w:r>
      <w:r w:rsidR="00540C1D">
        <w:t>e</w:t>
      </w:r>
      <w:r w:rsidR="00F5332E" w:rsidRPr="001A3850">
        <w:t xml:space="preserve">lectronic visual distress signal </w:t>
      </w:r>
      <w:r w:rsidR="00E615C2">
        <w:t>[</w:t>
      </w:r>
      <w:r w:rsidR="00F5332E" w:rsidRPr="001A3850">
        <w:t>EVDS</w:t>
      </w:r>
      <w:r w:rsidR="00E615C2">
        <w:t>]</w:t>
      </w:r>
      <w:r w:rsidR="00F5332E" w:rsidRPr="001A3850">
        <w:t>, parachute flares), GPS</w:t>
      </w:r>
      <w:r w:rsidR="00E615C2">
        <w:t>-</w:t>
      </w:r>
      <w:r w:rsidR="00F5332E" w:rsidRPr="001A3850">
        <w:t xml:space="preserve">enabled </w:t>
      </w:r>
      <w:r w:rsidR="00F5332E">
        <w:t>E</w:t>
      </w:r>
      <w:r w:rsidR="00F5332E" w:rsidRPr="00E710E4">
        <w:t xml:space="preserve">mergency </w:t>
      </w:r>
      <w:r w:rsidR="00F5332E">
        <w:t>P</w:t>
      </w:r>
      <w:r w:rsidR="00F5332E" w:rsidRPr="00E710E4">
        <w:t xml:space="preserve">ositioning </w:t>
      </w:r>
      <w:r w:rsidR="00F5332E">
        <w:t>I</w:t>
      </w:r>
      <w:r w:rsidR="00F5332E" w:rsidRPr="00E710E4">
        <w:t xml:space="preserve">ndicator </w:t>
      </w:r>
      <w:r w:rsidR="00F5332E">
        <w:t>R</w:t>
      </w:r>
      <w:r w:rsidR="00F5332E" w:rsidRPr="00E710E4">
        <w:t xml:space="preserve">adio </w:t>
      </w:r>
      <w:r w:rsidR="00F5332E">
        <w:t>B</w:t>
      </w:r>
      <w:r w:rsidR="00F5332E" w:rsidRPr="00E710E4">
        <w:t xml:space="preserve">eacon </w:t>
      </w:r>
      <w:r w:rsidR="0071041F">
        <w:t>(</w:t>
      </w:r>
      <w:r w:rsidR="00E710E4" w:rsidRPr="00E710E4">
        <w:t>EPIRB</w:t>
      </w:r>
      <w:r w:rsidR="0071041F">
        <w:t>)</w:t>
      </w:r>
      <w:r w:rsidR="00F5332E">
        <w:t>/</w:t>
      </w:r>
      <w:r w:rsidR="00F5332E" w:rsidRPr="008A1A4D">
        <w:t>GPS</w:t>
      </w:r>
      <w:r w:rsidR="00E615C2">
        <w:t>-</w:t>
      </w:r>
      <w:r w:rsidR="00F5332E" w:rsidRPr="008A1A4D">
        <w:t>enabled Personal Locator Beacon (PLB), and</w:t>
      </w:r>
      <w:r w:rsidR="00E710E4" w:rsidRPr="00E710E4">
        <w:t xml:space="preserve"> marine radio (VHF, 27 MHz)</w:t>
      </w:r>
    </w:p>
    <w:p w14:paraId="61151ACF" w14:textId="77777777" w:rsidR="00E710E4" w:rsidRPr="00E710E4" w:rsidRDefault="00E710E4" w:rsidP="00D40FE4">
      <w:pPr>
        <w:pStyle w:val="SyllabusListParagraph"/>
      </w:pPr>
      <w:r w:rsidRPr="00E710E4">
        <w:t xml:space="preserve">safety </w:t>
      </w:r>
      <w:r w:rsidRPr="00A95422">
        <w:t>equipment expiry dates, care and maintenance, stowage and accessibility</w:t>
      </w:r>
      <w:r w:rsidR="00E65985" w:rsidRPr="00A95422">
        <w:t>, safety equipment transition period (</w:t>
      </w:r>
      <w:proofErr w:type="gramStart"/>
      <w:r w:rsidR="00E65985" w:rsidRPr="00A95422">
        <w:t>period of time</w:t>
      </w:r>
      <w:proofErr w:type="gramEnd"/>
      <w:r w:rsidR="00E65985" w:rsidRPr="00A95422">
        <w:t xml:space="preserve"> to phase out old safety</w:t>
      </w:r>
      <w:r w:rsidR="00E65985" w:rsidRPr="00C334E9">
        <w:t xml:space="preserve"> equipment)</w:t>
      </w:r>
    </w:p>
    <w:p w14:paraId="01B25B75" w14:textId="3EF78F5F" w:rsidR="00E65985" w:rsidRDefault="00E65985" w:rsidP="00D40FE4">
      <w:pPr>
        <w:pStyle w:val="SyllabusListParagraph"/>
      </w:pPr>
      <w:r w:rsidRPr="00A95422">
        <w:t xml:space="preserve">recommended </w:t>
      </w:r>
      <w:r w:rsidR="00E710E4" w:rsidRPr="00A95422">
        <w:t>safety equipment</w:t>
      </w:r>
      <w:r w:rsidRPr="00A95422">
        <w:t xml:space="preserve"> (including unprotected waters, protected waters, and registrable vessels and non-registrable vessels): bailer or bilge pump, fire extinguisher</w:t>
      </w:r>
      <w:r w:rsidRPr="000013DA">
        <w:t>s, anchors</w:t>
      </w:r>
    </w:p>
    <w:p w14:paraId="326B4C54" w14:textId="52E0371F" w:rsidR="00E710E4" w:rsidRPr="00E710E4" w:rsidRDefault="0073085F" w:rsidP="00D40FE4">
      <w:pPr>
        <w:pStyle w:val="SyllabusListParagraph"/>
      </w:pPr>
      <w:r w:rsidRPr="00A95422">
        <w:t xml:space="preserve">additional safety equipment: tool kit, first aid kit, fire blanket, life buoy, torch, life raft, replacement spark plugs, </w:t>
      </w:r>
      <w:r w:rsidR="00E710E4" w:rsidRPr="00A95422">
        <w:t>chart, knife, mask and snorkel, clothing</w:t>
      </w:r>
      <w:r w:rsidR="00E710E4" w:rsidRPr="00E710E4">
        <w:t>, extra lines (ropes), sunscr</w:t>
      </w:r>
      <w:r w:rsidR="00E62992">
        <w:t>een, water and extra fuel</w:t>
      </w:r>
    </w:p>
    <w:p w14:paraId="595C0E87" w14:textId="36EC3EDC" w:rsidR="00E710E4" w:rsidRPr="00E710E4" w:rsidRDefault="00E710E4" w:rsidP="00D40FE4">
      <w:pPr>
        <w:pStyle w:val="SyllabusListParagraph"/>
      </w:pPr>
      <w:r w:rsidRPr="00E710E4">
        <w:t>distress signals</w:t>
      </w:r>
      <w:r w:rsidR="0032200B">
        <w:t xml:space="preserve"> –</w:t>
      </w:r>
      <w:r w:rsidRPr="00E710E4">
        <w:t xml:space="preserve"> radio (mayday, pan-pan, </w:t>
      </w:r>
      <w:r w:rsidRPr="00C5741B">
        <w:t>securite</w:t>
      </w:r>
      <w:r w:rsidRPr="00E710E4">
        <w:t xml:space="preserve">), </w:t>
      </w:r>
      <w:r w:rsidR="00FE3E18">
        <w:t>e</w:t>
      </w:r>
      <w:r w:rsidRPr="00E710E4">
        <w:t xml:space="preserve">mergency </w:t>
      </w:r>
      <w:r w:rsidR="00FE3E18">
        <w:t>p</w:t>
      </w:r>
      <w:r w:rsidRPr="00E710E4">
        <w:t xml:space="preserve">ositioning </w:t>
      </w:r>
      <w:r w:rsidR="00FE3E18">
        <w:t>i</w:t>
      </w:r>
      <w:r w:rsidRPr="00E710E4">
        <w:t xml:space="preserve">ndicator </w:t>
      </w:r>
      <w:r w:rsidR="00FE3E18">
        <w:t>r</w:t>
      </w:r>
      <w:r w:rsidRPr="00E710E4">
        <w:t xml:space="preserve">adio </w:t>
      </w:r>
      <w:r w:rsidR="00FE3E18">
        <w:t>b</w:t>
      </w:r>
      <w:r w:rsidRPr="00E710E4">
        <w:t xml:space="preserve">eacon (EPIRB), </w:t>
      </w:r>
      <w:r w:rsidR="00954B01">
        <w:t>flares and phone</w:t>
      </w:r>
    </w:p>
    <w:p w14:paraId="3BA643FC" w14:textId="77777777" w:rsidR="00E710E4" w:rsidRPr="00954B01" w:rsidRDefault="00E62992" w:rsidP="00851D00">
      <w:pPr>
        <w:pStyle w:val="SyllabusHeading4"/>
      </w:pPr>
      <w:r>
        <w:t>Collision avoidance</w:t>
      </w:r>
    </w:p>
    <w:p w14:paraId="748AE672" w14:textId="34A191EA" w:rsidR="00E710E4" w:rsidRPr="00E710E4" w:rsidRDefault="003209CF" w:rsidP="00D40FE4">
      <w:pPr>
        <w:pStyle w:val="SyllabusListParagraph"/>
      </w:pPr>
      <w:r w:rsidRPr="003209CF">
        <w:t xml:space="preserve">International Association of Marine Aids to Navigation and Lighthouse Authorities </w:t>
      </w:r>
      <w:r>
        <w:t>(</w:t>
      </w:r>
      <w:r w:rsidR="00E710E4" w:rsidRPr="00E710E4">
        <w:t>IALA</w:t>
      </w:r>
      <w:r>
        <w:t>)</w:t>
      </w:r>
      <w:r w:rsidR="00E710E4" w:rsidRPr="00E710E4">
        <w:t xml:space="preserve"> </w:t>
      </w:r>
      <w:r w:rsidR="00FE3E18">
        <w:t>b</w:t>
      </w:r>
      <w:r w:rsidR="00E710E4" w:rsidRPr="00E710E4">
        <w:t>uoyage (System A)</w:t>
      </w:r>
      <w:r w:rsidR="0032200B">
        <w:t xml:space="preserve"> –</w:t>
      </w:r>
      <w:r w:rsidR="00E710E4" w:rsidRPr="00E710E4">
        <w:t xml:space="preserve"> lateral, cardinal, special, isolated danger, safe water, wreck, marine safety signs and leads (sector light)</w:t>
      </w:r>
    </w:p>
    <w:p w14:paraId="0FB7A3B2" w14:textId="77777777" w:rsidR="00E710E4" w:rsidRPr="00E710E4" w:rsidRDefault="00E710E4" w:rsidP="00D40FE4">
      <w:pPr>
        <w:pStyle w:val="SyllabusListParagraph"/>
      </w:pPr>
      <w:r w:rsidRPr="00E710E4">
        <w:t>rules and regulations for preventing col</w:t>
      </w:r>
      <w:r w:rsidR="00E62992">
        <w:t>lisions within navigable waters</w:t>
      </w:r>
    </w:p>
    <w:p w14:paraId="130F95F2" w14:textId="77777777" w:rsidR="00E710E4" w:rsidRPr="00954B01" w:rsidRDefault="00E62992" w:rsidP="00851D00">
      <w:pPr>
        <w:pStyle w:val="SyllabusHeading4"/>
      </w:pPr>
      <w:r>
        <w:t>Maintenance</w:t>
      </w:r>
    </w:p>
    <w:p w14:paraId="57F813D1" w14:textId="77777777" w:rsidR="008D0A7B" w:rsidRPr="003566C9" w:rsidRDefault="00E710E4" w:rsidP="00D40FE4">
      <w:pPr>
        <w:pStyle w:val="SyllabusListParagraph"/>
      </w:pPr>
      <w:r w:rsidRPr="00E710E4">
        <w:t>routine checks</w:t>
      </w:r>
      <w:r w:rsidR="0032200B">
        <w:t xml:space="preserve"> –</w:t>
      </w:r>
      <w:r w:rsidRPr="00E710E4">
        <w:t xml:space="preserve"> electrical, </w:t>
      </w:r>
      <w:r w:rsidRPr="006226FE">
        <w:t>fuel</w:t>
      </w:r>
      <w:r w:rsidRPr="00E710E4">
        <w:t>, coo</w:t>
      </w:r>
      <w:r w:rsidR="00954B01">
        <w:t>ling system, oil and propellers</w:t>
      </w:r>
    </w:p>
    <w:p w14:paraId="631D2DE3" w14:textId="77777777" w:rsidR="008D0A7B" w:rsidRPr="003566C9" w:rsidRDefault="008D0A7B" w:rsidP="00D40FE4">
      <w:pPr>
        <w:pStyle w:val="SyllabusListParagraph"/>
        <w:sectPr w:rsidR="008D0A7B" w:rsidRPr="003566C9" w:rsidSect="00851D00">
          <w:headerReference w:type="even" r:id="rId16"/>
          <w:headerReference w:type="default" r:id="rId17"/>
          <w:footerReference w:type="even" r:id="rId18"/>
          <w:footerReference w:type="default" r:id="rId19"/>
          <w:headerReference w:type="first" r:id="rId20"/>
          <w:type w:val="oddPage"/>
          <w:pgSz w:w="11906" w:h="16838"/>
          <w:pgMar w:top="1644" w:right="1418" w:bottom="1276" w:left="1418" w:header="680" w:footer="567" w:gutter="0"/>
          <w:pgNumType w:start="1"/>
          <w:cols w:space="709"/>
          <w:docGrid w:linePitch="360"/>
        </w:sectPr>
      </w:pPr>
      <w:bookmarkStart w:id="35" w:name="_Toc347908227"/>
    </w:p>
    <w:p w14:paraId="71764C0E" w14:textId="77777777" w:rsidR="008D0A7B" w:rsidRPr="003566C9" w:rsidRDefault="008D0A7B" w:rsidP="00851D00">
      <w:pPr>
        <w:pStyle w:val="SyllabusHeading1"/>
      </w:pPr>
      <w:bookmarkStart w:id="36" w:name="_Toc358296707"/>
      <w:bookmarkStart w:id="37" w:name="_Toc181705493"/>
      <w:r w:rsidRPr="003566C9">
        <w:lastRenderedPageBreak/>
        <w:t xml:space="preserve">Unit </w:t>
      </w:r>
      <w:bookmarkEnd w:id="36"/>
      <w:r w:rsidR="00D41433" w:rsidRPr="003566C9">
        <w:t>4</w:t>
      </w:r>
      <w:bookmarkEnd w:id="37"/>
    </w:p>
    <w:p w14:paraId="6250B92F" w14:textId="77777777" w:rsidR="00E44502" w:rsidRPr="003566C9" w:rsidRDefault="00E44502" w:rsidP="00851D00">
      <w:pPr>
        <w:pStyle w:val="SyllabusHeading2"/>
      </w:pPr>
      <w:bookmarkStart w:id="38" w:name="_Toc181705494"/>
      <w:r w:rsidRPr="003566C9">
        <w:t>Unit description</w:t>
      </w:r>
      <w:bookmarkEnd w:id="38"/>
    </w:p>
    <w:p w14:paraId="4DDD22E7" w14:textId="77777777" w:rsidR="00954B01" w:rsidRPr="00B95029" w:rsidRDefault="00954B01" w:rsidP="00B95029">
      <w:r w:rsidRPr="00B95029">
        <w:t xml:space="preserve">This unit examines global surface ocean currents, atmospheric circulation systems and the impact of climate change on global sea levels, thermohaline circulation and marine ecosystems. The process of coastal erosion and coastal engineering structures </w:t>
      </w:r>
      <w:proofErr w:type="gramStart"/>
      <w:r w:rsidRPr="00B95029">
        <w:t>is studied</w:t>
      </w:r>
      <w:proofErr w:type="gramEnd"/>
      <w:r w:rsidRPr="00B95029">
        <w:t>. Students study types of marine tourism activities with a focus on the importance and impacts of ecotourism.</w:t>
      </w:r>
    </w:p>
    <w:p w14:paraId="3790E829" w14:textId="77777777" w:rsidR="00954B01" w:rsidRPr="00B95029" w:rsidRDefault="00954B01" w:rsidP="00B95029">
      <w:r w:rsidRPr="00B95029">
        <w:t>Students gain an understanding of maritime studies</w:t>
      </w:r>
      <w:r w:rsidR="00FE3E18" w:rsidRPr="00B95029">
        <w:t>,</w:t>
      </w:r>
      <w:r w:rsidRPr="00B95029">
        <w:t xml:space="preserve"> including common forms of construction material protection</w:t>
      </w:r>
      <w:r w:rsidR="00195940" w:rsidRPr="00B95029">
        <w:t>,</w:t>
      </w:r>
      <w:r w:rsidRPr="00B95029">
        <w:t xml:space="preserve"> and the possible side effects of using these materials. Aspects of small craft maintenance</w:t>
      </w:r>
      <w:r w:rsidR="00FE3E18" w:rsidRPr="00B95029">
        <w:t>,</w:t>
      </w:r>
      <w:r w:rsidRPr="00B95029">
        <w:t xml:space="preserve"> including the use of a maintenance log, fuel and ignition, cooling system and engine diagnostics</w:t>
      </w:r>
      <w:r w:rsidR="00FE3E18" w:rsidRPr="00B95029">
        <w:t>,</w:t>
      </w:r>
      <w:r w:rsidRPr="00B95029">
        <w:t xml:space="preserve"> </w:t>
      </w:r>
      <w:proofErr w:type="gramStart"/>
      <w:r w:rsidRPr="00B95029">
        <w:t>are studied</w:t>
      </w:r>
      <w:proofErr w:type="gramEnd"/>
      <w:r w:rsidRPr="00B95029">
        <w:t>.</w:t>
      </w:r>
    </w:p>
    <w:p w14:paraId="4D274A7B" w14:textId="77777777" w:rsidR="00954B01" w:rsidRPr="00B95029" w:rsidRDefault="00954B01" w:rsidP="00B95029">
      <w:r w:rsidRPr="00B95029">
        <w:t xml:space="preserve">Through a practical approach, students gain an understanding of the concepts and safe practices of power boating. Science inquiry skills will </w:t>
      </w:r>
      <w:proofErr w:type="gramStart"/>
      <w:r w:rsidRPr="00B95029">
        <w:t>be developed</w:t>
      </w:r>
      <w:proofErr w:type="gramEnd"/>
      <w:r w:rsidRPr="00B95029">
        <w:t xml:space="preserve"> through practical activities to collect and analyse data related to coastal erosion and coastal engineering structures, construction material protection and maintenance of small craft.</w:t>
      </w:r>
    </w:p>
    <w:p w14:paraId="77612580" w14:textId="77777777" w:rsidR="008E32B1" w:rsidRPr="003566C9" w:rsidRDefault="008E32B1" w:rsidP="00851D00">
      <w:pPr>
        <w:pStyle w:val="SyllabusHeading2"/>
      </w:pPr>
      <w:bookmarkStart w:id="39" w:name="_Toc181705495"/>
      <w:r w:rsidRPr="003566C9">
        <w:t>Unit content</w:t>
      </w:r>
      <w:bookmarkEnd w:id="39"/>
    </w:p>
    <w:p w14:paraId="64E89104" w14:textId="77777777" w:rsidR="00954B01" w:rsidRDefault="00F33CCB" w:rsidP="00D03B0A">
      <w:r>
        <w:t>This unit builds on</w:t>
      </w:r>
      <w:r w:rsidR="00E62992">
        <w:t xml:space="preserve"> the content covered in Unit 3.</w:t>
      </w:r>
    </w:p>
    <w:p w14:paraId="4910277C" w14:textId="77777777" w:rsidR="008E32B1" w:rsidRPr="003566C9" w:rsidRDefault="008E32B1" w:rsidP="00D03B0A">
      <w:r w:rsidRPr="003566C9">
        <w:t>This unit includes the knowledge, understandings and skills described below.</w:t>
      </w:r>
    </w:p>
    <w:p w14:paraId="0BC7A282" w14:textId="77777777" w:rsidR="00A97B98" w:rsidRPr="003566C9" w:rsidRDefault="00426D7E" w:rsidP="00851D00">
      <w:pPr>
        <w:pStyle w:val="SyllabusHeading3"/>
      </w:pPr>
      <w:r w:rsidRPr="00426D7E">
        <w:t>Science Inquiry Skills</w:t>
      </w:r>
    </w:p>
    <w:p w14:paraId="04B1FC45" w14:textId="77777777" w:rsidR="00426D7E" w:rsidRPr="00426D7E" w:rsidRDefault="00426D7E" w:rsidP="00D40FE4">
      <w:pPr>
        <w:pStyle w:val="SyllabusListParagraph"/>
      </w:pPr>
      <w:r w:rsidRPr="00426D7E">
        <w:t>construct questions for investigation; propose hypotheses</w:t>
      </w:r>
      <w:r w:rsidR="00E62992">
        <w:t xml:space="preserve">; and predict </w:t>
      </w:r>
      <w:proofErr w:type="gramStart"/>
      <w:r w:rsidR="00E62992">
        <w:t>possible outcomes</w:t>
      </w:r>
      <w:proofErr w:type="gramEnd"/>
    </w:p>
    <w:p w14:paraId="3B278888" w14:textId="6061A2DE" w:rsidR="00426D7E" w:rsidRPr="00426D7E" w:rsidRDefault="00426D7E" w:rsidP="00D40FE4">
      <w:pPr>
        <w:pStyle w:val="SyllabusListParagraph"/>
      </w:pPr>
      <w:r w:rsidRPr="00426D7E">
        <w:t>plan</w:t>
      </w:r>
      <w:r w:rsidRPr="006226FE">
        <w:t xml:space="preserve"> </w:t>
      </w:r>
      <w:r w:rsidRPr="00426D7E">
        <w:t xml:space="preserve">investigations, including the procedure/s to </w:t>
      </w:r>
      <w:proofErr w:type="gramStart"/>
      <w:r w:rsidRPr="00426D7E">
        <w:t>be followed</w:t>
      </w:r>
      <w:proofErr w:type="gramEnd"/>
      <w:r w:rsidRPr="00426D7E">
        <w:t>, the materials required, and the type and amount of data to be collected; assess risk</w:t>
      </w:r>
      <w:r w:rsidR="00526777">
        <w:t>s</w:t>
      </w:r>
      <w:r w:rsidR="0071338B">
        <w:t>;</w:t>
      </w:r>
      <w:r w:rsidRPr="00426D7E">
        <w:t xml:space="preserve"> and address ethical issues associated with these methods</w:t>
      </w:r>
    </w:p>
    <w:p w14:paraId="76AD9C59" w14:textId="77777777" w:rsidR="00426D7E" w:rsidRPr="00426D7E" w:rsidRDefault="00426D7E" w:rsidP="00D40FE4">
      <w:pPr>
        <w:pStyle w:val="SyllabusListParagraph"/>
      </w:pPr>
      <w:r w:rsidRPr="00426D7E">
        <w:t>conduct investigations, including measurement of coastal erosion,</w:t>
      </w:r>
      <w:r w:rsidRPr="006226FE">
        <w:t xml:space="preserve"> </w:t>
      </w:r>
      <w:r w:rsidRPr="00426D7E">
        <w:t xml:space="preserve">safely, competently and methodically for </w:t>
      </w:r>
      <w:r w:rsidR="00E62992">
        <w:t>the collection of reliable data</w:t>
      </w:r>
    </w:p>
    <w:p w14:paraId="7D540574" w14:textId="77777777" w:rsidR="00426D7E" w:rsidRPr="00426D7E" w:rsidRDefault="00426D7E" w:rsidP="00D40FE4">
      <w:pPr>
        <w:pStyle w:val="SyllabusListParagraph"/>
      </w:pPr>
      <w:r w:rsidRPr="00426D7E">
        <w:t xml:space="preserve">represent data in meaningful and useful ways; organise and analyse data to identify trends, patterns and relationships; qualitatively describe sources of measurement error and inconsistencies in data; and use evidence </w:t>
      </w:r>
      <w:r w:rsidR="00E62992">
        <w:t>to make and justify conclusions</w:t>
      </w:r>
    </w:p>
    <w:p w14:paraId="1B622E8D" w14:textId="77777777" w:rsidR="00426D7E" w:rsidRPr="00426D7E" w:rsidRDefault="00426D7E" w:rsidP="00D40FE4">
      <w:pPr>
        <w:pStyle w:val="SyllabusListParagraph"/>
      </w:pPr>
      <w:r w:rsidRPr="00426D7E">
        <w:t>interpret a range of scientific and media texts, and evaluate the</w:t>
      </w:r>
      <w:r w:rsidRPr="006226FE">
        <w:t xml:space="preserve"> </w:t>
      </w:r>
      <w:r w:rsidRPr="00426D7E">
        <w:t>conclusions by considering th</w:t>
      </w:r>
      <w:r w:rsidR="00E62992">
        <w:t>e quality of available evidence</w:t>
      </w:r>
    </w:p>
    <w:p w14:paraId="20A090FF" w14:textId="38262F74" w:rsidR="00426D7E" w:rsidRPr="00426D7E" w:rsidRDefault="00426D7E" w:rsidP="00D40FE4">
      <w:pPr>
        <w:pStyle w:val="SyllabusListParagraph"/>
      </w:pPr>
      <w:r w:rsidRPr="00426D7E">
        <w:t>construct and use appropriate representations</w:t>
      </w:r>
      <w:r w:rsidR="0058646A">
        <w:t>,</w:t>
      </w:r>
      <w:r w:rsidRPr="00426D7E">
        <w:t xml:space="preserve"> including charts of global currents and weather patterns</w:t>
      </w:r>
      <w:r w:rsidR="0071338B">
        <w:t>,</w:t>
      </w:r>
      <w:r w:rsidRPr="00426D7E">
        <w:t xml:space="preserve"> to communicate conceptual understanding, solv</w:t>
      </w:r>
      <w:r w:rsidR="00E62992">
        <w:t>e problems and make predictions</w:t>
      </w:r>
    </w:p>
    <w:p w14:paraId="4AE73BD6" w14:textId="77777777" w:rsidR="00426D7E" w:rsidRPr="00426D7E" w:rsidRDefault="00426D7E" w:rsidP="00D40FE4">
      <w:pPr>
        <w:pStyle w:val="SyllabusListParagraph"/>
      </w:pPr>
      <w:r w:rsidRPr="00426D7E">
        <w:t>communicate scientific ideas and information for a</w:t>
      </w:r>
      <w:r w:rsidRPr="006226FE">
        <w:t xml:space="preserve"> </w:t>
      </w:r>
      <w:r w:rsidRPr="00426D7E">
        <w:t>specific purpose</w:t>
      </w:r>
      <w:r w:rsidR="00195940">
        <w:t>,</w:t>
      </w:r>
      <w:r w:rsidRPr="00426D7E">
        <w:t xml:space="preserve"> using appropriate language, nomenclature and formats,</w:t>
      </w:r>
      <w:r>
        <w:t xml:space="preserve"> including scientific reports</w:t>
      </w:r>
    </w:p>
    <w:p w14:paraId="23EF593C" w14:textId="77777777" w:rsidR="00A97B98" w:rsidRPr="003566C9" w:rsidRDefault="00426D7E" w:rsidP="00851D00">
      <w:pPr>
        <w:pStyle w:val="SyllabusHeading3"/>
        <w:spacing w:before="0"/>
      </w:pPr>
      <w:r>
        <w:lastRenderedPageBreak/>
        <w:t>Science as a Human Endeavour</w:t>
      </w:r>
    </w:p>
    <w:p w14:paraId="303F1A21" w14:textId="7B528BCD" w:rsidR="00426D7E" w:rsidRPr="00426D7E" w:rsidRDefault="00426D7E" w:rsidP="00D40FE4">
      <w:pPr>
        <w:pStyle w:val="SyllabusListParagraph"/>
      </w:pPr>
      <w:r w:rsidRPr="00426D7E">
        <w:t>identification of cyclical changes in global atmospheric circulation systems (El Niño, La Niña) require</w:t>
      </w:r>
      <w:r w:rsidR="00771C0A">
        <w:t>s</w:t>
      </w:r>
      <w:r w:rsidRPr="00426D7E">
        <w:t xml:space="preserve"> systematic collection and analysis of data, such as air pressure and sea-surface temperature records, to revea</w:t>
      </w:r>
      <w:r w:rsidR="00E62992">
        <w:t>l patterns over time</w:t>
      </w:r>
    </w:p>
    <w:p w14:paraId="7FDA3AD4" w14:textId="2276D237" w:rsidR="00426D7E" w:rsidRDefault="00426D7E" w:rsidP="00D40FE4">
      <w:pPr>
        <w:pStyle w:val="SyllabusListParagraph"/>
      </w:pPr>
      <w:r w:rsidRPr="00426D7E">
        <w:t>the global ocean conveyor is important in regulating global climate. Advances in remote sensing with satellites have enabled scientists to develop models of the complex pathways involved</w:t>
      </w:r>
      <w:r w:rsidR="00195940">
        <w:t>,</w:t>
      </w:r>
      <w:r w:rsidR="00E66F35">
        <w:t xml:space="preserve"> </w:t>
      </w:r>
      <w:r w:rsidRPr="00426D7E">
        <w:t>and</w:t>
      </w:r>
      <w:r w:rsidR="00195940">
        <w:t xml:space="preserve"> to</w:t>
      </w:r>
      <w:r w:rsidRPr="00426D7E">
        <w:t xml:space="preserve"> measure their characteristics. The global ocean conveyor </w:t>
      </w:r>
      <w:proofErr w:type="gramStart"/>
      <w:r w:rsidRPr="00426D7E">
        <w:t>is partly driven</w:t>
      </w:r>
      <w:proofErr w:type="gramEnd"/>
      <w:r w:rsidRPr="00426D7E">
        <w:t xml:space="preserve"> by thermohaline circulation, the movement of water due to density changes resulting from temperature or salinity. The places where these deepwater currents </w:t>
      </w:r>
      <w:proofErr w:type="gramStart"/>
      <w:r w:rsidRPr="00426D7E">
        <w:t>are created</w:t>
      </w:r>
      <w:proofErr w:type="gramEnd"/>
      <w:r w:rsidRPr="00426D7E">
        <w:t xml:space="preserve"> are believed to compose less than </w:t>
      </w:r>
      <w:r w:rsidR="00D51BEE">
        <w:t>one per cent</w:t>
      </w:r>
      <w:r w:rsidRPr="00426D7E">
        <w:t xml:space="preserve"> of the ocean’s surface area. Analysis of geological evidence indicates that when these vulnerable areas </w:t>
      </w:r>
      <w:proofErr w:type="gramStart"/>
      <w:r w:rsidRPr="00426D7E">
        <w:t>are disrupted</w:t>
      </w:r>
      <w:proofErr w:type="gramEnd"/>
      <w:r w:rsidRPr="00426D7E">
        <w:t xml:space="preserve">, the global ocean conveyor can be </w:t>
      </w:r>
      <w:r w:rsidR="0030686D">
        <w:t>‘</w:t>
      </w:r>
      <w:r w:rsidRPr="00426D7E">
        <w:t>shut down</w:t>
      </w:r>
      <w:r w:rsidR="0030686D">
        <w:t>’</w:t>
      </w:r>
      <w:r w:rsidRPr="00426D7E">
        <w:t xml:space="preserve"> and the world’s climate can be drastically altered in just a few years. </w:t>
      </w:r>
      <w:proofErr w:type="gramStart"/>
      <w:r w:rsidRPr="00426D7E">
        <w:t>Some</w:t>
      </w:r>
      <w:proofErr w:type="gramEnd"/>
      <w:r w:rsidRPr="00426D7E">
        <w:t xml:space="preserve"> scientists predict that melting of the Greenland ice sheet could influence the global ocean conveyor, causing changes in global climate</w:t>
      </w:r>
    </w:p>
    <w:p w14:paraId="720FC4DC" w14:textId="77777777" w:rsidR="00426D7E" w:rsidRPr="00426D7E" w:rsidRDefault="00E62992" w:rsidP="00851D00">
      <w:pPr>
        <w:pStyle w:val="SyllabusHeading3"/>
        <w:spacing w:before="0"/>
      </w:pPr>
      <w:r>
        <w:t>Science Understanding</w:t>
      </w:r>
    </w:p>
    <w:p w14:paraId="620010D9" w14:textId="77777777" w:rsidR="00426D7E" w:rsidRPr="00426D7E" w:rsidRDefault="00E62992" w:rsidP="00851D00">
      <w:pPr>
        <w:pStyle w:val="SyllabusHeading4"/>
      </w:pPr>
      <w:r>
        <w:t>Marine</w:t>
      </w:r>
    </w:p>
    <w:p w14:paraId="37934872" w14:textId="77777777" w:rsidR="00426D7E" w:rsidRPr="00B95029" w:rsidRDefault="00426D7E" w:rsidP="00B95029">
      <w:pPr>
        <w:rPr>
          <w:b/>
          <w:bCs/>
        </w:rPr>
      </w:pPr>
      <w:r w:rsidRPr="00B95029">
        <w:rPr>
          <w:b/>
          <w:bCs/>
        </w:rPr>
        <w:t>Oceanography</w:t>
      </w:r>
    </w:p>
    <w:p w14:paraId="284F21AB" w14:textId="77777777" w:rsidR="00426D7E" w:rsidRPr="00426D7E" w:rsidRDefault="00426D7E" w:rsidP="00D40FE4">
      <w:pPr>
        <w:pStyle w:val="SyllabusListParagraph"/>
      </w:pPr>
      <w:r w:rsidRPr="00426D7E">
        <w:t>global surface ocean currents</w:t>
      </w:r>
      <w:r w:rsidR="0032200B">
        <w:t xml:space="preserve"> –</w:t>
      </w:r>
      <w:r w:rsidRPr="00426D7E">
        <w:t xml:space="preserve"> names, locations, role in energy transfer</w:t>
      </w:r>
    </w:p>
    <w:p w14:paraId="7ECB784E" w14:textId="77777777" w:rsidR="00426D7E" w:rsidRPr="00426D7E" w:rsidRDefault="00426D7E" w:rsidP="00D40FE4">
      <w:pPr>
        <w:pStyle w:val="SyllabusListParagraph"/>
      </w:pPr>
      <w:r w:rsidRPr="00426D7E">
        <w:t>impacts of global atmospheric circulation systems (El Niño, La Niña) on weather patterns and nutrient upwelling</w:t>
      </w:r>
    </w:p>
    <w:p w14:paraId="5ED34AB6" w14:textId="77777777" w:rsidR="00426D7E" w:rsidRPr="00426D7E" w:rsidRDefault="00426D7E" w:rsidP="00D40FE4">
      <w:pPr>
        <w:pStyle w:val="SyllabusListParagraph"/>
      </w:pPr>
      <w:r w:rsidRPr="00426D7E">
        <w:t>impact of climate change on:</w:t>
      </w:r>
    </w:p>
    <w:p w14:paraId="6AE6040D" w14:textId="77777777" w:rsidR="00426D7E" w:rsidRPr="00426D7E" w:rsidRDefault="00426D7E" w:rsidP="00D40FE4">
      <w:pPr>
        <w:pStyle w:val="SyllabusListParagraph"/>
        <w:numPr>
          <w:ilvl w:val="1"/>
          <w:numId w:val="32"/>
        </w:numPr>
        <w:rPr>
          <w:rFonts w:eastAsia="Times New Roman" w:cs="Calibri"/>
        </w:rPr>
      </w:pPr>
      <w:r w:rsidRPr="00426D7E">
        <w:rPr>
          <w:rFonts w:eastAsia="Times New Roman" w:cs="Calibri"/>
        </w:rPr>
        <w:t>global sea levels</w:t>
      </w:r>
    </w:p>
    <w:p w14:paraId="1536620F" w14:textId="77777777" w:rsidR="00426D7E" w:rsidRPr="00426D7E" w:rsidRDefault="00426D7E" w:rsidP="00D40FE4">
      <w:pPr>
        <w:pStyle w:val="SyllabusListParagraph"/>
        <w:numPr>
          <w:ilvl w:val="1"/>
          <w:numId w:val="32"/>
        </w:numPr>
        <w:rPr>
          <w:rFonts w:eastAsia="Times New Roman" w:cs="Calibri"/>
        </w:rPr>
      </w:pPr>
      <w:r w:rsidRPr="00426D7E">
        <w:rPr>
          <w:rFonts w:eastAsia="Times New Roman" w:cs="Calibri"/>
        </w:rPr>
        <w:t>thermohaline current</w:t>
      </w:r>
    </w:p>
    <w:p w14:paraId="625C8C53" w14:textId="77777777" w:rsidR="00426D7E" w:rsidRPr="00426D7E" w:rsidRDefault="00426D7E" w:rsidP="00D40FE4">
      <w:pPr>
        <w:pStyle w:val="SyllabusListParagraph"/>
        <w:numPr>
          <w:ilvl w:val="1"/>
          <w:numId w:val="32"/>
        </w:numPr>
        <w:rPr>
          <w:rFonts w:eastAsia="Times New Roman" w:cs="Calibri"/>
        </w:rPr>
      </w:pPr>
      <w:r w:rsidRPr="00426D7E">
        <w:rPr>
          <w:rFonts w:eastAsia="Times New Roman" w:cs="Calibri"/>
        </w:rPr>
        <w:t>marine habitats</w:t>
      </w:r>
      <w:r w:rsidR="00195940">
        <w:rPr>
          <w:rFonts w:eastAsia="Times New Roman" w:cs="Calibri"/>
        </w:rPr>
        <w:t>;</w:t>
      </w:r>
      <w:r w:rsidRPr="00426D7E">
        <w:rPr>
          <w:rFonts w:eastAsia="Times New Roman" w:cs="Calibri"/>
        </w:rPr>
        <w:t xml:space="preserve"> for example, coral reefs</w:t>
      </w:r>
    </w:p>
    <w:p w14:paraId="138032CF" w14:textId="77777777" w:rsidR="00426D7E" w:rsidRPr="00426D7E" w:rsidRDefault="00426D7E" w:rsidP="00D40FE4">
      <w:pPr>
        <w:pStyle w:val="SyllabusListParagraph"/>
      </w:pPr>
      <w:r w:rsidRPr="00426D7E">
        <w:t>cause, effect and measurement of coastal erosion, including longshore currents, accreting and eroding beaches, deposition and sand budgets</w:t>
      </w:r>
    </w:p>
    <w:p w14:paraId="3829DCD5" w14:textId="31C07922" w:rsidR="00426D7E" w:rsidRPr="00426D7E" w:rsidRDefault="00426D7E" w:rsidP="00D40FE4">
      <w:pPr>
        <w:pStyle w:val="SyllabusListParagraph"/>
      </w:pPr>
      <w:r w:rsidRPr="00426D7E">
        <w:t>features, role and impact of coastal engineering structures</w:t>
      </w:r>
      <w:r w:rsidR="000473B2">
        <w:t>;</w:t>
      </w:r>
      <w:r w:rsidRPr="00426D7E">
        <w:t xml:space="preserve"> for example, physical barriers, sand bypass systems</w:t>
      </w:r>
    </w:p>
    <w:p w14:paraId="3909A29C" w14:textId="77777777" w:rsidR="00426D7E" w:rsidRPr="00426D7E" w:rsidRDefault="00426D7E" w:rsidP="00D40FE4">
      <w:pPr>
        <w:pStyle w:val="SyllabusListParagraph"/>
      </w:pPr>
      <w:r w:rsidRPr="00426D7E">
        <w:t>artificial reefs, ports and canals</w:t>
      </w:r>
    </w:p>
    <w:p w14:paraId="41AFFC3C" w14:textId="77777777" w:rsidR="00426D7E" w:rsidRPr="00B95029" w:rsidRDefault="00426D7E" w:rsidP="00B95029">
      <w:pPr>
        <w:rPr>
          <w:b/>
          <w:bCs/>
        </w:rPr>
      </w:pPr>
      <w:r w:rsidRPr="00B95029">
        <w:rPr>
          <w:b/>
          <w:bCs/>
        </w:rPr>
        <w:t>Environmental and resource management</w:t>
      </w:r>
    </w:p>
    <w:p w14:paraId="176C612B" w14:textId="77777777" w:rsidR="00426D7E" w:rsidRPr="00426D7E" w:rsidRDefault="00426D7E" w:rsidP="00D40FE4">
      <w:pPr>
        <w:pStyle w:val="SyllabusListParagraph"/>
      </w:pPr>
      <w:r w:rsidRPr="00426D7E">
        <w:t>types of marine tourism activities in Western Australia</w:t>
      </w:r>
    </w:p>
    <w:p w14:paraId="33D85A28" w14:textId="77777777" w:rsidR="00426D7E" w:rsidRPr="00426D7E" w:rsidRDefault="00426D7E" w:rsidP="00D40FE4">
      <w:pPr>
        <w:pStyle w:val="SyllabusListParagraph"/>
      </w:pPr>
      <w:r w:rsidRPr="00426D7E">
        <w:t>ecotourism and its importance in the maintenance of marine area integrity</w:t>
      </w:r>
    </w:p>
    <w:p w14:paraId="0E077877" w14:textId="77777777" w:rsidR="00426D7E" w:rsidRPr="00426D7E" w:rsidRDefault="00426D7E" w:rsidP="00D40FE4">
      <w:pPr>
        <w:pStyle w:val="SyllabusListParagraph"/>
      </w:pPr>
      <w:r w:rsidRPr="00426D7E">
        <w:t>potential impacts of marine tourism</w:t>
      </w:r>
      <w:r w:rsidR="00FE3E18">
        <w:t>,</w:t>
      </w:r>
      <w:r w:rsidRPr="00426D7E">
        <w:t xml:space="preserve"> including environmental, social and economic effects</w:t>
      </w:r>
    </w:p>
    <w:p w14:paraId="4CEBE185" w14:textId="77777777" w:rsidR="00C34085" w:rsidRDefault="00C34085">
      <w:pPr>
        <w:rPr>
          <w:rFonts w:asciiTheme="minorHAnsi" w:eastAsiaTheme="minorHAnsi" w:hAnsiTheme="minorHAnsi" w:cs="Calibri"/>
          <w:b/>
          <w:sz w:val="24"/>
          <w:lang w:eastAsia="en-AU"/>
        </w:rPr>
      </w:pPr>
      <w:r>
        <w:br w:type="page"/>
      </w:r>
    </w:p>
    <w:p w14:paraId="4FA52F18" w14:textId="046C61AD" w:rsidR="00426D7E" w:rsidRPr="00DE3B17" w:rsidRDefault="00426D7E" w:rsidP="00851D00">
      <w:pPr>
        <w:pStyle w:val="SyllabusHeading4"/>
      </w:pPr>
      <w:r w:rsidRPr="00DE3B17">
        <w:lastRenderedPageBreak/>
        <w:t>Maritime</w:t>
      </w:r>
    </w:p>
    <w:p w14:paraId="0F0C7899" w14:textId="77777777" w:rsidR="00426D7E" w:rsidRPr="00B95029" w:rsidRDefault="00426D7E" w:rsidP="00B95029">
      <w:pPr>
        <w:rPr>
          <w:b/>
          <w:bCs/>
        </w:rPr>
      </w:pPr>
      <w:r w:rsidRPr="00B95029">
        <w:rPr>
          <w:b/>
          <w:bCs/>
        </w:rPr>
        <w:t>Design</w:t>
      </w:r>
    </w:p>
    <w:p w14:paraId="6C7B46FE" w14:textId="77777777" w:rsidR="00426D7E" w:rsidRPr="00FA3533" w:rsidRDefault="00426D7E" w:rsidP="00D40FE4">
      <w:pPr>
        <w:pStyle w:val="SyllabusListParagraph"/>
      </w:pPr>
      <w:r w:rsidRPr="00426D7E">
        <w:t>common forms of construction material protection used in marine craft</w:t>
      </w:r>
      <w:r w:rsidR="00FE3E18">
        <w:t>,</w:t>
      </w:r>
      <w:r w:rsidRPr="00426D7E">
        <w:t xml:space="preserve"> such as</w:t>
      </w:r>
      <w:r w:rsidR="00DE3B17">
        <w:t>:</w:t>
      </w:r>
    </w:p>
    <w:p w14:paraId="505F6E11" w14:textId="77777777" w:rsidR="00426D7E" w:rsidRPr="00426D7E" w:rsidRDefault="00426D7E" w:rsidP="00D40FE4">
      <w:pPr>
        <w:pStyle w:val="SyllabusListParagraph"/>
        <w:numPr>
          <w:ilvl w:val="1"/>
          <w:numId w:val="32"/>
        </w:numPr>
        <w:rPr>
          <w:rFonts w:eastAsia="Times New Roman" w:cs="Calibri"/>
        </w:rPr>
      </w:pPr>
      <w:r w:rsidRPr="00426D7E">
        <w:rPr>
          <w:rFonts w:eastAsia="Times New Roman" w:cs="Calibri"/>
        </w:rPr>
        <w:t>antifouling agents</w:t>
      </w:r>
    </w:p>
    <w:p w14:paraId="780E5C50" w14:textId="77777777" w:rsidR="00426D7E" w:rsidRPr="00426D7E" w:rsidRDefault="00426D7E" w:rsidP="00D40FE4">
      <w:pPr>
        <w:pStyle w:val="SyllabusListParagraph"/>
        <w:numPr>
          <w:ilvl w:val="1"/>
          <w:numId w:val="32"/>
        </w:numPr>
        <w:rPr>
          <w:rFonts w:eastAsia="Times New Roman" w:cs="Calibri"/>
        </w:rPr>
      </w:pPr>
      <w:r w:rsidRPr="00426D7E">
        <w:rPr>
          <w:rFonts w:eastAsia="Times New Roman" w:cs="Calibri"/>
        </w:rPr>
        <w:t>sacrificial anodes</w:t>
      </w:r>
    </w:p>
    <w:p w14:paraId="59F8569B" w14:textId="77777777" w:rsidR="00426D7E" w:rsidRPr="00426D7E" w:rsidRDefault="00426D7E" w:rsidP="00D40FE4">
      <w:pPr>
        <w:pStyle w:val="SyllabusListParagraph"/>
      </w:pPr>
      <w:proofErr w:type="gramStart"/>
      <w:r w:rsidRPr="00426D7E">
        <w:t>possible side</w:t>
      </w:r>
      <w:proofErr w:type="gramEnd"/>
      <w:r w:rsidRPr="00426D7E">
        <w:t xml:space="preserve"> effects of construction material protection methods</w:t>
      </w:r>
      <w:r w:rsidR="00195940">
        <w:t>;</w:t>
      </w:r>
      <w:r w:rsidRPr="00426D7E">
        <w:t xml:space="preserve"> for example</w:t>
      </w:r>
      <w:r w:rsidR="00DE3B17">
        <w:t>, copper and antifouling agents</w:t>
      </w:r>
    </w:p>
    <w:p w14:paraId="271F67BB" w14:textId="08B1222F" w:rsidR="00426D7E" w:rsidRPr="00B95029" w:rsidRDefault="00426D7E" w:rsidP="00B95029">
      <w:pPr>
        <w:rPr>
          <w:b/>
          <w:bCs/>
        </w:rPr>
      </w:pPr>
      <w:r w:rsidRPr="00B95029">
        <w:rPr>
          <w:b/>
          <w:bCs/>
        </w:rPr>
        <w:t>Small craft</w:t>
      </w:r>
    </w:p>
    <w:p w14:paraId="7ADB283A" w14:textId="77777777" w:rsidR="00426D7E" w:rsidRPr="00426D7E" w:rsidRDefault="00426D7E" w:rsidP="00D40FE4">
      <w:pPr>
        <w:pStyle w:val="SyllabusListParagraph"/>
      </w:pPr>
      <w:r w:rsidRPr="00426D7E">
        <w:t>maintenance log</w:t>
      </w:r>
      <w:r w:rsidR="0032200B">
        <w:t xml:space="preserve"> –</w:t>
      </w:r>
      <w:r w:rsidR="00E62992">
        <w:t xml:space="preserve"> use, purpose</w:t>
      </w:r>
    </w:p>
    <w:p w14:paraId="44A33B39" w14:textId="77777777" w:rsidR="00426D7E" w:rsidRPr="00426D7E" w:rsidRDefault="00426D7E" w:rsidP="00D40FE4">
      <w:pPr>
        <w:pStyle w:val="SyllabusListParagraph"/>
      </w:pPr>
      <w:r w:rsidRPr="00426D7E">
        <w:t>effect of poor marine craft mainte</w:t>
      </w:r>
      <w:r w:rsidR="00E62992">
        <w:t>nance on the marine environment</w:t>
      </w:r>
    </w:p>
    <w:p w14:paraId="4523C0D0" w14:textId="77777777" w:rsidR="00426D7E" w:rsidRPr="00426D7E" w:rsidRDefault="00426D7E" w:rsidP="00D40FE4">
      <w:pPr>
        <w:pStyle w:val="SyllabusListParagraph"/>
      </w:pPr>
      <w:r w:rsidRPr="00426D7E">
        <w:t>fuel and ignition</w:t>
      </w:r>
      <w:r w:rsidR="0032200B">
        <w:t xml:space="preserve"> –</w:t>
      </w:r>
      <w:r w:rsidRPr="00426D7E">
        <w:t xml:space="preserve"> petrol/oil mix, petrol and diesel</w:t>
      </w:r>
    </w:p>
    <w:p w14:paraId="07A8D3DE" w14:textId="77777777" w:rsidR="00426D7E" w:rsidRDefault="00426D7E" w:rsidP="00D40FE4">
      <w:pPr>
        <w:pStyle w:val="SyllabusListParagraph"/>
      </w:pPr>
      <w:r w:rsidRPr="00426D7E">
        <w:t>cooling system</w:t>
      </w:r>
      <w:r w:rsidR="0032200B">
        <w:t xml:space="preserve"> –</w:t>
      </w:r>
      <w:r w:rsidRPr="00426D7E">
        <w:t xml:space="preserve"> basic operation, checks, tell-tale</w:t>
      </w:r>
    </w:p>
    <w:p w14:paraId="72D49921" w14:textId="77777777" w:rsidR="00426D7E" w:rsidRPr="00606655" w:rsidRDefault="00426D7E" w:rsidP="00D40FE4">
      <w:pPr>
        <w:pStyle w:val="SyllabusListParagraph"/>
      </w:pPr>
      <w:r w:rsidRPr="00606655">
        <w:t>engine diagnostics</w:t>
      </w:r>
    </w:p>
    <w:p w14:paraId="61036AA4" w14:textId="77777777" w:rsidR="00426D7E" w:rsidRPr="00426D7E" w:rsidRDefault="00426D7E" w:rsidP="00D40FE4">
      <w:pPr>
        <w:pStyle w:val="SyllabusListParagraph"/>
      </w:pPr>
      <w:r w:rsidRPr="00426D7E">
        <w:t>management of engine failure in sm</w:t>
      </w:r>
      <w:r w:rsidR="00DE3B17">
        <w:t>all craft</w:t>
      </w:r>
      <w:r w:rsidR="0032200B">
        <w:t xml:space="preserve"> –</w:t>
      </w:r>
      <w:r w:rsidR="00DE3B17">
        <w:t xml:space="preserve"> protocols/procedures</w:t>
      </w:r>
    </w:p>
    <w:p w14:paraId="5B1F05E5" w14:textId="77777777" w:rsidR="00A97B98" w:rsidRPr="003566C9" w:rsidRDefault="00DE3B17" w:rsidP="00851D00">
      <w:pPr>
        <w:pStyle w:val="SyllabusHeading3"/>
      </w:pPr>
      <w:r w:rsidRPr="00DE3B17">
        <w:t>Concepts and skills</w:t>
      </w:r>
    </w:p>
    <w:p w14:paraId="503206BF" w14:textId="77777777" w:rsidR="00DE3B17" w:rsidRPr="00B95029" w:rsidRDefault="00E62992" w:rsidP="00B95029">
      <w:pPr>
        <w:pStyle w:val="SyllabusHeading4"/>
      </w:pPr>
      <w:r w:rsidRPr="00B95029">
        <w:t>Power boating</w:t>
      </w:r>
    </w:p>
    <w:p w14:paraId="2A399E16" w14:textId="77777777" w:rsidR="00DE3B17" w:rsidRPr="00DE3B17" w:rsidRDefault="00DE3B17" w:rsidP="00D40FE4">
      <w:pPr>
        <w:pStyle w:val="SyllabusListParagraph"/>
      </w:pPr>
      <w:r w:rsidRPr="00DE3B17">
        <w:t>operating a vessel safely</w:t>
      </w:r>
    </w:p>
    <w:p w14:paraId="7F727D84" w14:textId="77777777" w:rsidR="00DE3B17" w:rsidRPr="00DE3B17" w:rsidRDefault="00DE3B17" w:rsidP="00D40FE4">
      <w:pPr>
        <w:pStyle w:val="SyllabusListParagraph"/>
      </w:pPr>
      <w:r w:rsidRPr="00DE3B17">
        <w:t>using berthing and mooring equipment</w:t>
      </w:r>
    </w:p>
    <w:p w14:paraId="664634C0" w14:textId="77777777" w:rsidR="00DE3B17" w:rsidRPr="00DE3B17" w:rsidRDefault="00DE3B17" w:rsidP="00D40FE4">
      <w:pPr>
        <w:pStyle w:val="SyllabusListParagraph"/>
      </w:pPr>
      <w:r w:rsidRPr="00DE3B17">
        <w:t>tying knots</w:t>
      </w:r>
      <w:r w:rsidR="0032200B">
        <w:t xml:space="preserve"> –</w:t>
      </w:r>
      <w:r w:rsidRPr="00DE3B17">
        <w:t xml:space="preserve"> reef, bowline, sheet bend, clove hitch, round turn and two half hitches, coiling, throwing a line, using bitts and cleats</w:t>
      </w:r>
    </w:p>
    <w:p w14:paraId="2E629712" w14:textId="77777777" w:rsidR="00DE3B17" w:rsidRPr="00DE3B17" w:rsidRDefault="00DE3B17" w:rsidP="00D40FE4">
      <w:pPr>
        <w:pStyle w:val="SyllabusListParagraph"/>
      </w:pPr>
      <w:r w:rsidRPr="00DE3B17">
        <w:t>conducting a safety briefing</w:t>
      </w:r>
    </w:p>
    <w:p w14:paraId="174A67E8" w14:textId="77777777" w:rsidR="00DE3B17" w:rsidRPr="00DE3B17" w:rsidRDefault="00DE3B17" w:rsidP="00D40FE4">
      <w:pPr>
        <w:pStyle w:val="SyllabusListParagraph"/>
      </w:pPr>
      <w:r w:rsidRPr="00DE3B17">
        <w:t>preparation and starting of motors</w:t>
      </w:r>
    </w:p>
    <w:p w14:paraId="1C80E502" w14:textId="77777777" w:rsidR="00DE3B17" w:rsidRPr="00DE3B17" w:rsidRDefault="00DE3B17" w:rsidP="00D40FE4">
      <w:pPr>
        <w:pStyle w:val="SyllabusListParagraph"/>
      </w:pPr>
      <w:r w:rsidRPr="00DE3B17">
        <w:t>skipper</w:t>
      </w:r>
      <w:r w:rsidR="00195940">
        <w:t>’</w:t>
      </w:r>
      <w:r w:rsidRPr="00DE3B17">
        <w:t>s logging on and logging off</w:t>
      </w:r>
    </w:p>
    <w:p w14:paraId="17DE3A45" w14:textId="77777777" w:rsidR="00DE3B17" w:rsidRPr="00DE3B17" w:rsidRDefault="00DE3B17" w:rsidP="00D40FE4">
      <w:pPr>
        <w:pStyle w:val="SyllabusListParagraph"/>
      </w:pPr>
      <w:r w:rsidRPr="00DE3B17">
        <w:t>departing the berth</w:t>
      </w:r>
    </w:p>
    <w:p w14:paraId="436E39EA" w14:textId="77777777" w:rsidR="00DE3B17" w:rsidRPr="00DE3B17" w:rsidRDefault="00DE3B17" w:rsidP="00D40FE4">
      <w:pPr>
        <w:pStyle w:val="SyllabusListParagraph"/>
      </w:pPr>
      <w:r w:rsidRPr="00DE3B17">
        <w:t>performing a man overboard</w:t>
      </w:r>
    </w:p>
    <w:p w14:paraId="76B09F78" w14:textId="77777777" w:rsidR="00DE3B17" w:rsidRPr="00DE3B17" w:rsidRDefault="00DE3B17" w:rsidP="00D40FE4">
      <w:pPr>
        <w:pStyle w:val="SyllabusListParagraph"/>
      </w:pPr>
      <w:r w:rsidRPr="00DE3B17">
        <w:t>driving a transit</w:t>
      </w:r>
    </w:p>
    <w:p w14:paraId="70E2BA26" w14:textId="77777777" w:rsidR="00DE3B17" w:rsidRPr="00DE3B17" w:rsidRDefault="00DE3B17" w:rsidP="00D40FE4">
      <w:pPr>
        <w:pStyle w:val="SyllabusListParagraph"/>
      </w:pPr>
      <w:r w:rsidRPr="00DE3B17">
        <w:t>performing a controlled stop</w:t>
      </w:r>
    </w:p>
    <w:p w14:paraId="450C31E0" w14:textId="3FF3EE89" w:rsidR="00AA5B86" w:rsidRDefault="00DE3B17" w:rsidP="00D40FE4">
      <w:pPr>
        <w:pStyle w:val="SyllabusListParagraph"/>
      </w:pPr>
      <w:r w:rsidRPr="00DE3B17">
        <w:t>returning t</w:t>
      </w:r>
      <w:r>
        <w:t>o the berth</w:t>
      </w:r>
      <w:r w:rsidR="000473B2">
        <w:t xml:space="preserve"> –</w:t>
      </w:r>
      <w:r>
        <w:t xml:space="preserve"> </w:t>
      </w:r>
      <w:r w:rsidR="00FE3E18">
        <w:t>securing a vessel</w:t>
      </w:r>
      <w:bookmarkEnd w:id="35"/>
      <w:r w:rsidR="00E44502" w:rsidRPr="003566C9">
        <w:br w:type="page"/>
      </w:r>
      <w:bookmarkStart w:id="40" w:name="_Toc347908209"/>
      <w:bookmarkStart w:id="41" w:name="_Toc360457894"/>
      <w:bookmarkStart w:id="42" w:name="_Toc359503808"/>
    </w:p>
    <w:p w14:paraId="7FE231C4" w14:textId="77777777" w:rsidR="00467FC3" w:rsidRDefault="00467FC3" w:rsidP="00851D00">
      <w:pPr>
        <w:pStyle w:val="SyllabusHeading1"/>
      </w:pPr>
      <w:bookmarkStart w:id="43" w:name="_Toc181705496"/>
      <w:bookmarkStart w:id="44" w:name="_Toc347908210"/>
      <w:bookmarkEnd w:id="40"/>
      <w:r w:rsidRPr="00467FC3">
        <w:lastRenderedPageBreak/>
        <w:t>School-based assessment</w:t>
      </w:r>
      <w:bookmarkEnd w:id="43"/>
    </w:p>
    <w:p w14:paraId="239C32C7" w14:textId="77777777" w:rsidR="009558DE" w:rsidRPr="003566C9" w:rsidRDefault="009558DE" w:rsidP="00D03B0A">
      <w:pPr>
        <w:spacing w:before="120"/>
      </w:pPr>
      <w:r w:rsidRPr="003566C9">
        <w:t xml:space="preserve">The </w:t>
      </w:r>
      <w:r w:rsidR="0058646A" w:rsidRPr="00300027">
        <w:rPr>
          <w:i/>
          <w:iCs/>
        </w:rPr>
        <w:t>Western Australian Certificate of Education (WACE)</w:t>
      </w:r>
      <w:r w:rsidRPr="00300027">
        <w:rPr>
          <w:i/>
          <w:iCs/>
        </w:rPr>
        <w:t xml:space="preserve"> Manual</w:t>
      </w:r>
      <w:r w:rsidRPr="003566C9">
        <w:t xml:space="preserve"> contains essential information on principles, policies and procedures for school-based assessment that needs to </w:t>
      </w:r>
      <w:proofErr w:type="gramStart"/>
      <w:r w:rsidRPr="003566C9">
        <w:t>be read</w:t>
      </w:r>
      <w:proofErr w:type="gramEnd"/>
      <w:r w:rsidRPr="003566C9">
        <w:t xml:space="preserve"> in conjunction with this syllabus.</w:t>
      </w:r>
    </w:p>
    <w:p w14:paraId="3A54B876" w14:textId="77777777" w:rsidR="009909CD" w:rsidRPr="003566C9" w:rsidRDefault="009909CD" w:rsidP="00D03B0A">
      <w:pPr>
        <w:spacing w:before="120"/>
        <w:rPr>
          <w:rFonts w:cs="Times New Roman"/>
        </w:rPr>
      </w:pPr>
      <w:bookmarkStart w:id="45" w:name="_Toc359503791"/>
      <w:bookmarkEnd w:id="44"/>
      <w:r w:rsidRPr="003566C9">
        <w:rPr>
          <w:rFonts w:cs="Times New Roman"/>
        </w:rPr>
        <w:t>Teachers design school-based assessment tasks to meet the needs of students. The table below provides details of the</w:t>
      </w:r>
      <w:r w:rsidR="000D3174" w:rsidRPr="003566C9">
        <w:rPr>
          <w:rFonts w:cs="Times New Roman"/>
        </w:rPr>
        <w:t xml:space="preserve"> assessment types for </w:t>
      </w:r>
      <w:r w:rsidR="00285B26">
        <w:rPr>
          <w:rFonts w:cs="Times New Roman"/>
        </w:rPr>
        <w:t xml:space="preserve">the </w:t>
      </w:r>
      <w:r w:rsidR="00DE3B17" w:rsidRPr="00DE3B17">
        <w:rPr>
          <w:rFonts w:cs="Times New Roman"/>
        </w:rPr>
        <w:t xml:space="preserve">Marine and Maritime Studies </w:t>
      </w:r>
      <w:r w:rsidR="00740CF2" w:rsidRPr="003566C9">
        <w:rPr>
          <w:rFonts w:cs="Times New Roman"/>
        </w:rPr>
        <w:t xml:space="preserve">General Year 12 </w:t>
      </w:r>
      <w:r w:rsidR="00FF5E63">
        <w:rPr>
          <w:rFonts w:cs="Times New Roman"/>
        </w:rPr>
        <w:t>syllabus a</w:t>
      </w:r>
      <w:r w:rsidRPr="003566C9">
        <w:rPr>
          <w:rFonts w:cs="Times New Roman"/>
        </w:rPr>
        <w:t>nd the weighting for each assessment type.</w:t>
      </w:r>
    </w:p>
    <w:p w14:paraId="5F355B3C" w14:textId="77777777" w:rsidR="009558DE" w:rsidRPr="003566C9" w:rsidRDefault="009558DE" w:rsidP="00C34085">
      <w:pPr>
        <w:pStyle w:val="SyllabusHeading2"/>
      </w:pPr>
      <w:bookmarkStart w:id="46" w:name="_Toc181705497"/>
      <w:r w:rsidRPr="003566C9">
        <w:t>Assessment table</w:t>
      </w:r>
      <w:bookmarkEnd w:id="45"/>
      <w:r w:rsidR="00A97B98" w:rsidRPr="003566C9">
        <w:t xml:space="preserve"> </w:t>
      </w:r>
      <w:r w:rsidR="00F24EC9" w:rsidRPr="003566C9">
        <w:t>–</w:t>
      </w:r>
      <w:r w:rsidR="00A97B98" w:rsidRPr="003566C9">
        <w:t xml:space="preserve"> Year 12</w:t>
      </w:r>
      <w:bookmarkEnd w:id="46"/>
    </w:p>
    <w:tbl>
      <w:tblPr>
        <w:tblStyle w:val="LightList-Accent4"/>
        <w:tblW w:w="5000" w:type="pct"/>
        <w:tblCellMar>
          <w:top w:w="57" w:type="dxa"/>
          <w:bottom w:w="57" w:type="dxa"/>
        </w:tblCellMar>
        <w:tblLook w:val="00A0" w:firstRow="1" w:lastRow="0" w:firstColumn="1" w:lastColumn="0" w:noHBand="0" w:noVBand="0"/>
      </w:tblPr>
      <w:tblGrid>
        <w:gridCol w:w="7915"/>
        <w:gridCol w:w="1135"/>
      </w:tblGrid>
      <w:tr w:rsidR="009558DE" w:rsidRPr="003566C9" w14:paraId="2631A856" w14:textId="77777777" w:rsidTr="0061617E">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905" w:type="dxa"/>
            <w:tcBorders>
              <w:top w:val="single" w:sz="8" w:space="0" w:color="9688BE" w:themeColor="accent4"/>
              <w:bottom w:val="single" w:sz="8" w:space="0" w:color="9688BE" w:themeColor="accent4"/>
              <w:right w:val="single" w:sz="8" w:space="0" w:color="FFFFFF" w:themeColor="background1"/>
            </w:tcBorders>
            <w:shd w:val="clear" w:color="auto" w:fill="9983B5"/>
          </w:tcPr>
          <w:p w14:paraId="1CF9FADE" w14:textId="77777777" w:rsidR="009558DE" w:rsidRPr="003566C9" w:rsidRDefault="009558DE" w:rsidP="00F32E09">
            <w:pPr>
              <w:spacing w:before="0" w:after="0"/>
              <w:rPr>
                <w:rFonts w:ascii="Calibri" w:hAnsi="Calibri"/>
              </w:rPr>
            </w:pPr>
            <w:r w:rsidRPr="003566C9">
              <w:rPr>
                <w:rFonts w:ascii="Calibri" w:hAnsi="Calibri"/>
              </w:rPr>
              <w:t>Type of assessment</w:t>
            </w:r>
          </w:p>
        </w:tc>
        <w:tc>
          <w:tcPr>
            <w:cnfStyle w:val="000010000000" w:firstRow="0" w:lastRow="0" w:firstColumn="0" w:lastColumn="0" w:oddVBand="1" w:evenVBand="0" w:oddHBand="0" w:evenHBand="0" w:firstRowFirstColumn="0" w:firstRowLastColumn="0" w:lastRowFirstColumn="0" w:lastRowLastColumn="0"/>
            <w:tcW w:w="1134" w:type="dxa"/>
            <w:tcBorders>
              <w:left w:val="single" w:sz="8" w:space="0" w:color="FFFFFF" w:themeColor="background1"/>
              <w:bottom w:val="single" w:sz="8" w:space="0" w:color="9688BE" w:themeColor="accent4"/>
            </w:tcBorders>
            <w:shd w:val="clear" w:color="auto" w:fill="9983B5"/>
          </w:tcPr>
          <w:p w14:paraId="3D19E9F8" w14:textId="77777777" w:rsidR="009558DE" w:rsidRPr="003566C9" w:rsidRDefault="009558DE" w:rsidP="00F32E09">
            <w:pPr>
              <w:spacing w:before="0" w:after="0"/>
              <w:jc w:val="center"/>
              <w:rPr>
                <w:rFonts w:ascii="Calibri" w:hAnsi="Calibri"/>
              </w:rPr>
            </w:pPr>
            <w:r w:rsidRPr="003566C9">
              <w:rPr>
                <w:rFonts w:ascii="Calibri" w:hAnsi="Calibri"/>
              </w:rPr>
              <w:t>Weighting</w:t>
            </w:r>
          </w:p>
        </w:tc>
      </w:tr>
      <w:tr w:rsidR="009558DE" w:rsidRPr="003566C9" w14:paraId="43025C39" w14:textId="77777777" w:rsidTr="00C340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vAlign w:val="top"/>
          </w:tcPr>
          <w:p w14:paraId="5A13AB88" w14:textId="77777777" w:rsidR="00DE3B17" w:rsidRPr="00C34085" w:rsidRDefault="00401B06" w:rsidP="00C34085">
            <w:pPr>
              <w:spacing w:before="0" w:after="0"/>
              <w:jc w:val="left"/>
              <w:rPr>
                <w:rFonts w:ascii="Calibri" w:hAnsi="Calibri"/>
                <w:sz w:val="20"/>
                <w:szCs w:val="20"/>
              </w:rPr>
            </w:pPr>
            <w:r w:rsidRPr="00C34085">
              <w:rPr>
                <w:rFonts w:ascii="Calibri" w:hAnsi="Calibri"/>
                <w:sz w:val="20"/>
                <w:szCs w:val="20"/>
              </w:rPr>
              <w:t>Science inquiry</w:t>
            </w:r>
          </w:p>
          <w:p w14:paraId="3FA85467" w14:textId="77777777" w:rsidR="00DE3B17" w:rsidRPr="00C34085" w:rsidRDefault="00DE3B17" w:rsidP="00C34085">
            <w:pPr>
              <w:spacing w:before="0" w:after="0"/>
              <w:jc w:val="left"/>
              <w:rPr>
                <w:rFonts w:ascii="Calibri" w:hAnsi="Calibri"/>
                <w:b w:val="0"/>
                <w:sz w:val="20"/>
                <w:szCs w:val="20"/>
              </w:rPr>
            </w:pPr>
            <w:r w:rsidRPr="00C34085">
              <w:rPr>
                <w:rFonts w:ascii="Calibri" w:hAnsi="Calibri"/>
                <w:b w:val="0"/>
                <w:sz w:val="20"/>
                <w:szCs w:val="20"/>
              </w:rPr>
              <w:t>Science inquiry involves identifying and posing questions; planning, conducting and reflecting on investigations; processing, analysing and interpreting data; and communicating findings.</w:t>
            </w:r>
          </w:p>
          <w:p w14:paraId="37BABEA6" w14:textId="77777777" w:rsidR="005414E4" w:rsidRPr="00C34085" w:rsidRDefault="005414E4" w:rsidP="00C34085">
            <w:pPr>
              <w:spacing w:before="0" w:after="0"/>
              <w:jc w:val="left"/>
              <w:rPr>
                <w:rFonts w:ascii="Calibri" w:hAnsi="Calibri"/>
                <w:b w:val="0"/>
                <w:sz w:val="20"/>
                <w:szCs w:val="20"/>
              </w:rPr>
            </w:pPr>
            <w:r w:rsidRPr="00C34085">
              <w:rPr>
                <w:rFonts w:ascii="Calibri" w:hAnsi="Calibri"/>
                <w:sz w:val="20"/>
                <w:szCs w:val="20"/>
              </w:rPr>
              <w:t>Scientific skills</w:t>
            </w:r>
          </w:p>
          <w:p w14:paraId="1230A7DF" w14:textId="7B649632" w:rsidR="005414E4" w:rsidRPr="00C34085" w:rsidRDefault="00DE3B17" w:rsidP="00C34085">
            <w:pPr>
              <w:spacing w:before="0" w:after="0"/>
              <w:jc w:val="left"/>
              <w:rPr>
                <w:rFonts w:ascii="Calibri" w:hAnsi="Calibri"/>
                <w:b w:val="0"/>
                <w:sz w:val="20"/>
                <w:szCs w:val="20"/>
              </w:rPr>
            </w:pPr>
            <w:r w:rsidRPr="00C34085">
              <w:rPr>
                <w:rFonts w:ascii="Calibri" w:hAnsi="Calibri"/>
                <w:b w:val="0"/>
                <w:sz w:val="20"/>
                <w:szCs w:val="20"/>
              </w:rPr>
              <w:t>Scientific skills can include classification exercises</w:t>
            </w:r>
            <w:r w:rsidR="00800408" w:rsidRPr="00C34085">
              <w:rPr>
                <w:rFonts w:ascii="Calibri" w:hAnsi="Calibri"/>
                <w:b w:val="0"/>
                <w:sz w:val="20"/>
                <w:szCs w:val="20"/>
              </w:rPr>
              <w:t>;</w:t>
            </w:r>
            <w:r w:rsidRPr="00C34085">
              <w:rPr>
                <w:rFonts w:ascii="Calibri" w:hAnsi="Calibri"/>
                <w:b w:val="0"/>
                <w:sz w:val="20"/>
                <w:szCs w:val="20"/>
              </w:rPr>
              <w:t xml:space="preserve"> ecosystem surveying techniques</w:t>
            </w:r>
            <w:r w:rsidR="0058646A" w:rsidRPr="00C34085">
              <w:rPr>
                <w:rFonts w:ascii="Calibri" w:hAnsi="Calibri"/>
                <w:b w:val="0"/>
                <w:sz w:val="20"/>
                <w:szCs w:val="20"/>
              </w:rPr>
              <w:t>,</w:t>
            </w:r>
            <w:r w:rsidRPr="00C34085">
              <w:rPr>
                <w:rFonts w:ascii="Calibri" w:hAnsi="Calibri"/>
                <w:b w:val="0"/>
                <w:sz w:val="20"/>
                <w:szCs w:val="20"/>
              </w:rPr>
              <w:t xml:space="preserve"> such as transects and quadrats</w:t>
            </w:r>
            <w:r w:rsidR="00800408" w:rsidRPr="00C34085">
              <w:rPr>
                <w:rFonts w:ascii="Calibri" w:hAnsi="Calibri"/>
                <w:b w:val="0"/>
                <w:sz w:val="20"/>
                <w:szCs w:val="20"/>
              </w:rPr>
              <w:t>;</w:t>
            </w:r>
            <w:r w:rsidRPr="00C34085">
              <w:rPr>
                <w:rFonts w:ascii="Calibri" w:hAnsi="Calibri"/>
                <w:b w:val="0"/>
                <w:sz w:val="20"/>
                <w:szCs w:val="20"/>
              </w:rPr>
              <w:t xml:space="preserve"> design and construction of scientific testing/collecting equipment</w:t>
            </w:r>
            <w:r w:rsidR="00B13BB7">
              <w:rPr>
                <w:rFonts w:ascii="Calibri" w:hAnsi="Calibri"/>
                <w:b w:val="0"/>
                <w:sz w:val="20"/>
                <w:szCs w:val="20"/>
              </w:rPr>
              <w:t>;</w:t>
            </w:r>
            <w:r w:rsidRPr="00C34085">
              <w:rPr>
                <w:rFonts w:ascii="Calibri" w:hAnsi="Calibri"/>
                <w:b w:val="0"/>
                <w:sz w:val="20"/>
                <w:szCs w:val="20"/>
              </w:rPr>
              <w:t xml:space="preserve"> or models and microscope work.</w:t>
            </w:r>
          </w:p>
          <w:p w14:paraId="6FA4C703" w14:textId="77777777" w:rsidR="00D62A24" w:rsidRPr="00C34085" w:rsidRDefault="005414E4" w:rsidP="00C34085">
            <w:pPr>
              <w:spacing w:before="0" w:after="0"/>
              <w:jc w:val="left"/>
              <w:rPr>
                <w:rFonts w:ascii="Calibri" w:hAnsi="Calibri"/>
                <w:sz w:val="20"/>
                <w:szCs w:val="20"/>
              </w:rPr>
            </w:pPr>
            <w:r w:rsidRPr="00C34085">
              <w:rPr>
                <w:rFonts w:ascii="Calibri" w:hAnsi="Calibri"/>
                <w:sz w:val="20"/>
                <w:szCs w:val="20"/>
              </w:rPr>
              <w:t>Investigations</w:t>
            </w:r>
          </w:p>
          <w:p w14:paraId="1F73B65A" w14:textId="5CE2FB2B" w:rsidR="009558DE" w:rsidRPr="00C34085" w:rsidRDefault="00DE3B17" w:rsidP="00C34085">
            <w:pPr>
              <w:spacing w:before="0" w:after="0"/>
              <w:jc w:val="left"/>
              <w:rPr>
                <w:rFonts w:ascii="Calibri" w:hAnsi="Calibri"/>
                <w:b w:val="0"/>
                <w:i/>
                <w:sz w:val="20"/>
                <w:szCs w:val="20"/>
              </w:rPr>
            </w:pPr>
            <w:r w:rsidRPr="00C34085">
              <w:rPr>
                <w:rFonts w:ascii="Calibri" w:hAnsi="Calibri"/>
                <w:b w:val="0"/>
                <w:sz w:val="20"/>
                <w:szCs w:val="20"/>
              </w:rPr>
              <w:t>Investigations are more extensive activities which can include experimental testing; environmental and field work; conducting surveys scientific research into specific marine and maritime issues</w:t>
            </w:r>
            <w:r w:rsidR="00B13BB7">
              <w:rPr>
                <w:rFonts w:ascii="Calibri" w:hAnsi="Calibri"/>
                <w:b w:val="0"/>
                <w:sz w:val="20"/>
                <w:szCs w:val="20"/>
              </w:rPr>
              <w:t>;</w:t>
            </w:r>
            <w:r w:rsidRPr="00C34085">
              <w:rPr>
                <w:rFonts w:ascii="Calibri" w:hAnsi="Calibri"/>
                <w:b w:val="0"/>
                <w:sz w:val="20"/>
                <w:szCs w:val="20"/>
              </w:rPr>
              <w:t xml:space="preserve"> and/or comprehensive scientific reports.</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352762B4" w14:textId="77777777" w:rsidR="009558DE" w:rsidRPr="00C34085" w:rsidRDefault="00DE3B17" w:rsidP="00C34085">
            <w:pPr>
              <w:spacing w:before="0" w:after="0"/>
              <w:jc w:val="center"/>
              <w:rPr>
                <w:rFonts w:ascii="Calibri" w:hAnsi="Calibri"/>
                <w:sz w:val="20"/>
                <w:szCs w:val="20"/>
              </w:rPr>
            </w:pPr>
            <w:r w:rsidRPr="00C34085">
              <w:rPr>
                <w:rFonts w:ascii="Calibri" w:hAnsi="Calibri"/>
                <w:sz w:val="20"/>
                <w:szCs w:val="20"/>
              </w:rPr>
              <w:t>15</w:t>
            </w:r>
            <w:r w:rsidR="00A97B98" w:rsidRPr="00C34085">
              <w:rPr>
                <w:rFonts w:ascii="Calibri" w:hAnsi="Calibri"/>
                <w:sz w:val="20"/>
                <w:szCs w:val="20"/>
              </w:rPr>
              <w:t>%</w:t>
            </w:r>
          </w:p>
        </w:tc>
      </w:tr>
      <w:tr w:rsidR="009558DE" w:rsidRPr="003566C9" w14:paraId="50103FF2" w14:textId="77777777" w:rsidTr="00C340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vAlign w:val="top"/>
          </w:tcPr>
          <w:p w14:paraId="4C98BF76" w14:textId="77777777" w:rsidR="00DE3B17" w:rsidRPr="00C34085" w:rsidRDefault="00DE3B17" w:rsidP="00C34085">
            <w:pPr>
              <w:spacing w:before="0" w:after="0"/>
              <w:jc w:val="left"/>
              <w:rPr>
                <w:rFonts w:ascii="Calibri" w:hAnsi="Calibri"/>
                <w:sz w:val="20"/>
                <w:szCs w:val="20"/>
              </w:rPr>
            </w:pPr>
            <w:r w:rsidRPr="00C34085">
              <w:rPr>
                <w:rFonts w:ascii="Calibri" w:hAnsi="Calibri"/>
                <w:sz w:val="20"/>
                <w:szCs w:val="20"/>
              </w:rPr>
              <w:t>Practical</w:t>
            </w:r>
          </w:p>
          <w:p w14:paraId="1AF5FA05" w14:textId="77777777" w:rsidR="00DE3B17" w:rsidRPr="00C34085" w:rsidRDefault="00DE3B17" w:rsidP="00C34085">
            <w:pPr>
              <w:spacing w:before="0" w:after="0"/>
              <w:jc w:val="left"/>
              <w:rPr>
                <w:rFonts w:ascii="Calibri" w:hAnsi="Calibri"/>
                <w:b w:val="0"/>
                <w:sz w:val="20"/>
                <w:szCs w:val="20"/>
              </w:rPr>
            </w:pPr>
            <w:r w:rsidRPr="00C34085">
              <w:rPr>
                <w:rFonts w:ascii="Calibri" w:hAnsi="Calibri"/>
                <w:b w:val="0"/>
                <w:sz w:val="20"/>
                <w:szCs w:val="20"/>
              </w:rPr>
              <w:t>Practical tasks assess how students perform in a practical activity where they demonstrate specific skills or strategies.</w:t>
            </w:r>
          </w:p>
          <w:p w14:paraId="698557B9" w14:textId="141C5A4D" w:rsidR="00DE3B17" w:rsidRPr="00C34085" w:rsidRDefault="00DE3B17" w:rsidP="00C34085">
            <w:pPr>
              <w:spacing w:before="0" w:after="0"/>
              <w:jc w:val="left"/>
              <w:rPr>
                <w:rFonts w:ascii="Calibri" w:hAnsi="Calibri"/>
                <w:b w:val="0"/>
                <w:sz w:val="20"/>
                <w:szCs w:val="20"/>
              </w:rPr>
            </w:pPr>
            <w:r w:rsidRPr="00C34085">
              <w:rPr>
                <w:rFonts w:ascii="Calibri" w:hAnsi="Calibri"/>
                <w:b w:val="0"/>
                <w:sz w:val="20"/>
                <w:szCs w:val="20"/>
              </w:rPr>
              <w:t>Practical tasks can include trip planning, certificates of operation and certificates of competency, distress signals</w:t>
            </w:r>
            <w:r w:rsidR="00B13BB7">
              <w:rPr>
                <w:rFonts w:ascii="Calibri" w:hAnsi="Calibri"/>
                <w:b w:val="0"/>
                <w:sz w:val="20"/>
                <w:szCs w:val="20"/>
              </w:rPr>
              <w:t xml:space="preserve"> and</w:t>
            </w:r>
            <w:r w:rsidRPr="00C34085">
              <w:rPr>
                <w:rFonts w:ascii="Calibri" w:hAnsi="Calibri"/>
                <w:b w:val="0"/>
                <w:sz w:val="20"/>
                <w:szCs w:val="20"/>
              </w:rPr>
              <w:t xml:space="preserve"> safety briefings</w:t>
            </w:r>
            <w:r w:rsidR="00401B06" w:rsidRPr="00C34085">
              <w:rPr>
                <w:rFonts w:ascii="Calibri" w:hAnsi="Calibri"/>
                <w:b w:val="0"/>
                <w:sz w:val="20"/>
                <w:szCs w:val="20"/>
              </w:rPr>
              <w:t>.</w:t>
            </w:r>
          </w:p>
          <w:p w14:paraId="3B83401B" w14:textId="79289372" w:rsidR="009558DE" w:rsidRPr="00C34085" w:rsidRDefault="00DE3B17" w:rsidP="00C34085">
            <w:pPr>
              <w:spacing w:before="0" w:after="0"/>
              <w:jc w:val="left"/>
              <w:rPr>
                <w:rFonts w:ascii="Calibri" w:hAnsi="Calibri"/>
                <w:b w:val="0"/>
                <w:i/>
                <w:sz w:val="20"/>
                <w:szCs w:val="20"/>
              </w:rPr>
            </w:pPr>
            <w:r w:rsidRPr="00C34085">
              <w:rPr>
                <w:rFonts w:ascii="Calibri" w:hAnsi="Calibri"/>
                <w:b w:val="0"/>
                <w:sz w:val="20"/>
                <w:szCs w:val="20"/>
              </w:rPr>
              <w:t xml:space="preserve">Assessment can take the form of direct observation and judgement of </w:t>
            </w:r>
            <w:r w:rsidR="00B13BB7">
              <w:rPr>
                <w:rFonts w:ascii="Calibri" w:hAnsi="Calibri"/>
                <w:b w:val="0"/>
                <w:sz w:val="20"/>
                <w:szCs w:val="20"/>
              </w:rPr>
              <w:t xml:space="preserve">the </w:t>
            </w:r>
            <w:r w:rsidRPr="00C34085">
              <w:rPr>
                <w:rFonts w:ascii="Calibri" w:hAnsi="Calibri"/>
                <w:b w:val="0"/>
                <w:sz w:val="20"/>
                <w:szCs w:val="20"/>
              </w:rPr>
              <w:t>student’s performance as they demonstrate a skill.</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353F14DD" w14:textId="77777777" w:rsidR="009558DE" w:rsidRPr="00C34085" w:rsidRDefault="00DE3B17" w:rsidP="00C34085">
            <w:pPr>
              <w:spacing w:before="0" w:after="0"/>
              <w:jc w:val="center"/>
              <w:rPr>
                <w:rFonts w:ascii="Calibri" w:hAnsi="Calibri"/>
                <w:sz w:val="20"/>
                <w:szCs w:val="20"/>
              </w:rPr>
            </w:pPr>
            <w:r w:rsidRPr="00C34085">
              <w:rPr>
                <w:rFonts w:ascii="Calibri" w:hAnsi="Calibri"/>
                <w:sz w:val="20"/>
                <w:szCs w:val="20"/>
              </w:rPr>
              <w:t>40</w:t>
            </w:r>
            <w:r w:rsidR="00A97B98" w:rsidRPr="00C34085">
              <w:rPr>
                <w:rFonts w:ascii="Calibri" w:hAnsi="Calibri"/>
                <w:sz w:val="20"/>
                <w:szCs w:val="20"/>
              </w:rPr>
              <w:t>%</w:t>
            </w:r>
          </w:p>
        </w:tc>
      </w:tr>
      <w:tr w:rsidR="009558DE" w:rsidRPr="003566C9" w14:paraId="52AA72DB" w14:textId="77777777" w:rsidTr="00C340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vAlign w:val="top"/>
          </w:tcPr>
          <w:p w14:paraId="1A7202B4" w14:textId="77777777" w:rsidR="00DE3B17" w:rsidRPr="00C34085" w:rsidRDefault="00DE3B17" w:rsidP="00C34085">
            <w:pPr>
              <w:spacing w:before="0" w:after="0"/>
              <w:jc w:val="left"/>
              <w:rPr>
                <w:rFonts w:ascii="Calibri" w:hAnsi="Calibri"/>
                <w:sz w:val="20"/>
                <w:szCs w:val="20"/>
              </w:rPr>
            </w:pPr>
            <w:r w:rsidRPr="00C34085">
              <w:rPr>
                <w:rFonts w:ascii="Calibri" w:hAnsi="Calibri"/>
                <w:sz w:val="20"/>
                <w:szCs w:val="20"/>
              </w:rPr>
              <w:t>Extended response</w:t>
            </w:r>
          </w:p>
          <w:p w14:paraId="22DE7A6D" w14:textId="77777777" w:rsidR="00DE3B17" w:rsidRPr="00C34085" w:rsidRDefault="00DE3B17" w:rsidP="00C34085">
            <w:pPr>
              <w:spacing w:before="0" w:after="0"/>
              <w:jc w:val="left"/>
              <w:rPr>
                <w:rFonts w:ascii="Calibri" w:hAnsi="Calibri"/>
                <w:b w:val="0"/>
                <w:sz w:val="20"/>
                <w:szCs w:val="20"/>
              </w:rPr>
            </w:pPr>
            <w:r w:rsidRPr="00C34085">
              <w:rPr>
                <w:rFonts w:ascii="Calibri" w:hAnsi="Calibri"/>
                <w:b w:val="0"/>
                <w:sz w:val="20"/>
                <w:szCs w:val="20"/>
              </w:rPr>
              <w:t>Tasks requiring an extended response may involve selecting and integrating appropriate science concepts, models and theories to explain and predict phenomena, and applying those concepts, models and theories to new situations; interpreting scientific and media texts and evaluating processes, claims and conclusions by considering the quality of available evidence; and using reasoning to construct scientific arguments</w:t>
            </w:r>
            <w:r w:rsidR="00CD19CE" w:rsidRPr="00C34085">
              <w:rPr>
                <w:rFonts w:ascii="Calibri" w:hAnsi="Calibri"/>
                <w:b w:val="0"/>
                <w:sz w:val="20"/>
                <w:szCs w:val="20"/>
              </w:rPr>
              <w:t>.</w:t>
            </w:r>
          </w:p>
          <w:p w14:paraId="4C0B6291" w14:textId="77777777" w:rsidR="009558DE" w:rsidRPr="00C34085" w:rsidRDefault="00DE3B17" w:rsidP="00C34085">
            <w:pPr>
              <w:spacing w:before="0" w:after="0"/>
              <w:jc w:val="left"/>
              <w:rPr>
                <w:rFonts w:ascii="Calibri" w:hAnsi="Calibri"/>
                <w:b w:val="0"/>
                <w:i/>
                <w:sz w:val="20"/>
                <w:szCs w:val="20"/>
              </w:rPr>
            </w:pPr>
            <w:r w:rsidRPr="00C34085">
              <w:rPr>
                <w:rFonts w:ascii="Calibri" w:hAnsi="Calibri"/>
                <w:b w:val="0"/>
                <w:sz w:val="20"/>
                <w:szCs w:val="20"/>
              </w:rPr>
              <w:t>Assessment may take the form of answers to specific questions based on individual research; exercises requiring analysis; and interpretation and evaluation of information in scientific journals, fisheries reports and/or media texts.</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6BD12CA4" w14:textId="77777777" w:rsidR="009558DE" w:rsidRPr="00C34085" w:rsidRDefault="00DE3B17" w:rsidP="00C34085">
            <w:pPr>
              <w:spacing w:before="0" w:after="0"/>
              <w:jc w:val="center"/>
              <w:rPr>
                <w:rFonts w:ascii="Calibri" w:hAnsi="Calibri"/>
                <w:sz w:val="20"/>
                <w:szCs w:val="20"/>
              </w:rPr>
            </w:pPr>
            <w:r w:rsidRPr="00C34085">
              <w:rPr>
                <w:rFonts w:ascii="Calibri" w:hAnsi="Calibri"/>
                <w:sz w:val="20"/>
                <w:szCs w:val="20"/>
              </w:rPr>
              <w:t>10</w:t>
            </w:r>
            <w:r w:rsidR="00A97B98" w:rsidRPr="00C34085">
              <w:rPr>
                <w:rFonts w:ascii="Calibri" w:hAnsi="Calibri"/>
                <w:sz w:val="20"/>
                <w:szCs w:val="20"/>
              </w:rPr>
              <w:t>%</w:t>
            </w:r>
          </w:p>
        </w:tc>
      </w:tr>
      <w:tr w:rsidR="00DE3B17" w:rsidRPr="003566C9" w14:paraId="0539E6A6" w14:textId="77777777" w:rsidTr="00C340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tcPr>
          <w:p w14:paraId="70052F52" w14:textId="77777777" w:rsidR="00DE3B17" w:rsidRPr="00C34085" w:rsidRDefault="00DE3B17" w:rsidP="00C34085">
            <w:pPr>
              <w:spacing w:before="0" w:after="0"/>
              <w:jc w:val="left"/>
              <w:rPr>
                <w:rFonts w:ascii="Calibri" w:hAnsi="Calibri"/>
                <w:sz w:val="20"/>
                <w:szCs w:val="20"/>
              </w:rPr>
            </w:pPr>
            <w:r w:rsidRPr="00C34085">
              <w:rPr>
                <w:rFonts w:ascii="Calibri" w:hAnsi="Calibri"/>
                <w:sz w:val="20"/>
                <w:szCs w:val="20"/>
              </w:rPr>
              <w:t>Test</w:t>
            </w:r>
          </w:p>
          <w:p w14:paraId="11F54EFC" w14:textId="77777777" w:rsidR="005D7B07" w:rsidRPr="00C34085" w:rsidRDefault="00DE3B17" w:rsidP="00C34085">
            <w:pPr>
              <w:spacing w:before="0" w:after="0"/>
              <w:jc w:val="left"/>
              <w:rPr>
                <w:rFonts w:ascii="Calibri" w:hAnsi="Calibri"/>
                <w:b w:val="0"/>
                <w:sz w:val="20"/>
                <w:szCs w:val="20"/>
              </w:rPr>
            </w:pPr>
            <w:r w:rsidRPr="00C34085">
              <w:rPr>
                <w:rFonts w:ascii="Calibri" w:hAnsi="Calibri"/>
                <w:b w:val="0"/>
                <w:sz w:val="20"/>
                <w:szCs w:val="20"/>
              </w:rPr>
              <w:t>Tests typically consist of multiple-choice questions and questions requir</w:t>
            </w:r>
            <w:r w:rsidR="005D7B07" w:rsidRPr="00C34085">
              <w:rPr>
                <w:rFonts w:ascii="Calibri" w:hAnsi="Calibri"/>
                <w:b w:val="0"/>
                <w:sz w:val="20"/>
                <w:szCs w:val="20"/>
              </w:rPr>
              <w:t>ing short and extended answers.</w:t>
            </w:r>
          </w:p>
          <w:p w14:paraId="0AE3C622" w14:textId="77777777" w:rsidR="00DE3B17" w:rsidRPr="00C34085" w:rsidRDefault="00DE3B17" w:rsidP="00C34085">
            <w:pPr>
              <w:spacing w:before="0" w:after="0"/>
              <w:jc w:val="left"/>
              <w:rPr>
                <w:sz w:val="20"/>
                <w:szCs w:val="20"/>
              </w:rPr>
            </w:pPr>
            <w:r w:rsidRPr="00C34085">
              <w:rPr>
                <w:rFonts w:ascii="Calibri" w:hAnsi="Calibri"/>
                <w:b w:val="0"/>
                <w:sz w:val="20"/>
                <w:szCs w:val="20"/>
              </w:rPr>
              <w:t xml:space="preserve">They should </w:t>
            </w:r>
            <w:proofErr w:type="gramStart"/>
            <w:r w:rsidRPr="00C34085">
              <w:rPr>
                <w:rFonts w:ascii="Calibri" w:hAnsi="Calibri"/>
                <w:b w:val="0"/>
                <w:sz w:val="20"/>
                <w:szCs w:val="20"/>
              </w:rPr>
              <w:t>be designed</w:t>
            </w:r>
            <w:proofErr w:type="gramEnd"/>
            <w:r w:rsidRPr="00C34085">
              <w:rPr>
                <w:rFonts w:ascii="Calibri" w:hAnsi="Calibri"/>
                <w:b w:val="0"/>
                <w:sz w:val="20"/>
                <w:szCs w:val="20"/>
              </w:rPr>
              <w:t xml:space="preserve"> so that students may apply their understanding and skills in </w:t>
            </w:r>
            <w:r w:rsidR="0058646A" w:rsidRPr="00C34085">
              <w:rPr>
                <w:rFonts w:ascii="Calibri" w:hAnsi="Calibri"/>
                <w:b w:val="0"/>
                <w:sz w:val="20"/>
                <w:szCs w:val="20"/>
              </w:rPr>
              <w:t xml:space="preserve">the </w:t>
            </w:r>
            <w:r w:rsidRPr="00C34085">
              <w:rPr>
                <w:rFonts w:ascii="Calibri" w:hAnsi="Calibri"/>
                <w:b w:val="0"/>
                <w:sz w:val="20"/>
                <w:szCs w:val="20"/>
              </w:rPr>
              <w:t xml:space="preserve">Marine and Maritime </w:t>
            </w:r>
            <w:r w:rsidR="0058646A" w:rsidRPr="00C34085">
              <w:rPr>
                <w:rFonts w:ascii="Calibri" w:hAnsi="Calibri"/>
                <w:b w:val="0"/>
                <w:sz w:val="20"/>
                <w:szCs w:val="20"/>
              </w:rPr>
              <w:t>S</w:t>
            </w:r>
            <w:r w:rsidRPr="00C34085">
              <w:rPr>
                <w:rFonts w:ascii="Calibri" w:hAnsi="Calibri"/>
                <w:b w:val="0"/>
                <w:sz w:val="20"/>
                <w:szCs w:val="20"/>
              </w:rPr>
              <w:t xml:space="preserve">tudies </w:t>
            </w:r>
            <w:r w:rsidR="0058646A" w:rsidRPr="00C34085">
              <w:rPr>
                <w:rFonts w:ascii="Calibri" w:hAnsi="Calibri"/>
                <w:b w:val="0"/>
                <w:sz w:val="20"/>
                <w:szCs w:val="20"/>
              </w:rPr>
              <w:t xml:space="preserve">General course </w:t>
            </w:r>
            <w:r w:rsidRPr="00C34085">
              <w:rPr>
                <w:rFonts w:ascii="Calibri" w:hAnsi="Calibri"/>
                <w:b w:val="0"/>
                <w:sz w:val="20"/>
                <w:szCs w:val="20"/>
              </w:rPr>
              <w:t>to analyse, interpret, solve problems and construct scientific arguments.</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5F34BCBF" w14:textId="77777777" w:rsidR="00DE3B17" w:rsidRPr="00C34085" w:rsidRDefault="00DE3B17" w:rsidP="00C34085">
            <w:pPr>
              <w:spacing w:before="0" w:after="0"/>
              <w:jc w:val="center"/>
              <w:rPr>
                <w:sz w:val="20"/>
                <w:szCs w:val="20"/>
              </w:rPr>
            </w:pPr>
            <w:r w:rsidRPr="00C34085">
              <w:rPr>
                <w:rFonts w:ascii="Calibri" w:hAnsi="Calibri"/>
                <w:sz w:val="20"/>
                <w:szCs w:val="20"/>
              </w:rPr>
              <w:t>20%</w:t>
            </w:r>
          </w:p>
        </w:tc>
      </w:tr>
      <w:tr w:rsidR="009558DE" w:rsidRPr="003566C9" w14:paraId="634FDFC5" w14:textId="77777777" w:rsidTr="00C340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vAlign w:val="top"/>
          </w:tcPr>
          <w:p w14:paraId="19521A11" w14:textId="77777777" w:rsidR="009558DE" w:rsidRPr="00C34085" w:rsidRDefault="009558DE" w:rsidP="00C34085">
            <w:pPr>
              <w:spacing w:before="0" w:after="0"/>
              <w:jc w:val="left"/>
              <w:rPr>
                <w:rFonts w:ascii="Calibri" w:hAnsi="Calibri"/>
                <w:b w:val="0"/>
                <w:sz w:val="20"/>
                <w:szCs w:val="20"/>
              </w:rPr>
            </w:pPr>
            <w:r w:rsidRPr="00C34085">
              <w:rPr>
                <w:rFonts w:ascii="Calibri" w:hAnsi="Calibri"/>
                <w:sz w:val="20"/>
                <w:szCs w:val="20"/>
              </w:rPr>
              <w:t>Externally set task</w:t>
            </w:r>
          </w:p>
          <w:p w14:paraId="7DBEB4A5" w14:textId="77777777" w:rsidR="009558DE" w:rsidRPr="00C34085" w:rsidRDefault="006A0DDE" w:rsidP="00C34085">
            <w:pPr>
              <w:spacing w:before="0" w:after="0"/>
              <w:jc w:val="left"/>
              <w:rPr>
                <w:rFonts w:ascii="Calibri" w:hAnsi="Calibri"/>
                <w:b w:val="0"/>
                <w:i/>
                <w:sz w:val="20"/>
                <w:szCs w:val="20"/>
              </w:rPr>
            </w:pPr>
            <w:r w:rsidRPr="00C34085">
              <w:rPr>
                <w:rFonts w:ascii="Calibri" w:hAnsi="Calibri"/>
                <w:b w:val="0"/>
                <w:sz w:val="20"/>
                <w:szCs w:val="20"/>
              </w:rPr>
              <w:t xml:space="preserve">A written task or item or set of items of </w:t>
            </w:r>
            <w:r w:rsidR="002540DB" w:rsidRPr="00C34085">
              <w:rPr>
                <w:rFonts w:ascii="Calibri" w:hAnsi="Calibri"/>
                <w:b w:val="0"/>
                <w:sz w:val="20"/>
                <w:szCs w:val="20"/>
              </w:rPr>
              <w:t>50 minutes</w:t>
            </w:r>
            <w:r w:rsidRPr="00C34085">
              <w:rPr>
                <w:rFonts w:ascii="Calibri" w:hAnsi="Calibri"/>
                <w:b w:val="0"/>
                <w:sz w:val="20"/>
                <w:szCs w:val="20"/>
              </w:rPr>
              <w:t xml:space="preserve"> duration developed by the School Curriculum and Standards Authority and administered by the school.</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1825202B" w14:textId="77777777" w:rsidR="009558DE" w:rsidRPr="00C34085" w:rsidRDefault="00DE3B17" w:rsidP="00C34085">
            <w:pPr>
              <w:spacing w:before="0" w:after="0"/>
              <w:jc w:val="center"/>
              <w:rPr>
                <w:rFonts w:ascii="Calibri" w:hAnsi="Calibri"/>
                <w:sz w:val="20"/>
                <w:szCs w:val="20"/>
              </w:rPr>
            </w:pPr>
            <w:r w:rsidRPr="00C34085">
              <w:rPr>
                <w:rFonts w:ascii="Calibri" w:hAnsi="Calibri"/>
                <w:sz w:val="20"/>
                <w:szCs w:val="20"/>
              </w:rPr>
              <w:t>15</w:t>
            </w:r>
            <w:r w:rsidR="009909CD" w:rsidRPr="00C34085">
              <w:rPr>
                <w:rFonts w:ascii="Calibri" w:hAnsi="Calibri"/>
                <w:sz w:val="20"/>
                <w:szCs w:val="20"/>
              </w:rPr>
              <w:t>%</w:t>
            </w:r>
          </w:p>
        </w:tc>
      </w:tr>
    </w:tbl>
    <w:p w14:paraId="7FCB9159" w14:textId="77777777" w:rsidR="0058714A" w:rsidRDefault="0058714A">
      <w:pPr>
        <w:rPr>
          <w:rFonts w:eastAsia="Times New Roman"/>
        </w:rPr>
      </w:pPr>
      <w:r>
        <w:rPr>
          <w:rFonts w:eastAsia="Times New Roman"/>
        </w:rPr>
        <w:br w:type="page"/>
      </w:r>
    </w:p>
    <w:p w14:paraId="0A4873B8" w14:textId="3F940123" w:rsidR="00244359" w:rsidRPr="00AB7834" w:rsidRDefault="00244359" w:rsidP="0058714A">
      <w:pPr>
        <w:rPr>
          <w:rFonts w:eastAsia="Times New Roman" w:cs="Calibri"/>
          <w:color w:val="000000" w:themeColor="text1"/>
        </w:rPr>
      </w:pPr>
      <w:r w:rsidRPr="00AB7834">
        <w:rPr>
          <w:rFonts w:eastAsia="Times New Roman" w:cs="Calibri"/>
          <w:color w:val="000000" w:themeColor="text1"/>
        </w:rPr>
        <w:lastRenderedPageBreak/>
        <w:t xml:space="preserve">Teachers </w:t>
      </w:r>
      <w:proofErr w:type="gramStart"/>
      <w:r w:rsidRPr="00AB7834">
        <w:rPr>
          <w:rFonts w:eastAsia="Times New Roman" w:cs="Calibri"/>
          <w:color w:val="000000" w:themeColor="text1"/>
        </w:rPr>
        <w:t>are required</w:t>
      </w:r>
      <w:proofErr w:type="gramEnd"/>
      <w:r w:rsidRPr="00AB7834">
        <w:rPr>
          <w:rFonts w:eastAsia="Times New Roman" w:cs="Calibri"/>
          <w:color w:val="000000" w:themeColor="text1"/>
        </w:rPr>
        <w:t xml:space="preserve"> to use the assessment table to develop an assessment outline for the pair of units.</w:t>
      </w:r>
    </w:p>
    <w:p w14:paraId="188C0395" w14:textId="77777777" w:rsidR="00244359" w:rsidRPr="00AB7834" w:rsidRDefault="00244359" w:rsidP="00D03B0A">
      <w:pPr>
        <w:spacing w:before="120"/>
        <w:rPr>
          <w:rFonts w:eastAsia="Times New Roman" w:cs="Calibri"/>
          <w:color w:val="000000" w:themeColor="text1"/>
        </w:rPr>
      </w:pPr>
      <w:r w:rsidRPr="00AB7834">
        <w:rPr>
          <w:rFonts w:eastAsia="Times New Roman" w:cs="Calibri"/>
          <w:color w:val="000000" w:themeColor="text1"/>
        </w:rPr>
        <w:t>The assessment outline must:</w:t>
      </w:r>
    </w:p>
    <w:p w14:paraId="4E722546" w14:textId="77777777" w:rsidR="00244359" w:rsidRPr="00AB7834" w:rsidRDefault="00244359" w:rsidP="00D40FE4">
      <w:pPr>
        <w:pStyle w:val="SyllabusListParagraph"/>
      </w:pPr>
      <w:r w:rsidRPr="00AB7834">
        <w:t>include a set of assessment tasks</w:t>
      </w:r>
    </w:p>
    <w:p w14:paraId="0C0CC679" w14:textId="77777777" w:rsidR="00244359" w:rsidRPr="00AB7834" w:rsidRDefault="00244359" w:rsidP="00D40FE4">
      <w:pPr>
        <w:pStyle w:val="SyllabusListParagraph"/>
      </w:pPr>
      <w:r w:rsidRPr="00AB7834">
        <w:t>include a general description of each task</w:t>
      </w:r>
    </w:p>
    <w:p w14:paraId="6126D3D7" w14:textId="77777777" w:rsidR="00244359" w:rsidRPr="00AB7834" w:rsidRDefault="00244359" w:rsidP="00D40FE4">
      <w:pPr>
        <w:pStyle w:val="SyllabusListParagraph"/>
      </w:pPr>
      <w:r w:rsidRPr="00AB7834">
        <w:t xml:space="preserve">indicate the unit content to </w:t>
      </w:r>
      <w:proofErr w:type="gramStart"/>
      <w:r w:rsidRPr="00AB7834">
        <w:t>be assessed</w:t>
      </w:r>
      <w:proofErr w:type="gramEnd"/>
    </w:p>
    <w:p w14:paraId="2999CEAD" w14:textId="77777777" w:rsidR="00244359" w:rsidRPr="00AB7834" w:rsidRDefault="00244359" w:rsidP="00D40FE4">
      <w:pPr>
        <w:pStyle w:val="SyllabusListParagraph"/>
      </w:pPr>
      <w:r w:rsidRPr="00AB7834">
        <w:t>indicate a weighting for each task and each assessment type</w:t>
      </w:r>
    </w:p>
    <w:p w14:paraId="0C9A8816" w14:textId="77777777" w:rsidR="00244359" w:rsidRPr="00AB7834" w:rsidRDefault="00244359" w:rsidP="00D40FE4">
      <w:pPr>
        <w:pStyle w:val="SyllabusListParagraph"/>
      </w:pPr>
      <w:r w:rsidRPr="00AB7834">
        <w:t xml:space="preserve">include the approximate timing of each task (for example, the week the task </w:t>
      </w:r>
      <w:proofErr w:type="gramStart"/>
      <w:r w:rsidRPr="00AB7834">
        <w:t>is conducted</w:t>
      </w:r>
      <w:proofErr w:type="gramEnd"/>
      <w:r w:rsidRPr="00AB7834">
        <w:t>, or the issue and submission dates for an extended task).</w:t>
      </w:r>
    </w:p>
    <w:p w14:paraId="4D41427A" w14:textId="77777777" w:rsidR="00300027" w:rsidRDefault="00300027" w:rsidP="00D03B0A">
      <w:pPr>
        <w:spacing w:before="120"/>
        <w:rPr>
          <w:rFonts w:eastAsia="Times New Roman" w:cs="Calibri"/>
        </w:rPr>
      </w:pPr>
      <w:r w:rsidRPr="00300027">
        <w:rPr>
          <w:rFonts w:eastAsia="Times New Roman" w:cs="Calibri"/>
        </w:rPr>
        <w:t xml:space="preserve">In the assessment outline for the pair of units, each assessment type must </w:t>
      </w:r>
      <w:proofErr w:type="gramStart"/>
      <w:r w:rsidRPr="00300027">
        <w:rPr>
          <w:rFonts w:eastAsia="Times New Roman" w:cs="Calibri"/>
        </w:rPr>
        <w:t>be included</w:t>
      </w:r>
      <w:proofErr w:type="gramEnd"/>
      <w:r w:rsidRPr="00300027">
        <w:rPr>
          <w:rFonts w:eastAsia="Times New Roman" w:cs="Calibri"/>
        </w:rPr>
        <w:t xml:space="preserve"> at least once over the year/pair of units. The externally set task occurs in Term 2.</w:t>
      </w:r>
    </w:p>
    <w:p w14:paraId="4293C321" w14:textId="587CF7F4" w:rsidR="00244359" w:rsidRPr="00ED0D0C" w:rsidRDefault="00244359" w:rsidP="00D03B0A">
      <w:pPr>
        <w:spacing w:before="120"/>
        <w:rPr>
          <w:rFonts w:eastAsia="Times New Roman" w:cs="Calibri"/>
        </w:rPr>
      </w:pPr>
      <w:r w:rsidRPr="00ED0D0C">
        <w:rPr>
          <w:rFonts w:eastAsia="Times New Roman" w:cs="Calibri"/>
        </w:rPr>
        <w:t>The set of assessment tasks must provide a representative sampling of the</w:t>
      </w:r>
      <w:r w:rsidR="00E62992">
        <w:rPr>
          <w:rFonts w:eastAsia="Times New Roman" w:cs="Calibri"/>
        </w:rPr>
        <w:t xml:space="preserve"> content for Unit 3 and Unit 4.</w:t>
      </w:r>
    </w:p>
    <w:p w14:paraId="39B1A347" w14:textId="77777777" w:rsidR="00244359" w:rsidRDefault="00244359" w:rsidP="00D03B0A">
      <w:pPr>
        <w:spacing w:before="120"/>
      </w:pPr>
      <w:r w:rsidRPr="00C05782">
        <w:rPr>
          <w:rFonts w:eastAsia="Times New Roman" w:cs="Calibri"/>
        </w:rPr>
        <w:t>Assessment tasks not administered under test/controlled conditions require appropriate validation</w:t>
      </w:r>
      <w:r>
        <w:rPr>
          <w:rFonts w:eastAsia="Times New Roman" w:cs="Calibri"/>
        </w:rPr>
        <w:t>/authentication</w:t>
      </w:r>
      <w:r w:rsidRPr="00C05782">
        <w:rPr>
          <w:rFonts w:eastAsia="Times New Roman" w:cs="Calibri"/>
        </w:rPr>
        <w:t xml:space="preserve"> processes.</w:t>
      </w:r>
    </w:p>
    <w:p w14:paraId="6ED1AFE9" w14:textId="77777777" w:rsidR="009558DE" w:rsidRPr="003566C9" w:rsidRDefault="009558DE" w:rsidP="00851D00">
      <w:pPr>
        <w:pStyle w:val="SyllabusHeading2"/>
      </w:pPr>
      <w:bookmarkStart w:id="47" w:name="_Toc181705498"/>
      <w:r w:rsidRPr="003566C9">
        <w:t>Externally set task</w:t>
      </w:r>
      <w:bookmarkEnd w:id="47"/>
    </w:p>
    <w:p w14:paraId="7D5664AB" w14:textId="77777777" w:rsidR="009558DE" w:rsidRPr="003566C9" w:rsidRDefault="009909CD" w:rsidP="00D03B0A">
      <w:pPr>
        <w:spacing w:before="120"/>
      </w:pPr>
      <w:r w:rsidRPr="003566C9">
        <w:t xml:space="preserve">All students enrolled in </w:t>
      </w:r>
      <w:r w:rsidR="00285B26">
        <w:t xml:space="preserve">the </w:t>
      </w:r>
      <w:r w:rsidR="00740CF2" w:rsidRPr="00DE3B17">
        <w:rPr>
          <w:rFonts w:cs="Times New Roman"/>
        </w:rPr>
        <w:t xml:space="preserve">Marine and Maritime Studies </w:t>
      </w:r>
      <w:r w:rsidR="00740CF2" w:rsidRPr="003566C9">
        <w:rPr>
          <w:rFonts w:cs="Times New Roman"/>
        </w:rPr>
        <w:t xml:space="preserve">General Year 12 </w:t>
      </w:r>
      <w:r w:rsidR="00EE0075">
        <w:t>course</w:t>
      </w:r>
      <w:r w:rsidR="00FF5E63">
        <w:t xml:space="preserve"> w</w:t>
      </w:r>
      <w:r w:rsidRPr="003566C9">
        <w:t>ill complete the externally set task</w:t>
      </w:r>
      <w:r w:rsidR="00252540" w:rsidRPr="003566C9">
        <w:t xml:space="preserve"> developed by the Authority</w:t>
      </w:r>
      <w:r w:rsidRPr="003566C9">
        <w:t xml:space="preserve">. Schools </w:t>
      </w:r>
      <w:proofErr w:type="gramStart"/>
      <w:r w:rsidRPr="003566C9">
        <w:t>are required</w:t>
      </w:r>
      <w:proofErr w:type="gramEnd"/>
      <w:r w:rsidRPr="003566C9">
        <w:t xml:space="preserve"> to administer </w:t>
      </w:r>
      <w:r w:rsidR="00252540" w:rsidRPr="003566C9">
        <w:t>this</w:t>
      </w:r>
      <w:r w:rsidRPr="003566C9">
        <w:t xml:space="preserve"> task </w:t>
      </w:r>
      <w:r w:rsidR="00252540" w:rsidRPr="003566C9">
        <w:t xml:space="preserve">in Term 2 </w:t>
      </w:r>
      <w:r w:rsidRPr="003566C9">
        <w:t>at a time prescribed by the</w:t>
      </w:r>
      <w:r w:rsidR="00F40210" w:rsidRPr="003566C9">
        <w:t xml:space="preserve"> Authority</w:t>
      </w:r>
      <w:r w:rsidRPr="003566C9">
        <w:t>.</w:t>
      </w:r>
    </w:p>
    <w:p w14:paraId="7660EB08" w14:textId="77777777" w:rsidR="00AB43E6" w:rsidRPr="005D297F" w:rsidRDefault="00AB43E6" w:rsidP="00851D00">
      <w:pPr>
        <w:pStyle w:val="SyllabusHeading3"/>
      </w:pPr>
      <w:r w:rsidRPr="005D297F">
        <w:t>Externally set task design brief – Year 12</w:t>
      </w:r>
    </w:p>
    <w:tbl>
      <w:tblPr>
        <w:tblStyle w:val="TableGrid"/>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ayout w:type="fixed"/>
        <w:tblCellMar>
          <w:top w:w="57" w:type="dxa"/>
          <w:bottom w:w="57" w:type="dxa"/>
        </w:tblCellMar>
        <w:tblLook w:val="04A0" w:firstRow="1" w:lastRow="0" w:firstColumn="1" w:lastColumn="0" w:noHBand="0" w:noVBand="1"/>
      </w:tblPr>
      <w:tblGrid>
        <w:gridCol w:w="1850"/>
        <w:gridCol w:w="7200"/>
      </w:tblGrid>
      <w:tr w:rsidR="00AB43E6" w:rsidRPr="00172C5A" w14:paraId="7EAE49E9" w14:textId="77777777" w:rsidTr="0061617E">
        <w:trPr>
          <w:trHeight w:val="20"/>
        </w:trPr>
        <w:tc>
          <w:tcPr>
            <w:tcW w:w="1857" w:type="dxa"/>
            <w:tcBorders>
              <w:bottom w:val="single" w:sz="8" w:space="0" w:color="FFFFFF" w:themeColor="background1"/>
            </w:tcBorders>
            <w:shd w:val="clear" w:color="auto" w:fill="9983B5"/>
            <w:vAlign w:val="center"/>
          </w:tcPr>
          <w:p w14:paraId="7F2575EF" w14:textId="77777777" w:rsidR="00AB43E6" w:rsidRPr="00172C5A" w:rsidRDefault="00AB43E6" w:rsidP="000911F0">
            <w:pPr>
              <w:ind w:left="-24"/>
              <w:rPr>
                <w:rFonts w:eastAsia="Franklin Gothic Book" w:cs="Calibri"/>
                <w:b/>
                <w:iCs/>
                <w:color w:val="FFFFFF"/>
                <w:sz w:val="20"/>
                <w:szCs w:val="20"/>
                <w:lang w:eastAsia="en-AU"/>
              </w:rPr>
            </w:pPr>
            <w:r w:rsidRPr="00172C5A">
              <w:rPr>
                <w:rFonts w:eastAsia="Franklin Gothic Book" w:cs="Calibri"/>
                <w:b/>
                <w:iCs/>
                <w:color w:val="FFFFFF"/>
                <w:sz w:val="20"/>
                <w:szCs w:val="20"/>
                <w:lang w:eastAsia="en-AU"/>
              </w:rPr>
              <w:t>Time</w:t>
            </w:r>
          </w:p>
        </w:tc>
        <w:tc>
          <w:tcPr>
            <w:tcW w:w="7229" w:type="dxa"/>
            <w:vAlign w:val="center"/>
          </w:tcPr>
          <w:p w14:paraId="5B2A3E8B" w14:textId="77777777" w:rsidR="00AB43E6" w:rsidRPr="00172C5A" w:rsidRDefault="00E40FD6" w:rsidP="000911F0">
            <w:pPr>
              <w:spacing w:before="30" w:after="30"/>
              <w:rPr>
                <w:rFonts w:eastAsia="Franklin Gothic Book" w:cs="Calibri"/>
                <w:iCs/>
                <w:sz w:val="20"/>
                <w:szCs w:val="20"/>
                <w:lang w:eastAsia="en-AU"/>
              </w:rPr>
            </w:pPr>
            <w:r>
              <w:rPr>
                <w:rFonts w:eastAsia="Franklin Gothic Book" w:cs="Calibri"/>
                <w:iCs/>
                <w:sz w:val="20"/>
                <w:szCs w:val="20"/>
                <w:lang w:eastAsia="en-AU"/>
              </w:rPr>
              <w:t>50 minutes</w:t>
            </w:r>
          </w:p>
        </w:tc>
      </w:tr>
      <w:tr w:rsidR="00AB43E6" w:rsidRPr="00172C5A" w14:paraId="49396B7E" w14:textId="77777777" w:rsidTr="0061617E">
        <w:trPr>
          <w:trHeight w:val="20"/>
        </w:trPr>
        <w:tc>
          <w:tcPr>
            <w:tcW w:w="1857" w:type="dxa"/>
            <w:vMerge w:val="restart"/>
            <w:tcBorders>
              <w:top w:val="single" w:sz="8" w:space="0" w:color="FFFFFF" w:themeColor="background1"/>
              <w:bottom w:val="single" w:sz="8" w:space="0" w:color="FFFFFF" w:themeColor="background1"/>
            </w:tcBorders>
            <w:shd w:val="clear" w:color="auto" w:fill="9983B5"/>
            <w:vAlign w:val="center"/>
          </w:tcPr>
          <w:p w14:paraId="7F5673AA" w14:textId="77777777" w:rsidR="00AB43E6" w:rsidRPr="00172C5A" w:rsidRDefault="00AB43E6" w:rsidP="000911F0">
            <w:pPr>
              <w:ind w:left="-24"/>
              <w:rPr>
                <w:rFonts w:eastAsia="Franklin Gothic Book" w:cs="Calibri"/>
                <w:b/>
                <w:iCs/>
                <w:color w:val="FFFFFF"/>
                <w:sz w:val="20"/>
                <w:szCs w:val="20"/>
                <w:lang w:eastAsia="en-AU"/>
              </w:rPr>
            </w:pPr>
            <w:r w:rsidRPr="00172C5A">
              <w:rPr>
                <w:rFonts w:eastAsia="Franklin Gothic Book" w:cs="Calibri"/>
                <w:b/>
                <w:iCs/>
                <w:color w:val="FFFFFF"/>
                <w:sz w:val="20"/>
                <w:szCs w:val="20"/>
                <w:lang w:eastAsia="en-AU"/>
              </w:rPr>
              <w:t>Format</w:t>
            </w:r>
          </w:p>
        </w:tc>
        <w:tc>
          <w:tcPr>
            <w:tcW w:w="7229" w:type="dxa"/>
            <w:vAlign w:val="center"/>
          </w:tcPr>
          <w:p w14:paraId="32A0430F" w14:textId="77777777" w:rsidR="00AB43E6" w:rsidRPr="00172C5A" w:rsidRDefault="00AB43E6" w:rsidP="000911F0">
            <w:pPr>
              <w:spacing w:before="30" w:after="30"/>
              <w:rPr>
                <w:rFonts w:eastAsia="Franklin Gothic Book" w:cs="Calibri"/>
                <w:iCs/>
                <w:sz w:val="20"/>
                <w:szCs w:val="20"/>
                <w:lang w:eastAsia="en-AU"/>
              </w:rPr>
            </w:pPr>
            <w:r w:rsidRPr="00172C5A">
              <w:rPr>
                <w:rFonts w:eastAsia="Franklin Gothic Book" w:cs="Calibri"/>
                <w:iCs/>
                <w:sz w:val="20"/>
                <w:szCs w:val="20"/>
                <w:lang w:eastAsia="en-AU"/>
              </w:rPr>
              <w:t>Written</w:t>
            </w:r>
          </w:p>
        </w:tc>
      </w:tr>
      <w:tr w:rsidR="00AB43E6" w:rsidRPr="00172C5A" w14:paraId="55F03011" w14:textId="77777777" w:rsidTr="0061617E">
        <w:trPr>
          <w:trHeight w:val="20"/>
        </w:trPr>
        <w:tc>
          <w:tcPr>
            <w:tcW w:w="1857" w:type="dxa"/>
            <w:vMerge/>
            <w:tcBorders>
              <w:top w:val="nil"/>
              <w:bottom w:val="single" w:sz="8" w:space="0" w:color="FFFFFF" w:themeColor="background1"/>
            </w:tcBorders>
            <w:shd w:val="clear" w:color="auto" w:fill="9983B5"/>
            <w:vAlign w:val="center"/>
          </w:tcPr>
          <w:p w14:paraId="3ADDA0D5" w14:textId="77777777" w:rsidR="00AB43E6" w:rsidRPr="00172C5A" w:rsidRDefault="00AB43E6" w:rsidP="000911F0">
            <w:pPr>
              <w:numPr>
                <w:ilvl w:val="0"/>
                <w:numId w:val="5"/>
              </w:numPr>
              <w:ind w:left="-24"/>
              <w:rPr>
                <w:rFonts w:eastAsia="Franklin Gothic Book" w:cs="Calibri"/>
                <w:b/>
                <w:iCs/>
                <w:color w:val="FFFFFF"/>
                <w:sz w:val="20"/>
                <w:szCs w:val="20"/>
                <w:lang w:eastAsia="en-AU"/>
              </w:rPr>
            </w:pPr>
          </w:p>
        </w:tc>
        <w:tc>
          <w:tcPr>
            <w:tcW w:w="7229" w:type="dxa"/>
            <w:vAlign w:val="center"/>
          </w:tcPr>
          <w:p w14:paraId="636FDFF9" w14:textId="77777777" w:rsidR="00AB43E6" w:rsidRPr="00172C5A" w:rsidRDefault="00AB43E6" w:rsidP="000911F0">
            <w:pPr>
              <w:spacing w:before="30" w:after="30"/>
              <w:rPr>
                <w:rFonts w:eastAsia="Times New Roman" w:cs="Times New Roman"/>
                <w:sz w:val="20"/>
                <w:szCs w:val="20"/>
              </w:rPr>
            </w:pPr>
            <w:r w:rsidRPr="00172C5A">
              <w:rPr>
                <w:rFonts w:eastAsia="Times New Roman" w:cs="Times New Roman"/>
                <w:sz w:val="20"/>
                <w:szCs w:val="20"/>
              </w:rPr>
              <w:t>Conducted under invigilated conditions</w:t>
            </w:r>
          </w:p>
        </w:tc>
      </w:tr>
      <w:tr w:rsidR="00AB43E6" w:rsidRPr="00172C5A" w14:paraId="06ED15BE" w14:textId="77777777" w:rsidTr="0061617E">
        <w:trPr>
          <w:trHeight w:val="20"/>
        </w:trPr>
        <w:tc>
          <w:tcPr>
            <w:tcW w:w="1857" w:type="dxa"/>
            <w:vMerge/>
            <w:tcBorders>
              <w:top w:val="nil"/>
              <w:bottom w:val="single" w:sz="8" w:space="0" w:color="FFFFFF" w:themeColor="background1"/>
            </w:tcBorders>
            <w:shd w:val="clear" w:color="auto" w:fill="9983B5"/>
            <w:vAlign w:val="center"/>
          </w:tcPr>
          <w:p w14:paraId="7A70E97E" w14:textId="77777777" w:rsidR="00AB43E6" w:rsidRPr="00172C5A" w:rsidRDefault="00AB43E6" w:rsidP="000911F0">
            <w:pPr>
              <w:numPr>
                <w:ilvl w:val="0"/>
                <w:numId w:val="5"/>
              </w:numPr>
              <w:ind w:left="-24"/>
              <w:rPr>
                <w:rFonts w:eastAsia="Franklin Gothic Book" w:cs="Calibri"/>
                <w:b/>
                <w:iCs/>
                <w:color w:val="FFFFFF"/>
                <w:sz w:val="20"/>
                <w:szCs w:val="20"/>
                <w:lang w:eastAsia="en-AU"/>
              </w:rPr>
            </w:pPr>
          </w:p>
        </w:tc>
        <w:tc>
          <w:tcPr>
            <w:tcW w:w="7229" w:type="dxa"/>
            <w:vAlign w:val="center"/>
          </w:tcPr>
          <w:p w14:paraId="58BA8780" w14:textId="77777777" w:rsidR="00AB43E6" w:rsidRPr="00172C5A" w:rsidRDefault="00AB43E6" w:rsidP="000911F0">
            <w:pPr>
              <w:spacing w:before="30" w:after="30"/>
              <w:rPr>
                <w:rFonts w:eastAsia="Times New Roman" w:cs="Times New Roman"/>
                <w:sz w:val="20"/>
                <w:szCs w:val="20"/>
              </w:rPr>
            </w:pPr>
            <w:r w:rsidRPr="00172C5A">
              <w:rPr>
                <w:rFonts w:eastAsia="Times New Roman" w:cs="Times New Roman"/>
                <w:sz w:val="20"/>
                <w:szCs w:val="20"/>
              </w:rPr>
              <w:t>Typically between two and six</w:t>
            </w:r>
            <w:r>
              <w:rPr>
                <w:rFonts w:eastAsia="Times New Roman" w:cs="Times New Roman"/>
                <w:sz w:val="20"/>
                <w:szCs w:val="20"/>
              </w:rPr>
              <w:t xml:space="preserve"> questions</w:t>
            </w:r>
          </w:p>
        </w:tc>
      </w:tr>
      <w:tr w:rsidR="00AB43E6" w:rsidRPr="00172C5A" w14:paraId="1E299ACA" w14:textId="77777777" w:rsidTr="0061617E">
        <w:trPr>
          <w:trHeight w:val="20"/>
        </w:trPr>
        <w:tc>
          <w:tcPr>
            <w:tcW w:w="1857" w:type="dxa"/>
            <w:tcBorders>
              <w:top w:val="single" w:sz="8" w:space="0" w:color="FFFFFF" w:themeColor="background1"/>
            </w:tcBorders>
            <w:shd w:val="clear" w:color="auto" w:fill="9983B5"/>
            <w:vAlign w:val="center"/>
          </w:tcPr>
          <w:p w14:paraId="5067BE23" w14:textId="77777777" w:rsidR="00AB43E6" w:rsidRPr="00172C5A" w:rsidRDefault="00AB43E6" w:rsidP="000911F0">
            <w:pPr>
              <w:ind w:left="-24"/>
              <w:rPr>
                <w:rFonts w:eastAsia="Franklin Gothic Book" w:cs="Calibri"/>
                <w:b/>
                <w:iCs/>
                <w:color w:val="FFFFFF"/>
                <w:sz w:val="20"/>
                <w:szCs w:val="20"/>
                <w:lang w:eastAsia="en-AU"/>
              </w:rPr>
            </w:pPr>
            <w:r w:rsidRPr="00172C5A">
              <w:rPr>
                <w:rFonts w:eastAsia="Franklin Gothic Book" w:cs="Calibri"/>
                <w:b/>
                <w:iCs/>
                <w:color w:val="FFFFFF"/>
                <w:sz w:val="20"/>
                <w:szCs w:val="20"/>
                <w:lang w:eastAsia="en-AU"/>
              </w:rPr>
              <w:t>Content</w:t>
            </w:r>
          </w:p>
        </w:tc>
        <w:tc>
          <w:tcPr>
            <w:tcW w:w="7229" w:type="dxa"/>
            <w:vAlign w:val="center"/>
          </w:tcPr>
          <w:p w14:paraId="36F633AF" w14:textId="1C27FC80" w:rsidR="00AB43E6" w:rsidRPr="00172C5A" w:rsidRDefault="00AB43E6" w:rsidP="000911F0">
            <w:pPr>
              <w:spacing w:before="30" w:after="30"/>
              <w:rPr>
                <w:rFonts w:eastAsia="Franklin Gothic Book" w:cs="Calibri"/>
                <w:iCs/>
                <w:sz w:val="20"/>
                <w:szCs w:val="20"/>
                <w:lang w:eastAsia="en-AU"/>
              </w:rPr>
            </w:pPr>
            <w:r w:rsidRPr="00172C5A">
              <w:rPr>
                <w:rFonts w:eastAsia="Times New Roman" w:cs="Times New Roman"/>
                <w:sz w:val="20"/>
                <w:szCs w:val="20"/>
              </w:rPr>
              <w:t>The Authority informs schools during Term 3 of the previous year of the Unit 3 syllabus content on which the task will be based</w:t>
            </w:r>
            <w:r w:rsidR="009101FE">
              <w:rPr>
                <w:rFonts w:eastAsia="Times New Roman" w:cs="Times New Roman"/>
                <w:sz w:val="20"/>
                <w:szCs w:val="20"/>
              </w:rPr>
              <w:t>.</w:t>
            </w:r>
          </w:p>
        </w:tc>
      </w:tr>
    </w:tbl>
    <w:p w14:paraId="3D240589" w14:textId="77777777" w:rsidR="009558DE" w:rsidRPr="005338A4" w:rsidRDefault="00AB43E6" w:rsidP="00D03B0A">
      <w:pPr>
        <w:spacing w:before="120"/>
      </w:pPr>
      <w:r w:rsidRPr="00172C5A">
        <w:t xml:space="preserve">Refer to the </w:t>
      </w:r>
      <w:r w:rsidRPr="00300027">
        <w:rPr>
          <w:i/>
          <w:iCs/>
        </w:rPr>
        <w:t>WACE Manual</w:t>
      </w:r>
      <w:r w:rsidRPr="00172C5A">
        <w:t xml:space="preserve"> for further information.</w:t>
      </w:r>
      <w:bookmarkStart w:id="48" w:name="_Toc358296697"/>
      <w:r>
        <w:br w:type="page"/>
      </w:r>
      <w:bookmarkEnd w:id="48"/>
    </w:p>
    <w:p w14:paraId="29F51D8E" w14:textId="77777777" w:rsidR="008603BA" w:rsidRPr="003566C9" w:rsidRDefault="008603BA" w:rsidP="00851D00">
      <w:pPr>
        <w:pStyle w:val="SyllabusHeading1"/>
      </w:pPr>
      <w:bookmarkStart w:id="49" w:name="_Toc499719475"/>
      <w:bookmarkStart w:id="50" w:name="_Toc181705499"/>
      <w:r w:rsidRPr="008603BA">
        <w:lastRenderedPageBreak/>
        <w:t>Grading</w:t>
      </w:r>
      <w:bookmarkEnd w:id="49"/>
      <w:bookmarkEnd w:id="50"/>
    </w:p>
    <w:p w14:paraId="3B7BA0AF" w14:textId="77777777" w:rsidR="00A97B98" w:rsidRPr="003566C9" w:rsidRDefault="00A97B98" w:rsidP="00D03B0A">
      <w:pPr>
        <w:autoSpaceDE w:val="0"/>
        <w:autoSpaceDN w:val="0"/>
        <w:adjustRightInd w:val="0"/>
        <w:spacing w:after="200"/>
        <w:ind w:right="-62"/>
      </w:pPr>
      <w:r w:rsidRPr="003566C9">
        <w:t>Schools report student achievement in terms of the following grades:</w:t>
      </w:r>
    </w:p>
    <w:tbl>
      <w:tblPr>
        <w:tblStyle w:val="LightList-Accent4"/>
        <w:tblW w:w="0" w:type="auto"/>
        <w:tblCellMar>
          <w:top w:w="57" w:type="dxa"/>
          <w:bottom w:w="57" w:type="dxa"/>
        </w:tblCellMar>
        <w:tblLook w:val="00A0" w:firstRow="1" w:lastRow="0" w:firstColumn="1" w:lastColumn="0" w:noHBand="0" w:noVBand="0"/>
      </w:tblPr>
      <w:tblGrid>
        <w:gridCol w:w="722"/>
        <w:gridCol w:w="2267"/>
      </w:tblGrid>
      <w:tr w:rsidR="009558DE" w:rsidRPr="003566C9" w14:paraId="03D2FD60" w14:textId="77777777" w:rsidTr="006161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9688BE" w:themeColor="accent4"/>
              <w:bottom w:val="single" w:sz="8" w:space="0" w:color="9688BE" w:themeColor="accent4"/>
              <w:right w:val="single" w:sz="8" w:space="0" w:color="FFFFFF" w:themeColor="background1"/>
            </w:tcBorders>
            <w:shd w:val="clear" w:color="auto" w:fill="9983B5"/>
          </w:tcPr>
          <w:p w14:paraId="10D03A16" w14:textId="77777777" w:rsidR="009558DE" w:rsidRPr="003566C9" w:rsidRDefault="009558DE" w:rsidP="00CD3DFF">
            <w:pPr>
              <w:rPr>
                <w:rFonts w:ascii="Calibri" w:hAnsi="Calibri"/>
                <w:szCs w:val="20"/>
              </w:rPr>
            </w:pPr>
            <w:r w:rsidRPr="003566C9">
              <w:rPr>
                <w:rFonts w:ascii="Calibri" w:hAnsi="Calibri"/>
                <w:szCs w:val="20"/>
              </w:rPr>
              <w:t>Grade</w:t>
            </w:r>
          </w:p>
        </w:tc>
        <w:tc>
          <w:tcPr>
            <w:cnfStyle w:val="000010000000" w:firstRow="0" w:lastRow="0" w:firstColumn="0" w:lastColumn="0" w:oddVBand="1" w:evenVBand="0" w:oddHBand="0" w:evenHBand="0" w:firstRowFirstColumn="0" w:firstRowLastColumn="0" w:lastRowFirstColumn="0" w:lastRowLastColumn="0"/>
            <w:tcW w:w="0" w:type="auto"/>
            <w:tcBorders>
              <w:left w:val="single" w:sz="8" w:space="0" w:color="FFFFFF" w:themeColor="background1"/>
              <w:bottom w:val="single" w:sz="8" w:space="0" w:color="9688BE" w:themeColor="accent4"/>
            </w:tcBorders>
            <w:shd w:val="clear" w:color="auto" w:fill="9983B5"/>
          </w:tcPr>
          <w:p w14:paraId="1F510FAC" w14:textId="77777777" w:rsidR="009558DE" w:rsidRPr="003566C9" w:rsidRDefault="009558DE" w:rsidP="00CD3DFF">
            <w:pPr>
              <w:rPr>
                <w:rFonts w:ascii="Calibri" w:hAnsi="Calibri"/>
                <w:szCs w:val="20"/>
              </w:rPr>
            </w:pPr>
            <w:r w:rsidRPr="003566C9">
              <w:rPr>
                <w:rFonts w:ascii="Calibri" w:hAnsi="Calibri"/>
                <w:szCs w:val="20"/>
              </w:rPr>
              <w:t>Interpretation</w:t>
            </w:r>
          </w:p>
        </w:tc>
      </w:tr>
      <w:tr w:rsidR="009558DE" w:rsidRPr="003566C9" w14:paraId="5B76A8CF" w14:textId="77777777" w:rsidTr="006161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04EEEB7" w14:textId="77777777" w:rsidR="009558DE" w:rsidRPr="003566C9" w:rsidRDefault="009558DE" w:rsidP="00CD3DFF">
            <w:pPr>
              <w:rPr>
                <w:rFonts w:ascii="Calibri" w:hAnsi="Calibri"/>
                <w:sz w:val="20"/>
                <w:szCs w:val="20"/>
              </w:rPr>
            </w:pPr>
            <w:r w:rsidRPr="003566C9">
              <w:rPr>
                <w:rFonts w:ascii="Calibri" w:hAnsi="Calibri"/>
                <w:sz w:val="20"/>
                <w:szCs w:val="20"/>
              </w:rPr>
              <w:t>A</w:t>
            </w:r>
          </w:p>
        </w:tc>
        <w:tc>
          <w:tcPr>
            <w:cnfStyle w:val="000010000000" w:firstRow="0" w:lastRow="0" w:firstColumn="0" w:lastColumn="0" w:oddVBand="1" w:evenVBand="0" w:oddHBand="0" w:evenHBand="0" w:firstRowFirstColumn="0" w:firstRowLastColumn="0" w:lastRowFirstColumn="0" w:lastRowLastColumn="0"/>
            <w:tcW w:w="0" w:type="auto"/>
          </w:tcPr>
          <w:p w14:paraId="7F28CE13" w14:textId="77777777" w:rsidR="009558DE" w:rsidRPr="003566C9" w:rsidRDefault="009558DE" w:rsidP="00CD3DFF">
            <w:pPr>
              <w:rPr>
                <w:rFonts w:ascii="Calibri" w:hAnsi="Calibri"/>
                <w:sz w:val="20"/>
                <w:szCs w:val="20"/>
              </w:rPr>
            </w:pPr>
            <w:r w:rsidRPr="003566C9">
              <w:rPr>
                <w:rFonts w:ascii="Calibri" w:hAnsi="Calibri"/>
                <w:sz w:val="20"/>
                <w:szCs w:val="20"/>
              </w:rPr>
              <w:t>Excellent achievement</w:t>
            </w:r>
          </w:p>
        </w:tc>
      </w:tr>
      <w:tr w:rsidR="009558DE" w:rsidRPr="003566C9" w14:paraId="48C8D823" w14:textId="77777777" w:rsidTr="006161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236FB6A" w14:textId="77777777" w:rsidR="009558DE" w:rsidRPr="003566C9" w:rsidRDefault="009558DE" w:rsidP="00CD3DFF">
            <w:pPr>
              <w:rPr>
                <w:rFonts w:ascii="Calibri" w:hAnsi="Calibri"/>
                <w:sz w:val="20"/>
                <w:szCs w:val="20"/>
              </w:rPr>
            </w:pPr>
            <w:r w:rsidRPr="003566C9">
              <w:rPr>
                <w:rFonts w:ascii="Calibri" w:hAnsi="Calibri"/>
                <w:sz w:val="20"/>
                <w:szCs w:val="20"/>
              </w:rPr>
              <w:t>B</w:t>
            </w:r>
          </w:p>
        </w:tc>
        <w:tc>
          <w:tcPr>
            <w:cnfStyle w:val="000010000000" w:firstRow="0" w:lastRow="0" w:firstColumn="0" w:lastColumn="0" w:oddVBand="1" w:evenVBand="0" w:oddHBand="0" w:evenHBand="0" w:firstRowFirstColumn="0" w:firstRowLastColumn="0" w:lastRowFirstColumn="0" w:lastRowLastColumn="0"/>
            <w:tcW w:w="0" w:type="auto"/>
          </w:tcPr>
          <w:p w14:paraId="42581921" w14:textId="77777777" w:rsidR="009558DE" w:rsidRPr="003566C9" w:rsidRDefault="009558DE" w:rsidP="00CD3DFF">
            <w:pPr>
              <w:rPr>
                <w:rFonts w:ascii="Calibri" w:hAnsi="Calibri"/>
                <w:sz w:val="20"/>
                <w:szCs w:val="20"/>
              </w:rPr>
            </w:pPr>
            <w:r w:rsidRPr="003566C9">
              <w:rPr>
                <w:rFonts w:ascii="Calibri" w:hAnsi="Calibri"/>
                <w:sz w:val="20"/>
                <w:szCs w:val="20"/>
              </w:rPr>
              <w:t>High achievement</w:t>
            </w:r>
          </w:p>
        </w:tc>
      </w:tr>
      <w:tr w:rsidR="009558DE" w:rsidRPr="003566C9" w14:paraId="71E6E838" w14:textId="77777777" w:rsidTr="006161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C1885B0" w14:textId="77777777" w:rsidR="009558DE" w:rsidRPr="003566C9" w:rsidRDefault="009558DE" w:rsidP="00CD3DFF">
            <w:pPr>
              <w:rPr>
                <w:rFonts w:ascii="Calibri" w:hAnsi="Calibri"/>
                <w:sz w:val="20"/>
                <w:szCs w:val="20"/>
              </w:rPr>
            </w:pPr>
            <w:r w:rsidRPr="003566C9">
              <w:rPr>
                <w:rFonts w:ascii="Calibri" w:hAnsi="Calibri"/>
                <w:sz w:val="20"/>
                <w:szCs w:val="20"/>
              </w:rPr>
              <w:t>C</w:t>
            </w:r>
          </w:p>
        </w:tc>
        <w:tc>
          <w:tcPr>
            <w:cnfStyle w:val="000010000000" w:firstRow="0" w:lastRow="0" w:firstColumn="0" w:lastColumn="0" w:oddVBand="1" w:evenVBand="0" w:oddHBand="0" w:evenHBand="0" w:firstRowFirstColumn="0" w:firstRowLastColumn="0" w:lastRowFirstColumn="0" w:lastRowLastColumn="0"/>
            <w:tcW w:w="0" w:type="auto"/>
          </w:tcPr>
          <w:p w14:paraId="33CD9C03" w14:textId="77777777" w:rsidR="009558DE" w:rsidRPr="003566C9" w:rsidRDefault="009558DE" w:rsidP="00CD3DFF">
            <w:pPr>
              <w:rPr>
                <w:rFonts w:ascii="Calibri" w:hAnsi="Calibri"/>
                <w:sz w:val="20"/>
                <w:szCs w:val="20"/>
              </w:rPr>
            </w:pPr>
            <w:r w:rsidRPr="003566C9">
              <w:rPr>
                <w:rFonts w:ascii="Calibri" w:hAnsi="Calibri"/>
                <w:sz w:val="20"/>
                <w:szCs w:val="20"/>
              </w:rPr>
              <w:t>Satisfactory achievement</w:t>
            </w:r>
          </w:p>
        </w:tc>
      </w:tr>
      <w:tr w:rsidR="009558DE" w:rsidRPr="003566C9" w14:paraId="76DD0AE6" w14:textId="77777777" w:rsidTr="006161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26790F9" w14:textId="77777777" w:rsidR="009558DE" w:rsidRPr="003566C9" w:rsidRDefault="009558DE" w:rsidP="00CD3DFF">
            <w:pPr>
              <w:rPr>
                <w:rFonts w:ascii="Calibri" w:hAnsi="Calibri"/>
                <w:sz w:val="20"/>
                <w:szCs w:val="20"/>
              </w:rPr>
            </w:pPr>
            <w:r w:rsidRPr="003566C9">
              <w:rPr>
                <w:rFonts w:ascii="Calibri" w:hAnsi="Calibri"/>
                <w:sz w:val="20"/>
                <w:szCs w:val="20"/>
              </w:rPr>
              <w:t>D</w:t>
            </w:r>
          </w:p>
        </w:tc>
        <w:tc>
          <w:tcPr>
            <w:cnfStyle w:val="000010000000" w:firstRow="0" w:lastRow="0" w:firstColumn="0" w:lastColumn="0" w:oddVBand="1" w:evenVBand="0" w:oddHBand="0" w:evenHBand="0" w:firstRowFirstColumn="0" w:firstRowLastColumn="0" w:lastRowFirstColumn="0" w:lastRowLastColumn="0"/>
            <w:tcW w:w="0" w:type="auto"/>
          </w:tcPr>
          <w:p w14:paraId="1A317833" w14:textId="77777777" w:rsidR="009558DE" w:rsidRPr="003566C9" w:rsidRDefault="009558DE" w:rsidP="00CD3DFF">
            <w:pPr>
              <w:rPr>
                <w:rFonts w:ascii="Calibri" w:hAnsi="Calibri"/>
                <w:sz w:val="20"/>
                <w:szCs w:val="20"/>
              </w:rPr>
            </w:pPr>
            <w:r w:rsidRPr="003566C9">
              <w:rPr>
                <w:rFonts w:ascii="Calibri" w:hAnsi="Calibri"/>
                <w:sz w:val="20"/>
                <w:szCs w:val="20"/>
              </w:rPr>
              <w:t>Limited achievement</w:t>
            </w:r>
          </w:p>
        </w:tc>
      </w:tr>
      <w:tr w:rsidR="009558DE" w:rsidRPr="003566C9" w14:paraId="40D90C49" w14:textId="77777777" w:rsidTr="006161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8F8199C" w14:textId="77777777" w:rsidR="009558DE" w:rsidRPr="003566C9" w:rsidRDefault="009558DE" w:rsidP="00CD3DFF">
            <w:pPr>
              <w:rPr>
                <w:rFonts w:ascii="Calibri" w:hAnsi="Calibri"/>
                <w:sz w:val="20"/>
                <w:szCs w:val="20"/>
              </w:rPr>
            </w:pPr>
            <w:r w:rsidRPr="003566C9">
              <w:rPr>
                <w:rFonts w:ascii="Calibri" w:hAnsi="Calibri"/>
                <w:sz w:val="20"/>
                <w:szCs w:val="20"/>
              </w:rPr>
              <w:t>E</w:t>
            </w:r>
          </w:p>
        </w:tc>
        <w:tc>
          <w:tcPr>
            <w:cnfStyle w:val="000010000000" w:firstRow="0" w:lastRow="0" w:firstColumn="0" w:lastColumn="0" w:oddVBand="1" w:evenVBand="0" w:oddHBand="0" w:evenHBand="0" w:firstRowFirstColumn="0" w:firstRowLastColumn="0" w:lastRowFirstColumn="0" w:lastRowLastColumn="0"/>
            <w:tcW w:w="0" w:type="auto"/>
          </w:tcPr>
          <w:p w14:paraId="00FB397C" w14:textId="77777777" w:rsidR="009558DE" w:rsidRPr="003566C9" w:rsidRDefault="009558DE" w:rsidP="00CD3DFF">
            <w:pPr>
              <w:rPr>
                <w:rFonts w:ascii="Calibri" w:hAnsi="Calibri"/>
                <w:sz w:val="20"/>
                <w:szCs w:val="20"/>
              </w:rPr>
            </w:pPr>
            <w:proofErr w:type="gramStart"/>
            <w:r w:rsidRPr="003566C9">
              <w:rPr>
                <w:rFonts w:ascii="Calibri" w:hAnsi="Calibri"/>
                <w:sz w:val="20"/>
                <w:szCs w:val="20"/>
              </w:rPr>
              <w:t>Very low</w:t>
            </w:r>
            <w:proofErr w:type="gramEnd"/>
            <w:r w:rsidRPr="003566C9">
              <w:rPr>
                <w:rFonts w:ascii="Calibri" w:hAnsi="Calibri"/>
                <w:sz w:val="20"/>
                <w:szCs w:val="20"/>
              </w:rPr>
              <w:t xml:space="preserve"> achievement</w:t>
            </w:r>
          </w:p>
        </w:tc>
      </w:tr>
    </w:tbl>
    <w:p w14:paraId="61B915E0" w14:textId="6ABB06BB" w:rsidR="009909CD" w:rsidRPr="00912949" w:rsidRDefault="00E5490A" w:rsidP="00D03B0A">
      <w:pPr>
        <w:spacing w:before="120"/>
        <w:rPr>
          <w:rFonts w:cs="Calibri"/>
        </w:rPr>
      </w:pPr>
      <w:r w:rsidRPr="003566C9">
        <w:t xml:space="preserve">The teacher </w:t>
      </w:r>
      <w:r w:rsidR="00912949">
        <w:rPr>
          <w:rFonts w:cs="Calibri"/>
        </w:rPr>
        <w:t>p</w:t>
      </w:r>
      <w:r w:rsidR="00912949" w:rsidRPr="000702A2">
        <w:rPr>
          <w:rFonts w:cs="Calibri"/>
        </w:rPr>
        <w:t xml:space="preserve">repares </w:t>
      </w:r>
      <w:r w:rsidR="00912949">
        <w:rPr>
          <w:rFonts w:cs="Calibri"/>
        </w:rPr>
        <w:t xml:space="preserve">a ranked list and </w:t>
      </w:r>
      <w:r w:rsidRPr="003566C9">
        <w:t>assigns the student a grade for the pair of</w:t>
      </w:r>
      <w:r w:rsidR="000841F0" w:rsidRPr="003566C9">
        <w:t xml:space="preserve"> units</w:t>
      </w:r>
      <w:r w:rsidRPr="003566C9">
        <w:t xml:space="preserve">. The grade is based on the student’s overall performance as judged by reference to a set of predetermined standards. These standards </w:t>
      </w:r>
      <w:proofErr w:type="gramStart"/>
      <w:r w:rsidRPr="003566C9">
        <w:t>are defined</w:t>
      </w:r>
      <w:proofErr w:type="gramEnd"/>
      <w:r w:rsidRPr="003566C9">
        <w:t xml:space="preserve"> by grade descriptions and annotated work samples. </w:t>
      </w:r>
      <w:r w:rsidR="009909CD" w:rsidRPr="003566C9">
        <w:rPr>
          <w:rFonts w:cs="Times New Roman"/>
        </w:rPr>
        <w:t xml:space="preserve">The grade descriptions for </w:t>
      </w:r>
      <w:r w:rsidR="00285B26">
        <w:rPr>
          <w:rFonts w:cs="Times New Roman"/>
        </w:rPr>
        <w:t xml:space="preserve">the </w:t>
      </w:r>
      <w:r w:rsidR="00740CF2" w:rsidRPr="00DE3B17">
        <w:rPr>
          <w:rFonts w:cs="Times New Roman"/>
        </w:rPr>
        <w:t xml:space="preserve">Marine and Maritime Studies </w:t>
      </w:r>
      <w:r w:rsidR="00740CF2" w:rsidRPr="003566C9">
        <w:rPr>
          <w:rFonts w:cs="Times New Roman"/>
        </w:rPr>
        <w:t xml:space="preserve">General Year 12 </w:t>
      </w:r>
      <w:r w:rsidR="00FF5E63" w:rsidRPr="00FF5E63">
        <w:rPr>
          <w:rFonts w:cs="Times New Roman"/>
        </w:rPr>
        <w:t xml:space="preserve">syllabus </w:t>
      </w:r>
      <w:proofErr w:type="gramStart"/>
      <w:r w:rsidR="009909CD" w:rsidRPr="00FF5E63">
        <w:rPr>
          <w:rFonts w:cs="Times New Roman"/>
        </w:rPr>
        <w:t>are provided</w:t>
      </w:r>
      <w:proofErr w:type="gramEnd"/>
      <w:r w:rsidR="009909CD" w:rsidRPr="00FF5E63">
        <w:rPr>
          <w:rFonts w:cs="Times New Roman"/>
        </w:rPr>
        <w:t xml:space="preserve"> </w:t>
      </w:r>
      <w:r w:rsidR="001D7B73">
        <w:rPr>
          <w:rFonts w:cs="Times New Roman"/>
        </w:rPr>
        <w:t>in Appendix 1</w:t>
      </w:r>
      <w:r w:rsidR="009909CD" w:rsidRPr="003566C9">
        <w:rPr>
          <w:rFonts w:cs="Times New Roman"/>
        </w:rPr>
        <w:t xml:space="preserve">. They can also </w:t>
      </w:r>
      <w:proofErr w:type="gramStart"/>
      <w:r w:rsidR="009909CD" w:rsidRPr="003566C9">
        <w:rPr>
          <w:rFonts w:cs="Times New Roman"/>
        </w:rPr>
        <w:t>be accessed</w:t>
      </w:r>
      <w:proofErr w:type="gramEnd"/>
      <w:r w:rsidR="009909CD" w:rsidRPr="003566C9">
        <w:rPr>
          <w:rFonts w:cs="Times New Roman"/>
        </w:rPr>
        <w:t xml:space="preserve">, together with annotated work samples, through the Guide to Grades link on the course page of the Authority website at </w:t>
      </w:r>
      <w:hyperlink r:id="rId21" w:history="1">
        <w:r w:rsidR="009909CD" w:rsidRPr="00300027">
          <w:rPr>
            <w:rStyle w:val="Hyperlink"/>
          </w:rPr>
          <w:t>www.scsa.wa.edu.au</w:t>
        </w:r>
      </w:hyperlink>
      <w:r w:rsidR="00300027" w:rsidRPr="00300027">
        <w:t>.</w:t>
      </w:r>
    </w:p>
    <w:p w14:paraId="14891103" w14:textId="77777777" w:rsidR="00A97B98" w:rsidRPr="003566C9" w:rsidRDefault="00A97B98" w:rsidP="00D03B0A">
      <w:pPr>
        <w:autoSpaceDE w:val="0"/>
        <w:autoSpaceDN w:val="0"/>
        <w:adjustRightInd w:val="0"/>
        <w:spacing w:before="120"/>
        <w:ind w:right="-62"/>
      </w:pPr>
      <w:r w:rsidRPr="003566C9">
        <w:t xml:space="preserve">To </w:t>
      </w:r>
      <w:proofErr w:type="gramStart"/>
      <w:r w:rsidRPr="003566C9">
        <w:t>be assigned</w:t>
      </w:r>
      <w:proofErr w:type="gramEnd"/>
      <w:r w:rsidRPr="003566C9">
        <w:t xml:space="preserve"> a grade, a student must have had the opportunity to complete the education program</w:t>
      </w:r>
      <w:r w:rsidR="0058646A">
        <w:t>,</w:t>
      </w:r>
      <w:r w:rsidRPr="003566C9">
        <w:t xml:space="preserve"> including the assessment program (unless the school accepts that there are exceptional and justifiable circumstances).</w:t>
      </w:r>
    </w:p>
    <w:p w14:paraId="695E6360" w14:textId="77777777" w:rsidR="002D1D00" w:rsidRPr="005338A4" w:rsidRDefault="00A97B98" w:rsidP="00D03B0A">
      <w:pPr>
        <w:spacing w:before="120"/>
      </w:pPr>
      <w:r w:rsidRPr="003566C9">
        <w:t xml:space="preserve">Refer to the </w:t>
      </w:r>
      <w:r w:rsidRPr="00300027">
        <w:rPr>
          <w:i/>
          <w:iCs/>
        </w:rPr>
        <w:t>WACE Manual</w:t>
      </w:r>
      <w:r w:rsidRPr="003566C9">
        <w:t xml:space="preserve"> for furthe</w:t>
      </w:r>
      <w:r w:rsidR="00912949">
        <w:t>r information</w:t>
      </w:r>
      <w:r w:rsidR="00912949" w:rsidRPr="00912949">
        <w:t xml:space="preserve"> </w:t>
      </w:r>
      <w:r w:rsidR="00912949">
        <w:t>about the use of a ranked list in the process of assigning grades.</w:t>
      </w:r>
      <w:r w:rsidR="009558DE" w:rsidRPr="003566C9">
        <w:br w:type="page"/>
      </w:r>
      <w:bookmarkEnd w:id="41"/>
      <w:bookmarkEnd w:id="42"/>
    </w:p>
    <w:p w14:paraId="6517380F" w14:textId="77777777" w:rsidR="008603BA" w:rsidRPr="008603BA" w:rsidRDefault="008603BA" w:rsidP="00851D00">
      <w:pPr>
        <w:pStyle w:val="SyllabusAppendixHeading1"/>
      </w:pPr>
      <w:bookmarkStart w:id="51" w:name="_Toc181705500"/>
      <w:r w:rsidRPr="008603BA">
        <w:lastRenderedPageBreak/>
        <w:t>Appendix 1 – Grade descriptions Year 12</w:t>
      </w:r>
      <w:bookmarkEnd w:id="51"/>
    </w:p>
    <w:tbl>
      <w:tblPr>
        <w:tblW w:w="5000" w:type="pct"/>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CellMar>
          <w:top w:w="57" w:type="dxa"/>
          <w:bottom w:w="57" w:type="dxa"/>
        </w:tblCellMar>
        <w:tblLook w:val="00A0" w:firstRow="1" w:lastRow="0" w:firstColumn="1" w:lastColumn="0" w:noHBand="0" w:noVBand="0"/>
      </w:tblPr>
      <w:tblGrid>
        <w:gridCol w:w="991"/>
        <w:gridCol w:w="8059"/>
      </w:tblGrid>
      <w:tr w:rsidR="002D1D00" w:rsidRPr="009B4BE6" w14:paraId="0078721C" w14:textId="77777777" w:rsidTr="0061617E">
        <w:tc>
          <w:tcPr>
            <w:tcW w:w="993" w:type="dxa"/>
            <w:vMerge w:val="restart"/>
            <w:shd w:val="clear" w:color="auto" w:fill="9983B5"/>
            <w:vAlign w:val="center"/>
          </w:tcPr>
          <w:p w14:paraId="46CE7DA7" w14:textId="77777777" w:rsidR="002D1D00" w:rsidRPr="009B4BE6" w:rsidRDefault="002D1D00" w:rsidP="00D03B0A">
            <w:pPr>
              <w:spacing w:after="0"/>
              <w:jc w:val="center"/>
              <w:rPr>
                <w:rFonts w:eastAsia="Times New Roman" w:cs="Calibri"/>
                <w:b/>
                <w:color w:val="FFFFFF"/>
                <w:sz w:val="40"/>
                <w:szCs w:val="40"/>
              </w:rPr>
            </w:pPr>
            <w:r w:rsidRPr="009B4BE6">
              <w:rPr>
                <w:rFonts w:eastAsia="Times New Roman" w:cs="Calibri"/>
                <w:b/>
                <w:color w:val="FFFFFF"/>
                <w:sz w:val="40"/>
                <w:szCs w:val="40"/>
              </w:rPr>
              <w:t>A</w:t>
            </w:r>
          </w:p>
        </w:tc>
        <w:tc>
          <w:tcPr>
            <w:tcW w:w="8079" w:type="dxa"/>
          </w:tcPr>
          <w:p w14:paraId="7AB74036" w14:textId="77777777" w:rsidR="002D1D00" w:rsidRDefault="002D1D00" w:rsidP="00D03B0A">
            <w:pPr>
              <w:spacing w:after="0"/>
              <w:rPr>
                <w:rFonts w:eastAsia="Times New Roman" w:cs="Calibri"/>
                <w:color w:val="000000"/>
                <w:sz w:val="20"/>
                <w:szCs w:val="20"/>
              </w:rPr>
            </w:pPr>
            <w:r w:rsidRPr="00CD5FE8">
              <w:rPr>
                <w:rFonts w:eastAsia="Times New Roman" w:cs="Calibri"/>
                <w:b/>
                <w:color w:val="000000"/>
                <w:sz w:val="20"/>
                <w:szCs w:val="20"/>
              </w:rPr>
              <w:t>Understanding and applying concepts</w:t>
            </w:r>
          </w:p>
          <w:p w14:paraId="632761EF" w14:textId="77777777" w:rsidR="002D1D00" w:rsidRPr="00EA006E" w:rsidRDefault="002D1D00" w:rsidP="00D03B0A">
            <w:pPr>
              <w:spacing w:after="0"/>
              <w:rPr>
                <w:rFonts w:eastAsia="Times New Roman" w:cs="Calibri"/>
                <w:color w:val="000000"/>
                <w:sz w:val="20"/>
                <w:szCs w:val="20"/>
              </w:rPr>
            </w:pPr>
            <w:r w:rsidRPr="00EA006E">
              <w:rPr>
                <w:rFonts w:eastAsia="Times New Roman" w:cs="Calibri"/>
                <w:color w:val="000000"/>
                <w:sz w:val="20"/>
                <w:szCs w:val="20"/>
              </w:rPr>
              <w:t>Applies models and principles to explain the behaviours of s</w:t>
            </w:r>
            <w:r>
              <w:rPr>
                <w:rFonts w:eastAsia="Times New Roman" w:cs="Calibri"/>
                <w:color w:val="000000"/>
                <w:sz w:val="20"/>
                <w:szCs w:val="20"/>
              </w:rPr>
              <w:t>ystems and processes in detail.</w:t>
            </w:r>
          </w:p>
          <w:p w14:paraId="78E4F3A6" w14:textId="77777777" w:rsidR="002D1D00" w:rsidRPr="00EA006E" w:rsidRDefault="002D1D00" w:rsidP="00D03B0A">
            <w:pPr>
              <w:spacing w:after="0"/>
              <w:rPr>
                <w:rFonts w:eastAsia="Times New Roman" w:cs="Calibri"/>
                <w:color w:val="000000"/>
                <w:sz w:val="20"/>
                <w:szCs w:val="20"/>
              </w:rPr>
            </w:pPr>
            <w:r w:rsidRPr="00EA006E">
              <w:rPr>
                <w:rFonts w:eastAsia="Times New Roman" w:cs="Calibri"/>
                <w:color w:val="000000"/>
                <w:sz w:val="20"/>
                <w:szCs w:val="20"/>
              </w:rPr>
              <w:t>Uses appropriate la</w:t>
            </w:r>
            <w:r>
              <w:rPr>
                <w:rFonts w:eastAsia="Times New Roman" w:cs="Calibri"/>
                <w:color w:val="000000"/>
                <w:sz w:val="20"/>
                <w:szCs w:val="20"/>
              </w:rPr>
              <w:t>nguage, conventions and clearly</w:t>
            </w:r>
            <w:r w:rsidR="00B474A6">
              <w:rPr>
                <w:rFonts w:eastAsia="Times New Roman" w:cs="Calibri"/>
                <w:color w:val="000000"/>
                <w:sz w:val="20"/>
                <w:szCs w:val="20"/>
              </w:rPr>
              <w:t xml:space="preserve"> </w:t>
            </w:r>
            <w:r w:rsidRPr="00EA006E">
              <w:rPr>
                <w:rFonts w:eastAsia="Times New Roman" w:cs="Calibri"/>
                <w:color w:val="000000"/>
                <w:sz w:val="20"/>
                <w:szCs w:val="20"/>
              </w:rPr>
              <w:t>labelled and accurate diagrams.</w:t>
            </w:r>
          </w:p>
          <w:p w14:paraId="026421BE" w14:textId="77777777" w:rsidR="002D1D00" w:rsidRPr="00EA006E" w:rsidRDefault="002D1D00" w:rsidP="00D03B0A">
            <w:pPr>
              <w:spacing w:after="0"/>
              <w:rPr>
                <w:rFonts w:eastAsia="Times New Roman" w:cs="Calibri"/>
                <w:color w:val="000000"/>
                <w:sz w:val="20"/>
                <w:szCs w:val="20"/>
              </w:rPr>
            </w:pPr>
            <w:r w:rsidRPr="00EA006E">
              <w:rPr>
                <w:rFonts w:eastAsia="Times New Roman" w:cs="Calibri"/>
                <w:color w:val="000000"/>
                <w:sz w:val="20"/>
                <w:szCs w:val="20"/>
              </w:rPr>
              <w:t>Selects and assesses the relevance of scientific information from a variety of sources to support a point of view.</w:t>
            </w:r>
          </w:p>
          <w:p w14:paraId="566F2201" w14:textId="77777777" w:rsidR="002D1D00" w:rsidRPr="009B4BE6" w:rsidRDefault="002D1D00" w:rsidP="00D03B0A">
            <w:pPr>
              <w:spacing w:after="0"/>
              <w:rPr>
                <w:rFonts w:eastAsia="Times New Roman" w:cs="Calibri"/>
                <w:color w:val="000000"/>
                <w:sz w:val="20"/>
                <w:szCs w:val="20"/>
              </w:rPr>
            </w:pPr>
            <w:r w:rsidRPr="00EA006E">
              <w:rPr>
                <w:rFonts w:eastAsia="Times New Roman" w:cs="Calibri"/>
                <w:color w:val="000000"/>
                <w:sz w:val="20"/>
                <w:szCs w:val="20"/>
              </w:rPr>
              <w:t xml:space="preserve">Analyses issues, organises information and presents clear and logical arguments which </w:t>
            </w:r>
            <w:proofErr w:type="gramStart"/>
            <w:r w:rsidRPr="00EA006E">
              <w:rPr>
                <w:rFonts w:eastAsia="Times New Roman" w:cs="Calibri"/>
                <w:color w:val="000000"/>
                <w:sz w:val="20"/>
                <w:szCs w:val="20"/>
              </w:rPr>
              <w:t xml:space="preserve">are </w:t>
            </w:r>
            <w:r>
              <w:rPr>
                <w:rFonts w:eastAsia="Times New Roman" w:cs="Calibri"/>
                <w:color w:val="000000"/>
                <w:sz w:val="20"/>
                <w:szCs w:val="20"/>
              </w:rPr>
              <w:t xml:space="preserve">always </w:t>
            </w:r>
            <w:r w:rsidRPr="00EA006E">
              <w:rPr>
                <w:rFonts w:eastAsia="Times New Roman" w:cs="Calibri"/>
                <w:color w:val="000000"/>
                <w:sz w:val="20"/>
                <w:szCs w:val="20"/>
              </w:rPr>
              <w:t>supported</w:t>
            </w:r>
            <w:proofErr w:type="gramEnd"/>
            <w:r w:rsidRPr="00EA006E">
              <w:rPr>
                <w:rFonts w:eastAsia="Times New Roman" w:cs="Calibri"/>
                <w:color w:val="000000"/>
                <w:sz w:val="20"/>
                <w:szCs w:val="20"/>
              </w:rPr>
              <w:t xml:space="preserve"> by evidence.</w:t>
            </w:r>
          </w:p>
        </w:tc>
      </w:tr>
      <w:tr w:rsidR="002D1D00" w:rsidRPr="009B4BE6" w14:paraId="35F3C076" w14:textId="77777777" w:rsidTr="0061617E">
        <w:tc>
          <w:tcPr>
            <w:tcW w:w="993" w:type="dxa"/>
            <w:vMerge/>
            <w:shd w:val="clear" w:color="auto" w:fill="9983B5"/>
          </w:tcPr>
          <w:p w14:paraId="27BE5C50" w14:textId="77777777" w:rsidR="002D1D00" w:rsidRPr="009B4BE6" w:rsidRDefault="002D1D00" w:rsidP="00D03B0A">
            <w:pPr>
              <w:rPr>
                <w:rFonts w:ascii="Arial" w:eastAsia="Times New Roman" w:hAnsi="Arial" w:cs="Arial"/>
                <w:color w:val="000000"/>
                <w:sz w:val="16"/>
                <w:szCs w:val="16"/>
              </w:rPr>
            </w:pPr>
          </w:p>
        </w:tc>
        <w:tc>
          <w:tcPr>
            <w:tcW w:w="8079" w:type="dxa"/>
          </w:tcPr>
          <w:p w14:paraId="4CE82F1F" w14:textId="5A2DD3E1" w:rsidR="002D1D00" w:rsidRDefault="008E4983" w:rsidP="00D03B0A">
            <w:pPr>
              <w:spacing w:after="0"/>
              <w:rPr>
                <w:rFonts w:eastAsia="Times New Roman" w:cs="Arial"/>
                <w:color w:val="000000"/>
                <w:sz w:val="20"/>
                <w:szCs w:val="20"/>
              </w:rPr>
            </w:pPr>
            <w:r>
              <w:rPr>
                <w:rFonts w:eastAsia="Times New Roman" w:cs="Arial"/>
                <w:b/>
                <w:color w:val="000000"/>
                <w:sz w:val="20"/>
                <w:szCs w:val="20"/>
              </w:rPr>
              <w:t xml:space="preserve">Science </w:t>
            </w:r>
            <w:r w:rsidR="00800D2C">
              <w:rPr>
                <w:rFonts w:eastAsia="Times New Roman" w:cs="Arial"/>
                <w:b/>
                <w:color w:val="000000"/>
                <w:sz w:val="20"/>
                <w:szCs w:val="20"/>
              </w:rPr>
              <w:t>I</w:t>
            </w:r>
            <w:r w:rsidR="002D1D00" w:rsidRPr="0007558F">
              <w:rPr>
                <w:rFonts w:eastAsia="Times New Roman" w:cs="Arial"/>
                <w:b/>
                <w:color w:val="000000"/>
                <w:sz w:val="20"/>
                <w:szCs w:val="20"/>
              </w:rPr>
              <w:t xml:space="preserve">nquiry </w:t>
            </w:r>
            <w:r w:rsidR="00800D2C">
              <w:rPr>
                <w:rFonts w:eastAsia="Times New Roman" w:cs="Arial"/>
                <w:b/>
                <w:color w:val="000000"/>
                <w:sz w:val="20"/>
                <w:szCs w:val="20"/>
              </w:rPr>
              <w:t>S</w:t>
            </w:r>
            <w:r w:rsidR="002D1D00" w:rsidRPr="0007558F">
              <w:rPr>
                <w:rFonts w:eastAsia="Times New Roman" w:cs="Arial"/>
                <w:b/>
                <w:color w:val="000000"/>
                <w:sz w:val="20"/>
                <w:szCs w:val="20"/>
              </w:rPr>
              <w:t>kills</w:t>
            </w:r>
          </w:p>
          <w:p w14:paraId="0264973D" w14:textId="77777777" w:rsidR="002D1D00" w:rsidRDefault="002D1D00" w:rsidP="00D03B0A">
            <w:pPr>
              <w:spacing w:after="0"/>
              <w:rPr>
                <w:rFonts w:eastAsia="Times New Roman" w:cs="Arial"/>
                <w:color w:val="000000"/>
                <w:sz w:val="20"/>
                <w:szCs w:val="20"/>
              </w:rPr>
            </w:pPr>
            <w:r w:rsidRPr="000C5462">
              <w:rPr>
                <w:rFonts w:eastAsia="Times New Roman" w:cs="Arial"/>
                <w:color w:val="000000"/>
                <w:sz w:val="20"/>
                <w:szCs w:val="20"/>
              </w:rPr>
              <w:t>Formulates a hypothesis that states the relationship between dependent and independent variables.</w:t>
            </w:r>
          </w:p>
          <w:p w14:paraId="680AA838" w14:textId="77777777" w:rsidR="00042488" w:rsidRDefault="002D1D00" w:rsidP="00D03B0A">
            <w:pPr>
              <w:spacing w:after="0"/>
              <w:rPr>
                <w:rFonts w:eastAsia="Times New Roman" w:cs="Arial"/>
                <w:color w:val="000000"/>
                <w:sz w:val="20"/>
                <w:szCs w:val="20"/>
              </w:rPr>
            </w:pPr>
            <w:r w:rsidRPr="000C5462">
              <w:rPr>
                <w:rFonts w:eastAsia="Times New Roman" w:cs="Arial"/>
                <w:color w:val="000000"/>
                <w:sz w:val="20"/>
                <w:szCs w:val="20"/>
              </w:rPr>
              <w:t>Plans an investigation to collect appropriate data.</w:t>
            </w:r>
          </w:p>
          <w:p w14:paraId="7BE45ADD" w14:textId="77777777" w:rsidR="002D1D00" w:rsidRPr="000C5462" w:rsidRDefault="002D1D00" w:rsidP="00D03B0A">
            <w:pPr>
              <w:spacing w:after="0"/>
              <w:rPr>
                <w:rFonts w:eastAsia="Times New Roman" w:cs="Arial"/>
                <w:color w:val="000000"/>
                <w:sz w:val="20"/>
                <w:szCs w:val="20"/>
              </w:rPr>
            </w:pPr>
            <w:r w:rsidRPr="000C5462">
              <w:rPr>
                <w:rFonts w:eastAsia="Times New Roman" w:cs="Arial"/>
                <w:color w:val="000000"/>
                <w:sz w:val="20"/>
                <w:szCs w:val="20"/>
              </w:rPr>
              <w:t>Identifies controlled variables with specific detail.</w:t>
            </w:r>
          </w:p>
          <w:p w14:paraId="027EBE0F" w14:textId="77777777" w:rsidR="002D1D00" w:rsidRPr="000C5462" w:rsidRDefault="002D1D00" w:rsidP="00D03B0A">
            <w:pPr>
              <w:spacing w:after="0"/>
              <w:rPr>
                <w:rFonts w:eastAsia="Times New Roman" w:cs="Arial"/>
                <w:color w:val="000000"/>
                <w:sz w:val="20"/>
                <w:szCs w:val="20"/>
              </w:rPr>
            </w:pPr>
            <w:r w:rsidRPr="000C5462">
              <w:rPr>
                <w:rFonts w:eastAsia="Times New Roman" w:cs="Arial"/>
                <w:color w:val="000000"/>
                <w:sz w:val="20"/>
                <w:szCs w:val="20"/>
              </w:rPr>
              <w:t xml:space="preserve">Provides a clear and logical experimental procedure with sufficient detail to allow the investigation to </w:t>
            </w:r>
            <w:proofErr w:type="gramStart"/>
            <w:r w:rsidRPr="000C5462">
              <w:rPr>
                <w:rFonts w:eastAsia="Times New Roman" w:cs="Arial"/>
                <w:color w:val="000000"/>
                <w:sz w:val="20"/>
                <w:szCs w:val="20"/>
              </w:rPr>
              <w:t>be repeated</w:t>
            </w:r>
            <w:proofErr w:type="gramEnd"/>
            <w:r w:rsidRPr="000C5462">
              <w:rPr>
                <w:rFonts w:eastAsia="Times New Roman" w:cs="Arial"/>
                <w:color w:val="000000"/>
                <w:sz w:val="20"/>
                <w:szCs w:val="20"/>
              </w:rPr>
              <w:t xml:space="preserve"> by others.</w:t>
            </w:r>
          </w:p>
          <w:p w14:paraId="534DFCF8" w14:textId="77777777" w:rsidR="002D1D00" w:rsidRPr="000C5462" w:rsidRDefault="002D1D00" w:rsidP="00D03B0A">
            <w:pPr>
              <w:spacing w:after="0"/>
              <w:rPr>
                <w:rFonts w:eastAsia="Times New Roman" w:cs="Arial"/>
                <w:color w:val="000000"/>
                <w:sz w:val="20"/>
                <w:szCs w:val="20"/>
              </w:rPr>
            </w:pPr>
            <w:r w:rsidRPr="000C5462">
              <w:rPr>
                <w:rFonts w:eastAsia="Times New Roman" w:cs="Arial"/>
                <w:color w:val="000000"/>
                <w:sz w:val="20"/>
                <w:szCs w:val="20"/>
              </w:rPr>
              <w:t>Organises data logically and presents it in a range of forms, including appropriate graphs and tables</w:t>
            </w:r>
            <w:r w:rsidR="000220C3">
              <w:rPr>
                <w:rFonts w:eastAsia="Times New Roman" w:cs="Arial"/>
                <w:color w:val="000000"/>
                <w:sz w:val="20"/>
                <w:szCs w:val="20"/>
              </w:rPr>
              <w:t>,</w:t>
            </w:r>
            <w:r w:rsidRPr="000C5462">
              <w:rPr>
                <w:rFonts w:eastAsia="Times New Roman" w:cs="Arial"/>
                <w:color w:val="000000"/>
                <w:sz w:val="20"/>
                <w:szCs w:val="20"/>
              </w:rPr>
              <w:t xml:space="preserve"> and identifi</w:t>
            </w:r>
            <w:r>
              <w:rPr>
                <w:rFonts w:eastAsia="Times New Roman" w:cs="Arial"/>
                <w:color w:val="000000"/>
                <w:sz w:val="20"/>
                <w:szCs w:val="20"/>
              </w:rPr>
              <w:t>es patterns and relationships.</w:t>
            </w:r>
          </w:p>
          <w:p w14:paraId="71EEA6C9" w14:textId="77777777" w:rsidR="0029596F" w:rsidRDefault="002D1D00" w:rsidP="00D03B0A">
            <w:pPr>
              <w:spacing w:after="0"/>
              <w:rPr>
                <w:rFonts w:eastAsia="Times New Roman" w:cs="Arial"/>
                <w:color w:val="000000"/>
                <w:sz w:val="20"/>
                <w:szCs w:val="20"/>
              </w:rPr>
            </w:pPr>
            <w:r w:rsidRPr="000C5462">
              <w:rPr>
                <w:rFonts w:eastAsia="Times New Roman" w:cs="Arial"/>
                <w:color w:val="000000"/>
                <w:sz w:val="20"/>
                <w:szCs w:val="20"/>
              </w:rPr>
              <w:t>Processes experimental data to describe trends and explains these usin</w:t>
            </w:r>
            <w:r w:rsidR="0029596F">
              <w:rPr>
                <w:rFonts w:eastAsia="Times New Roman" w:cs="Arial"/>
                <w:color w:val="000000"/>
                <w:sz w:val="20"/>
                <w:szCs w:val="20"/>
              </w:rPr>
              <w:t>g relevant scientific concepts.</w:t>
            </w:r>
          </w:p>
          <w:p w14:paraId="6B81650D" w14:textId="77777777" w:rsidR="002D1D00" w:rsidRPr="000C5462" w:rsidRDefault="002D1D00" w:rsidP="00D03B0A">
            <w:pPr>
              <w:spacing w:after="0"/>
              <w:rPr>
                <w:rFonts w:eastAsia="Times New Roman" w:cs="Arial"/>
                <w:color w:val="000000"/>
                <w:sz w:val="20"/>
                <w:szCs w:val="20"/>
              </w:rPr>
            </w:pPr>
            <w:r w:rsidRPr="000C5462">
              <w:rPr>
                <w:rFonts w:eastAsia="Times New Roman" w:cs="Arial"/>
                <w:color w:val="000000"/>
                <w:sz w:val="20"/>
                <w:szCs w:val="20"/>
              </w:rPr>
              <w:t>Processes numerical data using appropriate units.</w:t>
            </w:r>
          </w:p>
          <w:p w14:paraId="5E0EA3A0" w14:textId="77777777" w:rsidR="002D1D00" w:rsidRPr="000C5462" w:rsidRDefault="002D1D00" w:rsidP="00D03B0A">
            <w:pPr>
              <w:spacing w:after="0"/>
              <w:rPr>
                <w:rFonts w:eastAsia="Times New Roman" w:cs="Arial"/>
                <w:color w:val="000000"/>
                <w:sz w:val="20"/>
                <w:szCs w:val="20"/>
              </w:rPr>
            </w:pPr>
            <w:r w:rsidRPr="000C5462">
              <w:rPr>
                <w:rFonts w:eastAsia="Times New Roman" w:cs="Arial"/>
                <w:color w:val="000000"/>
                <w:sz w:val="20"/>
                <w:szCs w:val="20"/>
              </w:rPr>
              <w:t>Uses evidence to make and justify conclusions that relate to the hypothesis.</w:t>
            </w:r>
          </w:p>
          <w:p w14:paraId="72A80D5C" w14:textId="77777777" w:rsidR="002D1D00" w:rsidRPr="000C5462" w:rsidRDefault="002D1D00" w:rsidP="00D03B0A">
            <w:pPr>
              <w:spacing w:after="0"/>
              <w:rPr>
                <w:rFonts w:eastAsia="Times New Roman" w:cs="Arial"/>
                <w:color w:val="000000"/>
                <w:sz w:val="20"/>
                <w:szCs w:val="20"/>
              </w:rPr>
            </w:pPr>
            <w:r w:rsidRPr="000C5462">
              <w:rPr>
                <w:rFonts w:eastAsia="Times New Roman" w:cs="Arial"/>
                <w:color w:val="000000"/>
                <w:sz w:val="20"/>
                <w:szCs w:val="20"/>
              </w:rPr>
              <w:t>Evaluates experimental method and makes specific suggestions to improve t</w:t>
            </w:r>
            <w:r>
              <w:rPr>
                <w:rFonts w:eastAsia="Times New Roman" w:cs="Arial"/>
                <w:color w:val="000000"/>
                <w:sz w:val="20"/>
                <w:szCs w:val="20"/>
              </w:rPr>
              <w:t>he design of the investigation.</w:t>
            </w:r>
          </w:p>
          <w:p w14:paraId="34157344" w14:textId="77777777" w:rsidR="002D1D00" w:rsidRPr="0007558F" w:rsidRDefault="002D1D00" w:rsidP="00D03B0A">
            <w:pPr>
              <w:spacing w:after="0"/>
              <w:rPr>
                <w:rFonts w:eastAsia="Times New Roman" w:cs="Arial"/>
                <w:color w:val="000000"/>
                <w:sz w:val="20"/>
                <w:szCs w:val="20"/>
              </w:rPr>
            </w:pPr>
            <w:r w:rsidRPr="000C5462">
              <w:rPr>
                <w:rFonts w:eastAsia="Times New Roman" w:cs="Arial"/>
                <w:color w:val="000000"/>
                <w:sz w:val="20"/>
                <w:szCs w:val="20"/>
              </w:rPr>
              <w:t>Communicates information and concepts logically, using correct scientific language, conventions and representations.</w:t>
            </w:r>
          </w:p>
        </w:tc>
      </w:tr>
      <w:tr w:rsidR="002D1D00" w:rsidRPr="009B4BE6" w14:paraId="0D9F4B9B" w14:textId="77777777" w:rsidTr="0061617E">
        <w:tc>
          <w:tcPr>
            <w:tcW w:w="993" w:type="dxa"/>
            <w:vMerge/>
            <w:shd w:val="clear" w:color="auto" w:fill="9983B5"/>
          </w:tcPr>
          <w:p w14:paraId="632B30A7" w14:textId="77777777" w:rsidR="002D1D00" w:rsidRPr="009B4BE6" w:rsidRDefault="002D1D00" w:rsidP="00D03B0A">
            <w:pPr>
              <w:rPr>
                <w:rFonts w:ascii="Arial" w:eastAsia="Times New Roman" w:hAnsi="Arial" w:cs="Arial"/>
                <w:color w:val="000000"/>
                <w:sz w:val="16"/>
                <w:szCs w:val="16"/>
              </w:rPr>
            </w:pPr>
          </w:p>
        </w:tc>
        <w:tc>
          <w:tcPr>
            <w:tcW w:w="8079" w:type="dxa"/>
          </w:tcPr>
          <w:p w14:paraId="0AF662F1" w14:textId="77777777" w:rsidR="002D1D00" w:rsidRDefault="002D1D00" w:rsidP="00D03B0A">
            <w:pPr>
              <w:spacing w:after="0"/>
              <w:rPr>
                <w:rFonts w:eastAsia="Times New Roman" w:cs="Arial"/>
                <w:color w:val="000000"/>
                <w:sz w:val="20"/>
                <w:szCs w:val="20"/>
              </w:rPr>
            </w:pPr>
            <w:r w:rsidRPr="00D2409D">
              <w:rPr>
                <w:rFonts w:eastAsia="Times New Roman" w:cs="Arial"/>
                <w:b/>
                <w:color w:val="000000"/>
                <w:sz w:val="20"/>
                <w:szCs w:val="20"/>
              </w:rPr>
              <w:t>Practical</w:t>
            </w:r>
          </w:p>
          <w:p w14:paraId="293E7D16" w14:textId="77777777" w:rsidR="002D1D00" w:rsidRPr="003751D2" w:rsidRDefault="002D1D00" w:rsidP="00D03B0A">
            <w:pPr>
              <w:spacing w:after="0"/>
              <w:rPr>
                <w:rFonts w:eastAsia="Times New Roman" w:cs="Arial"/>
                <w:color w:val="000000"/>
                <w:sz w:val="20"/>
                <w:szCs w:val="20"/>
              </w:rPr>
            </w:pPr>
            <w:r w:rsidRPr="003751D2">
              <w:rPr>
                <w:rFonts w:eastAsia="Times New Roman" w:cs="Arial"/>
                <w:color w:val="000000"/>
                <w:sz w:val="20"/>
                <w:szCs w:val="20"/>
              </w:rPr>
              <w:t>Independently uses a variety of resources and equipment to achieve results that meet most desi</w:t>
            </w:r>
            <w:r>
              <w:rPr>
                <w:rFonts w:eastAsia="Times New Roman" w:cs="Arial"/>
                <w:color w:val="000000"/>
                <w:sz w:val="20"/>
                <w:szCs w:val="20"/>
              </w:rPr>
              <w:t>gn or performance requirements.</w:t>
            </w:r>
          </w:p>
          <w:p w14:paraId="5D517E0C" w14:textId="77777777" w:rsidR="002D1D00" w:rsidRPr="003751D2" w:rsidRDefault="002D1D00" w:rsidP="00D03B0A">
            <w:pPr>
              <w:spacing w:after="0"/>
              <w:rPr>
                <w:rFonts w:eastAsia="Times New Roman" w:cs="Arial"/>
                <w:color w:val="000000"/>
                <w:sz w:val="20"/>
                <w:szCs w:val="20"/>
              </w:rPr>
            </w:pPr>
            <w:r w:rsidRPr="003751D2">
              <w:rPr>
                <w:rFonts w:eastAsia="Times New Roman" w:cs="Arial"/>
                <w:color w:val="000000"/>
                <w:sz w:val="20"/>
                <w:szCs w:val="20"/>
              </w:rPr>
              <w:t>Manages aspects of the work and/or leisure environ</w:t>
            </w:r>
            <w:r w:rsidR="000E53DB">
              <w:rPr>
                <w:rFonts w:eastAsia="Times New Roman" w:cs="Arial"/>
                <w:color w:val="000000"/>
                <w:sz w:val="20"/>
                <w:szCs w:val="20"/>
              </w:rPr>
              <w:t>ment through hazard recognition</w:t>
            </w:r>
            <w:r w:rsidRPr="003751D2">
              <w:rPr>
                <w:rFonts w:eastAsia="Times New Roman" w:cs="Arial"/>
                <w:color w:val="000000"/>
                <w:sz w:val="20"/>
                <w:szCs w:val="20"/>
              </w:rPr>
              <w:t xml:space="preserve"> </w:t>
            </w:r>
            <w:r>
              <w:rPr>
                <w:rFonts w:eastAsia="Times New Roman" w:cs="Arial"/>
                <w:color w:val="000000"/>
                <w:sz w:val="20"/>
                <w:szCs w:val="20"/>
              </w:rPr>
              <w:t xml:space="preserve">and </w:t>
            </w:r>
            <w:r w:rsidRPr="003751D2">
              <w:rPr>
                <w:rFonts w:eastAsia="Times New Roman" w:cs="Arial"/>
                <w:color w:val="000000"/>
                <w:sz w:val="20"/>
                <w:szCs w:val="20"/>
              </w:rPr>
              <w:t>demonstration of safety and selection of appropriate operational procedures for w</w:t>
            </w:r>
            <w:r>
              <w:rPr>
                <w:rFonts w:eastAsia="Times New Roman" w:cs="Arial"/>
                <w:color w:val="000000"/>
                <w:sz w:val="20"/>
                <w:szCs w:val="20"/>
              </w:rPr>
              <w:t>orking with selected equipment.</w:t>
            </w:r>
          </w:p>
          <w:p w14:paraId="1A5D7006" w14:textId="77777777" w:rsidR="002D1D00" w:rsidRPr="00B03876" w:rsidRDefault="002D1D00" w:rsidP="00D03B0A">
            <w:pPr>
              <w:spacing w:after="0"/>
              <w:rPr>
                <w:rFonts w:eastAsia="Times New Roman" w:cs="Arial"/>
                <w:color w:val="000000"/>
                <w:sz w:val="20"/>
                <w:szCs w:val="20"/>
              </w:rPr>
            </w:pPr>
            <w:r w:rsidRPr="003751D2">
              <w:rPr>
                <w:rFonts w:eastAsia="Times New Roman" w:cs="Arial"/>
                <w:color w:val="000000"/>
                <w:sz w:val="20"/>
                <w:szCs w:val="20"/>
              </w:rPr>
              <w:t>Performs tasks competently with minor skill faults, which are self-corrected within the allocated time.</w:t>
            </w:r>
          </w:p>
        </w:tc>
      </w:tr>
    </w:tbl>
    <w:p w14:paraId="33244057" w14:textId="77777777" w:rsidR="002D1D00" w:rsidRPr="009B4BE6" w:rsidRDefault="002D1D00" w:rsidP="00D03B0A">
      <w:pPr>
        <w:spacing w:after="160"/>
        <w:rPr>
          <w:rFonts w:eastAsia="Times New Roman" w:cs="Times New Roman"/>
        </w:rPr>
      </w:pPr>
      <w:r>
        <w:rPr>
          <w:rFonts w:eastAsia="Times New Roman" w:cs="Times New Roman"/>
        </w:rPr>
        <w:br w:type="page"/>
      </w:r>
    </w:p>
    <w:tbl>
      <w:tblPr>
        <w:tblW w:w="5000" w:type="pct"/>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CellMar>
          <w:top w:w="57" w:type="dxa"/>
          <w:bottom w:w="57" w:type="dxa"/>
        </w:tblCellMar>
        <w:tblLook w:val="00A0" w:firstRow="1" w:lastRow="0" w:firstColumn="1" w:lastColumn="0" w:noHBand="0" w:noVBand="0"/>
      </w:tblPr>
      <w:tblGrid>
        <w:gridCol w:w="991"/>
        <w:gridCol w:w="8059"/>
      </w:tblGrid>
      <w:tr w:rsidR="002D1D00" w:rsidRPr="009B4BE6" w14:paraId="55817E07" w14:textId="77777777" w:rsidTr="0061617E">
        <w:tc>
          <w:tcPr>
            <w:tcW w:w="993" w:type="dxa"/>
            <w:vMerge w:val="restart"/>
            <w:shd w:val="clear" w:color="auto" w:fill="9983B5"/>
            <w:vAlign w:val="center"/>
          </w:tcPr>
          <w:p w14:paraId="10C52AF1" w14:textId="77777777" w:rsidR="002D1D00" w:rsidRPr="009B4BE6" w:rsidRDefault="002D1D00" w:rsidP="00D03B0A">
            <w:pPr>
              <w:spacing w:after="0"/>
              <w:jc w:val="center"/>
              <w:rPr>
                <w:rFonts w:eastAsia="Times New Roman" w:cs="Calibri"/>
                <w:b/>
                <w:color w:val="FFFFFF"/>
                <w:sz w:val="40"/>
                <w:szCs w:val="40"/>
              </w:rPr>
            </w:pPr>
            <w:r w:rsidRPr="009B4BE6">
              <w:rPr>
                <w:rFonts w:eastAsia="Times New Roman" w:cs="Calibri"/>
                <w:b/>
                <w:color w:val="FFFFFF"/>
                <w:sz w:val="40"/>
                <w:szCs w:val="40"/>
              </w:rPr>
              <w:lastRenderedPageBreak/>
              <w:t>B</w:t>
            </w:r>
          </w:p>
        </w:tc>
        <w:tc>
          <w:tcPr>
            <w:tcW w:w="8079" w:type="dxa"/>
          </w:tcPr>
          <w:p w14:paraId="770D1126" w14:textId="77777777" w:rsidR="002D1D00" w:rsidRDefault="002D1D00" w:rsidP="00D03B0A">
            <w:pPr>
              <w:spacing w:after="0"/>
              <w:rPr>
                <w:rFonts w:eastAsia="Times New Roman" w:cs="Calibri"/>
                <w:color w:val="000000"/>
                <w:sz w:val="20"/>
                <w:szCs w:val="20"/>
              </w:rPr>
            </w:pPr>
            <w:r w:rsidRPr="00E32BB1">
              <w:rPr>
                <w:rFonts w:eastAsia="Times New Roman" w:cs="Calibri"/>
                <w:b/>
                <w:color w:val="000000"/>
                <w:sz w:val="20"/>
                <w:szCs w:val="20"/>
              </w:rPr>
              <w:t>Understanding and applying concepts</w:t>
            </w:r>
          </w:p>
          <w:p w14:paraId="4B57E873" w14:textId="77777777" w:rsidR="002D1D00" w:rsidRPr="00EA006E" w:rsidRDefault="002D1D00" w:rsidP="00D03B0A">
            <w:pPr>
              <w:spacing w:after="0"/>
              <w:rPr>
                <w:rFonts w:eastAsia="Times New Roman" w:cs="Calibri"/>
                <w:sz w:val="20"/>
              </w:rPr>
            </w:pPr>
            <w:r w:rsidRPr="00EA006E">
              <w:rPr>
                <w:rFonts w:eastAsia="Times New Roman" w:cs="Calibri"/>
                <w:sz w:val="20"/>
              </w:rPr>
              <w:t>Describes and briefly explains the behaviours of systems and processes using models.</w:t>
            </w:r>
          </w:p>
          <w:p w14:paraId="067D512F" w14:textId="77777777" w:rsidR="002D1D00" w:rsidRPr="00EA006E" w:rsidRDefault="002D1D00" w:rsidP="00D03B0A">
            <w:pPr>
              <w:spacing w:after="0"/>
              <w:rPr>
                <w:rFonts w:eastAsia="Times New Roman" w:cs="Calibri"/>
                <w:sz w:val="20"/>
              </w:rPr>
            </w:pPr>
            <w:r w:rsidRPr="00EA006E">
              <w:rPr>
                <w:rFonts w:eastAsia="Times New Roman" w:cs="Calibri"/>
                <w:sz w:val="20"/>
              </w:rPr>
              <w:t>Uses scientific language, conventions and supporting diagrams where appropriate.</w:t>
            </w:r>
          </w:p>
          <w:p w14:paraId="10A01D8B" w14:textId="77777777" w:rsidR="002D1D00" w:rsidRPr="00EA006E" w:rsidRDefault="002D1D00" w:rsidP="00D03B0A">
            <w:pPr>
              <w:spacing w:after="0"/>
              <w:rPr>
                <w:rFonts w:eastAsia="Times New Roman" w:cs="Calibri"/>
                <w:sz w:val="20"/>
              </w:rPr>
            </w:pPr>
            <w:r w:rsidRPr="00EA006E">
              <w:rPr>
                <w:rFonts w:eastAsia="Times New Roman" w:cs="Calibri"/>
                <w:sz w:val="20"/>
              </w:rPr>
              <w:t>Provides scientific information from a variety of sources to support a point of view.</w:t>
            </w:r>
          </w:p>
          <w:p w14:paraId="699A0A14" w14:textId="77777777" w:rsidR="002D1D00" w:rsidRPr="00E32BB1" w:rsidRDefault="002D1D00" w:rsidP="00D03B0A">
            <w:pPr>
              <w:spacing w:after="0"/>
              <w:rPr>
                <w:rFonts w:eastAsia="Times New Roman" w:cs="Calibri"/>
                <w:sz w:val="20"/>
              </w:rPr>
            </w:pPr>
            <w:r w:rsidRPr="00EA006E">
              <w:rPr>
                <w:rFonts w:eastAsia="Times New Roman" w:cs="Calibri"/>
                <w:sz w:val="20"/>
              </w:rPr>
              <w:t xml:space="preserve">Organises information and presents arguments or statements which </w:t>
            </w:r>
            <w:proofErr w:type="gramStart"/>
            <w:r w:rsidRPr="00EA006E">
              <w:rPr>
                <w:rFonts w:eastAsia="Times New Roman" w:cs="Calibri"/>
                <w:sz w:val="20"/>
              </w:rPr>
              <w:t xml:space="preserve">are </w:t>
            </w:r>
            <w:r>
              <w:rPr>
                <w:rFonts w:eastAsia="Times New Roman" w:cs="Calibri"/>
                <w:sz w:val="20"/>
              </w:rPr>
              <w:t>often</w:t>
            </w:r>
            <w:r w:rsidRPr="00EA006E">
              <w:rPr>
                <w:rFonts w:eastAsia="Times New Roman" w:cs="Calibri"/>
                <w:sz w:val="20"/>
              </w:rPr>
              <w:t xml:space="preserve"> supported</w:t>
            </w:r>
            <w:proofErr w:type="gramEnd"/>
            <w:r w:rsidRPr="00EA006E">
              <w:rPr>
                <w:rFonts w:eastAsia="Times New Roman" w:cs="Calibri"/>
                <w:sz w:val="20"/>
              </w:rPr>
              <w:t xml:space="preserve"> by evidence.</w:t>
            </w:r>
          </w:p>
        </w:tc>
      </w:tr>
      <w:tr w:rsidR="002D1D00" w:rsidRPr="009B4BE6" w14:paraId="5D003730" w14:textId="77777777" w:rsidTr="0061617E">
        <w:tc>
          <w:tcPr>
            <w:tcW w:w="993" w:type="dxa"/>
            <w:vMerge/>
            <w:shd w:val="clear" w:color="auto" w:fill="9983B5"/>
          </w:tcPr>
          <w:p w14:paraId="63CCA76F" w14:textId="77777777" w:rsidR="002D1D00" w:rsidRPr="009B4BE6" w:rsidRDefault="002D1D00" w:rsidP="00D03B0A">
            <w:pPr>
              <w:rPr>
                <w:rFonts w:ascii="Arial" w:eastAsia="Times New Roman" w:hAnsi="Arial" w:cs="Arial"/>
                <w:color w:val="000000"/>
                <w:sz w:val="16"/>
                <w:szCs w:val="16"/>
              </w:rPr>
            </w:pPr>
          </w:p>
        </w:tc>
        <w:tc>
          <w:tcPr>
            <w:tcW w:w="8079" w:type="dxa"/>
          </w:tcPr>
          <w:p w14:paraId="3D4045CF" w14:textId="7B18AD57" w:rsidR="002D1D00" w:rsidRDefault="002D1D00" w:rsidP="00D03B0A">
            <w:pPr>
              <w:spacing w:after="0"/>
              <w:rPr>
                <w:rFonts w:eastAsia="Times New Roman" w:cs="Arial"/>
                <w:b/>
                <w:color w:val="000000"/>
                <w:sz w:val="20"/>
                <w:szCs w:val="20"/>
              </w:rPr>
            </w:pPr>
            <w:r w:rsidRPr="0007558F">
              <w:rPr>
                <w:rFonts w:eastAsia="Times New Roman" w:cs="Arial"/>
                <w:b/>
                <w:color w:val="000000"/>
                <w:sz w:val="20"/>
                <w:szCs w:val="20"/>
              </w:rPr>
              <w:t xml:space="preserve">Science </w:t>
            </w:r>
            <w:r w:rsidR="00800D2C">
              <w:rPr>
                <w:rFonts w:eastAsia="Times New Roman" w:cs="Arial"/>
                <w:b/>
                <w:color w:val="000000"/>
                <w:sz w:val="20"/>
                <w:szCs w:val="20"/>
              </w:rPr>
              <w:t>I</w:t>
            </w:r>
            <w:r w:rsidRPr="0007558F">
              <w:rPr>
                <w:rFonts w:eastAsia="Times New Roman" w:cs="Arial"/>
                <w:b/>
                <w:color w:val="000000"/>
                <w:sz w:val="20"/>
                <w:szCs w:val="20"/>
              </w:rPr>
              <w:t xml:space="preserve">nquiry </w:t>
            </w:r>
            <w:r w:rsidR="00800D2C">
              <w:rPr>
                <w:rFonts w:eastAsia="Times New Roman" w:cs="Arial"/>
                <w:b/>
                <w:color w:val="000000"/>
                <w:sz w:val="20"/>
                <w:szCs w:val="20"/>
              </w:rPr>
              <w:t>S</w:t>
            </w:r>
            <w:r w:rsidRPr="0007558F">
              <w:rPr>
                <w:rFonts w:eastAsia="Times New Roman" w:cs="Arial"/>
                <w:b/>
                <w:color w:val="000000"/>
                <w:sz w:val="20"/>
                <w:szCs w:val="20"/>
              </w:rPr>
              <w:t>kills</w:t>
            </w:r>
          </w:p>
          <w:p w14:paraId="65C2F309" w14:textId="77777777" w:rsidR="002D1D00" w:rsidRPr="008F7B1D" w:rsidRDefault="002D1D00" w:rsidP="00D03B0A">
            <w:pPr>
              <w:autoSpaceDE w:val="0"/>
              <w:autoSpaceDN w:val="0"/>
              <w:adjustRightInd w:val="0"/>
              <w:spacing w:after="0"/>
              <w:rPr>
                <w:rFonts w:eastAsia="Times New Roman" w:cs="Calibri"/>
                <w:color w:val="000000"/>
                <w:sz w:val="20"/>
                <w:szCs w:val="20"/>
              </w:rPr>
            </w:pPr>
            <w:r w:rsidRPr="008F7B1D">
              <w:rPr>
                <w:rFonts w:eastAsia="Times New Roman" w:cs="Calibri"/>
                <w:color w:val="000000"/>
                <w:sz w:val="20"/>
                <w:szCs w:val="20"/>
              </w:rPr>
              <w:t>With guidance</w:t>
            </w:r>
            <w:r w:rsidR="00DA7A6D">
              <w:rPr>
                <w:rFonts w:eastAsia="Times New Roman" w:cs="Calibri"/>
                <w:color w:val="000000"/>
                <w:sz w:val="20"/>
                <w:szCs w:val="20"/>
              </w:rPr>
              <w:t>,</w:t>
            </w:r>
            <w:r w:rsidRPr="008F7B1D">
              <w:rPr>
                <w:rFonts w:eastAsia="Times New Roman" w:cs="Calibri"/>
                <w:color w:val="000000"/>
                <w:sz w:val="20"/>
                <w:szCs w:val="20"/>
              </w:rPr>
              <w:t xml:space="preserve"> formulates a hypothesis that states the relationship between dependent and independent variables.</w:t>
            </w:r>
          </w:p>
          <w:p w14:paraId="02F27C23" w14:textId="77777777" w:rsidR="00557702" w:rsidRDefault="002D1D00" w:rsidP="00D03B0A">
            <w:pPr>
              <w:autoSpaceDE w:val="0"/>
              <w:autoSpaceDN w:val="0"/>
              <w:adjustRightInd w:val="0"/>
              <w:spacing w:after="0"/>
              <w:rPr>
                <w:rFonts w:eastAsia="Times New Roman" w:cs="Calibri"/>
                <w:color w:val="000000"/>
                <w:sz w:val="20"/>
                <w:szCs w:val="20"/>
              </w:rPr>
            </w:pPr>
            <w:r w:rsidRPr="008F7B1D">
              <w:rPr>
                <w:rFonts w:eastAsia="Times New Roman" w:cs="Calibri"/>
                <w:color w:val="000000"/>
                <w:sz w:val="20"/>
                <w:szCs w:val="20"/>
              </w:rPr>
              <w:t>Plans an investigati</w:t>
            </w:r>
            <w:r w:rsidR="00557702">
              <w:rPr>
                <w:rFonts w:eastAsia="Times New Roman" w:cs="Calibri"/>
                <w:color w:val="000000"/>
                <w:sz w:val="20"/>
                <w:szCs w:val="20"/>
              </w:rPr>
              <w:t>on to collect appropriate data.</w:t>
            </w:r>
          </w:p>
          <w:p w14:paraId="2B90F25A" w14:textId="77777777" w:rsidR="002D1D00" w:rsidRPr="008F7B1D" w:rsidRDefault="002D1D00" w:rsidP="00D03B0A">
            <w:pPr>
              <w:autoSpaceDE w:val="0"/>
              <w:autoSpaceDN w:val="0"/>
              <w:adjustRightInd w:val="0"/>
              <w:spacing w:after="0"/>
              <w:rPr>
                <w:rFonts w:eastAsia="Times New Roman" w:cs="Calibri"/>
                <w:color w:val="000000"/>
                <w:sz w:val="20"/>
                <w:szCs w:val="20"/>
              </w:rPr>
            </w:pPr>
            <w:r w:rsidRPr="008F7B1D">
              <w:rPr>
                <w:rFonts w:eastAsia="Times New Roman" w:cs="Calibri"/>
                <w:color w:val="000000"/>
                <w:sz w:val="20"/>
                <w:szCs w:val="20"/>
              </w:rPr>
              <w:t xml:space="preserve">Identifies </w:t>
            </w:r>
            <w:proofErr w:type="gramStart"/>
            <w:r w:rsidRPr="008F7B1D">
              <w:rPr>
                <w:rFonts w:eastAsia="Times New Roman" w:cs="Calibri"/>
                <w:color w:val="000000"/>
                <w:sz w:val="20"/>
                <w:szCs w:val="20"/>
              </w:rPr>
              <w:t>some</w:t>
            </w:r>
            <w:proofErr w:type="gramEnd"/>
            <w:r w:rsidRPr="008F7B1D">
              <w:rPr>
                <w:rFonts w:eastAsia="Times New Roman" w:cs="Calibri"/>
                <w:color w:val="000000"/>
                <w:sz w:val="20"/>
                <w:szCs w:val="20"/>
              </w:rPr>
              <w:t xml:space="preserve"> controlled variables without detail</w:t>
            </w:r>
            <w:r w:rsidR="00042488">
              <w:rPr>
                <w:rFonts w:eastAsia="Times New Roman" w:cs="Calibri"/>
                <w:color w:val="000000"/>
                <w:sz w:val="20"/>
                <w:szCs w:val="20"/>
              </w:rPr>
              <w:t>.</w:t>
            </w:r>
          </w:p>
          <w:p w14:paraId="72AE43E8" w14:textId="77777777" w:rsidR="002D1D00" w:rsidRPr="008F7B1D" w:rsidRDefault="002D1D00" w:rsidP="00D03B0A">
            <w:pPr>
              <w:autoSpaceDE w:val="0"/>
              <w:autoSpaceDN w:val="0"/>
              <w:adjustRightInd w:val="0"/>
              <w:spacing w:after="0"/>
              <w:rPr>
                <w:rFonts w:eastAsia="Times New Roman" w:cs="Calibri"/>
                <w:color w:val="000000"/>
                <w:sz w:val="20"/>
                <w:szCs w:val="20"/>
              </w:rPr>
            </w:pPr>
            <w:r>
              <w:rPr>
                <w:rFonts w:eastAsia="Times New Roman" w:cs="Calibri"/>
                <w:color w:val="000000"/>
                <w:sz w:val="20"/>
                <w:szCs w:val="20"/>
              </w:rPr>
              <w:t xml:space="preserve">Provides an </w:t>
            </w:r>
            <w:r w:rsidRPr="008F7B1D">
              <w:rPr>
                <w:rFonts w:eastAsia="Times New Roman" w:cs="Calibri"/>
                <w:color w:val="000000"/>
                <w:sz w:val="20"/>
                <w:szCs w:val="20"/>
              </w:rPr>
              <w:t>experimental procedure that lacks detail.</w:t>
            </w:r>
          </w:p>
          <w:p w14:paraId="22700AA0" w14:textId="77777777" w:rsidR="002D1D00" w:rsidRPr="008F7B1D" w:rsidRDefault="002D1D00" w:rsidP="00D03B0A">
            <w:pPr>
              <w:autoSpaceDE w:val="0"/>
              <w:autoSpaceDN w:val="0"/>
              <w:adjustRightInd w:val="0"/>
              <w:spacing w:after="0"/>
              <w:rPr>
                <w:rFonts w:eastAsia="Times New Roman" w:cs="Calibri"/>
                <w:color w:val="000000"/>
                <w:sz w:val="20"/>
                <w:szCs w:val="20"/>
              </w:rPr>
            </w:pPr>
            <w:r w:rsidRPr="008F7B1D">
              <w:rPr>
                <w:rFonts w:eastAsia="Times New Roman" w:cs="Calibri"/>
                <w:color w:val="000000"/>
                <w:sz w:val="20"/>
                <w:szCs w:val="20"/>
              </w:rPr>
              <w:t>Presents data in a range of forms, including appropriate graphs and tables, and identifies relationships.</w:t>
            </w:r>
          </w:p>
          <w:p w14:paraId="3F5472F8" w14:textId="77777777" w:rsidR="002D1D00" w:rsidRPr="008F7B1D" w:rsidRDefault="002D1D00" w:rsidP="00D03B0A">
            <w:pPr>
              <w:autoSpaceDE w:val="0"/>
              <w:autoSpaceDN w:val="0"/>
              <w:adjustRightInd w:val="0"/>
              <w:spacing w:after="0"/>
              <w:rPr>
                <w:rFonts w:eastAsia="Times New Roman" w:cs="Calibri"/>
                <w:color w:val="000000"/>
                <w:sz w:val="20"/>
                <w:szCs w:val="20"/>
              </w:rPr>
            </w:pPr>
            <w:r w:rsidRPr="008F7B1D">
              <w:rPr>
                <w:rFonts w:eastAsia="Times New Roman" w:cs="Calibri"/>
                <w:color w:val="000000"/>
                <w:sz w:val="20"/>
                <w:szCs w:val="20"/>
              </w:rPr>
              <w:t>Describes trends and briefly explains these using relevant scientific concepts.</w:t>
            </w:r>
          </w:p>
          <w:p w14:paraId="25CB5B94" w14:textId="77777777" w:rsidR="002D1D00" w:rsidRPr="008F7B1D" w:rsidRDefault="002D1D00" w:rsidP="00D03B0A">
            <w:pPr>
              <w:autoSpaceDE w:val="0"/>
              <w:autoSpaceDN w:val="0"/>
              <w:adjustRightInd w:val="0"/>
              <w:spacing w:after="0"/>
              <w:rPr>
                <w:rFonts w:eastAsia="Times New Roman" w:cs="Calibri"/>
                <w:color w:val="000000"/>
                <w:sz w:val="20"/>
                <w:szCs w:val="20"/>
              </w:rPr>
            </w:pPr>
            <w:r w:rsidRPr="008F7B1D">
              <w:rPr>
                <w:rFonts w:eastAsia="Times New Roman" w:cs="Calibri"/>
                <w:color w:val="000000"/>
                <w:sz w:val="20"/>
                <w:szCs w:val="20"/>
              </w:rPr>
              <w:t>Processes numerical data using appropriate units.</w:t>
            </w:r>
          </w:p>
          <w:p w14:paraId="0584FB2F" w14:textId="77777777" w:rsidR="002D1D00" w:rsidRPr="008F7B1D" w:rsidRDefault="002D1D00" w:rsidP="00D03B0A">
            <w:pPr>
              <w:autoSpaceDE w:val="0"/>
              <w:autoSpaceDN w:val="0"/>
              <w:adjustRightInd w:val="0"/>
              <w:spacing w:after="0"/>
              <w:rPr>
                <w:rFonts w:eastAsia="Times New Roman" w:cs="Calibri"/>
                <w:color w:val="000000"/>
                <w:sz w:val="20"/>
                <w:szCs w:val="20"/>
              </w:rPr>
            </w:pPr>
            <w:r w:rsidRPr="008F7B1D">
              <w:rPr>
                <w:rFonts w:eastAsia="Times New Roman" w:cs="Calibri"/>
                <w:color w:val="000000"/>
                <w:sz w:val="20"/>
                <w:szCs w:val="20"/>
              </w:rPr>
              <w:t>Uses evidence to make conclusions that relate to the hypothesis.</w:t>
            </w:r>
          </w:p>
          <w:p w14:paraId="59A4F950" w14:textId="77777777" w:rsidR="002D1D00" w:rsidRPr="008F7B1D" w:rsidRDefault="002D1D00" w:rsidP="00D03B0A">
            <w:pPr>
              <w:autoSpaceDE w:val="0"/>
              <w:autoSpaceDN w:val="0"/>
              <w:adjustRightInd w:val="0"/>
              <w:spacing w:after="0"/>
              <w:rPr>
                <w:rFonts w:eastAsia="Times New Roman" w:cs="Calibri"/>
                <w:color w:val="000000"/>
                <w:sz w:val="20"/>
                <w:szCs w:val="20"/>
              </w:rPr>
            </w:pPr>
            <w:r w:rsidRPr="008F7B1D">
              <w:rPr>
                <w:rFonts w:eastAsia="Times New Roman" w:cs="Calibri"/>
                <w:color w:val="000000"/>
                <w:sz w:val="20"/>
                <w:szCs w:val="20"/>
              </w:rPr>
              <w:t>Evaluates experimental method and makes general suggestions to improve the design of the investigation.</w:t>
            </w:r>
          </w:p>
          <w:p w14:paraId="28FD5798" w14:textId="77777777" w:rsidR="00773E94" w:rsidRDefault="002D1D00" w:rsidP="00D03B0A">
            <w:pPr>
              <w:autoSpaceDE w:val="0"/>
              <w:autoSpaceDN w:val="0"/>
              <w:adjustRightInd w:val="0"/>
              <w:spacing w:after="0"/>
              <w:rPr>
                <w:rFonts w:eastAsia="Times New Roman" w:cs="Calibri"/>
                <w:color w:val="000000"/>
                <w:sz w:val="20"/>
                <w:szCs w:val="20"/>
              </w:rPr>
            </w:pPr>
            <w:r w:rsidRPr="008F7B1D">
              <w:rPr>
                <w:rFonts w:eastAsia="Times New Roman" w:cs="Calibri"/>
                <w:color w:val="000000"/>
                <w:sz w:val="20"/>
                <w:szCs w:val="20"/>
              </w:rPr>
              <w:t xml:space="preserve">Communicates information and concepts logically, </w:t>
            </w:r>
            <w:proofErr w:type="gramStart"/>
            <w:r w:rsidRPr="008F7B1D">
              <w:rPr>
                <w:rFonts w:eastAsia="Times New Roman" w:cs="Calibri"/>
                <w:color w:val="000000"/>
                <w:sz w:val="20"/>
                <w:szCs w:val="20"/>
              </w:rPr>
              <w:t>generally using</w:t>
            </w:r>
            <w:proofErr w:type="gramEnd"/>
            <w:r w:rsidRPr="008F7B1D">
              <w:rPr>
                <w:rFonts w:eastAsia="Times New Roman" w:cs="Calibri"/>
                <w:color w:val="000000"/>
                <w:sz w:val="20"/>
                <w:szCs w:val="20"/>
              </w:rPr>
              <w:t xml:space="preserve"> scientific language and representations.</w:t>
            </w:r>
          </w:p>
          <w:p w14:paraId="1A161A6B" w14:textId="77777777" w:rsidR="002D1D00" w:rsidRPr="00783425" w:rsidRDefault="002D1D00" w:rsidP="00D03B0A">
            <w:pPr>
              <w:autoSpaceDE w:val="0"/>
              <w:autoSpaceDN w:val="0"/>
              <w:adjustRightInd w:val="0"/>
              <w:spacing w:after="0"/>
              <w:rPr>
                <w:rFonts w:eastAsia="Times New Roman" w:cs="Calibri"/>
                <w:color w:val="000000"/>
                <w:sz w:val="20"/>
                <w:szCs w:val="20"/>
              </w:rPr>
            </w:pPr>
            <w:r w:rsidRPr="008F7B1D">
              <w:rPr>
                <w:rFonts w:eastAsia="Times New Roman" w:cs="Calibri"/>
                <w:color w:val="000000"/>
                <w:sz w:val="20"/>
                <w:szCs w:val="20"/>
              </w:rPr>
              <w:t xml:space="preserve">Makes </w:t>
            </w:r>
            <w:proofErr w:type="gramStart"/>
            <w:r w:rsidRPr="008F7B1D">
              <w:rPr>
                <w:rFonts w:eastAsia="Times New Roman" w:cs="Calibri"/>
                <w:color w:val="000000"/>
                <w:sz w:val="20"/>
                <w:szCs w:val="20"/>
              </w:rPr>
              <w:t>some</w:t>
            </w:r>
            <w:proofErr w:type="gramEnd"/>
            <w:r w:rsidRPr="008F7B1D">
              <w:rPr>
                <w:rFonts w:eastAsia="Times New Roman" w:cs="Calibri"/>
                <w:color w:val="000000"/>
                <w:sz w:val="20"/>
                <w:szCs w:val="20"/>
              </w:rPr>
              <w:t xml:space="preserve"> errors in the use of conventions.</w:t>
            </w:r>
          </w:p>
        </w:tc>
      </w:tr>
      <w:tr w:rsidR="002D1D00" w:rsidRPr="009B4BE6" w14:paraId="2599C171" w14:textId="77777777" w:rsidTr="0061617E">
        <w:tc>
          <w:tcPr>
            <w:tcW w:w="993" w:type="dxa"/>
            <w:vMerge/>
            <w:shd w:val="clear" w:color="auto" w:fill="9983B5"/>
          </w:tcPr>
          <w:p w14:paraId="6C520EBE" w14:textId="77777777" w:rsidR="002D1D00" w:rsidRPr="009B4BE6" w:rsidRDefault="002D1D00" w:rsidP="00D03B0A">
            <w:pPr>
              <w:rPr>
                <w:rFonts w:ascii="Arial" w:eastAsia="Times New Roman" w:hAnsi="Arial" w:cs="Arial"/>
                <w:color w:val="000000"/>
                <w:sz w:val="16"/>
                <w:szCs w:val="16"/>
              </w:rPr>
            </w:pPr>
          </w:p>
        </w:tc>
        <w:tc>
          <w:tcPr>
            <w:tcW w:w="8079" w:type="dxa"/>
          </w:tcPr>
          <w:p w14:paraId="230C74DA" w14:textId="77777777" w:rsidR="002D1D00" w:rsidRDefault="002D1D00" w:rsidP="00D03B0A">
            <w:pPr>
              <w:spacing w:after="0"/>
              <w:rPr>
                <w:rFonts w:eastAsia="Times New Roman" w:cs="Arial"/>
                <w:color w:val="000000"/>
                <w:sz w:val="20"/>
                <w:szCs w:val="20"/>
              </w:rPr>
            </w:pPr>
            <w:r w:rsidRPr="00D2409D">
              <w:rPr>
                <w:rFonts w:eastAsia="Times New Roman" w:cs="Arial"/>
                <w:b/>
                <w:color w:val="000000"/>
                <w:sz w:val="20"/>
                <w:szCs w:val="20"/>
              </w:rPr>
              <w:t>Practical</w:t>
            </w:r>
          </w:p>
          <w:p w14:paraId="2FEBA357" w14:textId="77777777" w:rsidR="002D1D00" w:rsidRPr="00337374" w:rsidRDefault="002D1D00" w:rsidP="00D03B0A">
            <w:pPr>
              <w:spacing w:after="0"/>
              <w:rPr>
                <w:rFonts w:eastAsia="Times New Roman" w:cs="Arial"/>
                <w:color w:val="000000"/>
                <w:sz w:val="20"/>
                <w:szCs w:val="20"/>
              </w:rPr>
            </w:pPr>
            <w:r w:rsidRPr="00337374">
              <w:rPr>
                <w:rFonts w:eastAsia="Times New Roman" w:cs="Arial"/>
                <w:color w:val="000000"/>
                <w:sz w:val="20"/>
                <w:szCs w:val="20"/>
              </w:rPr>
              <w:t>Uses resources as directed and achieves results that meet most desi</w:t>
            </w:r>
            <w:r>
              <w:rPr>
                <w:rFonts w:eastAsia="Times New Roman" w:cs="Arial"/>
                <w:color w:val="000000"/>
                <w:sz w:val="20"/>
                <w:szCs w:val="20"/>
              </w:rPr>
              <w:t>gn or performance requirements.</w:t>
            </w:r>
          </w:p>
          <w:p w14:paraId="7DE619C4" w14:textId="77777777" w:rsidR="002D1D00" w:rsidRPr="00337374" w:rsidRDefault="002D1D00" w:rsidP="00D03B0A">
            <w:pPr>
              <w:spacing w:after="0"/>
              <w:rPr>
                <w:rFonts w:eastAsia="Times New Roman" w:cs="Arial"/>
                <w:color w:val="000000"/>
                <w:sz w:val="20"/>
                <w:szCs w:val="20"/>
              </w:rPr>
            </w:pPr>
            <w:r w:rsidRPr="00337374">
              <w:rPr>
                <w:rFonts w:eastAsia="Times New Roman" w:cs="Arial"/>
                <w:color w:val="000000"/>
                <w:sz w:val="20"/>
                <w:szCs w:val="20"/>
              </w:rPr>
              <w:t>Manages the work and/or leisure environ</w:t>
            </w:r>
            <w:r w:rsidR="00620BE3">
              <w:rPr>
                <w:rFonts w:eastAsia="Times New Roman" w:cs="Arial"/>
                <w:color w:val="000000"/>
                <w:sz w:val="20"/>
                <w:szCs w:val="20"/>
              </w:rPr>
              <w:t>ment through hazard recognition</w:t>
            </w:r>
            <w:r w:rsidRPr="00337374">
              <w:rPr>
                <w:rFonts w:eastAsia="Times New Roman" w:cs="Arial"/>
                <w:color w:val="000000"/>
                <w:sz w:val="20"/>
                <w:szCs w:val="20"/>
              </w:rPr>
              <w:t xml:space="preserve"> </w:t>
            </w:r>
            <w:r>
              <w:rPr>
                <w:rFonts w:eastAsia="Times New Roman" w:cs="Arial"/>
                <w:color w:val="000000"/>
                <w:sz w:val="20"/>
                <w:szCs w:val="20"/>
              </w:rPr>
              <w:t xml:space="preserve">and </w:t>
            </w:r>
            <w:r w:rsidRPr="00337374">
              <w:rPr>
                <w:rFonts w:eastAsia="Times New Roman" w:cs="Arial"/>
                <w:color w:val="000000"/>
                <w:sz w:val="20"/>
                <w:szCs w:val="20"/>
              </w:rPr>
              <w:t>demonstration of safety and selection of appropriate operational procedures for w</w:t>
            </w:r>
            <w:r>
              <w:rPr>
                <w:rFonts w:eastAsia="Times New Roman" w:cs="Arial"/>
                <w:color w:val="000000"/>
                <w:sz w:val="20"/>
                <w:szCs w:val="20"/>
              </w:rPr>
              <w:t>orking with selected equipment.</w:t>
            </w:r>
          </w:p>
          <w:p w14:paraId="7F777A3F" w14:textId="77777777" w:rsidR="002D1D00" w:rsidRPr="009308C0" w:rsidRDefault="002D1D00" w:rsidP="00D03B0A">
            <w:pPr>
              <w:spacing w:after="0"/>
              <w:rPr>
                <w:rFonts w:eastAsia="Times New Roman" w:cs="Arial"/>
                <w:color w:val="000000"/>
                <w:sz w:val="20"/>
                <w:szCs w:val="20"/>
              </w:rPr>
            </w:pPr>
            <w:r w:rsidRPr="00337374">
              <w:rPr>
                <w:rFonts w:eastAsia="Times New Roman" w:cs="Arial"/>
                <w:color w:val="000000"/>
                <w:sz w:val="20"/>
                <w:szCs w:val="20"/>
              </w:rPr>
              <w:t xml:space="preserve">Performs tasks with </w:t>
            </w:r>
            <w:proofErr w:type="gramStart"/>
            <w:r w:rsidRPr="00337374">
              <w:rPr>
                <w:rFonts w:eastAsia="Times New Roman" w:cs="Arial"/>
                <w:color w:val="000000"/>
                <w:sz w:val="20"/>
                <w:szCs w:val="20"/>
              </w:rPr>
              <w:t>a few</w:t>
            </w:r>
            <w:proofErr w:type="gramEnd"/>
            <w:r w:rsidRPr="00337374">
              <w:rPr>
                <w:rFonts w:eastAsia="Times New Roman" w:cs="Arial"/>
                <w:color w:val="000000"/>
                <w:sz w:val="20"/>
                <w:szCs w:val="20"/>
              </w:rPr>
              <w:t xml:space="preserve"> obvious skill faults, which are not always self-corrected within the allocated time.</w:t>
            </w:r>
          </w:p>
        </w:tc>
      </w:tr>
    </w:tbl>
    <w:p w14:paraId="169EDDF3" w14:textId="77777777" w:rsidR="002D1D00" w:rsidRDefault="002D1D00" w:rsidP="00D03B0A">
      <w:pPr>
        <w:rPr>
          <w:rFonts w:eastAsia="Times New Roman" w:cs="Times New Roman"/>
        </w:rPr>
      </w:pPr>
      <w:r>
        <w:rPr>
          <w:rFonts w:eastAsia="Times New Roman" w:cs="Times New Roman"/>
        </w:rPr>
        <w:br w:type="page"/>
      </w:r>
    </w:p>
    <w:tbl>
      <w:tblPr>
        <w:tblW w:w="5000" w:type="pct"/>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CellMar>
          <w:top w:w="57" w:type="dxa"/>
          <w:bottom w:w="57" w:type="dxa"/>
        </w:tblCellMar>
        <w:tblLook w:val="00A0" w:firstRow="1" w:lastRow="0" w:firstColumn="1" w:lastColumn="0" w:noHBand="0" w:noVBand="0"/>
      </w:tblPr>
      <w:tblGrid>
        <w:gridCol w:w="991"/>
        <w:gridCol w:w="8059"/>
      </w:tblGrid>
      <w:tr w:rsidR="002D1D00" w:rsidRPr="009B4BE6" w14:paraId="1F6CCB43" w14:textId="77777777" w:rsidTr="0061617E">
        <w:tc>
          <w:tcPr>
            <w:tcW w:w="993" w:type="dxa"/>
            <w:vMerge w:val="restart"/>
            <w:shd w:val="clear" w:color="auto" w:fill="9983B5"/>
            <w:vAlign w:val="center"/>
          </w:tcPr>
          <w:p w14:paraId="67B57B35" w14:textId="77777777" w:rsidR="002D1D00" w:rsidRPr="009B4BE6" w:rsidRDefault="002D1D00" w:rsidP="00D03B0A">
            <w:pPr>
              <w:spacing w:after="0"/>
              <w:jc w:val="center"/>
              <w:rPr>
                <w:rFonts w:eastAsia="Times New Roman" w:cs="Calibri"/>
                <w:b/>
                <w:color w:val="FFFFFF"/>
                <w:sz w:val="40"/>
                <w:szCs w:val="40"/>
              </w:rPr>
            </w:pPr>
            <w:r w:rsidRPr="009B4BE6">
              <w:rPr>
                <w:rFonts w:eastAsia="Times New Roman" w:cs="Calibri"/>
                <w:b/>
                <w:color w:val="FFFFFF"/>
                <w:sz w:val="40"/>
                <w:szCs w:val="40"/>
              </w:rPr>
              <w:lastRenderedPageBreak/>
              <w:t>C</w:t>
            </w:r>
          </w:p>
        </w:tc>
        <w:tc>
          <w:tcPr>
            <w:tcW w:w="8079" w:type="dxa"/>
          </w:tcPr>
          <w:p w14:paraId="3844887B" w14:textId="77777777" w:rsidR="002D1D00" w:rsidRDefault="002D1D00" w:rsidP="00D03B0A">
            <w:pPr>
              <w:spacing w:after="0"/>
              <w:rPr>
                <w:rFonts w:eastAsia="Times New Roman" w:cs="Calibri"/>
                <w:color w:val="000000"/>
                <w:sz w:val="20"/>
                <w:szCs w:val="20"/>
              </w:rPr>
            </w:pPr>
            <w:r w:rsidRPr="00CD5FE8">
              <w:rPr>
                <w:rFonts w:eastAsia="Times New Roman" w:cs="Calibri"/>
                <w:b/>
                <w:color w:val="000000"/>
                <w:sz w:val="20"/>
                <w:szCs w:val="20"/>
              </w:rPr>
              <w:t>Understanding and applying concepts</w:t>
            </w:r>
          </w:p>
          <w:p w14:paraId="3834A390" w14:textId="77777777" w:rsidR="002D1D00" w:rsidRPr="00EA006E" w:rsidRDefault="002D1D00" w:rsidP="00D03B0A">
            <w:pPr>
              <w:spacing w:after="0"/>
              <w:rPr>
                <w:rFonts w:eastAsia="Times New Roman" w:cs="Calibri"/>
                <w:sz w:val="20"/>
              </w:rPr>
            </w:pPr>
            <w:r w:rsidRPr="00EA006E">
              <w:rPr>
                <w:rFonts w:eastAsia="Times New Roman" w:cs="Calibri"/>
                <w:sz w:val="20"/>
              </w:rPr>
              <w:t xml:space="preserve">Describes the behaviours of </w:t>
            </w:r>
            <w:proofErr w:type="gramStart"/>
            <w:r w:rsidRPr="00EA006E">
              <w:rPr>
                <w:rFonts w:eastAsia="Times New Roman" w:cs="Calibri"/>
                <w:sz w:val="20"/>
              </w:rPr>
              <w:t>some</w:t>
            </w:r>
            <w:proofErr w:type="gramEnd"/>
            <w:r w:rsidRPr="00EA006E">
              <w:rPr>
                <w:rFonts w:eastAsia="Times New Roman" w:cs="Calibri"/>
                <w:sz w:val="20"/>
              </w:rPr>
              <w:t xml:space="preserve"> systems and processes.</w:t>
            </w:r>
          </w:p>
          <w:p w14:paraId="56738CB9" w14:textId="77777777" w:rsidR="002D1D00" w:rsidRPr="00EA006E" w:rsidRDefault="002D1D00" w:rsidP="00D03B0A">
            <w:pPr>
              <w:spacing w:after="0"/>
              <w:rPr>
                <w:rFonts w:eastAsia="Times New Roman" w:cs="Calibri"/>
                <w:sz w:val="20"/>
              </w:rPr>
            </w:pPr>
            <w:r w:rsidRPr="00EA006E">
              <w:rPr>
                <w:rFonts w:eastAsia="Times New Roman" w:cs="Calibri"/>
                <w:sz w:val="20"/>
              </w:rPr>
              <w:t xml:space="preserve">Uses </w:t>
            </w:r>
            <w:proofErr w:type="gramStart"/>
            <w:r w:rsidRPr="00EA006E">
              <w:rPr>
                <w:rFonts w:eastAsia="Times New Roman" w:cs="Calibri"/>
                <w:sz w:val="20"/>
              </w:rPr>
              <w:t>some</w:t>
            </w:r>
            <w:proofErr w:type="gramEnd"/>
            <w:r w:rsidRPr="00EA006E">
              <w:rPr>
                <w:rFonts w:eastAsia="Times New Roman" w:cs="Calibri"/>
                <w:sz w:val="20"/>
              </w:rPr>
              <w:t xml:space="preserve"> scientific language, conventions and supporting diagrams.</w:t>
            </w:r>
          </w:p>
          <w:p w14:paraId="29EA8500" w14:textId="77777777" w:rsidR="002D1D00" w:rsidRPr="00EA006E" w:rsidRDefault="002D1D00" w:rsidP="00D03B0A">
            <w:pPr>
              <w:spacing w:after="0"/>
              <w:rPr>
                <w:rFonts w:eastAsia="Times New Roman" w:cs="Calibri"/>
                <w:sz w:val="20"/>
              </w:rPr>
            </w:pPr>
            <w:r w:rsidRPr="00EA006E">
              <w:rPr>
                <w:rFonts w:eastAsia="Times New Roman" w:cs="Calibri"/>
                <w:sz w:val="20"/>
              </w:rPr>
              <w:t xml:space="preserve">Selects </w:t>
            </w:r>
            <w:proofErr w:type="gramStart"/>
            <w:r w:rsidRPr="00EA006E">
              <w:rPr>
                <w:rFonts w:eastAsia="Times New Roman" w:cs="Calibri"/>
                <w:sz w:val="20"/>
              </w:rPr>
              <w:t>some</w:t>
            </w:r>
            <w:proofErr w:type="gramEnd"/>
            <w:r w:rsidRPr="00EA006E">
              <w:rPr>
                <w:rFonts w:eastAsia="Times New Roman" w:cs="Calibri"/>
                <w:sz w:val="20"/>
              </w:rPr>
              <w:t xml:space="preserve"> scientific information to support a point of view.</w:t>
            </w:r>
          </w:p>
          <w:p w14:paraId="24FD2B24" w14:textId="77777777" w:rsidR="002D1D00" w:rsidRPr="009B4BE6" w:rsidRDefault="002D1D00" w:rsidP="00D03B0A">
            <w:pPr>
              <w:spacing w:after="0"/>
              <w:rPr>
                <w:rFonts w:eastAsia="Times New Roman" w:cs="Calibri"/>
                <w:sz w:val="20"/>
              </w:rPr>
            </w:pPr>
            <w:r w:rsidRPr="00EA006E">
              <w:rPr>
                <w:rFonts w:eastAsia="Times New Roman" w:cs="Calibri"/>
                <w:sz w:val="20"/>
              </w:rPr>
              <w:t xml:space="preserve">Presents general statements supported by </w:t>
            </w:r>
            <w:proofErr w:type="gramStart"/>
            <w:r w:rsidRPr="00EA006E">
              <w:rPr>
                <w:rFonts w:eastAsia="Times New Roman" w:cs="Calibri"/>
                <w:sz w:val="20"/>
              </w:rPr>
              <w:t>some</w:t>
            </w:r>
            <w:proofErr w:type="gramEnd"/>
            <w:r w:rsidRPr="00EA006E">
              <w:rPr>
                <w:rFonts w:eastAsia="Times New Roman" w:cs="Calibri"/>
                <w:sz w:val="20"/>
              </w:rPr>
              <w:t xml:space="preserve"> evidence</w:t>
            </w:r>
            <w:r w:rsidR="00A04F31">
              <w:rPr>
                <w:rFonts w:eastAsia="Times New Roman" w:cs="Calibri"/>
                <w:sz w:val="20"/>
              </w:rPr>
              <w:t>,</w:t>
            </w:r>
            <w:r w:rsidRPr="00EA006E">
              <w:rPr>
                <w:rFonts w:eastAsia="Times New Roman" w:cs="Calibri"/>
                <w:sz w:val="20"/>
              </w:rPr>
              <w:t xml:space="preserve"> including some irrelevant or incorrect information.</w:t>
            </w:r>
          </w:p>
        </w:tc>
      </w:tr>
      <w:tr w:rsidR="002D1D00" w:rsidRPr="009B4BE6" w14:paraId="13DEEEAF" w14:textId="77777777" w:rsidTr="0061617E">
        <w:tc>
          <w:tcPr>
            <w:tcW w:w="993" w:type="dxa"/>
            <w:vMerge/>
            <w:shd w:val="clear" w:color="auto" w:fill="9983B5"/>
          </w:tcPr>
          <w:p w14:paraId="2BBE923F" w14:textId="77777777" w:rsidR="002D1D00" w:rsidRPr="009B4BE6" w:rsidRDefault="002D1D00" w:rsidP="00D03B0A">
            <w:pPr>
              <w:rPr>
                <w:rFonts w:ascii="Arial" w:eastAsia="Times New Roman" w:hAnsi="Arial" w:cs="Arial"/>
                <w:color w:val="000000"/>
                <w:sz w:val="16"/>
                <w:szCs w:val="16"/>
              </w:rPr>
            </w:pPr>
          </w:p>
        </w:tc>
        <w:tc>
          <w:tcPr>
            <w:tcW w:w="8079" w:type="dxa"/>
          </w:tcPr>
          <w:p w14:paraId="48FD4A9C" w14:textId="63BD36A7" w:rsidR="002D1D00" w:rsidRDefault="002D1D00" w:rsidP="00D03B0A">
            <w:pPr>
              <w:spacing w:after="0"/>
              <w:rPr>
                <w:rFonts w:eastAsia="Times New Roman" w:cs="Arial"/>
                <w:color w:val="000000"/>
                <w:sz w:val="20"/>
                <w:szCs w:val="20"/>
              </w:rPr>
            </w:pPr>
            <w:r w:rsidRPr="0007558F">
              <w:rPr>
                <w:rFonts w:eastAsia="Times New Roman" w:cs="Arial"/>
                <w:b/>
                <w:color w:val="000000"/>
                <w:sz w:val="20"/>
                <w:szCs w:val="20"/>
              </w:rPr>
              <w:t xml:space="preserve">Science </w:t>
            </w:r>
            <w:r w:rsidR="00D55D54">
              <w:rPr>
                <w:rFonts w:eastAsia="Times New Roman" w:cs="Arial"/>
                <w:b/>
                <w:color w:val="000000"/>
                <w:sz w:val="20"/>
                <w:szCs w:val="20"/>
              </w:rPr>
              <w:t>I</w:t>
            </w:r>
            <w:r w:rsidRPr="0007558F">
              <w:rPr>
                <w:rFonts w:eastAsia="Times New Roman" w:cs="Arial"/>
                <w:b/>
                <w:color w:val="000000"/>
                <w:sz w:val="20"/>
                <w:szCs w:val="20"/>
              </w:rPr>
              <w:t xml:space="preserve">nquiry </w:t>
            </w:r>
            <w:r w:rsidR="00D55D54">
              <w:rPr>
                <w:rFonts w:eastAsia="Times New Roman" w:cs="Arial"/>
                <w:b/>
                <w:color w:val="000000"/>
                <w:sz w:val="20"/>
                <w:szCs w:val="20"/>
              </w:rPr>
              <w:t>S</w:t>
            </w:r>
            <w:r w:rsidRPr="0007558F">
              <w:rPr>
                <w:rFonts w:eastAsia="Times New Roman" w:cs="Arial"/>
                <w:b/>
                <w:color w:val="000000"/>
                <w:sz w:val="20"/>
                <w:szCs w:val="20"/>
              </w:rPr>
              <w:t>kills</w:t>
            </w:r>
          </w:p>
          <w:p w14:paraId="382426B4" w14:textId="77777777" w:rsidR="002D1D00" w:rsidRPr="008F7B1D" w:rsidRDefault="002D1D00" w:rsidP="00D03B0A">
            <w:pPr>
              <w:spacing w:after="0"/>
              <w:rPr>
                <w:rFonts w:eastAsia="Times New Roman" w:cs="Calibri"/>
                <w:sz w:val="20"/>
              </w:rPr>
            </w:pPr>
            <w:r w:rsidRPr="008F7B1D">
              <w:rPr>
                <w:rFonts w:eastAsia="Times New Roman" w:cs="Calibri"/>
                <w:sz w:val="20"/>
              </w:rPr>
              <w:t xml:space="preserve">Formulates a hypothesis, </w:t>
            </w:r>
            <w:proofErr w:type="gramStart"/>
            <w:r w:rsidRPr="008F7B1D">
              <w:rPr>
                <w:rFonts w:eastAsia="Times New Roman" w:cs="Calibri"/>
                <w:sz w:val="20"/>
              </w:rPr>
              <w:t>that</w:t>
            </w:r>
            <w:proofErr w:type="gramEnd"/>
            <w:r w:rsidRPr="008F7B1D">
              <w:rPr>
                <w:rFonts w:eastAsia="Times New Roman" w:cs="Calibri"/>
                <w:sz w:val="20"/>
              </w:rPr>
              <w:t xml:space="preserve"> includes dependent and independent variables, within a context that has been provided.</w:t>
            </w:r>
          </w:p>
          <w:p w14:paraId="5DED8DAC" w14:textId="77777777" w:rsidR="002D1D00" w:rsidRPr="008F7B1D" w:rsidRDefault="002D1D00" w:rsidP="00D03B0A">
            <w:pPr>
              <w:spacing w:after="0"/>
              <w:rPr>
                <w:rFonts w:eastAsia="Times New Roman" w:cs="Calibri"/>
                <w:sz w:val="20"/>
              </w:rPr>
            </w:pPr>
            <w:r w:rsidRPr="008F7B1D">
              <w:rPr>
                <w:rFonts w:eastAsia="Times New Roman" w:cs="Calibri"/>
                <w:sz w:val="20"/>
              </w:rPr>
              <w:t>Plans an investigat</w:t>
            </w:r>
            <w:r w:rsidR="00A04F31">
              <w:rPr>
                <w:rFonts w:eastAsia="Times New Roman" w:cs="Calibri"/>
                <w:sz w:val="20"/>
              </w:rPr>
              <w:t>ion to collect appropriate data; i</w:t>
            </w:r>
            <w:r w:rsidRPr="008F7B1D">
              <w:rPr>
                <w:rFonts w:eastAsia="Times New Roman" w:cs="Calibri"/>
                <w:sz w:val="20"/>
              </w:rPr>
              <w:t>nconsistently identifies controlled variables.</w:t>
            </w:r>
          </w:p>
          <w:p w14:paraId="7D60E7DB" w14:textId="77777777" w:rsidR="002D1D00" w:rsidRPr="008F7B1D" w:rsidRDefault="002D1D00" w:rsidP="00D03B0A">
            <w:pPr>
              <w:spacing w:after="0"/>
              <w:rPr>
                <w:rFonts w:eastAsia="Times New Roman" w:cs="Calibri"/>
                <w:sz w:val="20"/>
              </w:rPr>
            </w:pPr>
            <w:r w:rsidRPr="008F7B1D">
              <w:rPr>
                <w:rFonts w:eastAsia="Times New Roman" w:cs="Calibri"/>
                <w:sz w:val="20"/>
              </w:rPr>
              <w:t>Outlines the main steps in the experimental procedure.</w:t>
            </w:r>
          </w:p>
          <w:p w14:paraId="09ABBDBD" w14:textId="77777777" w:rsidR="002D1D00" w:rsidRPr="008F7B1D" w:rsidRDefault="002D1D00" w:rsidP="00D03B0A">
            <w:pPr>
              <w:spacing w:after="0"/>
              <w:rPr>
                <w:rFonts w:eastAsia="Times New Roman" w:cs="Calibri"/>
                <w:sz w:val="20"/>
              </w:rPr>
            </w:pPr>
            <w:r w:rsidRPr="008F7B1D">
              <w:rPr>
                <w:rFonts w:eastAsia="Times New Roman" w:cs="Calibri"/>
                <w:sz w:val="20"/>
              </w:rPr>
              <w:t>Presents data using basic tables and graphs.</w:t>
            </w:r>
          </w:p>
          <w:p w14:paraId="1C9AB4D5" w14:textId="77777777" w:rsidR="002D1D00" w:rsidRDefault="002D1D00" w:rsidP="00D03B0A">
            <w:pPr>
              <w:spacing w:after="0"/>
              <w:rPr>
                <w:rFonts w:eastAsia="Times New Roman" w:cs="Calibri"/>
                <w:sz w:val="20"/>
              </w:rPr>
            </w:pPr>
            <w:r w:rsidRPr="008F7B1D">
              <w:rPr>
                <w:rFonts w:eastAsia="Times New Roman" w:cs="Calibri"/>
                <w:sz w:val="20"/>
              </w:rPr>
              <w:t xml:space="preserve">Describes trends in the data with limited </w:t>
            </w:r>
            <w:r>
              <w:rPr>
                <w:rFonts w:eastAsia="Times New Roman" w:cs="Calibri"/>
                <w:sz w:val="20"/>
              </w:rPr>
              <w:t>explanation of the trends.</w:t>
            </w:r>
          </w:p>
          <w:p w14:paraId="7618198E" w14:textId="77777777" w:rsidR="002D1D00" w:rsidRPr="00D80E8E" w:rsidRDefault="00D302A3" w:rsidP="00D03B0A">
            <w:pPr>
              <w:spacing w:after="0"/>
              <w:rPr>
                <w:rFonts w:eastAsia="Times New Roman" w:cs="Calibri"/>
                <w:sz w:val="20"/>
              </w:rPr>
            </w:pPr>
            <w:r>
              <w:rPr>
                <w:rFonts w:eastAsia="Times New Roman" w:cs="Calibri"/>
                <w:sz w:val="20"/>
              </w:rPr>
              <w:t xml:space="preserve">Completes </w:t>
            </w:r>
            <w:proofErr w:type="gramStart"/>
            <w:r>
              <w:rPr>
                <w:rFonts w:eastAsia="Times New Roman" w:cs="Calibri"/>
                <w:sz w:val="20"/>
              </w:rPr>
              <w:t>s</w:t>
            </w:r>
            <w:r w:rsidR="002D1D00">
              <w:rPr>
                <w:rFonts w:eastAsia="Times New Roman" w:cs="Calibri"/>
                <w:sz w:val="20"/>
              </w:rPr>
              <w:t>ome</w:t>
            </w:r>
            <w:proofErr w:type="gramEnd"/>
            <w:r w:rsidR="002D1D00">
              <w:rPr>
                <w:rFonts w:eastAsia="Times New Roman" w:cs="Calibri"/>
                <w:sz w:val="20"/>
              </w:rPr>
              <w:t xml:space="preserve"> </w:t>
            </w:r>
            <w:r w:rsidR="002D1D00" w:rsidRPr="008F7B1D">
              <w:rPr>
                <w:rFonts w:eastAsia="Times New Roman" w:cs="Calibri"/>
                <w:sz w:val="20"/>
              </w:rPr>
              <w:t xml:space="preserve">processing of </w:t>
            </w:r>
            <w:r w:rsidR="002D1D00">
              <w:rPr>
                <w:rFonts w:eastAsia="Times New Roman" w:cs="Calibri"/>
                <w:sz w:val="20"/>
              </w:rPr>
              <w:t>straightforward numerical data.</w:t>
            </w:r>
          </w:p>
          <w:p w14:paraId="1599560C" w14:textId="77777777" w:rsidR="002D1D00" w:rsidRPr="008F7B1D" w:rsidRDefault="002D1D00" w:rsidP="00D03B0A">
            <w:pPr>
              <w:spacing w:after="0"/>
              <w:rPr>
                <w:rFonts w:eastAsia="Times New Roman" w:cs="Calibri"/>
                <w:sz w:val="20"/>
              </w:rPr>
            </w:pPr>
            <w:r w:rsidRPr="008F7B1D">
              <w:rPr>
                <w:rFonts w:eastAsia="Times New Roman" w:cs="Calibri"/>
                <w:sz w:val="20"/>
              </w:rPr>
              <w:t xml:space="preserve">Draws general conclusions that may not </w:t>
            </w:r>
            <w:proofErr w:type="gramStart"/>
            <w:r w:rsidRPr="008F7B1D">
              <w:rPr>
                <w:rFonts w:eastAsia="Times New Roman" w:cs="Calibri"/>
                <w:sz w:val="20"/>
              </w:rPr>
              <w:t>be linked</w:t>
            </w:r>
            <w:proofErr w:type="gramEnd"/>
            <w:r w:rsidRPr="008F7B1D">
              <w:rPr>
                <w:rFonts w:eastAsia="Times New Roman" w:cs="Calibri"/>
                <w:sz w:val="20"/>
              </w:rPr>
              <w:t xml:space="preserve"> to the hypothesis.</w:t>
            </w:r>
          </w:p>
          <w:p w14:paraId="3686CEC5" w14:textId="77777777" w:rsidR="002D1D00" w:rsidRPr="008F7B1D" w:rsidRDefault="002D1D00" w:rsidP="00D03B0A">
            <w:pPr>
              <w:spacing w:after="0"/>
              <w:rPr>
                <w:rFonts w:eastAsia="Times New Roman" w:cs="Calibri"/>
                <w:sz w:val="20"/>
              </w:rPr>
            </w:pPr>
            <w:r w:rsidRPr="008F7B1D">
              <w:rPr>
                <w:rFonts w:eastAsia="Times New Roman" w:cs="Calibri"/>
                <w:sz w:val="20"/>
              </w:rPr>
              <w:t>Describes difficulties experienced in conducting the investigation and suggests general improvements.</w:t>
            </w:r>
          </w:p>
          <w:p w14:paraId="6CB72F2F" w14:textId="77777777" w:rsidR="00F23365" w:rsidRDefault="002D1D00" w:rsidP="00D03B0A">
            <w:pPr>
              <w:spacing w:after="0"/>
              <w:rPr>
                <w:rFonts w:eastAsia="Times New Roman" w:cs="Calibri"/>
                <w:sz w:val="20"/>
              </w:rPr>
            </w:pPr>
            <w:r w:rsidRPr="008F7B1D">
              <w:rPr>
                <w:rFonts w:eastAsia="Times New Roman" w:cs="Calibri"/>
                <w:sz w:val="20"/>
              </w:rPr>
              <w:t xml:space="preserve">Communicates information and concepts, without detail, using </w:t>
            </w:r>
            <w:proofErr w:type="gramStart"/>
            <w:r w:rsidRPr="008F7B1D">
              <w:rPr>
                <w:rFonts w:eastAsia="Times New Roman" w:cs="Calibri"/>
                <w:sz w:val="20"/>
              </w:rPr>
              <w:t>some</w:t>
            </w:r>
            <w:proofErr w:type="gramEnd"/>
            <w:r w:rsidRPr="008F7B1D">
              <w:rPr>
                <w:rFonts w:eastAsia="Times New Roman" w:cs="Calibri"/>
                <w:sz w:val="20"/>
              </w:rPr>
              <w:t xml:space="preserve"> scien</w:t>
            </w:r>
            <w:r w:rsidR="00F23365">
              <w:rPr>
                <w:rFonts w:eastAsia="Times New Roman" w:cs="Calibri"/>
                <w:sz w:val="20"/>
              </w:rPr>
              <w:t>tific language and conventions.</w:t>
            </w:r>
          </w:p>
          <w:p w14:paraId="4A9A1330" w14:textId="59B01616" w:rsidR="002D1D00" w:rsidRPr="001259A1" w:rsidRDefault="006F6F02" w:rsidP="00D03B0A">
            <w:pPr>
              <w:spacing w:after="0"/>
              <w:rPr>
                <w:rFonts w:eastAsia="Times New Roman" w:cs="Calibri"/>
                <w:sz w:val="20"/>
              </w:rPr>
            </w:pPr>
            <w:r>
              <w:rPr>
                <w:rFonts w:eastAsia="Times New Roman" w:cs="Calibri"/>
                <w:sz w:val="20"/>
              </w:rPr>
              <w:t>Provides r</w:t>
            </w:r>
            <w:r w:rsidR="002D1D00" w:rsidRPr="008F7B1D">
              <w:rPr>
                <w:rFonts w:eastAsia="Times New Roman" w:cs="Calibri"/>
                <w:sz w:val="20"/>
              </w:rPr>
              <w:t xml:space="preserve">esponses </w:t>
            </w:r>
            <w:r>
              <w:rPr>
                <w:rFonts w:eastAsia="Times New Roman" w:cs="Calibri"/>
                <w:sz w:val="20"/>
              </w:rPr>
              <w:t xml:space="preserve">that </w:t>
            </w:r>
            <w:proofErr w:type="gramStart"/>
            <w:r w:rsidR="002D1D00" w:rsidRPr="008F7B1D">
              <w:rPr>
                <w:rFonts w:eastAsia="Times New Roman" w:cs="Calibri"/>
                <w:sz w:val="20"/>
              </w:rPr>
              <w:t>are often not supported</w:t>
            </w:r>
            <w:proofErr w:type="gramEnd"/>
            <w:r w:rsidR="002D1D00" w:rsidRPr="008F7B1D">
              <w:rPr>
                <w:rFonts w:eastAsia="Times New Roman" w:cs="Calibri"/>
                <w:sz w:val="20"/>
              </w:rPr>
              <w:t xml:space="preserve"> by appropriate examples and diagrams</w:t>
            </w:r>
            <w:r w:rsidR="00B05525">
              <w:rPr>
                <w:rFonts w:eastAsia="Times New Roman" w:cs="Calibri"/>
                <w:sz w:val="20"/>
              </w:rPr>
              <w:t xml:space="preserve"> that</w:t>
            </w:r>
            <w:r w:rsidR="002D1D00" w:rsidRPr="008F7B1D">
              <w:rPr>
                <w:rFonts w:eastAsia="Times New Roman" w:cs="Calibri"/>
                <w:sz w:val="20"/>
              </w:rPr>
              <w:t xml:space="preserve"> lack detail.</w:t>
            </w:r>
          </w:p>
        </w:tc>
      </w:tr>
      <w:tr w:rsidR="002D1D00" w:rsidRPr="009B4BE6" w14:paraId="222925FB" w14:textId="77777777" w:rsidTr="0061617E">
        <w:tc>
          <w:tcPr>
            <w:tcW w:w="993" w:type="dxa"/>
            <w:vMerge/>
            <w:shd w:val="clear" w:color="auto" w:fill="9983B5"/>
          </w:tcPr>
          <w:p w14:paraId="6A7765AC" w14:textId="77777777" w:rsidR="002D1D00" w:rsidRPr="009B4BE6" w:rsidRDefault="002D1D00" w:rsidP="00D03B0A">
            <w:pPr>
              <w:rPr>
                <w:rFonts w:ascii="Arial" w:eastAsia="Times New Roman" w:hAnsi="Arial" w:cs="Arial"/>
                <w:color w:val="000000"/>
                <w:sz w:val="16"/>
                <w:szCs w:val="16"/>
              </w:rPr>
            </w:pPr>
          </w:p>
        </w:tc>
        <w:tc>
          <w:tcPr>
            <w:tcW w:w="8079" w:type="dxa"/>
          </w:tcPr>
          <w:p w14:paraId="018456DF" w14:textId="77777777" w:rsidR="002D1D00" w:rsidRDefault="002D1D00" w:rsidP="00D03B0A">
            <w:pPr>
              <w:spacing w:after="0"/>
              <w:rPr>
                <w:rFonts w:eastAsia="Times New Roman" w:cs="Arial"/>
                <w:color w:val="000000"/>
                <w:sz w:val="20"/>
                <w:szCs w:val="20"/>
              </w:rPr>
            </w:pPr>
            <w:r w:rsidRPr="00D2409D">
              <w:rPr>
                <w:rFonts w:eastAsia="Times New Roman" w:cs="Arial"/>
                <w:b/>
                <w:color w:val="000000"/>
                <w:sz w:val="20"/>
                <w:szCs w:val="20"/>
              </w:rPr>
              <w:t>Practical</w:t>
            </w:r>
          </w:p>
          <w:p w14:paraId="4D056541" w14:textId="77777777" w:rsidR="002D1D00" w:rsidRPr="00337374" w:rsidRDefault="002D1D00" w:rsidP="00D03B0A">
            <w:pPr>
              <w:spacing w:after="0"/>
              <w:rPr>
                <w:rFonts w:eastAsia="Times New Roman" w:cs="Arial"/>
                <w:color w:val="000000"/>
                <w:sz w:val="20"/>
                <w:szCs w:val="20"/>
              </w:rPr>
            </w:pPr>
            <w:r w:rsidRPr="00337374">
              <w:rPr>
                <w:rFonts w:eastAsia="Times New Roman" w:cs="Arial"/>
                <w:color w:val="000000"/>
                <w:sz w:val="20"/>
                <w:szCs w:val="20"/>
              </w:rPr>
              <w:t xml:space="preserve">With guidance and direction, makes use of resources and achieves results that meet </w:t>
            </w:r>
            <w:proofErr w:type="gramStart"/>
            <w:r w:rsidRPr="00337374">
              <w:rPr>
                <w:rFonts w:eastAsia="Times New Roman" w:cs="Arial"/>
                <w:color w:val="000000"/>
                <w:sz w:val="20"/>
                <w:szCs w:val="20"/>
              </w:rPr>
              <w:t>some</w:t>
            </w:r>
            <w:proofErr w:type="gramEnd"/>
            <w:r w:rsidRPr="00337374">
              <w:rPr>
                <w:rFonts w:eastAsia="Times New Roman" w:cs="Arial"/>
                <w:color w:val="000000"/>
                <w:sz w:val="20"/>
                <w:szCs w:val="20"/>
              </w:rPr>
              <w:t xml:space="preserve"> desi</w:t>
            </w:r>
            <w:r>
              <w:rPr>
                <w:rFonts w:eastAsia="Times New Roman" w:cs="Arial"/>
                <w:color w:val="000000"/>
                <w:sz w:val="20"/>
                <w:szCs w:val="20"/>
              </w:rPr>
              <w:t>gn or performance requirements.</w:t>
            </w:r>
          </w:p>
          <w:p w14:paraId="630A49F3" w14:textId="77777777" w:rsidR="002D1D00" w:rsidRPr="00337374" w:rsidRDefault="002D1D00" w:rsidP="00D03B0A">
            <w:pPr>
              <w:spacing w:after="0"/>
              <w:rPr>
                <w:rFonts w:eastAsia="Times New Roman" w:cs="Arial"/>
                <w:color w:val="000000"/>
                <w:sz w:val="20"/>
                <w:szCs w:val="20"/>
              </w:rPr>
            </w:pPr>
            <w:r w:rsidRPr="00337374">
              <w:rPr>
                <w:rFonts w:eastAsia="Times New Roman" w:cs="Arial"/>
                <w:color w:val="000000"/>
                <w:sz w:val="20"/>
                <w:szCs w:val="20"/>
              </w:rPr>
              <w:t>With guidance, meets safety standards, including the management of the w</w:t>
            </w:r>
            <w:r>
              <w:rPr>
                <w:rFonts w:eastAsia="Times New Roman" w:cs="Arial"/>
                <w:color w:val="000000"/>
                <w:sz w:val="20"/>
                <w:szCs w:val="20"/>
              </w:rPr>
              <w:t>ork and/or leisure environment.</w:t>
            </w:r>
          </w:p>
          <w:p w14:paraId="1CC3E4B1" w14:textId="77777777" w:rsidR="002D1D00" w:rsidRPr="0007558F" w:rsidRDefault="002D1D00" w:rsidP="00D03B0A">
            <w:pPr>
              <w:spacing w:after="0"/>
              <w:rPr>
                <w:rFonts w:eastAsia="Times New Roman" w:cs="Arial"/>
                <w:b/>
                <w:color w:val="000000"/>
                <w:sz w:val="20"/>
                <w:szCs w:val="20"/>
              </w:rPr>
            </w:pPr>
            <w:r w:rsidRPr="00337374">
              <w:rPr>
                <w:rFonts w:eastAsia="Times New Roman" w:cs="Arial"/>
                <w:color w:val="000000"/>
                <w:sz w:val="20"/>
                <w:szCs w:val="20"/>
              </w:rPr>
              <w:t xml:space="preserve">Performs tasks with </w:t>
            </w:r>
            <w:proofErr w:type="gramStart"/>
            <w:r w:rsidRPr="00337374">
              <w:rPr>
                <w:rFonts w:eastAsia="Times New Roman" w:cs="Arial"/>
                <w:color w:val="000000"/>
                <w:sz w:val="20"/>
                <w:szCs w:val="20"/>
              </w:rPr>
              <w:t>some</w:t>
            </w:r>
            <w:proofErr w:type="gramEnd"/>
            <w:r w:rsidRPr="00337374">
              <w:rPr>
                <w:rFonts w:eastAsia="Times New Roman" w:cs="Arial"/>
                <w:color w:val="000000"/>
                <w:sz w:val="20"/>
                <w:szCs w:val="20"/>
              </w:rPr>
              <w:t xml:space="preserve"> indecisiveness, leading to a substantial number of obvious skill faults</w:t>
            </w:r>
            <w:r w:rsidR="005F3122">
              <w:rPr>
                <w:rFonts w:eastAsia="Times New Roman" w:cs="Arial"/>
                <w:color w:val="000000"/>
                <w:sz w:val="20"/>
                <w:szCs w:val="20"/>
              </w:rPr>
              <w:t>,</w:t>
            </w:r>
            <w:r w:rsidRPr="00337374">
              <w:rPr>
                <w:rFonts w:eastAsia="Times New Roman" w:cs="Arial"/>
                <w:color w:val="000000"/>
                <w:sz w:val="20"/>
                <w:szCs w:val="20"/>
              </w:rPr>
              <w:t xml:space="preserve"> even with additional guidance and time.</w:t>
            </w:r>
          </w:p>
        </w:tc>
      </w:tr>
    </w:tbl>
    <w:p w14:paraId="1FA2D332" w14:textId="77777777" w:rsidR="002D1D00" w:rsidRDefault="002D1D00" w:rsidP="00D03B0A">
      <w:pPr>
        <w:rPr>
          <w:rFonts w:eastAsia="Times New Roman" w:cs="Times New Roman"/>
        </w:rPr>
      </w:pPr>
      <w:r>
        <w:rPr>
          <w:rFonts w:eastAsia="Times New Roman" w:cs="Times New Roman"/>
        </w:rPr>
        <w:br w:type="page"/>
      </w:r>
    </w:p>
    <w:tbl>
      <w:tblPr>
        <w:tblW w:w="5000" w:type="pct"/>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CellMar>
          <w:top w:w="57" w:type="dxa"/>
          <w:bottom w:w="57" w:type="dxa"/>
        </w:tblCellMar>
        <w:tblLook w:val="00A0" w:firstRow="1" w:lastRow="0" w:firstColumn="1" w:lastColumn="0" w:noHBand="0" w:noVBand="0"/>
      </w:tblPr>
      <w:tblGrid>
        <w:gridCol w:w="991"/>
        <w:gridCol w:w="8059"/>
      </w:tblGrid>
      <w:tr w:rsidR="002D1D00" w:rsidRPr="009B4BE6" w14:paraId="3479E7AF" w14:textId="77777777" w:rsidTr="0061617E">
        <w:tc>
          <w:tcPr>
            <w:tcW w:w="993" w:type="dxa"/>
            <w:vMerge w:val="restart"/>
            <w:shd w:val="clear" w:color="auto" w:fill="9983B5"/>
            <w:vAlign w:val="center"/>
          </w:tcPr>
          <w:p w14:paraId="448CE3CE" w14:textId="77777777" w:rsidR="002D1D00" w:rsidRPr="009B4BE6" w:rsidRDefault="002D1D00" w:rsidP="00D03B0A">
            <w:pPr>
              <w:spacing w:after="0"/>
              <w:jc w:val="center"/>
              <w:rPr>
                <w:rFonts w:eastAsia="Times New Roman" w:cs="Calibri"/>
                <w:b/>
                <w:color w:val="FFFFFF"/>
                <w:sz w:val="40"/>
                <w:szCs w:val="40"/>
              </w:rPr>
            </w:pPr>
            <w:r w:rsidRPr="009B4BE6">
              <w:rPr>
                <w:rFonts w:eastAsia="Times New Roman" w:cs="Calibri"/>
                <w:b/>
                <w:color w:val="FFFFFF"/>
                <w:sz w:val="40"/>
                <w:szCs w:val="40"/>
              </w:rPr>
              <w:lastRenderedPageBreak/>
              <w:t>D</w:t>
            </w:r>
          </w:p>
        </w:tc>
        <w:tc>
          <w:tcPr>
            <w:tcW w:w="8079" w:type="dxa"/>
          </w:tcPr>
          <w:p w14:paraId="6C0C29FA" w14:textId="77777777" w:rsidR="002D1D00" w:rsidRDefault="002D1D00" w:rsidP="00D03B0A">
            <w:pPr>
              <w:spacing w:after="0"/>
              <w:rPr>
                <w:rFonts w:eastAsia="Times New Roman" w:cs="Calibri"/>
                <w:color w:val="000000"/>
                <w:sz w:val="20"/>
                <w:szCs w:val="20"/>
              </w:rPr>
            </w:pPr>
            <w:r w:rsidRPr="00CD5FE8">
              <w:rPr>
                <w:rFonts w:eastAsia="Times New Roman" w:cs="Calibri"/>
                <w:b/>
                <w:color w:val="000000"/>
                <w:sz w:val="20"/>
                <w:szCs w:val="20"/>
              </w:rPr>
              <w:t>Understanding and applying concepts</w:t>
            </w:r>
          </w:p>
          <w:p w14:paraId="29B35B5A" w14:textId="77777777" w:rsidR="002D1D00" w:rsidRPr="00EE1808" w:rsidRDefault="002D1D00" w:rsidP="00D03B0A">
            <w:pPr>
              <w:spacing w:after="0"/>
              <w:rPr>
                <w:rFonts w:eastAsia="Times New Roman" w:cs="Calibri"/>
                <w:sz w:val="20"/>
              </w:rPr>
            </w:pPr>
            <w:r w:rsidRPr="00EE1808">
              <w:rPr>
                <w:rFonts w:eastAsia="Times New Roman" w:cs="Calibri"/>
                <w:sz w:val="20"/>
              </w:rPr>
              <w:t>Re</w:t>
            </w:r>
            <w:r>
              <w:rPr>
                <w:rFonts w:eastAsia="Times New Roman" w:cs="Calibri"/>
                <w:sz w:val="20"/>
              </w:rPr>
              <w:t>cognises systems and processes.</w:t>
            </w:r>
          </w:p>
          <w:p w14:paraId="60C4452A" w14:textId="77777777" w:rsidR="002D1D00" w:rsidRPr="00EE1808" w:rsidRDefault="002D1D00" w:rsidP="00D03B0A">
            <w:pPr>
              <w:spacing w:after="0"/>
              <w:rPr>
                <w:rFonts w:eastAsia="Times New Roman" w:cs="Calibri"/>
                <w:sz w:val="20"/>
              </w:rPr>
            </w:pPr>
            <w:r w:rsidRPr="00EE1808">
              <w:rPr>
                <w:rFonts w:eastAsia="Times New Roman" w:cs="Calibri"/>
                <w:sz w:val="20"/>
              </w:rPr>
              <w:t xml:space="preserve">Describes </w:t>
            </w:r>
            <w:proofErr w:type="gramStart"/>
            <w:r w:rsidRPr="00EE1808">
              <w:rPr>
                <w:rFonts w:eastAsia="Times New Roman" w:cs="Calibri"/>
                <w:sz w:val="20"/>
              </w:rPr>
              <w:t>some</w:t>
            </w:r>
            <w:proofErr w:type="gramEnd"/>
            <w:r w:rsidRPr="00EE1808">
              <w:rPr>
                <w:rFonts w:eastAsia="Times New Roman" w:cs="Calibri"/>
                <w:sz w:val="20"/>
              </w:rPr>
              <w:t xml:space="preserve"> concepts using everyday language and provides simple diagrams.</w:t>
            </w:r>
          </w:p>
          <w:p w14:paraId="649E424F" w14:textId="77777777" w:rsidR="002D1D00" w:rsidRPr="00EE1808" w:rsidRDefault="002D1D00" w:rsidP="00D03B0A">
            <w:pPr>
              <w:spacing w:after="0"/>
              <w:rPr>
                <w:rFonts w:eastAsia="Times New Roman" w:cs="Calibri"/>
                <w:sz w:val="20"/>
              </w:rPr>
            </w:pPr>
            <w:r w:rsidRPr="00EE1808">
              <w:rPr>
                <w:rFonts w:eastAsia="Times New Roman" w:cs="Calibri"/>
                <w:sz w:val="20"/>
              </w:rPr>
              <w:t>Makes little use of evidence to support a point of view.</w:t>
            </w:r>
          </w:p>
          <w:p w14:paraId="2662B9AD" w14:textId="77777777" w:rsidR="002D1D00" w:rsidRPr="009B4BE6" w:rsidRDefault="002D1D00" w:rsidP="00D03B0A">
            <w:pPr>
              <w:spacing w:after="0"/>
              <w:rPr>
                <w:rFonts w:eastAsia="Times New Roman" w:cs="Calibri"/>
                <w:sz w:val="20"/>
              </w:rPr>
            </w:pPr>
            <w:r w:rsidRPr="008F7B1D">
              <w:rPr>
                <w:rFonts w:eastAsia="Times New Roman" w:cs="Calibri"/>
                <w:sz w:val="20"/>
              </w:rPr>
              <w:t xml:space="preserve">Presents </w:t>
            </w:r>
            <w:r>
              <w:rPr>
                <w:rFonts w:eastAsia="Times New Roman" w:cs="Calibri"/>
                <w:sz w:val="20"/>
              </w:rPr>
              <w:t>r</w:t>
            </w:r>
            <w:r w:rsidRPr="00EE1808">
              <w:rPr>
                <w:rFonts w:eastAsia="Times New Roman" w:cs="Calibri"/>
                <w:sz w:val="20"/>
              </w:rPr>
              <w:t xml:space="preserve">esponses </w:t>
            </w:r>
            <w:r>
              <w:rPr>
                <w:rFonts w:eastAsia="Times New Roman" w:cs="Calibri"/>
                <w:sz w:val="20"/>
              </w:rPr>
              <w:t xml:space="preserve">that </w:t>
            </w:r>
            <w:r w:rsidRPr="00EE1808">
              <w:rPr>
                <w:rFonts w:eastAsia="Times New Roman" w:cs="Calibri"/>
                <w:sz w:val="20"/>
              </w:rPr>
              <w:t>are incomplete and include irrelevant or incorrect information.</w:t>
            </w:r>
          </w:p>
        </w:tc>
      </w:tr>
      <w:tr w:rsidR="002D1D00" w:rsidRPr="009B4BE6" w14:paraId="0915F758" w14:textId="77777777" w:rsidTr="0061617E">
        <w:tc>
          <w:tcPr>
            <w:tcW w:w="993" w:type="dxa"/>
            <w:vMerge/>
            <w:shd w:val="clear" w:color="auto" w:fill="9983B5"/>
          </w:tcPr>
          <w:p w14:paraId="43B9E324" w14:textId="77777777" w:rsidR="002D1D00" w:rsidRPr="009B4BE6" w:rsidRDefault="002D1D00" w:rsidP="00D03B0A">
            <w:pPr>
              <w:rPr>
                <w:rFonts w:ascii="Arial" w:eastAsia="Times New Roman" w:hAnsi="Arial" w:cs="Arial"/>
                <w:color w:val="000000"/>
                <w:sz w:val="16"/>
                <w:szCs w:val="16"/>
              </w:rPr>
            </w:pPr>
          </w:p>
        </w:tc>
        <w:tc>
          <w:tcPr>
            <w:tcW w:w="8079" w:type="dxa"/>
          </w:tcPr>
          <w:p w14:paraId="4D4BA941" w14:textId="14BDE8E1" w:rsidR="002D1D00" w:rsidRPr="00463C6A" w:rsidRDefault="002D1D00" w:rsidP="00D03B0A">
            <w:pPr>
              <w:spacing w:after="0"/>
              <w:rPr>
                <w:rFonts w:eastAsia="Times New Roman" w:cs="Arial"/>
                <w:sz w:val="20"/>
                <w:szCs w:val="20"/>
              </w:rPr>
            </w:pPr>
            <w:r w:rsidRPr="00463C6A">
              <w:rPr>
                <w:rFonts w:eastAsia="Times New Roman" w:cs="Arial"/>
                <w:b/>
                <w:sz w:val="20"/>
                <w:szCs w:val="20"/>
              </w:rPr>
              <w:t xml:space="preserve">Science </w:t>
            </w:r>
            <w:r w:rsidR="00CC7C9C">
              <w:rPr>
                <w:rFonts w:eastAsia="Times New Roman" w:cs="Arial"/>
                <w:b/>
                <w:sz w:val="20"/>
                <w:szCs w:val="20"/>
              </w:rPr>
              <w:t>I</w:t>
            </w:r>
            <w:r w:rsidRPr="00463C6A">
              <w:rPr>
                <w:rFonts w:eastAsia="Times New Roman" w:cs="Arial"/>
                <w:b/>
                <w:sz w:val="20"/>
                <w:szCs w:val="20"/>
              </w:rPr>
              <w:t xml:space="preserve">nquiry </w:t>
            </w:r>
            <w:r w:rsidR="00CC7C9C">
              <w:rPr>
                <w:rFonts w:eastAsia="Times New Roman" w:cs="Arial"/>
                <w:b/>
                <w:sz w:val="20"/>
                <w:szCs w:val="20"/>
              </w:rPr>
              <w:t>S</w:t>
            </w:r>
            <w:r w:rsidRPr="00463C6A">
              <w:rPr>
                <w:rFonts w:eastAsia="Times New Roman" w:cs="Arial"/>
                <w:b/>
                <w:sz w:val="20"/>
                <w:szCs w:val="20"/>
              </w:rPr>
              <w:t>kills</w:t>
            </w:r>
          </w:p>
          <w:p w14:paraId="6AA8FFE6" w14:textId="77777777" w:rsidR="002D1D00" w:rsidRPr="00014067" w:rsidRDefault="002D1D00" w:rsidP="00D03B0A">
            <w:pPr>
              <w:spacing w:after="0"/>
              <w:rPr>
                <w:rFonts w:eastAsia="Times New Roman" w:cs="Calibri"/>
                <w:sz w:val="20"/>
              </w:rPr>
            </w:pPr>
            <w:r w:rsidRPr="00014067">
              <w:rPr>
                <w:rFonts w:eastAsia="Times New Roman" w:cs="Calibri"/>
                <w:sz w:val="20"/>
              </w:rPr>
              <w:t xml:space="preserve">Makes a simple </w:t>
            </w:r>
            <w:r w:rsidR="00F978DA">
              <w:rPr>
                <w:rFonts w:eastAsia="Times New Roman" w:cs="Calibri"/>
                <w:sz w:val="20"/>
              </w:rPr>
              <w:t>prediction for an investigation</w:t>
            </w:r>
            <w:r w:rsidR="00B131C5">
              <w:rPr>
                <w:rFonts w:eastAsia="Times New Roman" w:cs="Calibri"/>
                <w:sz w:val="20"/>
              </w:rPr>
              <w:t>.</w:t>
            </w:r>
            <w:r w:rsidRPr="00014067">
              <w:rPr>
                <w:rFonts w:eastAsia="Times New Roman" w:cs="Calibri"/>
                <w:sz w:val="20"/>
              </w:rPr>
              <w:t xml:space="preserve"> </w:t>
            </w:r>
            <w:r w:rsidR="00B131C5">
              <w:rPr>
                <w:rFonts w:eastAsia="Times New Roman" w:cs="Calibri"/>
                <w:sz w:val="20"/>
              </w:rPr>
              <w:t>D</w:t>
            </w:r>
            <w:r w:rsidRPr="00014067">
              <w:rPr>
                <w:rFonts w:eastAsia="Times New Roman" w:cs="Calibri"/>
                <w:sz w:val="20"/>
              </w:rPr>
              <w:t>oes not distinguish between dependent, independent and controlled variables.</w:t>
            </w:r>
          </w:p>
          <w:p w14:paraId="706DF9DC" w14:textId="77777777" w:rsidR="002D1D00" w:rsidRPr="00014067" w:rsidRDefault="002D1D00" w:rsidP="00D03B0A">
            <w:pPr>
              <w:spacing w:after="0"/>
              <w:rPr>
                <w:rFonts w:eastAsia="Times New Roman" w:cs="Calibri"/>
                <w:sz w:val="20"/>
              </w:rPr>
            </w:pPr>
            <w:r w:rsidRPr="00014067">
              <w:rPr>
                <w:rFonts w:eastAsia="Times New Roman" w:cs="Calibri"/>
                <w:sz w:val="20"/>
              </w:rPr>
              <w:t>Follows a provided experime</w:t>
            </w:r>
            <w:r>
              <w:rPr>
                <w:rFonts w:eastAsia="Times New Roman" w:cs="Calibri"/>
                <w:sz w:val="20"/>
              </w:rPr>
              <w:t>ntal procedure to collect data.</w:t>
            </w:r>
          </w:p>
          <w:p w14:paraId="46176EEC" w14:textId="77777777" w:rsidR="002D1D00" w:rsidRDefault="002D1D00" w:rsidP="00D03B0A">
            <w:pPr>
              <w:spacing w:after="0"/>
              <w:rPr>
                <w:rFonts w:eastAsia="Times New Roman" w:cs="Calibri"/>
                <w:sz w:val="20"/>
              </w:rPr>
            </w:pPr>
            <w:r w:rsidRPr="00014067">
              <w:rPr>
                <w:rFonts w:eastAsia="Times New Roman" w:cs="Calibri"/>
                <w:sz w:val="20"/>
              </w:rPr>
              <w:t>Presents data that is disorganised and</w:t>
            </w:r>
            <w:r>
              <w:rPr>
                <w:rFonts w:eastAsia="Times New Roman" w:cs="Calibri"/>
                <w:sz w:val="20"/>
              </w:rPr>
              <w:t xml:space="preserve"> lacks appropriate processing.</w:t>
            </w:r>
          </w:p>
          <w:p w14:paraId="0C073345" w14:textId="77777777" w:rsidR="002D1D00" w:rsidRPr="00014067" w:rsidRDefault="002D1D00" w:rsidP="00D03B0A">
            <w:pPr>
              <w:spacing w:after="0"/>
              <w:rPr>
                <w:rFonts w:eastAsia="Times New Roman" w:cs="Calibri"/>
                <w:sz w:val="20"/>
              </w:rPr>
            </w:pPr>
            <w:r w:rsidRPr="00014067">
              <w:rPr>
                <w:rFonts w:eastAsia="Times New Roman" w:cs="Calibri"/>
                <w:sz w:val="20"/>
              </w:rPr>
              <w:t>Provides incomplete or incorrect tables and graphs.</w:t>
            </w:r>
          </w:p>
          <w:p w14:paraId="0B46A840" w14:textId="77777777" w:rsidR="002D1D00" w:rsidRPr="00014067" w:rsidRDefault="002D1D00" w:rsidP="00D03B0A">
            <w:pPr>
              <w:spacing w:after="0"/>
              <w:rPr>
                <w:rFonts w:eastAsia="Times New Roman" w:cs="Calibri"/>
                <w:sz w:val="20"/>
              </w:rPr>
            </w:pPr>
            <w:r w:rsidRPr="00014067">
              <w:rPr>
                <w:rFonts w:eastAsia="Times New Roman" w:cs="Calibri"/>
                <w:sz w:val="20"/>
              </w:rPr>
              <w:t>Identifies trends in the data incorrectly or overlooks trends.</w:t>
            </w:r>
          </w:p>
          <w:p w14:paraId="30B14BFC" w14:textId="77777777" w:rsidR="002D1D00" w:rsidRPr="00014067" w:rsidRDefault="002D1D00" w:rsidP="00D03B0A">
            <w:pPr>
              <w:spacing w:after="0"/>
              <w:rPr>
                <w:rFonts w:eastAsia="Times New Roman" w:cs="Calibri"/>
                <w:sz w:val="20"/>
              </w:rPr>
            </w:pPr>
            <w:r w:rsidRPr="00014067">
              <w:rPr>
                <w:rFonts w:eastAsia="Times New Roman" w:cs="Calibri"/>
                <w:sz w:val="20"/>
              </w:rPr>
              <w:t xml:space="preserve">Offers conclusions that </w:t>
            </w:r>
            <w:proofErr w:type="gramStart"/>
            <w:r w:rsidRPr="00014067">
              <w:rPr>
                <w:rFonts w:eastAsia="Times New Roman" w:cs="Calibri"/>
                <w:sz w:val="20"/>
              </w:rPr>
              <w:t>are not supported</w:t>
            </w:r>
            <w:proofErr w:type="gramEnd"/>
            <w:r w:rsidRPr="00014067">
              <w:rPr>
                <w:rFonts w:eastAsia="Times New Roman" w:cs="Calibri"/>
                <w:sz w:val="20"/>
              </w:rPr>
              <w:t xml:space="preserve"> by the data.</w:t>
            </w:r>
          </w:p>
          <w:p w14:paraId="1CBCC6E2" w14:textId="77777777" w:rsidR="002D1D00" w:rsidRPr="00014067" w:rsidRDefault="002D1D00" w:rsidP="00D03B0A">
            <w:pPr>
              <w:spacing w:after="0"/>
              <w:rPr>
                <w:rFonts w:eastAsia="Times New Roman" w:cs="Calibri"/>
                <w:sz w:val="20"/>
              </w:rPr>
            </w:pPr>
            <w:r w:rsidRPr="00014067">
              <w:rPr>
                <w:rFonts w:eastAsia="Times New Roman" w:cs="Calibri"/>
                <w:sz w:val="20"/>
              </w:rPr>
              <w:t>Identifies difficulties experienced in conducting the investigation.</w:t>
            </w:r>
          </w:p>
          <w:p w14:paraId="112698C2" w14:textId="77777777" w:rsidR="00F23365" w:rsidRDefault="002D1D00" w:rsidP="00D03B0A">
            <w:pPr>
              <w:spacing w:after="0"/>
              <w:rPr>
                <w:rFonts w:eastAsia="Times New Roman" w:cs="Calibri"/>
                <w:sz w:val="20"/>
              </w:rPr>
            </w:pPr>
            <w:r w:rsidRPr="00014067">
              <w:rPr>
                <w:rFonts w:eastAsia="Times New Roman" w:cs="Calibri"/>
                <w:sz w:val="20"/>
              </w:rPr>
              <w:t>Communicates information using everyday language with frequent er</w:t>
            </w:r>
            <w:r w:rsidR="00F23365">
              <w:rPr>
                <w:rFonts w:eastAsia="Times New Roman" w:cs="Calibri"/>
                <w:sz w:val="20"/>
              </w:rPr>
              <w:t>rors in the use of conventions.</w:t>
            </w:r>
          </w:p>
          <w:p w14:paraId="10BEF6FD" w14:textId="77777777" w:rsidR="002D1D00" w:rsidRPr="00463C6A" w:rsidRDefault="002D1D00" w:rsidP="00D03B0A">
            <w:pPr>
              <w:spacing w:after="0"/>
              <w:rPr>
                <w:rFonts w:eastAsia="Times New Roman" w:cs="Calibri"/>
                <w:sz w:val="20"/>
              </w:rPr>
            </w:pPr>
            <w:r w:rsidRPr="00014067">
              <w:rPr>
                <w:rFonts w:eastAsia="Times New Roman" w:cs="Calibri"/>
                <w:sz w:val="20"/>
              </w:rPr>
              <w:t>Provides responses which are often incomplete or irrelevant.</w:t>
            </w:r>
          </w:p>
        </w:tc>
      </w:tr>
      <w:tr w:rsidR="002D1D00" w:rsidRPr="009B4BE6" w14:paraId="4FD4505B" w14:textId="77777777" w:rsidTr="0061617E">
        <w:tc>
          <w:tcPr>
            <w:tcW w:w="993" w:type="dxa"/>
            <w:vMerge/>
            <w:shd w:val="clear" w:color="auto" w:fill="9983B5"/>
          </w:tcPr>
          <w:p w14:paraId="2ABE9D9F" w14:textId="77777777" w:rsidR="002D1D00" w:rsidRPr="009B4BE6" w:rsidRDefault="002D1D00" w:rsidP="00D03B0A">
            <w:pPr>
              <w:rPr>
                <w:rFonts w:ascii="Arial" w:eastAsia="Times New Roman" w:hAnsi="Arial" w:cs="Arial"/>
                <w:color w:val="000000"/>
                <w:sz w:val="16"/>
                <w:szCs w:val="16"/>
              </w:rPr>
            </w:pPr>
          </w:p>
        </w:tc>
        <w:tc>
          <w:tcPr>
            <w:tcW w:w="8079" w:type="dxa"/>
          </w:tcPr>
          <w:p w14:paraId="6DB1AE82" w14:textId="77777777" w:rsidR="002D1D00" w:rsidRDefault="002D1D00" w:rsidP="00D03B0A">
            <w:pPr>
              <w:spacing w:after="0"/>
              <w:rPr>
                <w:rFonts w:eastAsia="Times New Roman" w:cs="Arial"/>
                <w:color w:val="000000"/>
                <w:sz w:val="20"/>
                <w:szCs w:val="20"/>
              </w:rPr>
            </w:pPr>
            <w:r w:rsidRPr="00D2409D">
              <w:rPr>
                <w:rFonts w:eastAsia="Times New Roman" w:cs="Arial"/>
                <w:b/>
                <w:color w:val="000000"/>
                <w:sz w:val="20"/>
                <w:szCs w:val="20"/>
              </w:rPr>
              <w:t>Practical</w:t>
            </w:r>
          </w:p>
          <w:p w14:paraId="54809195" w14:textId="77777777" w:rsidR="002D1D00" w:rsidRPr="004F275B" w:rsidRDefault="00B131C5" w:rsidP="00D03B0A">
            <w:pPr>
              <w:spacing w:after="0"/>
              <w:rPr>
                <w:rFonts w:eastAsia="Times New Roman" w:cs="Arial"/>
                <w:sz w:val="20"/>
                <w:szCs w:val="20"/>
              </w:rPr>
            </w:pPr>
            <w:r>
              <w:rPr>
                <w:rFonts w:eastAsia="Times New Roman" w:cs="Arial"/>
                <w:sz w:val="20"/>
                <w:szCs w:val="20"/>
              </w:rPr>
              <w:t>With</w:t>
            </w:r>
            <w:r w:rsidR="002D1D00" w:rsidRPr="004F275B">
              <w:rPr>
                <w:rFonts w:eastAsia="Times New Roman" w:cs="Arial"/>
                <w:sz w:val="20"/>
                <w:szCs w:val="20"/>
              </w:rPr>
              <w:t xml:space="preserve"> guidance and direction</w:t>
            </w:r>
            <w:r>
              <w:rPr>
                <w:rFonts w:eastAsia="Times New Roman" w:cs="Arial"/>
                <w:sz w:val="20"/>
                <w:szCs w:val="20"/>
              </w:rPr>
              <w:t>,</w:t>
            </w:r>
            <w:r w:rsidR="002D1D00" w:rsidRPr="004F275B">
              <w:rPr>
                <w:rFonts w:eastAsia="Times New Roman" w:cs="Arial"/>
                <w:sz w:val="20"/>
                <w:szCs w:val="20"/>
              </w:rPr>
              <w:t xml:space="preserve"> makes limited use of resources and achieves limited results that meet </w:t>
            </w:r>
            <w:proofErr w:type="gramStart"/>
            <w:r w:rsidR="002D1D00" w:rsidRPr="004F275B">
              <w:rPr>
                <w:rFonts w:eastAsia="Times New Roman" w:cs="Arial"/>
                <w:sz w:val="20"/>
                <w:szCs w:val="20"/>
              </w:rPr>
              <w:t>some</w:t>
            </w:r>
            <w:proofErr w:type="gramEnd"/>
            <w:r w:rsidR="002D1D00" w:rsidRPr="004F275B">
              <w:rPr>
                <w:rFonts w:eastAsia="Times New Roman" w:cs="Arial"/>
                <w:sz w:val="20"/>
                <w:szCs w:val="20"/>
              </w:rPr>
              <w:t xml:space="preserve"> desi</w:t>
            </w:r>
            <w:r w:rsidR="002D1D00">
              <w:rPr>
                <w:rFonts w:eastAsia="Times New Roman" w:cs="Arial"/>
                <w:sz w:val="20"/>
                <w:szCs w:val="20"/>
              </w:rPr>
              <w:t>gn or performance requirements.</w:t>
            </w:r>
          </w:p>
          <w:p w14:paraId="635DF1BF" w14:textId="77777777" w:rsidR="002D1D00" w:rsidRPr="004F275B" w:rsidRDefault="002D1D00" w:rsidP="00D03B0A">
            <w:pPr>
              <w:spacing w:after="0"/>
              <w:rPr>
                <w:rFonts w:eastAsia="Times New Roman" w:cs="Arial"/>
                <w:sz w:val="20"/>
                <w:szCs w:val="20"/>
              </w:rPr>
            </w:pPr>
            <w:r w:rsidRPr="004F275B">
              <w:rPr>
                <w:rFonts w:eastAsia="Times New Roman" w:cs="Arial"/>
                <w:sz w:val="20"/>
                <w:szCs w:val="20"/>
              </w:rPr>
              <w:t>With guidance, meets safety standards, including the management of the w</w:t>
            </w:r>
            <w:r>
              <w:rPr>
                <w:rFonts w:eastAsia="Times New Roman" w:cs="Arial"/>
                <w:sz w:val="20"/>
                <w:szCs w:val="20"/>
              </w:rPr>
              <w:t>ork and/or leisure environment.</w:t>
            </w:r>
          </w:p>
          <w:p w14:paraId="26100674" w14:textId="77777777" w:rsidR="002D1D00" w:rsidRPr="004F275B" w:rsidRDefault="002D1D00" w:rsidP="00D03B0A">
            <w:pPr>
              <w:spacing w:after="0"/>
              <w:rPr>
                <w:rFonts w:eastAsia="Times New Roman" w:cs="Arial"/>
                <w:sz w:val="20"/>
                <w:szCs w:val="20"/>
              </w:rPr>
            </w:pPr>
            <w:r w:rsidRPr="004F275B">
              <w:rPr>
                <w:rFonts w:eastAsia="Times New Roman" w:cs="Arial"/>
                <w:sz w:val="20"/>
                <w:szCs w:val="20"/>
              </w:rPr>
              <w:t xml:space="preserve">Performs tasks with </w:t>
            </w:r>
            <w:proofErr w:type="gramStart"/>
            <w:r w:rsidRPr="004F275B">
              <w:rPr>
                <w:rFonts w:eastAsia="Times New Roman" w:cs="Arial"/>
                <w:sz w:val="20"/>
                <w:szCs w:val="20"/>
              </w:rPr>
              <w:t>high levels</w:t>
            </w:r>
            <w:proofErr w:type="gramEnd"/>
            <w:r w:rsidRPr="004F275B">
              <w:rPr>
                <w:rFonts w:eastAsia="Times New Roman" w:cs="Arial"/>
                <w:sz w:val="20"/>
                <w:szCs w:val="20"/>
              </w:rPr>
              <w:t xml:space="preserve"> of indecisiveness, leading to a subs</w:t>
            </w:r>
            <w:r>
              <w:rPr>
                <w:rFonts w:eastAsia="Times New Roman" w:cs="Arial"/>
                <w:sz w:val="20"/>
                <w:szCs w:val="20"/>
              </w:rPr>
              <w:t>tantial number of obvious skill</w:t>
            </w:r>
            <w:r w:rsidRPr="004F275B">
              <w:rPr>
                <w:rFonts w:eastAsia="Times New Roman" w:cs="Arial"/>
                <w:sz w:val="20"/>
                <w:szCs w:val="20"/>
              </w:rPr>
              <w:t xml:space="preserve"> faults, and substandard performance, even with additional guidance and time.</w:t>
            </w:r>
          </w:p>
        </w:tc>
      </w:tr>
    </w:tbl>
    <w:p w14:paraId="1F1B8016" w14:textId="77777777" w:rsidR="002D1D00" w:rsidRPr="0058714A" w:rsidRDefault="002D1D00" w:rsidP="0058714A">
      <w:pPr>
        <w:spacing w:after="0"/>
      </w:pPr>
    </w:p>
    <w:tbl>
      <w:tblPr>
        <w:tblW w:w="5000" w:type="pct"/>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CellMar>
          <w:top w:w="57" w:type="dxa"/>
          <w:bottom w:w="57" w:type="dxa"/>
        </w:tblCellMar>
        <w:tblLook w:val="00A0" w:firstRow="1" w:lastRow="0" w:firstColumn="1" w:lastColumn="0" w:noHBand="0" w:noVBand="0"/>
      </w:tblPr>
      <w:tblGrid>
        <w:gridCol w:w="991"/>
        <w:gridCol w:w="8059"/>
      </w:tblGrid>
      <w:tr w:rsidR="002D1D00" w:rsidRPr="009B4BE6" w14:paraId="2D631992" w14:textId="77777777" w:rsidTr="0061617E">
        <w:trPr>
          <w:trHeight w:val="644"/>
        </w:trPr>
        <w:tc>
          <w:tcPr>
            <w:tcW w:w="993" w:type="dxa"/>
            <w:shd w:val="clear" w:color="auto" w:fill="9983B5"/>
            <w:vAlign w:val="center"/>
          </w:tcPr>
          <w:p w14:paraId="7D0D9B56" w14:textId="77777777" w:rsidR="002D1D00" w:rsidRPr="009B4BE6" w:rsidRDefault="002D1D00" w:rsidP="00D03B0A">
            <w:pPr>
              <w:spacing w:after="0"/>
              <w:jc w:val="center"/>
              <w:rPr>
                <w:rFonts w:eastAsia="Times New Roman" w:cs="Calibri"/>
                <w:b/>
                <w:color w:val="FFFFFF"/>
                <w:sz w:val="40"/>
                <w:szCs w:val="40"/>
              </w:rPr>
            </w:pPr>
            <w:r w:rsidRPr="009B4BE6">
              <w:rPr>
                <w:rFonts w:eastAsia="Times New Roman" w:cs="Calibri"/>
                <w:b/>
                <w:color w:val="FFFFFF"/>
                <w:sz w:val="40"/>
                <w:szCs w:val="40"/>
              </w:rPr>
              <w:t>E</w:t>
            </w:r>
          </w:p>
        </w:tc>
        <w:tc>
          <w:tcPr>
            <w:tcW w:w="8079" w:type="dxa"/>
            <w:vAlign w:val="center"/>
          </w:tcPr>
          <w:p w14:paraId="0E0D4029" w14:textId="77777777" w:rsidR="002D1D00" w:rsidRPr="009B4BE6" w:rsidRDefault="002D1D00" w:rsidP="00D03B0A">
            <w:pPr>
              <w:spacing w:after="0"/>
              <w:rPr>
                <w:rFonts w:eastAsia="Times New Roman" w:cs="Calibri"/>
                <w:sz w:val="20"/>
              </w:rPr>
            </w:pPr>
            <w:r>
              <w:rPr>
                <w:rFonts w:eastAsia="Times New Roman" w:cs="Calibri"/>
                <w:sz w:val="20"/>
              </w:rPr>
              <w:t xml:space="preserve">Does not meet the requirements of a D grade and/or has completed insufficient assessment tasks to </w:t>
            </w:r>
            <w:proofErr w:type="gramStart"/>
            <w:r>
              <w:rPr>
                <w:rFonts w:eastAsia="Times New Roman" w:cs="Calibri"/>
                <w:sz w:val="20"/>
              </w:rPr>
              <w:t>be assigned</w:t>
            </w:r>
            <w:proofErr w:type="gramEnd"/>
            <w:r>
              <w:rPr>
                <w:rFonts w:eastAsia="Times New Roman" w:cs="Calibri"/>
                <w:sz w:val="20"/>
              </w:rPr>
              <w:t xml:space="preserve"> a higher grade.</w:t>
            </w:r>
          </w:p>
        </w:tc>
      </w:tr>
    </w:tbl>
    <w:p w14:paraId="4DD8C41D" w14:textId="77777777" w:rsidR="0093403F" w:rsidRDefault="002D1D00" w:rsidP="005338A4">
      <w:r>
        <w:br w:type="page"/>
      </w:r>
    </w:p>
    <w:p w14:paraId="0FE870B8" w14:textId="77777777" w:rsidR="00943EFC" w:rsidRPr="00943EFC" w:rsidRDefault="00943EFC" w:rsidP="00851D00">
      <w:pPr>
        <w:pStyle w:val="SyllabusAppendixHeading1"/>
      </w:pPr>
      <w:bookmarkStart w:id="52" w:name="_Toc181705501"/>
      <w:r w:rsidRPr="00943EFC">
        <w:lastRenderedPageBreak/>
        <w:t>Appendix 2 – Glossary</w:t>
      </w:r>
      <w:bookmarkEnd w:id="52"/>
    </w:p>
    <w:p w14:paraId="6338F0B3" w14:textId="77777777" w:rsidR="005A0F57" w:rsidRPr="00B95029" w:rsidRDefault="005A0F57" w:rsidP="00B95029">
      <w:r w:rsidRPr="00B95029">
        <w:t xml:space="preserve">This glossary is provided to enable </w:t>
      </w:r>
      <w:proofErr w:type="gramStart"/>
      <w:r w:rsidRPr="00B95029">
        <w:t>a common understanding</w:t>
      </w:r>
      <w:proofErr w:type="gramEnd"/>
      <w:r w:rsidRPr="00B95029">
        <w:t xml:space="preserve"> of the key terms in this syllabus.</w:t>
      </w:r>
    </w:p>
    <w:p w14:paraId="5CCF1D55" w14:textId="77777777" w:rsidR="008919BA" w:rsidRPr="00B95029" w:rsidRDefault="008919BA" w:rsidP="00B95029">
      <w:pPr>
        <w:pStyle w:val="SyllabusAppendixHeading3"/>
      </w:pPr>
      <w:r w:rsidRPr="00B95029">
        <w:t>Accuracy</w:t>
      </w:r>
    </w:p>
    <w:p w14:paraId="10A53F44" w14:textId="77777777" w:rsidR="008919BA" w:rsidRPr="00B95029" w:rsidRDefault="008919BA" w:rsidP="00B95029">
      <w:r w:rsidRPr="00B95029">
        <w:t>The extent to which a measurement result represents the quantity it purports to measure; an accurate measurement result includes an estimate of the true value and an estimate of the uncertainty.</w:t>
      </w:r>
    </w:p>
    <w:p w14:paraId="2E78D112" w14:textId="77777777" w:rsidR="008919BA" w:rsidRPr="008919BA" w:rsidRDefault="008919BA" w:rsidP="00B95029">
      <w:pPr>
        <w:pStyle w:val="SyllabusAppendixHeading3"/>
        <w:rPr>
          <w:lang w:val="en-US"/>
        </w:rPr>
      </w:pPr>
      <w:r w:rsidRPr="008919BA">
        <w:rPr>
          <w:lang w:val="en-US"/>
        </w:rPr>
        <w:t>Animal ethics</w:t>
      </w:r>
    </w:p>
    <w:p w14:paraId="6BF9704F" w14:textId="77777777" w:rsidR="008919BA" w:rsidRPr="00B95029" w:rsidRDefault="008919BA" w:rsidP="00B95029">
      <w:r w:rsidRPr="00B95029">
        <w:t xml:space="preserve">Consideration of respectful, fair and just treatment of animals. The use of animals in science involves consideration of replacement (substitution of insentient materials for conscious living animals), reduction (using only the minimum number of animals to satisfy research statistical requirements) and refinement (decrease in the incidence or severity of ‘inhumane’ procedures applied to those animals that still </w:t>
      </w:r>
      <w:proofErr w:type="gramStart"/>
      <w:r w:rsidRPr="00B95029">
        <w:t>have to</w:t>
      </w:r>
      <w:proofErr w:type="gramEnd"/>
      <w:r w:rsidRPr="00B95029">
        <w:t xml:space="preserve"> be used).</w:t>
      </w:r>
    </w:p>
    <w:p w14:paraId="5B567F8F" w14:textId="77777777" w:rsidR="008919BA" w:rsidRPr="00B95029" w:rsidRDefault="008919BA" w:rsidP="00B95029">
      <w:pPr>
        <w:pStyle w:val="SyllabusAppendixHeading3"/>
      </w:pPr>
      <w:r w:rsidRPr="00B95029">
        <w:t>Biosecurity</w:t>
      </w:r>
    </w:p>
    <w:p w14:paraId="20686A57" w14:textId="0B8CB473" w:rsidR="008919BA" w:rsidRPr="00B95029" w:rsidRDefault="008919BA" w:rsidP="00B95029">
      <w:r w:rsidRPr="00B95029">
        <w:t>Policy and regulatory frameworks designed to safeguard against biological threats to environments, organisms and human health; biosecurity measures aim to restrict entry of disease</w:t>
      </w:r>
      <w:r w:rsidR="00655B83" w:rsidRPr="00B95029">
        <w:t>-</w:t>
      </w:r>
      <w:r w:rsidRPr="00B95029">
        <w:t>causing agents, genetically modified species, or invasive alien species or genotypes.</w:t>
      </w:r>
    </w:p>
    <w:p w14:paraId="60C459D4" w14:textId="77777777" w:rsidR="008919BA" w:rsidRPr="00B95029" w:rsidRDefault="008919BA" w:rsidP="00B95029">
      <w:pPr>
        <w:pStyle w:val="SyllabusAppendixHeading3"/>
      </w:pPr>
      <w:r w:rsidRPr="00B95029">
        <w:t>Data</w:t>
      </w:r>
    </w:p>
    <w:p w14:paraId="67B70C21" w14:textId="77777777" w:rsidR="008919BA" w:rsidRPr="00B95029" w:rsidRDefault="008919BA" w:rsidP="00B95029">
      <w:r w:rsidRPr="00B95029">
        <w:t xml:space="preserve">The plural of datum; the measurement of an attribute; for example, the volume of gas or the type of rubber. This does not necessarily mean a single measurement: it may be the result of averaging </w:t>
      </w:r>
      <w:proofErr w:type="gramStart"/>
      <w:r w:rsidRPr="00B95029">
        <w:t>several</w:t>
      </w:r>
      <w:proofErr w:type="gramEnd"/>
      <w:r w:rsidRPr="00B95029">
        <w:t xml:space="preserve"> repeated measurements. Data may be quantitative or qualitative and be from primary or secondary sources.</w:t>
      </w:r>
    </w:p>
    <w:p w14:paraId="74594053" w14:textId="77777777" w:rsidR="008919BA" w:rsidRPr="00B95029" w:rsidRDefault="008919BA" w:rsidP="00B95029">
      <w:pPr>
        <w:pStyle w:val="SyllabusAppendixHeading3"/>
      </w:pPr>
      <w:r w:rsidRPr="00B95029">
        <w:t>Evidence</w:t>
      </w:r>
    </w:p>
    <w:p w14:paraId="1F05B766" w14:textId="07AE3E1E" w:rsidR="008919BA" w:rsidRPr="00B95029" w:rsidRDefault="008919BA" w:rsidP="00B95029">
      <w:r w:rsidRPr="00B95029">
        <w:t xml:space="preserve">In science, evidence is data that is considered </w:t>
      </w:r>
      <w:proofErr w:type="gramStart"/>
      <w:r w:rsidRPr="00B95029">
        <w:t>reliable</w:t>
      </w:r>
      <w:proofErr w:type="gramEnd"/>
      <w:r w:rsidRPr="00B95029">
        <w:t xml:space="preserve"> and valid</w:t>
      </w:r>
      <w:r w:rsidR="00661181">
        <w:t>,</w:t>
      </w:r>
      <w:r w:rsidRPr="00B95029">
        <w:t xml:space="preserve"> and which can be used to support a particular idea, conclusion or decision. Evidence gives weight or value to data by considering its credibility, acceptance, bias, status, appropriateness and reasonableness.</w:t>
      </w:r>
    </w:p>
    <w:p w14:paraId="395998A6" w14:textId="77777777" w:rsidR="008919BA" w:rsidRPr="00B95029" w:rsidRDefault="008919BA" w:rsidP="00B95029">
      <w:pPr>
        <w:pStyle w:val="SyllabusAppendixHeading3"/>
      </w:pPr>
      <w:r w:rsidRPr="00B95029">
        <w:t>Genre</w:t>
      </w:r>
    </w:p>
    <w:p w14:paraId="3D41F4EB" w14:textId="77777777" w:rsidR="008919BA" w:rsidRPr="00B95029" w:rsidRDefault="008919BA" w:rsidP="00B95029">
      <w:r w:rsidRPr="00B95029">
        <w:t xml:space="preserve">The categories into which texts are grouped; genre distinguishes texts </w:t>
      </w:r>
      <w:proofErr w:type="gramStart"/>
      <w:r w:rsidRPr="00B95029">
        <w:t>on the basis of</w:t>
      </w:r>
      <w:proofErr w:type="gramEnd"/>
      <w:r w:rsidRPr="00B95029">
        <w:t xml:space="preserve"> their subject matter, form and structure (for example, scientific reports, field guides, explanations, procedures, biographies, media articles, persuasive texts, narratives).</w:t>
      </w:r>
    </w:p>
    <w:p w14:paraId="265DA255" w14:textId="77777777" w:rsidR="008919BA" w:rsidRPr="00B95029" w:rsidRDefault="008919BA" w:rsidP="00B95029">
      <w:pPr>
        <w:pStyle w:val="SyllabusAppendixHeading3"/>
      </w:pPr>
      <w:r w:rsidRPr="00B95029">
        <w:t>Hypothesis</w:t>
      </w:r>
    </w:p>
    <w:p w14:paraId="71294AE0" w14:textId="77777777" w:rsidR="008919BA" w:rsidRPr="00B95029" w:rsidRDefault="008919BA" w:rsidP="00B95029">
      <w:r w:rsidRPr="00B95029">
        <w:t xml:space="preserve">A scientific statement based on the available information that can be </w:t>
      </w:r>
      <w:proofErr w:type="gramStart"/>
      <w:r w:rsidRPr="00B95029">
        <w:t>tested</w:t>
      </w:r>
      <w:proofErr w:type="gramEnd"/>
      <w:r w:rsidRPr="00B95029">
        <w:t xml:space="preserve"> by experimentation. When appropriate, the statement expresses an expected relationship between the independent and dependent variables for observed phenomena.</w:t>
      </w:r>
    </w:p>
    <w:p w14:paraId="582A75D3" w14:textId="77777777" w:rsidR="008919BA" w:rsidRPr="00B95029" w:rsidRDefault="008919BA" w:rsidP="00B95029">
      <w:pPr>
        <w:pStyle w:val="SyllabusAppendixHeading3"/>
      </w:pPr>
      <w:r w:rsidRPr="00B95029">
        <w:t>Investigation</w:t>
      </w:r>
    </w:p>
    <w:p w14:paraId="6FF702A1" w14:textId="2FF36576" w:rsidR="008919BA" w:rsidRPr="00B95029" w:rsidRDefault="008919BA" w:rsidP="00B95029">
      <w:r w:rsidRPr="00B95029">
        <w:t>A scientific process of answering a question, exploring an idea or solving a problem that requires activities such as planning a course of action, collecting data, interpreting data, reaching a conclusion and communicating these activities. Investigations can include observation, research, field work, laboratory experimentation and manipulation of simulations.</w:t>
      </w:r>
    </w:p>
    <w:p w14:paraId="722CD8AA" w14:textId="77777777" w:rsidR="008919BA" w:rsidRPr="00B95029" w:rsidRDefault="008919BA" w:rsidP="00B95029">
      <w:pPr>
        <w:pStyle w:val="SyllabusAppendixHeading3"/>
      </w:pPr>
      <w:r w:rsidRPr="00B95029">
        <w:lastRenderedPageBreak/>
        <w:t>Law</w:t>
      </w:r>
    </w:p>
    <w:p w14:paraId="3D80ED77" w14:textId="77777777" w:rsidR="008919BA" w:rsidRPr="00B95029" w:rsidRDefault="008919BA" w:rsidP="00B95029">
      <w:r w:rsidRPr="00B95029">
        <w:t>A statement describing invariable relationships between phenomena in specified conditions, frequently expressed mathematically.</w:t>
      </w:r>
    </w:p>
    <w:p w14:paraId="1622C3E0" w14:textId="77777777" w:rsidR="008919BA" w:rsidRPr="00B95029" w:rsidRDefault="008919BA" w:rsidP="00B95029">
      <w:pPr>
        <w:pStyle w:val="SyllabusAppendixHeading3"/>
      </w:pPr>
      <w:r w:rsidRPr="00B95029">
        <w:t>Measurement error</w:t>
      </w:r>
    </w:p>
    <w:p w14:paraId="4EC13374" w14:textId="77777777" w:rsidR="008919BA" w:rsidRPr="00B95029" w:rsidRDefault="008919BA" w:rsidP="00B95029">
      <w:r w:rsidRPr="00B95029">
        <w:t>The difference between the measurement result and a currently accepted or standard value of a quantity.</w:t>
      </w:r>
    </w:p>
    <w:p w14:paraId="64DFC321" w14:textId="77777777" w:rsidR="008919BA" w:rsidRPr="00B95029" w:rsidRDefault="008919BA" w:rsidP="00B95029">
      <w:pPr>
        <w:pStyle w:val="SyllabusAppendixHeading3"/>
      </w:pPr>
      <w:r w:rsidRPr="00B95029">
        <w:t>Media texts</w:t>
      </w:r>
    </w:p>
    <w:p w14:paraId="774DA898" w14:textId="77777777" w:rsidR="008919BA" w:rsidRPr="00B95029" w:rsidRDefault="008919BA" w:rsidP="00B95029">
      <w:r w:rsidRPr="00B95029">
        <w:t xml:space="preserve">Spoken, print, graphic or electronic communications with a public audience. Media texts can </w:t>
      </w:r>
      <w:proofErr w:type="gramStart"/>
      <w:r w:rsidRPr="00B95029">
        <w:t>be found</w:t>
      </w:r>
      <w:proofErr w:type="gramEnd"/>
      <w:r w:rsidRPr="00B95029">
        <w:t xml:space="preserve"> in newspapers, magazines and on television, film, radio, computer software and the internet.</w:t>
      </w:r>
    </w:p>
    <w:p w14:paraId="4F959667" w14:textId="77777777" w:rsidR="008919BA" w:rsidRPr="00B95029" w:rsidRDefault="008919BA" w:rsidP="00B95029">
      <w:pPr>
        <w:pStyle w:val="SyllabusAppendixHeading3"/>
      </w:pPr>
      <w:r w:rsidRPr="00B95029">
        <w:t>Mode</w:t>
      </w:r>
    </w:p>
    <w:p w14:paraId="38B7D4F8" w14:textId="77777777" w:rsidR="008919BA" w:rsidRPr="00B95029" w:rsidRDefault="008919BA" w:rsidP="00B95029">
      <w:r w:rsidRPr="00B95029">
        <w:t>The various processes of communication – listening, speaking, reading/viewing and writing/creating.</w:t>
      </w:r>
    </w:p>
    <w:p w14:paraId="7F7208FA" w14:textId="77777777" w:rsidR="008919BA" w:rsidRPr="00B95029" w:rsidRDefault="008919BA" w:rsidP="00B95029">
      <w:pPr>
        <w:pStyle w:val="SyllabusAppendixHeading3"/>
      </w:pPr>
      <w:r w:rsidRPr="00B95029">
        <w:t>Model</w:t>
      </w:r>
    </w:p>
    <w:p w14:paraId="54CF6BAF" w14:textId="77777777" w:rsidR="008919BA" w:rsidRPr="00B95029" w:rsidRDefault="008919BA" w:rsidP="00B95029">
      <w:r w:rsidRPr="00B95029">
        <w:t>A representation that describes, simplifies, clarifies or provides an explanation of the workings, structure or relationships within an object, system or idea.</w:t>
      </w:r>
    </w:p>
    <w:p w14:paraId="346304FF" w14:textId="77777777" w:rsidR="008919BA" w:rsidRPr="00B95029" w:rsidRDefault="008919BA" w:rsidP="00B95029">
      <w:pPr>
        <w:pStyle w:val="SyllabusAppendixHeading3"/>
      </w:pPr>
      <w:r w:rsidRPr="00B95029">
        <w:t>Primary data</w:t>
      </w:r>
    </w:p>
    <w:p w14:paraId="55C37E1B" w14:textId="77777777" w:rsidR="008919BA" w:rsidRPr="00B95029" w:rsidRDefault="008919BA" w:rsidP="00B95029">
      <w:r w:rsidRPr="00B95029">
        <w:t>Data collected directly by a person or group.</w:t>
      </w:r>
    </w:p>
    <w:p w14:paraId="47C9B8FC" w14:textId="77777777" w:rsidR="008919BA" w:rsidRPr="00B95029" w:rsidRDefault="008919BA" w:rsidP="00B95029">
      <w:pPr>
        <w:pStyle w:val="SyllabusAppendixHeading3"/>
      </w:pPr>
      <w:r w:rsidRPr="00B95029">
        <w:t>Primary source</w:t>
      </w:r>
    </w:p>
    <w:p w14:paraId="20CA79F5" w14:textId="77777777" w:rsidR="008919BA" w:rsidRPr="00B95029" w:rsidRDefault="008919BA" w:rsidP="00B95029">
      <w:r w:rsidRPr="00B95029">
        <w:t>Report of data created by the person or persons directly involved in observations of one or more events, experiments, investigations or projects.</w:t>
      </w:r>
    </w:p>
    <w:p w14:paraId="12B580C0" w14:textId="77777777" w:rsidR="008919BA" w:rsidRPr="00B95029" w:rsidRDefault="008919BA" w:rsidP="00B95029">
      <w:pPr>
        <w:pStyle w:val="SyllabusAppendixHeading3"/>
      </w:pPr>
      <w:r w:rsidRPr="00B95029">
        <w:t>Reliable data</w:t>
      </w:r>
    </w:p>
    <w:p w14:paraId="581909EF" w14:textId="77777777" w:rsidR="008919BA" w:rsidRPr="00B95029" w:rsidRDefault="008919BA" w:rsidP="00B95029">
      <w:r w:rsidRPr="00B95029">
        <w:t xml:space="preserve">Data that has been judged to have </w:t>
      </w:r>
      <w:proofErr w:type="gramStart"/>
      <w:r w:rsidRPr="00B95029">
        <w:t>a high level</w:t>
      </w:r>
      <w:proofErr w:type="gramEnd"/>
      <w:r w:rsidRPr="00B95029">
        <w:t xml:space="preserve"> of reliability; reliability is the degree to which an assessment instrument or protocol consistently and repeatedly measures an attribute, achieving similar results for the same population.</w:t>
      </w:r>
    </w:p>
    <w:p w14:paraId="539EFAE7" w14:textId="77777777" w:rsidR="008919BA" w:rsidRPr="00B95029" w:rsidRDefault="008919BA" w:rsidP="00B95029">
      <w:pPr>
        <w:pStyle w:val="SyllabusAppendixHeading3"/>
      </w:pPr>
      <w:r w:rsidRPr="00B95029">
        <w:t>Reliability</w:t>
      </w:r>
    </w:p>
    <w:p w14:paraId="150C4B09" w14:textId="77777777" w:rsidR="008919BA" w:rsidRPr="00B95029" w:rsidRDefault="008919BA" w:rsidP="00B95029">
      <w:r w:rsidRPr="00B95029">
        <w:t xml:space="preserve">The degree to which an assessment instrument or protocol consistently and repeatedly measures an attribute, achieving </w:t>
      </w:r>
      <w:proofErr w:type="gramStart"/>
      <w:r w:rsidRPr="00B95029">
        <w:t>similar results</w:t>
      </w:r>
      <w:proofErr w:type="gramEnd"/>
      <w:r w:rsidRPr="00B95029">
        <w:t xml:space="preserve"> for the same population.</w:t>
      </w:r>
    </w:p>
    <w:p w14:paraId="13A746F4" w14:textId="77777777" w:rsidR="008919BA" w:rsidRPr="00B95029" w:rsidRDefault="008919BA" w:rsidP="00B95029">
      <w:pPr>
        <w:pStyle w:val="SyllabusAppendixHeading3"/>
      </w:pPr>
      <w:r w:rsidRPr="00B95029">
        <w:t>Representation</w:t>
      </w:r>
    </w:p>
    <w:p w14:paraId="1359B857" w14:textId="77777777" w:rsidR="008919BA" w:rsidRPr="00B95029" w:rsidRDefault="008919BA" w:rsidP="00B95029">
      <w:r w:rsidRPr="00B95029">
        <w:t xml:space="preserve">A verbal, visual, physical or mathematical demonstration of understanding of a science concept or concepts. A concept can </w:t>
      </w:r>
      <w:proofErr w:type="gramStart"/>
      <w:r w:rsidRPr="00B95029">
        <w:t>be represented</w:t>
      </w:r>
      <w:proofErr w:type="gramEnd"/>
      <w:r w:rsidRPr="00B95029">
        <w:t xml:space="preserve"> in a range of ways and using multiple modes.</w:t>
      </w:r>
    </w:p>
    <w:p w14:paraId="74018FD5" w14:textId="77777777" w:rsidR="008919BA" w:rsidRPr="00B95029" w:rsidRDefault="008919BA" w:rsidP="00B95029">
      <w:pPr>
        <w:pStyle w:val="SyllabusAppendixHeading3"/>
      </w:pPr>
      <w:r w:rsidRPr="00B95029">
        <w:t>Research</w:t>
      </w:r>
    </w:p>
    <w:p w14:paraId="7AF7E15A" w14:textId="77777777" w:rsidR="008919BA" w:rsidRPr="00B95029" w:rsidRDefault="008919BA" w:rsidP="00B95029">
      <w:r w:rsidRPr="00B95029">
        <w:t xml:space="preserve">To locate, gather, record, attribute and analyse information </w:t>
      </w:r>
      <w:proofErr w:type="gramStart"/>
      <w:r w:rsidRPr="00B95029">
        <w:t>in order to</w:t>
      </w:r>
      <w:proofErr w:type="gramEnd"/>
      <w:r w:rsidRPr="00B95029">
        <w:t xml:space="preserve"> develop understanding.</w:t>
      </w:r>
    </w:p>
    <w:p w14:paraId="128D2705" w14:textId="77777777" w:rsidR="008919BA" w:rsidRPr="00B95029" w:rsidRDefault="008919BA" w:rsidP="00B95029">
      <w:pPr>
        <w:pStyle w:val="SyllabusAppendixHeading3"/>
      </w:pPr>
      <w:r w:rsidRPr="00B95029">
        <w:t>Research ethics</w:t>
      </w:r>
    </w:p>
    <w:p w14:paraId="4C1E9EE4" w14:textId="00868BCC" w:rsidR="008919BA" w:rsidRPr="00B95029" w:rsidRDefault="008919BA" w:rsidP="00B95029">
      <w:r w:rsidRPr="00B95029">
        <w:t xml:space="preserve">Norms of conduct that determine ethical research behaviour; research ethics </w:t>
      </w:r>
      <w:proofErr w:type="gramStart"/>
      <w:r w:rsidRPr="00B95029">
        <w:t>are governed</w:t>
      </w:r>
      <w:proofErr w:type="gramEnd"/>
      <w:r w:rsidRPr="00B95029">
        <w:t xml:space="preserve"> by principles, such as honesty, objectivity, integrity, openness and respect for intellectual property</w:t>
      </w:r>
      <w:r w:rsidR="00655B83" w:rsidRPr="00B95029">
        <w:t>,</w:t>
      </w:r>
      <w:r w:rsidRPr="00B95029">
        <w:t xml:space="preserve"> and include consideration of animal ethics.</w:t>
      </w:r>
    </w:p>
    <w:p w14:paraId="4DC273E2" w14:textId="77777777" w:rsidR="008919BA" w:rsidRPr="00B95029" w:rsidRDefault="008919BA" w:rsidP="00B95029">
      <w:pPr>
        <w:pStyle w:val="SyllabusAppendixHeading3"/>
      </w:pPr>
      <w:r w:rsidRPr="00B95029">
        <w:t>Risk assessment</w:t>
      </w:r>
    </w:p>
    <w:p w14:paraId="37E483E3" w14:textId="77777777" w:rsidR="008919BA" w:rsidRPr="00B95029" w:rsidRDefault="008919BA" w:rsidP="00B95029">
      <w:r w:rsidRPr="00B95029">
        <w:t xml:space="preserve">Evaluations performed to identify, assess and control hazards in a systematic way that is consistent, relevant and applicable to all school activities. Requirements for risk assessments related to </w:t>
      </w:r>
      <w:proofErr w:type="gramStart"/>
      <w:r w:rsidRPr="00B95029">
        <w:t>particular activities</w:t>
      </w:r>
      <w:proofErr w:type="gramEnd"/>
      <w:r w:rsidRPr="00B95029">
        <w:t xml:space="preserve"> will be determined by jurisdictions, schools or teachers as appropriate.</w:t>
      </w:r>
    </w:p>
    <w:p w14:paraId="54A46CB0" w14:textId="77777777" w:rsidR="008919BA" w:rsidRPr="00B95029" w:rsidRDefault="008919BA" w:rsidP="00B95029">
      <w:pPr>
        <w:pStyle w:val="SyllabusAppendixHeading3"/>
      </w:pPr>
      <w:r w:rsidRPr="00B95029">
        <w:lastRenderedPageBreak/>
        <w:t>Secondary data</w:t>
      </w:r>
    </w:p>
    <w:p w14:paraId="42EA71E1" w14:textId="77777777" w:rsidR="008919BA" w:rsidRPr="00B95029" w:rsidRDefault="008919BA" w:rsidP="00B95029">
      <w:r w:rsidRPr="00B95029">
        <w:t>Data collected by a person or group other than the person or group using the data.</w:t>
      </w:r>
    </w:p>
    <w:p w14:paraId="371FABB1" w14:textId="77777777" w:rsidR="008919BA" w:rsidRPr="00B95029" w:rsidRDefault="008919BA" w:rsidP="00B95029">
      <w:pPr>
        <w:pStyle w:val="SyllabusAppendixHeading3"/>
      </w:pPr>
      <w:r w:rsidRPr="00B95029">
        <w:t>Secondary source</w:t>
      </w:r>
    </w:p>
    <w:p w14:paraId="550A6ECE" w14:textId="77777777" w:rsidR="008919BA" w:rsidRPr="00B95029" w:rsidRDefault="008919BA" w:rsidP="00B95029">
      <w:r w:rsidRPr="00B95029">
        <w:t xml:space="preserve">Information that has </w:t>
      </w:r>
      <w:proofErr w:type="gramStart"/>
      <w:r w:rsidRPr="00B95029">
        <w:t>been compiled</w:t>
      </w:r>
      <w:proofErr w:type="gramEnd"/>
      <w:r w:rsidRPr="00B95029">
        <w:t xml:space="preserve"> from records of primary sources by a person or persons not directly involved in the primary event.</w:t>
      </w:r>
    </w:p>
    <w:p w14:paraId="0C49B5F2" w14:textId="77777777" w:rsidR="008919BA" w:rsidRPr="00B95029" w:rsidRDefault="008919BA" w:rsidP="00B95029">
      <w:pPr>
        <w:pStyle w:val="SyllabusAppendixHeading3"/>
      </w:pPr>
      <w:r w:rsidRPr="00B95029">
        <w:t>Simulation</w:t>
      </w:r>
    </w:p>
    <w:p w14:paraId="02D5C7FB" w14:textId="77777777" w:rsidR="008919BA" w:rsidRPr="00B95029" w:rsidRDefault="008919BA" w:rsidP="00B95029">
      <w:r w:rsidRPr="00B95029">
        <w:t>A representation of a process, event or system which imitates a real or idealised situation.</w:t>
      </w:r>
    </w:p>
    <w:p w14:paraId="5E658B19" w14:textId="77777777" w:rsidR="008919BA" w:rsidRPr="00B95029" w:rsidRDefault="008919BA" w:rsidP="00B95029">
      <w:pPr>
        <w:pStyle w:val="SyllabusAppendixHeading3"/>
      </w:pPr>
      <w:r w:rsidRPr="00B95029">
        <w:t>System</w:t>
      </w:r>
    </w:p>
    <w:p w14:paraId="789630A6" w14:textId="77777777" w:rsidR="008919BA" w:rsidRPr="00B95029" w:rsidRDefault="008919BA" w:rsidP="00B95029">
      <w:r w:rsidRPr="00B95029">
        <w:t>A group of interacting objects, materials or processes that form an integrated whole. Systems can be open or closed.</w:t>
      </w:r>
    </w:p>
    <w:p w14:paraId="34D536BC" w14:textId="77777777" w:rsidR="008919BA" w:rsidRPr="00B95029" w:rsidRDefault="008919BA" w:rsidP="00B95029">
      <w:pPr>
        <w:pStyle w:val="SyllabusAppendixHeading3"/>
      </w:pPr>
      <w:r w:rsidRPr="00B95029">
        <w:t>Theory</w:t>
      </w:r>
    </w:p>
    <w:p w14:paraId="72A18975" w14:textId="77777777" w:rsidR="008919BA" w:rsidRPr="00B95029" w:rsidRDefault="008919BA" w:rsidP="00B95029">
      <w:proofErr w:type="gramStart"/>
      <w:r w:rsidRPr="00B95029">
        <w:t>A set of concepts,</w:t>
      </w:r>
      <w:proofErr w:type="gramEnd"/>
      <w:r w:rsidRPr="00B95029">
        <w:t xml:space="preserve"> claims and/or laws that can be used to explain and predict a wide range of related observed or observable phenomena. Theories </w:t>
      </w:r>
      <w:proofErr w:type="gramStart"/>
      <w:r w:rsidRPr="00B95029">
        <w:t>are typically founded</w:t>
      </w:r>
      <w:proofErr w:type="gramEnd"/>
      <w:r w:rsidRPr="00B95029">
        <w:t xml:space="preserve"> on clearly identified assumptions, are testable, produce reproducible results and have explanatory power.</w:t>
      </w:r>
    </w:p>
    <w:p w14:paraId="3A23526D" w14:textId="77777777" w:rsidR="008919BA" w:rsidRPr="00B95029" w:rsidRDefault="008919BA" w:rsidP="00B95029">
      <w:pPr>
        <w:pStyle w:val="SyllabusAppendixHeading3"/>
      </w:pPr>
      <w:r w:rsidRPr="00B95029">
        <w:t>Uncertainty</w:t>
      </w:r>
    </w:p>
    <w:p w14:paraId="781E026D" w14:textId="77777777" w:rsidR="008919BA" w:rsidRPr="00B95029" w:rsidRDefault="008919BA" w:rsidP="00B95029">
      <w:r w:rsidRPr="00B95029">
        <w:t xml:space="preserve">Range of values for a measurement result, taking account of the </w:t>
      </w:r>
      <w:proofErr w:type="gramStart"/>
      <w:r w:rsidRPr="00B95029">
        <w:t>likely values</w:t>
      </w:r>
      <w:proofErr w:type="gramEnd"/>
      <w:r w:rsidRPr="00B95029">
        <w:t xml:space="preserve"> that could be attributed to the measurement result, given the measurement equipment, procedure and environment.</w:t>
      </w:r>
    </w:p>
    <w:p w14:paraId="324FFFD7" w14:textId="77777777" w:rsidR="008919BA" w:rsidRPr="00B95029" w:rsidRDefault="008919BA" w:rsidP="00B95029">
      <w:pPr>
        <w:pStyle w:val="SyllabusAppendixHeading3"/>
      </w:pPr>
      <w:r w:rsidRPr="00B95029">
        <w:t>Validity</w:t>
      </w:r>
    </w:p>
    <w:p w14:paraId="1DFDE31A" w14:textId="0971FA6D" w:rsidR="00117AAE" w:rsidRDefault="008919BA" w:rsidP="00B95029">
      <w:pPr>
        <w:rPr>
          <w:rFonts w:cs="Arial"/>
          <w:bCs/>
          <w:noProof/>
          <w:lang w:val="en-US"/>
        </w:rPr>
        <w:sectPr w:rsidR="00117AAE" w:rsidSect="00851D00">
          <w:pgSz w:w="11906" w:h="16838"/>
          <w:pgMar w:top="1644" w:right="1418" w:bottom="1276" w:left="1418" w:header="680" w:footer="567" w:gutter="0"/>
          <w:cols w:space="709"/>
          <w:docGrid w:linePitch="360"/>
        </w:sectPr>
      </w:pPr>
      <w:r w:rsidRPr="00B95029">
        <w:t xml:space="preserve">The extent to which tests measure what </w:t>
      </w:r>
      <w:proofErr w:type="gramStart"/>
      <w:r w:rsidRPr="00B95029">
        <w:t>was intended</w:t>
      </w:r>
      <w:proofErr w:type="gramEnd"/>
      <w:r w:rsidRPr="00B95029">
        <w:t>; the extent to which data, inferences and actions produced from tests and other processes are accurate.</w:t>
      </w:r>
    </w:p>
    <w:p w14:paraId="3D390208" w14:textId="413D31AF" w:rsidR="00416C3D" w:rsidRPr="008919BA" w:rsidRDefault="00117AAE" w:rsidP="00B95029">
      <w:pPr>
        <w:rPr>
          <w:rFonts w:cs="Arial"/>
          <w:bCs/>
          <w:noProof/>
          <w:lang w:val="en-US"/>
        </w:rPr>
      </w:pPr>
      <w:r w:rsidRPr="00BF6F9A">
        <w:rPr>
          <w:noProof/>
          <w:lang w:eastAsia="en-AU" w:bidi="hi-IN"/>
        </w:rPr>
        <w:lastRenderedPageBreak/>
        <w:drawing>
          <wp:anchor distT="0" distB="0" distL="114300" distR="114300" simplePos="0" relativeHeight="251661312" behindDoc="1" locked="0" layoutInCell="1" allowOverlap="1" wp14:anchorId="63A7DE2A" wp14:editId="4879BCCC">
            <wp:simplePos x="0" y="0"/>
            <wp:positionH relativeFrom="page">
              <wp:align>center</wp:align>
            </wp:positionH>
            <wp:positionV relativeFrom="page">
              <wp:align>center</wp:align>
            </wp:positionV>
            <wp:extent cx="7549200" cy="10677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HAT COVER PAGE.jpg.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page">
              <wp14:pctWidth>0</wp14:pctWidth>
            </wp14:sizeRelH>
            <wp14:sizeRelV relativeFrom="page">
              <wp14:pctHeight>0</wp14:pctHeight>
            </wp14:sizeRelV>
          </wp:anchor>
        </w:drawing>
      </w:r>
    </w:p>
    <w:sectPr w:rsidR="00416C3D" w:rsidRPr="008919BA" w:rsidSect="00117AAE">
      <w:type w:val="evenPage"/>
      <w:pgSz w:w="11906" w:h="16838"/>
      <w:pgMar w:top="1440" w:right="1080" w:bottom="1440" w:left="1080"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3C4FB" w14:textId="77777777" w:rsidR="00087832" w:rsidRDefault="00087832" w:rsidP="00742128">
      <w:pPr>
        <w:spacing w:after="0" w:line="240" w:lineRule="auto"/>
      </w:pPr>
      <w:r>
        <w:separator/>
      </w:r>
    </w:p>
  </w:endnote>
  <w:endnote w:type="continuationSeparator" w:id="0">
    <w:p w14:paraId="642BB7B3" w14:textId="77777777" w:rsidR="00087832" w:rsidRDefault="00087832"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altName w:val="メイリオ"/>
    <w:charset w:val="80"/>
    <w:family w:val="swiss"/>
    <w:pitch w:val="variable"/>
    <w:sig w:usb0="E00002FF" w:usb1="6AC7FFFF" w:usb2="08000012" w:usb3="00000000" w:csb0="0002009F" w:csb1="00000000"/>
  </w:font>
  <w:font w:name="Raavi">
    <w:panose1 w:val="02000500000000000000"/>
    <w:charset w:val="00"/>
    <w:family w:val="swiss"/>
    <w:pitch w:val="variable"/>
    <w:sig w:usb0="0002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BEE77" w14:textId="61E5AD3E" w:rsidR="0029596F" w:rsidRPr="009E1E00" w:rsidRDefault="00AD5C0B" w:rsidP="00851D00">
    <w:pPr>
      <w:pStyle w:val="Footereven"/>
    </w:pPr>
    <w:r w:rsidRPr="00AD5C0B">
      <w:t>2013/47121[v</w:t>
    </w:r>
    <w:r>
      <w:t>9</w:t>
    </w:r>
    <w:r w:rsidRPr="00AD5C0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328BD" w14:textId="77777777" w:rsidR="0029596F" w:rsidRPr="009E1E00" w:rsidRDefault="0029596F" w:rsidP="00851D00">
    <w:pPr>
      <w:pStyle w:val="Footereven"/>
    </w:pPr>
    <w:r>
      <w:t>Marine and Maritime Studies | General</w:t>
    </w:r>
    <w:r w:rsidRPr="00630C74">
      <w:t xml:space="preserve"> </w:t>
    </w:r>
    <w:r>
      <w:t>| Year 12 syllabus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CD52B" w14:textId="77777777" w:rsidR="0029596F" w:rsidRPr="003D2A82" w:rsidRDefault="0029596F" w:rsidP="00851D00">
    <w:pPr>
      <w:pStyle w:val="Footerodd"/>
    </w:pPr>
    <w:r>
      <w:t>Marine and Maritime Studies | General</w:t>
    </w:r>
    <w:r w:rsidRPr="00630C74">
      <w:t xml:space="preserve"> </w:t>
    </w:r>
    <w:r>
      <w:t>| Year 12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77956" w14:textId="77777777" w:rsidR="00087832" w:rsidRDefault="00087832" w:rsidP="00742128">
      <w:pPr>
        <w:spacing w:after="0" w:line="240" w:lineRule="auto"/>
      </w:pPr>
      <w:r>
        <w:separator/>
      </w:r>
    </w:p>
  </w:footnote>
  <w:footnote w:type="continuationSeparator" w:id="0">
    <w:p w14:paraId="1E98B40A" w14:textId="77777777" w:rsidR="00087832" w:rsidRDefault="00087832" w:rsidP="00742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11" w:type="dxa"/>
      <w:tblLook w:val="04A0" w:firstRow="1" w:lastRow="0" w:firstColumn="1" w:lastColumn="0" w:noHBand="0" w:noVBand="1"/>
    </w:tblPr>
    <w:tblGrid>
      <w:gridCol w:w="9889"/>
      <w:gridCol w:w="222"/>
    </w:tblGrid>
    <w:tr w:rsidR="0029596F" w:rsidRPr="00F35D7C" w14:paraId="04E5F582" w14:textId="77777777" w:rsidTr="00EE0075">
      <w:tc>
        <w:tcPr>
          <w:tcW w:w="9889" w:type="dxa"/>
          <w:shd w:val="clear" w:color="auto" w:fill="auto"/>
        </w:tcPr>
        <w:p w14:paraId="283276C1" w14:textId="53E3920A" w:rsidR="0029596F" w:rsidRPr="00F35D7C" w:rsidRDefault="0029596F" w:rsidP="00374DAC">
          <w:pPr>
            <w:tabs>
              <w:tab w:val="center" w:pos="4678"/>
              <w:tab w:val="center" w:pos="9214"/>
            </w:tabs>
            <w:spacing w:after="0" w:line="240" w:lineRule="auto"/>
            <w:outlineLvl w:val="0"/>
            <w:rPr>
              <w:rFonts w:ascii="Arial" w:eastAsia="Times New Roman" w:hAnsi="Arial" w:cs="Arial"/>
              <w:bCs/>
              <w:noProof/>
              <w:kern w:val="28"/>
              <w:sz w:val="20"/>
              <w:szCs w:val="20"/>
              <w:lang w:eastAsia="en-AU"/>
            </w:rPr>
          </w:pPr>
        </w:p>
      </w:tc>
      <w:tc>
        <w:tcPr>
          <w:tcW w:w="222" w:type="dxa"/>
          <w:shd w:val="clear" w:color="auto" w:fill="auto"/>
        </w:tcPr>
        <w:p w14:paraId="3302939E" w14:textId="77777777" w:rsidR="0029596F" w:rsidRPr="00F35D7C" w:rsidRDefault="0029596F" w:rsidP="001779BF">
          <w:pPr>
            <w:tabs>
              <w:tab w:val="center" w:pos="4678"/>
              <w:tab w:val="center" w:pos="9214"/>
            </w:tabs>
            <w:spacing w:after="0" w:line="240" w:lineRule="auto"/>
            <w:jc w:val="right"/>
            <w:outlineLvl w:val="0"/>
            <w:rPr>
              <w:rFonts w:ascii="Arial" w:eastAsia="Times New Roman" w:hAnsi="Arial" w:cs="Arial"/>
              <w:bCs/>
              <w:noProof/>
              <w:kern w:val="28"/>
              <w:sz w:val="20"/>
              <w:szCs w:val="20"/>
              <w:lang w:eastAsia="en-AU"/>
            </w:rPr>
          </w:pPr>
        </w:p>
      </w:tc>
    </w:tr>
  </w:tbl>
  <w:p w14:paraId="05083F4B" w14:textId="77777777" w:rsidR="0029596F" w:rsidRDefault="00295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3A968" w14:textId="77777777" w:rsidR="0029596F" w:rsidRDefault="002959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210F4" w14:textId="77777777" w:rsidR="0029596F" w:rsidRDefault="002959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23A73" w14:textId="77777777" w:rsidR="0029596F" w:rsidRDefault="002959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B5926" w14:textId="77777777" w:rsidR="0029596F" w:rsidRPr="001567D0" w:rsidRDefault="0029596F" w:rsidP="00851D00">
    <w:pPr>
      <w:pStyle w:val="Headereven"/>
    </w:pPr>
    <w:r w:rsidRPr="001567D0">
      <w:fldChar w:fldCharType="begin"/>
    </w:r>
    <w:r w:rsidRPr="001567D0">
      <w:instrText xml:space="preserve"> PAGE   \* MERGEFORMAT </w:instrText>
    </w:r>
    <w:r w:rsidRPr="001567D0">
      <w:fldChar w:fldCharType="separate"/>
    </w:r>
    <w:r w:rsidR="000F09B1">
      <w:rPr>
        <w:noProof/>
      </w:rPr>
      <w:t>12</w:t>
    </w:r>
    <w:r w:rsidRPr="001567D0">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C279F" w14:textId="77777777" w:rsidR="0029596F" w:rsidRPr="001567D0" w:rsidRDefault="0029596F" w:rsidP="00851D00">
    <w:pPr>
      <w:pStyle w:val="Headerodd"/>
    </w:pPr>
    <w:r w:rsidRPr="001567D0">
      <w:rPr>
        <w:noProof w:val="0"/>
      </w:rPr>
      <w:fldChar w:fldCharType="begin"/>
    </w:r>
    <w:r w:rsidRPr="001567D0">
      <w:instrText xml:space="preserve"> PAGE   \* MERGEFORMAT </w:instrText>
    </w:r>
    <w:r w:rsidRPr="001567D0">
      <w:rPr>
        <w:noProof w:val="0"/>
      </w:rPr>
      <w:fldChar w:fldCharType="separate"/>
    </w:r>
    <w:r w:rsidR="000F09B1">
      <w:t>13</w:t>
    </w:r>
    <w:r w:rsidRPr="001567D0">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F19B2" w14:textId="77777777" w:rsidR="0029596F" w:rsidRDefault="00295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30268"/>
    <w:multiLevelType w:val="hybridMultilevel"/>
    <w:tmpl w:val="CE9A79B0"/>
    <w:lvl w:ilvl="0" w:tplc="91A855C8">
      <w:start w:val="1"/>
      <w:numFmt w:val="bullet"/>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C8FE6346">
      <w:start w:val="1"/>
      <w:numFmt w:val="bullet"/>
      <w:lvlText w:val=""/>
      <w:lvlJc w:val="left"/>
      <w:pPr>
        <w:tabs>
          <w:tab w:val="num" w:pos="1069"/>
        </w:tabs>
        <w:ind w:left="1069" w:hanging="360"/>
      </w:pPr>
      <w:rPr>
        <w:rFonts w:ascii="Wingdings" w:hAnsi="Wingdings" w:hint="default"/>
        <w:sz w:val="20"/>
        <w:szCs w:val="20"/>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416FEF"/>
    <w:multiLevelType w:val="multilevel"/>
    <w:tmpl w:val="CEC862AC"/>
    <w:styleLink w:val="List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2" w15:restartNumberingAfterBreak="0">
    <w:nsid w:val="49306804"/>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C162B00"/>
    <w:multiLevelType w:val="singleLevel"/>
    <w:tmpl w:val="FB26AA9E"/>
    <w:lvl w:ilvl="0">
      <w:numFmt w:val="decimal"/>
      <w:lvlText w:val=""/>
      <w:lvlJc w:val="left"/>
    </w:lvl>
  </w:abstractNum>
  <w:abstractNum w:abstractNumId="4" w15:restartNumberingAfterBreak="0">
    <w:nsid w:val="6CBF2513"/>
    <w:multiLevelType w:val="hybridMultilevel"/>
    <w:tmpl w:val="3412EB66"/>
    <w:lvl w:ilvl="0" w:tplc="2F10FF6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EA9753D"/>
    <w:multiLevelType w:val="hybridMultilevel"/>
    <w:tmpl w:val="17183B94"/>
    <w:lvl w:ilvl="0" w:tplc="EC4810E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00874563">
    <w:abstractNumId w:val="3"/>
  </w:num>
  <w:num w:numId="2" w16cid:durableId="935674349">
    <w:abstractNumId w:val="1"/>
  </w:num>
  <w:num w:numId="3" w16cid:durableId="1639191157">
    <w:abstractNumId w:val="5"/>
  </w:num>
  <w:num w:numId="4" w16cid:durableId="1597519329">
    <w:abstractNumId w:val="0"/>
  </w:num>
  <w:num w:numId="5" w16cid:durableId="457602540">
    <w:abstractNumId w:val="4"/>
  </w:num>
  <w:num w:numId="6" w16cid:durableId="641076892">
    <w:abstractNumId w:val="3"/>
  </w:num>
  <w:num w:numId="7" w16cid:durableId="995303994">
    <w:abstractNumId w:val="3"/>
  </w:num>
  <w:num w:numId="8" w16cid:durableId="1956790596">
    <w:abstractNumId w:val="3"/>
  </w:num>
  <w:num w:numId="9" w16cid:durableId="1388721388">
    <w:abstractNumId w:val="3"/>
  </w:num>
  <w:num w:numId="10" w16cid:durableId="1055010591">
    <w:abstractNumId w:val="3"/>
  </w:num>
  <w:num w:numId="11" w16cid:durableId="26637800">
    <w:abstractNumId w:val="3"/>
  </w:num>
  <w:num w:numId="12" w16cid:durableId="1348826465">
    <w:abstractNumId w:val="3"/>
  </w:num>
  <w:num w:numId="13" w16cid:durableId="628555789">
    <w:abstractNumId w:val="3"/>
  </w:num>
  <w:num w:numId="14" w16cid:durableId="1440373213">
    <w:abstractNumId w:val="3"/>
  </w:num>
  <w:num w:numId="15" w16cid:durableId="1857763921">
    <w:abstractNumId w:val="3"/>
  </w:num>
  <w:num w:numId="16" w16cid:durableId="687215400">
    <w:abstractNumId w:val="3"/>
  </w:num>
  <w:num w:numId="17" w16cid:durableId="321012563">
    <w:abstractNumId w:val="3"/>
  </w:num>
  <w:num w:numId="18" w16cid:durableId="377094601">
    <w:abstractNumId w:val="3"/>
  </w:num>
  <w:num w:numId="19" w16cid:durableId="1687322582">
    <w:abstractNumId w:val="3"/>
  </w:num>
  <w:num w:numId="20" w16cid:durableId="1863665447">
    <w:abstractNumId w:val="3"/>
  </w:num>
  <w:num w:numId="21" w16cid:durableId="1615138501">
    <w:abstractNumId w:val="3"/>
  </w:num>
  <w:num w:numId="22" w16cid:durableId="1162235156">
    <w:abstractNumId w:val="3"/>
  </w:num>
  <w:num w:numId="23" w16cid:durableId="1821117954">
    <w:abstractNumId w:val="3"/>
  </w:num>
  <w:num w:numId="24" w16cid:durableId="806555220">
    <w:abstractNumId w:val="3"/>
  </w:num>
  <w:num w:numId="25" w16cid:durableId="1815829195">
    <w:abstractNumId w:val="3"/>
  </w:num>
  <w:num w:numId="26" w16cid:durableId="607545810">
    <w:abstractNumId w:val="3"/>
  </w:num>
  <w:num w:numId="27" w16cid:durableId="383455847">
    <w:abstractNumId w:val="3"/>
  </w:num>
  <w:num w:numId="28" w16cid:durableId="2106413853">
    <w:abstractNumId w:val="3"/>
  </w:num>
  <w:num w:numId="29" w16cid:durableId="309603218">
    <w:abstractNumId w:val="3"/>
  </w:num>
  <w:num w:numId="30" w16cid:durableId="1327440084">
    <w:abstractNumId w:val="3"/>
  </w:num>
  <w:num w:numId="31" w16cid:durableId="2015112924">
    <w:abstractNumId w:val="3"/>
  </w:num>
  <w:num w:numId="32" w16cid:durableId="14837450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5E5"/>
    <w:rsid w:val="0000306D"/>
    <w:rsid w:val="00015906"/>
    <w:rsid w:val="00021EE1"/>
    <w:rsid w:val="000220C3"/>
    <w:rsid w:val="00022F3C"/>
    <w:rsid w:val="0002336A"/>
    <w:rsid w:val="0002506D"/>
    <w:rsid w:val="00032645"/>
    <w:rsid w:val="000365E9"/>
    <w:rsid w:val="00042488"/>
    <w:rsid w:val="000473B2"/>
    <w:rsid w:val="00052DDB"/>
    <w:rsid w:val="000578D1"/>
    <w:rsid w:val="000841F0"/>
    <w:rsid w:val="00087832"/>
    <w:rsid w:val="0009024C"/>
    <w:rsid w:val="000911F0"/>
    <w:rsid w:val="000A1F9A"/>
    <w:rsid w:val="000A6ABE"/>
    <w:rsid w:val="000B0A44"/>
    <w:rsid w:val="000B58F8"/>
    <w:rsid w:val="000C5064"/>
    <w:rsid w:val="000C6ACF"/>
    <w:rsid w:val="000D3174"/>
    <w:rsid w:val="000D3E2E"/>
    <w:rsid w:val="000E33F2"/>
    <w:rsid w:val="000E53DB"/>
    <w:rsid w:val="000E7B53"/>
    <w:rsid w:val="000F09B1"/>
    <w:rsid w:val="000F3AD5"/>
    <w:rsid w:val="000F3FD0"/>
    <w:rsid w:val="000F65F5"/>
    <w:rsid w:val="000F72C6"/>
    <w:rsid w:val="000F737A"/>
    <w:rsid w:val="00103BC4"/>
    <w:rsid w:val="001149DA"/>
    <w:rsid w:val="00117AAE"/>
    <w:rsid w:val="00120E16"/>
    <w:rsid w:val="0013465E"/>
    <w:rsid w:val="0013734A"/>
    <w:rsid w:val="00144452"/>
    <w:rsid w:val="001451B9"/>
    <w:rsid w:val="001567D0"/>
    <w:rsid w:val="00157E06"/>
    <w:rsid w:val="00160A6B"/>
    <w:rsid w:val="00161D4F"/>
    <w:rsid w:val="001679EC"/>
    <w:rsid w:val="0017796D"/>
    <w:rsid w:val="001779BF"/>
    <w:rsid w:val="00192605"/>
    <w:rsid w:val="0019340B"/>
    <w:rsid w:val="00195940"/>
    <w:rsid w:val="001A03AE"/>
    <w:rsid w:val="001A26C7"/>
    <w:rsid w:val="001D76C5"/>
    <w:rsid w:val="001D7B73"/>
    <w:rsid w:val="001F3F3B"/>
    <w:rsid w:val="001F535C"/>
    <w:rsid w:val="00201B73"/>
    <w:rsid w:val="00203E97"/>
    <w:rsid w:val="00205686"/>
    <w:rsid w:val="0021445D"/>
    <w:rsid w:val="00221712"/>
    <w:rsid w:val="00222670"/>
    <w:rsid w:val="00226D55"/>
    <w:rsid w:val="00241073"/>
    <w:rsid w:val="00244359"/>
    <w:rsid w:val="00252540"/>
    <w:rsid w:val="002540DB"/>
    <w:rsid w:val="00264401"/>
    <w:rsid w:val="00270163"/>
    <w:rsid w:val="00272AB8"/>
    <w:rsid w:val="002767FB"/>
    <w:rsid w:val="00285B26"/>
    <w:rsid w:val="00290492"/>
    <w:rsid w:val="0029596F"/>
    <w:rsid w:val="002A471E"/>
    <w:rsid w:val="002B007E"/>
    <w:rsid w:val="002B6FEE"/>
    <w:rsid w:val="002B7B2D"/>
    <w:rsid w:val="002C05E5"/>
    <w:rsid w:val="002D1D00"/>
    <w:rsid w:val="002D229E"/>
    <w:rsid w:val="002D59A4"/>
    <w:rsid w:val="002E0195"/>
    <w:rsid w:val="002E78F4"/>
    <w:rsid w:val="002F220D"/>
    <w:rsid w:val="00300027"/>
    <w:rsid w:val="00304E41"/>
    <w:rsid w:val="0030686D"/>
    <w:rsid w:val="00306C56"/>
    <w:rsid w:val="00314AEE"/>
    <w:rsid w:val="003209CF"/>
    <w:rsid w:val="0032200B"/>
    <w:rsid w:val="003228B9"/>
    <w:rsid w:val="00333514"/>
    <w:rsid w:val="003372DA"/>
    <w:rsid w:val="00356153"/>
    <w:rsid w:val="003566C9"/>
    <w:rsid w:val="0036440F"/>
    <w:rsid w:val="00370969"/>
    <w:rsid w:val="00374139"/>
    <w:rsid w:val="00374DAC"/>
    <w:rsid w:val="00392F69"/>
    <w:rsid w:val="003A497A"/>
    <w:rsid w:val="003A5E56"/>
    <w:rsid w:val="003A73DB"/>
    <w:rsid w:val="003B6951"/>
    <w:rsid w:val="003C0E10"/>
    <w:rsid w:val="003C4C94"/>
    <w:rsid w:val="003D2A82"/>
    <w:rsid w:val="003D3CBD"/>
    <w:rsid w:val="003D4650"/>
    <w:rsid w:val="003D50A2"/>
    <w:rsid w:val="003F0B3B"/>
    <w:rsid w:val="003F26F3"/>
    <w:rsid w:val="003F5430"/>
    <w:rsid w:val="003F7F13"/>
    <w:rsid w:val="00401B06"/>
    <w:rsid w:val="00413C8C"/>
    <w:rsid w:val="00416C3D"/>
    <w:rsid w:val="00417A4F"/>
    <w:rsid w:val="0042403D"/>
    <w:rsid w:val="004246BB"/>
    <w:rsid w:val="00426D7E"/>
    <w:rsid w:val="00433F68"/>
    <w:rsid w:val="0043620D"/>
    <w:rsid w:val="00441C92"/>
    <w:rsid w:val="0044627A"/>
    <w:rsid w:val="00451829"/>
    <w:rsid w:val="004519E8"/>
    <w:rsid w:val="004574B1"/>
    <w:rsid w:val="00466D3C"/>
    <w:rsid w:val="00467FC3"/>
    <w:rsid w:val="00476106"/>
    <w:rsid w:val="004819A9"/>
    <w:rsid w:val="00485741"/>
    <w:rsid w:val="004925C6"/>
    <w:rsid w:val="00492C50"/>
    <w:rsid w:val="0049521B"/>
    <w:rsid w:val="004A1CF7"/>
    <w:rsid w:val="004B6764"/>
    <w:rsid w:val="004B7DB5"/>
    <w:rsid w:val="004D0B2D"/>
    <w:rsid w:val="004D563A"/>
    <w:rsid w:val="004D68C7"/>
    <w:rsid w:val="004E03E0"/>
    <w:rsid w:val="004E2712"/>
    <w:rsid w:val="004F41D6"/>
    <w:rsid w:val="00500D55"/>
    <w:rsid w:val="0050279C"/>
    <w:rsid w:val="00504046"/>
    <w:rsid w:val="0050454E"/>
    <w:rsid w:val="005155A2"/>
    <w:rsid w:val="00515B96"/>
    <w:rsid w:val="00523CC7"/>
    <w:rsid w:val="00524EBB"/>
    <w:rsid w:val="00526777"/>
    <w:rsid w:val="0053008C"/>
    <w:rsid w:val="005338A4"/>
    <w:rsid w:val="00540C1D"/>
    <w:rsid w:val="005414E4"/>
    <w:rsid w:val="00554AC8"/>
    <w:rsid w:val="00557702"/>
    <w:rsid w:val="005739DA"/>
    <w:rsid w:val="0058522A"/>
    <w:rsid w:val="0058646A"/>
    <w:rsid w:val="0058714A"/>
    <w:rsid w:val="0059496B"/>
    <w:rsid w:val="005A0F57"/>
    <w:rsid w:val="005A1C74"/>
    <w:rsid w:val="005B3105"/>
    <w:rsid w:val="005B5D73"/>
    <w:rsid w:val="005C4305"/>
    <w:rsid w:val="005D297F"/>
    <w:rsid w:val="005D3938"/>
    <w:rsid w:val="005D7B07"/>
    <w:rsid w:val="005E0ECB"/>
    <w:rsid w:val="005E18DA"/>
    <w:rsid w:val="005E1A8C"/>
    <w:rsid w:val="005E26A0"/>
    <w:rsid w:val="005E6287"/>
    <w:rsid w:val="005E7CC3"/>
    <w:rsid w:val="005F3122"/>
    <w:rsid w:val="0060148D"/>
    <w:rsid w:val="00605928"/>
    <w:rsid w:val="00605F85"/>
    <w:rsid w:val="00606655"/>
    <w:rsid w:val="00610A37"/>
    <w:rsid w:val="0061617E"/>
    <w:rsid w:val="00616D6E"/>
    <w:rsid w:val="00620BE3"/>
    <w:rsid w:val="0062124A"/>
    <w:rsid w:val="00622483"/>
    <w:rsid w:val="006226FE"/>
    <w:rsid w:val="00622AE6"/>
    <w:rsid w:val="00625A46"/>
    <w:rsid w:val="00630C3D"/>
    <w:rsid w:val="00637F0D"/>
    <w:rsid w:val="00640F84"/>
    <w:rsid w:val="00646574"/>
    <w:rsid w:val="00651C8B"/>
    <w:rsid w:val="00655B83"/>
    <w:rsid w:val="00661181"/>
    <w:rsid w:val="00665986"/>
    <w:rsid w:val="00666385"/>
    <w:rsid w:val="00666FEB"/>
    <w:rsid w:val="00673E94"/>
    <w:rsid w:val="006748E6"/>
    <w:rsid w:val="006854CE"/>
    <w:rsid w:val="00691A72"/>
    <w:rsid w:val="00693261"/>
    <w:rsid w:val="00693C4B"/>
    <w:rsid w:val="006A0DDE"/>
    <w:rsid w:val="006A176E"/>
    <w:rsid w:val="006A631E"/>
    <w:rsid w:val="006E1D80"/>
    <w:rsid w:val="006F1FFF"/>
    <w:rsid w:val="006F2B0F"/>
    <w:rsid w:val="006F6F02"/>
    <w:rsid w:val="006F7C1C"/>
    <w:rsid w:val="0071041F"/>
    <w:rsid w:val="00711C93"/>
    <w:rsid w:val="00713144"/>
    <w:rsid w:val="0071338B"/>
    <w:rsid w:val="00720167"/>
    <w:rsid w:val="007223A1"/>
    <w:rsid w:val="00726E5A"/>
    <w:rsid w:val="0073085F"/>
    <w:rsid w:val="00737E63"/>
    <w:rsid w:val="00740A8E"/>
    <w:rsid w:val="00740CF2"/>
    <w:rsid w:val="00742128"/>
    <w:rsid w:val="00751E3A"/>
    <w:rsid w:val="00753EA1"/>
    <w:rsid w:val="0076304B"/>
    <w:rsid w:val="00771C0A"/>
    <w:rsid w:val="00773E94"/>
    <w:rsid w:val="007779B5"/>
    <w:rsid w:val="00793207"/>
    <w:rsid w:val="00793801"/>
    <w:rsid w:val="007A40EF"/>
    <w:rsid w:val="007A7E5F"/>
    <w:rsid w:val="007B1889"/>
    <w:rsid w:val="007B7A83"/>
    <w:rsid w:val="007C701B"/>
    <w:rsid w:val="007D50D0"/>
    <w:rsid w:val="007E5313"/>
    <w:rsid w:val="007F1CEF"/>
    <w:rsid w:val="007F3B6F"/>
    <w:rsid w:val="007F655A"/>
    <w:rsid w:val="00800408"/>
    <w:rsid w:val="00800D2C"/>
    <w:rsid w:val="008079E9"/>
    <w:rsid w:val="00822692"/>
    <w:rsid w:val="008261DE"/>
    <w:rsid w:val="008324A6"/>
    <w:rsid w:val="00842A77"/>
    <w:rsid w:val="00843908"/>
    <w:rsid w:val="00846AF5"/>
    <w:rsid w:val="00851D00"/>
    <w:rsid w:val="00856193"/>
    <w:rsid w:val="008603BA"/>
    <w:rsid w:val="00862207"/>
    <w:rsid w:val="008743F4"/>
    <w:rsid w:val="0088053A"/>
    <w:rsid w:val="008919BA"/>
    <w:rsid w:val="00895B10"/>
    <w:rsid w:val="008961BE"/>
    <w:rsid w:val="008A1A65"/>
    <w:rsid w:val="008A2ECB"/>
    <w:rsid w:val="008A39AD"/>
    <w:rsid w:val="008D0A7B"/>
    <w:rsid w:val="008E144B"/>
    <w:rsid w:val="008E32B1"/>
    <w:rsid w:val="008E4983"/>
    <w:rsid w:val="008F6BB3"/>
    <w:rsid w:val="00901D39"/>
    <w:rsid w:val="00904BFC"/>
    <w:rsid w:val="009051FB"/>
    <w:rsid w:val="009101FE"/>
    <w:rsid w:val="00912949"/>
    <w:rsid w:val="00913187"/>
    <w:rsid w:val="0093132B"/>
    <w:rsid w:val="0093403F"/>
    <w:rsid w:val="0094007F"/>
    <w:rsid w:val="00943EFC"/>
    <w:rsid w:val="00945408"/>
    <w:rsid w:val="00952A49"/>
    <w:rsid w:val="00954B01"/>
    <w:rsid w:val="009558DE"/>
    <w:rsid w:val="00955E93"/>
    <w:rsid w:val="00957193"/>
    <w:rsid w:val="00964696"/>
    <w:rsid w:val="0096748B"/>
    <w:rsid w:val="00973014"/>
    <w:rsid w:val="009732C7"/>
    <w:rsid w:val="00974ABA"/>
    <w:rsid w:val="00981FDD"/>
    <w:rsid w:val="0098317D"/>
    <w:rsid w:val="00983530"/>
    <w:rsid w:val="00984150"/>
    <w:rsid w:val="009876C6"/>
    <w:rsid w:val="009909CD"/>
    <w:rsid w:val="00996AC5"/>
    <w:rsid w:val="009A0445"/>
    <w:rsid w:val="009A1DD2"/>
    <w:rsid w:val="009A7A64"/>
    <w:rsid w:val="009B2394"/>
    <w:rsid w:val="009C05E4"/>
    <w:rsid w:val="009E1E00"/>
    <w:rsid w:val="009F334A"/>
    <w:rsid w:val="00A0494E"/>
    <w:rsid w:val="00A04F31"/>
    <w:rsid w:val="00A11E63"/>
    <w:rsid w:val="00A2301B"/>
    <w:rsid w:val="00A24944"/>
    <w:rsid w:val="00A26119"/>
    <w:rsid w:val="00A40FEF"/>
    <w:rsid w:val="00A419E3"/>
    <w:rsid w:val="00A74656"/>
    <w:rsid w:val="00A775A3"/>
    <w:rsid w:val="00A82AF9"/>
    <w:rsid w:val="00A8596C"/>
    <w:rsid w:val="00A85A69"/>
    <w:rsid w:val="00A95422"/>
    <w:rsid w:val="00A954B2"/>
    <w:rsid w:val="00A97B98"/>
    <w:rsid w:val="00AA0085"/>
    <w:rsid w:val="00AA361A"/>
    <w:rsid w:val="00AA5B86"/>
    <w:rsid w:val="00AB43E6"/>
    <w:rsid w:val="00AB4A50"/>
    <w:rsid w:val="00AB7F3C"/>
    <w:rsid w:val="00AC0F50"/>
    <w:rsid w:val="00AC2E6B"/>
    <w:rsid w:val="00AC349D"/>
    <w:rsid w:val="00AC36B3"/>
    <w:rsid w:val="00AD015D"/>
    <w:rsid w:val="00AD5C0B"/>
    <w:rsid w:val="00AE0CDE"/>
    <w:rsid w:val="00AE1BDC"/>
    <w:rsid w:val="00AE57D9"/>
    <w:rsid w:val="00AE669C"/>
    <w:rsid w:val="00B04173"/>
    <w:rsid w:val="00B05525"/>
    <w:rsid w:val="00B11D1C"/>
    <w:rsid w:val="00B131C5"/>
    <w:rsid w:val="00B13BB7"/>
    <w:rsid w:val="00B21425"/>
    <w:rsid w:val="00B22F69"/>
    <w:rsid w:val="00B3375E"/>
    <w:rsid w:val="00B45B36"/>
    <w:rsid w:val="00B474A6"/>
    <w:rsid w:val="00B633C6"/>
    <w:rsid w:val="00B81380"/>
    <w:rsid w:val="00B9029E"/>
    <w:rsid w:val="00B95029"/>
    <w:rsid w:val="00BA0055"/>
    <w:rsid w:val="00BB4454"/>
    <w:rsid w:val="00BB6B6B"/>
    <w:rsid w:val="00BC1526"/>
    <w:rsid w:val="00BC1F96"/>
    <w:rsid w:val="00BD0125"/>
    <w:rsid w:val="00BD5EE7"/>
    <w:rsid w:val="00BD7272"/>
    <w:rsid w:val="00C00627"/>
    <w:rsid w:val="00C01FE0"/>
    <w:rsid w:val="00C02D56"/>
    <w:rsid w:val="00C1764E"/>
    <w:rsid w:val="00C30D00"/>
    <w:rsid w:val="00C33501"/>
    <w:rsid w:val="00C34085"/>
    <w:rsid w:val="00C37364"/>
    <w:rsid w:val="00C42DC7"/>
    <w:rsid w:val="00C43A9A"/>
    <w:rsid w:val="00C51F9A"/>
    <w:rsid w:val="00C53F50"/>
    <w:rsid w:val="00C56091"/>
    <w:rsid w:val="00C5741B"/>
    <w:rsid w:val="00C57CDD"/>
    <w:rsid w:val="00C824C8"/>
    <w:rsid w:val="00C935FC"/>
    <w:rsid w:val="00C93D9C"/>
    <w:rsid w:val="00C97A3C"/>
    <w:rsid w:val="00CA51CE"/>
    <w:rsid w:val="00CA63BD"/>
    <w:rsid w:val="00CB5381"/>
    <w:rsid w:val="00CC2910"/>
    <w:rsid w:val="00CC2D6E"/>
    <w:rsid w:val="00CC7C9C"/>
    <w:rsid w:val="00CC7FFE"/>
    <w:rsid w:val="00CD0FAA"/>
    <w:rsid w:val="00CD19CE"/>
    <w:rsid w:val="00CD3DFB"/>
    <w:rsid w:val="00CD3DFF"/>
    <w:rsid w:val="00CD4CCE"/>
    <w:rsid w:val="00CE0E01"/>
    <w:rsid w:val="00CE3290"/>
    <w:rsid w:val="00CF56D2"/>
    <w:rsid w:val="00D016A2"/>
    <w:rsid w:val="00D018ED"/>
    <w:rsid w:val="00D01961"/>
    <w:rsid w:val="00D03B0A"/>
    <w:rsid w:val="00D12351"/>
    <w:rsid w:val="00D12E68"/>
    <w:rsid w:val="00D15631"/>
    <w:rsid w:val="00D17A5D"/>
    <w:rsid w:val="00D2693E"/>
    <w:rsid w:val="00D27E3C"/>
    <w:rsid w:val="00D302A3"/>
    <w:rsid w:val="00D32E31"/>
    <w:rsid w:val="00D40FE4"/>
    <w:rsid w:val="00D41433"/>
    <w:rsid w:val="00D45FC1"/>
    <w:rsid w:val="00D51BEE"/>
    <w:rsid w:val="00D55D54"/>
    <w:rsid w:val="00D62A24"/>
    <w:rsid w:val="00D642F9"/>
    <w:rsid w:val="00D64648"/>
    <w:rsid w:val="00D64C72"/>
    <w:rsid w:val="00D6572C"/>
    <w:rsid w:val="00D72AEE"/>
    <w:rsid w:val="00D73268"/>
    <w:rsid w:val="00D94104"/>
    <w:rsid w:val="00DA0C96"/>
    <w:rsid w:val="00DA7A6D"/>
    <w:rsid w:val="00DB1EC4"/>
    <w:rsid w:val="00DB4B3C"/>
    <w:rsid w:val="00DC0F7F"/>
    <w:rsid w:val="00DC2EEA"/>
    <w:rsid w:val="00DC3A58"/>
    <w:rsid w:val="00DD1D21"/>
    <w:rsid w:val="00DD51A8"/>
    <w:rsid w:val="00DE3B17"/>
    <w:rsid w:val="00E17951"/>
    <w:rsid w:val="00E25745"/>
    <w:rsid w:val="00E327A3"/>
    <w:rsid w:val="00E40FD6"/>
    <w:rsid w:val="00E41C0A"/>
    <w:rsid w:val="00E4353E"/>
    <w:rsid w:val="00E44502"/>
    <w:rsid w:val="00E449D0"/>
    <w:rsid w:val="00E5490A"/>
    <w:rsid w:val="00E57FA2"/>
    <w:rsid w:val="00E615C2"/>
    <w:rsid w:val="00E62992"/>
    <w:rsid w:val="00E64E2F"/>
    <w:rsid w:val="00E65985"/>
    <w:rsid w:val="00E66F35"/>
    <w:rsid w:val="00E70FB4"/>
    <w:rsid w:val="00E710E4"/>
    <w:rsid w:val="00E721B6"/>
    <w:rsid w:val="00E81900"/>
    <w:rsid w:val="00EA1B90"/>
    <w:rsid w:val="00EA7315"/>
    <w:rsid w:val="00EB3C04"/>
    <w:rsid w:val="00EC255B"/>
    <w:rsid w:val="00ED3190"/>
    <w:rsid w:val="00ED3A00"/>
    <w:rsid w:val="00ED4E28"/>
    <w:rsid w:val="00EE0075"/>
    <w:rsid w:val="00EE0B52"/>
    <w:rsid w:val="00EE0DE1"/>
    <w:rsid w:val="00EF0533"/>
    <w:rsid w:val="00EF3A01"/>
    <w:rsid w:val="00F220CD"/>
    <w:rsid w:val="00F23365"/>
    <w:rsid w:val="00F24EC9"/>
    <w:rsid w:val="00F2587C"/>
    <w:rsid w:val="00F3116F"/>
    <w:rsid w:val="00F32E09"/>
    <w:rsid w:val="00F33CCB"/>
    <w:rsid w:val="00F37B1A"/>
    <w:rsid w:val="00F40210"/>
    <w:rsid w:val="00F4271F"/>
    <w:rsid w:val="00F45180"/>
    <w:rsid w:val="00F46FFD"/>
    <w:rsid w:val="00F5332E"/>
    <w:rsid w:val="00F55113"/>
    <w:rsid w:val="00F7720D"/>
    <w:rsid w:val="00F77910"/>
    <w:rsid w:val="00F81088"/>
    <w:rsid w:val="00F83152"/>
    <w:rsid w:val="00F978DA"/>
    <w:rsid w:val="00FA3533"/>
    <w:rsid w:val="00FB06B4"/>
    <w:rsid w:val="00FC0B22"/>
    <w:rsid w:val="00FC2122"/>
    <w:rsid w:val="00FC2382"/>
    <w:rsid w:val="00FC23D9"/>
    <w:rsid w:val="00FC2705"/>
    <w:rsid w:val="00FD0058"/>
    <w:rsid w:val="00FD3C56"/>
    <w:rsid w:val="00FD7B9C"/>
    <w:rsid w:val="00FE3AAC"/>
    <w:rsid w:val="00FE3E18"/>
    <w:rsid w:val="00FF4975"/>
    <w:rsid w:val="00FF5E63"/>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5DE7B"/>
  <w15:docId w15:val="{47264619-6E22-4B12-B423-481165EB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0EF"/>
  </w:style>
  <w:style w:type="paragraph" w:styleId="Heading1">
    <w:name w:val="heading 1"/>
    <w:basedOn w:val="Normal"/>
    <w:next w:val="Normal"/>
    <w:link w:val="Heading1Char"/>
    <w:qFormat/>
    <w:rsid w:val="003566C9"/>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6854CE"/>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CC2910"/>
    <w:pPr>
      <w:spacing w:before="240" w:after="60"/>
      <w:outlineLvl w:val="2"/>
    </w:pPr>
    <w:rPr>
      <w:b/>
      <w:bCs/>
      <w:color w:val="595959" w:themeColor="text1" w:themeTint="A6"/>
      <w:sz w:val="26"/>
      <w:szCs w:val="26"/>
    </w:rPr>
  </w:style>
  <w:style w:type="paragraph" w:styleId="Heading4">
    <w:name w:val="heading 4"/>
    <w:basedOn w:val="Normal"/>
    <w:next w:val="Normal"/>
    <w:link w:val="Heading4Char"/>
    <w:uiPriority w:val="9"/>
    <w:unhideWhenUsed/>
    <w:qFormat/>
    <w:rsid w:val="00B95029"/>
    <w:pPr>
      <w:keepNext/>
      <w:spacing w:after="0"/>
      <w:outlineLvl w:val="3"/>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66C9"/>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6854CE"/>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CC2910"/>
    <w:rPr>
      <w:b/>
      <w:bCs/>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ListParagraph">
    <w:name w:val="List Paragraph"/>
    <w:basedOn w:val="Normal"/>
    <w:uiPriority w:val="34"/>
    <w:qFormat/>
    <w:rsid w:val="005E26A0"/>
    <w:pPr>
      <w:ind w:left="720"/>
      <w:contextualSpacing/>
    </w:pPr>
    <w:rPr>
      <w:sz w:val="18"/>
    </w:rPr>
  </w:style>
  <w:style w:type="paragraph" w:styleId="TOCHeading">
    <w:name w:val="TOC Heading"/>
    <w:basedOn w:val="SyllabusHeading1"/>
    <w:next w:val="Normal"/>
    <w:uiPriority w:val="39"/>
    <w:unhideWhenUsed/>
    <w:qFormat/>
    <w:rsid w:val="00851D00"/>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40EF"/>
    <w:rPr>
      <w:color w:val="580F8B"/>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numbering" w:customStyle="1" w:styleId="ListBullets">
    <w:name w:val="ListBullets"/>
    <w:uiPriority w:val="99"/>
    <w:rsid w:val="00E721B6"/>
    <w:pPr>
      <w:numPr>
        <w:numId w:val="2"/>
      </w:numPr>
    </w:pPr>
  </w:style>
  <w:style w:type="paragraph" w:styleId="ListBullet3">
    <w:name w:val="List Bullet 3"/>
    <w:basedOn w:val="Normal"/>
    <w:uiPriority w:val="99"/>
    <w:semiHidden/>
    <w:unhideWhenUsed/>
    <w:rsid w:val="00E721B6"/>
    <w:pPr>
      <w:numPr>
        <w:ilvl w:val="2"/>
        <w:numId w:val="2"/>
      </w:numPr>
      <w:contextualSpacing/>
    </w:pPr>
  </w:style>
  <w:style w:type="paragraph" w:styleId="List4">
    <w:name w:val="List 4"/>
    <w:basedOn w:val="Normal"/>
    <w:uiPriority w:val="99"/>
    <w:semiHidden/>
    <w:unhideWhenUsed/>
    <w:rsid w:val="00E721B6"/>
    <w:pPr>
      <w:numPr>
        <w:ilvl w:val="3"/>
        <w:numId w:val="2"/>
      </w:numPr>
      <w:contextualSpacing/>
    </w:pPr>
  </w:style>
  <w:style w:type="paragraph" w:styleId="ListBullet5">
    <w:name w:val="List Bullet 5"/>
    <w:basedOn w:val="Normal"/>
    <w:uiPriority w:val="99"/>
    <w:semiHidden/>
    <w:unhideWhenUsed/>
    <w:rsid w:val="00E721B6"/>
    <w:pPr>
      <w:numPr>
        <w:ilvl w:val="4"/>
        <w:numId w:val="2"/>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7A40EF"/>
    <w:pPr>
      <w:tabs>
        <w:tab w:val="right" w:leader="dot" w:pos="9072"/>
      </w:tabs>
      <w:spacing w:after="0" w:line="360" w:lineRule="auto"/>
      <w:contextualSpacing/>
    </w:pPr>
    <w:rPr>
      <w:rFonts w:asciiTheme="minorHAnsi" w:eastAsia="Times New Roman" w:hAnsiTheme="minorHAnsi" w:cs="Times New Roman"/>
      <w:b/>
      <w:bCs/>
      <w:noProof/>
    </w:rPr>
  </w:style>
  <w:style w:type="paragraph" w:styleId="TOC2">
    <w:name w:val="toc 2"/>
    <w:basedOn w:val="Normal"/>
    <w:next w:val="Normal"/>
    <w:autoRedefine/>
    <w:uiPriority w:val="39"/>
    <w:unhideWhenUsed/>
    <w:qFormat/>
    <w:rsid w:val="007A40EF"/>
    <w:pPr>
      <w:tabs>
        <w:tab w:val="right" w:leader="dot" w:pos="9072"/>
      </w:tabs>
      <w:spacing w:after="0" w:line="360" w:lineRule="auto"/>
      <w:ind w:left="221"/>
    </w:pPr>
  </w:style>
  <w:style w:type="table" w:customStyle="1" w:styleId="TableGrid1">
    <w:name w:val="Table Grid1"/>
    <w:basedOn w:val="TableNormal"/>
    <w:next w:val="TableGrid"/>
    <w:rsid w:val="004574B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95422"/>
    <w:pPr>
      <w:spacing w:after="0" w:line="240" w:lineRule="auto"/>
    </w:pPr>
  </w:style>
  <w:style w:type="paragraph" w:customStyle="1" w:styleId="Footereven">
    <w:name w:val="Footer even"/>
    <w:basedOn w:val="Normal"/>
    <w:qFormat/>
    <w:rsid w:val="007A40EF"/>
    <w:pPr>
      <w:pBdr>
        <w:top w:val="single" w:sz="4" w:space="4" w:color="580F8B"/>
      </w:pBdr>
      <w:spacing w:line="240" w:lineRule="auto"/>
    </w:pPr>
    <w:rPr>
      <w:rFonts w:asciiTheme="minorHAnsi" w:hAnsiTheme="minorHAnsi" w:cs="Times New Roman"/>
      <w:b/>
      <w:noProof/>
      <w:color w:val="580F8B"/>
      <w:sz w:val="18"/>
      <w:szCs w:val="18"/>
      <w:lang w:eastAsia="en-AU"/>
    </w:rPr>
  </w:style>
  <w:style w:type="paragraph" w:customStyle="1" w:styleId="Footerodd">
    <w:name w:val="Footer odd"/>
    <w:basedOn w:val="Normal"/>
    <w:qFormat/>
    <w:rsid w:val="007A40EF"/>
    <w:pPr>
      <w:pBdr>
        <w:top w:val="single" w:sz="4" w:space="4" w:color="580F8B"/>
      </w:pBdr>
      <w:spacing w:line="240" w:lineRule="auto"/>
      <w:jc w:val="right"/>
    </w:pPr>
    <w:rPr>
      <w:rFonts w:asciiTheme="minorHAnsi" w:hAnsiTheme="minorHAnsi" w:cs="Times New Roman"/>
      <w:b/>
      <w:noProof/>
      <w:color w:val="580F8B"/>
      <w:sz w:val="18"/>
      <w:szCs w:val="18"/>
      <w:lang w:eastAsia="en-AU"/>
    </w:rPr>
  </w:style>
  <w:style w:type="paragraph" w:customStyle="1" w:styleId="Headereven">
    <w:name w:val="Header even"/>
    <w:basedOn w:val="Normal"/>
    <w:qFormat/>
    <w:rsid w:val="007A40EF"/>
    <w:pPr>
      <w:pBdr>
        <w:bottom w:val="single" w:sz="8" w:space="1" w:color="580F8B"/>
      </w:pBdr>
      <w:spacing w:line="240" w:lineRule="auto"/>
      <w:ind w:left="-1134" w:right="9356"/>
      <w:jc w:val="right"/>
    </w:pPr>
    <w:rPr>
      <w:rFonts w:asciiTheme="minorHAnsi" w:hAnsiTheme="minorHAnsi" w:cs="Times New Roman"/>
      <w:b/>
      <w:color w:val="580F8B"/>
      <w:sz w:val="36"/>
      <w:lang w:eastAsia="en-AU"/>
    </w:rPr>
  </w:style>
  <w:style w:type="paragraph" w:customStyle="1" w:styleId="Headerodd">
    <w:name w:val="Header odd"/>
    <w:basedOn w:val="Normal"/>
    <w:qFormat/>
    <w:rsid w:val="007A40EF"/>
    <w:pPr>
      <w:pBdr>
        <w:bottom w:val="single" w:sz="8" w:space="1" w:color="580F8B"/>
      </w:pBdr>
      <w:spacing w:line="240" w:lineRule="auto"/>
      <w:ind w:left="9356" w:right="-1134"/>
    </w:pPr>
    <w:rPr>
      <w:rFonts w:asciiTheme="minorHAnsi" w:hAnsiTheme="minorHAnsi" w:cs="Times New Roman"/>
      <w:b/>
      <w:noProof/>
      <w:color w:val="580F8B"/>
      <w:sz w:val="36"/>
      <w:szCs w:val="24"/>
      <w:lang w:eastAsia="en-AU"/>
    </w:rPr>
  </w:style>
  <w:style w:type="paragraph" w:customStyle="1" w:styleId="SyllabusHeading1">
    <w:name w:val="Syllabus Heading 1"/>
    <w:basedOn w:val="Normal"/>
    <w:qFormat/>
    <w:rsid w:val="007A40EF"/>
    <w:pPr>
      <w:outlineLvl w:val="0"/>
    </w:pPr>
    <w:rPr>
      <w:rFonts w:asciiTheme="minorHAnsi" w:hAnsiTheme="minorHAnsi"/>
      <w:b/>
      <w:color w:val="580F8B"/>
      <w:sz w:val="40"/>
    </w:rPr>
  </w:style>
  <w:style w:type="paragraph" w:customStyle="1" w:styleId="SyllabusAppendixHeading1">
    <w:name w:val="Syllabus Appendix Heading 1"/>
    <w:basedOn w:val="SyllabusHeading1"/>
    <w:link w:val="SyllabusAppendixHeading1Char"/>
    <w:qFormat/>
    <w:rsid w:val="00851D00"/>
    <w:rPr>
      <w:rFonts w:eastAsiaTheme="majorEastAsia" w:cstheme="majorBidi"/>
      <w:szCs w:val="28"/>
    </w:rPr>
  </w:style>
  <w:style w:type="character" w:customStyle="1" w:styleId="SyllabusAppendixHeading1Char">
    <w:name w:val="Syllabus Appendix Heading 1 Char"/>
    <w:basedOn w:val="Heading1Char"/>
    <w:link w:val="SyllabusAppendixHeading1"/>
    <w:rsid w:val="00851D00"/>
    <w:rPr>
      <w:rFonts w:asciiTheme="minorHAnsi" w:eastAsiaTheme="majorEastAsia" w:hAnsiTheme="minorHAnsi" w:cstheme="majorBidi"/>
      <w:b/>
      <w:bCs w:val="0"/>
      <w:color w:val="342568" w:themeColor="accent1" w:themeShade="BF"/>
      <w:sz w:val="40"/>
      <w:szCs w:val="28"/>
    </w:rPr>
  </w:style>
  <w:style w:type="paragraph" w:customStyle="1" w:styleId="SyllabusHeading3">
    <w:name w:val="Syllabus Heading 3"/>
    <w:basedOn w:val="Normal"/>
    <w:qFormat/>
    <w:rsid w:val="00B95029"/>
    <w:pPr>
      <w:keepNext/>
      <w:spacing w:before="120"/>
      <w:outlineLvl w:val="2"/>
    </w:pPr>
    <w:rPr>
      <w:rFonts w:asciiTheme="minorHAnsi" w:hAnsiTheme="minorHAnsi"/>
      <w:b/>
      <w:color w:val="595959"/>
      <w:sz w:val="28"/>
    </w:rPr>
  </w:style>
  <w:style w:type="paragraph" w:customStyle="1" w:styleId="SyllabusAppendixHeading2">
    <w:name w:val="Syllabus Appendix Heading 2"/>
    <w:basedOn w:val="SyllabusHeading3"/>
    <w:qFormat/>
    <w:rsid w:val="00851D00"/>
    <w:pPr>
      <w:widowControl w:val="0"/>
      <w:spacing w:before="0"/>
      <w:outlineLvl w:val="1"/>
    </w:pPr>
  </w:style>
  <w:style w:type="paragraph" w:customStyle="1" w:styleId="SyllabusAppendixHeading3">
    <w:name w:val="Syllabus Appendix Heading 3"/>
    <w:basedOn w:val="Normal"/>
    <w:qFormat/>
    <w:rsid w:val="00851D00"/>
    <w:pPr>
      <w:keepNext/>
      <w:spacing w:after="0"/>
    </w:pPr>
    <w:rPr>
      <w:rFonts w:asciiTheme="minorHAnsi" w:hAnsiTheme="minorHAnsi" w:cs="Arial"/>
      <w:b/>
      <w:bCs/>
      <w:noProof/>
    </w:rPr>
  </w:style>
  <w:style w:type="paragraph" w:customStyle="1" w:styleId="SyllabusHeading2">
    <w:name w:val="Syllabus Heading 2"/>
    <w:basedOn w:val="Normal"/>
    <w:qFormat/>
    <w:rsid w:val="00B95029"/>
    <w:pPr>
      <w:keepNext/>
      <w:spacing w:before="240"/>
      <w:outlineLvl w:val="1"/>
    </w:pPr>
    <w:rPr>
      <w:rFonts w:asciiTheme="minorHAnsi" w:hAnsiTheme="minorHAnsi"/>
      <w:b/>
      <w:color w:val="595959"/>
      <w:sz w:val="32"/>
    </w:rPr>
  </w:style>
  <w:style w:type="paragraph" w:customStyle="1" w:styleId="SyllabusHeading4">
    <w:name w:val="Syllabus Heading 4"/>
    <w:basedOn w:val="Normal"/>
    <w:qFormat/>
    <w:rsid w:val="00B95029"/>
    <w:pPr>
      <w:keepNext/>
    </w:pPr>
    <w:rPr>
      <w:rFonts w:asciiTheme="minorHAnsi" w:hAnsiTheme="minorHAnsi"/>
      <w:b/>
      <w:sz w:val="24"/>
    </w:rPr>
  </w:style>
  <w:style w:type="paragraph" w:customStyle="1" w:styleId="SyllabusListParagraph">
    <w:name w:val="Syllabus List Paragraph"/>
    <w:basedOn w:val="ListParagraph"/>
    <w:qFormat/>
    <w:rsid w:val="00851D00"/>
    <w:pPr>
      <w:numPr>
        <w:numId w:val="32"/>
      </w:numPr>
      <w:contextualSpacing w:val="0"/>
    </w:pPr>
    <w:rPr>
      <w:rFonts w:asciiTheme="minorHAnsi" w:hAnsiTheme="minorHAnsi"/>
      <w:sz w:val="22"/>
      <w:szCs w:val="20"/>
    </w:rPr>
  </w:style>
  <w:style w:type="table" w:customStyle="1" w:styleId="SyllabusTable">
    <w:name w:val="Syllabus Table"/>
    <w:basedOn w:val="TableNormal"/>
    <w:uiPriority w:val="99"/>
    <w:rsid w:val="00851D00"/>
    <w:pPr>
      <w:spacing w:after="0"/>
    </w:pPr>
    <w:rPr>
      <w:sz w:val="20"/>
    </w:rPr>
    <w:tblPr>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Pr>
    <w:tcPr>
      <w:shd w:val="clear" w:color="auto" w:fill="auto"/>
    </w:tcPr>
    <w:tblStylePr w:type="firstRow">
      <w:rPr>
        <w:b/>
        <w:color w:val="FFFFFF" w:themeColor="background1"/>
      </w:rPr>
      <w:tblPr/>
      <w:trPr>
        <w:cantSplit/>
        <w:tblHeader/>
      </w:trPr>
      <w:tcPr>
        <w:tcBorders>
          <w:insideH w:val="single" w:sz="4" w:space="0" w:color="FFFFFF" w:themeColor="background1"/>
          <w:insideV w:val="single" w:sz="4" w:space="0" w:color="FFFFFF" w:themeColor="background1"/>
        </w:tcBorders>
        <w:shd w:val="clear" w:color="auto" w:fill="9983B5"/>
      </w:tcPr>
    </w:tblStylePr>
  </w:style>
  <w:style w:type="paragraph" w:customStyle="1" w:styleId="SyllabusTitle1">
    <w:name w:val="Syllabus Title 1"/>
    <w:basedOn w:val="Normal"/>
    <w:link w:val="SyllabusTitle1Char"/>
    <w:qFormat/>
    <w:rsid w:val="00851D00"/>
    <w:pPr>
      <w:widowControl w:val="0"/>
      <w:pBdr>
        <w:bottom w:val="single" w:sz="8" w:space="4" w:color="46328C" w:themeColor="accent1"/>
      </w:pBdr>
      <w:spacing w:before="11000" w:line="240" w:lineRule="auto"/>
      <w:contextualSpacing/>
    </w:pPr>
    <w:rPr>
      <w:rFonts w:asciiTheme="minorHAnsi" w:eastAsiaTheme="majorEastAsia" w:hAnsiTheme="minorHAnsi" w:cstheme="majorBidi"/>
      <w:b/>
      <w:smallCaps/>
      <w:spacing w:val="5"/>
      <w:kern w:val="28"/>
      <w:sz w:val="60"/>
      <w:szCs w:val="52"/>
    </w:rPr>
  </w:style>
  <w:style w:type="character" w:customStyle="1" w:styleId="SyllabusTitle1Char">
    <w:name w:val="Syllabus Title 1 Char"/>
    <w:basedOn w:val="DefaultParagraphFont"/>
    <w:link w:val="SyllabusTitle1"/>
    <w:rsid w:val="00851D00"/>
    <w:rPr>
      <w:rFonts w:asciiTheme="minorHAnsi" w:eastAsiaTheme="majorEastAsia" w:hAnsiTheme="minorHAnsi" w:cstheme="majorBidi"/>
      <w:b/>
      <w:smallCaps/>
      <w:spacing w:val="5"/>
      <w:kern w:val="28"/>
      <w:sz w:val="60"/>
      <w:szCs w:val="52"/>
    </w:rPr>
  </w:style>
  <w:style w:type="paragraph" w:customStyle="1" w:styleId="SyllabusTitle2">
    <w:name w:val="Syllabus Title 2"/>
    <w:basedOn w:val="Normal"/>
    <w:qFormat/>
    <w:rsid w:val="00851D00"/>
    <w:pPr>
      <w:widowControl w:val="0"/>
      <w:spacing w:before="120" w:line="240" w:lineRule="auto"/>
    </w:pPr>
    <w:rPr>
      <w:rFonts w:ascii="Calibri Light" w:hAnsi="Calibri Light"/>
      <w:b/>
      <w:sz w:val="40"/>
    </w:rPr>
  </w:style>
  <w:style w:type="paragraph" w:customStyle="1" w:styleId="SyllabusTitle3">
    <w:name w:val="Syllabus Title 3"/>
    <w:basedOn w:val="Normal"/>
    <w:link w:val="SyllabusTitle3Char"/>
    <w:qFormat/>
    <w:rsid w:val="00851D00"/>
    <w:pPr>
      <w:widowControl w:val="0"/>
      <w:spacing w:line="240" w:lineRule="auto"/>
    </w:pPr>
    <w:rPr>
      <w:rFonts w:asciiTheme="minorHAnsi" w:hAnsiTheme="minorHAnsi"/>
      <w:b/>
      <w:color w:val="9688BE" w:themeColor="background2"/>
      <w:sz w:val="40"/>
      <w14:textFill>
        <w14:solidFill>
          <w14:schemeClr w14:val="bg2">
            <w14:lumMod w14:val="75000"/>
            <w14:lumMod w14:val="75000"/>
            <w14:lumMod w14:val="75000"/>
          </w14:schemeClr>
        </w14:solidFill>
      </w14:textFill>
    </w:rPr>
  </w:style>
  <w:style w:type="character" w:customStyle="1" w:styleId="SyllabusTitle3Char">
    <w:name w:val="Syllabus Title 3 Char"/>
    <w:basedOn w:val="DefaultParagraphFont"/>
    <w:link w:val="SyllabusTitle3"/>
    <w:rsid w:val="00851D00"/>
    <w:rPr>
      <w:rFonts w:asciiTheme="minorHAnsi" w:hAnsiTheme="minorHAnsi"/>
      <w:b/>
      <w:color w:val="9688BE" w:themeColor="background2"/>
      <w:sz w:val="40"/>
      <w14:textFill>
        <w14:solidFill>
          <w14:schemeClr w14:val="bg2">
            <w14:lumMod w14:val="75000"/>
            <w14:lumMod w14:val="75000"/>
            <w14:lumMod w14:val="75000"/>
          </w14:schemeClr>
        </w14:solidFill>
      </w14:textFill>
    </w:rPr>
  </w:style>
  <w:style w:type="character" w:styleId="CommentReference">
    <w:name w:val="annotation reference"/>
    <w:basedOn w:val="DefaultParagraphFont"/>
    <w:uiPriority w:val="99"/>
    <w:semiHidden/>
    <w:unhideWhenUsed/>
    <w:rsid w:val="007A40EF"/>
    <w:rPr>
      <w:sz w:val="16"/>
      <w:szCs w:val="16"/>
    </w:rPr>
  </w:style>
  <w:style w:type="paragraph" w:styleId="CommentSubject">
    <w:name w:val="annotation subject"/>
    <w:basedOn w:val="Normal"/>
    <w:next w:val="Normal"/>
    <w:link w:val="CommentSubjectChar"/>
    <w:uiPriority w:val="99"/>
    <w:semiHidden/>
    <w:unhideWhenUsed/>
    <w:rsid w:val="00B95029"/>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B95029"/>
    <w:rPr>
      <w:b/>
      <w:bCs/>
      <w:sz w:val="20"/>
      <w:szCs w:val="20"/>
    </w:rPr>
  </w:style>
  <w:style w:type="character" w:styleId="FollowedHyperlink">
    <w:name w:val="FollowedHyperlink"/>
    <w:basedOn w:val="DefaultParagraphFont"/>
    <w:uiPriority w:val="99"/>
    <w:semiHidden/>
    <w:unhideWhenUsed/>
    <w:rsid w:val="007A40EF"/>
    <w:rPr>
      <w:color w:val="646464"/>
      <w:u w:val="single"/>
    </w:rPr>
  </w:style>
  <w:style w:type="paragraph" w:styleId="CommentText">
    <w:name w:val="annotation text"/>
    <w:basedOn w:val="Normal"/>
    <w:link w:val="CommentTextChar"/>
    <w:uiPriority w:val="99"/>
    <w:unhideWhenUsed/>
    <w:rsid w:val="00D32E31"/>
    <w:pPr>
      <w:spacing w:line="240" w:lineRule="auto"/>
    </w:pPr>
    <w:rPr>
      <w:sz w:val="20"/>
      <w:szCs w:val="20"/>
    </w:rPr>
  </w:style>
  <w:style w:type="character" w:customStyle="1" w:styleId="CommentTextChar">
    <w:name w:val="Comment Text Char"/>
    <w:basedOn w:val="DefaultParagraphFont"/>
    <w:link w:val="CommentText"/>
    <w:uiPriority w:val="99"/>
    <w:rsid w:val="00D32E3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81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scsa.wa.edu.au"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hmrc.gov.au/"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4.xm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A55D6-49EA-421D-9460-9982D885C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30</Pages>
  <Words>7511</Words>
  <Characters>45949</Characters>
  <Application>Microsoft Office Word</Application>
  <DocSecurity>0</DocSecurity>
  <Lines>891</Lines>
  <Paragraphs>494</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53108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Calvert</dc:creator>
  <cp:keywords/>
  <dc:description/>
  <cp:lastModifiedBy>Aaron Urquhart</cp:lastModifiedBy>
  <cp:revision>62</cp:revision>
  <cp:lastPrinted>2024-01-19T05:16:00Z</cp:lastPrinted>
  <dcterms:created xsi:type="dcterms:W3CDTF">2024-10-22T07:24:00Z</dcterms:created>
  <dcterms:modified xsi:type="dcterms:W3CDTF">2024-12-16T08:22:00Z</dcterms:modified>
</cp:coreProperties>
</file>