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Pr="008A1986" w:rsidRDefault="00226D55" w:rsidP="007222CB">
      <w:pPr>
        <w:pStyle w:val="Title"/>
        <w:pBdr>
          <w:bottom w:val="single" w:sz="8" w:space="6" w:color="46328C" w:themeColor="accent1"/>
        </w:pBdr>
        <w:rPr>
          <w:rFonts w:ascii="Calibri" w:hAnsi="Calibri"/>
          <w:sz w:val="58"/>
          <w:szCs w:val="58"/>
        </w:rPr>
      </w:pPr>
      <w:r w:rsidRPr="008A1986">
        <w:rPr>
          <w:noProof/>
          <w:sz w:val="58"/>
          <w:szCs w:val="58"/>
          <w:lang w:eastAsia="en-AU"/>
        </w:rPr>
        <w:drawing>
          <wp:anchor distT="0" distB="0" distL="114300" distR="114300" simplePos="0" relativeHeight="251659264" behindDoc="1" locked="0" layoutInCell="1" allowOverlap="1" wp14:anchorId="44D2C7E1" wp14:editId="654AD66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986" w:rsidRPr="008A1986">
        <w:rPr>
          <w:sz w:val="58"/>
          <w:szCs w:val="58"/>
        </w:rPr>
        <w:t>Automotive Engineering and Technology</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F92764">
        <w:rPr>
          <w:rFonts w:ascii="Franklin Gothic Book" w:hAnsi="Franklin Gothic Book"/>
          <w:noProof/>
          <w:color w:val="68569D" w:themeColor="accent4" w:themeShade="BF"/>
          <w:sz w:val="20"/>
          <w:szCs w:val="20"/>
        </w:rPr>
        <w:t>6</w:t>
      </w:r>
    </w:p>
    <w:p w:rsidR="002C05E5" w:rsidRPr="003566C9" w:rsidRDefault="002C05E5">
      <w:r w:rsidRPr="003566C9">
        <w:br w:type="page"/>
      </w:r>
    </w:p>
    <w:p w:rsidR="008A1986" w:rsidRDefault="008A1986" w:rsidP="00051893">
      <w:pPr>
        <w:spacing w:before="10000" w:after="80"/>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DA5B90" w:rsidRDefault="00051893" w:rsidP="00051893">
      <w:pPr>
        <w:spacing w:before="80" w:after="80"/>
        <w:ind w:right="68"/>
        <w:jc w:val="both"/>
        <w:rPr>
          <w:sz w:val="16"/>
        </w:rPr>
        <w:sectPr w:rsidR="00DA5B90" w:rsidSect="00F4271F">
          <w:headerReference w:type="default" r:id="rId11"/>
          <w:footerReference w:type="even" r:id="rId12"/>
          <w:pgSz w:w="11906" w:h="16838"/>
          <w:pgMar w:top="1440" w:right="1080" w:bottom="1440" w:left="1080" w:header="708" w:footer="708" w:gutter="0"/>
          <w:pgNumType w:start="1"/>
          <w:cols w:space="709"/>
          <w:docGrid w:linePitch="360"/>
        </w:sectPr>
      </w:pPr>
      <w:r w:rsidRPr="009F3825">
        <w:rPr>
          <w:sz w:val="16"/>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w:t>
      </w:r>
    </w:p>
    <w:p w:rsidR="00051893" w:rsidRDefault="00051893" w:rsidP="00051893">
      <w:pPr>
        <w:spacing w:before="80" w:after="80"/>
        <w:ind w:right="68"/>
        <w:jc w:val="both"/>
        <w:rPr>
          <w:sz w:val="16"/>
        </w:rPr>
      </w:pPr>
      <w:proofErr w:type="gramStart"/>
      <w:r w:rsidRPr="009F3825">
        <w:rPr>
          <w:sz w:val="16"/>
        </w:rPr>
        <w:lastRenderedPageBreak/>
        <w:t>course</w:t>
      </w:r>
      <w:proofErr w:type="gramEnd"/>
      <w:r w:rsidRPr="009F3825">
        <w:rPr>
          <w:sz w:val="16"/>
        </w:rPr>
        <w:t>.</w:t>
      </w:r>
    </w:p>
    <w:p w:rsidR="00BF1EB8" w:rsidRPr="003566C9" w:rsidRDefault="00BF1EB8" w:rsidP="005E0ECB">
      <w:pPr>
        <w:rPr>
          <w:b/>
          <w:color w:val="342568" w:themeColor="accent1" w:themeShade="BF"/>
          <w:sz w:val="40"/>
          <w:szCs w:val="40"/>
        </w:rPr>
        <w:sectPr w:rsidR="00BF1EB8" w:rsidRPr="003566C9" w:rsidSect="00DA5B90">
          <w:type w:val="continuous"/>
          <w:pgSz w:w="11906" w:h="16838"/>
          <w:pgMar w:top="1440" w:right="1080" w:bottom="1440" w:left="1080" w:header="708" w:footer="708" w:gutter="0"/>
          <w:pgNumType w:start="1"/>
          <w:cols w:space="709"/>
          <w:docGrid w:linePitch="360"/>
        </w:sectPr>
      </w:pPr>
    </w:p>
    <w:p w:rsidR="00350B56" w:rsidRPr="00051893" w:rsidRDefault="00B163D1"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Automotive Engineering and Technology</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Default="001445FF" w:rsidP="00302C1B">
      <w:pPr>
        <w:pStyle w:val="ListParagraph"/>
        <w:numPr>
          <w:ilvl w:val="0"/>
          <w:numId w:val="32"/>
        </w:numPr>
        <w:tabs>
          <w:tab w:val="right" w:pos="9781"/>
        </w:tabs>
        <w:ind w:left="567" w:hanging="567"/>
        <w:contextualSpacing w:val="0"/>
        <w:rPr>
          <w:sz w:val="22"/>
        </w:rPr>
      </w:pPr>
      <w:r w:rsidRPr="006E2A62">
        <w:rPr>
          <w:sz w:val="22"/>
        </w:rPr>
        <w:t>U</w:t>
      </w:r>
      <w:r w:rsidR="00AD738E">
        <w:rPr>
          <w:sz w:val="22"/>
        </w:rPr>
        <w:t>se the image of a cut through 6-</w:t>
      </w:r>
      <w:r w:rsidRPr="006E2A62">
        <w:rPr>
          <w:sz w:val="22"/>
        </w:rPr>
        <w:t>cylinder OHV petrol engine on the previous page to name</w:t>
      </w:r>
      <w:r>
        <w:rPr>
          <w:sz w:val="22"/>
        </w:rPr>
        <w:t xml:space="preserve"> each of the numbered parts and </w:t>
      </w:r>
      <w:r w:rsidRPr="006E2A62">
        <w:rPr>
          <w:sz w:val="22"/>
        </w:rPr>
        <w:t>expla</w:t>
      </w:r>
      <w:r>
        <w:rPr>
          <w:sz w:val="22"/>
        </w:rPr>
        <w:t>i</w:t>
      </w:r>
      <w:r w:rsidRPr="006E2A62">
        <w:rPr>
          <w:sz w:val="22"/>
        </w:rPr>
        <w:t>n</w:t>
      </w:r>
      <w:r>
        <w:rPr>
          <w:sz w:val="22"/>
        </w:rPr>
        <w:t xml:space="preserve"> </w:t>
      </w:r>
      <w:r w:rsidRPr="001445FF">
        <w:rPr>
          <w:b/>
          <w:sz w:val="22"/>
        </w:rPr>
        <w:t>two (2)</w:t>
      </w:r>
      <w:r>
        <w:rPr>
          <w:sz w:val="22"/>
        </w:rPr>
        <w:t xml:space="preserve"> operational </w:t>
      </w:r>
      <w:r w:rsidRPr="006E2A62">
        <w:rPr>
          <w:sz w:val="22"/>
        </w:rPr>
        <w:t>function</w:t>
      </w:r>
      <w:r>
        <w:rPr>
          <w:sz w:val="22"/>
        </w:rPr>
        <w:t>s of each part.</w:t>
      </w:r>
      <w:r>
        <w:rPr>
          <w:sz w:val="22"/>
        </w:rPr>
        <w:tab/>
      </w:r>
      <w:r w:rsidRPr="00F92764">
        <w:rPr>
          <w:b/>
          <w:sz w:val="22"/>
        </w:rPr>
        <w:t>(24 marks)</w:t>
      </w:r>
    </w:p>
    <w:tbl>
      <w:tblPr>
        <w:tblStyle w:val="TableGrid"/>
        <w:tblW w:w="9355" w:type="dxa"/>
        <w:tblInd w:w="534" w:type="dxa"/>
        <w:tblLook w:val="04A0" w:firstRow="1" w:lastRow="0" w:firstColumn="1" w:lastColumn="0" w:noHBand="0" w:noVBand="1"/>
      </w:tblPr>
      <w:tblGrid>
        <w:gridCol w:w="7512"/>
        <w:gridCol w:w="1843"/>
      </w:tblGrid>
      <w:tr w:rsidR="00811E1F" w:rsidTr="00302C1B">
        <w:trPr>
          <w:tblHeader/>
        </w:trPr>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6F0E39" w:rsidTr="00302C1B">
        <w:trPr>
          <w:trHeight w:val="381"/>
        </w:trPr>
        <w:tc>
          <w:tcPr>
            <w:tcW w:w="9355" w:type="dxa"/>
            <w:gridSpan w:val="2"/>
            <w:shd w:val="clear" w:color="auto" w:fill="E9E7F2" w:themeFill="accent4" w:themeFillTint="33"/>
            <w:vAlign w:val="center"/>
          </w:tcPr>
          <w:p w:rsidR="006F0E39" w:rsidRPr="0021013B" w:rsidRDefault="006F0E39" w:rsidP="006F0E39">
            <w:pPr>
              <w:pStyle w:val="ListParagraph"/>
              <w:ind w:left="0"/>
              <w:rPr>
                <w:sz w:val="22"/>
              </w:rPr>
            </w:pPr>
            <w:r w:rsidRPr="0021013B">
              <w:rPr>
                <w:b/>
                <w:color w:val="000000"/>
                <w:sz w:val="22"/>
              </w:rPr>
              <w:t xml:space="preserve">Part name </w:t>
            </w:r>
            <w:r w:rsidRPr="0021013B">
              <w:rPr>
                <w:color w:val="000000"/>
                <w:sz w:val="22"/>
              </w:rPr>
              <w:t>(1 mark each)</w:t>
            </w:r>
          </w:p>
        </w:tc>
      </w:tr>
      <w:tr w:rsidR="006F0E39" w:rsidTr="00302C1B">
        <w:tc>
          <w:tcPr>
            <w:tcW w:w="7512" w:type="dxa"/>
            <w:vAlign w:val="center"/>
          </w:tcPr>
          <w:p w:rsidR="006F0E39" w:rsidRPr="0021013B" w:rsidRDefault="006F0E39" w:rsidP="006F0E39">
            <w:pPr>
              <w:spacing w:before="40" w:after="40" w:line="240" w:lineRule="auto"/>
              <w:rPr>
                <w:color w:val="000000"/>
              </w:rPr>
            </w:pPr>
            <w:r w:rsidRPr="0021013B">
              <w:rPr>
                <w:color w:val="000000"/>
              </w:rPr>
              <w:t>Name of engine parts</w:t>
            </w:r>
          </w:p>
          <w:p w:rsidR="006F0E39" w:rsidRPr="0021013B" w:rsidRDefault="00302C1B" w:rsidP="00302C1B">
            <w:pPr>
              <w:tabs>
                <w:tab w:val="left" w:pos="317"/>
              </w:tabs>
              <w:spacing w:line="240" w:lineRule="auto"/>
              <w:ind w:left="317" w:hanging="317"/>
              <w:rPr>
                <w:color w:val="000000"/>
              </w:rPr>
            </w:pPr>
            <w:r>
              <w:rPr>
                <w:color w:val="000000"/>
              </w:rPr>
              <w:t>1.</w:t>
            </w:r>
            <w:r>
              <w:rPr>
                <w:color w:val="000000"/>
              </w:rPr>
              <w:tab/>
              <w:t>s</w:t>
            </w:r>
            <w:r w:rsidR="006F0E39" w:rsidRPr="0021013B">
              <w:rPr>
                <w:color w:val="000000"/>
              </w:rPr>
              <w:t>pring or valve return spring</w:t>
            </w:r>
          </w:p>
          <w:p w:rsidR="006F0E39" w:rsidRPr="0021013B" w:rsidRDefault="006F0E39" w:rsidP="00302C1B">
            <w:pPr>
              <w:tabs>
                <w:tab w:val="left" w:pos="317"/>
              </w:tabs>
              <w:spacing w:line="240" w:lineRule="auto"/>
              <w:ind w:left="317" w:hanging="317"/>
            </w:pPr>
            <w:r w:rsidRPr="0021013B">
              <w:rPr>
                <w:color w:val="000000"/>
              </w:rPr>
              <w:t>2.</w:t>
            </w:r>
            <w:r w:rsidR="00302C1B">
              <w:tab/>
              <w:t>s</w:t>
            </w:r>
            <w:r w:rsidRPr="0021013B">
              <w:t>park plug</w:t>
            </w:r>
          </w:p>
          <w:p w:rsidR="006F0E39" w:rsidRPr="0021013B" w:rsidRDefault="00302C1B" w:rsidP="00302C1B">
            <w:pPr>
              <w:tabs>
                <w:tab w:val="left" w:pos="317"/>
              </w:tabs>
              <w:spacing w:line="240" w:lineRule="auto"/>
              <w:ind w:left="317" w:hanging="317"/>
            </w:pPr>
            <w:r>
              <w:t>3.</w:t>
            </w:r>
            <w:r>
              <w:tab/>
              <w:t>c</w:t>
            </w:r>
            <w:r w:rsidR="006F0E39" w:rsidRPr="0021013B">
              <w:t>onnecting rod or con rod</w:t>
            </w:r>
          </w:p>
          <w:p w:rsidR="006F0E39" w:rsidRPr="0021013B" w:rsidRDefault="00302C1B" w:rsidP="00302C1B">
            <w:pPr>
              <w:tabs>
                <w:tab w:val="left" w:pos="317"/>
              </w:tabs>
              <w:spacing w:line="240" w:lineRule="auto"/>
              <w:ind w:left="317" w:hanging="317"/>
            </w:pPr>
            <w:r>
              <w:t>4.</w:t>
            </w:r>
            <w:r>
              <w:tab/>
              <w:t>c</w:t>
            </w:r>
            <w:r w:rsidR="006F0E39" w:rsidRPr="0021013B">
              <w:t>rank shaft</w:t>
            </w:r>
          </w:p>
          <w:p w:rsidR="006F0E39" w:rsidRPr="0021013B" w:rsidRDefault="00302C1B" w:rsidP="00302C1B">
            <w:pPr>
              <w:tabs>
                <w:tab w:val="left" w:pos="317"/>
              </w:tabs>
              <w:spacing w:line="240" w:lineRule="auto"/>
              <w:ind w:left="317" w:hanging="317"/>
            </w:pPr>
            <w:r>
              <w:t>5.</w:t>
            </w:r>
            <w:r>
              <w:tab/>
              <w:t>i</w:t>
            </w:r>
            <w:r w:rsidR="006F0E39" w:rsidRPr="0021013B">
              <w:t>nlet valve</w:t>
            </w:r>
          </w:p>
          <w:p w:rsidR="006F0E39" w:rsidRPr="0021013B" w:rsidRDefault="00302C1B" w:rsidP="00302C1B">
            <w:pPr>
              <w:tabs>
                <w:tab w:val="left" w:pos="317"/>
              </w:tabs>
              <w:spacing w:line="240" w:lineRule="auto"/>
              <w:ind w:left="317" w:hanging="317"/>
            </w:pPr>
            <w:r>
              <w:t>6.</w:t>
            </w:r>
            <w:r>
              <w:tab/>
              <w:t>p</w:t>
            </w:r>
            <w:r w:rsidR="006F0E39" w:rsidRPr="0021013B">
              <w:t>iston</w:t>
            </w:r>
          </w:p>
          <w:p w:rsidR="006F0E39" w:rsidRPr="0021013B" w:rsidRDefault="00302C1B" w:rsidP="00302C1B">
            <w:pPr>
              <w:tabs>
                <w:tab w:val="left" w:pos="317"/>
              </w:tabs>
              <w:spacing w:line="240" w:lineRule="auto"/>
              <w:ind w:left="317" w:hanging="317"/>
            </w:pPr>
            <w:r>
              <w:t>7.</w:t>
            </w:r>
            <w:r>
              <w:tab/>
              <w:t>c</w:t>
            </w:r>
            <w:r w:rsidR="006F0E39" w:rsidRPr="0021013B">
              <w:t>ylinder or cylinder block</w:t>
            </w:r>
          </w:p>
          <w:p w:rsidR="006F0E39" w:rsidRPr="0021013B" w:rsidRDefault="00302C1B" w:rsidP="00302C1B">
            <w:pPr>
              <w:tabs>
                <w:tab w:val="left" w:pos="317"/>
              </w:tabs>
              <w:spacing w:line="240" w:lineRule="auto"/>
              <w:ind w:left="317" w:hanging="317"/>
            </w:pPr>
            <w:r>
              <w:t>8.</w:t>
            </w:r>
            <w:r>
              <w:tab/>
              <w:t>o</w:t>
            </w:r>
            <w:r w:rsidR="006F0E39" w:rsidRPr="0021013B">
              <w:t xml:space="preserve">il dip stick or oil indicator stick </w:t>
            </w:r>
          </w:p>
        </w:tc>
        <w:tc>
          <w:tcPr>
            <w:tcW w:w="1843" w:type="dxa"/>
            <w:vAlign w:val="center"/>
          </w:tcPr>
          <w:p w:rsidR="006F0E39" w:rsidRPr="0021013B" w:rsidRDefault="00302C1B" w:rsidP="006F0E39">
            <w:pPr>
              <w:jc w:val="center"/>
              <w:rPr>
                <w:color w:val="000000"/>
              </w:rPr>
            </w:pPr>
            <w:r>
              <w:rPr>
                <w:color w:val="000000"/>
              </w:rPr>
              <w:t>1–</w:t>
            </w:r>
            <w:r w:rsidR="006F0E39" w:rsidRPr="0021013B">
              <w:rPr>
                <w:color w:val="000000"/>
              </w:rPr>
              <w:t>8</w:t>
            </w:r>
          </w:p>
        </w:tc>
      </w:tr>
      <w:tr w:rsidR="006F0E39" w:rsidTr="00302C1B">
        <w:tc>
          <w:tcPr>
            <w:tcW w:w="9355" w:type="dxa"/>
            <w:gridSpan w:val="2"/>
            <w:shd w:val="clear" w:color="auto" w:fill="E9E7F2" w:themeFill="accent4" w:themeFillTint="33"/>
          </w:tcPr>
          <w:p w:rsidR="006F0E39" w:rsidRPr="0021013B" w:rsidRDefault="006F0E39" w:rsidP="006F0E39">
            <w:pPr>
              <w:spacing w:line="240" w:lineRule="auto"/>
            </w:pPr>
            <w:r w:rsidRPr="0021013B">
              <w:rPr>
                <w:b/>
                <w:color w:val="000000"/>
              </w:rPr>
              <w:t xml:space="preserve">Functions </w:t>
            </w:r>
            <w:r w:rsidRPr="0021013B">
              <w:rPr>
                <w:color w:val="000000"/>
              </w:rPr>
              <w:t>(2 marks for explanations)</w:t>
            </w:r>
            <w:r w:rsidRPr="0021013B">
              <w:t xml:space="preserve"> </w:t>
            </w:r>
          </w:p>
          <w:p w:rsidR="006F0E39" w:rsidRPr="000B13E0" w:rsidRDefault="006F0E39" w:rsidP="0021013B">
            <w:pPr>
              <w:pStyle w:val="ListParagraph"/>
              <w:ind w:left="0"/>
              <w:rPr>
                <w:b/>
                <w:sz w:val="22"/>
              </w:rPr>
            </w:pPr>
            <w:r w:rsidRPr="000B13E0">
              <w:rPr>
                <w:b/>
                <w:sz w:val="22"/>
              </w:rPr>
              <w:t>Candidates could include any of the following information in their answers</w:t>
            </w:r>
          </w:p>
        </w:tc>
      </w:tr>
      <w:tr w:rsidR="006F0E39" w:rsidTr="00302C1B">
        <w:tc>
          <w:tcPr>
            <w:tcW w:w="7512" w:type="dxa"/>
          </w:tcPr>
          <w:p w:rsidR="006F0E39" w:rsidRPr="0020597C" w:rsidRDefault="00302C1B" w:rsidP="00302C1B">
            <w:pPr>
              <w:spacing w:line="240" w:lineRule="auto"/>
              <w:ind w:left="317" w:hanging="317"/>
            </w:pPr>
            <w:r>
              <w:rPr>
                <w:color w:val="000000"/>
              </w:rPr>
              <w:t>1.</w:t>
            </w:r>
            <w:r>
              <w:rPr>
                <w:color w:val="000000"/>
              </w:rPr>
              <w:tab/>
            </w:r>
            <w:r w:rsidR="006F0E39" w:rsidRPr="0020597C">
              <w:t>Spring or valve return spring</w:t>
            </w:r>
          </w:p>
          <w:p w:rsidR="006F0E39" w:rsidRPr="00A45FA0" w:rsidRDefault="006F0E39" w:rsidP="00302C1B">
            <w:pPr>
              <w:numPr>
                <w:ilvl w:val="0"/>
                <w:numId w:val="35"/>
              </w:numPr>
              <w:tabs>
                <w:tab w:val="clear" w:pos="720"/>
                <w:tab w:val="num" w:pos="317"/>
              </w:tabs>
              <w:spacing w:line="240" w:lineRule="auto"/>
              <w:ind w:left="317" w:hanging="317"/>
            </w:pPr>
            <w:r w:rsidRPr="00A45FA0">
              <w:t xml:space="preserve">keeps the valve closed </w:t>
            </w:r>
          </w:p>
          <w:p w:rsidR="006F0E39" w:rsidRPr="00A45FA0" w:rsidRDefault="006F0E39" w:rsidP="00302C1B">
            <w:pPr>
              <w:numPr>
                <w:ilvl w:val="0"/>
                <w:numId w:val="35"/>
              </w:numPr>
              <w:tabs>
                <w:tab w:val="clear" w:pos="720"/>
                <w:tab w:val="num" w:pos="360"/>
              </w:tabs>
              <w:spacing w:line="240" w:lineRule="auto"/>
              <w:ind w:left="360"/>
            </w:pPr>
            <w:r w:rsidRPr="00A45FA0">
              <w:t>compresses to let the valve open</w:t>
            </w:r>
          </w:p>
          <w:p w:rsidR="006F0E39" w:rsidRPr="00C872B4" w:rsidRDefault="006F0E39" w:rsidP="00302C1B">
            <w:pPr>
              <w:numPr>
                <w:ilvl w:val="0"/>
                <w:numId w:val="35"/>
              </w:numPr>
              <w:tabs>
                <w:tab w:val="clear" w:pos="720"/>
                <w:tab w:val="num" w:pos="317"/>
                <w:tab w:val="num" w:pos="360"/>
              </w:tabs>
              <w:spacing w:line="240" w:lineRule="auto"/>
              <w:ind w:left="360"/>
              <w:rPr>
                <w:color w:val="000000"/>
              </w:rPr>
            </w:pPr>
            <w:r w:rsidRPr="00A45FA0">
              <w:t>expands</w:t>
            </w:r>
            <w:r w:rsidRPr="00A45FA0">
              <w:rPr>
                <w:color w:val="000000"/>
              </w:rPr>
              <w:t xml:space="preserve"> to close off the combustion chamber prior to combustion</w:t>
            </w:r>
          </w:p>
        </w:tc>
        <w:tc>
          <w:tcPr>
            <w:tcW w:w="1843" w:type="dxa"/>
            <w:vAlign w:val="center"/>
          </w:tcPr>
          <w:p w:rsidR="006F0E39" w:rsidRDefault="00302C1B" w:rsidP="006F0E39">
            <w:pPr>
              <w:jc w:val="center"/>
              <w:rPr>
                <w:color w:val="000000"/>
              </w:rPr>
            </w:pPr>
            <w:r>
              <w:rPr>
                <w:color w:val="000000"/>
              </w:rPr>
              <w:t>1–</w:t>
            </w:r>
            <w:r w:rsidR="006F0E39">
              <w:rPr>
                <w:color w:val="000000"/>
              </w:rPr>
              <w:t>2</w:t>
            </w:r>
          </w:p>
        </w:tc>
      </w:tr>
      <w:tr w:rsidR="006F0E39" w:rsidTr="00302C1B">
        <w:tc>
          <w:tcPr>
            <w:tcW w:w="7512" w:type="dxa"/>
          </w:tcPr>
          <w:p w:rsidR="006F0E39" w:rsidRPr="00302C1B" w:rsidRDefault="006F0E39" w:rsidP="00302C1B">
            <w:pPr>
              <w:pStyle w:val="ListParagraph"/>
              <w:numPr>
                <w:ilvl w:val="0"/>
                <w:numId w:val="32"/>
              </w:numPr>
              <w:spacing w:line="240" w:lineRule="auto"/>
              <w:rPr>
                <w:color w:val="000000"/>
                <w:sz w:val="22"/>
              </w:rPr>
            </w:pPr>
            <w:r w:rsidRPr="00302C1B">
              <w:rPr>
                <w:color w:val="000000"/>
                <w:sz w:val="22"/>
              </w:rPr>
              <w:t>Spark plug</w:t>
            </w:r>
          </w:p>
          <w:p w:rsidR="006F0E39" w:rsidRPr="00367932" w:rsidRDefault="006F0E39" w:rsidP="006F0E39">
            <w:pPr>
              <w:numPr>
                <w:ilvl w:val="0"/>
                <w:numId w:val="35"/>
              </w:numPr>
              <w:tabs>
                <w:tab w:val="clear" w:pos="720"/>
                <w:tab w:val="num" w:pos="360"/>
              </w:tabs>
              <w:spacing w:line="240" w:lineRule="auto"/>
              <w:ind w:left="360"/>
            </w:pPr>
            <w:r w:rsidRPr="00367932">
              <w:t>high voltage electric device to ignite the air/fuel mixture in the cylinder</w:t>
            </w:r>
          </w:p>
          <w:p w:rsidR="006F0E39" w:rsidRDefault="006F0E39" w:rsidP="006F0E39">
            <w:pPr>
              <w:numPr>
                <w:ilvl w:val="0"/>
                <w:numId w:val="35"/>
              </w:numPr>
              <w:tabs>
                <w:tab w:val="clear" w:pos="720"/>
                <w:tab w:val="num" w:pos="360"/>
              </w:tabs>
              <w:spacing w:line="240" w:lineRule="auto"/>
              <w:ind w:left="360"/>
            </w:pPr>
            <w:r w:rsidRPr="00367932">
              <w:t>ceramic</w:t>
            </w:r>
            <w:r>
              <w:t xml:space="preserve"> insulating casing sealed into metal body screwed into cylinder head </w:t>
            </w:r>
          </w:p>
          <w:p w:rsidR="006F0E39" w:rsidRPr="00A45FA0" w:rsidRDefault="006F0E39" w:rsidP="006F0E39">
            <w:pPr>
              <w:numPr>
                <w:ilvl w:val="0"/>
                <w:numId w:val="35"/>
              </w:numPr>
              <w:tabs>
                <w:tab w:val="clear" w:pos="720"/>
                <w:tab w:val="num" w:pos="360"/>
              </w:tabs>
              <w:spacing w:line="240" w:lineRule="auto"/>
              <w:ind w:left="360"/>
            </w:pPr>
            <w:r>
              <w:t xml:space="preserve">spark made by HT electricity jumping from centre electrode to earth electrode </w:t>
            </w:r>
          </w:p>
        </w:tc>
        <w:tc>
          <w:tcPr>
            <w:tcW w:w="1843" w:type="dxa"/>
            <w:vAlign w:val="center"/>
          </w:tcPr>
          <w:p w:rsidR="006F0E39" w:rsidRDefault="00302C1B" w:rsidP="006F0E39">
            <w:pPr>
              <w:jc w:val="center"/>
              <w:rPr>
                <w:color w:val="000000"/>
              </w:rPr>
            </w:pPr>
            <w:r>
              <w:rPr>
                <w:color w:val="000000"/>
              </w:rPr>
              <w:t>1–</w:t>
            </w:r>
            <w:r w:rsidR="006F0E39" w:rsidRPr="00EA348B">
              <w:rPr>
                <w:color w:val="000000"/>
              </w:rPr>
              <w:t>2</w:t>
            </w:r>
          </w:p>
        </w:tc>
      </w:tr>
      <w:tr w:rsidR="006F0E39" w:rsidTr="00302C1B">
        <w:tc>
          <w:tcPr>
            <w:tcW w:w="7512" w:type="dxa"/>
          </w:tcPr>
          <w:p w:rsidR="006F0E39" w:rsidRPr="00302C1B" w:rsidRDefault="006F0E39" w:rsidP="00302C1B">
            <w:pPr>
              <w:pStyle w:val="ListParagraph"/>
              <w:numPr>
                <w:ilvl w:val="0"/>
                <w:numId w:val="32"/>
              </w:numPr>
              <w:spacing w:line="240" w:lineRule="auto"/>
              <w:rPr>
                <w:color w:val="000000"/>
                <w:sz w:val="22"/>
              </w:rPr>
            </w:pPr>
            <w:r w:rsidRPr="00302C1B">
              <w:rPr>
                <w:color w:val="000000"/>
                <w:sz w:val="22"/>
              </w:rPr>
              <w:t>Connecting rod or con rod</w:t>
            </w:r>
          </w:p>
          <w:p w:rsidR="006F0E39" w:rsidRPr="0010218C" w:rsidRDefault="006F0E39" w:rsidP="006F0E39">
            <w:pPr>
              <w:numPr>
                <w:ilvl w:val="0"/>
                <w:numId w:val="35"/>
              </w:numPr>
              <w:tabs>
                <w:tab w:val="clear" w:pos="720"/>
                <w:tab w:val="num" w:pos="360"/>
              </w:tabs>
              <w:spacing w:line="240" w:lineRule="auto"/>
              <w:ind w:left="360"/>
            </w:pPr>
            <w:r w:rsidRPr="0010218C">
              <w:t>connects the piston to the crankshaft</w:t>
            </w:r>
          </w:p>
          <w:p w:rsidR="006F0E39" w:rsidRDefault="006F0E39" w:rsidP="006F0E39">
            <w:pPr>
              <w:numPr>
                <w:ilvl w:val="0"/>
                <w:numId w:val="35"/>
              </w:numPr>
              <w:tabs>
                <w:tab w:val="clear" w:pos="720"/>
                <w:tab w:val="num" w:pos="360"/>
              </w:tabs>
              <w:spacing w:line="240" w:lineRule="auto"/>
              <w:ind w:left="360"/>
            </w:pPr>
            <w:r w:rsidRPr="0010218C">
              <w:t>supports the combustion load</w:t>
            </w:r>
          </w:p>
          <w:p w:rsidR="006F0E39" w:rsidRPr="00C872B4" w:rsidRDefault="006F0E39" w:rsidP="006F0E39">
            <w:pPr>
              <w:numPr>
                <w:ilvl w:val="0"/>
                <w:numId w:val="35"/>
              </w:numPr>
              <w:tabs>
                <w:tab w:val="clear" w:pos="720"/>
                <w:tab w:val="num" w:pos="360"/>
              </w:tabs>
              <w:spacing w:line="240" w:lineRule="auto"/>
              <w:ind w:left="360"/>
            </w:pPr>
            <w:r w:rsidRPr="0010218C">
              <w:t>allows the piston to travel up and down while the crankshaft moves in a rotary motion</w:t>
            </w:r>
          </w:p>
        </w:tc>
        <w:tc>
          <w:tcPr>
            <w:tcW w:w="1843" w:type="dxa"/>
            <w:vAlign w:val="center"/>
          </w:tcPr>
          <w:p w:rsidR="006F0E39" w:rsidRDefault="00302C1B" w:rsidP="006F0E39">
            <w:pPr>
              <w:jc w:val="center"/>
              <w:rPr>
                <w:color w:val="000000"/>
              </w:rPr>
            </w:pPr>
            <w:r>
              <w:rPr>
                <w:color w:val="000000"/>
              </w:rPr>
              <w:t>1–</w:t>
            </w:r>
            <w:r w:rsidR="006F0E39">
              <w:rPr>
                <w:color w:val="000000"/>
              </w:rPr>
              <w:t>2</w:t>
            </w:r>
          </w:p>
        </w:tc>
      </w:tr>
      <w:tr w:rsidR="006F0E39" w:rsidTr="00302C1B">
        <w:tc>
          <w:tcPr>
            <w:tcW w:w="7512" w:type="dxa"/>
          </w:tcPr>
          <w:p w:rsidR="006F0E39" w:rsidRPr="00302C1B" w:rsidRDefault="006F0E39" w:rsidP="00302C1B">
            <w:pPr>
              <w:pStyle w:val="ListParagraph"/>
              <w:numPr>
                <w:ilvl w:val="0"/>
                <w:numId w:val="32"/>
              </w:numPr>
              <w:spacing w:line="240" w:lineRule="auto"/>
              <w:rPr>
                <w:color w:val="000000"/>
                <w:sz w:val="22"/>
              </w:rPr>
            </w:pPr>
            <w:r w:rsidRPr="00302C1B">
              <w:rPr>
                <w:color w:val="000000"/>
                <w:sz w:val="22"/>
              </w:rPr>
              <w:t>Crank shaft</w:t>
            </w:r>
          </w:p>
          <w:p w:rsidR="006F0E39" w:rsidRPr="0010218C" w:rsidRDefault="006F0E39" w:rsidP="006F0E39">
            <w:pPr>
              <w:numPr>
                <w:ilvl w:val="0"/>
                <w:numId w:val="35"/>
              </w:numPr>
              <w:tabs>
                <w:tab w:val="clear" w:pos="720"/>
                <w:tab w:val="num" w:pos="360"/>
              </w:tabs>
              <w:spacing w:line="240" w:lineRule="auto"/>
              <w:ind w:left="360"/>
            </w:pPr>
            <w:r w:rsidRPr="0010218C">
              <w:t>supports the connecting rod and piston</w:t>
            </w:r>
          </w:p>
          <w:p w:rsidR="006F0E39" w:rsidRDefault="006F0E39" w:rsidP="006F0E39">
            <w:pPr>
              <w:numPr>
                <w:ilvl w:val="0"/>
                <w:numId w:val="35"/>
              </w:numPr>
              <w:tabs>
                <w:tab w:val="clear" w:pos="720"/>
                <w:tab w:val="num" w:pos="360"/>
              </w:tabs>
              <w:spacing w:line="240" w:lineRule="auto"/>
              <w:ind w:left="360"/>
            </w:pPr>
            <w:r w:rsidRPr="0010218C">
              <w:t>made up of counterweights to reduce vibration</w:t>
            </w:r>
          </w:p>
          <w:p w:rsidR="006F0E39" w:rsidRDefault="006F0E39" w:rsidP="006F0E39">
            <w:pPr>
              <w:numPr>
                <w:ilvl w:val="0"/>
                <w:numId w:val="35"/>
              </w:numPr>
              <w:tabs>
                <w:tab w:val="clear" w:pos="720"/>
                <w:tab w:val="num" w:pos="360"/>
              </w:tabs>
              <w:spacing w:line="240" w:lineRule="auto"/>
              <w:ind w:left="360"/>
            </w:pPr>
            <w:r w:rsidRPr="0010218C">
              <w:t>provides the means of converting reciprocating (up and down) motion to rotary motion (round and round)</w:t>
            </w:r>
          </w:p>
        </w:tc>
        <w:tc>
          <w:tcPr>
            <w:tcW w:w="1843" w:type="dxa"/>
            <w:vAlign w:val="center"/>
          </w:tcPr>
          <w:p w:rsidR="006F0E39" w:rsidRDefault="00302C1B" w:rsidP="006F0E39">
            <w:pPr>
              <w:jc w:val="center"/>
              <w:rPr>
                <w:color w:val="000000"/>
              </w:rPr>
            </w:pPr>
            <w:r>
              <w:rPr>
                <w:color w:val="000000"/>
              </w:rPr>
              <w:t>1–</w:t>
            </w:r>
            <w:r w:rsidR="006F0E39">
              <w:rPr>
                <w:color w:val="000000"/>
              </w:rPr>
              <w:t>2</w:t>
            </w:r>
          </w:p>
        </w:tc>
      </w:tr>
      <w:tr w:rsidR="006F0E39" w:rsidTr="00302C1B">
        <w:tc>
          <w:tcPr>
            <w:tcW w:w="7512" w:type="dxa"/>
          </w:tcPr>
          <w:p w:rsidR="006F0E39" w:rsidRPr="00302C1B" w:rsidRDefault="006F0E39" w:rsidP="00302C1B">
            <w:pPr>
              <w:pStyle w:val="ListParagraph"/>
              <w:numPr>
                <w:ilvl w:val="0"/>
                <w:numId w:val="32"/>
              </w:numPr>
              <w:spacing w:line="240" w:lineRule="auto"/>
              <w:rPr>
                <w:color w:val="000000"/>
                <w:sz w:val="22"/>
              </w:rPr>
            </w:pPr>
            <w:r w:rsidRPr="00302C1B">
              <w:rPr>
                <w:color w:val="000000"/>
                <w:sz w:val="22"/>
              </w:rPr>
              <w:t>Inlet valve</w:t>
            </w:r>
          </w:p>
          <w:p w:rsidR="006F0E39" w:rsidRPr="00302C1B" w:rsidRDefault="006F0E39" w:rsidP="00302C1B">
            <w:pPr>
              <w:numPr>
                <w:ilvl w:val="0"/>
                <w:numId w:val="35"/>
              </w:numPr>
              <w:tabs>
                <w:tab w:val="clear" w:pos="720"/>
                <w:tab w:val="num" w:pos="360"/>
              </w:tabs>
              <w:spacing w:line="240" w:lineRule="auto"/>
              <w:ind w:left="360"/>
            </w:pPr>
            <w:r w:rsidRPr="00302C1B">
              <w:t>opens to let air and fuel into the combustion chamber</w:t>
            </w:r>
          </w:p>
          <w:p w:rsidR="006F0E39" w:rsidRPr="00302C1B" w:rsidRDefault="006F0E39" w:rsidP="00302C1B">
            <w:pPr>
              <w:numPr>
                <w:ilvl w:val="0"/>
                <w:numId w:val="35"/>
              </w:numPr>
              <w:tabs>
                <w:tab w:val="clear" w:pos="720"/>
                <w:tab w:val="num" w:pos="360"/>
              </w:tabs>
              <w:spacing w:line="240" w:lineRule="auto"/>
              <w:ind w:left="360"/>
            </w:pPr>
            <w:r w:rsidRPr="00302C1B">
              <w:t>opens and closes in time with the engine</w:t>
            </w:r>
          </w:p>
          <w:p w:rsidR="006F0E39" w:rsidRPr="0010218C" w:rsidRDefault="006F0E39" w:rsidP="00302C1B">
            <w:pPr>
              <w:numPr>
                <w:ilvl w:val="0"/>
                <w:numId w:val="35"/>
              </w:numPr>
              <w:tabs>
                <w:tab w:val="clear" w:pos="720"/>
                <w:tab w:val="num" w:pos="360"/>
              </w:tabs>
              <w:spacing w:line="240" w:lineRule="auto"/>
              <w:ind w:left="360"/>
              <w:rPr>
                <w:color w:val="000000"/>
              </w:rPr>
            </w:pPr>
            <w:r w:rsidRPr="00302C1B">
              <w:t>is kept closed by the valve spring</w:t>
            </w:r>
          </w:p>
        </w:tc>
        <w:tc>
          <w:tcPr>
            <w:tcW w:w="1843" w:type="dxa"/>
            <w:vAlign w:val="center"/>
          </w:tcPr>
          <w:p w:rsidR="006F0E39" w:rsidRPr="0010218C" w:rsidRDefault="00302C1B" w:rsidP="006F0E39">
            <w:pPr>
              <w:jc w:val="center"/>
            </w:pPr>
            <w:r>
              <w:rPr>
                <w:color w:val="000000"/>
              </w:rPr>
              <w:t>1–</w:t>
            </w:r>
            <w:r w:rsidR="006F0E39">
              <w:rPr>
                <w:color w:val="000000"/>
              </w:rPr>
              <w:t>2</w:t>
            </w:r>
          </w:p>
        </w:tc>
      </w:tr>
      <w:tr w:rsidR="006F0E39" w:rsidTr="00302C1B">
        <w:tc>
          <w:tcPr>
            <w:tcW w:w="7512" w:type="dxa"/>
          </w:tcPr>
          <w:p w:rsidR="006F0E39" w:rsidRPr="00302C1B" w:rsidRDefault="006F0E39" w:rsidP="00302C1B">
            <w:pPr>
              <w:pStyle w:val="ListParagraph"/>
              <w:numPr>
                <w:ilvl w:val="0"/>
                <w:numId w:val="32"/>
              </w:numPr>
              <w:spacing w:line="240" w:lineRule="auto"/>
              <w:rPr>
                <w:color w:val="000000"/>
                <w:sz w:val="22"/>
              </w:rPr>
            </w:pPr>
            <w:r w:rsidRPr="00302C1B">
              <w:rPr>
                <w:color w:val="000000"/>
                <w:sz w:val="22"/>
              </w:rPr>
              <w:t>Piston</w:t>
            </w:r>
          </w:p>
          <w:p w:rsidR="006F0E39" w:rsidRPr="0020597C" w:rsidRDefault="006F0E39" w:rsidP="006F0E39">
            <w:pPr>
              <w:numPr>
                <w:ilvl w:val="0"/>
                <w:numId w:val="35"/>
              </w:numPr>
              <w:tabs>
                <w:tab w:val="clear" w:pos="720"/>
                <w:tab w:val="num" w:pos="360"/>
              </w:tabs>
              <w:spacing w:line="240" w:lineRule="auto"/>
              <w:ind w:left="360"/>
            </w:pPr>
            <w:r w:rsidRPr="0020597C">
              <w:t>the piston is the item that the expanding combustion gases push against</w:t>
            </w:r>
          </w:p>
          <w:p w:rsidR="006F0E39" w:rsidRPr="0020597C" w:rsidRDefault="006F0E39" w:rsidP="006F0E39">
            <w:pPr>
              <w:numPr>
                <w:ilvl w:val="0"/>
                <w:numId w:val="35"/>
              </w:numPr>
              <w:tabs>
                <w:tab w:val="clear" w:pos="720"/>
                <w:tab w:val="num" w:pos="360"/>
              </w:tabs>
              <w:spacing w:line="240" w:lineRule="auto"/>
              <w:ind w:left="360"/>
            </w:pPr>
            <w:r w:rsidRPr="0020597C">
              <w:t>transfers reciprocating (up and down) motion through the connecting rod</w:t>
            </w:r>
          </w:p>
          <w:p w:rsidR="006F0E39" w:rsidRPr="0010218C" w:rsidRDefault="006F0E39" w:rsidP="006F0E39">
            <w:pPr>
              <w:numPr>
                <w:ilvl w:val="0"/>
                <w:numId w:val="35"/>
              </w:numPr>
              <w:tabs>
                <w:tab w:val="clear" w:pos="720"/>
                <w:tab w:val="num" w:pos="360"/>
              </w:tabs>
              <w:spacing w:line="240" w:lineRule="auto"/>
              <w:ind w:left="360"/>
            </w:pPr>
            <w:r w:rsidRPr="0020597C">
              <w:t>rotary</w:t>
            </w:r>
            <w:r w:rsidRPr="0010218C">
              <w:t xml:space="preserve"> (circular) motion through the crankshaft</w:t>
            </w:r>
          </w:p>
        </w:tc>
        <w:tc>
          <w:tcPr>
            <w:tcW w:w="1843" w:type="dxa"/>
            <w:vAlign w:val="center"/>
          </w:tcPr>
          <w:p w:rsidR="006F0E39" w:rsidRPr="0010218C" w:rsidRDefault="00302C1B" w:rsidP="006F0E39">
            <w:pPr>
              <w:jc w:val="center"/>
              <w:rPr>
                <w:color w:val="000000"/>
              </w:rPr>
            </w:pPr>
            <w:r>
              <w:rPr>
                <w:color w:val="000000"/>
              </w:rPr>
              <w:t>1–</w:t>
            </w:r>
            <w:r w:rsidR="006F0E39">
              <w:rPr>
                <w:color w:val="000000"/>
              </w:rPr>
              <w:t>2</w:t>
            </w:r>
          </w:p>
        </w:tc>
      </w:tr>
    </w:tbl>
    <w:p w:rsidR="006F0E39" w:rsidRDefault="006F0E39"/>
    <w:p w:rsidR="006F0E39" w:rsidRPr="006F0E39" w:rsidRDefault="006F0E39">
      <w:pPr>
        <w:rPr>
          <w:sz w:val="4"/>
          <w:szCs w:val="4"/>
        </w:rPr>
      </w:pPr>
      <w:r>
        <w:br w:type="page"/>
      </w:r>
    </w:p>
    <w:tbl>
      <w:tblPr>
        <w:tblStyle w:val="TableGrid"/>
        <w:tblW w:w="9355" w:type="dxa"/>
        <w:tblInd w:w="534" w:type="dxa"/>
        <w:tblLook w:val="04A0" w:firstRow="1" w:lastRow="0" w:firstColumn="1" w:lastColumn="0" w:noHBand="0" w:noVBand="1"/>
      </w:tblPr>
      <w:tblGrid>
        <w:gridCol w:w="7512"/>
        <w:gridCol w:w="1843"/>
      </w:tblGrid>
      <w:tr w:rsidR="00F92764" w:rsidTr="00302C1B">
        <w:trPr>
          <w:tblHeader/>
        </w:trPr>
        <w:tc>
          <w:tcPr>
            <w:tcW w:w="7512" w:type="dxa"/>
            <w:shd w:val="clear" w:color="auto" w:fill="E9E7F2" w:themeFill="accent4" w:themeFillTint="33"/>
          </w:tcPr>
          <w:p w:rsidR="00F92764" w:rsidRPr="00811E1F" w:rsidRDefault="00F92764" w:rsidP="00DA5B90">
            <w:pPr>
              <w:pStyle w:val="ListParagraph"/>
              <w:ind w:left="0"/>
              <w:jc w:val="center"/>
              <w:rPr>
                <w:b/>
                <w:sz w:val="22"/>
              </w:rPr>
            </w:pPr>
            <w:r w:rsidRPr="00811E1F">
              <w:rPr>
                <w:b/>
                <w:sz w:val="22"/>
              </w:rPr>
              <w:lastRenderedPageBreak/>
              <w:t>Description</w:t>
            </w:r>
          </w:p>
        </w:tc>
        <w:tc>
          <w:tcPr>
            <w:tcW w:w="1843" w:type="dxa"/>
            <w:shd w:val="clear" w:color="auto" w:fill="E9E7F2" w:themeFill="accent4" w:themeFillTint="33"/>
          </w:tcPr>
          <w:p w:rsidR="00F92764" w:rsidRPr="00811E1F" w:rsidRDefault="00F92764" w:rsidP="00DA5B90">
            <w:pPr>
              <w:pStyle w:val="ListParagraph"/>
              <w:ind w:left="0"/>
              <w:jc w:val="center"/>
              <w:rPr>
                <w:b/>
                <w:sz w:val="22"/>
              </w:rPr>
            </w:pPr>
            <w:r w:rsidRPr="00811E1F">
              <w:rPr>
                <w:b/>
                <w:sz w:val="22"/>
              </w:rPr>
              <w:t>Marks</w:t>
            </w:r>
          </w:p>
        </w:tc>
      </w:tr>
      <w:tr w:rsidR="006F0E39" w:rsidTr="00302C1B">
        <w:tc>
          <w:tcPr>
            <w:tcW w:w="7512" w:type="dxa"/>
          </w:tcPr>
          <w:p w:rsidR="006F0E39" w:rsidRPr="00302C1B" w:rsidRDefault="006F0E39" w:rsidP="00302C1B">
            <w:pPr>
              <w:pStyle w:val="ListParagraph"/>
              <w:numPr>
                <w:ilvl w:val="0"/>
                <w:numId w:val="32"/>
              </w:numPr>
              <w:spacing w:line="240" w:lineRule="auto"/>
              <w:rPr>
                <w:color w:val="000000"/>
                <w:sz w:val="22"/>
              </w:rPr>
            </w:pPr>
            <w:r w:rsidRPr="00302C1B">
              <w:rPr>
                <w:color w:val="000000"/>
                <w:sz w:val="22"/>
              </w:rPr>
              <w:t xml:space="preserve">Cylinder or cylinder block </w:t>
            </w:r>
          </w:p>
          <w:p w:rsidR="006F0E39" w:rsidRPr="0010218C" w:rsidRDefault="006F0E39" w:rsidP="006F0E39">
            <w:pPr>
              <w:numPr>
                <w:ilvl w:val="0"/>
                <w:numId w:val="35"/>
              </w:numPr>
              <w:tabs>
                <w:tab w:val="clear" w:pos="720"/>
                <w:tab w:val="num" w:pos="360"/>
              </w:tabs>
              <w:spacing w:line="240" w:lineRule="auto"/>
              <w:ind w:left="360"/>
            </w:pPr>
            <w:r w:rsidRPr="0010218C">
              <w:t>supports the piston in its travel up and down the cylinder</w:t>
            </w:r>
          </w:p>
          <w:p w:rsidR="006F0E39" w:rsidRPr="0010218C" w:rsidRDefault="006F0E39" w:rsidP="006F0E39">
            <w:pPr>
              <w:numPr>
                <w:ilvl w:val="0"/>
                <w:numId w:val="35"/>
              </w:numPr>
              <w:tabs>
                <w:tab w:val="clear" w:pos="720"/>
                <w:tab w:val="num" w:pos="360"/>
              </w:tabs>
              <w:spacing w:line="240" w:lineRule="auto"/>
              <w:ind w:left="360"/>
            </w:pPr>
            <w:r>
              <w:t xml:space="preserve">with cylinder head </w:t>
            </w:r>
            <w:r w:rsidRPr="0010218C">
              <w:t xml:space="preserve">allows for </w:t>
            </w:r>
            <w:r>
              <w:t>compression and combustion of fuel</w:t>
            </w:r>
          </w:p>
          <w:p w:rsidR="006F0E39" w:rsidRPr="0010218C" w:rsidRDefault="006F0E39" w:rsidP="006F0E39">
            <w:pPr>
              <w:numPr>
                <w:ilvl w:val="0"/>
                <w:numId w:val="35"/>
              </w:numPr>
              <w:tabs>
                <w:tab w:val="clear" w:pos="720"/>
                <w:tab w:val="num" w:pos="360"/>
              </w:tabs>
              <w:spacing w:line="240" w:lineRule="auto"/>
              <w:ind w:left="360"/>
              <w:rPr>
                <w:color w:val="000000"/>
              </w:rPr>
            </w:pPr>
            <w:r w:rsidRPr="0010218C">
              <w:t xml:space="preserve">provides a place for oil to </w:t>
            </w:r>
            <w:r>
              <w:t>lubricate piston and con rod</w:t>
            </w:r>
          </w:p>
        </w:tc>
        <w:tc>
          <w:tcPr>
            <w:tcW w:w="1843" w:type="dxa"/>
            <w:vAlign w:val="center"/>
          </w:tcPr>
          <w:p w:rsidR="006F0E39" w:rsidRPr="0010218C" w:rsidRDefault="006F0E39" w:rsidP="006F0E39">
            <w:pPr>
              <w:jc w:val="center"/>
              <w:rPr>
                <w:color w:val="000000"/>
              </w:rPr>
            </w:pPr>
            <w:r>
              <w:rPr>
                <w:color w:val="000000"/>
              </w:rPr>
              <w:t>1-2</w:t>
            </w:r>
          </w:p>
        </w:tc>
      </w:tr>
      <w:tr w:rsidR="006F0E39" w:rsidTr="00302C1B">
        <w:tc>
          <w:tcPr>
            <w:tcW w:w="7512" w:type="dxa"/>
          </w:tcPr>
          <w:p w:rsidR="006F0E39" w:rsidRPr="00302C1B" w:rsidRDefault="006F0E39" w:rsidP="00302C1B">
            <w:pPr>
              <w:pStyle w:val="ListParagraph"/>
              <w:numPr>
                <w:ilvl w:val="0"/>
                <w:numId w:val="32"/>
              </w:numPr>
              <w:spacing w:line="240" w:lineRule="auto"/>
              <w:rPr>
                <w:color w:val="000000"/>
                <w:sz w:val="22"/>
              </w:rPr>
            </w:pPr>
            <w:r w:rsidRPr="00302C1B">
              <w:rPr>
                <w:color w:val="000000"/>
                <w:sz w:val="22"/>
              </w:rPr>
              <w:t>Oil dip stick or oil indicator stick</w:t>
            </w:r>
          </w:p>
          <w:p w:rsidR="006F0E39" w:rsidRPr="00302C1B" w:rsidRDefault="006F0E39" w:rsidP="006F0E39">
            <w:pPr>
              <w:numPr>
                <w:ilvl w:val="0"/>
                <w:numId w:val="35"/>
              </w:numPr>
              <w:tabs>
                <w:tab w:val="clear" w:pos="720"/>
                <w:tab w:val="num" w:pos="360"/>
              </w:tabs>
              <w:spacing w:line="240" w:lineRule="auto"/>
              <w:ind w:left="360"/>
            </w:pPr>
            <w:r>
              <w:t>graduated l</w:t>
            </w:r>
            <w:r w:rsidR="007F4239">
              <w:t>ength of metal indicating minimum/</w:t>
            </w:r>
            <w:r>
              <w:t>max</w:t>
            </w:r>
            <w:r w:rsidR="007F4239">
              <w:t>imum oil</w:t>
            </w:r>
            <w:r>
              <w:t xml:space="preserve"> levels</w:t>
            </w:r>
          </w:p>
          <w:p w:rsidR="006F0E39" w:rsidRPr="00302C1B" w:rsidRDefault="006F0E39" w:rsidP="006F0E39">
            <w:pPr>
              <w:numPr>
                <w:ilvl w:val="0"/>
                <w:numId w:val="35"/>
              </w:numPr>
              <w:tabs>
                <w:tab w:val="clear" w:pos="720"/>
                <w:tab w:val="num" w:pos="360"/>
              </w:tabs>
              <w:spacing w:line="240" w:lineRule="auto"/>
              <w:ind w:left="360"/>
            </w:pPr>
            <w:r>
              <w:t>used to check the level of oil in the oil pan or sump</w:t>
            </w:r>
          </w:p>
          <w:p w:rsidR="006F0E39" w:rsidRPr="00DD5631" w:rsidRDefault="006F0E39" w:rsidP="006F0E39">
            <w:pPr>
              <w:numPr>
                <w:ilvl w:val="0"/>
                <w:numId w:val="35"/>
              </w:numPr>
              <w:tabs>
                <w:tab w:val="clear" w:pos="720"/>
                <w:tab w:val="num" w:pos="360"/>
              </w:tabs>
              <w:spacing w:line="240" w:lineRule="auto"/>
              <w:ind w:left="360"/>
              <w:rPr>
                <w:color w:val="000000"/>
              </w:rPr>
            </w:pPr>
            <w:r w:rsidRPr="00302C1B">
              <w:t>can be used to check condition of oil or internal engine problems</w:t>
            </w:r>
            <w:r>
              <w:rPr>
                <w:color w:val="000000"/>
              </w:rPr>
              <w:t xml:space="preserve"> </w:t>
            </w:r>
          </w:p>
        </w:tc>
        <w:tc>
          <w:tcPr>
            <w:tcW w:w="1843" w:type="dxa"/>
            <w:vAlign w:val="center"/>
          </w:tcPr>
          <w:p w:rsidR="006F0E39" w:rsidRPr="0010218C" w:rsidRDefault="006F0E39" w:rsidP="006F0E39">
            <w:pPr>
              <w:jc w:val="center"/>
              <w:rPr>
                <w:color w:val="000000"/>
              </w:rPr>
            </w:pPr>
            <w:r>
              <w:rPr>
                <w:color w:val="000000"/>
              </w:rPr>
              <w:t>1-2</w:t>
            </w:r>
          </w:p>
        </w:tc>
      </w:tr>
      <w:tr w:rsidR="006F0E39" w:rsidTr="00302C1B">
        <w:tc>
          <w:tcPr>
            <w:tcW w:w="7512" w:type="dxa"/>
          </w:tcPr>
          <w:p w:rsidR="006F0E39" w:rsidRPr="00811E1F" w:rsidRDefault="006F0E39" w:rsidP="006F0E39">
            <w:pPr>
              <w:pStyle w:val="ListParagraph"/>
              <w:ind w:left="0"/>
              <w:jc w:val="right"/>
              <w:rPr>
                <w:b/>
                <w:sz w:val="22"/>
              </w:rPr>
            </w:pPr>
            <w:r w:rsidRPr="00811E1F">
              <w:rPr>
                <w:b/>
                <w:sz w:val="22"/>
              </w:rPr>
              <w:t>Total</w:t>
            </w:r>
          </w:p>
        </w:tc>
        <w:tc>
          <w:tcPr>
            <w:tcW w:w="1843" w:type="dxa"/>
          </w:tcPr>
          <w:p w:rsidR="006F0E39" w:rsidRPr="009F5075" w:rsidRDefault="006F0E39" w:rsidP="006F0E39">
            <w:pPr>
              <w:pStyle w:val="ListParagraph"/>
              <w:ind w:left="0"/>
              <w:jc w:val="center"/>
              <w:rPr>
                <w:b/>
                <w:sz w:val="22"/>
              </w:rPr>
            </w:pPr>
            <w:r>
              <w:rPr>
                <w:b/>
                <w:sz w:val="22"/>
              </w:rPr>
              <w:t>24</w:t>
            </w:r>
          </w:p>
        </w:tc>
      </w:tr>
    </w:tbl>
    <w:p w:rsidR="0021013B" w:rsidRPr="00A006EF" w:rsidRDefault="0021013B" w:rsidP="00A006EF">
      <w:pPr>
        <w:spacing w:line="240" w:lineRule="auto"/>
      </w:pPr>
    </w:p>
    <w:p w:rsidR="00811E1F" w:rsidRDefault="00567122" w:rsidP="00302C1B">
      <w:pPr>
        <w:pStyle w:val="ListParagraph"/>
        <w:numPr>
          <w:ilvl w:val="0"/>
          <w:numId w:val="39"/>
        </w:numPr>
        <w:tabs>
          <w:tab w:val="left" w:pos="567"/>
          <w:tab w:val="right" w:pos="9746"/>
        </w:tabs>
        <w:ind w:left="567" w:hanging="567"/>
        <w:rPr>
          <w:sz w:val="22"/>
        </w:rPr>
      </w:pPr>
      <w:r w:rsidRPr="00567122">
        <w:rPr>
          <w:sz w:val="22"/>
        </w:rPr>
        <w:t>A technician has just completed a wet an</w:t>
      </w:r>
      <w:r w:rsidR="00302C1B">
        <w:rPr>
          <w:sz w:val="22"/>
        </w:rPr>
        <w:t xml:space="preserve">d dry compression test on a 6-cylinder engine. </w:t>
      </w:r>
      <w:r w:rsidRPr="00567122">
        <w:rPr>
          <w:sz w:val="22"/>
        </w:rPr>
        <w:t>The r</w:t>
      </w:r>
      <w:r w:rsidR="00302C1B">
        <w:rPr>
          <w:sz w:val="22"/>
        </w:rPr>
        <w:t xml:space="preserve">esults are in the table below. </w:t>
      </w:r>
      <w:r w:rsidRPr="00567122">
        <w:rPr>
          <w:sz w:val="22"/>
        </w:rPr>
        <w:t>The manufacturer’s specified compression pressure for each cylinder is</w:t>
      </w:r>
      <w:r w:rsidR="00302C1B">
        <w:rPr>
          <w:sz w:val="22"/>
        </w:rPr>
        <w:t xml:space="preserve"> </w:t>
      </w:r>
      <w:r w:rsidR="00F92764">
        <w:rPr>
          <w:sz w:val="22"/>
        </w:rPr>
        <w:t>9</w:t>
      </w:r>
      <w:r w:rsidRPr="00567122">
        <w:rPr>
          <w:sz w:val="22"/>
        </w:rPr>
        <w:t xml:space="preserve">00 </w:t>
      </w:r>
      <w:proofErr w:type="spellStart"/>
      <w:r w:rsidRPr="00567122">
        <w:rPr>
          <w:sz w:val="22"/>
        </w:rPr>
        <w:t>kPa</w:t>
      </w:r>
      <w:proofErr w:type="spellEnd"/>
      <w:r w:rsidRPr="00567122">
        <w:rPr>
          <w:sz w:val="22"/>
        </w:rPr>
        <w:t>.</w:t>
      </w:r>
    </w:p>
    <w:p w:rsidR="002A5115" w:rsidRPr="002A5115" w:rsidRDefault="002A5115" w:rsidP="002A5115">
      <w:pPr>
        <w:pStyle w:val="ListParagraph"/>
        <w:tabs>
          <w:tab w:val="left" w:pos="567"/>
          <w:tab w:val="right" w:pos="9746"/>
        </w:tabs>
        <w:ind w:left="567"/>
        <w:rPr>
          <w:b/>
          <w:sz w:val="22"/>
        </w:rPr>
      </w:pPr>
      <w:r w:rsidRPr="002A5115">
        <w:rPr>
          <w:b/>
          <w:sz w:val="22"/>
        </w:rPr>
        <w:tab/>
        <w:t>(26 marks)</w:t>
      </w:r>
    </w:p>
    <w:p w:rsidR="002A5115" w:rsidRPr="00567122" w:rsidRDefault="002A5115" w:rsidP="002A5115">
      <w:pPr>
        <w:pStyle w:val="ListParagraph"/>
        <w:tabs>
          <w:tab w:val="left" w:pos="567"/>
          <w:tab w:val="right" w:pos="9746"/>
        </w:tabs>
        <w:ind w:left="567"/>
        <w:rPr>
          <w:sz w:val="22"/>
        </w:rPr>
      </w:pPr>
    </w:p>
    <w:p w:rsidR="00194715" w:rsidRDefault="00302C1B" w:rsidP="00302C1B">
      <w:pPr>
        <w:pStyle w:val="ListParagraph"/>
        <w:tabs>
          <w:tab w:val="right" w:pos="9781"/>
        </w:tabs>
        <w:ind w:left="567" w:hanging="567"/>
        <w:contextualSpacing w:val="0"/>
        <w:rPr>
          <w:sz w:val="22"/>
        </w:rPr>
      </w:pPr>
      <w:r>
        <w:rPr>
          <w:sz w:val="22"/>
        </w:rPr>
        <w:t>(a)</w:t>
      </w:r>
      <w:r w:rsidR="00DA5B90">
        <w:rPr>
          <w:sz w:val="22"/>
        </w:rPr>
        <w:t>(</w:t>
      </w:r>
      <w:proofErr w:type="spellStart"/>
      <w:r>
        <w:rPr>
          <w:sz w:val="22"/>
        </w:rPr>
        <w:t>i</w:t>
      </w:r>
      <w:proofErr w:type="spellEnd"/>
      <w:r w:rsidR="00DA5B90">
        <w:rPr>
          <w:sz w:val="22"/>
        </w:rPr>
        <w:t>)</w:t>
      </w:r>
      <w:r w:rsidR="00F92764">
        <w:rPr>
          <w:sz w:val="22"/>
        </w:rPr>
        <w:tab/>
      </w:r>
      <w:r w:rsidR="00567122" w:rsidRPr="00567122">
        <w:rPr>
          <w:sz w:val="22"/>
        </w:rPr>
        <w:t xml:space="preserve">Using your workshop knowledge and skills, list and describe </w:t>
      </w:r>
      <w:r w:rsidR="00567122" w:rsidRPr="00567122">
        <w:rPr>
          <w:b/>
          <w:sz w:val="22"/>
        </w:rPr>
        <w:t>five (5)</w:t>
      </w:r>
      <w:r w:rsidR="00567122" w:rsidRPr="00567122">
        <w:rPr>
          <w:sz w:val="22"/>
        </w:rPr>
        <w:t xml:space="preserve"> symptoms of worn engine parts that could be evident fro</w:t>
      </w:r>
      <w:r w:rsidR="0021013B">
        <w:rPr>
          <w:sz w:val="22"/>
        </w:rPr>
        <w:t>m the figures above.</w:t>
      </w:r>
      <w:r w:rsidR="0021013B">
        <w:rPr>
          <w:sz w:val="22"/>
        </w:rPr>
        <w:tab/>
        <w:t>(10 marks)</w:t>
      </w:r>
    </w:p>
    <w:tbl>
      <w:tblPr>
        <w:tblStyle w:val="TableGrid"/>
        <w:tblW w:w="9355" w:type="dxa"/>
        <w:tblInd w:w="534" w:type="dxa"/>
        <w:tblLook w:val="04A0" w:firstRow="1" w:lastRow="0" w:firstColumn="1" w:lastColumn="0" w:noHBand="0" w:noVBand="1"/>
      </w:tblPr>
      <w:tblGrid>
        <w:gridCol w:w="7512"/>
        <w:gridCol w:w="1843"/>
      </w:tblGrid>
      <w:tr w:rsidR="00811E1F" w:rsidTr="00302C1B">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21013B" w:rsidTr="00302C1B">
        <w:tc>
          <w:tcPr>
            <w:tcW w:w="7512" w:type="dxa"/>
          </w:tcPr>
          <w:p w:rsidR="00302C1B" w:rsidRDefault="00302C1B" w:rsidP="00302C1B">
            <w:pPr>
              <w:spacing w:line="240" w:lineRule="auto"/>
            </w:pPr>
            <w:r w:rsidRPr="00A80F86">
              <w:rPr>
                <w:b/>
              </w:rPr>
              <w:t xml:space="preserve">Student may choose any </w:t>
            </w:r>
            <w:r w:rsidR="002A5115">
              <w:rPr>
                <w:b/>
              </w:rPr>
              <w:t>following five</w:t>
            </w:r>
            <w:r>
              <w:rPr>
                <w:b/>
              </w:rPr>
              <w:t>:</w:t>
            </w:r>
          </w:p>
          <w:p w:rsidR="0021013B" w:rsidRPr="00A80F86" w:rsidRDefault="0021013B" w:rsidP="002868D1">
            <w:pPr>
              <w:numPr>
                <w:ilvl w:val="0"/>
                <w:numId w:val="35"/>
              </w:numPr>
              <w:tabs>
                <w:tab w:val="clear" w:pos="720"/>
                <w:tab w:val="num" w:pos="360"/>
              </w:tabs>
              <w:spacing w:line="240" w:lineRule="auto"/>
              <w:ind w:left="360"/>
            </w:pPr>
            <w:r w:rsidRPr="00A80F86">
              <w:t>engine misfiring</w:t>
            </w:r>
          </w:p>
          <w:p w:rsidR="0021013B" w:rsidRPr="00A80F86" w:rsidRDefault="0021013B" w:rsidP="002868D1">
            <w:pPr>
              <w:numPr>
                <w:ilvl w:val="0"/>
                <w:numId w:val="35"/>
              </w:numPr>
              <w:tabs>
                <w:tab w:val="clear" w:pos="720"/>
                <w:tab w:val="num" w:pos="360"/>
              </w:tabs>
              <w:spacing w:line="240" w:lineRule="auto"/>
              <w:ind w:left="360"/>
            </w:pPr>
            <w:r w:rsidRPr="00A80F86">
              <w:t>excessive smoke out of exhaust pipe</w:t>
            </w:r>
          </w:p>
          <w:p w:rsidR="0021013B" w:rsidRPr="00A80F86" w:rsidRDefault="0021013B" w:rsidP="002868D1">
            <w:pPr>
              <w:numPr>
                <w:ilvl w:val="0"/>
                <w:numId w:val="35"/>
              </w:numPr>
              <w:tabs>
                <w:tab w:val="clear" w:pos="720"/>
                <w:tab w:val="num" w:pos="360"/>
              </w:tabs>
              <w:spacing w:line="240" w:lineRule="auto"/>
              <w:ind w:left="360"/>
            </w:pPr>
            <w:r w:rsidRPr="00A80F86">
              <w:t>high oil consumption</w:t>
            </w:r>
          </w:p>
          <w:p w:rsidR="0021013B" w:rsidRPr="00A80F86" w:rsidRDefault="0021013B" w:rsidP="002868D1">
            <w:pPr>
              <w:numPr>
                <w:ilvl w:val="0"/>
                <w:numId w:val="35"/>
              </w:numPr>
              <w:tabs>
                <w:tab w:val="clear" w:pos="720"/>
                <w:tab w:val="num" w:pos="360"/>
              </w:tabs>
              <w:spacing w:line="240" w:lineRule="auto"/>
              <w:ind w:left="360"/>
            </w:pPr>
            <w:r w:rsidRPr="00A80F86">
              <w:t>engine overheating</w:t>
            </w:r>
          </w:p>
          <w:p w:rsidR="0021013B" w:rsidRPr="00A80F86" w:rsidRDefault="0021013B" w:rsidP="002868D1">
            <w:pPr>
              <w:numPr>
                <w:ilvl w:val="0"/>
                <w:numId w:val="35"/>
              </w:numPr>
              <w:tabs>
                <w:tab w:val="clear" w:pos="720"/>
                <w:tab w:val="num" w:pos="360"/>
              </w:tabs>
              <w:spacing w:line="240" w:lineRule="auto"/>
              <w:ind w:left="360"/>
            </w:pPr>
            <w:r w:rsidRPr="00A80F86">
              <w:t>oil in radiator</w:t>
            </w:r>
          </w:p>
          <w:p w:rsidR="0021013B" w:rsidRPr="00A80F86" w:rsidRDefault="0021013B" w:rsidP="002868D1">
            <w:pPr>
              <w:numPr>
                <w:ilvl w:val="0"/>
                <w:numId w:val="35"/>
              </w:numPr>
              <w:tabs>
                <w:tab w:val="clear" w:pos="720"/>
                <w:tab w:val="num" w:pos="360"/>
              </w:tabs>
              <w:spacing w:line="240" w:lineRule="auto"/>
              <w:ind w:left="360"/>
            </w:pPr>
            <w:r w:rsidRPr="00A80F86">
              <w:t>engine will not idle</w:t>
            </w:r>
          </w:p>
          <w:p w:rsidR="0021013B" w:rsidRPr="00A80F86" w:rsidRDefault="0021013B" w:rsidP="002868D1">
            <w:pPr>
              <w:numPr>
                <w:ilvl w:val="0"/>
                <w:numId w:val="35"/>
              </w:numPr>
              <w:tabs>
                <w:tab w:val="clear" w:pos="720"/>
                <w:tab w:val="num" w:pos="360"/>
              </w:tabs>
              <w:spacing w:line="240" w:lineRule="auto"/>
              <w:ind w:left="360"/>
            </w:pPr>
            <w:r w:rsidRPr="00A80F86">
              <w:t>engine runs rough at any speed</w:t>
            </w:r>
          </w:p>
          <w:p w:rsidR="0021013B" w:rsidRPr="00A80F86" w:rsidRDefault="0021013B" w:rsidP="002868D1">
            <w:pPr>
              <w:numPr>
                <w:ilvl w:val="0"/>
                <w:numId w:val="35"/>
              </w:numPr>
              <w:tabs>
                <w:tab w:val="clear" w:pos="720"/>
                <w:tab w:val="num" w:pos="360"/>
              </w:tabs>
              <w:spacing w:line="240" w:lineRule="auto"/>
              <w:ind w:left="360"/>
            </w:pPr>
            <w:r w:rsidRPr="00A80F86">
              <w:t>water in oil</w:t>
            </w:r>
          </w:p>
          <w:p w:rsidR="0021013B" w:rsidRPr="00A80F86" w:rsidRDefault="0021013B" w:rsidP="002868D1">
            <w:pPr>
              <w:numPr>
                <w:ilvl w:val="0"/>
                <w:numId w:val="35"/>
              </w:numPr>
              <w:tabs>
                <w:tab w:val="clear" w:pos="720"/>
                <w:tab w:val="num" w:pos="360"/>
              </w:tabs>
              <w:spacing w:line="240" w:lineRule="auto"/>
              <w:ind w:left="360"/>
            </w:pPr>
            <w:r w:rsidRPr="00A80F86">
              <w:t>bubbles in the top tank of the radiator</w:t>
            </w:r>
          </w:p>
          <w:p w:rsidR="0021013B" w:rsidRPr="00A80F86" w:rsidRDefault="0021013B" w:rsidP="002868D1">
            <w:pPr>
              <w:numPr>
                <w:ilvl w:val="0"/>
                <w:numId w:val="35"/>
              </w:numPr>
              <w:tabs>
                <w:tab w:val="clear" w:pos="720"/>
                <w:tab w:val="num" w:pos="360"/>
              </w:tabs>
              <w:spacing w:line="240" w:lineRule="auto"/>
              <w:ind w:left="360"/>
            </w:pPr>
            <w:r w:rsidRPr="00A80F86">
              <w:t>inlet and exhaust valve damage</w:t>
            </w:r>
            <w:r w:rsidRPr="00302C1B">
              <w:t xml:space="preserve"> </w:t>
            </w:r>
          </w:p>
        </w:tc>
        <w:tc>
          <w:tcPr>
            <w:tcW w:w="1843" w:type="dxa"/>
            <w:vAlign w:val="center"/>
          </w:tcPr>
          <w:p w:rsidR="0021013B" w:rsidRPr="00A80F86" w:rsidRDefault="0021013B" w:rsidP="002868D1">
            <w:pPr>
              <w:ind w:left="12"/>
              <w:jc w:val="center"/>
            </w:pPr>
            <w:r w:rsidRPr="00A80F86">
              <w:t>1–5</w:t>
            </w:r>
          </w:p>
        </w:tc>
      </w:tr>
      <w:tr w:rsidR="0021013B" w:rsidTr="00302C1B">
        <w:tc>
          <w:tcPr>
            <w:tcW w:w="7512" w:type="dxa"/>
          </w:tcPr>
          <w:p w:rsidR="0021013B" w:rsidRPr="00A80F86" w:rsidRDefault="0021013B" w:rsidP="002A5115">
            <w:r>
              <w:t>C</w:t>
            </w:r>
            <w:r w:rsidRPr="00A80F86">
              <w:t xml:space="preserve">learly states in detail </w:t>
            </w:r>
            <w:r w:rsidR="002A5115">
              <w:t>four</w:t>
            </w:r>
            <w:r w:rsidRPr="00A80F86">
              <w:t xml:space="preserve"> to </w:t>
            </w:r>
            <w:r w:rsidR="002A5115">
              <w:t>five</w:t>
            </w:r>
            <w:r w:rsidRPr="00A80F86">
              <w:t xml:space="preserve"> engine symptoms</w:t>
            </w:r>
          </w:p>
        </w:tc>
        <w:tc>
          <w:tcPr>
            <w:tcW w:w="1843" w:type="dxa"/>
          </w:tcPr>
          <w:p w:rsidR="0021013B" w:rsidRPr="00A80F86" w:rsidRDefault="0021013B" w:rsidP="002868D1">
            <w:pPr>
              <w:jc w:val="center"/>
            </w:pPr>
            <w:r w:rsidRPr="00A80F86">
              <w:t>4–5</w:t>
            </w:r>
          </w:p>
        </w:tc>
      </w:tr>
      <w:tr w:rsidR="0021013B" w:rsidTr="00302C1B">
        <w:tc>
          <w:tcPr>
            <w:tcW w:w="7512" w:type="dxa"/>
          </w:tcPr>
          <w:p w:rsidR="0021013B" w:rsidRPr="00A80F86" w:rsidRDefault="0021013B" w:rsidP="002A5115">
            <w:r w:rsidRPr="00A80F86">
              <w:t xml:space="preserve">Uses general terms to state </w:t>
            </w:r>
            <w:r w:rsidR="002A5115">
              <w:t>two</w:t>
            </w:r>
            <w:r w:rsidRPr="00A80F86">
              <w:t xml:space="preserve"> to </w:t>
            </w:r>
            <w:r w:rsidR="002A5115">
              <w:t>three</w:t>
            </w:r>
            <w:r w:rsidRPr="00A80F86">
              <w:t xml:space="preserve"> engine symptoms</w:t>
            </w:r>
          </w:p>
        </w:tc>
        <w:tc>
          <w:tcPr>
            <w:tcW w:w="1843" w:type="dxa"/>
          </w:tcPr>
          <w:p w:rsidR="0021013B" w:rsidRPr="00A80F86" w:rsidRDefault="0021013B" w:rsidP="002868D1">
            <w:pPr>
              <w:jc w:val="center"/>
            </w:pPr>
            <w:r w:rsidRPr="00A80F86">
              <w:t>2–3</w:t>
            </w:r>
          </w:p>
        </w:tc>
      </w:tr>
      <w:tr w:rsidR="0021013B" w:rsidTr="00302C1B">
        <w:tc>
          <w:tcPr>
            <w:tcW w:w="7512" w:type="dxa"/>
          </w:tcPr>
          <w:p w:rsidR="0021013B" w:rsidRPr="00A80F86" w:rsidRDefault="0021013B" w:rsidP="002868D1">
            <w:pPr>
              <w:rPr>
                <w:b/>
              </w:rPr>
            </w:pPr>
            <w:r w:rsidRPr="00A80F86">
              <w:t>Shows littl</w:t>
            </w:r>
            <w:r w:rsidR="00302C1B">
              <w:t>e understanding of the question</w:t>
            </w:r>
          </w:p>
        </w:tc>
        <w:tc>
          <w:tcPr>
            <w:tcW w:w="1843" w:type="dxa"/>
          </w:tcPr>
          <w:p w:rsidR="0021013B" w:rsidRPr="00A80F86" w:rsidRDefault="0021013B" w:rsidP="002868D1">
            <w:pPr>
              <w:jc w:val="center"/>
            </w:pPr>
            <w:r w:rsidRPr="00A80F86">
              <w:t>0–1</w:t>
            </w:r>
          </w:p>
        </w:tc>
      </w:tr>
      <w:tr w:rsidR="0021013B" w:rsidTr="00302C1B">
        <w:tc>
          <w:tcPr>
            <w:tcW w:w="7512" w:type="dxa"/>
            <w:vAlign w:val="center"/>
          </w:tcPr>
          <w:p w:rsidR="0021013B" w:rsidRPr="00A80F86" w:rsidRDefault="0021013B" w:rsidP="002868D1">
            <w:pPr>
              <w:tabs>
                <w:tab w:val="left" w:pos="2528"/>
              </w:tabs>
              <w:jc w:val="right"/>
              <w:rPr>
                <w:b/>
              </w:rPr>
            </w:pPr>
            <w:r w:rsidRPr="00A80F86">
              <w:rPr>
                <w:b/>
              </w:rPr>
              <w:t>Total</w:t>
            </w:r>
          </w:p>
        </w:tc>
        <w:tc>
          <w:tcPr>
            <w:tcW w:w="1843" w:type="dxa"/>
            <w:vAlign w:val="center"/>
          </w:tcPr>
          <w:p w:rsidR="0021013B" w:rsidRPr="00A80F86" w:rsidRDefault="0021013B" w:rsidP="0021013B">
            <w:pPr>
              <w:tabs>
                <w:tab w:val="left" w:pos="2528"/>
              </w:tabs>
              <w:jc w:val="center"/>
              <w:rPr>
                <w:b/>
              </w:rPr>
            </w:pPr>
            <w:r w:rsidRPr="00A80F86">
              <w:rPr>
                <w:b/>
              </w:rPr>
              <w:t>10</w:t>
            </w:r>
          </w:p>
        </w:tc>
      </w:tr>
      <w:tr w:rsidR="0021013B" w:rsidRPr="00811E1F" w:rsidTr="00302C1B">
        <w:tc>
          <w:tcPr>
            <w:tcW w:w="9355" w:type="dxa"/>
            <w:gridSpan w:val="2"/>
            <w:shd w:val="clear" w:color="auto" w:fill="E9E7F2" w:themeFill="accent4" w:themeFillTint="33"/>
          </w:tcPr>
          <w:p w:rsidR="0021013B" w:rsidRPr="00811E1F" w:rsidRDefault="0021013B"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21013B" w:rsidRPr="004821BE" w:rsidTr="00302C1B">
        <w:tc>
          <w:tcPr>
            <w:tcW w:w="9355" w:type="dxa"/>
            <w:gridSpan w:val="2"/>
          </w:tcPr>
          <w:p w:rsidR="0021013B" w:rsidRPr="00100DA6" w:rsidRDefault="0021013B" w:rsidP="00100DA6">
            <w:pPr>
              <w:spacing w:line="240" w:lineRule="auto"/>
              <w:rPr>
                <w:b/>
              </w:rPr>
            </w:pPr>
            <w:r w:rsidRPr="00100DA6">
              <w:rPr>
                <w:b/>
              </w:rPr>
              <w:t>Engine symptoms</w:t>
            </w:r>
          </w:p>
          <w:p w:rsidR="0021013B" w:rsidRPr="00A80F86" w:rsidRDefault="0021013B" w:rsidP="00100DA6">
            <w:pPr>
              <w:numPr>
                <w:ilvl w:val="0"/>
                <w:numId w:val="37"/>
              </w:numPr>
              <w:spacing w:line="240" w:lineRule="auto"/>
            </w:pPr>
            <w:r w:rsidRPr="00A80F86">
              <w:t>Engine misfires because oil is fouling sparkplugs and won’t allow the mixture to ignite.</w:t>
            </w:r>
          </w:p>
          <w:p w:rsidR="0021013B" w:rsidRPr="00A80F86" w:rsidRDefault="0021013B" w:rsidP="00100DA6">
            <w:pPr>
              <w:numPr>
                <w:ilvl w:val="0"/>
                <w:numId w:val="37"/>
              </w:numPr>
              <w:spacing w:line="240" w:lineRule="auto"/>
            </w:pPr>
            <w:r w:rsidRPr="00A80F86">
              <w:t>Engine runs rough because engine is burning oil in the combustion chamber and thick white or blue smoke will come out of the exhaust pipe.</w:t>
            </w:r>
          </w:p>
          <w:p w:rsidR="0021013B" w:rsidRPr="00A80F86" w:rsidRDefault="0021013B" w:rsidP="00100DA6">
            <w:pPr>
              <w:numPr>
                <w:ilvl w:val="0"/>
                <w:numId w:val="37"/>
              </w:numPr>
              <w:spacing w:line="240" w:lineRule="auto"/>
            </w:pPr>
            <w:r w:rsidRPr="00A80F86">
              <w:t>Blown head gasket can cause combustion gases and or oil to enter the cooling system and bubbles will be seen in the radiator top tank.</w:t>
            </w:r>
          </w:p>
          <w:p w:rsidR="0021013B" w:rsidRPr="00A80F86" w:rsidRDefault="002A5115" w:rsidP="00100DA6">
            <w:pPr>
              <w:numPr>
                <w:ilvl w:val="0"/>
                <w:numId w:val="37"/>
              </w:numPr>
              <w:spacing w:line="240" w:lineRule="auto"/>
            </w:pPr>
            <w:r>
              <w:t>Crack in cylinder and/</w:t>
            </w:r>
            <w:r w:rsidR="0021013B" w:rsidRPr="00A80F86">
              <w:t>or combustion chamber will cause symptoms as in (3).</w:t>
            </w:r>
          </w:p>
          <w:p w:rsidR="0021013B" w:rsidRPr="00A80F86" w:rsidRDefault="0021013B" w:rsidP="00100DA6">
            <w:pPr>
              <w:numPr>
                <w:ilvl w:val="0"/>
                <w:numId w:val="37"/>
              </w:numPr>
              <w:spacing w:line="240" w:lineRule="auto"/>
            </w:pPr>
            <w:r w:rsidRPr="00A80F86">
              <w:t xml:space="preserve">Engine </w:t>
            </w:r>
            <w:r w:rsidR="00840120">
              <w:t xml:space="preserve">at </w:t>
            </w:r>
            <w:r w:rsidRPr="00A80F86">
              <w:t>idle</w:t>
            </w:r>
            <w:r w:rsidR="00840120">
              <w:t>,</w:t>
            </w:r>
            <w:r w:rsidRPr="00A80F86">
              <w:t xml:space="preserve"> </w:t>
            </w:r>
            <w:r w:rsidR="00840120" w:rsidRPr="00A80F86">
              <w:t xml:space="preserve">and </w:t>
            </w:r>
            <w:r w:rsidR="00840120">
              <w:t xml:space="preserve">at </w:t>
            </w:r>
            <w:r w:rsidR="00840120" w:rsidRPr="00A80F86">
              <w:t>high speed</w:t>
            </w:r>
            <w:r w:rsidR="00840120">
              <w:t xml:space="preserve">, is </w:t>
            </w:r>
            <w:r w:rsidRPr="00A80F86">
              <w:t>rough</w:t>
            </w:r>
            <w:r w:rsidR="00840120">
              <w:t>, due to one cylinder (n</w:t>
            </w:r>
            <w:r w:rsidRPr="00A80F86">
              <w:t>umber 3) not firing properly due to ab</w:t>
            </w:r>
            <w:r w:rsidR="00840120">
              <w:t xml:space="preserve">ove (1 to </w:t>
            </w:r>
            <w:r w:rsidRPr="00A80F86">
              <w:t>4).</w:t>
            </w:r>
          </w:p>
          <w:p w:rsidR="0021013B" w:rsidRPr="00100DA6" w:rsidRDefault="0021013B" w:rsidP="00302C1B">
            <w:pPr>
              <w:numPr>
                <w:ilvl w:val="0"/>
                <w:numId w:val="37"/>
              </w:numPr>
              <w:spacing w:after="120" w:line="240" w:lineRule="auto"/>
              <w:ind w:left="357" w:hanging="357"/>
            </w:pPr>
            <w:r w:rsidRPr="00A80F86">
              <w:t>Increase in wet test would indicate worn rings</w:t>
            </w:r>
            <w:r w:rsidR="00302C1B">
              <w:t>.</w:t>
            </w:r>
          </w:p>
        </w:tc>
      </w:tr>
    </w:tbl>
    <w:p w:rsidR="00302C1B" w:rsidRDefault="00302C1B" w:rsidP="00085E23">
      <w:pPr>
        <w:pStyle w:val="ListParagraph"/>
        <w:spacing w:line="240" w:lineRule="auto"/>
        <w:ind w:left="357"/>
        <w:contextualSpacing w:val="0"/>
        <w:rPr>
          <w:sz w:val="22"/>
        </w:rPr>
      </w:pPr>
    </w:p>
    <w:p w:rsidR="00302C1B" w:rsidRDefault="00302C1B">
      <w:pPr>
        <w:spacing w:line="276" w:lineRule="auto"/>
      </w:pPr>
      <w:r>
        <w:br w:type="page"/>
      </w:r>
    </w:p>
    <w:p w:rsidR="00085E23" w:rsidRPr="007F0CC6" w:rsidRDefault="00302C1B" w:rsidP="008F1889">
      <w:pPr>
        <w:pStyle w:val="ListParagraph"/>
        <w:tabs>
          <w:tab w:val="right" w:pos="9781"/>
        </w:tabs>
        <w:spacing w:after="60" w:line="240" w:lineRule="auto"/>
        <w:ind w:left="567" w:hanging="567"/>
        <w:contextualSpacing w:val="0"/>
        <w:rPr>
          <w:sz w:val="22"/>
        </w:rPr>
      </w:pPr>
      <w:r>
        <w:rPr>
          <w:sz w:val="22"/>
        </w:rPr>
        <w:t>(ii)</w:t>
      </w:r>
      <w:r w:rsidR="00F92764">
        <w:rPr>
          <w:sz w:val="22"/>
        </w:rPr>
        <w:tab/>
      </w:r>
      <w:r w:rsidR="002868D1" w:rsidRPr="007F0CC6">
        <w:rPr>
          <w:sz w:val="22"/>
        </w:rPr>
        <w:t xml:space="preserve">Describe the steps involved in preparing a compression test to diagnose the cause of one </w:t>
      </w:r>
      <w:r w:rsidR="000B13E0">
        <w:rPr>
          <w:sz w:val="22"/>
        </w:rPr>
        <w:t xml:space="preserve">engine </w:t>
      </w:r>
      <w:r w:rsidR="002868D1" w:rsidRPr="007F0CC6">
        <w:rPr>
          <w:sz w:val="22"/>
        </w:rPr>
        <w:t>symptom</w:t>
      </w:r>
      <w:r w:rsidR="007F0CC6" w:rsidRPr="007F0CC6">
        <w:rPr>
          <w:sz w:val="22"/>
        </w:rPr>
        <w:t>.</w:t>
      </w:r>
      <w:r w:rsidR="007F0CC6">
        <w:rPr>
          <w:sz w:val="22"/>
        </w:rPr>
        <w:tab/>
        <w:t>(6 marks</w:t>
      </w:r>
      <w:r w:rsidR="00F92764">
        <w:rPr>
          <w:sz w:val="22"/>
        </w:rPr>
        <w:t>)</w:t>
      </w:r>
    </w:p>
    <w:tbl>
      <w:tblPr>
        <w:tblStyle w:val="TableGrid"/>
        <w:tblW w:w="9355" w:type="dxa"/>
        <w:tblInd w:w="534" w:type="dxa"/>
        <w:tblLook w:val="04A0" w:firstRow="1" w:lastRow="0" w:firstColumn="1" w:lastColumn="0" w:noHBand="0" w:noVBand="1"/>
      </w:tblPr>
      <w:tblGrid>
        <w:gridCol w:w="7512"/>
        <w:gridCol w:w="1843"/>
      </w:tblGrid>
      <w:tr w:rsidR="00811E1F" w:rsidTr="00302C1B">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7F0CC6" w:rsidTr="00302C1B">
        <w:tc>
          <w:tcPr>
            <w:tcW w:w="7512" w:type="dxa"/>
            <w:vAlign w:val="center"/>
          </w:tcPr>
          <w:p w:rsidR="007F0CC6" w:rsidRPr="0010218C" w:rsidRDefault="007F0CC6" w:rsidP="007F0CC6">
            <w:r>
              <w:t xml:space="preserve">Describes in detail the steps involved in the </w:t>
            </w:r>
            <w:r w:rsidR="00302C1B">
              <w:t>wet/dry test process</w:t>
            </w:r>
          </w:p>
        </w:tc>
        <w:tc>
          <w:tcPr>
            <w:tcW w:w="1843" w:type="dxa"/>
            <w:vAlign w:val="center"/>
          </w:tcPr>
          <w:p w:rsidR="007F0CC6" w:rsidRPr="0010218C" w:rsidRDefault="00302C1B" w:rsidP="007F0CC6">
            <w:pPr>
              <w:jc w:val="center"/>
            </w:pPr>
            <w:r>
              <w:t>5–</w:t>
            </w:r>
            <w:r w:rsidR="007F0CC6">
              <w:t>6</w:t>
            </w:r>
          </w:p>
        </w:tc>
      </w:tr>
      <w:tr w:rsidR="007F0CC6" w:rsidTr="00302C1B">
        <w:tc>
          <w:tcPr>
            <w:tcW w:w="7512" w:type="dxa"/>
            <w:vAlign w:val="center"/>
          </w:tcPr>
          <w:p w:rsidR="007F0CC6" w:rsidRPr="0010218C" w:rsidRDefault="007F0CC6" w:rsidP="007F0CC6">
            <w:r>
              <w:t>States the wet/</w:t>
            </w:r>
            <w:r w:rsidRPr="0010218C">
              <w:t xml:space="preserve">dry </w:t>
            </w:r>
            <w:r>
              <w:t xml:space="preserve">test </w:t>
            </w:r>
            <w:r w:rsidR="00302C1B">
              <w:t>process</w:t>
            </w:r>
          </w:p>
        </w:tc>
        <w:tc>
          <w:tcPr>
            <w:tcW w:w="1843" w:type="dxa"/>
            <w:vAlign w:val="center"/>
          </w:tcPr>
          <w:p w:rsidR="007F0CC6" w:rsidRPr="0010218C" w:rsidRDefault="00302C1B" w:rsidP="007F0CC6">
            <w:pPr>
              <w:jc w:val="center"/>
            </w:pPr>
            <w:r>
              <w:t>3–4</w:t>
            </w:r>
          </w:p>
        </w:tc>
      </w:tr>
      <w:tr w:rsidR="007F0CC6" w:rsidTr="00302C1B">
        <w:tc>
          <w:tcPr>
            <w:tcW w:w="7512" w:type="dxa"/>
            <w:vAlign w:val="center"/>
          </w:tcPr>
          <w:p w:rsidR="007F0CC6" w:rsidRPr="0010218C" w:rsidRDefault="007F0CC6" w:rsidP="007F0CC6">
            <w:r w:rsidRPr="0010218C">
              <w:t>In general terms</w:t>
            </w:r>
            <w:r>
              <w:t>,</w:t>
            </w:r>
            <w:r w:rsidRPr="0010218C">
              <w:t xml:space="preserve"> states one of </w:t>
            </w:r>
            <w:r>
              <w:t>the steps involved in the wet/</w:t>
            </w:r>
            <w:r w:rsidR="00302C1B">
              <w:t>dry process</w:t>
            </w:r>
          </w:p>
        </w:tc>
        <w:tc>
          <w:tcPr>
            <w:tcW w:w="1843" w:type="dxa"/>
            <w:vAlign w:val="center"/>
          </w:tcPr>
          <w:p w:rsidR="007F0CC6" w:rsidRPr="0010218C" w:rsidRDefault="00302C1B" w:rsidP="007F0CC6">
            <w:pPr>
              <w:jc w:val="center"/>
            </w:pPr>
            <w:r>
              <w:t>1–</w:t>
            </w:r>
            <w:r w:rsidR="007F0CC6">
              <w:t>2</w:t>
            </w:r>
          </w:p>
        </w:tc>
      </w:tr>
      <w:tr w:rsidR="007F0CC6" w:rsidTr="00302C1B">
        <w:tc>
          <w:tcPr>
            <w:tcW w:w="7512" w:type="dxa"/>
            <w:vAlign w:val="center"/>
          </w:tcPr>
          <w:p w:rsidR="007F0CC6" w:rsidRPr="0010218C" w:rsidRDefault="007F0CC6" w:rsidP="007F0CC6">
            <w:pPr>
              <w:rPr>
                <w:b/>
              </w:rPr>
            </w:pPr>
            <w:r w:rsidRPr="0010218C">
              <w:t xml:space="preserve">Shows </w:t>
            </w:r>
            <w:r>
              <w:t xml:space="preserve">very </w:t>
            </w:r>
            <w:r w:rsidRPr="0010218C">
              <w:t xml:space="preserve">little understanding of the </w:t>
            </w:r>
            <w:r>
              <w:t>wet/dry compression test process</w:t>
            </w:r>
          </w:p>
        </w:tc>
        <w:tc>
          <w:tcPr>
            <w:tcW w:w="1843" w:type="dxa"/>
            <w:vAlign w:val="center"/>
          </w:tcPr>
          <w:p w:rsidR="007F0CC6" w:rsidRPr="0010218C" w:rsidRDefault="007F0CC6" w:rsidP="007F0CC6">
            <w:pPr>
              <w:jc w:val="center"/>
            </w:pPr>
            <w:r>
              <w:t>0</w:t>
            </w:r>
          </w:p>
        </w:tc>
      </w:tr>
      <w:tr w:rsidR="007F0CC6" w:rsidTr="00302C1B">
        <w:tc>
          <w:tcPr>
            <w:tcW w:w="7512" w:type="dxa"/>
            <w:vAlign w:val="center"/>
          </w:tcPr>
          <w:p w:rsidR="007F0CC6" w:rsidRPr="0010218C" w:rsidRDefault="007F0CC6" w:rsidP="007F0CC6">
            <w:pPr>
              <w:tabs>
                <w:tab w:val="left" w:pos="2528"/>
              </w:tabs>
              <w:jc w:val="right"/>
              <w:rPr>
                <w:b/>
              </w:rPr>
            </w:pPr>
            <w:r>
              <w:rPr>
                <w:b/>
              </w:rPr>
              <w:t>Total</w:t>
            </w:r>
          </w:p>
        </w:tc>
        <w:tc>
          <w:tcPr>
            <w:tcW w:w="1843" w:type="dxa"/>
            <w:vAlign w:val="center"/>
          </w:tcPr>
          <w:p w:rsidR="007F0CC6" w:rsidRPr="0010218C" w:rsidRDefault="007F0CC6" w:rsidP="007F0CC6">
            <w:pPr>
              <w:tabs>
                <w:tab w:val="left" w:pos="2528"/>
              </w:tabs>
              <w:jc w:val="center"/>
              <w:rPr>
                <w:b/>
              </w:rPr>
            </w:pPr>
            <w:r>
              <w:rPr>
                <w:b/>
              </w:rPr>
              <w:t>6</w:t>
            </w:r>
          </w:p>
        </w:tc>
      </w:tr>
      <w:tr w:rsidR="007F0CC6" w:rsidRPr="00811E1F" w:rsidTr="00302C1B">
        <w:tc>
          <w:tcPr>
            <w:tcW w:w="9355" w:type="dxa"/>
            <w:gridSpan w:val="2"/>
            <w:shd w:val="clear" w:color="auto" w:fill="E9E7F2" w:themeFill="accent4" w:themeFillTint="33"/>
          </w:tcPr>
          <w:p w:rsidR="007F0CC6" w:rsidRPr="00811E1F" w:rsidRDefault="007F0CC6"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7F0CC6" w:rsidRPr="004821BE" w:rsidTr="00302C1B">
        <w:tc>
          <w:tcPr>
            <w:tcW w:w="9355" w:type="dxa"/>
            <w:gridSpan w:val="2"/>
          </w:tcPr>
          <w:p w:rsidR="007F0CC6" w:rsidRPr="00AE7807" w:rsidRDefault="007F0CC6" w:rsidP="00C7510B">
            <w:pPr>
              <w:numPr>
                <w:ilvl w:val="0"/>
                <w:numId w:val="35"/>
              </w:numPr>
              <w:tabs>
                <w:tab w:val="clear" w:pos="720"/>
                <w:tab w:val="num" w:pos="360"/>
              </w:tabs>
              <w:spacing w:line="228" w:lineRule="auto"/>
              <w:ind w:left="357" w:hanging="357"/>
            </w:pPr>
            <w:r w:rsidRPr="00AE7807">
              <w:t>start engine and warm up</w:t>
            </w:r>
          </w:p>
          <w:p w:rsidR="007F0CC6" w:rsidRPr="00AE7807" w:rsidRDefault="007F0CC6" w:rsidP="00C7510B">
            <w:pPr>
              <w:numPr>
                <w:ilvl w:val="0"/>
                <w:numId w:val="35"/>
              </w:numPr>
              <w:tabs>
                <w:tab w:val="clear" w:pos="720"/>
                <w:tab w:val="num" w:pos="360"/>
              </w:tabs>
              <w:spacing w:line="228" w:lineRule="auto"/>
              <w:ind w:left="357" w:hanging="357"/>
            </w:pPr>
            <w:r w:rsidRPr="00AE7807">
              <w:t xml:space="preserve">start dry test </w:t>
            </w:r>
          </w:p>
          <w:p w:rsidR="007F0CC6" w:rsidRPr="00AE7807" w:rsidRDefault="007F0CC6" w:rsidP="00C7510B">
            <w:pPr>
              <w:numPr>
                <w:ilvl w:val="0"/>
                <w:numId w:val="35"/>
              </w:numPr>
              <w:tabs>
                <w:tab w:val="clear" w:pos="720"/>
                <w:tab w:val="num" w:pos="360"/>
              </w:tabs>
              <w:spacing w:line="228" w:lineRule="auto"/>
              <w:ind w:left="357" w:hanging="357"/>
            </w:pPr>
            <w:r w:rsidRPr="00AE7807">
              <w:t>remove spark plugs and lay in a tray in order of removal</w:t>
            </w:r>
          </w:p>
          <w:p w:rsidR="007F0CC6" w:rsidRPr="00AE7807" w:rsidRDefault="007F0CC6" w:rsidP="00C7510B">
            <w:pPr>
              <w:numPr>
                <w:ilvl w:val="0"/>
                <w:numId w:val="35"/>
              </w:numPr>
              <w:tabs>
                <w:tab w:val="clear" w:pos="720"/>
                <w:tab w:val="num" w:pos="360"/>
              </w:tabs>
              <w:spacing w:line="228" w:lineRule="auto"/>
              <w:ind w:left="357" w:hanging="357"/>
            </w:pPr>
            <w:r w:rsidRPr="00AE7807">
              <w:t>inspect spark plugs for oil fouling and carbon build-up</w:t>
            </w:r>
          </w:p>
          <w:p w:rsidR="007F0CC6" w:rsidRPr="00AE7807" w:rsidRDefault="007F0CC6" w:rsidP="00C7510B">
            <w:pPr>
              <w:numPr>
                <w:ilvl w:val="0"/>
                <w:numId w:val="35"/>
              </w:numPr>
              <w:tabs>
                <w:tab w:val="clear" w:pos="720"/>
                <w:tab w:val="num" w:pos="360"/>
              </w:tabs>
              <w:spacing w:line="228" w:lineRule="auto"/>
              <w:ind w:left="357" w:hanging="357"/>
            </w:pPr>
            <w:r w:rsidRPr="00AE7807">
              <w:t>set induction butterfly to full open</w:t>
            </w:r>
          </w:p>
          <w:p w:rsidR="007F0CC6" w:rsidRPr="00AE7807" w:rsidRDefault="007F0CC6" w:rsidP="00C7510B">
            <w:pPr>
              <w:numPr>
                <w:ilvl w:val="0"/>
                <w:numId w:val="35"/>
              </w:numPr>
              <w:tabs>
                <w:tab w:val="clear" w:pos="720"/>
                <w:tab w:val="num" w:pos="360"/>
              </w:tabs>
              <w:spacing w:line="228" w:lineRule="auto"/>
              <w:ind w:left="357" w:hanging="357"/>
            </w:pPr>
            <w:r w:rsidRPr="00AE7807">
              <w:t>insert compression tester to cylinder number 1 and crank engine until compression gauge needle stops fluctuating</w:t>
            </w:r>
          </w:p>
          <w:p w:rsidR="007F0CC6" w:rsidRPr="00AE7807" w:rsidRDefault="007F0CC6" w:rsidP="00C7510B">
            <w:pPr>
              <w:numPr>
                <w:ilvl w:val="0"/>
                <w:numId w:val="35"/>
              </w:numPr>
              <w:tabs>
                <w:tab w:val="clear" w:pos="720"/>
                <w:tab w:val="num" w:pos="360"/>
              </w:tabs>
              <w:spacing w:line="228" w:lineRule="auto"/>
              <w:ind w:left="357" w:hanging="357"/>
            </w:pPr>
            <w:r w:rsidRPr="00AE7807">
              <w:t>record reading</w:t>
            </w:r>
          </w:p>
          <w:p w:rsidR="007F0CC6" w:rsidRPr="00AE7807" w:rsidRDefault="007F0CC6" w:rsidP="00C7510B">
            <w:pPr>
              <w:numPr>
                <w:ilvl w:val="0"/>
                <w:numId w:val="35"/>
              </w:numPr>
              <w:tabs>
                <w:tab w:val="clear" w:pos="720"/>
                <w:tab w:val="num" w:pos="360"/>
              </w:tabs>
              <w:spacing w:line="228" w:lineRule="auto"/>
              <w:ind w:left="357" w:hanging="357"/>
            </w:pPr>
            <w:r w:rsidRPr="00AE7807">
              <w:t>complete for the rest of the cylinders in the engine</w:t>
            </w:r>
          </w:p>
          <w:p w:rsidR="007F0CC6" w:rsidRPr="00AE7807" w:rsidRDefault="007F0CC6" w:rsidP="00C7510B">
            <w:pPr>
              <w:numPr>
                <w:ilvl w:val="0"/>
                <w:numId w:val="35"/>
              </w:numPr>
              <w:tabs>
                <w:tab w:val="clear" w:pos="720"/>
                <w:tab w:val="num" w:pos="360"/>
              </w:tabs>
              <w:spacing w:line="228" w:lineRule="auto"/>
              <w:ind w:left="357" w:hanging="357"/>
            </w:pPr>
            <w:r w:rsidRPr="00AE7807">
              <w:t>start wet test (to seal worn rings, burnt valves, tiny cracks in head or cylinder)</w:t>
            </w:r>
          </w:p>
          <w:p w:rsidR="007F0CC6" w:rsidRPr="007F7E16" w:rsidRDefault="007F0CC6" w:rsidP="00C7510B">
            <w:pPr>
              <w:numPr>
                <w:ilvl w:val="0"/>
                <w:numId w:val="35"/>
              </w:numPr>
              <w:tabs>
                <w:tab w:val="clear" w:pos="720"/>
                <w:tab w:val="num" w:pos="360"/>
              </w:tabs>
              <w:spacing w:line="228" w:lineRule="auto"/>
              <w:ind w:left="357" w:hanging="357"/>
            </w:pPr>
            <w:proofErr w:type="gramStart"/>
            <w:r w:rsidRPr="00AE7807">
              <w:t>steps</w:t>
            </w:r>
            <w:proofErr w:type="gramEnd"/>
            <w:r w:rsidRPr="00AE7807">
              <w:t xml:space="preserve"> as in dry test but inject </w:t>
            </w:r>
            <w:r w:rsidR="002A5115">
              <w:t>three</w:t>
            </w:r>
            <w:r w:rsidRPr="00AE7807">
              <w:t xml:space="preserve"> squirts of engine oil in each cylinder before conducting compression test in each cylinder.</w:t>
            </w:r>
          </w:p>
        </w:tc>
      </w:tr>
    </w:tbl>
    <w:p w:rsidR="000B13E0" w:rsidRPr="007F0CC6" w:rsidRDefault="000B13E0" w:rsidP="008F1889">
      <w:pPr>
        <w:spacing w:after="0" w:line="240" w:lineRule="auto"/>
      </w:pPr>
    </w:p>
    <w:p w:rsidR="007F0CC6" w:rsidRPr="000B13E0" w:rsidRDefault="00F92764" w:rsidP="00C7510B">
      <w:pPr>
        <w:pStyle w:val="ListParagraph"/>
        <w:tabs>
          <w:tab w:val="right" w:pos="9781"/>
        </w:tabs>
        <w:spacing w:after="60" w:line="240" w:lineRule="auto"/>
        <w:ind w:left="567" w:hanging="567"/>
        <w:contextualSpacing w:val="0"/>
        <w:rPr>
          <w:sz w:val="22"/>
        </w:rPr>
      </w:pPr>
      <w:r>
        <w:rPr>
          <w:sz w:val="22"/>
        </w:rPr>
        <w:t>(b)</w:t>
      </w:r>
      <w:r>
        <w:rPr>
          <w:sz w:val="22"/>
        </w:rPr>
        <w:tab/>
      </w:r>
      <w:r w:rsidR="007F0CC6" w:rsidRPr="007F0CC6">
        <w:rPr>
          <w:rFonts w:cs="Calibri"/>
          <w:sz w:val="22"/>
        </w:rPr>
        <w:t xml:space="preserve">List in sequence </w:t>
      </w:r>
      <w:r w:rsidR="007F0CC6" w:rsidRPr="007F0CC6">
        <w:rPr>
          <w:rFonts w:cs="Calibri"/>
          <w:b/>
          <w:sz w:val="22"/>
        </w:rPr>
        <w:t>ten</w:t>
      </w:r>
      <w:r w:rsidR="007F0CC6" w:rsidRPr="007F0CC6">
        <w:rPr>
          <w:rFonts w:cs="Calibri"/>
          <w:sz w:val="22"/>
        </w:rPr>
        <w:t xml:space="preserve"> </w:t>
      </w:r>
      <w:r w:rsidR="007F0CC6" w:rsidRPr="000B13E0">
        <w:rPr>
          <w:rFonts w:cs="Calibri"/>
          <w:b/>
          <w:sz w:val="22"/>
        </w:rPr>
        <w:t>(10)</w:t>
      </w:r>
      <w:r w:rsidR="007F0CC6" w:rsidRPr="007F0CC6">
        <w:rPr>
          <w:rFonts w:cs="Calibri"/>
          <w:sz w:val="22"/>
        </w:rPr>
        <w:t xml:space="preserve"> of the steps taken to repair a blown head gasket.</w:t>
      </w:r>
      <w:r w:rsidR="007F0CC6">
        <w:rPr>
          <w:rFonts w:cs="Calibri"/>
          <w:sz w:val="22"/>
        </w:rPr>
        <w:tab/>
        <w:t>(10 marks)</w:t>
      </w:r>
    </w:p>
    <w:tbl>
      <w:tblPr>
        <w:tblStyle w:val="TableGrid"/>
        <w:tblW w:w="9355" w:type="dxa"/>
        <w:tblInd w:w="534" w:type="dxa"/>
        <w:tblLook w:val="04A0" w:firstRow="1" w:lastRow="0" w:firstColumn="1" w:lastColumn="0" w:noHBand="0" w:noVBand="1"/>
      </w:tblPr>
      <w:tblGrid>
        <w:gridCol w:w="7512"/>
        <w:gridCol w:w="1843"/>
      </w:tblGrid>
      <w:tr w:rsidR="00543763" w:rsidTr="00302C1B">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7F0CC6" w:rsidTr="00302C1B">
        <w:tc>
          <w:tcPr>
            <w:tcW w:w="7512" w:type="dxa"/>
          </w:tcPr>
          <w:p w:rsidR="007F0CC6" w:rsidRPr="0010218C" w:rsidRDefault="007F0CC6" w:rsidP="007F0CC6">
            <w:r w:rsidRPr="0010218C">
              <w:t xml:space="preserve">Identifies at </w:t>
            </w:r>
            <w:r>
              <w:t xml:space="preserve">least </w:t>
            </w:r>
            <w:r w:rsidRPr="0010218C">
              <w:t xml:space="preserve">10 of the correct </w:t>
            </w:r>
            <w:r>
              <w:t>steps in</w:t>
            </w:r>
            <w:r w:rsidR="007733AA">
              <w:t xml:space="preserve"> logical order, as listed below</w:t>
            </w:r>
          </w:p>
        </w:tc>
        <w:tc>
          <w:tcPr>
            <w:tcW w:w="1843" w:type="dxa"/>
            <w:vAlign w:val="center"/>
          </w:tcPr>
          <w:p w:rsidR="007F0CC6" w:rsidRPr="0010218C" w:rsidRDefault="007F0CC6" w:rsidP="007F0CC6">
            <w:pPr>
              <w:jc w:val="center"/>
            </w:pPr>
            <w:r>
              <w:t>10</w:t>
            </w:r>
          </w:p>
        </w:tc>
      </w:tr>
      <w:tr w:rsidR="007F0CC6" w:rsidTr="00302C1B">
        <w:tc>
          <w:tcPr>
            <w:tcW w:w="7512" w:type="dxa"/>
          </w:tcPr>
          <w:p w:rsidR="007F0CC6" w:rsidRPr="0010218C" w:rsidRDefault="007F0CC6" w:rsidP="007F0CC6">
            <w:r w:rsidRPr="0010218C">
              <w:t xml:space="preserve">Identifies between eight and ten </w:t>
            </w:r>
            <w:r>
              <w:t xml:space="preserve">steps </w:t>
            </w:r>
            <w:r w:rsidRPr="0010218C">
              <w:t>with one or two out of sequence</w:t>
            </w:r>
          </w:p>
        </w:tc>
        <w:tc>
          <w:tcPr>
            <w:tcW w:w="1843" w:type="dxa"/>
            <w:vAlign w:val="center"/>
          </w:tcPr>
          <w:p w:rsidR="007F0CC6" w:rsidRPr="0010218C" w:rsidRDefault="007F0CC6" w:rsidP="007F0CC6">
            <w:pPr>
              <w:jc w:val="center"/>
            </w:pPr>
            <w:r w:rsidRPr="0010218C">
              <w:t>7–9</w:t>
            </w:r>
          </w:p>
        </w:tc>
      </w:tr>
      <w:tr w:rsidR="007F0CC6" w:rsidTr="00302C1B">
        <w:tc>
          <w:tcPr>
            <w:tcW w:w="7512" w:type="dxa"/>
          </w:tcPr>
          <w:p w:rsidR="007F0CC6" w:rsidRPr="0010218C" w:rsidRDefault="007F0CC6" w:rsidP="007F0CC6">
            <w:r w:rsidRPr="0010218C">
              <w:t xml:space="preserve">Identifies between five and seven </w:t>
            </w:r>
            <w:r>
              <w:t>steps</w:t>
            </w:r>
            <w:r w:rsidRPr="0010218C">
              <w:t xml:space="preserve"> with more than three </w:t>
            </w:r>
            <w:r>
              <w:t>out of sequence</w:t>
            </w:r>
          </w:p>
        </w:tc>
        <w:tc>
          <w:tcPr>
            <w:tcW w:w="1843" w:type="dxa"/>
            <w:vAlign w:val="center"/>
          </w:tcPr>
          <w:p w:rsidR="007F0CC6" w:rsidRPr="0010218C" w:rsidRDefault="007F0CC6" w:rsidP="007F0CC6">
            <w:pPr>
              <w:jc w:val="center"/>
            </w:pPr>
            <w:r w:rsidRPr="0010218C">
              <w:t>5–6</w:t>
            </w:r>
          </w:p>
        </w:tc>
      </w:tr>
      <w:tr w:rsidR="007F0CC6" w:rsidTr="00302C1B">
        <w:tc>
          <w:tcPr>
            <w:tcW w:w="7512" w:type="dxa"/>
          </w:tcPr>
          <w:p w:rsidR="007F0CC6" w:rsidRPr="0010218C" w:rsidRDefault="007F0CC6" w:rsidP="007F0CC6">
            <w:r w:rsidRPr="0010218C">
              <w:t xml:space="preserve">Identifies two </w:t>
            </w:r>
            <w:r>
              <w:t xml:space="preserve">to </w:t>
            </w:r>
            <w:r w:rsidRPr="0010218C">
              <w:t xml:space="preserve">four </w:t>
            </w:r>
            <w:r>
              <w:t>steps</w:t>
            </w:r>
            <w:r w:rsidRPr="0010218C">
              <w:t xml:space="preserve"> in sequence</w:t>
            </w:r>
          </w:p>
        </w:tc>
        <w:tc>
          <w:tcPr>
            <w:tcW w:w="1843" w:type="dxa"/>
            <w:vAlign w:val="center"/>
          </w:tcPr>
          <w:p w:rsidR="007F0CC6" w:rsidRPr="0010218C" w:rsidRDefault="007F0CC6" w:rsidP="007F0CC6">
            <w:pPr>
              <w:jc w:val="center"/>
            </w:pPr>
            <w:r w:rsidRPr="0010218C">
              <w:t>2–4</w:t>
            </w:r>
          </w:p>
        </w:tc>
      </w:tr>
      <w:tr w:rsidR="007F0CC6" w:rsidTr="00302C1B">
        <w:tc>
          <w:tcPr>
            <w:tcW w:w="7512" w:type="dxa"/>
          </w:tcPr>
          <w:p w:rsidR="007F0CC6" w:rsidRPr="0010218C" w:rsidRDefault="007F0CC6" w:rsidP="007F0CC6">
            <w:r w:rsidRPr="0010218C">
              <w:t xml:space="preserve">Shows little understanding of </w:t>
            </w:r>
            <w:r w:rsidR="007733AA">
              <w:t>how to repair a head gasket</w:t>
            </w:r>
            <w:bookmarkStart w:id="0" w:name="_GoBack"/>
            <w:bookmarkEnd w:id="0"/>
          </w:p>
        </w:tc>
        <w:tc>
          <w:tcPr>
            <w:tcW w:w="1843" w:type="dxa"/>
            <w:vAlign w:val="center"/>
          </w:tcPr>
          <w:p w:rsidR="007F0CC6" w:rsidRPr="0010218C" w:rsidRDefault="007F0CC6" w:rsidP="007F0CC6">
            <w:pPr>
              <w:jc w:val="center"/>
            </w:pPr>
            <w:r w:rsidRPr="0010218C">
              <w:t>0–1</w:t>
            </w:r>
          </w:p>
        </w:tc>
      </w:tr>
      <w:tr w:rsidR="007F0CC6" w:rsidTr="00302C1B">
        <w:tc>
          <w:tcPr>
            <w:tcW w:w="7512" w:type="dxa"/>
            <w:vAlign w:val="center"/>
          </w:tcPr>
          <w:p w:rsidR="007F0CC6" w:rsidRPr="0010218C" w:rsidRDefault="007F0CC6" w:rsidP="007F0CC6">
            <w:pPr>
              <w:tabs>
                <w:tab w:val="left" w:pos="2528"/>
              </w:tabs>
              <w:jc w:val="right"/>
              <w:rPr>
                <w:b/>
              </w:rPr>
            </w:pPr>
            <w:r>
              <w:rPr>
                <w:b/>
              </w:rPr>
              <w:t>Total</w:t>
            </w:r>
          </w:p>
        </w:tc>
        <w:tc>
          <w:tcPr>
            <w:tcW w:w="1843" w:type="dxa"/>
            <w:vAlign w:val="center"/>
          </w:tcPr>
          <w:p w:rsidR="007F0CC6" w:rsidRPr="0010218C" w:rsidRDefault="007F0CC6" w:rsidP="007F0CC6">
            <w:pPr>
              <w:tabs>
                <w:tab w:val="left" w:pos="2528"/>
              </w:tabs>
              <w:jc w:val="center"/>
              <w:rPr>
                <w:b/>
              </w:rPr>
            </w:pPr>
            <w:r>
              <w:rPr>
                <w:b/>
              </w:rPr>
              <w:t>10</w:t>
            </w:r>
          </w:p>
        </w:tc>
      </w:tr>
      <w:tr w:rsidR="007F0CC6" w:rsidRPr="00811E1F" w:rsidTr="00302C1B">
        <w:tc>
          <w:tcPr>
            <w:tcW w:w="9355" w:type="dxa"/>
            <w:gridSpan w:val="2"/>
            <w:shd w:val="clear" w:color="auto" w:fill="E9E7F2" w:themeFill="accent4" w:themeFillTint="33"/>
          </w:tcPr>
          <w:p w:rsidR="007F0CC6" w:rsidRPr="00811E1F" w:rsidRDefault="007F0CC6"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7F0CC6" w:rsidRPr="004821BE" w:rsidTr="00302C1B">
        <w:tc>
          <w:tcPr>
            <w:tcW w:w="9355" w:type="dxa"/>
            <w:gridSpan w:val="2"/>
          </w:tcPr>
          <w:p w:rsidR="007F0CC6" w:rsidRDefault="007F0CC6" w:rsidP="000B13E0">
            <w:pPr>
              <w:spacing w:line="240" w:lineRule="auto"/>
              <w:rPr>
                <w:b/>
              </w:rPr>
            </w:pPr>
            <w:r w:rsidRPr="000B13E0">
              <w:rPr>
                <w:b/>
              </w:rPr>
              <w:t>Remove and refit cylinder head</w:t>
            </w:r>
          </w:p>
          <w:p w:rsidR="007F0CC6" w:rsidRPr="00AE7807" w:rsidRDefault="007F0CC6" w:rsidP="00C7510B">
            <w:pPr>
              <w:numPr>
                <w:ilvl w:val="0"/>
                <w:numId w:val="35"/>
              </w:numPr>
              <w:tabs>
                <w:tab w:val="clear" w:pos="720"/>
                <w:tab w:val="num" w:pos="360"/>
              </w:tabs>
              <w:spacing w:line="228" w:lineRule="auto"/>
              <w:ind w:left="357" w:hanging="357"/>
            </w:pPr>
            <w:r w:rsidRPr="00AE7807">
              <w:t>remove rocker or tappet cover</w:t>
            </w:r>
          </w:p>
          <w:p w:rsidR="007F0CC6" w:rsidRPr="00AE7807" w:rsidRDefault="007F0CC6" w:rsidP="00C7510B">
            <w:pPr>
              <w:numPr>
                <w:ilvl w:val="0"/>
                <w:numId w:val="35"/>
              </w:numPr>
              <w:tabs>
                <w:tab w:val="clear" w:pos="720"/>
                <w:tab w:val="num" w:pos="360"/>
              </w:tabs>
              <w:spacing w:line="228" w:lineRule="auto"/>
              <w:ind w:left="357" w:hanging="357"/>
            </w:pPr>
            <w:r w:rsidRPr="00AE7807">
              <w:t>remove rocker arms/push rods or remove cam gear from overhead cam</w:t>
            </w:r>
          </w:p>
          <w:p w:rsidR="007F0CC6" w:rsidRPr="00AE7807" w:rsidRDefault="007F0CC6" w:rsidP="00C7510B">
            <w:pPr>
              <w:numPr>
                <w:ilvl w:val="0"/>
                <w:numId w:val="35"/>
              </w:numPr>
              <w:tabs>
                <w:tab w:val="clear" w:pos="720"/>
                <w:tab w:val="num" w:pos="360"/>
              </w:tabs>
              <w:spacing w:line="228" w:lineRule="auto"/>
              <w:ind w:left="357" w:hanging="357"/>
            </w:pPr>
            <w:r w:rsidRPr="00AE7807">
              <w:t>remove overhead cam if fitted</w:t>
            </w:r>
          </w:p>
          <w:p w:rsidR="007F0CC6" w:rsidRPr="00AE7807" w:rsidRDefault="007F0CC6" w:rsidP="00C7510B">
            <w:pPr>
              <w:numPr>
                <w:ilvl w:val="0"/>
                <w:numId w:val="35"/>
              </w:numPr>
              <w:tabs>
                <w:tab w:val="clear" w:pos="720"/>
                <w:tab w:val="num" w:pos="360"/>
              </w:tabs>
              <w:spacing w:line="228" w:lineRule="auto"/>
              <w:ind w:left="357" w:hanging="357"/>
            </w:pPr>
            <w:r w:rsidRPr="00AE7807">
              <w:t>remove head bolts according to manufacturer’s specifications (usually in a circular motion from the centre of the head to the outside)</w:t>
            </w:r>
          </w:p>
          <w:p w:rsidR="007F0CC6" w:rsidRPr="00AE7807" w:rsidRDefault="007F0CC6" w:rsidP="00C7510B">
            <w:pPr>
              <w:numPr>
                <w:ilvl w:val="0"/>
                <w:numId w:val="35"/>
              </w:numPr>
              <w:tabs>
                <w:tab w:val="clear" w:pos="720"/>
                <w:tab w:val="num" w:pos="360"/>
              </w:tabs>
              <w:spacing w:line="228" w:lineRule="auto"/>
              <w:ind w:left="357" w:hanging="357"/>
            </w:pPr>
            <w:r w:rsidRPr="00AE7807">
              <w:t>set aside the head bolts in order of removal</w:t>
            </w:r>
          </w:p>
          <w:p w:rsidR="007F0CC6" w:rsidRPr="00AE7807" w:rsidRDefault="007F0CC6" w:rsidP="00C7510B">
            <w:pPr>
              <w:numPr>
                <w:ilvl w:val="0"/>
                <w:numId w:val="35"/>
              </w:numPr>
              <w:tabs>
                <w:tab w:val="clear" w:pos="720"/>
                <w:tab w:val="num" w:pos="360"/>
              </w:tabs>
              <w:spacing w:line="228" w:lineRule="auto"/>
              <w:ind w:left="357" w:hanging="357"/>
            </w:pPr>
            <w:r w:rsidRPr="00AE7807">
              <w:t>inspect head bolts for damage or fatigue</w:t>
            </w:r>
          </w:p>
          <w:p w:rsidR="007F0CC6" w:rsidRPr="00AE7807" w:rsidRDefault="007F0CC6" w:rsidP="00C7510B">
            <w:pPr>
              <w:numPr>
                <w:ilvl w:val="0"/>
                <w:numId w:val="35"/>
              </w:numPr>
              <w:tabs>
                <w:tab w:val="clear" w:pos="720"/>
                <w:tab w:val="num" w:pos="360"/>
              </w:tabs>
              <w:spacing w:line="228" w:lineRule="auto"/>
              <w:ind w:left="357" w:hanging="357"/>
            </w:pPr>
            <w:r w:rsidRPr="00AE7807">
              <w:t>remove head and place on soft surface on a bench</w:t>
            </w:r>
          </w:p>
          <w:p w:rsidR="007F0CC6" w:rsidRPr="00AE7807" w:rsidRDefault="007F0CC6" w:rsidP="00C7510B">
            <w:pPr>
              <w:numPr>
                <w:ilvl w:val="0"/>
                <w:numId w:val="35"/>
              </w:numPr>
              <w:tabs>
                <w:tab w:val="clear" w:pos="720"/>
                <w:tab w:val="num" w:pos="360"/>
              </w:tabs>
              <w:spacing w:line="228" w:lineRule="auto"/>
              <w:ind w:left="357" w:hanging="357"/>
            </w:pPr>
            <w:r w:rsidRPr="00AE7807">
              <w:t>remove and inspect head gasket</w:t>
            </w:r>
          </w:p>
          <w:p w:rsidR="007F0CC6" w:rsidRPr="00AE7807" w:rsidRDefault="007F0CC6" w:rsidP="00C7510B">
            <w:pPr>
              <w:numPr>
                <w:ilvl w:val="0"/>
                <w:numId w:val="35"/>
              </w:numPr>
              <w:tabs>
                <w:tab w:val="clear" w:pos="720"/>
                <w:tab w:val="num" w:pos="360"/>
              </w:tabs>
              <w:spacing w:line="228" w:lineRule="auto"/>
              <w:ind w:left="357" w:hanging="357"/>
            </w:pPr>
            <w:r w:rsidRPr="00AE7807">
              <w:t>if evidence of blow by replace head gasket</w:t>
            </w:r>
          </w:p>
          <w:p w:rsidR="007F0CC6" w:rsidRPr="00AE7807" w:rsidRDefault="007F0CC6" w:rsidP="00C7510B">
            <w:pPr>
              <w:numPr>
                <w:ilvl w:val="0"/>
                <w:numId w:val="35"/>
              </w:numPr>
              <w:tabs>
                <w:tab w:val="clear" w:pos="720"/>
                <w:tab w:val="num" w:pos="360"/>
              </w:tabs>
              <w:spacing w:line="228" w:lineRule="auto"/>
              <w:ind w:left="357" w:hanging="357"/>
            </w:pPr>
            <w:r w:rsidRPr="00AE7807">
              <w:t>remove valves and inspect, if evidence of burnt or chipped valves repair or replace to manufacturer’s specifications</w:t>
            </w:r>
          </w:p>
          <w:p w:rsidR="007F0CC6" w:rsidRPr="00AE7807" w:rsidRDefault="007F0CC6" w:rsidP="00C7510B">
            <w:pPr>
              <w:numPr>
                <w:ilvl w:val="0"/>
                <w:numId w:val="35"/>
              </w:numPr>
              <w:tabs>
                <w:tab w:val="clear" w:pos="720"/>
                <w:tab w:val="num" w:pos="360"/>
              </w:tabs>
              <w:spacing w:line="228" w:lineRule="auto"/>
              <w:ind w:left="357" w:hanging="357"/>
            </w:pPr>
            <w:r w:rsidRPr="00AE7807">
              <w:t>inspect face of head and inspect for twist and bend with straight edge</w:t>
            </w:r>
          </w:p>
          <w:p w:rsidR="007F0CC6" w:rsidRPr="00AE7807" w:rsidRDefault="007F0CC6" w:rsidP="00C7510B">
            <w:pPr>
              <w:numPr>
                <w:ilvl w:val="0"/>
                <w:numId w:val="35"/>
              </w:numPr>
              <w:tabs>
                <w:tab w:val="clear" w:pos="720"/>
                <w:tab w:val="num" w:pos="360"/>
              </w:tabs>
              <w:spacing w:line="228" w:lineRule="auto"/>
              <w:ind w:left="357" w:hanging="357"/>
            </w:pPr>
            <w:r w:rsidRPr="00AE7807">
              <w:t>if evidence of twist and bend, head needs machining to manufacturer’s specifications</w:t>
            </w:r>
          </w:p>
          <w:p w:rsidR="007F0CC6" w:rsidRPr="00AE7807" w:rsidRDefault="007F0CC6" w:rsidP="00C7510B">
            <w:pPr>
              <w:numPr>
                <w:ilvl w:val="0"/>
                <w:numId w:val="35"/>
              </w:numPr>
              <w:tabs>
                <w:tab w:val="clear" w:pos="720"/>
                <w:tab w:val="num" w:pos="360"/>
              </w:tabs>
              <w:spacing w:line="228" w:lineRule="auto"/>
              <w:ind w:left="357" w:hanging="357"/>
            </w:pPr>
            <w:r w:rsidRPr="00AE7807">
              <w:t>reassemble head to manufacturer’s specifications</w:t>
            </w:r>
          </w:p>
          <w:p w:rsidR="007F0CC6" w:rsidRPr="00AE7807" w:rsidRDefault="007F0CC6" w:rsidP="00C7510B">
            <w:pPr>
              <w:numPr>
                <w:ilvl w:val="0"/>
                <w:numId w:val="35"/>
              </w:numPr>
              <w:tabs>
                <w:tab w:val="clear" w:pos="720"/>
                <w:tab w:val="num" w:pos="360"/>
              </w:tabs>
              <w:spacing w:line="228" w:lineRule="auto"/>
              <w:ind w:left="357" w:hanging="357"/>
            </w:pPr>
            <w:r w:rsidRPr="00AE7807">
              <w:t>if engine rings are damaged overhaul engine block to manufacturer’s specifications</w:t>
            </w:r>
          </w:p>
          <w:p w:rsidR="007F0CC6" w:rsidRPr="007F0CC6" w:rsidRDefault="007F0CC6" w:rsidP="00C7510B">
            <w:pPr>
              <w:numPr>
                <w:ilvl w:val="0"/>
                <w:numId w:val="35"/>
              </w:numPr>
              <w:tabs>
                <w:tab w:val="clear" w:pos="720"/>
                <w:tab w:val="num" w:pos="360"/>
              </w:tabs>
              <w:spacing w:line="228" w:lineRule="auto"/>
              <w:ind w:left="357" w:hanging="357"/>
            </w:pPr>
            <w:r w:rsidRPr="00AE7807">
              <w:t>assemble engine to manufacturer’s specifications</w:t>
            </w:r>
          </w:p>
        </w:tc>
      </w:tr>
    </w:tbl>
    <w:p w:rsidR="00694CC0" w:rsidRPr="000552E1" w:rsidRDefault="00694CC0" w:rsidP="00444412"/>
    <w:sectPr w:rsidR="00694CC0" w:rsidRPr="000552E1"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90" w:rsidRDefault="00DA5B90" w:rsidP="00742128">
      <w:pPr>
        <w:spacing w:after="0" w:line="240" w:lineRule="auto"/>
      </w:pPr>
      <w:r>
        <w:separator/>
      </w:r>
    </w:p>
  </w:endnote>
  <w:endnote w:type="continuationSeparator" w:id="0">
    <w:p w:rsidR="00DA5B90" w:rsidRDefault="00DA5B9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90" w:rsidRPr="00051893" w:rsidRDefault="00DA5B90"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2014/9945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90" w:rsidRPr="009E1E00" w:rsidRDefault="00DA5B9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Automotive Engineering and Technology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90" w:rsidRPr="00D6435D" w:rsidRDefault="00DA5B90"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Automotive Engineering and Technology</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 task| Marking key | Sample 201</w:t>
    </w:r>
    <w:r>
      <w:rPr>
        <w:rFonts w:ascii="Franklin Gothic Book" w:eastAsia="MS Mincho" w:hAnsi="Franklin Gothic Book" w:cs="Calibri"/>
        <w:b/>
        <w:noProof/>
        <w:color w:val="342568" w:themeColor="accent1" w:themeShade="BF"/>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90" w:rsidRDefault="00DA5B90" w:rsidP="00742128">
      <w:pPr>
        <w:spacing w:after="0" w:line="240" w:lineRule="auto"/>
      </w:pPr>
      <w:r>
        <w:separator/>
      </w:r>
    </w:p>
  </w:footnote>
  <w:footnote w:type="continuationSeparator" w:id="0">
    <w:p w:rsidR="00DA5B90" w:rsidRDefault="00DA5B90"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DA5B90" w:rsidRPr="00F35D7C" w:rsidTr="001779BF">
      <w:tc>
        <w:tcPr>
          <w:tcW w:w="5707" w:type="dxa"/>
          <w:shd w:val="clear" w:color="auto" w:fill="auto"/>
        </w:tcPr>
        <w:p w:rsidR="00DA5B90" w:rsidRPr="00F35D7C" w:rsidRDefault="00DA5B90"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20050EA5" wp14:editId="7D0F9E50">
                <wp:extent cx="5731510" cy="511599"/>
                <wp:effectExtent l="0" t="0" r="2540" b="3175"/>
                <wp:docPr id="4" name="Picture 4"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DA5B90" w:rsidRPr="00F35D7C" w:rsidRDefault="00DA5B90"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A5B90" w:rsidRDefault="00DA5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AA" w:rsidRPr="001B3981" w:rsidRDefault="00E73BAA" w:rsidP="00E73BAA">
    <w:pPr>
      <w:pStyle w:val="Header"/>
      <w:pBdr>
        <w:bottom w:val="single" w:sz="8" w:space="1" w:color="5C815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733A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73BAA" w:rsidRDefault="00E73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90" w:rsidRPr="001567D0" w:rsidRDefault="00DA5B9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733AA">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90" w:rsidRDefault="00DA5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4D86"/>
    <w:multiLevelType w:val="hybridMultilevel"/>
    <w:tmpl w:val="A03E0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0595451"/>
    <w:multiLevelType w:val="hybridMultilevel"/>
    <w:tmpl w:val="CB74AE1C"/>
    <w:lvl w:ilvl="0" w:tplc="E85C9C3C">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1">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162B00"/>
    <w:multiLevelType w:val="singleLevel"/>
    <w:tmpl w:val="FB26AA9E"/>
    <w:lvl w:ilvl="0">
      <w:numFmt w:val="decimal"/>
      <w:pStyle w:val="csbullet"/>
      <w:lvlText w:val=""/>
      <w:lvlJc w:val="left"/>
    </w:lvl>
  </w:abstractNum>
  <w:abstractNum w:abstractNumId="1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5991B61"/>
    <w:multiLevelType w:val="multilevel"/>
    <w:tmpl w:val="D2DCC59C"/>
    <w:lvl w:ilvl="0">
      <w:start w:val="2"/>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3B7DC1"/>
    <w:multiLevelType w:val="hybridMultilevel"/>
    <w:tmpl w:val="74101034"/>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480"/>
        </w:tabs>
        <w:ind w:left="480" w:hanging="360"/>
      </w:pPr>
      <w:rPr>
        <w:rFonts w:ascii="Symbol" w:hAnsi="Symbol" w:hint="default"/>
      </w:rPr>
    </w:lvl>
    <w:lvl w:ilvl="2" w:tplc="CFBE2C02">
      <w:start w:val="1"/>
      <w:numFmt w:val="bullet"/>
      <w:lvlText w:val=""/>
      <w:lvlJc w:val="left"/>
      <w:pPr>
        <w:tabs>
          <w:tab w:val="num" w:pos="2084"/>
        </w:tabs>
        <w:ind w:left="2084" w:hanging="284"/>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C01F51"/>
    <w:multiLevelType w:val="hybridMultilevel"/>
    <w:tmpl w:val="5546D70A"/>
    <w:lvl w:ilvl="0" w:tplc="545841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4"/>
  </w:num>
  <w:num w:numId="2">
    <w:abstractNumId w:val="9"/>
  </w:num>
  <w:num w:numId="3">
    <w:abstractNumId w:val="21"/>
  </w:num>
  <w:num w:numId="4">
    <w:abstractNumId w:val="10"/>
  </w:num>
  <w:num w:numId="5">
    <w:abstractNumId w:val="26"/>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3"/>
  </w:num>
  <w:num w:numId="17">
    <w:abstractNumId w:val="28"/>
  </w:num>
  <w:num w:numId="18">
    <w:abstractNumId w:val="27"/>
  </w:num>
  <w:num w:numId="19">
    <w:abstractNumId w:val="17"/>
  </w:num>
  <w:num w:numId="20">
    <w:abstractNumId w:val="6"/>
  </w:num>
  <w:num w:numId="21">
    <w:abstractNumId w:val="2"/>
  </w:num>
  <w:num w:numId="22">
    <w:abstractNumId w:val="5"/>
  </w:num>
  <w:num w:numId="23">
    <w:abstractNumId w:val="8"/>
  </w:num>
  <w:num w:numId="24">
    <w:abstractNumId w:val="12"/>
  </w:num>
  <w:num w:numId="25">
    <w:abstractNumId w:val="3"/>
  </w:num>
  <w:num w:numId="26">
    <w:abstractNumId w:val="18"/>
  </w:num>
  <w:num w:numId="27">
    <w:abstractNumId w:val="19"/>
  </w:num>
  <w:num w:numId="28">
    <w:abstractNumId w:val="11"/>
  </w:num>
  <w:num w:numId="29">
    <w:abstractNumId w:val="13"/>
  </w:num>
  <w:num w:numId="30">
    <w:abstractNumId w:val="25"/>
  </w:num>
  <w:num w:numId="31">
    <w:abstractNumId w:val="7"/>
  </w:num>
  <w:num w:numId="32">
    <w:abstractNumId w:val="15"/>
  </w:num>
  <w:num w:numId="33">
    <w:abstractNumId w:val="4"/>
  </w:num>
  <w:num w:numId="34">
    <w:abstractNumId w:val="22"/>
  </w:num>
  <w:num w:numId="35">
    <w:abstractNumId w:val="1"/>
  </w:num>
  <w:num w:numId="36">
    <w:abstractNumId w:val="0"/>
  </w:num>
  <w:num w:numId="37">
    <w:abstractNumId w:val="20"/>
  </w:num>
  <w:num w:numId="38">
    <w:abstractNumId w:val="24"/>
  </w:num>
  <w:num w:numId="3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33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B13E0"/>
    <w:rsid w:val="000C6ACF"/>
    <w:rsid w:val="000D0C4F"/>
    <w:rsid w:val="000D128B"/>
    <w:rsid w:val="000D3174"/>
    <w:rsid w:val="000F3AD5"/>
    <w:rsid w:val="000F65F5"/>
    <w:rsid w:val="000F737A"/>
    <w:rsid w:val="00100DA6"/>
    <w:rsid w:val="0013465E"/>
    <w:rsid w:val="00137D91"/>
    <w:rsid w:val="00144452"/>
    <w:rsid w:val="001445FF"/>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1013B"/>
    <w:rsid w:val="00226D55"/>
    <w:rsid w:val="00241073"/>
    <w:rsid w:val="00241377"/>
    <w:rsid w:val="00252540"/>
    <w:rsid w:val="00254E43"/>
    <w:rsid w:val="00270163"/>
    <w:rsid w:val="002868D1"/>
    <w:rsid w:val="002A471E"/>
    <w:rsid w:val="002A5115"/>
    <w:rsid w:val="002B6FEE"/>
    <w:rsid w:val="002C05E5"/>
    <w:rsid w:val="002E78F4"/>
    <w:rsid w:val="00302C1B"/>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202E5"/>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67122"/>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0E39"/>
    <w:rsid w:val="006F476A"/>
    <w:rsid w:val="006F7C1C"/>
    <w:rsid w:val="00711C93"/>
    <w:rsid w:val="007133F6"/>
    <w:rsid w:val="0071732A"/>
    <w:rsid w:val="007222CB"/>
    <w:rsid w:val="00726E5A"/>
    <w:rsid w:val="00737E63"/>
    <w:rsid w:val="00742128"/>
    <w:rsid w:val="00744479"/>
    <w:rsid w:val="00753EA1"/>
    <w:rsid w:val="00762A17"/>
    <w:rsid w:val="007733AA"/>
    <w:rsid w:val="00793207"/>
    <w:rsid w:val="007A6564"/>
    <w:rsid w:val="007B5C0F"/>
    <w:rsid w:val="007C2656"/>
    <w:rsid w:val="007C5F71"/>
    <w:rsid w:val="007F0CC6"/>
    <w:rsid w:val="007F4239"/>
    <w:rsid w:val="007F576A"/>
    <w:rsid w:val="007F7E16"/>
    <w:rsid w:val="008079E9"/>
    <w:rsid w:val="008079EE"/>
    <w:rsid w:val="00811E1F"/>
    <w:rsid w:val="008324A6"/>
    <w:rsid w:val="00840120"/>
    <w:rsid w:val="00840CFD"/>
    <w:rsid w:val="00845EA3"/>
    <w:rsid w:val="00846AF5"/>
    <w:rsid w:val="008743F4"/>
    <w:rsid w:val="0088053A"/>
    <w:rsid w:val="008A1986"/>
    <w:rsid w:val="008A1C68"/>
    <w:rsid w:val="008A2ECB"/>
    <w:rsid w:val="008A75D8"/>
    <w:rsid w:val="008B7D20"/>
    <w:rsid w:val="008D0A7B"/>
    <w:rsid w:val="008E144B"/>
    <w:rsid w:val="008E32B1"/>
    <w:rsid w:val="008F1889"/>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06EF"/>
    <w:rsid w:val="00A063E9"/>
    <w:rsid w:val="00A2429E"/>
    <w:rsid w:val="00A24944"/>
    <w:rsid w:val="00A26119"/>
    <w:rsid w:val="00A51094"/>
    <w:rsid w:val="00A60B4D"/>
    <w:rsid w:val="00A71C19"/>
    <w:rsid w:val="00A97B98"/>
    <w:rsid w:val="00AA0085"/>
    <w:rsid w:val="00AA5DC2"/>
    <w:rsid w:val="00AD1D7E"/>
    <w:rsid w:val="00AD738E"/>
    <w:rsid w:val="00AE0CDE"/>
    <w:rsid w:val="00AE57D9"/>
    <w:rsid w:val="00B04173"/>
    <w:rsid w:val="00B11D1C"/>
    <w:rsid w:val="00B163D1"/>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7510B"/>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5B90"/>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73BAA"/>
    <w:rsid w:val="00E81900"/>
    <w:rsid w:val="00E90B75"/>
    <w:rsid w:val="00E937CB"/>
    <w:rsid w:val="00EA7315"/>
    <w:rsid w:val="00EB3C04"/>
    <w:rsid w:val="00EB4F48"/>
    <w:rsid w:val="00EC65F3"/>
    <w:rsid w:val="00ED3190"/>
    <w:rsid w:val="00ED3A00"/>
    <w:rsid w:val="00EE0DE1"/>
    <w:rsid w:val="00EF0533"/>
    <w:rsid w:val="00F14B94"/>
    <w:rsid w:val="00F17C2F"/>
    <w:rsid w:val="00F24EC9"/>
    <w:rsid w:val="00F3101E"/>
    <w:rsid w:val="00F3305D"/>
    <w:rsid w:val="00F33CCB"/>
    <w:rsid w:val="00F40210"/>
    <w:rsid w:val="00F4271F"/>
    <w:rsid w:val="00F45180"/>
    <w:rsid w:val="00F54E96"/>
    <w:rsid w:val="00F70B8D"/>
    <w:rsid w:val="00F81088"/>
    <w:rsid w:val="00F83152"/>
    <w:rsid w:val="00F92764"/>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FA17-4BC6-4634-9D4E-D4C18061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20</cp:revision>
  <cp:lastPrinted>2014-03-25T07:40:00Z</cp:lastPrinted>
  <dcterms:created xsi:type="dcterms:W3CDTF">2014-03-20T00:43:00Z</dcterms:created>
  <dcterms:modified xsi:type="dcterms:W3CDTF">2014-03-25T07:40:00Z</dcterms:modified>
</cp:coreProperties>
</file>