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8BAEA" w14:textId="77777777" w:rsidR="00813951" w:rsidRPr="00451370" w:rsidRDefault="00813951" w:rsidP="00451370">
      <w:pPr>
        <w:pStyle w:val="SCSATitle1"/>
      </w:pPr>
      <w:r w:rsidRPr="00451370">
        <w:rPr>
          <w:noProof/>
        </w:rPr>
        <w:drawing>
          <wp:anchor distT="0" distB="0" distL="114300" distR="114300" simplePos="0" relativeHeight="251659264" behindDoc="1" locked="1" layoutInCell="1" allowOverlap="1" wp14:anchorId="4C1FD1B9" wp14:editId="7BBD8447">
            <wp:simplePos x="0" y="0"/>
            <wp:positionH relativeFrom="column">
              <wp:posOffset>-6105525</wp:posOffset>
            </wp:positionH>
            <wp:positionV relativeFrom="paragraph">
              <wp:posOffset>524510</wp:posOffset>
            </wp:positionV>
            <wp:extent cx="11631295" cy="9121775"/>
            <wp:effectExtent l="0" t="0" r="0" b="0"/>
            <wp:wrapNone/>
            <wp:docPr id="7" name="Picture 7"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451370">
        <w:t>Sample Course Outline</w:t>
      </w:r>
    </w:p>
    <w:p w14:paraId="72277E91" w14:textId="77777777" w:rsidR="00813951" w:rsidRPr="00451370" w:rsidRDefault="00813951" w:rsidP="00451370">
      <w:pPr>
        <w:pStyle w:val="SCSATitle2"/>
      </w:pPr>
      <w:r w:rsidRPr="00451370">
        <w:t>Aboriginal and Intercultural Studies</w:t>
      </w:r>
    </w:p>
    <w:p w14:paraId="702F7F87" w14:textId="4C41E863" w:rsidR="00813951" w:rsidRPr="00451370" w:rsidRDefault="00886C74" w:rsidP="00451370">
      <w:pPr>
        <w:pStyle w:val="SCSATitle3"/>
      </w:pPr>
      <w:r w:rsidRPr="00451370">
        <w:t>ATAR</w:t>
      </w:r>
      <w:r w:rsidR="00813951" w:rsidRPr="00451370">
        <w:t xml:space="preserve"> Year 1</w:t>
      </w:r>
      <w:r w:rsidR="009E6BCB" w:rsidRPr="00451370">
        <w:t>1</w:t>
      </w:r>
      <w:r w:rsidR="00433343" w:rsidRPr="00451370">
        <w:t xml:space="preserve"> </w:t>
      </w:r>
      <w:r w:rsidR="00D55CF4" w:rsidRPr="00451370">
        <w:t>for 202</w:t>
      </w:r>
      <w:r w:rsidRPr="00451370">
        <w:t>4</w:t>
      </w:r>
    </w:p>
    <w:p w14:paraId="49354873" w14:textId="45590480" w:rsidR="000B4BD3" w:rsidRPr="0089219D" w:rsidRDefault="000B4BD3">
      <w:pPr>
        <w:spacing w:after="200"/>
        <w:rPr>
          <w:rFonts w:ascii="Calibri" w:hAnsi="Calibri"/>
          <w:b/>
          <w:lang w:eastAsia="x-none"/>
        </w:rPr>
      </w:pPr>
      <w:r w:rsidRPr="0089219D">
        <w:rPr>
          <w:rFonts w:ascii="Calibri" w:hAnsi="Calibri"/>
          <w:b/>
          <w:lang w:eastAsia="x-none"/>
        </w:rPr>
        <w:br w:type="page"/>
      </w:r>
    </w:p>
    <w:p w14:paraId="6367ACE5" w14:textId="77777777" w:rsidR="00195B37" w:rsidRPr="0089219D" w:rsidRDefault="00195B37" w:rsidP="00195B37">
      <w:pPr>
        <w:widowControl w:val="0"/>
        <w:rPr>
          <w:rFonts w:eastAsia="Times New Roman" w:cs="Times New Roman"/>
          <w:b/>
          <w:szCs w:val="16"/>
          <w:lang w:eastAsia="en-AU"/>
        </w:rPr>
      </w:pPr>
      <w:r w:rsidRPr="0089219D">
        <w:rPr>
          <w:rFonts w:eastAsia="Times New Roman" w:cs="Times New Roman"/>
          <w:b/>
          <w:szCs w:val="16"/>
          <w:lang w:eastAsia="en-AU"/>
        </w:rPr>
        <w:lastRenderedPageBreak/>
        <w:t>Acknowledgement of Country</w:t>
      </w:r>
    </w:p>
    <w:p w14:paraId="1B60B80B" w14:textId="77777777" w:rsidR="00195B37" w:rsidRPr="0089219D" w:rsidRDefault="00195B37" w:rsidP="00195B37">
      <w:pPr>
        <w:spacing w:after="6480"/>
        <w:rPr>
          <w:rFonts w:cstheme="minorHAnsi"/>
        </w:rPr>
      </w:pPr>
      <w:r w:rsidRPr="0089219D">
        <w:rPr>
          <w:rFonts w:cstheme="minorHAnsi"/>
        </w:rPr>
        <w:t xml:space="preserve">Kaya. The School Curriculum and Standards Authority (the Authority) acknowledges that our offices are on </w:t>
      </w:r>
      <w:proofErr w:type="spellStart"/>
      <w:r w:rsidRPr="0089219D">
        <w:rPr>
          <w:rFonts w:cstheme="minorHAnsi"/>
        </w:rPr>
        <w:t>Whadjuk</w:t>
      </w:r>
      <w:proofErr w:type="spellEnd"/>
      <w:r w:rsidRPr="0089219D">
        <w:rPr>
          <w:rFonts w:cstheme="minorHAnsi"/>
        </w:rPr>
        <w:t xml:space="preserve"> Noongar </w:t>
      </w:r>
      <w:proofErr w:type="spellStart"/>
      <w:r w:rsidRPr="0089219D">
        <w:rPr>
          <w:rFonts w:cstheme="minorHAnsi"/>
        </w:rPr>
        <w:t>boodjar</w:t>
      </w:r>
      <w:proofErr w:type="spellEnd"/>
      <w:r w:rsidRPr="0089219D">
        <w:rPr>
          <w:rFonts w:cstheme="minorHAns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3E91EA46" w14:textId="77777777" w:rsidR="00195B37" w:rsidRPr="0089219D" w:rsidRDefault="00195B37" w:rsidP="00195B37">
      <w:pPr>
        <w:jc w:val="both"/>
        <w:rPr>
          <w:b/>
          <w:sz w:val="20"/>
          <w:szCs w:val="20"/>
        </w:rPr>
      </w:pPr>
      <w:r w:rsidRPr="0089219D">
        <w:rPr>
          <w:b/>
          <w:sz w:val="20"/>
          <w:szCs w:val="20"/>
        </w:rPr>
        <w:t>Copyright</w:t>
      </w:r>
    </w:p>
    <w:p w14:paraId="7ED56242" w14:textId="77777777" w:rsidR="00195B37" w:rsidRPr="0089219D" w:rsidRDefault="00195B37" w:rsidP="00195B37">
      <w:pPr>
        <w:jc w:val="both"/>
        <w:rPr>
          <w:rFonts w:cstheme="minorHAnsi"/>
          <w:sz w:val="20"/>
          <w:szCs w:val="20"/>
        </w:rPr>
      </w:pPr>
      <w:r w:rsidRPr="0089219D">
        <w:rPr>
          <w:rFonts w:cstheme="minorHAnsi"/>
          <w:sz w:val="20"/>
          <w:szCs w:val="20"/>
        </w:rPr>
        <w:t>© School Curriculum and Standards Authority, 2023</w:t>
      </w:r>
    </w:p>
    <w:p w14:paraId="5B276E38" w14:textId="77777777" w:rsidR="00195B37" w:rsidRPr="0089219D" w:rsidRDefault="00195B37" w:rsidP="00195B37">
      <w:pPr>
        <w:rPr>
          <w:rFonts w:cstheme="minorHAnsi"/>
          <w:sz w:val="20"/>
          <w:szCs w:val="20"/>
        </w:rPr>
      </w:pPr>
      <w:r w:rsidRPr="0089219D">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2BC3815" w14:textId="77777777" w:rsidR="00195B37" w:rsidRPr="0089219D" w:rsidRDefault="00195B37" w:rsidP="00195B37">
      <w:pPr>
        <w:rPr>
          <w:rFonts w:cstheme="minorHAnsi"/>
          <w:sz w:val="20"/>
          <w:szCs w:val="20"/>
        </w:rPr>
      </w:pPr>
      <w:r w:rsidRPr="0089219D">
        <w:rPr>
          <w:rFonts w:cstheme="minorHAnsi"/>
          <w:sz w:val="20"/>
          <w:szCs w:val="20"/>
        </w:rPr>
        <w:t>Copying or communication for any other purpose can be done only within the terms of the</w:t>
      </w:r>
      <w:r w:rsidRPr="0089219D">
        <w:rPr>
          <w:rFonts w:cstheme="minorHAnsi"/>
          <w:i/>
          <w:iCs/>
          <w:sz w:val="20"/>
          <w:szCs w:val="20"/>
        </w:rPr>
        <w:t xml:space="preserve"> Copyright Act 1968</w:t>
      </w:r>
      <w:r w:rsidRPr="0089219D">
        <w:rPr>
          <w:rFonts w:cstheme="minorHAnsi"/>
          <w:sz w:val="20"/>
          <w:szCs w:val="20"/>
        </w:rPr>
        <w:t xml:space="preserve"> or with prior written permission of the Authority. Copying or communication of any third-party copyright material can be done only within the terms of the </w:t>
      </w:r>
      <w:r w:rsidRPr="0089219D">
        <w:rPr>
          <w:rFonts w:cstheme="minorHAnsi"/>
          <w:i/>
          <w:iCs/>
          <w:sz w:val="20"/>
          <w:szCs w:val="20"/>
        </w:rPr>
        <w:t>Copyright Act 1968</w:t>
      </w:r>
      <w:r w:rsidRPr="0089219D">
        <w:rPr>
          <w:rFonts w:cstheme="minorHAnsi"/>
          <w:sz w:val="20"/>
          <w:szCs w:val="20"/>
        </w:rPr>
        <w:t xml:space="preserve"> or with permission of the copyright owners.</w:t>
      </w:r>
    </w:p>
    <w:p w14:paraId="59C03A05" w14:textId="77777777" w:rsidR="00195B37" w:rsidRPr="0089219D" w:rsidRDefault="00195B37" w:rsidP="00195B37">
      <w:pPr>
        <w:rPr>
          <w:rFonts w:cstheme="minorHAnsi"/>
          <w:sz w:val="20"/>
          <w:szCs w:val="20"/>
        </w:rPr>
      </w:pPr>
      <w:r w:rsidRPr="0089219D">
        <w:rPr>
          <w:rFonts w:cstheme="minorHAnsi"/>
          <w:sz w:val="20"/>
          <w:szCs w:val="20"/>
        </w:rPr>
        <w:t xml:space="preserve">Any content in this document that has been derived from the Australian Curriculum may be used under the terms of the </w:t>
      </w:r>
      <w:hyperlink r:id="rId9" w:tgtFrame="_blank" w:history="1">
        <w:r w:rsidRPr="0089219D">
          <w:rPr>
            <w:rFonts w:cstheme="minorHAnsi"/>
            <w:color w:val="580F8B"/>
            <w:sz w:val="20"/>
            <w:szCs w:val="20"/>
            <w:u w:val="single"/>
          </w:rPr>
          <w:t>Creative Commons Attribution 4.0 International licence</w:t>
        </w:r>
      </w:hyperlink>
      <w:r w:rsidRPr="0089219D">
        <w:rPr>
          <w:rFonts w:cstheme="minorHAnsi"/>
          <w:sz w:val="20"/>
          <w:szCs w:val="20"/>
        </w:rPr>
        <w:t>.</w:t>
      </w:r>
    </w:p>
    <w:p w14:paraId="7A74EC36" w14:textId="77777777" w:rsidR="00813951" w:rsidRPr="0089219D" w:rsidRDefault="00813951" w:rsidP="00813951">
      <w:pPr>
        <w:spacing w:after="80" w:line="264" w:lineRule="auto"/>
        <w:jc w:val="both"/>
        <w:rPr>
          <w:rFonts w:ascii="Calibri" w:hAnsi="Calibri"/>
          <w:b/>
          <w:sz w:val="20"/>
          <w:szCs w:val="20"/>
        </w:rPr>
      </w:pPr>
      <w:r w:rsidRPr="0089219D">
        <w:rPr>
          <w:rFonts w:ascii="Calibri" w:hAnsi="Calibri"/>
          <w:b/>
          <w:sz w:val="20"/>
          <w:szCs w:val="20"/>
        </w:rPr>
        <w:t>Disclaimer</w:t>
      </w:r>
    </w:p>
    <w:p w14:paraId="62E658B8" w14:textId="77777777" w:rsidR="00195B37" w:rsidRPr="0089219D" w:rsidRDefault="00195B37" w:rsidP="00195B37">
      <w:pPr>
        <w:rPr>
          <w:sz w:val="20"/>
          <w:szCs w:val="20"/>
        </w:rPr>
      </w:pPr>
      <w:r w:rsidRPr="0089219D">
        <w:rPr>
          <w:rFonts w:cstheme="minorHAns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89219D">
        <w:rPr>
          <w:sz w:val="20"/>
          <w:szCs w:val="20"/>
        </w:rPr>
        <w:t>Teachers must exercise their professional judgement as to the appropriateness of any they may wish to use.</w:t>
      </w:r>
    </w:p>
    <w:p w14:paraId="21205BD4" w14:textId="77777777" w:rsidR="00813951" w:rsidRPr="0089219D" w:rsidRDefault="00813951" w:rsidP="00813951">
      <w:pPr>
        <w:spacing w:line="264" w:lineRule="auto"/>
        <w:jc w:val="both"/>
        <w:rPr>
          <w:rFonts w:ascii="Calibri" w:hAnsi="Calibri"/>
          <w:sz w:val="16"/>
        </w:rPr>
        <w:sectPr w:rsidR="00813951" w:rsidRPr="0089219D" w:rsidSect="00451370">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716F9CC5" w14:textId="77777777" w:rsidR="00813951" w:rsidRPr="0089219D" w:rsidRDefault="00813951" w:rsidP="005A57E7">
      <w:pPr>
        <w:pStyle w:val="SCSAHeading1"/>
      </w:pPr>
      <w:r w:rsidRPr="0089219D">
        <w:lastRenderedPageBreak/>
        <w:t>Sample course outline</w:t>
      </w:r>
    </w:p>
    <w:p w14:paraId="61DE19B7" w14:textId="7A89129C" w:rsidR="00813951" w:rsidRPr="0089219D" w:rsidRDefault="00813951" w:rsidP="005A57E7">
      <w:pPr>
        <w:pStyle w:val="SCSAHeading1"/>
      </w:pPr>
      <w:r w:rsidRPr="0089219D">
        <w:t xml:space="preserve">Aboriginal and Intercultural Studies – </w:t>
      </w:r>
      <w:r w:rsidR="00786E23" w:rsidRPr="0089219D">
        <w:t xml:space="preserve">ATAR </w:t>
      </w:r>
      <w:r w:rsidRPr="0089219D">
        <w:t>Year 11</w:t>
      </w:r>
      <w:r w:rsidR="00D55CF4" w:rsidRPr="0089219D">
        <w:t xml:space="preserve"> for 202</w:t>
      </w:r>
      <w:r w:rsidR="00786E23" w:rsidRPr="0089219D">
        <w:t>4</w:t>
      </w:r>
    </w:p>
    <w:p w14:paraId="6CBE0A63" w14:textId="77777777" w:rsidR="00D55CF4" w:rsidRPr="0089219D" w:rsidRDefault="00D55CF4" w:rsidP="005A57E7">
      <w:pPr>
        <w:pStyle w:val="SCSAHeading2"/>
      </w:pPr>
      <w:r w:rsidRPr="0089219D">
        <w:t>Intercultural Skills</w:t>
      </w:r>
    </w:p>
    <w:p w14:paraId="51A15F24" w14:textId="77777777" w:rsidR="00D55CF4" w:rsidRPr="0089219D" w:rsidRDefault="00D55CF4" w:rsidP="005A57E7">
      <w:r w:rsidRPr="0089219D">
        <w:t>All the skills must be taught during the units. Relevant skills should be emphasised for each depth study.</w:t>
      </w:r>
    </w:p>
    <w:p w14:paraId="64E6DB77" w14:textId="77777777" w:rsidR="000B29AA" w:rsidRPr="0089219D" w:rsidRDefault="000B29AA" w:rsidP="000B29AA">
      <w:pPr>
        <w:spacing w:before="120"/>
        <w:rPr>
          <w:rFonts w:ascii="Calibri" w:eastAsia="Malgun Gothic" w:hAnsi="Calibri" w:cs="Mangal"/>
          <w:b/>
          <w:bCs/>
        </w:rPr>
      </w:pPr>
      <w:r w:rsidRPr="0089219D">
        <w:rPr>
          <w:rFonts w:ascii="Calibri" w:eastAsia="Malgun Gothic" w:hAnsi="Calibri" w:cs="Mangal"/>
          <w:b/>
          <w:bCs/>
        </w:rPr>
        <w:t>Research</w:t>
      </w:r>
    </w:p>
    <w:p w14:paraId="077E50A5" w14:textId="53503DEA" w:rsidR="000B29AA" w:rsidRPr="0089219D" w:rsidRDefault="000B29AA" w:rsidP="00490C00">
      <w:pPr>
        <w:numPr>
          <w:ilvl w:val="0"/>
          <w:numId w:val="8"/>
        </w:numPr>
        <w:rPr>
          <w:rFonts w:ascii="Calibri" w:eastAsia="Malgun Gothic" w:hAnsi="Calibri" w:cs="Mangal"/>
        </w:rPr>
      </w:pPr>
      <w:r w:rsidRPr="0089219D">
        <w:rPr>
          <w:rFonts w:ascii="Calibri" w:eastAsia="Malgun Gothic" w:hAnsi="Calibri" w:cs="Mangal"/>
        </w:rPr>
        <w:t>construct a set of focus questions to investigate a specific topic/issue (who, what, when, where, how, why)</w:t>
      </w:r>
    </w:p>
    <w:p w14:paraId="13E88E21" w14:textId="77777777" w:rsidR="000B29AA" w:rsidRPr="0089219D" w:rsidRDefault="000B29AA" w:rsidP="00490C00">
      <w:pPr>
        <w:numPr>
          <w:ilvl w:val="0"/>
          <w:numId w:val="8"/>
        </w:numPr>
        <w:rPr>
          <w:rFonts w:ascii="Calibri" w:eastAsia="Malgun Gothic" w:hAnsi="Calibri" w:cs="Mangal"/>
        </w:rPr>
      </w:pPr>
      <w:r w:rsidRPr="0089219D">
        <w:rPr>
          <w:rFonts w:ascii="Calibri" w:eastAsia="Malgun Gothic" w:hAnsi="Calibri" w:cs="Mangal"/>
        </w:rPr>
        <w:t>plan an inquiry with clearly defined aims, using appropriate methodologies</w:t>
      </w:r>
    </w:p>
    <w:p w14:paraId="50F46E8A" w14:textId="45E97482" w:rsidR="00696672" w:rsidRPr="00696672" w:rsidRDefault="000B29AA" w:rsidP="00356712">
      <w:pPr>
        <w:numPr>
          <w:ilvl w:val="0"/>
          <w:numId w:val="8"/>
        </w:numPr>
      </w:pPr>
      <w:r w:rsidRPr="0089219D">
        <w:rPr>
          <w:rFonts w:ascii="Calibri" w:eastAsia="Malgun Gothic" w:hAnsi="Calibri" w:cs="Mangal"/>
        </w:rPr>
        <w:t>collect, record and organise information and/or data from relevant culturally responsive resources</w:t>
      </w:r>
    </w:p>
    <w:p w14:paraId="55224281" w14:textId="77777777" w:rsidR="000B29AA" w:rsidRPr="0089219D" w:rsidRDefault="000B29AA" w:rsidP="000B29AA">
      <w:pPr>
        <w:spacing w:before="120"/>
        <w:rPr>
          <w:rFonts w:ascii="Calibri" w:eastAsia="Malgun Gothic" w:hAnsi="Calibri" w:cs="Mangal"/>
          <w:b/>
          <w:bCs/>
        </w:rPr>
      </w:pPr>
      <w:r w:rsidRPr="0089219D">
        <w:rPr>
          <w:rFonts w:ascii="Calibri" w:eastAsia="Malgun Gothic" w:hAnsi="Calibri" w:cs="Mangal"/>
          <w:b/>
          <w:bCs/>
        </w:rPr>
        <w:t>Analysis and use of sources</w:t>
      </w:r>
    </w:p>
    <w:p w14:paraId="1E5E23E9" w14:textId="28277698" w:rsidR="000B29AA" w:rsidRPr="0089219D" w:rsidRDefault="000B29AA" w:rsidP="00490C00">
      <w:pPr>
        <w:numPr>
          <w:ilvl w:val="0"/>
          <w:numId w:val="8"/>
        </w:numPr>
        <w:rPr>
          <w:rFonts w:ascii="Calibri" w:eastAsia="Malgun Gothic" w:hAnsi="Calibri" w:cs="Mangal"/>
        </w:rPr>
      </w:pPr>
      <w:r w:rsidRPr="0089219D">
        <w:rPr>
          <w:rFonts w:ascii="Calibri" w:eastAsia="Malgun Gothic" w:hAnsi="Calibri" w:cs="Mangal"/>
        </w:rPr>
        <w:t>identify the origin, purpose and context of primary sources and/or secondary sources</w:t>
      </w:r>
    </w:p>
    <w:p w14:paraId="1C945B58" w14:textId="0CFD771E" w:rsidR="000B29AA" w:rsidRPr="0089219D" w:rsidRDefault="000B29AA" w:rsidP="00490C00">
      <w:pPr>
        <w:numPr>
          <w:ilvl w:val="0"/>
          <w:numId w:val="8"/>
        </w:numPr>
        <w:rPr>
          <w:rFonts w:ascii="Calibri" w:eastAsia="Malgun Gothic" w:hAnsi="Calibri" w:cs="Mangal"/>
        </w:rPr>
      </w:pPr>
      <w:r w:rsidRPr="0089219D">
        <w:rPr>
          <w:rFonts w:ascii="Calibri" w:eastAsia="Malgun Gothic" w:hAnsi="Calibri" w:cs="Mangal"/>
        </w:rPr>
        <w:t>evaluate the usefulness of different sources</w:t>
      </w:r>
    </w:p>
    <w:p w14:paraId="0280ED34" w14:textId="4C31C5B3" w:rsidR="000B29AA" w:rsidRPr="0089219D" w:rsidRDefault="000B29AA" w:rsidP="00490C00">
      <w:pPr>
        <w:numPr>
          <w:ilvl w:val="0"/>
          <w:numId w:val="8"/>
        </w:numPr>
        <w:rPr>
          <w:rFonts w:ascii="Calibri" w:eastAsia="Malgun Gothic" w:hAnsi="Calibri" w:cs="Mangal"/>
        </w:rPr>
      </w:pPr>
      <w:r w:rsidRPr="0089219D">
        <w:rPr>
          <w:rFonts w:ascii="Calibri" w:eastAsia="Malgun Gothic" w:hAnsi="Calibri" w:cs="Mangal"/>
        </w:rPr>
        <w:t>recognise different perspectives presented in a variety of different primary and/or secondary sources</w:t>
      </w:r>
    </w:p>
    <w:p w14:paraId="27189A24" w14:textId="2C7A4FB3" w:rsidR="000B29AA" w:rsidRPr="0089219D" w:rsidRDefault="000B29AA" w:rsidP="00490C00">
      <w:pPr>
        <w:numPr>
          <w:ilvl w:val="0"/>
          <w:numId w:val="8"/>
        </w:numPr>
        <w:rPr>
          <w:rFonts w:ascii="Calibri" w:eastAsia="Malgun Gothic" w:hAnsi="Calibri" w:cs="Mangal"/>
        </w:rPr>
      </w:pPr>
      <w:r w:rsidRPr="0089219D">
        <w:rPr>
          <w:rFonts w:ascii="Calibri" w:eastAsia="Malgun Gothic" w:hAnsi="Calibri" w:cs="Mangal"/>
        </w:rPr>
        <w:t>identify and use evidence from different sources to support a point of view</w:t>
      </w:r>
    </w:p>
    <w:p w14:paraId="75DE1E09" w14:textId="77777777" w:rsidR="000B29AA" w:rsidRPr="0089219D" w:rsidRDefault="000B29AA" w:rsidP="000B29AA">
      <w:pPr>
        <w:spacing w:before="120"/>
        <w:rPr>
          <w:rFonts w:ascii="Calibri" w:eastAsia="Malgun Gothic" w:hAnsi="Calibri" w:cs="Mangal"/>
          <w:b/>
          <w:bCs/>
        </w:rPr>
      </w:pPr>
      <w:r w:rsidRPr="0089219D">
        <w:rPr>
          <w:rFonts w:ascii="Calibri" w:eastAsia="Malgun Gothic" w:hAnsi="Calibri" w:cs="Mangal"/>
          <w:b/>
          <w:bCs/>
        </w:rPr>
        <w:t>Evaluating and communicating</w:t>
      </w:r>
    </w:p>
    <w:p w14:paraId="653330A2" w14:textId="6B50608A" w:rsidR="000B29AA" w:rsidRPr="0089219D" w:rsidRDefault="000B29AA" w:rsidP="00490C00">
      <w:pPr>
        <w:numPr>
          <w:ilvl w:val="0"/>
          <w:numId w:val="8"/>
        </w:numPr>
        <w:rPr>
          <w:rFonts w:ascii="Calibri" w:eastAsia="Malgun Gothic" w:hAnsi="Calibri" w:cs="Mangal"/>
        </w:rPr>
      </w:pPr>
      <w:r w:rsidRPr="0089219D">
        <w:rPr>
          <w:rFonts w:ascii="Calibri" w:eastAsia="Malgun Gothic" w:hAnsi="Calibri" w:cs="Mangal"/>
        </w:rPr>
        <w:t xml:space="preserve">draw conclusions and develop explanations using evidence </w:t>
      </w:r>
      <w:proofErr w:type="gramStart"/>
      <w:r w:rsidRPr="0089219D">
        <w:rPr>
          <w:rFonts w:ascii="Calibri" w:eastAsia="Malgun Gothic" w:hAnsi="Calibri" w:cs="Mangal"/>
        </w:rPr>
        <w:t>taking into account</w:t>
      </w:r>
      <w:proofErr w:type="gramEnd"/>
      <w:r w:rsidRPr="0089219D">
        <w:rPr>
          <w:rFonts w:ascii="Calibri" w:eastAsia="Malgun Gothic" w:hAnsi="Calibri" w:cs="Mangal"/>
        </w:rPr>
        <w:t xml:space="preserve"> different perspectives</w:t>
      </w:r>
    </w:p>
    <w:p w14:paraId="77DDB04F" w14:textId="05947829" w:rsidR="000B29AA" w:rsidRPr="0089219D" w:rsidRDefault="000B29AA" w:rsidP="00490C00">
      <w:pPr>
        <w:numPr>
          <w:ilvl w:val="0"/>
          <w:numId w:val="8"/>
        </w:numPr>
        <w:rPr>
          <w:rFonts w:ascii="Calibri" w:eastAsia="Malgun Gothic" w:hAnsi="Calibri" w:cs="Mangal"/>
        </w:rPr>
      </w:pPr>
      <w:r w:rsidRPr="0089219D">
        <w:rPr>
          <w:rFonts w:ascii="Calibri" w:eastAsia="Malgun Gothic" w:hAnsi="Calibri" w:cs="Mangal"/>
        </w:rPr>
        <w:t xml:space="preserve">communicating findings using formats appropriate to purpose, including written, oral or multimodal presentations </w:t>
      </w:r>
    </w:p>
    <w:p w14:paraId="0EC1B167" w14:textId="77777777" w:rsidR="000B29AA" w:rsidRPr="0089219D" w:rsidRDefault="000B29AA" w:rsidP="00490C00">
      <w:pPr>
        <w:numPr>
          <w:ilvl w:val="0"/>
          <w:numId w:val="8"/>
        </w:numPr>
        <w:rPr>
          <w:rFonts w:ascii="Calibri" w:eastAsia="Malgun Gothic" w:hAnsi="Calibri" w:cs="Mangal"/>
        </w:rPr>
      </w:pPr>
      <w:r w:rsidRPr="0089219D">
        <w:rPr>
          <w:rFonts w:ascii="Calibri" w:eastAsia="Malgun Gothic" w:hAnsi="Calibri" w:cs="Mangal"/>
        </w:rPr>
        <w:t>use respectful and inclusive language and terminology</w:t>
      </w:r>
    </w:p>
    <w:p w14:paraId="37BF62B5" w14:textId="77777777" w:rsidR="000B29AA" w:rsidRPr="0089219D" w:rsidRDefault="000B29AA" w:rsidP="00ED4775">
      <w:pPr>
        <w:numPr>
          <w:ilvl w:val="0"/>
          <w:numId w:val="8"/>
        </w:numPr>
        <w:rPr>
          <w:rFonts w:ascii="Calibri" w:eastAsia="Malgun Gothic" w:hAnsi="Calibri" w:cs="Mangal"/>
        </w:rPr>
      </w:pPr>
      <w:r w:rsidRPr="0089219D">
        <w:rPr>
          <w:rFonts w:ascii="Calibri" w:eastAsia="Malgun Gothic" w:hAnsi="Calibri" w:cs="Mangal"/>
        </w:rPr>
        <w:t>identify and practise ethical scholarship when conducting research, including</w:t>
      </w:r>
    </w:p>
    <w:p w14:paraId="443A8CA0" w14:textId="77777777" w:rsidR="000B29AA" w:rsidRPr="0089219D" w:rsidRDefault="000B29AA" w:rsidP="00490C00">
      <w:pPr>
        <w:pStyle w:val="ListParagraph"/>
        <w:numPr>
          <w:ilvl w:val="0"/>
          <w:numId w:val="9"/>
        </w:numPr>
        <w:rPr>
          <w:rFonts w:ascii="Calibri" w:eastAsia="Malgun Gothic" w:hAnsi="Calibri" w:cs="Mangal"/>
        </w:rPr>
      </w:pPr>
      <w:r w:rsidRPr="0089219D">
        <w:rPr>
          <w:rFonts w:ascii="Calibri" w:eastAsia="Malgun Gothic" w:hAnsi="Calibri" w:cs="Mangal"/>
        </w:rPr>
        <w:t>respecting variation between cultural groups of processes and protocols for collecting, acknowledging and communicating information</w:t>
      </w:r>
    </w:p>
    <w:p w14:paraId="1531ABEC" w14:textId="77777777" w:rsidR="000B29AA" w:rsidRPr="0089219D" w:rsidRDefault="000B29AA" w:rsidP="00490C00">
      <w:pPr>
        <w:pStyle w:val="ListParagraph"/>
        <w:numPr>
          <w:ilvl w:val="0"/>
          <w:numId w:val="9"/>
        </w:numPr>
        <w:rPr>
          <w:rFonts w:ascii="Calibri" w:eastAsia="Malgun Gothic" w:hAnsi="Calibri" w:cs="Mangal"/>
        </w:rPr>
      </w:pPr>
      <w:r w:rsidRPr="0089219D">
        <w:rPr>
          <w:rFonts w:ascii="Calibri" w:eastAsia="Malgun Gothic" w:hAnsi="Calibri" w:cs="Mangal"/>
        </w:rPr>
        <w:t>adopting protocols and conventions to communicate in culturally appropriate ways</w:t>
      </w:r>
    </w:p>
    <w:p w14:paraId="2D9D2F63" w14:textId="77777777" w:rsidR="000B29AA" w:rsidRPr="0089219D" w:rsidRDefault="000B29AA" w:rsidP="00490C00">
      <w:pPr>
        <w:pStyle w:val="ListParagraph"/>
        <w:numPr>
          <w:ilvl w:val="0"/>
          <w:numId w:val="9"/>
        </w:numPr>
        <w:rPr>
          <w:rFonts w:ascii="Calibri" w:eastAsia="Malgun Gothic" w:hAnsi="Calibri" w:cs="Mangal"/>
        </w:rPr>
      </w:pPr>
      <w:r w:rsidRPr="0089219D">
        <w:rPr>
          <w:rFonts w:ascii="Calibri" w:eastAsia="Malgun Gothic" w:hAnsi="Calibri" w:cs="Mangal"/>
        </w:rPr>
        <w:t>applying appropriate referencing techniques accurately and consistently</w:t>
      </w:r>
    </w:p>
    <w:p w14:paraId="022FBAB7" w14:textId="77777777" w:rsidR="000B29AA" w:rsidRPr="0089219D" w:rsidRDefault="000B29AA" w:rsidP="000B29AA">
      <w:pPr>
        <w:spacing w:before="120"/>
        <w:rPr>
          <w:rFonts w:ascii="Calibri" w:eastAsia="Malgun Gothic" w:hAnsi="Calibri" w:cs="Mangal"/>
          <w:b/>
          <w:bCs/>
        </w:rPr>
      </w:pPr>
      <w:r w:rsidRPr="0089219D">
        <w:rPr>
          <w:rFonts w:ascii="Calibri" w:eastAsia="Malgun Gothic" w:hAnsi="Calibri" w:cs="Mangal"/>
          <w:b/>
          <w:bCs/>
        </w:rPr>
        <w:t>Reflection</w:t>
      </w:r>
    </w:p>
    <w:p w14:paraId="7C1AB879" w14:textId="77777777" w:rsidR="000B29AA" w:rsidRPr="0089219D" w:rsidRDefault="000B29AA" w:rsidP="00490C00">
      <w:pPr>
        <w:numPr>
          <w:ilvl w:val="0"/>
          <w:numId w:val="8"/>
        </w:numPr>
        <w:rPr>
          <w:rFonts w:ascii="Calibri" w:eastAsia="Malgun Gothic" w:hAnsi="Calibri" w:cs="Mangal"/>
        </w:rPr>
      </w:pPr>
      <w:r w:rsidRPr="0089219D">
        <w:rPr>
          <w:rFonts w:ascii="Calibri" w:eastAsia="Malgun Gothic" w:hAnsi="Calibri" w:cs="Mangal"/>
        </w:rPr>
        <w:t>acknowledge differences in personal perspectives, interpretations and world views when developing a response</w:t>
      </w:r>
    </w:p>
    <w:p w14:paraId="2823EA6E" w14:textId="52F467E3" w:rsidR="000B29AA" w:rsidRPr="0089219D" w:rsidRDefault="000B29AA" w:rsidP="00490C00">
      <w:pPr>
        <w:numPr>
          <w:ilvl w:val="0"/>
          <w:numId w:val="8"/>
        </w:numPr>
        <w:rPr>
          <w:rFonts w:ascii="Calibri" w:eastAsia="Malgun Gothic" w:hAnsi="Calibri" w:cs="Mangal"/>
        </w:rPr>
      </w:pPr>
      <w:r w:rsidRPr="0089219D">
        <w:rPr>
          <w:rFonts w:ascii="Calibri" w:eastAsia="Malgun Gothic" w:hAnsi="Calibri" w:cs="Mangal"/>
        </w:rPr>
        <w:t>reflect on own learning to review original understandings</w:t>
      </w:r>
    </w:p>
    <w:p w14:paraId="126BF960" w14:textId="534A8A00" w:rsidR="00D55CF4" w:rsidRPr="0089219D" w:rsidRDefault="00E45F2C" w:rsidP="00704D4C">
      <w:r w:rsidRPr="0089219D">
        <w:rPr>
          <w:rFonts w:ascii="Franklin Gothic Book" w:eastAsia="MS Mincho" w:hAnsi="Franklin Gothic Book" w:cs="Calibri"/>
          <w:color w:val="404040" w:themeColor="text1" w:themeTint="BF"/>
          <w:lang w:eastAsia="ja-JP"/>
        </w:rPr>
        <w:br w:type="page"/>
      </w:r>
    </w:p>
    <w:p w14:paraId="29C41BF9" w14:textId="77777777" w:rsidR="00813951" w:rsidRPr="0089219D" w:rsidRDefault="00813951" w:rsidP="005A57E7">
      <w:pPr>
        <w:pStyle w:val="SCSAHeading2"/>
      </w:pPr>
      <w:r w:rsidRPr="0089219D">
        <w:lastRenderedPageBreak/>
        <w:t>Semester 1</w:t>
      </w:r>
      <w:r w:rsidR="00C923FE" w:rsidRPr="0089219D">
        <w:t xml:space="preserve"> –</w:t>
      </w:r>
      <w:r w:rsidR="00F9051B" w:rsidRPr="0089219D">
        <w:t xml:space="preserve"> Unit 1</w:t>
      </w:r>
    </w:p>
    <w:tbl>
      <w:tblPr>
        <w:tblStyle w:val="TableGrid"/>
        <w:tblW w:w="9356" w:type="dxa"/>
        <w:tblInd w:w="-34"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993"/>
        <w:gridCol w:w="8363"/>
      </w:tblGrid>
      <w:tr w:rsidR="005A57E7" w:rsidRPr="005A57E7" w14:paraId="0D56A0EF" w14:textId="77777777" w:rsidTr="005A57E7">
        <w:trPr>
          <w:trHeight w:val="23"/>
          <w:tblHeader/>
        </w:trPr>
        <w:tc>
          <w:tcPr>
            <w:tcW w:w="993" w:type="dxa"/>
            <w:tcBorders>
              <w:right w:val="single" w:sz="4" w:space="0" w:color="FFFFFF" w:themeColor="background1"/>
            </w:tcBorders>
            <w:shd w:val="clear" w:color="auto" w:fill="BD9FCF"/>
            <w:vAlign w:val="center"/>
            <w:hideMark/>
          </w:tcPr>
          <w:p w14:paraId="6371ED61" w14:textId="77777777" w:rsidR="00840722" w:rsidRPr="005A57E7" w:rsidRDefault="00840722" w:rsidP="005A57E7">
            <w:pPr>
              <w:spacing w:after="0"/>
              <w:jc w:val="center"/>
              <w:rPr>
                <w:rFonts w:ascii="Calibri" w:hAnsi="Calibri" w:cs="Calibri"/>
                <w:b/>
                <w:szCs w:val="20"/>
              </w:rPr>
            </w:pPr>
            <w:r w:rsidRPr="005A57E7">
              <w:rPr>
                <w:rFonts w:ascii="Calibri" w:hAnsi="Calibri" w:cs="Calibri"/>
                <w:b/>
                <w:szCs w:val="20"/>
              </w:rPr>
              <w:t>Week</w:t>
            </w:r>
          </w:p>
        </w:tc>
        <w:tc>
          <w:tcPr>
            <w:tcW w:w="8363" w:type="dxa"/>
            <w:tcBorders>
              <w:left w:val="single" w:sz="4" w:space="0" w:color="FFFFFF" w:themeColor="background1"/>
            </w:tcBorders>
            <w:shd w:val="clear" w:color="auto" w:fill="BD9FCF"/>
            <w:vAlign w:val="center"/>
            <w:hideMark/>
          </w:tcPr>
          <w:p w14:paraId="24AC9ED9" w14:textId="77777777" w:rsidR="00840722" w:rsidRPr="005A57E7" w:rsidRDefault="00840722" w:rsidP="005A57E7">
            <w:pPr>
              <w:spacing w:after="0"/>
              <w:jc w:val="center"/>
              <w:rPr>
                <w:rFonts w:ascii="Calibri" w:hAnsi="Calibri" w:cs="Calibri"/>
                <w:b/>
                <w:szCs w:val="20"/>
              </w:rPr>
            </w:pPr>
            <w:r w:rsidRPr="005A57E7">
              <w:rPr>
                <w:rFonts w:ascii="Calibri" w:hAnsi="Calibri" w:cs="Calibri"/>
                <w:b/>
                <w:szCs w:val="20"/>
              </w:rPr>
              <w:t>Key teaching points</w:t>
            </w:r>
          </w:p>
        </w:tc>
      </w:tr>
      <w:tr w:rsidR="005A57E7" w:rsidRPr="005A57E7" w14:paraId="44364E22" w14:textId="77777777" w:rsidTr="005A57E7">
        <w:trPr>
          <w:trHeight w:val="23"/>
        </w:trPr>
        <w:tc>
          <w:tcPr>
            <w:tcW w:w="993" w:type="dxa"/>
            <w:shd w:val="clear" w:color="auto" w:fill="E4D8EB"/>
            <w:vAlign w:val="center"/>
            <w:hideMark/>
          </w:tcPr>
          <w:p w14:paraId="4F68A9D8" w14:textId="50F39738" w:rsidR="00B33853" w:rsidRPr="005A57E7" w:rsidRDefault="00B33853" w:rsidP="005A57E7">
            <w:pPr>
              <w:spacing w:after="0"/>
              <w:jc w:val="center"/>
              <w:rPr>
                <w:rFonts w:ascii="Calibri" w:hAnsi="Calibri" w:cs="Calibri"/>
                <w:szCs w:val="20"/>
              </w:rPr>
            </w:pPr>
            <w:r w:rsidRPr="005A57E7">
              <w:rPr>
                <w:rFonts w:ascii="Calibri" w:hAnsi="Calibri" w:cs="Calibri"/>
                <w:szCs w:val="20"/>
              </w:rPr>
              <w:t>1–</w:t>
            </w:r>
            <w:r w:rsidR="00A36FE1" w:rsidRPr="005A57E7">
              <w:rPr>
                <w:rFonts w:ascii="Calibri" w:hAnsi="Calibri" w:cs="Calibri"/>
                <w:szCs w:val="20"/>
              </w:rPr>
              <w:t>3</w:t>
            </w:r>
          </w:p>
        </w:tc>
        <w:tc>
          <w:tcPr>
            <w:tcW w:w="8363" w:type="dxa"/>
          </w:tcPr>
          <w:p w14:paraId="751F0109" w14:textId="1E0A0CDD" w:rsidR="00B33853" w:rsidRPr="005A57E7" w:rsidRDefault="00B33853" w:rsidP="005A57E7">
            <w:pPr>
              <w:spacing w:after="0"/>
              <w:rPr>
                <w:rFonts w:ascii="Calibri" w:hAnsi="Calibri" w:cs="Calibri"/>
                <w:b/>
                <w:szCs w:val="24"/>
              </w:rPr>
            </w:pPr>
            <w:r w:rsidRPr="005A57E7">
              <w:rPr>
                <w:rFonts w:ascii="Calibri" w:hAnsi="Calibri" w:cs="Calibri"/>
                <w:b/>
                <w:szCs w:val="24"/>
              </w:rPr>
              <w:t>First Nations Peoples</w:t>
            </w:r>
            <w:r w:rsidR="00284CA8">
              <w:rPr>
                <w:rFonts w:ascii="Calibri" w:hAnsi="Calibri" w:cs="Calibri"/>
                <w:b/>
                <w:szCs w:val="24"/>
              </w:rPr>
              <w:t>’</w:t>
            </w:r>
            <w:r w:rsidRPr="005A57E7">
              <w:rPr>
                <w:rFonts w:ascii="Calibri" w:hAnsi="Calibri" w:cs="Calibri"/>
                <w:b/>
                <w:szCs w:val="24"/>
              </w:rPr>
              <w:t xml:space="preserve"> perspectives</w:t>
            </w:r>
          </w:p>
          <w:p w14:paraId="41779F3F" w14:textId="77777777" w:rsidR="00B33853" w:rsidRPr="005A57E7" w:rsidRDefault="00B33853" w:rsidP="005A57E7">
            <w:pPr>
              <w:pStyle w:val="Heading4"/>
              <w:spacing w:after="0"/>
              <w:rPr>
                <w:szCs w:val="20"/>
              </w:rPr>
            </w:pPr>
            <w:r w:rsidRPr="005A57E7">
              <w:rPr>
                <w:szCs w:val="20"/>
              </w:rPr>
              <w:t>Cultural perspectives</w:t>
            </w:r>
          </w:p>
          <w:p w14:paraId="3395DCAC" w14:textId="77777777" w:rsidR="000B29AA" w:rsidRPr="005A57E7" w:rsidRDefault="000B29AA" w:rsidP="005A57E7">
            <w:pPr>
              <w:pStyle w:val="ListParagraph"/>
              <w:numPr>
                <w:ilvl w:val="0"/>
                <w:numId w:val="16"/>
              </w:numPr>
              <w:spacing w:after="0"/>
              <w:rPr>
                <w:rFonts w:ascii="Calibri" w:eastAsia="Malgun Gothic" w:hAnsi="Calibri" w:cs="Calibri"/>
              </w:rPr>
            </w:pPr>
            <w:r w:rsidRPr="005A57E7">
              <w:rPr>
                <w:rFonts w:ascii="Calibri" w:eastAsia="Malgun Gothic" w:hAnsi="Calibri" w:cs="Calibri"/>
              </w:rPr>
              <w:t>concept of culture and cultural perspectives</w:t>
            </w:r>
          </w:p>
          <w:p w14:paraId="173F8E6D" w14:textId="4CA8E9E8" w:rsidR="000B29AA" w:rsidRPr="005A57E7" w:rsidRDefault="000B29AA" w:rsidP="005A57E7">
            <w:pPr>
              <w:pStyle w:val="ListParagraph"/>
              <w:numPr>
                <w:ilvl w:val="0"/>
                <w:numId w:val="16"/>
              </w:numPr>
              <w:spacing w:after="0"/>
              <w:rPr>
                <w:rFonts w:ascii="Calibri" w:eastAsia="Malgun Gothic" w:hAnsi="Calibri" w:cs="Calibri"/>
              </w:rPr>
            </w:pPr>
            <w:r w:rsidRPr="005A57E7">
              <w:rPr>
                <w:rFonts w:ascii="Calibri" w:eastAsia="Malgun Gothic" w:hAnsi="Calibri" w:cs="Calibri"/>
              </w:rPr>
              <w:t xml:space="preserve">features of </w:t>
            </w:r>
            <w:r w:rsidRPr="005A57E7">
              <w:rPr>
                <w:rFonts w:ascii="Calibri" w:eastAsia="Malgun Gothic" w:hAnsi="Calibri" w:cs="Calibri"/>
                <w:b/>
                <w:bCs/>
              </w:rPr>
              <w:t>two</w:t>
            </w:r>
            <w:r w:rsidRPr="005A57E7">
              <w:rPr>
                <w:rFonts w:ascii="Calibri" w:eastAsia="Malgun Gothic" w:hAnsi="Calibri" w:cs="Calibri"/>
              </w:rPr>
              <w:t xml:space="preserve"> First Nations Peoples of the world (one from each hemisphere), including</w:t>
            </w:r>
          </w:p>
          <w:p w14:paraId="7C479A33" w14:textId="77777777" w:rsidR="000B29AA" w:rsidRPr="005A57E7" w:rsidRDefault="000B29AA" w:rsidP="005A57E7">
            <w:pPr>
              <w:pStyle w:val="ListParagraph"/>
              <w:numPr>
                <w:ilvl w:val="1"/>
                <w:numId w:val="16"/>
              </w:numPr>
              <w:spacing w:after="0"/>
              <w:rPr>
                <w:rFonts w:ascii="Calibri" w:eastAsia="Malgun Gothic" w:hAnsi="Calibri" w:cs="Calibri"/>
              </w:rPr>
            </w:pPr>
            <w:r w:rsidRPr="005A57E7">
              <w:rPr>
                <w:rFonts w:ascii="Calibri" w:eastAsia="Malgun Gothic" w:hAnsi="Calibri" w:cs="Calibri"/>
              </w:rPr>
              <w:t>identity</w:t>
            </w:r>
          </w:p>
          <w:p w14:paraId="61F395FB" w14:textId="77777777" w:rsidR="000B29AA" w:rsidRPr="005A57E7" w:rsidRDefault="000B29AA" w:rsidP="005A57E7">
            <w:pPr>
              <w:pStyle w:val="ListParagraph"/>
              <w:numPr>
                <w:ilvl w:val="1"/>
                <w:numId w:val="16"/>
              </w:numPr>
              <w:spacing w:after="0"/>
              <w:rPr>
                <w:rFonts w:ascii="Calibri" w:eastAsia="Malgun Gothic" w:hAnsi="Calibri" w:cs="Calibri"/>
              </w:rPr>
            </w:pPr>
            <w:r w:rsidRPr="005A57E7">
              <w:rPr>
                <w:rFonts w:ascii="Calibri" w:eastAsia="Malgun Gothic" w:hAnsi="Calibri" w:cs="Calibri"/>
              </w:rPr>
              <w:t>location</w:t>
            </w:r>
          </w:p>
          <w:p w14:paraId="58CD96F9" w14:textId="77777777" w:rsidR="000B29AA" w:rsidRPr="005A57E7" w:rsidRDefault="000B29AA" w:rsidP="005A57E7">
            <w:pPr>
              <w:pStyle w:val="ListParagraph"/>
              <w:numPr>
                <w:ilvl w:val="1"/>
                <w:numId w:val="16"/>
              </w:numPr>
              <w:spacing w:after="0"/>
              <w:rPr>
                <w:rFonts w:ascii="Calibri" w:eastAsia="Malgun Gothic" w:hAnsi="Calibri" w:cs="Calibri"/>
              </w:rPr>
            </w:pPr>
            <w:r w:rsidRPr="005A57E7">
              <w:rPr>
                <w:rFonts w:ascii="Calibri" w:eastAsia="Malgun Gothic" w:hAnsi="Calibri" w:cs="Calibri"/>
              </w:rPr>
              <w:t>language</w:t>
            </w:r>
          </w:p>
          <w:p w14:paraId="6225B1A9" w14:textId="77777777" w:rsidR="000B29AA" w:rsidRPr="005A57E7" w:rsidRDefault="000B29AA" w:rsidP="005A57E7">
            <w:pPr>
              <w:pStyle w:val="ListParagraph"/>
              <w:numPr>
                <w:ilvl w:val="1"/>
                <w:numId w:val="16"/>
              </w:numPr>
              <w:spacing w:after="0"/>
              <w:rPr>
                <w:rFonts w:ascii="Calibri" w:eastAsia="Malgun Gothic" w:hAnsi="Calibri" w:cs="Calibri"/>
              </w:rPr>
            </w:pPr>
            <w:r w:rsidRPr="005A57E7">
              <w:rPr>
                <w:rFonts w:ascii="Calibri" w:eastAsia="Malgun Gothic" w:hAnsi="Calibri" w:cs="Calibri"/>
              </w:rPr>
              <w:t>demographics</w:t>
            </w:r>
          </w:p>
          <w:p w14:paraId="5B1D8D1D" w14:textId="77777777" w:rsidR="000B29AA" w:rsidRPr="005A57E7" w:rsidRDefault="000B29AA" w:rsidP="005A57E7">
            <w:pPr>
              <w:pStyle w:val="ListParagraph"/>
              <w:numPr>
                <w:ilvl w:val="1"/>
                <w:numId w:val="16"/>
              </w:numPr>
              <w:spacing w:after="0"/>
              <w:rPr>
                <w:rFonts w:ascii="Calibri" w:eastAsia="Malgun Gothic" w:hAnsi="Calibri" w:cs="Calibri"/>
              </w:rPr>
            </w:pPr>
            <w:r w:rsidRPr="005A57E7">
              <w:rPr>
                <w:rFonts w:ascii="Calibri" w:eastAsia="Malgun Gothic" w:hAnsi="Calibri" w:cs="Calibri"/>
              </w:rPr>
              <w:t>worldview</w:t>
            </w:r>
          </w:p>
          <w:p w14:paraId="17BB80E2" w14:textId="77777777" w:rsidR="000B29AA" w:rsidRPr="005A57E7" w:rsidRDefault="000B29AA" w:rsidP="005A57E7">
            <w:pPr>
              <w:spacing w:after="0"/>
              <w:outlineLvl w:val="3"/>
              <w:rPr>
                <w:rFonts w:ascii="Calibri" w:eastAsia="Franklin Gothic Book" w:hAnsi="Calibri" w:cs="Calibri"/>
                <w:b/>
                <w:szCs w:val="20"/>
              </w:rPr>
            </w:pPr>
            <w:r w:rsidRPr="005A57E7">
              <w:rPr>
                <w:rFonts w:ascii="Calibri" w:eastAsia="Franklin Gothic Book" w:hAnsi="Calibri" w:cs="Calibri"/>
                <w:b/>
                <w:szCs w:val="20"/>
              </w:rPr>
              <w:t>Place and belonging</w:t>
            </w:r>
          </w:p>
          <w:p w14:paraId="0F4C0E6F" w14:textId="07224A04" w:rsidR="000B29AA" w:rsidRPr="005A57E7" w:rsidRDefault="000B29AA" w:rsidP="005A57E7">
            <w:pPr>
              <w:pStyle w:val="ListParagraph"/>
              <w:numPr>
                <w:ilvl w:val="0"/>
                <w:numId w:val="17"/>
              </w:numPr>
              <w:spacing w:after="0"/>
              <w:rPr>
                <w:rFonts w:ascii="Calibri" w:eastAsia="Malgun Gothic" w:hAnsi="Calibri" w:cs="Calibri"/>
              </w:rPr>
            </w:pPr>
            <w:r w:rsidRPr="005A57E7">
              <w:rPr>
                <w:rFonts w:ascii="Calibri" w:eastAsia="Malgun Gothic" w:hAnsi="Calibri" w:cs="Calibri"/>
              </w:rPr>
              <w:t>Australian First Nations Peoples’ cultural and spiritual connection to Country, including</w:t>
            </w:r>
          </w:p>
          <w:p w14:paraId="73D271DE" w14:textId="77777777" w:rsidR="000B29AA" w:rsidRPr="005A57E7" w:rsidRDefault="000B29AA" w:rsidP="005A57E7">
            <w:pPr>
              <w:pStyle w:val="ListParagraph"/>
              <w:numPr>
                <w:ilvl w:val="1"/>
                <w:numId w:val="17"/>
              </w:numPr>
              <w:spacing w:after="0"/>
              <w:rPr>
                <w:rFonts w:ascii="Calibri" w:eastAsia="Malgun Gothic" w:hAnsi="Calibri" w:cs="Calibri"/>
              </w:rPr>
            </w:pPr>
            <w:r w:rsidRPr="005A57E7">
              <w:rPr>
                <w:rFonts w:ascii="Calibri" w:eastAsia="Malgun Gothic" w:hAnsi="Calibri" w:cs="Calibri"/>
              </w:rPr>
              <w:t>maintenance of cultural identity</w:t>
            </w:r>
          </w:p>
          <w:p w14:paraId="6B673EAB" w14:textId="77777777" w:rsidR="000B29AA" w:rsidRPr="005A57E7" w:rsidRDefault="000B29AA" w:rsidP="005A57E7">
            <w:pPr>
              <w:pStyle w:val="ListParagraph"/>
              <w:numPr>
                <w:ilvl w:val="1"/>
                <w:numId w:val="17"/>
              </w:numPr>
              <w:spacing w:after="0"/>
              <w:rPr>
                <w:rFonts w:ascii="Calibri" w:eastAsia="Malgun Gothic" w:hAnsi="Calibri" w:cs="Calibri"/>
              </w:rPr>
            </w:pPr>
            <w:r w:rsidRPr="005A57E7">
              <w:rPr>
                <w:rFonts w:ascii="Calibri" w:eastAsia="Malgun Gothic" w:hAnsi="Calibri" w:cs="Calibri"/>
              </w:rPr>
              <w:t>cultural knowledge</w:t>
            </w:r>
          </w:p>
          <w:p w14:paraId="72DC0B0C" w14:textId="77777777" w:rsidR="000B29AA" w:rsidRPr="005A57E7" w:rsidRDefault="000B29AA" w:rsidP="005A57E7">
            <w:pPr>
              <w:pStyle w:val="ListParagraph"/>
              <w:numPr>
                <w:ilvl w:val="1"/>
                <w:numId w:val="17"/>
              </w:numPr>
              <w:spacing w:after="0"/>
              <w:rPr>
                <w:rFonts w:ascii="Calibri" w:eastAsia="Malgun Gothic" w:hAnsi="Calibri" w:cs="Calibri"/>
              </w:rPr>
            </w:pPr>
            <w:r w:rsidRPr="005A57E7">
              <w:rPr>
                <w:rFonts w:ascii="Calibri" w:eastAsia="Malgun Gothic" w:hAnsi="Calibri" w:cs="Calibri"/>
              </w:rPr>
              <w:t xml:space="preserve">family </w:t>
            </w:r>
          </w:p>
          <w:p w14:paraId="7EA0BEF8" w14:textId="77777777" w:rsidR="000B29AA" w:rsidRPr="005A57E7" w:rsidRDefault="000B29AA" w:rsidP="005A57E7">
            <w:pPr>
              <w:pStyle w:val="ListParagraph"/>
              <w:numPr>
                <w:ilvl w:val="1"/>
                <w:numId w:val="17"/>
              </w:numPr>
              <w:spacing w:after="0"/>
              <w:rPr>
                <w:rFonts w:ascii="Calibri" w:eastAsia="Malgun Gothic" w:hAnsi="Calibri" w:cs="Calibri"/>
              </w:rPr>
            </w:pPr>
            <w:r w:rsidRPr="005A57E7">
              <w:rPr>
                <w:rFonts w:ascii="Calibri" w:eastAsia="Malgun Gothic" w:hAnsi="Calibri" w:cs="Calibri"/>
              </w:rPr>
              <w:t>kinship roles and obligations</w:t>
            </w:r>
          </w:p>
          <w:p w14:paraId="77CB3AC8" w14:textId="77777777" w:rsidR="000B29AA" w:rsidRPr="005A57E7" w:rsidRDefault="000B29AA" w:rsidP="005A57E7">
            <w:pPr>
              <w:pStyle w:val="ListParagraph"/>
              <w:numPr>
                <w:ilvl w:val="1"/>
                <w:numId w:val="17"/>
              </w:numPr>
              <w:spacing w:after="0"/>
              <w:rPr>
                <w:rFonts w:ascii="Calibri" w:eastAsia="Malgun Gothic" w:hAnsi="Calibri" w:cs="Calibri"/>
              </w:rPr>
            </w:pPr>
            <w:r w:rsidRPr="005A57E7">
              <w:rPr>
                <w:rFonts w:ascii="Calibri" w:eastAsia="Malgun Gothic" w:hAnsi="Calibri" w:cs="Calibri"/>
              </w:rPr>
              <w:t>connection with ancestors</w:t>
            </w:r>
          </w:p>
          <w:p w14:paraId="7484E6EC" w14:textId="113508CC" w:rsidR="00680A8C" w:rsidRPr="005A57E7" w:rsidRDefault="00680A8C" w:rsidP="005A57E7">
            <w:pPr>
              <w:spacing w:after="0"/>
              <w:rPr>
                <w:rFonts w:ascii="Calibri" w:hAnsi="Calibri" w:cs="Calibri"/>
                <w:b/>
                <w:szCs w:val="24"/>
              </w:rPr>
            </w:pPr>
            <w:r w:rsidRPr="005A57E7">
              <w:rPr>
                <w:rFonts w:ascii="Calibri" w:hAnsi="Calibri" w:cs="Calibri"/>
                <w:b/>
                <w:szCs w:val="24"/>
              </w:rPr>
              <w:t>Intercultural Skills</w:t>
            </w:r>
          </w:p>
          <w:p w14:paraId="3110AFF4" w14:textId="77777777" w:rsidR="00B01638" w:rsidRPr="005A57E7" w:rsidRDefault="00B01638" w:rsidP="005A57E7">
            <w:pPr>
              <w:pStyle w:val="ListParagraph"/>
              <w:numPr>
                <w:ilvl w:val="0"/>
                <w:numId w:val="17"/>
              </w:numPr>
              <w:spacing w:after="0"/>
              <w:rPr>
                <w:rFonts w:ascii="Calibri" w:hAnsi="Calibri" w:cs="Calibri"/>
              </w:rPr>
            </w:pPr>
            <w:r w:rsidRPr="005A57E7">
              <w:rPr>
                <w:rFonts w:ascii="Calibri" w:hAnsi="Calibri" w:cs="Calibri"/>
              </w:rPr>
              <w:t>Analysis and use of sources</w:t>
            </w:r>
          </w:p>
          <w:p w14:paraId="683AF516" w14:textId="77777777" w:rsidR="00B01638" w:rsidRPr="005A57E7" w:rsidRDefault="00B01638" w:rsidP="005A57E7">
            <w:pPr>
              <w:pStyle w:val="ListParagraph"/>
              <w:numPr>
                <w:ilvl w:val="0"/>
                <w:numId w:val="17"/>
              </w:numPr>
              <w:spacing w:after="0"/>
              <w:rPr>
                <w:rFonts w:ascii="Calibri" w:hAnsi="Calibri" w:cs="Calibri"/>
              </w:rPr>
            </w:pPr>
            <w:r w:rsidRPr="005A57E7">
              <w:rPr>
                <w:rFonts w:ascii="Calibri" w:hAnsi="Calibri" w:cs="Calibri"/>
              </w:rPr>
              <w:t>Evaluating and communicating</w:t>
            </w:r>
          </w:p>
          <w:p w14:paraId="38D937D7" w14:textId="77777777" w:rsidR="00B01638" w:rsidRPr="005A57E7" w:rsidRDefault="00B01638" w:rsidP="005A57E7">
            <w:pPr>
              <w:pStyle w:val="ListParagraph"/>
              <w:numPr>
                <w:ilvl w:val="0"/>
                <w:numId w:val="17"/>
              </w:numPr>
              <w:spacing w:after="0"/>
              <w:rPr>
                <w:rFonts w:ascii="Calibri" w:hAnsi="Calibri" w:cs="Calibri"/>
              </w:rPr>
            </w:pPr>
            <w:r w:rsidRPr="005A57E7">
              <w:rPr>
                <w:rFonts w:ascii="Calibri" w:hAnsi="Calibri" w:cs="Calibri"/>
              </w:rPr>
              <w:t>Reflection</w:t>
            </w:r>
          </w:p>
          <w:p w14:paraId="149F741E" w14:textId="580F2355" w:rsidR="004E3965" w:rsidRPr="005A57E7" w:rsidRDefault="004E3965" w:rsidP="005A57E7">
            <w:pPr>
              <w:spacing w:after="0"/>
              <w:rPr>
                <w:rFonts w:ascii="Calibri" w:hAnsi="Calibri" w:cs="Calibri"/>
                <w:b/>
                <w:bCs/>
              </w:rPr>
            </w:pPr>
            <w:r w:rsidRPr="005A57E7">
              <w:rPr>
                <w:rFonts w:ascii="Calibri" w:hAnsi="Calibri" w:cs="Calibri"/>
                <w:b/>
                <w:bCs/>
              </w:rPr>
              <w:t>Task 1: Response</w:t>
            </w:r>
          </w:p>
        </w:tc>
      </w:tr>
      <w:tr w:rsidR="005A57E7" w:rsidRPr="005A57E7" w14:paraId="6C2DCE54" w14:textId="77777777" w:rsidTr="005A57E7">
        <w:trPr>
          <w:trHeight w:val="23"/>
        </w:trPr>
        <w:tc>
          <w:tcPr>
            <w:tcW w:w="993" w:type="dxa"/>
            <w:shd w:val="clear" w:color="auto" w:fill="E4D8EB"/>
            <w:vAlign w:val="center"/>
            <w:hideMark/>
          </w:tcPr>
          <w:p w14:paraId="2EB0CE0E" w14:textId="2A905128" w:rsidR="009B6BB2" w:rsidRPr="005A57E7" w:rsidRDefault="00A36FE1" w:rsidP="005A57E7">
            <w:pPr>
              <w:spacing w:after="0"/>
              <w:jc w:val="center"/>
              <w:rPr>
                <w:rFonts w:ascii="Calibri" w:hAnsi="Calibri" w:cs="Calibri"/>
                <w:szCs w:val="20"/>
              </w:rPr>
            </w:pPr>
            <w:r w:rsidRPr="005A57E7">
              <w:rPr>
                <w:rFonts w:ascii="Calibri" w:hAnsi="Calibri" w:cs="Calibri"/>
                <w:szCs w:val="20"/>
              </w:rPr>
              <w:t>4</w:t>
            </w:r>
            <w:r w:rsidR="00B33853" w:rsidRPr="005A57E7">
              <w:rPr>
                <w:rFonts w:ascii="Calibri" w:hAnsi="Calibri" w:cs="Calibri"/>
                <w:szCs w:val="20"/>
              </w:rPr>
              <w:t>–7</w:t>
            </w:r>
          </w:p>
        </w:tc>
        <w:tc>
          <w:tcPr>
            <w:tcW w:w="8363" w:type="dxa"/>
          </w:tcPr>
          <w:p w14:paraId="6D715500" w14:textId="77777777" w:rsidR="006776C8" w:rsidRPr="005A57E7" w:rsidRDefault="006776C8" w:rsidP="005A57E7">
            <w:pPr>
              <w:spacing w:after="0"/>
              <w:rPr>
                <w:rFonts w:ascii="Calibri" w:hAnsi="Calibri" w:cs="Calibri"/>
                <w:b/>
                <w:szCs w:val="24"/>
              </w:rPr>
            </w:pPr>
            <w:bookmarkStart w:id="0" w:name="_Hlk135128043"/>
            <w:r w:rsidRPr="005A57E7">
              <w:rPr>
                <w:rFonts w:ascii="Calibri" w:hAnsi="Calibri" w:cs="Calibri"/>
                <w:b/>
                <w:szCs w:val="24"/>
              </w:rPr>
              <w:t>Sustainable societies</w:t>
            </w:r>
          </w:p>
          <w:bookmarkEnd w:id="0"/>
          <w:p w14:paraId="285E10EB" w14:textId="77777777" w:rsidR="000B29AA" w:rsidRPr="005A57E7" w:rsidRDefault="000B29AA" w:rsidP="005A57E7">
            <w:pPr>
              <w:pStyle w:val="Heading4"/>
              <w:spacing w:after="0"/>
              <w:rPr>
                <w:szCs w:val="20"/>
              </w:rPr>
            </w:pPr>
            <w:r w:rsidRPr="005A57E7">
              <w:rPr>
                <w:szCs w:val="20"/>
              </w:rPr>
              <w:t>Australian First Nations Peoples’ contributions to Australian society</w:t>
            </w:r>
          </w:p>
          <w:p w14:paraId="3BBBC317" w14:textId="77777777" w:rsidR="000B29AA" w:rsidRPr="005A57E7" w:rsidRDefault="000B29AA" w:rsidP="005A57E7">
            <w:pPr>
              <w:pStyle w:val="ListParagraph"/>
              <w:numPr>
                <w:ilvl w:val="0"/>
                <w:numId w:val="18"/>
              </w:numPr>
              <w:spacing w:after="0"/>
              <w:rPr>
                <w:rFonts w:ascii="Calibri" w:hAnsi="Calibri" w:cs="Calibri"/>
              </w:rPr>
            </w:pPr>
            <w:r w:rsidRPr="005A57E7">
              <w:rPr>
                <w:rFonts w:ascii="Calibri" w:hAnsi="Calibri" w:cs="Calibri"/>
              </w:rPr>
              <w:t>Australian First Nations Peoples’ technological innovations, including agriculture, aquaculture, astronomy and science</w:t>
            </w:r>
          </w:p>
          <w:p w14:paraId="2D3825C8" w14:textId="497E4209" w:rsidR="000B29AA" w:rsidRPr="005A57E7" w:rsidRDefault="000B29AA" w:rsidP="005A57E7">
            <w:pPr>
              <w:pStyle w:val="ListParagraph"/>
              <w:numPr>
                <w:ilvl w:val="0"/>
                <w:numId w:val="18"/>
              </w:numPr>
              <w:spacing w:after="0"/>
              <w:rPr>
                <w:rFonts w:ascii="Calibri" w:hAnsi="Calibri" w:cs="Calibri"/>
              </w:rPr>
            </w:pPr>
            <w:r w:rsidRPr="005A57E7">
              <w:rPr>
                <w:rFonts w:ascii="Calibri" w:hAnsi="Calibri" w:cs="Calibri"/>
              </w:rPr>
              <w:t>contribution of Australian First Nations Peoples to Australian economic development, including</w:t>
            </w:r>
          </w:p>
          <w:p w14:paraId="5E0E3256" w14:textId="77777777" w:rsidR="000B29AA" w:rsidRPr="005A57E7" w:rsidRDefault="000B29AA" w:rsidP="005A57E7">
            <w:pPr>
              <w:pStyle w:val="ListParagraph"/>
              <w:numPr>
                <w:ilvl w:val="1"/>
                <w:numId w:val="18"/>
              </w:numPr>
              <w:spacing w:after="0"/>
              <w:rPr>
                <w:rFonts w:ascii="Calibri" w:hAnsi="Calibri" w:cs="Calibri"/>
              </w:rPr>
            </w:pPr>
            <w:r w:rsidRPr="005A57E7">
              <w:rPr>
                <w:rFonts w:ascii="Calibri" w:hAnsi="Calibri" w:cs="Calibri"/>
              </w:rPr>
              <w:t>Aboriginal owned businesses</w:t>
            </w:r>
          </w:p>
          <w:p w14:paraId="55CAA016" w14:textId="45DF723A" w:rsidR="00D353BB" w:rsidRPr="005A57E7" w:rsidRDefault="000B29AA" w:rsidP="005A57E7">
            <w:pPr>
              <w:pStyle w:val="ListParagraph"/>
              <w:numPr>
                <w:ilvl w:val="1"/>
                <w:numId w:val="18"/>
              </w:numPr>
              <w:spacing w:after="0"/>
              <w:rPr>
                <w:rFonts w:ascii="Calibri" w:hAnsi="Calibri" w:cs="Calibri"/>
              </w:rPr>
            </w:pPr>
            <w:r w:rsidRPr="005A57E7">
              <w:rPr>
                <w:rFonts w:ascii="Calibri" w:hAnsi="Calibri" w:cs="Calibri"/>
              </w:rPr>
              <w:t>Aboriginal Community Controlled Organisations</w:t>
            </w:r>
          </w:p>
          <w:p w14:paraId="5DF0AC35" w14:textId="3F051798" w:rsidR="00D353BB" w:rsidRPr="005A57E7" w:rsidRDefault="00D353BB" w:rsidP="005A57E7">
            <w:pPr>
              <w:spacing w:after="0"/>
              <w:rPr>
                <w:rFonts w:ascii="Calibri" w:hAnsi="Calibri" w:cs="Calibri"/>
                <w:b/>
                <w:szCs w:val="24"/>
              </w:rPr>
            </w:pPr>
            <w:r w:rsidRPr="005A57E7">
              <w:rPr>
                <w:rFonts w:ascii="Calibri" w:hAnsi="Calibri" w:cs="Calibri"/>
                <w:b/>
                <w:szCs w:val="24"/>
              </w:rPr>
              <w:t>Intercultural Skills</w:t>
            </w:r>
          </w:p>
          <w:p w14:paraId="50176F6F" w14:textId="73622C23" w:rsidR="00A40099" w:rsidRPr="005A57E7" w:rsidRDefault="00A40099" w:rsidP="005A57E7">
            <w:pPr>
              <w:pStyle w:val="ListParagraph"/>
              <w:numPr>
                <w:ilvl w:val="0"/>
                <w:numId w:val="18"/>
              </w:numPr>
              <w:spacing w:after="0"/>
              <w:rPr>
                <w:rFonts w:ascii="Calibri" w:hAnsi="Calibri" w:cs="Calibri"/>
              </w:rPr>
            </w:pPr>
            <w:r w:rsidRPr="005A57E7">
              <w:rPr>
                <w:rFonts w:ascii="Calibri" w:hAnsi="Calibri" w:cs="Calibri"/>
              </w:rPr>
              <w:t>Research</w:t>
            </w:r>
          </w:p>
          <w:p w14:paraId="0D589254" w14:textId="05B836B6" w:rsidR="00A40099" w:rsidRPr="005A57E7" w:rsidRDefault="00A40099" w:rsidP="005A57E7">
            <w:pPr>
              <w:pStyle w:val="ListParagraph"/>
              <w:numPr>
                <w:ilvl w:val="0"/>
                <w:numId w:val="18"/>
              </w:numPr>
              <w:spacing w:after="0"/>
              <w:rPr>
                <w:rFonts w:ascii="Calibri" w:hAnsi="Calibri" w:cs="Calibri"/>
              </w:rPr>
            </w:pPr>
            <w:r w:rsidRPr="005A57E7">
              <w:rPr>
                <w:rFonts w:ascii="Calibri" w:hAnsi="Calibri" w:cs="Calibri"/>
              </w:rPr>
              <w:t>Analysis and use of sources</w:t>
            </w:r>
          </w:p>
          <w:p w14:paraId="2E3C5E1C" w14:textId="360A9389" w:rsidR="00A40099" w:rsidRPr="005A57E7" w:rsidRDefault="00A40099" w:rsidP="005A57E7">
            <w:pPr>
              <w:pStyle w:val="ListParagraph"/>
              <w:numPr>
                <w:ilvl w:val="0"/>
                <w:numId w:val="18"/>
              </w:numPr>
              <w:spacing w:after="0"/>
              <w:rPr>
                <w:rFonts w:ascii="Calibri" w:hAnsi="Calibri" w:cs="Calibri"/>
              </w:rPr>
            </w:pPr>
            <w:r w:rsidRPr="005A57E7">
              <w:rPr>
                <w:rFonts w:ascii="Calibri" w:hAnsi="Calibri" w:cs="Calibri"/>
              </w:rPr>
              <w:t>Evaluating and communicating</w:t>
            </w:r>
          </w:p>
          <w:p w14:paraId="0AA3127C" w14:textId="65AC728D" w:rsidR="00A40099" w:rsidRPr="005A57E7" w:rsidRDefault="00A40099" w:rsidP="005A57E7">
            <w:pPr>
              <w:pStyle w:val="ListParagraph"/>
              <w:numPr>
                <w:ilvl w:val="0"/>
                <w:numId w:val="18"/>
              </w:numPr>
              <w:spacing w:after="0"/>
              <w:rPr>
                <w:rFonts w:ascii="Calibri" w:hAnsi="Calibri" w:cs="Calibri"/>
              </w:rPr>
            </w:pPr>
            <w:r w:rsidRPr="005A57E7">
              <w:rPr>
                <w:rFonts w:ascii="Calibri" w:hAnsi="Calibri" w:cs="Calibri"/>
              </w:rPr>
              <w:t>Reflection</w:t>
            </w:r>
          </w:p>
          <w:p w14:paraId="4BD958BB" w14:textId="67C84501" w:rsidR="00293FE6" w:rsidRPr="005A57E7" w:rsidRDefault="00293FE6" w:rsidP="005A57E7">
            <w:pPr>
              <w:spacing w:after="0"/>
              <w:rPr>
                <w:rFonts w:ascii="Calibri" w:eastAsiaTheme="minorEastAsia" w:hAnsi="Calibri" w:cs="Calibri"/>
                <w:b/>
                <w:bCs/>
                <w:szCs w:val="20"/>
              </w:rPr>
            </w:pPr>
            <w:r w:rsidRPr="005A57E7">
              <w:rPr>
                <w:rFonts w:ascii="Calibri" w:hAnsi="Calibri" w:cs="Calibri"/>
                <w:b/>
                <w:bCs/>
              </w:rPr>
              <w:t xml:space="preserve">Task </w:t>
            </w:r>
            <w:r w:rsidR="00B33853" w:rsidRPr="005A57E7">
              <w:rPr>
                <w:rFonts w:ascii="Calibri" w:hAnsi="Calibri" w:cs="Calibri"/>
                <w:b/>
                <w:bCs/>
              </w:rPr>
              <w:t>2</w:t>
            </w:r>
            <w:r w:rsidRPr="005A57E7">
              <w:rPr>
                <w:rFonts w:ascii="Calibri" w:hAnsi="Calibri" w:cs="Calibri"/>
                <w:b/>
                <w:bCs/>
              </w:rPr>
              <w:t>: Inquiry</w:t>
            </w:r>
          </w:p>
        </w:tc>
      </w:tr>
      <w:tr w:rsidR="005A57E7" w:rsidRPr="005A57E7" w14:paraId="4945671F" w14:textId="77777777" w:rsidTr="005A57E7">
        <w:trPr>
          <w:trHeight w:val="23"/>
        </w:trPr>
        <w:tc>
          <w:tcPr>
            <w:tcW w:w="993" w:type="dxa"/>
            <w:shd w:val="clear" w:color="auto" w:fill="E4D8EB"/>
            <w:vAlign w:val="center"/>
            <w:hideMark/>
          </w:tcPr>
          <w:p w14:paraId="345168E6" w14:textId="4D0E8374" w:rsidR="009B6BB2" w:rsidRPr="005A57E7" w:rsidRDefault="00B33853" w:rsidP="005A57E7">
            <w:pPr>
              <w:spacing w:after="0"/>
              <w:jc w:val="center"/>
              <w:rPr>
                <w:rFonts w:ascii="Calibri" w:hAnsi="Calibri" w:cs="Calibri"/>
                <w:szCs w:val="20"/>
              </w:rPr>
            </w:pPr>
            <w:r w:rsidRPr="005A57E7">
              <w:rPr>
                <w:rFonts w:ascii="Calibri" w:hAnsi="Calibri" w:cs="Calibri"/>
                <w:szCs w:val="20"/>
              </w:rPr>
              <w:t>8–</w:t>
            </w:r>
            <w:r w:rsidR="004E3965" w:rsidRPr="005A57E7">
              <w:rPr>
                <w:rFonts w:ascii="Calibri" w:hAnsi="Calibri" w:cs="Calibri"/>
                <w:szCs w:val="20"/>
              </w:rPr>
              <w:t>9</w:t>
            </w:r>
          </w:p>
        </w:tc>
        <w:tc>
          <w:tcPr>
            <w:tcW w:w="8363" w:type="dxa"/>
          </w:tcPr>
          <w:p w14:paraId="430CC52A" w14:textId="77777777" w:rsidR="001F5000" w:rsidRPr="005A57E7" w:rsidRDefault="001F5000" w:rsidP="005A57E7">
            <w:pPr>
              <w:pStyle w:val="Heading4"/>
              <w:spacing w:after="0"/>
              <w:rPr>
                <w:szCs w:val="20"/>
              </w:rPr>
            </w:pPr>
            <w:r w:rsidRPr="005A57E7">
              <w:rPr>
                <w:szCs w:val="20"/>
              </w:rPr>
              <w:t>Empowering people</w:t>
            </w:r>
          </w:p>
          <w:p w14:paraId="712A2130" w14:textId="0BB83128" w:rsidR="000B29AA" w:rsidRPr="005A57E7" w:rsidRDefault="000B29AA" w:rsidP="005A57E7">
            <w:pPr>
              <w:pStyle w:val="ListParagraph"/>
              <w:numPr>
                <w:ilvl w:val="0"/>
                <w:numId w:val="19"/>
              </w:numPr>
              <w:spacing w:after="0"/>
              <w:rPr>
                <w:rFonts w:ascii="Calibri" w:hAnsi="Calibri" w:cs="Calibri"/>
              </w:rPr>
            </w:pPr>
            <w:r w:rsidRPr="005A57E7">
              <w:rPr>
                <w:rFonts w:ascii="Calibri" w:hAnsi="Calibri" w:cs="Calibri"/>
              </w:rPr>
              <w:t xml:space="preserve">the </w:t>
            </w:r>
            <w:r w:rsidRPr="005A57E7">
              <w:rPr>
                <w:rFonts w:ascii="Calibri" w:hAnsi="Calibri" w:cs="Calibri"/>
                <w:i/>
                <w:iCs/>
              </w:rPr>
              <w:t>Aboriginal Empowerment Strategy – Western Australia 2021–2029</w:t>
            </w:r>
            <w:r w:rsidRPr="005A57E7">
              <w:rPr>
                <w:rFonts w:ascii="Calibri" w:hAnsi="Calibri" w:cs="Calibri"/>
              </w:rPr>
              <w:t>, including why the strategy was needed, the purpose, goals and principles</w:t>
            </w:r>
          </w:p>
          <w:p w14:paraId="7A813118" w14:textId="5657F145" w:rsidR="009B6BB2" w:rsidRPr="005A57E7" w:rsidRDefault="000B29AA" w:rsidP="005A57E7">
            <w:pPr>
              <w:pStyle w:val="ListParagraph"/>
              <w:numPr>
                <w:ilvl w:val="0"/>
                <w:numId w:val="19"/>
              </w:numPr>
              <w:spacing w:after="0"/>
              <w:rPr>
                <w:rFonts w:ascii="Calibri" w:hAnsi="Calibri" w:cs="Calibri"/>
              </w:rPr>
            </w:pPr>
            <w:r w:rsidRPr="005A57E7">
              <w:rPr>
                <w:rFonts w:ascii="Calibri" w:hAnsi="Calibri" w:cs="Calibri"/>
                <w:b/>
                <w:bCs/>
              </w:rPr>
              <w:t>two</w:t>
            </w:r>
            <w:r w:rsidRPr="005A57E7">
              <w:rPr>
                <w:rFonts w:ascii="Calibri" w:hAnsi="Calibri" w:cs="Calibri"/>
              </w:rPr>
              <w:t xml:space="preserve"> Australian First Nations Peoples governance in caring for Country, e.g. </w:t>
            </w:r>
            <w:proofErr w:type="gramStart"/>
            <w:r w:rsidRPr="005A57E7">
              <w:rPr>
                <w:rFonts w:ascii="Calibri" w:hAnsi="Calibri" w:cs="Calibri"/>
              </w:rPr>
              <w:t>South West</w:t>
            </w:r>
            <w:proofErr w:type="gramEnd"/>
            <w:r w:rsidRPr="005A57E7">
              <w:rPr>
                <w:rFonts w:ascii="Calibri" w:hAnsi="Calibri" w:cs="Calibri"/>
              </w:rPr>
              <w:t xml:space="preserve"> Native Title Settlement, the Ngaanyatjarra Lands and Rangers, Kimberley Land Council</w:t>
            </w:r>
          </w:p>
        </w:tc>
      </w:tr>
      <w:tr w:rsidR="005A57E7" w:rsidRPr="005A57E7" w14:paraId="70A1E2AF" w14:textId="77777777" w:rsidTr="005A57E7">
        <w:trPr>
          <w:cantSplit/>
          <w:trHeight w:val="23"/>
        </w:trPr>
        <w:tc>
          <w:tcPr>
            <w:tcW w:w="993" w:type="dxa"/>
            <w:shd w:val="clear" w:color="auto" w:fill="E4D8EB"/>
            <w:vAlign w:val="center"/>
          </w:tcPr>
          <w:p w14:paraId="67BBBDB3" w14:textId="12FAAC78" w:rsidR="00B33853" w:rsidRPr="005A57E7" w:rsidRDefault="00B33853" w:rsidP="005A57E7">
            <w:pPr>
              <w:spacing w:after="0"/>
              <w:jc w:val="center"/>
              <w:rPr>
                <w:rFonts w:ascii="Calibri" w:hAnsi="Calibri" w:cs="Calibri"/>
                <w:szCs w:val="20"/>
              </w:rPr>
            </w:pPr>
            <w:r w:rsidRPr="005A57E7">
              <w:rPr>
                <w:rFonts w:ascii="Calibri" w:hAnsi="Calibri" w:cs="Calibri"/>
                <w:szCs w:val="20"/>
              </w:rPr>
              <w:lastRenderedPageBreak/>
              <w:t>1</w:t>
            </w:r>
            <w:r w:rsidR="004E3965" w:rsidRPr="005A57E7">
              <w:rPr>
                <w:rFonts w:ascii="Calibri" w:hAnsi="Calibri" w:cs="Calibri"/>
                <w:szCs w:val="20"/>
              </w:rPr>
              <w:t>0</w:t>
            </w:r>
            <w:r w:rsidRPr="005A57E7">
              <w:rPr>
                <w:rFonts w:ascii="Calibri" w:hAnsi="Calibri" w:cs="Calibri"/>
                <w:szCs w:val="20"/>
              </w:rPr>
              <w:t>–1</w:t>
            </w:r>
            <w:r w:rsidR="004E3965" w:rsidRPr="005A57E7">
              <w:rPr>
                <w:rFonts w:ascii="Calibri" w:hAnsi="Calibri" w:cs="Calibri"/>
                <w:szCs w:val="20"/>
              </w:rPr>
              <w:t>2</w:t>
            </w:r>
          </w:p>
        </w:tc>
        <w:tc>
          <w:tcPr>
            <w:tcW w:w="8363" w:type="dxa"/>
          </w:tcPr>
          <w:p w14:paraId="6DE0A363" w14:textId="77777777" w:rsidR="00B33853" w:rsidRPr="005A57E7" w:rsidRDefault="00B33853" w:rsidP="005A57E7">
            <w:pPr>
              <w:pStyle w:val="Heading4"/>
              <w:spacing w:after="0"/>
              <w:rPr>
                <w:szCs w:val="20"/>
              </w:rPr>
            </w:pPr>
            <w:bookmarkStart w:id="1" w:name="_Hlk135128309"/>
            <w:r w:rsidRPr="005A57E7">
              <w:rPr>
                <w:szCs w:val="20"/>
              </w:rPr>
              <w:t>Relationships with the environment over time</w:t>
            </w:r>
          </w:p>
          <w:p w14:paraId="23737D85" w14:textId="0BDEB5F5" w:rsidR="000B29AA" w:rsidRPr="005A57E7" w:rsidRDefault="000B29AA" w:rsidP="005A57E7">
            <w:pPr>
              <w:pStyle w:val="ListParagraph"/>
              <w:numPr>
                <w:ilvl w:val="0"/>
                <w:numId w:val="20"/>
              </w:numPr>
              <w:spacing w:after="0"/>
              <w:rPr>
                <w:rFonts w:ascii="Calibri" w:eastAsia="Malgun Gothic" w:hAnsi="Calibri" w:cs="Calibri"/>
              </w:rPr>
            </w:pPr>
            <w:r w:rsidRPr="005A57E7">
              <w:rPr>
                <w:rFonts w:ascii="Calibri" w:eastAsia="Malgun Gothic" w:hAnsi="Calibri" w:cs="Calibri"/>
              </w:rPr>
              <w:t>Australian First Nations Peoples caring for Country practices, including three of the following</w:t>
            </w:r>
          </w:p>
          <w:p w14:paraId="20A32804" w14:textId="77777777" w:rsidR="000B29AA" w:rsidRPr="005A57E7" w:rsidRDefault="000B29AA" w:rsidP="005A57E7">
            <w:pPr>
              <w:pStyle w:val="ListParagraph"/>
              <w:numPr>
                <w:ilvl w:val="1"/>
                <w:numId w:val="20"/>
              </w:numPr>
              <w:spacing w:after="0"/>
              <w:rPr>
                <w:rFonts w:ascii="Calibri" w:eastAsia="Malgun Gothic" w:hAnsi="Calibri" w:cs="Calibri"/>
              </w:rPr>
            </w:pPr>
            <w:r w:rsidRPr="005A57E7">
              <w:rPr>
                <w:rFonts w:ascii="Calibri" w:eastAsia="Malgun Gothic" w:hAnsi="Calibri" w:cs="Calibri"/>
              </w:rPr>
              <w:t>use and management of waterways</w:t>
            </w:r>
          </w:p>
          <w:p w14:paraId="2E42ECFB" w14:textId="77777777" w:rsidR="000B29AA" w:rsidRPr="005A57E7" w:rsidRDefault="000B29AA" w:rsidP="005A57E7">
            <w:pPr>
              <w:pStyle w:val="ListParagraph"/>
              <w:numPr>
                <w:ilvl w:val="1"/>
                <w:numId w:val="20"/>
              </w:numPr>
              <w:spacing w:after="0"/>
              <w:rPr>
                <w:rFonts w:ascii="Calibri" w:eastAsia="Malgun Gothic" w:hAnsi="Calibri" w:cs="Calibri"/>
              </w:rPr>
            </w:pPr>
            <w:r w:rsidRPr="005A57E7">
              <w:rPr>
                <w:rFonts w:ascii="Calibri" w:eastAsia="Malgun Gothic" w:hAnsi="Calibri" w:cs="Calibri"/>
              </w:rPr>
              <w:t>fire management</w:t>
            </w:r>
          </w:p>
          <w:p w14:paraId="588A369E" w14:textId="77777777" w:rsidR="000B29AA" w:rsidRPr="005A57E7" w:rsidRDefault="000B29AA" w:rsidP="005A57E7">
            <w:pPr>
              <w:pStyle w:val="ListParagraph"/>
              <w:numPr>
                <w:ilvl w:val="1"/>
                <w:numId w:val="20"/>
              </w:numPr>
              <w:spacing w:after="0"/>
              <w:rPr>
                <w:rFonts w:ascii="Calibri" w:eastAsia="Malgun Gothic" w:hAnsi="Calibri" w:cs="Calibri"/>
              </w:rPr>
            </w:pPr>
            <w:r w:rsidRPr="005A57E7">
              <w:rPr>
                <w:rFonts w:ascii="Calibri" w:eastAsia="Malgun Gothic" w:hAnsi="Calibri" w:cs="Calibri"/>
              </w:rPr>
              <w:t>native animal endangerment and extinctions</w:t>
            </w:r>
          </w:p>
          <w:p w14:paraId="495E38A5" w14:textId="77777777" w:rsidR="000B29AA" w:rsidRPr="005A57E7" w:rsidRDefault="000B29AA" w:rsidP="005A57E7">
            <w:pPr>
              <w:pStyle w:val="ListParagraph"/>
              <w:numPr>
                <w:ilvl w:val="1"/>
                <w:numId w:val="20"/>
              </w:numPr>
              <w:spacing w:after="0"/>
              <w:rPr>
                <w:rFonts w:ascii="Calibri" w:eastAsia="Malgun Gothic" w:hAnsi="Calibri" w:cs="Calibri"/>
              </w:rPr>
            </w:pPr>
            <w:r w:rsidRPr="005A57E7">
              <w:rPr>
                <w:rFonts w:ascii="Calibri" w:eastAsia="Malgun Gothic" w:hAnsi="Calibri" w:cs="Calibri"/>
              </w:rPr>
              <w:t>control of introduced and feral species, i.e. animals/plants</w:t>
            </w:r>
          </w:p>
          <w:p w14:paraId="3EAFE556" w14:textId="77777777" w:rsidR="000B29AA" w:rsidRPr="005A57E7" w:rsidRDefault="000B29AA" w:rsidP="005A57E7">
            <w:pPr>
              <w:pStyle w:val="ListParagraph"/>
              <w:numPr>
                <w:ilvl w:val="1"/>
                <w:numId w:val="20"/>
              </w:numPr>
              <w:spacing w:after="0"/>
              <w:rPr>
                <w:rFonts w:ascii="Calibri" w:eastAsia="Malgun Gothic" w:hAnsi="Calibri" w:cs="Calibri"/>
              </w:rPr>
            </w:pPr>
            <w:r w:rsidRPr="005A57E7">
              <w:rPr>
                <w:rFonts w:ascii="Calibri" w:eastAsia="Malgun Gothic" w:hAnsi="Calibri" w:cs="Calibri"/>
              </w:rPr>
              <w:t>regeneration of mine sites</w:t>
            </w:r>
          </w:p>
          <w:p w14:paraId="2E5059B6" w14:textId="0AE1A37F" w:rsidR="000B29AA" w:rsidRPr="005A57E7" w:rsidRDefault="000B29AA" w:rsidP="005A57E7">
            <w:pPr>
              <w:pStyle w:val="ListParagraph"/>
              <w:numPr>
                <w:ilvl w:val="0"/>
                <w:numId w:val="20"/>
              </w:numPr>
              <w:spacing w:after="0"/>
              <w:rPr>
                <w:rFonts w:ascii="Calibri" w:eastAsia="Malgun Gothic" w:hAnsi="Calibri" w:cs="Calibri"/>
              </w:rPr>
            </w:pPr>
            <w:r w:rsidRPr="005A57E7">
              <w:rPr>
                <w:rFonts w:ascii="Calibri" w:eastAsia="Malgun Gothic" w:hAnsi="Calibri" w:cs="Calibri"/>
              </w:rPr>
              <w:t xml:space="preserve">Australian First Nations Peoples’ care and protection over time of </w:t>
            </w:r>
            <w:r w:rsidRPr="005A57E7">
              <w:rPr>
                <w:rFonts w:ascii="Calibri" w:eastAsia="Malgun Gothic" w:hAnsi="Calibri" w:cs="Calibri"/>
                <w:b/>
                <w:bCs/>
              </w:rPr>
              <w:t>one</w:t>
            </w:r>
            <w:r w:rsidRPr="005A57E7">
              <w:rPr>
                <w:rFonts w:ascii="Calibri" w:eastAsia="Malgun Gothic" w:hAnsi="Calibri" w:cs="Calibri"/>
              </w:rPr>
              <w:t xml:space="preserve"> significant site, e.g. the Burrup Peninsula, </w:t>
            </w:r>
            <w:proofErr w:type="spellStart"/>
            <w:r w:rsidRPr="005A57E7">
              <w:rPr>
                <w:rFonts w:ascii="Calibri" w:eastAsia="Malgun Gothic" w:hAnsi="Calibri" w:cs="Calibri"/>
              </w:rPr>
              <w:t>Wadjamup</w:t>
            </w:r>
            <w:proofErr w:type="spellEnd"/>
            <w:r w:rsidRPr="005A57E7">
              <w:rPr>
                <w:rFonts w:ascii="Calibri" w:eastAsia="Malgun Gothic" w:hAnsi="Calibri" w:cs="Calibri"/>
              </w:rPr>
              <w:t xml:space="preserve">, </w:t>
            </w:r>
            <w:proofErr w:type="spellStart"/>
            <w:r w:rsidRPr="005A57E7">
              <w:rPr>
                <w:rFonts w:ascii="Calibri" w:eastAsia="Malgun Gothic" w:hAnsi="Calibri" w:cs="Calibri"/>
              </w:rPr>
              <w:t>Paruku</w:t>
            </w:r>
            <w:proofErr w:type="spellEnd"/>
            <w:r w:rsidRPr="005A57E7">
              <w:rPr>
                <w:rFonts w:ascii="Calibri" w:eastAsia="Malgun Gothic" w:hAnsi="Calibri" w:cs="Calibri"/>
              </w:rPr>
              <w:t xml:space="preserve"> Indigenous Protected Area</w:t>
            </w:r>
          </w:p>
          <w:p w14:paraId="7125D0A5" w14:textId="0CE1CFB7" w:rsidR="00CE085B" w:rsidRPr="005A57E7" w:rsidRDefault="00CE085B" w:rsidP="005A57E7">
            <w:pPr>
              <w:spacing w:after="0"/>
              <w:rPr>
                <w:rFonts w:ascii="Calibri" w:hAnsi="Calibri" w:cs="Calibri"/>
                <w:b/>
                <w:szCs w:val="24"/>
              </w:rPr>
            </w:pPr>
            <w:r w:rsidRPr="005A57E7">
              <w:rPr>
                <w:rFonts w:ascii="Calibri" w:hAnsi="Calibri" w:cs="Calibri"/>
                <w:b/>
                <w:szCs w:val="24"/>
              </w:rPr>
              <w:t>Intercultural Skills</w:t>
            </w:r>
          </w:p>
          <w:bookmarkEnd w:id="1"/>
          <w:p w14:paraId="36E7B9D0" w14:textId="79F73529" w:rsidR="00B01638" w:rsidRPr="005A57E7" w:rsidRDefault="00B01638" w:rsidP="005A57E7">
            <w:pPr>
              <w:pStyle w:val="ListParagraph"/>
              <w:numPr>
                <w:ilvl w:val="0"/>
                <w:numId w:val="20"/>
              </w:numPr>
              <w:spacing w:after="0"/>
              <w:rPr>
                <w:rFonts w:ascii="Calibri" w:eastAsiaTheme="minorEastAsia" w:hAnsi="Calibri" w:cs="Calibri"/>
              </w:rPr>
            </w:pPr>
            <w:r w:rsidRPr="005A57E7">
              <w:rPr>
                <w:rFonts w:ascii="Calibri" w:eastAsiaTheme="minorEastAsia" w:hAnsi="Calibri" w:cs="Calibri"/>
              </w:rPr>
              <w:t xml:space="preserve">Analysis and use of sources </w:t>
            </w:r>
          </w:p>
          <w:p w14:paraId="72D02F4F" w14:textId="1BBF66A5" w:rsidR="00B01638" w:rsidRPr="005A57E7" w:rsidRDefault="00B01638" w:rsidP="005A57E7">
            <w:pPr>
              <w:pStyle w:val="ListParagraph"/>
              <w:numPr>
                <w:ilvl w:val="0"/>
                <w:numId w:val="20"/>
              </w:numPr>
              <w:spacing w:after="0"/>
              <w:rPr>
                <w:rFonts w:ascii="Calibri" w:eastAsiaTheme="minorEastAsia" w:hAnsi="Calibri" w:cs="Calibri"/>
              </w:rPr>
            </w:pPr>
            <w:r w:rsidRPr="005A57E7">
              <w:rPr>
                <w:rFonts w:ascii="Calibri" w:eastAsiaTheme="minorEastAsia" w:hAnsi="Calibri" w:cs="Calibri"/>
              </w:rPr>
              <w:t xml:space="preserve">Evaluating and communicating </w:t>
            </w:r>
          </w:p>
          <w:p w14:paraId="18E2A7C7" w14:textId="77777777" w:rsidR="00B33853" w:rsidRPr="005A57E7" w:rsidRDefault="00B33853" w:rsidP="005A57E7">
            <w:pPr>
              <w:pStyle w:val="ListParagraph"/>
              <w:numPr>
                <w:ilvl w:val="0"/>
                <w:numId w:val="20"/>
              </w:numPr>
              <w:spacing w:after="0"/>
              <w:rPr>
                <w:rFonts w:ascii="Calibri" w:eastAsiaTheme="minorEastAsia" w:hAnsi="Calibri" w:cs="Calibri"/>
              </w:rPr>
            </w:pPr>
            <w:r w:rsidRPr="005A57E7">
              <w:rPr>
                <w:rFonts w:ascii="Calibri" w:eastAsiaTheme="minorEastAsia" w:hAnsi="Calibri" w:cs="Calibri"/>
              </w:rPr>
              <w:t>Reflection</w:t>
            </w:r>
          </w:p>
          <w:p w14:paraId="2869745D" w14:textId="6CF9CD6B" w:rsidR="00B33853" w:rsidRPr="005A57E7" w:rsidRDefault="00B01638" w:rsidP="005A57E7">
            <w:pPr>
              <w:spacing w:after="0"/>
              <w:rPr>
                <w:rFonts w:ascii="Calibri" w:hAnsi="Calibri" w:cs="Calibri"/>
                <w:b/>
                <w:bCs/>
              </w:rPr>
            </w:pPr>
            <w:r w:rsidRPr="005A57E7">
              <w:rPr>
                <w:rFonts w:ascii="Calibri" w:hAnsi="Calibri" w:cs="Calibri"/>
                <w:b/>
                <w:bCs/>
              </w:rPr>
              <w:t>Task 3: Response</w:t>
            </w:r>
          </w:p>
        </w:tc>
      </w:tr>
      <w:tr w:rsidR="005A57E7" w:rsidRPr="005A57E7" w14:paraId="2F1120A8" w14:textId="77777777" w:rsidTr="005A57E7">
        <w:trPr>
          <w:trHeight w:val="23"/>
        </w:trPr>
        <w:tc>
          <w:tcPr>
            <w:tcW w:w="993" w:type="dxa"/>
            <w:shd w:val="clear" w:color="auto" w:fill="E4D8EB"/>
            <w:vAlign w:val="center"/>
          </w:tcPr>
          <w:p w14:paraId="3B3D2825" w14:textId="3F510FA2" w:rsidR="00E45F2C" w:rsidRPr="005A57E7" w:rsidRDefault="004E3965" w:rsidP="005A57E7">
            <w:pPr>
              <w:spacing w:after="0"/>
              <w:jc w:val="center"/>
              <w:rPr>
                <w:rFonts w:ascii="Calibri" w:hAnsi="Calibri" w:cs="Calibri"/>
                <w:szCs w:val="20"/>
              </w:rPr>
            </w:pPr>
            <w:r w:rsidRPr="005A57E7">
              <w:rPr>
                <w:rFonts w:ascii="Calibri" w:hAnsi="Calibri" w:cs="Calibri"/>
                <w:szCs w:val="20"/>
              </w:rPr>
              <w:t>13–14</w:t>
            </w:r>
          </w:p>
        </w:tc>
        <w:tc>
          <w:tcPr>
            <w:tcW w:w="8363" w:type="dxa"/>
          </w:tcPr>
          <w:p w14:paraId="3D820662" w14:textId="240BCFD2" w:rsidR="00B33853" w:rsidRPr="005A57E7" w:rsidRDefault="00B33853" w:rsidP="005A57E7">
            <w:pPr>
              <w:spacing w:after="0"/>
              <w:rPr>
                <w:rFonts w:ascii="Calibri" w:hAnsi="Calibri" w:cs="Calibri"/>
                <w:b/>
                <w:szCs w:val="24"/>
              </w:rPr>
            </w:pPr>
            <w:r w:rsidRPr="005A57E7">
              <w:rPr>
                <w:rFonts w:ascii="Calibri" w:hAnsi="Calibri" w:cs="Calibri"/>
                <w:b/>
                <w:szCs w:val="24"/>
              </w:rPr>
              <w:t>First Nations Peoples</w:t>
            </w:r>
            <w:r w:rsidR="00284CA8">
              <w:rPr>
                <w:rFonts w:ascii="Calibri" w:hAnsi="Calibri" w:cs="Calibri"/>
                <w:b/>
                <w:szCs w:val="24"/>
              </w:rPr>
              <w:t>’</w:t>
            </w:r>
            <w:r w:rsidRPr="005A57E7">
              <w:rPr>
                <w:rFonts w:ascii="Calibri" w:hAnsi="Calibri" w:cs="Calibri"/>
                <w:b/>
                <w:szCs w:val="24"/>
              </w:rPr>
              <w:t xml:space="preserve"> perspectives</w:t>
            </w:r>
          </w:p>
          <w:p w14:paraId="1E2B95CF" w14:textId="582C2FA9" w:rsidR="00E45F2C" w:rsidRPr="005A57E7" w:rsidRDefault="00E45F2C" w:rsidP="005A57E7">
            <w:pPr>
              <w:pStyle w:val="Heading4"/>
              <w:spacing w:after="0"/>
              <w:rPr>
                <w:szCs w:val="20"/>
              </w:rPr>
            </w:pPr>
            <w:r w:rsidRPr="005A57E7">
              <w:rPr>
                <w:szCs w:val="20"/>
              </w:rPr>
              <w:t>Diversity and change</w:t>
            </w:r>
          </w:p>
          <w:p w14:paraId="7C879748" w14:textId="18D175E0" w:rsidR="00A40099" w:rsidRPr="005A57E7" w:rsidRDefault="00A40099" w:rsidP="005A57E7">
            <w:pPr>
              <w:pStyle w:val="ListParagraph"/>
              <w:numPr>
                <w:ilvl w:val="0"/>
                <w:numId w:val="21"/>
              </w:numPr>
              <w:spacing w:after="0"/>
              <w:rPr>
                <w:rFonts w:ascii="Calibri" w:hAnsi="Calibri" w:cs="Calibri"/>
              </w:rPr>
            </w:pPr>
            <w:r w:rsidRPr="005A57E7">
              <w:rPr>
                <w:rFonts w:ascii="Calibri" w:hAnsi="Calibri" w:cs="Calibri"/>
              </w:rPr>
              <w:t>response of Australian First Nations Peoples over time to</w:t>
            </w:r>
          </w:p>
          <w:p w14:paraId="78C3ACC6" w14:textId="77777777" w:rsidR="00A40099" w:rsidRPr="005A57E7" w:rsidRDefault="00A40099" w:rsidP="005A57E7">
            <w:pPr>
              <w:pStyle w:val="ListParagraph"/>
              <w:numPr>
                <w:ilvl w:val="1"/>
                <w:numId w:val="21"/>
              </w:numPr>
              <w:spacing w:after="0"/>
              <w:rPr>
                <w:rFonts w:ascii="Calibri" w:eastAsia="Malgun Gothic" w:hAnsi="Calibri" w:cs="Calibri"/>
              </w:rPr>
            </w:pPr>
            <w:r w:rsidRPr="005A57E7">
              <w:rPr>
                <w:rFonts w:ascii="Calibri" w:eastAsia="Malgun Gothic" w:hAnsi="Calibri" w:cs="Calibri"/>
              </w:rPr>
              <w:t>climate change</w:t>
            </w:r>
          </w:p>
          <w:p w14:paraId="05C81F72" w14:textId="77777777" w:rsidR="00A40099" w:rsidRPr="005A57E7" w:rsidRDefault="00A40099" w:rsidP="005A57E7">
            <w:pPr>
              <w:pStyle w:val="ListParagraph"/>
              <w:numPr>
                <w:ilvl w:val="1"/>
                <w:numId w:val="21"/>
              </w:numPr>
              <w:spacing w:after="0"/>
              <w:rPr>
                <w:rFonts w:ascii="Calibri" w:eastAsia="Malgun Gothic" w:hAnsi="Calibri" w:cs="Calibri"/>
              </w:rPr>
            </w:pPr>
            <w:r w:rsidRPr="005A57E7">
              <w:rPr>
                <w:rFonts w:ascii="Calibri" w:eastAsia="Malgun Gothic" w:hAnsi="Calibri" w:cs="Calibri"/>
              </w:rPr>
              <w:t>changing land use</w:t>
            </w:r>
          </w:p>
          <w:p w14:paraId="696B0119" w14:textId="77777777" w:rsidR="00A40099" w:rsidRPr="005A57E7" w:rsidRDefault="00A40099" w:rsidP="005A57E7">
            <w:pPr>
              <w:pStyle w:val="ListParagraph"/>
              <w:numPr>
                <w:ilvl w:val="1"/>
                <w:numId w:val="21"/>
              </w:numPr>
              <w:spacing w:after="0"/>
              <w:rPr>
                <w:rFonts w:ascii="Calibri" w:eastAsia="Malgun Gothic" w:hAnsi="Calibri" w:cs="Calibri"/>
              </w:rPr>
            </w:pPr>
            <w:r w:rsidRPr="005A57E7">
              <w:rPr>
                <w:rFonts w:ascii="Calibri" w:eastAsia="Malgun Gothic" w:hAnsi="Calibri" w:cs="Calibri"/>
              </w:rPr>
              <w:t>new technologies</w:t>
            </w:r>
          </w:p>
          <w:p w14:paraId="3439F8F8" w14:textId="2354ED57" w:rsidR="00A40099" w:rsidRPr="005A57E7" w:rsidRDefault="00A40099" w:rsidP="005A57E7">
            <w:pPr>
              <w:pStyle w:val="ListParagraph"/>
              <w:numPr>
                <w:ilvl w:val="0"/>
                <w:numId w:val="21"/>
              </w:numPr>
              <w:spacing w:after="0"/>
              <w:rPr>
                <w:rFonts w:ascii="Calibri" w:hAnsi="Calibri" w:cs="Calibri"/>
              </w:rPr>
            </w:pPr>
            <w:r w:rsidRPr="005A57E7">
              <w:rPr>
                <w:rFonts w:ascii="Calibri" w:hAnsi="Calibri" w:cs="Calibri"/>
              </w:rPr>
              <w:t>changing responses to engaging with and using First Nations Peoples’ care of Country practices and cultural knowledge</w:t>
            </w:r>
          </w:p>
        </w:tc>
      </w:tr>
      <w:tr w:rsidR="005A57E7" w:rsidRPr="005A57E7" w14:paraId="50A0535E" w14:textId="77777777" w:rsidTr="005A57E7">
        <w:trPr>
          <w:trHeight w:val="23"/>
        </w:trPr>
        <w:tc>
          <w:tcPr>
            <w:tcW w:w="993" w:type="dxa"/>
            <w:shd w:val="clear" w:color="auto" w:fill="E4D8EB"/>
            <w:vAlign w:val="center"/>
          </w:tcPr>
          <w:p w14:paraId="5C18C2CE" w14:textId="17E11A1C" w:rsidR="00B33853" w:rsidRPr="005A57E7" w:rsidRDefault="00B33853" w:rsidP="005A57E7">
            <w:pPr>
              <w:spacing w:after="0"/>
              <w:jc w:val="center"/>
              <w:rPr>
                <w:rFonts w:ascii="Calibri" w:hAnsi="Calibri" w:cs="Calibri"/>
                <w:szCs w:val="20"/>
              </w:rPr>
            </w:pPr>
            <w:r w:rsidRPr="005A57E7">
              <w:rPr>
                <w:rFonts w:ascii="Calibri" w:hAnsi="Calibri" w:cs="Calibri"/>
                <w:szCs w:val="20"/>
              </w:rPr>
              <w:t>15</w:t>
            </w:r>
          </w:p>
        </w:tc>
        <w:tc>
          <w:tcPr>
            <w:tcW w:w="8363" w:type="dxa"/>
          </w:tcPr>
          <w:p w14:paraId="3CF65179" w14:textId="279DAC82" w:rsidR="00B33853" w:rsidRPr="005A57E7" w:rsidRDefault="00B33853" w:rsidP="005A57E7">
            <w:pPr>
              <w:spacing w:after="0"/>
              <w:rPr>
                <w:rFonts w:ascii="Calibri" w:hAnsi="Calibri" w:cs="Calibri"/>
                <w:b/>
                <w:bCs/>
              </w:rPr>
            </w:pPr>
            <w:r w:rsidRPr="005A57E7">
              <w:rPr>
                <w:rFonts w:ascii="Calibri" w:hAnsi="Calibri" w:cs="Calibri"/>
                <w:b/>
                <w:bCs/>
              </w:rPr>
              <w:t>Task 4: Examination</w:t>
            </w:r>
          </w:p>
        </w:tc>
      </w:tr>
    </w:tbl>
    <w:p w14:paraId="76BA8867" w14:textId="77777777" w:rsidR="006764C0" w:rsidRPr="0089219D" w:rsidRDefault="006764C0">
      <w:pPr>
        <w:spacing w:after="200"/>
        <w:rPr>
          <w:rFonts w:cstheme="minorHAnsi"/>
          <w:b/>
        </w:rPr>
      </w:pPr>
      <w:r w:rsidRPr="0089219D">
        <w:rPr>
          <w:rFonts w:cstheme="minorHAnsi"/>
          <w:b/>
        </w:rPr>
        <w:br w:type="page"/>
      </w:r>
    </w:p>
    <w:p w14:paraId="279F7D63" w14:textId="77777777" w:rsidR="00734412" w:rsidRPr="0089219D" w:rsidRDefault="00993715" w:rsidP="005A57E7">
      <w:pPr>
        <w:pStyle w:val="SCSAHeading2"/>
      </w:pPr>
      <w:r w:rsidRPr="0089219D">
        <w:lastRenderedPageBreak/>
        <w:t xml:space="preserve">Semester 2 </w:t>
      </w:r>
      <w:r w:rsidR="00C74098" w:rsidRPr="0089219D">
        <w:t>–</w:t>
      </w:r>
      <w:r w:rsidR="00000C95" w:rsidRPr="0089219D">
        <w:t xml:space="preserve"> Unit 2</w:t>
      </w:r>
    </w:p>
    <w:tbl>
      <w:tblPr>
        <w:tblStyle w:val="TableGrid"/>
        <w:tblW w:w="9356" w:type="dxa"/>
        <w:tblInd w:w="-34"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993"/>
        <w:gridCol w:w="8363"/>
      </w:tblGrid>
      <w:tr w:rsidR="005A57E7" w:rsidRPr="005A57E7" w14:paraId="467980B5" w14:textId="77777777" w:rsidTr="005A57E7">
        <w:trPr>
          <w:trHeight w:val="23"/>
          <w:tblHeader/>
        </w:trPr>
        <w:tc>
          <w:tcPr>
            <w:tcW w:w="993" w:type="dxa"/>
            <w:tcBorders>
              <w:right w:val="single" w:sz="4" w:space="0" w:color="FFFFFF" w:themeColor="background1"/>
            </w:tcBorders>
            <w:shd w:val="clear" w:color="auto" w:fill="BD9FCF"/>
            <w:vAlign w:val="center"/>
            <w:hideMark/>
          </w:tcPr>
          <w:p w14:paraId="2C9A1343" w14:textId="77777777" w:rsidR="00734412" w:rsidRPr="005A57E7" w:rsidRDefault="00734412" w:rsidP="005A57E7">
            <w:pPr>
              <w:spacing w:after="0"/>
              <w:jc w:val="center"/>
              <w:rPr>
                <w:rFonts w:ascii="Calibri" w:hAnsi="Calibri" w:cs="Calibri"/>
                <w:b/>
                <w:szCs w:val="20"/>
              </w:rPr>
            </w:pPr>
            <w:r w:rsidRPr="005A57E7">
              <w:rPr>
                <w:rFonts w:ascii="Calibri" w:hAnsi="Calibri" w:cs="Calibri"/>
                <w:b/>
                <w:szCs w:val="20"/>
              </w:rPr>
              <w:t>Week</w:t>
            </w:r>
          </w:p>
        </w:tc>
        <w:tc>
          <w:tcPr>
            <w:tcW w:w="8363" w:type="dxa"/>
            <w:tcBorders>
              <w:left w:val="single" w:sz="4" w:space="0" w:color="FFFFFF" w:themeColor="background1"/>
            </w:tcBorders>
            <w:shd w:val="clear" w:color="auto" w:fill="BD9FCF"/>
            <w:vAlign w:val="center"/>
            <w:hideMark/>
          </w:tcPr>
          <w:p w14:paraId="2DE1B214" w14:textId="77777777" w:rsidR="00734412" w:rsidRPr="005A57E7" w:rsidRDefault="00734412" w:rsidP="005A57E7">
            <w:pPr>
              <w:spacing w:after="0"/>
              <w:jc w:val="center"/>
              <w:rPr>
                <w:rFonts w:ascii="Calibri" w:hAnsi="Calibri" w:cs="Calibri"/>
                <w:b/>
                <w:szCs w:val="20"/>
              </w:rPr>
            </w:pPr>
            <w:r w:rsidRPr="005A57E7">
              <w:rPr>
                <w:rFonts w:ascii="Calibri" w:hAnsi="Calibri" w:cs="Calibri"/>
                <w:b/>
                <w:szCs w:val="20"/>
              </w:rPr>
              <w:t>Key teaching points</w:t>
            </w:r>
          </w:p>
        </w:tc>
      </w:tr>
      <w:tr w:rsidR="005A57E7" w:rsidRPr="005A57E7" w14:paraId="6048A158" w14:textId="77777777" w:rsidTr="0046027E">
        <w:trPr>
          <w:trHeight w:val="23"/>
        </w:trPr>
        <w:tc>
          <w:tcPr>
            <w:tcW w:w="993" w:type="dxa"/>
            <w:shd w:val="clear" w:color="auto" w:fill="E4D8EB"/>
            <w:vAlign w:val="center"/>
            <w:hideMark/>
          </w:tcPr>
          <w:p w14:paraId="3E4B789F" w14:textId="77777777" w:rsidR="00734412" w:rsidRPr="005A57E7" w:rsidRDefault="00734412" w:rsidP="005A57E7">
            <w:pPr>
              <w:spacing w:after="0"/>
              <w:jc w:val="center"/>
              <w:rPr>
                <w:rFonts w:ascii="Calibri" w:hAnsi="Calibri" w:cs="Calibri"/>
                <w:szCs w:val="20"/>
              </w:rPr>
            </w:pPr>
            <w:r w:rsidRPr="005A57E7">
              <w:rPr>
                <w:rFonts w:ascii="Calibri" w:hAnsi="Calibri" w:cs="Calibri"/>
                <w:szCs w:val="20"/>
              </w:rPr>
              <w:t>1–</w:t>
            </w:r>
            <w:r w:rsidR="0083554F" w:rsidRPr="005A57E7">
              <w:rPr>
                <w:rFonts w:ascii="Calibri" w:hAnsi="Calibri" w:cs="Calibri"/>
                <w:szCs w:val="20"/>
              </w:rPr>
              <w:t>3</w:t>
            </w:r>
          </w:p>
        </w:tc>
        <w:tc>
          <w:tcPr>
            <w:tcW w:w="8363" w:type="dxa"/>
          </w:tcPr>
          <w:p w14:paraId="6D3BB576" w14:textId="79E8E37A" w:rsidR="00284724" w:rsidRPr="005A57E7" w:rsidRDefault="00284724" w:rsidP="005A57E7">
            <w:pPr>
              <w:spacing w:after="0"/>
              <w:rPr>
                <w:rFonts w:ascii="Calibri" w:hAnsi="Calibri" w:cs="Calibri"/>
                <w:b/>
                <w:szCs w:val="24"/>
              </w:rPr>
            </w:pPr>
            <w:r w:rsidRPr="005A57E7">
              <w:rPr>
                <w:rFonts w:ascii="Calibri" w:hAnsi="Calibri" w:cs="Calibri"/>
                <w:b/>
                <w:szCs w:val="24"/>
              </w:rPr>
              <w:t>First Nations Peoples</w:t>
            </w:r>
            <w:r w:rsidR="00284CA8">
              <w:rPr>
                <w:rFonts w:ascii="Calibri" w:hAnsi="Calibri" w:cs="Calibri"/>
                <w:b/>
                <w:szCs w:val="24"/>
              </w:rPr>
              <w:t>’</w:t>
            </w:r>
            <w:r w:rsidRPr="005A57E7">
              <w:rPr>
                <w:rFonts w:ascii="Calibri" w:hAnsi="Calibri" w:cs="Calibri"/>
                <w:b/>
                <w:szCs w:val="24"/>
              </w:rPr>
              <w:t xml:space="preserve"> perspectives</w:t>
            </w:r>
          </w:p>
          <w:p w14:paraId="26AD4F2E" w14:textId="77777777" w:rsidR="00284724" w:rsidRPr="005A57E7" w:rsidRDefault="00284724" w:rsidP="005A57E7">
            <w:pPr>
              <w:pStyle w:val="Heading4"/>
              <w:spacing w:after="0"/>
              <w:rPr>
                <w:szCs w:val="20"/>
              </w:rPr>
            </w:pPr>
            <w:r w:rsidRPr="005A57E7">
              <w:rPr>
                <w:szCs w:val="20"/>
              </w:rPr>
              <w:t>Cultural perspectives</w:t>
            </w:r>
          </w:p>
          <w:p w14:paraId="309F1496" w14:textId="10B3240E" w:rsidR="00214E04" w:rsidRPr="005A57E7" w:rsidRDefault="00214E04" w:rsidP="005A57E7">
            <w:pPr>
              <w:pStyle w:val="ListParagraph"/>
              <w:numPr>
                <w:ilvl w:val="0"/>
                <w:numId w:val="22"/>
              </w:numPr>
              <w:spacing w:after="0"/>
              <w:rPr>
                <w:rFonts w:ascii="Calibri" w:hAnsi="Calibri" w:cs="Calibri"/>
              </w:rPr>
            </w:pPr>
            <w:r w:rsidRPr="005A57E7">
              <w:rPr>
                <w:rFonts w:ascii="Calibri" w:hAnsi="Calibri" w:cs="Calibri"/>
              </w:rPr>
              <w:t>concept of empowerment, self-determination and resiliency</w:t>
            </w:r>
          </w:p>
          <w:p w14:paraId="544B1A9B" w14:textId="5E67F062" w:rsidR="00293FE6" w:rsidRPr="005A57E7" w:rsidRDefault="00284724" w:rsidP="005A57E7">
            <w:pPr>
              <w:pStyle w:val="ListParagraph"/>
              <w:numPr>
                <w:ilvl w:val="0"/>
                <w:numId w:val="22"/>
              </w:numPr>
              <w:spacing w:after="0"/>
              <w:rPr>
                <w:rFonts w:ascii="Calibri" w:hAnsi="Calibri" w:cs="Calibri"/>
              </w:rPr>
            </w:pPr>
            <w:r w:rsidRPr="005A57E7">
              <w:rPr>
                <w:rFonts w:ascii="Calibri" w:hAnsi="Calibri" w:cs="Calibri"/>
              </w:rPr>
              <w:t>the experiences and impacts of colonisation on two Australian First Nations Peoples located in different parts of Australia, e.g. Western Australia and Tasmania</w:t>
            </w:r>
          </w:p>
        </w:tc>
      </w:tr>
      <w:tr w:rsidR="005A57E7" w:rsidRPr="005A57E7" w14:paraId="66ED43F2" w14:textId="77777777" w:rsidTr="0046027E">
        <w:trPr>
          <w:trHeight w:val="23"/>
        </w:trPr>
        <w:tc>
          <w:tcPr>
            <w:tcW w:w="993" w:type="dxa"/>
            <w:shd w:val="clear" w:color="auto" w:fill="E4D8EB"/>
            <w:vAlign w:val="center"/>
            <w:hideMark/>
          </w:tcPr>
          <w:p w14:paraId="5D62A288" w14:textId="05CB97B6" w:rsidR="00734412" w:rsidRPr="005A57E7" w:rsidRDefault="0083554F" w:rsidP="005A57E7">
            <w:pPr>
              <w:spacing w:after="0"/>
              <w:jc w:val="center"/>
              <w:rPr>
                <w:rFonts w:ascii="Calibri" w:hAnsi="Calibri" w:cs="Calibri"/>
                <w:szCs w:val="20"/>
              </w:rPr>
            </w:pPr>
            <w:r w:rsidRPr="005A57E7">
              <w:rPr>
                <w:rFonts w:ascii="Calibri" w:hAnsi="Calibri" w:cs="Calibri"/>
                <w:szCs w:val="20"/>
              </w:rPr>
              <w:t>4</w:t>
            </w:r>
            <w:r w:rsidR="00284724" w:rsidRPr="005A57E7">
              <w:rPr>
                <w:rFonts w:ascii="Calibri" w:hAnsi="Calibri" w:cs="Calibri"/>
                <w:szCs w:val="20"/>
              </w:rPr>
              <w:t>–</w:t>
            </w:r>
            <w:r w:rsidR="007C053B" w:rsidRPr="005A57E7">
              <w:rPr>
                <w:rFonts w:ascii="Calibri" w:hAnsi="Calibri" w:cs="Calibri"/>
                <w:szCs w:val="20"/>
              </w:rPr>
              <w:t>7</w:t>
            </w:r>
          </w:p>
        </w:tc>
        <w:tc>
          <w:tcPr>
            <w:tcW w:w="8363" w:type="dxa"/>
          </w:tcPr>
          <w:p w14:paraId="7E444863" w14:textId="77777777" w:rsidR="00284724" w:rsidRPr="005A57E7" w:rsidRDefault="00284724" w:rsidP="005A57E7">
            <w:pPr>
              <w:pStyle w:val="Heading4"/>
              <w:spacing w:after="0"/>
              <w:rPr>
                <w:szCs w:val="20"/>
              </w:rPr>
            </w:pPr>
            <w:r w:rsidRPr="005A57E7">
              <w:rPr>
                <w:szCs w:val="20"/>
              </w:rPr>
              <w:t>Place and belonging</w:t>
            </w:r>
          </w:p>
          <w:p w14:paraId="1C99F7F3" w14:textId="77777777" w:rsidR="00284724" w:rsidRPr="005A57E7" w:rsidRDefault="00284724" w:rsidP="005A57E7">
            <w:pPr>
              <w:pStyle w:val="ListParagraph"/>
              <w:numPr>
                <w:ilvl w:val="0"/>
                <w:numId w:val="23"/>
              </w:numPr>
              <w:spacing w:after="0"/>
              <w:rPr>
                <w:rFonts w:ascii="Calibri" w:hAnsi="Calibri" w:cs="Calibri"/>
              </w:rPr>
            </w:pPr>
            <w:r w:rsidRPr="005A57E7">
              <w:rPr>
                <w:rFonts w:ascii="Calibri" w:hAnsi="Calibri" w:cs="Calibri"/>
              </w:rPr>
              <w:t>the ways First Nations Peoples maintain their connection to Country over time as evidenced by native title findings and significant sites</w:t>
            </w:r>
          </w:p>
          <w:p w14:paraId="127DCFE1" w14:textId="77777777" w:rsidR="00FF7B38" w:rsidRPr="005A57E7" w:rsidRDefault="00FF7B38" w:rsidP="005A57E7">
            <w:pPr>
              <w:pStyle w:val="ListParagraph"/>
              <w:numPr>
                <w:ilvl w:val="0"/>
                <w:numId w:val="23"/>
              </w:numPr>
              <w:spacing w:after="0"/>
              <w:rPr>
                <w:rFonts w:ascii="Calibri" w:eastAsiaTheme="minorHAnsi" w:hAnsi="Calibri" w:cs="Calibri"/>
              </w:rPr>
            </w:pPr>
            <w:r w:rsidRPr="005A57E7">
              <w:rPr>
                <w:rFonts w:ascii="Calibri" w:hAnsi="Calibri" w:cs="Calibri"/>
                <w:b/>
                <w:bCs/>
              </w:rPr>
              <w:t>one</w:t>
            </w:r>
            <w:r w:rsidRPr="005A57E7">
              <w:rPr>
                <w:rFonts w:ascii="Calibri" w:eastAsiaTheme="minorHAnsi" w:hAnsi="Calibri" w:cs="Calibri"/>
              </w:rPr>
              <w:t xml:space="preserve"> example of a fight to maintain, regain and sustain the ownership and access to land and water by Australian First Nations Peoples, e.g. the </w:t>
            </w:r>
            <w:proofErr w:type="gramStart"/>
            <w:r w:rsidRPr="005A57E7">
              <w:rPr>
                <w:rFonts w:ascii="Calibri" w:eastAsiaTheme="minorHAnsi" w:hAnsi="Calibri" w:cs="Calibri"/>
              </w:rPr>
              <w:t>South West</w:t>
            </w:r>
            <w:proofErr w:type="gramEnd"/>
            <w:r w:rsidRPr="005A57E7">
              <w:rPr>
                <w:rFonts w:ascii="Calibri" w:eastAsiaTheme="minorHAnsi" w:hAnsi="Calibri" w:cs="Calibri"/>
              </w:rPr>
              <w:t xml:space="preserve"> Native Title Settlement</w:t>
            </w:r>
          </w:p>
          <w:p w14:paraId="0F2BD979" w14:textId="77777777" w:rsidR="007C053B" w:rsidRPr="005A57E7" w:rsidRDefault="007C053B" w:rsidP="005A57E7">
            <w:pPr>
              <w:pStyle w:val="Heading4"/>
              <w:spacing w:after="0"/>
              <w:rPr>
                <w:szCs w:val="20"/>
              </w:rPr>
            </w:pPr>
            <w:r w:rsidRPr="005A57E7">
              <w:rPr>
                <w:szCs w:val="20"/>
              </w:rPr>
              <w:t>Relationships with the environment over time</w:t>
            </w:r>
          </w:p>
          <w:p w14:paraId="2042A2DE" w14:textId="77777777" w:rsidR="007C053B" w:rsidRPr="005A57E7" w:rsidRDefault="007C053B" w:rsidP="005A57E7">
            <w:pPr>
              <w:pStyle w:val="ListParagraph"/>
              <w:numPr>
                <w:ilvl w:val="0"/>
                <w:numId w:val="24"/>
              </w:numPr>
              <w:spacing w:after="0"/>
              <w:rPr>
                <w:rFonts w:ascii="Calibri" w:hAnsi="Calibri" w:cs="Calibri"/>
              </w:rPr>
            </w:pPr>
            <w:bookmarkStart w:id="2" w:name="_Hlk133842049"/>
            <w:r w:rsidRPr="005A57E7">
              <w:rPr>
                <w:rFonts w:ascii="Calibri" w:hAnsi="Calibri" w:cs="Calibri"/>
              </w:rPr>
              <w:t xml:space="preserve">for </w:t>
            </w:r>
            <w:r w:rsidRPr="005A57E7">
              <w:rPr>
                <w:rFonts w:ascii="Calibri" w:hAnsi="Calibri" w:cs="Calibri"/>
                <w:b/>
                <w:bCs/>
              </w:rPr>
              <w:t>one</w:t>
            </w:r>
            <w:r w:rsidRPr="005A57E7">
              <w:rPr>
                <w:rFonts w:ascii="Calibri" w:hAnsi="Calibri" w:cs="Calibri"/>
              </w:rPr>
              <w:t xml:space="preserve"> Australian First Nations Peoples</w:t>
            </w:r>
            <w:bookmarkEnd w:id="2"/>
            <w:r w:rsidRPr="005A57E7">
              <w:rPr>
                <w:rFonts w:ascii="Calibri" w:hAnsi="Calibri" w:cs="Calibri"/>
              </w:rPr>
              <w:t xml:space="preserve"> and </w:t>
            </w:r>
            <w:r w:rsidRPr="005A57E7">
              <w:rPr>
                <w:rFonts w:ascii="Calibri" w:hAnsi="Calibri" w:cs="Calibri"/>
                <w:b/>
                <w:bCs/>
              </w:rPr>
              <w:t>one</w:t>
            </w:r>
            <w:r w:rsidRPr="005A57E7">
              <w:rPr>
                <w:rFonts w:ascii="Calibri" w:hAnsi="Calibri" w:cs="Calibri"/>
              </w:rPr>
              <w:t xml:space="preserve"> international First Nations Peoples the environmental and cultural issues concerning the use and management of natural resources on their Country</w:t>
            </w:r>
          </w:p>
          <w:p w14:paraId="4D8A79DD" w14:textId="315BDEE9" w:rsidR="001D49D3" w:rsidRPr="005A57E7" w:rsidRDefault="001D49D3" w:rsidP="005A57E7">
            <w:pPr>
              <w:spacing w:after="0"/>
              <w:rPr>
                <w:rFonts w:ascii="Calibri" w:hAnsi="Calibri" w:cs="Calibri"/>
                <w:b/>
                <w:szCs w:val="24"/>
              </w:rPr>
            </w:pPr>
            <w:r w:rsidRPr="005A57E7">
              <w:rPr>
                <w:rFonts w:ascii="Calibri" w:hAnsi="Calibri" w:cs="Calibri"/>
                <w:b/>
                <w:szCs w:val="24"/>
              </w:rPr>
              <w:t>Intercultural Skills</w:t>
            </w:r>
          </w:p>
          <w:p w14:paraId="14CD632F" w14:textId="77777777" w:rsidR="007C053B" w:rsidRPr="005A57E7" w:rsidRDefault="007C053B" w:rsidP="005A57E7">
            <w:pPr>
              <w:pStyle w:val="ListParagraph"/>
              <w:numPr>
                <w:ilvl w:val="0"/>
                <w:numId w:val="24"/>
              </w:numPr>
              <w:spacing w:after="0"/>
              <w:rPr>
                <w:rFonts w:ascii="Calibri" w:hAnsi="Calibri" w:cs="Calibri"/>
              </w:rPr>
            </w:pPr>
            <w:r w:rsidRPr="005A57E7">
              <w:rPr>
                <w:rFonts w:ascii="Calibri" w:hAnsi="Calibri" w:cs="Calibri"/>
              </w:rPr>
              <w:t>Analysis and use of sources</w:t>
            </w:r>
          </w:p>
          <w:p w14:paraId="2662BF5E" w14:textId="77777777" w:rsidR="007C053B" w:rsidRPr="005A57E7" w:rsidRDefault="007C053B" w:rsidP="005A57E7">
            <w:pPr>
              <w:pStyle w:val="ListParagraph"/>
              <w:numPr>
                <w:ilvl w:val="0"/>
                <w:numId w:val="24"/>
              </w:numPr>
              <w:spacing w:after="0"/>
              <w:rPr>
                <w:rFonts w:ascii="Calibri" w:hAnsi="Calibri" w:cs="Calibri"/>
              </w:rPr>
            </w:pPr>
            <w:r w:rsidRPr="005A57E7">
              <w:rPr>
                <w:rFonts w:ascii="Calibri" w:hAnsi="Calibri" w:cs="Calibri"/>
              </w:rPr>
              <w:t>Evaluating and communicating</w:t>
            </w:r>
          </w:p>
          <w:p w14:paraId="5D29298C" w14:textId="3DE1621A" w:rsidR="007C053B" w:rsidRPr="005A57E7" w:rsidRDefault="007C053B" w:rsidP="005A57E7">
            <w:pPr>
              <w:pStyle w:val="ListParagraph"/>
              <w:numPr>
                <w:ilvl w:val="0"/>
                <w:numId w:val="24"/>
              </w:numPr>
              <w:spacing w:after="0"/>
              <w:rPr>
                <w:rFonts w:ascii="Calibri" w:hAnsi="Calibri" w:cs="Calibri"/>
              </w:rPr>
            </w:pPr>
            <w:r w:rsidRPr="005A57E7">
              <w:rPr>
                <w:rFonts w:ascii="Calibri" w:hAnsi="Calibri" w:cs="Calibri"/>
              </w:rPr>
              <w:t>Reflection</w:t>
            </w:r>
          </w:p>
          <w:p w14:paraId="2C021506" w14:textId="3A62FD13" w:rsidR="00706184" w:rsidRPr="005A57E7" w:rsidRDefault="00B01638" w:rsidP="005A57E7">
            <w:pPr>
              <w:spacing w:after="0"/>
              <w:rPr>
                <w:rFonts w:ascii="Calibri" w:hAnsi="Calibri" w:cs="Calibri"/>
                <w:b/>
                <w:bCs/>
              </w:rPr>
            </w:pPr>
            <w:r w:rsidRPr="005A57E7">
              <w:rPr>
                <w:rFonts w:ascii="Calibri" w:hAnsi="Calibri" w:cs="Calibri"/>
                <w:b/>
                <w:bCs/>
              </w:rPr>
              <w:t>T</w:t>
            </w:r>
            <w:r w:rsidR="00706184" w:rsidRPr="005A57E7">
              <w:rPr>
                <w:rFonts w:ascii="Calibri" w:hAnsi="Calibri" w:cs="Calibri"/>
                <w:b/>
                <w:bCs/>
              </w:rPr>
              <w:t>ask 5: Response</w:t>
            </w:r>
          </w:p>
        </w:tc>
      </w:tr>
      <w:tr w:rsidR="005A57E7" w:rsidRPr="005A57E7" w14:paraId="1A22C031" w14:textId="77777777" w:rsidTr="0046027E">
        <w:trPr>
          <w:trHeight w:val="23"/>
        </w:trPr>
        <w:tc>
          <w:tcPr>
            <w:tcW w:w="993" w:type="dxa"/>
            <w:shd w:val="clear" w:color="auto" w:fill="E4D8EB"/>
            <w:vAlign w:val="center"/>
            <w:hideMark/>
          </w:tcPr>
          <w:p w14:paraId="375480AB" w14:textId="2D38EFA1" w:rsidR="00706184" w:rsidRPr="005A57E7" w:rsidRDefault="007C053B" w:rsidP="005A57E7">
            <w:pPr>
              <w:spacing w:after="0"/>
              <w:jc w:val="center"/>
              <w:rPr>
                <w:rFonts w:ascii="Calibri" w:hAnsi="Calibri" w:cs="Calibri"/>
                <w:szCs w:val="20"/>
              </w:rPr>
            </w:pPr>
            <w:r w:rsidRPr="005A57E7">
              <w:rPr>
                <w:rFonts w:ascii="Calibri" w:hAnsi="Calibri" w:cs="Calibri"/>
                <w:szCs w:val="20"/>
              </w:rPr>
              <w:t>8</w:t>
            </w:r>
            <w:r w:rsidR="00706184" w:rsidRPr="005A57E7">
              <w:rPr>
                <w:rFonts w:ascii="Calibri" w:hAnsi="Calibri" w:cs="Calibri"/>
                <w:szCs w:val="20"/>
              </w:rPr>
              <w:t>–</w:t>
            </w:r>
            <w:r w:rsidRPr="005A57E7">
              <w:rPr>
                <w:rFonts w:ascii="Calibri" w:hAnsi="Calibri" w:cs="Calibri"/>
                <w:szCs w:val="20"/>
              </w:rPr>
              <w:t>11</w:t>
            </w:r>
          </w:p>
        </w:tc>
        <w:tc>
          <w:tcPr>
            <w:tcW w:w="8363" w:type="dxa"/>
          </w:tcPr>
          <w:p w14:paraId="26CE3667" w14:textId="77777777" w:rsidR="00706184" w:rsidRPr="005A57E7" w:rsidRDefault="00706184" w:rsidP="005A57E7">
            <w:pPr>
              <w:pStyle w:val="Heading4"/>
              <w:spacing w:after="0"/>
              <w:rPr>
                <w:szCs w:val="20"/>
              </w:rPr>
            </w:pPr>
            <w:r w:rsidRPr="005A57E7">
              <w:rPr>
                <w:szCs w:val="20"/>
              </w:rPr>
              <w:t>Diversity and change</w:t>
            </w:r>
          </w:p>
          <w:p w14:paraId="36FF34E5" w14:textId="77777777" w:rsidR="00FF7B38" w:rsidRPr="005A57E7" w:rsidRDefault="00FF7B38" w:rsidP="005A57E7">
            <w:pPr>
              <w:pStyle w:val="ListParagraph"/>
              <w:numPr>
                <w:ilvl w:val="0"/>
                <w:numId w:val="25"/>
              </w:numPr>
              <w:spacing w:after="0"/>
              <w:rPr>
                <w:rFonts w:ascii="Calibri" w:eastAsia="Malgun Gothic" w:hAnsi="Calibri" w:cs="Calibri"/>
              </w:rPr>
            </w:pPr>
            <w:r w:rsidRPr="005A57E7">
              <w:rPr>
                <w:rFonts w:ascii="Calibri" w:eastAsia="Malgun Gothic" w:hAnsi="Calibri" w:cs="Calibri"/>
              </w:rPr>
              <w:t>the contribution of cultural expressions to the empowerment and resiliency of First Nations Peoples’ cultures and identities both in Australia and internationally, e.g. visual arts, music, theatre, dance, literature</w:t>
            </w:r>
            <w:r w:rsidRPr="005A57E7" w:rsidDel="0008142C">
              <w:rPr>
                <w:rFonts w:ascii="Calibri" w:eastAsia="Malgun Gothic" w:hAnsi="Calibri" w:cs="Calibri"/>
              </w:rPr>
              <w:t xml:space="preserve"> </w:t>
            </w:r>
          </w:p>
          <w:p w14:paraId="779CF75A" w14:textId="77777777" w:rsidR="00FF7B38" w:rsidRPr="005A57E7" w:rsidRDefault="00FF7B38" w:rsidP="005A57E7">
            <w:pPr>
              <w:pStyle w:val="ListParagraph"/>
              <w:numPr>
                <w:ilvl w:val="0"/>
                <w:numId w:val="25"/>
              </w:numPr>
              <w:spacing w:after="0"/>
              <w:rPr>
                <w:rFonts w:ascii="Calibri" w:eastAsia="Malgun Gothic" w:hAnsi="Calibri" w:cs="Calibri"/>
              </w:rPr>
            </w:pPr>
            <w:r w:rsidRPr="005A57E7">
              <w:rPr>
                <w:rFonts w:ascii="Calibri" w:eastAsia="Malgun Gothic" w:hAnsi="Calibri" w:cs="Calibri"/>
              </w:rPr>
              <w:t xml:space="preserve">select </w:t>
            </w:r>
            <w:r w:rsidRPr="005A57E7">
              <w:rPr>
                <w:rFonts w:ascii="Calibri" w:eastAsia="Malgun Gothic" w:hAnsi="Calibri" w:cs="Calibri"/>
                <w:b/>
                <w:bCs/>
              </w:rPr>
              <w:t>two</w:t>
            </w:r>
            <w:r w:rsidRPr="005A57E7">
              <w:rPr>
                <w:rFonts w:ascii="Calibri" w:eastAsia="Malgun Gothic" w:hAnsi="Calibri" w:cs="Calibri"/>
              </w:rPr>
              <w:t xml:space="preserve"> government policies, actions and/or laws and explain their impact on Australian First Nations Peoples, such as </w:t>
            </w:r>
          </w:p>
          <w:p w14:paraId="5BCA2072" w14:textId="77777777" w:rsidR="00FF7B38" w:rsidRPr="005A57E7" w:rsidRDefault="00FF7B38" w:rsidP="005A57E7">
            <w:pPr>
              <w:pStyle w:val="ListParagraph"/>
              <w:numPr>
                <w:ilvl w:val="1"/>
                <w:numId w:val="25"/>
              </w:numPr>
              <w:spacing w:after="0"/>
              <w:rPr>
                <w:rFonts w:ascii="Calibri" w:eastAsia="Malgun Gothic" w:hAnsi="Calibri" w:cs="Calibri"/>
              </w:rPr>
            </w:pPr>
            <w:r w:rsidRPr="005A57E7">
              <w:rPr>
                <w:rFonts w:ascii="Calibri" w:eastAsia="Malgun Gothic" w:hAnsi="Calibri" w:cs="Calibri"/>
              </w:rPr>
              <w:t xml:space="preserve">the </w:t>
            </w:r>
            <w:r w:rsidRPr="005A57E7">
              <w:rPr>
                <w:rFonts w:ascii="Calibri" w:eastAsia="Malgun Gothic" w:hAnsi="Calibri" w:cs="Calibri"/>
                <w:i/>
                <w:iCs/>
              </w:rPr>
              <w:t>Aborigines Act 1905</w:t>
            </w:r>
            <w:r w:rsidRPr="005A57E7">
              <w:rPr>
                <w:rFonts w:ascii="Calibri" w:eastAsia="Malgun Gothic" w:hAnsi="Calibri" w:cs="Calibri"/>
              </w:rPr>
              <w:t xml:space="preserve"> (WA)</w:t>
            </w:r>
          </w:p>
          <w:p w14:paraId="744B8CDA" w14:textId="2F43E032" w:rsidR="00FF7B38" w:rsidRPr="005A57E7" w:rsidRDefault="00FF7B38" w:rsidP="005A57E7">
            <w:pPr>
              <w:pStyle w:val="ListParagraph"/>
              <w:numPr>
                <w:ilvl w:val="1"/>
                <w:numId w:val="25"/>
              </w:numPr>
              <w:spacing w:after="0"/>
              <w:rPr>
                <w:rFonts w:ascii="Calibri" w:eastAsia="Malgun Gothic" w:hAnsi="Calibri" w:cs="Calibri"/>
              </w:rPr>
            </w:pPr>
            <w:r w:rsidRPr="005A57E7">
              <w:rPr>
                <w:rFonts w:ascii="Calibri" w:eastAsia="Malgun Gothic" w:hAnsi="Calibri" w:cs="Calibri"/>
                <w:i/>
                <w:iCs/>
              </w:rPr>
              <w:t>Aborigines Protection Amending Act 1915</w:t>
            </w:r>
            <w:r w:rsidRPr="005A57E7">
              <w:rPr>
                <w:rFonts w:ascii="Calibri" w:eastAsia="Malgun Gothic" w:hAnsi="Calibri" w:cs="Calibri"/>
              </w:rPr>
              <w:t xml:space="preserve"> (NSW) – Stolen Children</w:t>
            </w:r>
          </w:p>
          <w:p w14:paraId="1167866D" w14:textId="59FC9BFB" w:rsidR="00FF7B38" w:rsidRPr="005A57E7" w:rsidRDefault="00FF7B38" w:rsidP="005A57E7">
            <w:pPr>
              <w:pStyle w:val="ListParagraph"/>
              <w:numPr>
                <w:ilvl w:val="1"/>
                <w:numId w:val="25"/>
              </w:numPr>
              <w:spacing w:after="0"/>
              <w:rPr>
                <w:rFonts w:ascii="Calibri" w:eastAsia="Malgun Gothic" w:hAnsi="Calibri" w:cs="Calibri"/>
              </w:rPr>
            </w:pPr>
            <w:r w:rsidRPr="005A57E7">
              <w:rPr>
                <w:rFonts w:ascii="Calibri" w:eastAsia="Malgun Gothic" w:hAnsi="Calibri" w:cs="Calibri"/>
                <w:i/>
                <w:iCs/>
              </w:rPr>
              <w:t>Native Administration Act 1936</w:t>
            </w:r>
            <w:r w:rsidRPr="005A57E7">
              <w:rPr>
                <w:rFonts w:ascii="Calibri" w:eastAsia="Malgun Gothic" w:hAnsi="Calibri" w:cs="Calibri"/>
              </w:rPr>
              <w:t xml:space="preserve"> (amendment to the </w:t>
            </w:r>
            <w:r w:rsidRPr="005A57E7">
              <w:rPr>
                <w:rFonts w:ascii="Calibri" w:eastAsia="Malgun Gothic" w:hAnsi="Calibri" w:cs="Calibri"/>
                <w:i/>
                <w:iCs/>
              </w:rPr>
              <w:t>Aborigines Act 1905</w:t>
            </w:r>
            <w:r w:rsidRPr="005A57E7">
              <w:rPr>
                <w:rFonts w:ascii="Calibri" w:eastAsia="Malgun Gothic" w:hAnsi="Calibri" w:cs="Calibri"/>
              </w:rPr>
              <w:t>)</w:t>
            </w:r>
          </w:p>
          <w:p w14:paraId="4B9CC78F" w14:textId="4AF8C067" w:rsidR="00FF7B38" w:rsidRPr="005A57E7" w:rsidRDefault="00FF7B38" w:rsidP="005A57E7">
            <w:pPr>
              <w:pStyle w:val="ListParagraph"/>
              <w:numPr>
                <w:ilvl w:val="1"/>
                <w:numId w:val="25"/>
              </w:numPr>
              <w:spacing w:after="0"/>
              <w:rPr>
                <w:rFonts w:ascii="Calibri" w:eastAsia="Malgun Gothic" w:hAnsi="Calibri" w:cs="Calibri"/>
              </w:rPr>
            </w:pPr>
            <w:r w:rsidRPr="005A57E7">
              <w:rPr>
                <w:rFonts w:ascii="Calibri" w:eastAsia="Malgun Gothic" w:hAnsi="Calibri" w:cs="Calibri"/>
              </w:rPr>
              <w:t>the Commonwealth right to vote 1962</w:t>
            </w:r>
          </w:p>
          <w:p w14:paraId="58A0891F" w14:textId="43FA0F8D" w:rsidR="00FF7B38" w:rsidRPr="005A57E7" w:rsidRDefault="00FF7B38" w:rsidP="005A57E7">
            <w:pPr>
              <w:pStyle w:val="ListParagraph"/>
              <w:numPr>
                <w:ilvl w:val="1"/>
                <w:numId w:val="25"/>
              </w:numPr>
              <w:spacing w:after="0"/>
              <w:rPr>
                <w:rFonts w:ascii="Calibri" w:eastAsia="Malgun Gothic" w:hAnsi="Calibri" w:cs="Calibri"/>
              </w:rPr>
            </w:pPr>
            <w:r w:rsidRPr="005A57E7">
              <w:rPr>
                <w:rFonts w:ascii="Calibri" w:eastAsia="Malgun Gothic" w:hAnsi="Calibri" w:cs="Calibri"/>
              </w:rPr>
              <w:t>Referendum 1967</w:t>
            </w:r>
          </w:p>
          <w:p w14:paraId="21B951BD" w14:textId="2F544A83" w:rsidR="00FF7B38" w:rsidRPr="005A57E7" w:rsidRDefault="00FF7B38" w:rsidP="005A57E7">
            <w:pPr>
              <w:pStyle w:val="ListParagraph"/>
              <w:numPr>
                <w:ilvl w:val="1"/>
                <w:numId w:val="25"/>
              </w:numPr>
              <w:spacing w:after="0"/>
              <w:rPr>
                <w:rFonts w:ascii="Calibri" w:eastAsia="Malgun Gothic" w:hAnsi="Calibri" w:cs="Calibri"/>
              </w:rPr>
            </w:pPr>
            <w:r w:rsidRPr="005A57E7">
              <w:rPr>
                <w:rFonts w:ascii="Calibri" w:eastAsia="Malgun Gothic" w:hAnsi="Calibri" w:cs="Calibri"/>
                <w:i/>
                <w:iCs/>
              </w:rPr>
              <w:t>Aboriginal Land Rights (Northern Territory) Act 1976</w:t>
            </w:r>
            <w:r w:rsidRPr="005A57E7">
              <w:rPr>
                <w:rFonts w:ascii="Calibri" w:eastAsia="Malgun Gothic" w:hAnsi="Calibri" w:cs="Calibri"/>
              </w:rPr>
              <w:t xml:space="preserve"> and the symbolic Hand back ceremony</w:t>
            </w:r>
            <w:r w:rsidR="00950A8A" w:rsidRPr="005A57E7">
              <w:rPr>
                <w:rFonts w:ascii="Calibri" w:eastAsia="Malgun Gothic" w:hAnsi="Calibri" w:cs="Calibri"/>
              </w:rPr>
              <w:t> </w:t>
            </w:r>
            <w:r w:rsidRPr="005A57E7">
              <w:rPr>
                <w:rFonts w:ascii="Calibri" w:eastAsia="Malgun Gothic" w:hAnsi="Calibri" w:cs="Calibri"/>
              </w:rPr>
              <w:t>1975</w:t>
            </w:r>
          </w:p>
          <w:p w14:paraId="5D819394" w14:textId="77777777" w:rsidR="00FF7B38" w:rsidRPr="005A57E7" w:rsidRDefault="00FF7B38" w:rsidP="005A57E7">
            <w:pPr>
              <w:pStyle w:val="ListParagraph"/>
              <w:numPr>
                <w:ilvl w:val="1"/>
                <w:numId w:val="25"/>
              </w:numPr>
              <w:spacing w:after="0"/>
              <w:rPr>
                <w:rFonts w:ascii="Calibri" w:eastAsia="Malgun Gothic" w:hAnsi="Calibri" w:cs="Calibri"/>
              </w:rPr>
            </w:pPr>
            <w:r w:rsidRPr="005A57E7">
              <w:rPr>
                <w:rFonts w:ascii="Calibri" w:eastAsia="Malgun Gothic" w:hAnsi="Calibri" w:cs="Calibri"/>
              </w:rPr>
              <w:t>Prime Minister Keating’s Redfern Park Speech 1992</w:t>
            </w:r>
          </w:p>
          <w:p w14:paraId="4F077F63" w14:textId="77777777" w:rsidR="00FF7B38" w:rsidRPr="005A57E7" w:rsidRDefault="00FF7B38" w:rsidP="005A57E7">
            <w:pPr>
              <w:pStyle w:val="ListParagraph"/>
              <w:numPr>
                <w:ilvl w:val="1"/>
                <w:numId w:val="25"/>
              </w:numPr>
              <w:spacing w:after="0"/>
              <w:rPr>
                <w:rFonts w:ascii="Calibri" w:eastAsia="Malgun Gothic" w:hAnsi="Calibri" w:cs="Calibri"/>
                <w:i/>
                <w:iCs/>
              </w:rPr>
            </w:pPr>
            <w:r w:rsidRPr="005A57E7">
              <w:rPr>
                <w:rFonts w:ascii="Calibri" w:eastAsia="Malgun Gothic" w:hAnsi="Calibri" w:cs="Calibri"/>
                <w:i/>
                <w:iCs/>
              </w:rPr>
              <w:t>Native Title Act 1993</w:t>
            </w:r>
          </w:p>
          <w:p w14:paraId="6DAEE502" w14:textId="77777777" w:rsidR="00FF7B38" w:rsidRPr="005A57E7" w:rsidRDefault="00FF7B38" w:rsidP="005A57E7">
            <w:pPr>
              <w:pStyle w:val="ListParagraph"/>
              <w:numPr>
                <w:ilvl w:val="1"/>
                <w:numId w:val="25"/>
              </w:numPr>
              <w:spacing w:after="0"/>
              <w:rPr>
                <w:rFonts w:ascii="Calibri" w:eastAsia="Malgun Gothic" w:hAnsi="Calibri" w:cs="Calibri"/>
                <w:i/>
                <w:iCs/>
              </w:rPr>
            </w:pPr>
            <w:r w:rsidRPr="005A57E7">
              <w:rPr>
                <w:rFonts w:ascii="Calibri" w:eastAsia="Malgun Gothic" w:hAnsi="Calibri" w:cs="Calibri"/>
                <w:i/>
                <w:iCs/>
              </w:rPr>
              <w:t>Native Title Amendment Act 1997</w:t>
            </w:r>
          </w:p>
          <w:p w14:paraId="69947B14" w14:textId="77777777" w:rsidR="00FF7B38" w:rsidRPr="005A57E7" w:rsidRDefault="00FF7B38" w:rsidP="005A57E7">
            <w:pPr>
              <w:pStyle w:val="ListParagraph"/>
              <w:numPr>
                <w:ilvl w:val="1"/>
                <w:numId w:val="25"/>
              </w:numPr>
              <w:spacing w:after="0"/>
              <w:rPr>
                <w:rFonts w:ascii="Calibri" w:eastAsia="Malgun Gothic" w:hAnsi="Calibri" w:cs="Calibri"/>
              </w:rPr>
            </w:pPr>
            <w:r w:rsidRPr="005A57E7">
              <w:rPr>
                <w:rFonts w:ascii="Calibri" w:eastAsia="Malgun Gothic" w:hAnsi="Calibri" w:cs="Calibri"/>
                <w:i/>
                <w:iCs/>
              </w:rPr>
              <w:t xml:space="preserve">Bringing Them Home report </w:t>
            </w:r>
            <w:r w:rsidRPr="005A57E7">
              <w:rPr>
                <w:rFonts w:ascii="Calibri" w:eastAsia="Malgun Gothic" w:hAnsi="Calibri" w:cs="Calibri"/>
              </w:rPr>
              <w:t>1997 – Stolen Generations</w:t>
            </w:r>
          </w:p>
          <w:p w14:paraId="0042AA20" w14:textId="77777777" w:rsidR="00FF7B38" w:rsidRPr="005A57E7" w:rsidRDefault="00FF7B38" w:rsidP="005A57E7">
            <w:pPr>
              <w:pStyle w:val="ListParagraph"/>
              <w:numPr>
                <w:ilvl w:val="1"/>
                <w:numId w:val="25"/>
              </w:numPr>
              <w:spacing w:after="0"/>
              <w:rPr>
                <w:rFonts w:ascii="Calibri" w:eastAsia="Malgun Gothic" w:hAnsi="Calibri" w:cs="Calibri"/>
              </w:rPr>
            </w:pPr>
            <w:r w:rsidRPr="005A57E7">
              <w:rPr>
                <w:rFonts w:ascii="Calibri" w:eastAsia="Malgun Gothic" w:hAnsi="Calibri" w:cs="Calibri"/>
                <w:i/>
                <w:iCs/>
              </w:rPr>
              <w:t>Northern Territory National Emergency Response Act 2007</w:t>
            </w:r>
            <w:r w:rsidRPr="005A57E7">
              <w:rPr>
                <w:rFonts w:ascii="Calibri" w:eastAsia="Malgun Gothic" w:hAnsi="Calibri" w:cs="Calibri"/>
              </w:rPr>
              <w:t xml:space="preserve"> (the Intervention)</w:t>
            </w:r>
          </w:p>
          <w:p w14:paraId="18854AC5" w14:textId="77777777" w:rsidR="00FF7B38" w:rsidRPr="005A57E7" w:rsidRDefault="00FF7B38" w:rsidP="005A57E7">
            <w:pPr>
              <w:pStyle w:val="ListParagraph"/>
              <w:numPr>
                <w:ilvl w:val="1"/>
                <w:numId w:val="25"/>
              </w:numPr>
              <w:spacing w:after="0"/>
              <w:rPr>
                <w:rFonts w:ascii="Calibri" w:eastAsia="Malgun Gothic" w:hAnsi="Calibri" w:cs="Calibri"/>
              </w:rPr>
            </w:pPr>
            <w:r w:rsidRPr="005A57E7">
              <w:rPr>
                <w:rFonts w:ascii="Calibri" w:eastAsia="Malgun Gothic" w:hAnsi="Calibri" w:cs="Calibri"/>
              </w:rPr>
              <w:t>the Apology 2008</w:t>
            </w:r>
          </w:p>
          <w:p w14:paraId="4C92236F" w14:textId="5537703A" w:rsidR="00FF7B38" w:rsidRPr="005A57E7" w:rsidRDefault="00FF7B38" w:rsidP="005A57E7">
            <w:pPr>
              <w:pStyle w:val="ListParagraph"/>
              <w:numPr>
                <w:ilvl w:val="0"/>
                <w:numId w:val="25"/>
              </w:numPr>
              <w:spacing w:after="0"/>
              <w:rPr>
                <w:rFonts w:ascii="Calibri" w:eastAsia="Malgun Gothic" w:hAnsi="Calibri" w:cs="Calibri"/>
              </w:rPr>
            </w:pPr>
            <w:r w:rsidRPr="005A57E7">
              <w:rPr>
                <w:rFonts w:ascii="Calibri" w:eastAsia="Malgun Gothic" w:hAnsi="Calibri" w:cs="Calibri"/>
              </w:rPr>
              <w:t xml:space="preserve">select </w:t>
            </w:r>
            <w:r w:rsidRPr="005A57E7">
              <w:rPr>
                <w:rFonts w:ascii="Calibri" w:eastAsia="Malgun Gothic" w:hAnsi="Calibri" w:cs="Calibri"/>
                <w:b/>
                <w:bCs/>
              </w:rPr>
              <w:t>one</w:t>
            </w:r>
            <w:r w:rsidRPr="005A57E7">
              <w:rPr>
                <w:rFonts w:ascii="Calibri" w:eastAsia="Malgun Gothic" w:hAnsi="Calibri" w:cs="Calibri"/>
              </w:rPr>
              <w:t xml:space="preserve"> significant example of Australian First Nations Peoples</w:t>
            </w:r>
            <w:r w:rsidR="00284CA8">
              <w:rPr>
                <w:rFonts w:ascii="Calibri" w:eastAsia="Malgun Gothic" w:hAnsi="Calibri" w:cs="Calibri"/>
              </w:rPr>
              <w:t>’</w:t>
            </w:r>
            <w:r w:rsidRPr="005A57E7">
              <w:rPr>
                <w:rFonts w:ascii="Calibri" w:eastAsia="Malgun Gothic" w:hAnsi="Calibri" w:cs="Calibri"/>
              </w:rPr>
              <w:t xml:space="preserve"> civil activism, and examine the catalyst to the action, the key individuals and/or groups involved, and the outcomes of the action, such as</w:t>
            </w:r>
          </w:p>
          <w:p w14:paraId="1D66468E" w14:textId="77777777" w:rsidR="00FF7B38" w:rsidRPr="005A57E7" w:rsidRDefault="00FF7B38" w:rsidP="005A57E7">
            <w:pPr>
              <w:pStyle w:val="ListParagraph"/>
              <w:numPr>
                <w:ilvl w:val="1"/>
                <w:numId w:val="25"/>
              </w:numPr>
              <w:spacing w:after="0"/>
              <w:rPr>
                <w:rFonts w:ascii="Calibri" w:eastAsia="Malgun Gothic" w:hAnsi="Calibri" w:cs="Calibri"/>
              </w:rPr>
            </w:pPr>
            <w:r w:rsidRPr="005A57E7">
              <w:rPr>
                <w:rFonts w:ascii="Calibri" w:eastAsia="Malgun Gothic" w:hAnsi="Calibri" w:cs="Calibri"/>
              </w:rPr>
              <w:t>the Pilbara Strike 1946</w:t>
            </w:r>
          </w:p>
          <w:p w14:paraId="77AD6A7B" w14:textId="77777777" w:rsidR="00FF7B38" w:rsidRPr="005A57E7" w:rsidRDefault="00FF7B38" w:rsidP="005A57E7">
            <w:pPr>
              <w:pStyle w:val="ListParagraph"/>
              <w:numPr>
                <w:ilvl w:val="1"/>
                <w:numId w:val="25"/>
              </w:numPr>
              <w:spacing w:after="0"/>
              <w:rPr>
                <w:rFonts w:ascii="Calibri" w:eastAsia="Malgun Gothic" w:hAnsi="Calibri" w:cs="Calibri"/>
              </w:rPr>
            </w:pPr>
            <w:r w:rsidRPr="005A57E7">
              <w:rPr>
                <w:rFonts w:ascii="Calibri" w:eastAsia="Malgun Gothic" w:hAnsi="Calibri" w:cs="Calibri"/>
              </w:rPr>
              <w:t xml:space="preserve">the </w:t>
            </w:r>
            <w:proofErr w:type="spellStart"/>
            <w:r w:rsidRPr="005A57E7">
              <w:rPr>
                <w:rFonts w:ascii="Calibri" w:eastAsia="Malgun Gothic" w:hAnsi="Calibri" w:cs="Calibri"/>
              </w:rPr>
              <w:t>Coolbaroo</w:t>
            </w:r>
            <w:proofErr w:type="spellEnd"/>
            <w:r w:rsidRPr="005A57E7">
              <w:rPr>
                <w:rFonts w:ascii="Calibri" w:eastAsia="Malgun Gothic" w:hAnsi="Calibri" w:cs="Calibri"/>
              </w:rPr>
              <w:t xml:space="preserve"> League 1947</w:t>
            </w:r>
          </w:p>
          <w:p w14:paraId="046E7E49" w14:textId="083E3E02" w:rsidR="007C053B" w:rsidRPr="005A57E7" w:rsidRDefault="00FF7B38" w:rsidP="005A57E7">
            <w:pPr>
              <w:pStyle w:val="ListParagraph"/>
              <w:numPr>
                <w:ilvl w:val="1"/>
                <w:numId w:val="25"/>
              </w:numPr>
              <w:spacing w:after="0"/>
              <w:rPr>
                <w:rFonts w:ascii="Calibri" w:eastAsia="Malgun Gothic" w:hAnsi="Calibri" w:cs="Calibri"/>
              </w:rPr>
            </w:pPr>
            <w:r w:rsidRPr="005A57E7">
              <w:rPr>
                <w:rFonts w:ascii="Calibri" w:eastAsia="Malgun Gothic" w:hAnsi="Calibri" w:cs="Calibri"/>
              </w:rPr>
              <w:t>the Noonkanbah dispute 1979–80</w:t>
            </w:r>
          </w:p>
          <w:p w14:paraId="22712C54" w14:textId="4CEB92E0" w:rsidR="007C053B" w:rsidRPr="005A57E7" w:rsidRDefault="007C053B" w:rsidP="005A57E7">
            <w:pPr>
              <w:pStyle w:val="Heading4"/>
              <w:keepNext/>
              <w:spacing w:after="0"/>
              <w:rPr>
                <w:szCs w:val="20"/>
              </w:rPr>
            </w:pPr>
            <w:r w:rsidRPr="005A57E7">
              <w:rPr>
                <w:szCs w:val="20"/>
              </w:rPr>
              <w:t>Empowering people</w:t>
            </w:r>
          </w:p>
          <w:p w14:paraId="032CF3DF" w14:textId="7BD69A02" w:rsidR="007C053B" w:rsidRPr="005A57E7" w:rsidRDefault="007C053B" w:rsidP="005A57E7">
            <w:pPr>
              <w:pStyle w:val="ListParagraph"/>
              <w:keepNext/>
              <w:numPr>
                <w:ilvl w:val="0"/>
                <w:numId w:val="26"/>
              </w:numPr>
              <w:spacing w:after="0"/>
              <w:rPr>
                <w:rFonts w:ascii="Calibri" w:hAnsi="Calibri" w:cs="Calibri"/>
              </w:rPr>
            </w:pPr>
            <w:r w:rsidRPr="005A57E7">
              <w:rPr>
                <w:rFonts w:ascii="Calibri" w:eastAsiaTheme="minorHAnsi" w:hAnsi="Calibri" w:cs="Calibri"/>
              </w:rPr>
              <w:t>the flow on effects of the Uluru Statement from the Heart</w:t>
            </w:r>
          </w:p>
          <w:p w14:paraId="446DF29F" w14:textId="77777777" w:rsidR="0048455F" w:rsidRPr="005A57E7" w:rsidRDefault="0048455F" w:rsidP="005A57E7">
            <w:pPr>
              <w:spacing w:after="0"/>
              <w:rPr>
                <w:rFonts w:ascii="Calibri" w:hAnsi="Calibri" w:cs="Calibri"/>
                <w:b/>
                <w:szCs w:val="24"/>
              </w:rPr>
            </w:pPr>
            <w:r w:rsidRPr="005A57E7">
              <w:rPr>
                <w:rFonts w:ascii="Calibri" w:hAnsi="Calibri" w:cs="Calibri"/>
                <w:b/>
                <w:szCs w:val="24"/>
              </w:rPr>
              <w:t>Intercultural Skills</w:t>
            </w:r>
          </w:p>
          <w:p w14:paraId="77348A18" w14:textId="5B9DABC0" w:rsidR="007C053B" w:rsidRPr="005A57E7" w:rsidRDefault="007C053B" w:rsidP="005A57E7">
            <w:pPr>
              <w:pStyle w:val="ListParagraph"/>
              <w:numPr>
                <w:ilvl w:val="0"/>
                <w:numId w:val="26"/>
              </w:numPr>
              <w:spacing w:after="0"/>
              <w:rPr>
                <w:rFonts w:ascii="Calibri" w:hAnsi="Calibri" w:cs="Calibri"/>
              </w:rPr>
            </w:pPr>
            <w:r w:rsidRPr="005A57E7">
              <w:rPr>
                <w:rFonts w:ascii="Calibri" w:hAnsi="Calibri" w:cs="Calibri"/>
              </w:rPr>
              <w:t>Research</w:t>
            </w:r>
          </w:p>
          <w:p w14:paraId="6E945B4B" w14:textId="77777777" w:rsidR="007C053B" w:rsidRPr="005A57E7" w:rsidRDefault="007C053B" w:rsidP="005A57E7">
            <w:pPr>
              <w:pStyle w:val="ListParagraph"/>
              <w:numPr>
                <w:ilvl w:val="0"/>
                <w:numId w:val="26"/>
              </w:numPr>
              <w:spacing w:after="0"/>
              <w:rPr>
                <w:rFonts w:ascii="Calibri" w:hAnsi="Calibri" w:cs="Calibri"/>
              </w:rPr>
            </w:pPr>
            <w:r w:rsidRPr="005A57E7">
              <w:rPr>
                <w:rFonts w:ascii="Calibri" w:hAnsi="Calibri" w:cs="Calibri"/>
              </w:rPr>
              <w:t>Analysis and use of sources</w:t>
            </w:r>
          </w:p>
          <w:p w14:paraId="4C7F4FAC" w14:textId="77777777" w:rsidR="007C053B" w:rsidRPr="005A57E7" w:rsidRDefault="007C053B" w:rsidP="005A57E7">
            <w:pPr>
              <w:pStyle w:val="ListParagraph"/>
              <w:numPr>
                <w:ilvl w:val="0"/>
                <w:numId w:val="26"/>
              </w:numPr>
              <w:spacing w:after="0"/>
              <w:rPr>
                <w:rFonts w:ascii="Calibri" w:hAnsi="Calibri" w:cs="Calibri"/>
              </w:rPr>
            </w:pPr>
            <w:r w:rsidRPr="005A57E7">
              <w:rPr>
                <w:rFonts w:ascii="Calibri" w:hAnsi="Calibri" w:cs="Calibri"/>
              </w:rPr>
              <w:lastRenderedPageBreak/>
              <w:t>Evaluating and communicating</w:t>
            </w:r>
          </w:p>
          <w:p w14:paraId="52DAFA07" w14:textId="3DC17175" w:rsidR="00FF7B38" w:rsidRPr="005A57E7" w:rsidRDefault="007C053B" w:rsidP="005A57E7">
            <w:pPr>
              <w:pStyle w:val="ListParagraph"/>
              <w:numPr>
                <w:ilvl w:val="0"/>
                <w:numId w:val="26"/>
              </w:numPr>
              <w:spacing w:after="0"/>
              <w:rPr>
                <w:rFonts w:ascii="Calibri" w:hAnsi="Calibri" w:cs="Calibri"/>
              </w:rPr>
            </w:pPr>
            <w:r w:rsidRPr="005A57E7">
              <w:rPr>
                <w:rFonts w:ascii="Calibri" w:hAnsi="Calibri" w:cs="Calibri"/>
              </w:rPr>
              <w:t>Reflection</w:t>
            </w:r>
          </w:p>
          <w:p w14:paraId="6FFB6370" w14:textId="73A26C45" w:rsidR="008F0462" w:rsidRPr="005A57E7" w:rsidRDefault="008F0462" w:rsidP="005A57E7">
            <w:pPr>
              <w:spacing w:after="0"/>
              <w:rPr>
                <w:rFonts w:ascii="Calibri" w:hAnsi="Calibri" w:cs="Calibri"/>
                <w:b/>
                <w:bCs/>
              </w:rPr>
            </w:pPr>
            <w:r w:rsidRPr="005A57E7">
              <w:rPr>
                <w:rFonts w:ascii="Calibri" w:hAnsi="Calibri" w:cs="Calibri"/>
                <w:b/>
                <w:bCs/>
              </w:rPr>
              <w:t>Task 6: Inquiry</w:t>
            </w:r>
          </w:p>
        </w:tc>
      </w:tr>
      <w:tr w:rsidR="005A57E7" w:rsidRPr="005A57E7" w14:paraId="00A3A35C" w14:textId="77777777" w:rsidTr="0046027E">
        <w:trPr>
          <w:cantSplit/>
          <w:trHeight w:val="23"/>
        </w:trPr>
        <w:tc>
          <w:tcPr>
            <w:tcW w:w="993" w:type="dxa"/>
            <w:shd w:val="clear" w:color="auto" w:fill="E4D8EB"/>
            <w:vAlign w:val="center"/>
          </w:tcPr>
          <w:p w14:paraId="56D32D4C" w14:textId="2B32CC4A" w:rsidR="00706184" w:rsidRPr="005A57E7" w:rsidRDefault="00706184" w:rsidP="005A57E7">
            <w:pPr>
              <w:spacing w:after="0"/>
              <w:jc w:val="center"/>
              <w:rPr>
                <w:rFonts w:ascii="Calibri" w:hAnsi="Calibri" w:cs="Calibri"/>
                <w:szCs w:val="20"/>
              </w:rPr>
            </w:pPr>
            <w:r w:rsidRPr="005A57E7">
              <w:rPr>
                <w:rFonts w:ascii="Calibri" w:hAnsi="Calibri" w:cs="Calibri"/>
                <w:szCs w:val="20"/>
              </w:rPr>
              <w:lastRenderedPageBreak/>
              <w:t>1</w:t>
            </w:r>
            <w:r w:rsidR="007C053B" w:rsidRPr="005A57E7">
              <w:rPr>
                <w:rFonts w:ascii="Calibri" w:hAnsi="Calibri" w:cs="Calibri"/>
                <w:szCs w:val="20"/>
              </w:rPr>
              <w:t>2</w:t>
            </w:r>
            <w:r w:rsidRPr="005A57E7">
              <w:rPr>
                <w:rFonts w:ascii="Calibri" w:hAnsi="Calibri" w:cs="Calibri"/>
                <w:szCs w:val="20"/>
              </w:rPr>
              <w:t>–1</w:t>
            </w:r>
            <w:r w:rsidR="007C053B" w:rsidRPr="005A57E7">
              <w:rPr>
                <w:rFonts w:ascii="Calibri" w:hAnsi="Calibri" w:cs="Calibri"/>
                <w:szCs w:val="20"/>
              </w:rPr>
              <w:t>4</w:t>
            </w:r>
          </w:p>
        </w:tc>
        <w:tc>
          <w:tcPr>
            <w:tcW w:w="8363" w:type="dxa"/>
          </w:tcPr>
          <w:p w14:paraId="1DBE7327" w14:textId="77777777" w:rsidR="00706184" w:rsidRPr="005A57E7" w:rsidRDefault="00706184" w:rsidP="005A57E7">
            <w:pPr>
              <w:spacing w:after="0"/>
              <w:rPr>
                <w:rFonts w:ascii="Calibri" w:hAnsi="Calibri" w:cs="Calibri"/>
                <w:b/>
                <w:szCs w:val="24"/>
              </w:rPr>
            </w:pPr>
            <w:r w:rsidRPr="005A57E7">
              <w:rPr>
                <w:rFonts w:ascii="Calibri" w:hAnsi="Calibri" w:cs="Calibri"/>
                <w:b/>
                <w:szCs w:val="24"/>
              </w:rPr>
              <w:t>Sustainable societies</w:t>
            </w:r>
          </w:p>
          <w:p w14:paraId="2E546FDE" w14:textId="0F4E183E" w:rsidR="00706184" w:rsidRPr="005A57E7" w:rsidRDefault="00706184" w:rsidP="005A57E7">
            <w:pPr>
              <w:pStyle w:val="Heading4"/>
              <w:spacing w:after="0"/>
              <w:rPr>
                <w:szCs w:val="20"/>
              </w:rPr>
            </w:pPr>
            <w:r w:rsidRPr="005A57E7">
              <w:rPr>
                <w:szCs w:val="20"/>
              </w:rPr>
              <w:t>Australian First Nations Peoples</w:t>
            </w:r>
            <w:r w:rsidR="00284CA8">
              <w:rPr>
                <w:szCs w:val="20"/>
              </w:rPr>
              <w:t>’</w:t>
            </w:r>
            <w:r w:rsidRPr="005A57E7">
              <w:rPr>
                <w:szCs w:val="20"/>
              </w:rPr>
              <w:t xml:space="preserve"> contributions to Australian society</w:t>
            </w:r>
          </w:p>
          <w:p w14:paraId="7854632C" w14:textId="3A45566B" w:rsidR="00706184" w:rsidRPr="005A57E7" w:rsidRDefault="00706184" w:rsidP="005A57E7">
            <w:pPr>
              <w:pStyle w:val="ListParagraph"/>
              <w:numPr>
                <w:ilvl w:val="0"/>
                <w:numId w:val="27"/>
              </w:numPr>
              <w:spacing w:after="0"/>
              <w:rPr>
                <w:rFonts w:ascii="Calibri" w:hAnsi="Calibri" w:cs="Calibri"/>
              </w:rPr>
            </w:pPr>
            <w:r w:rsidRPr="005A57E7">
              <w:rPr>
                <w:rFonts w:ascii="Calibri" w:hAnsi="Calibri" w:cs="Calibri"/>
              </w:rPr>
              <w:t>the contribution of Australian First Nations Peoples</w:t>
            </w:r>
            <w:r w:rsidR="00284CA8">
              <w:rPr>
                <w:rFonts w:ascii="Calibri" w:hAnsi="Calibri" w:cs="Calibri"/>
              </w:rPr>
              <w:t>’</w:t>
            </w:r>
            <w:r w:rsidRPr="005A57E7" w:rsidDel="003D2A3C">
              <w:rPr>
                <w:rFonts w:ascii="Calibri" w:hAnsi="Calibri" w:cs="Calibri"/>
              </w:rPr>
              <w:t xml:space="preserve"> </w:t>
            </w:r>
            <w:r w:rsidRPr="005A57E7">
              <w:rPr>
                <w:rFonts w:ascii="Calibri" w:hAnsi="Calibri" w:cs="Calibri"/>
              </w:rPr>
              <w:t>cultural expressions</w:t>
            </w:r>
            <w:r w:rsidRPr="005A57E7" w:rsidDel="00F86B99">
              <w:rPr>
                <w:rFonts w:ascii="Calibri" w:hAnsi="Calibri" w:cs="Calibri"/>
              </w:rPr>
              <w:t xml:space="preserve"> </w:t>
            </w:r>
            <w:r w:rsidRPr="005A57E7">
              <w:rPr>
                <w:rFonts w:ascii="Calibri" w:hAnsi="Calibri" w:cs="Calibri"/>
              </w:rPr>
              <w:t xml:space="preserve">to the cultural, political and social growth of Australian society, e.g. visual arts, music, dance, literature, and events-based projects, referendum, reconciliation </w:t>
            </w:r>
          </w:p>
          <w:p w14:paraId="3E5394D4" w14:textId="01A3D69E" w:rsidR="007C053B" w:rsidRPr="005A57E7" w:rsidRDefault="00706184" w:rsidP="005A57E7">
            <w:pPr>
              <w:pStyle w:val="ListParagraph"/>
              <w:numPr>
                <w:ilvl w:val="0"/>
                <w:numId w:val="27"/>
              </w:numPr>
              <w:spacing w:after="0"/>
              <w:rPr>
                <w:rFonts w:ascii="Calibri" w:hAnsi="Calibri" w:cs="Calibri"/>
              </w:rPr>
            </w:pPr>
            <w:r w:rsidRPr="005A57E7">
              <w:rPr>
                <w:rFonts w:ascii="Calibri" w:hAnsi="Calibri" w:cs="Calibri"/>
              </w:rPr>
              <w:t>the contribution of the growth of Australian First Nations Peoples</w:t>
            </w:r>
            <w:r w:rsidR="00284CA8">
              <w:rPr>
                <w:rFonts w:ascii="Calibri" w:hAnsi="Calibri" w:cs="Calibri"/>
              </w:rPr>
              <w:t>’</w:t>
            </w:r>
            <w:r w:rsidRPr="005A57E7">
              <w:rPr>
                <w:rFonts w:ascii="Calibri" w:hAnsi="Calibri" w:cs="Calibri"/>
              </w:rPr>
              <w:t xml:space="preserve"> tourism industry to the Australian economy</w:t>
            </w:r>
          </w:p>
          <w:p w14:paraId="67526EED" w14:textId="493A7FB4" w:rsidR="0094747D" w:rsidRPr="005A57E7" w:rsidRDefault="0094747D" w:rsidP="005A57E7">
            <w:pPr>
              <w:spacing w:after="0"/>
              <w:rPr>
                <w:rFonts w:ascii="Calibri" w:hAnsi="Calibri" w:cs="Calibri"/>
                <w:b/>
                <w:szCs w:val="24"/>
              </w:rPr>
            </w:pPr>
            <w:r w:rsidRPr="005A57E7">
              <w:rPr>
                <w:rFonts w:ascii="Calibri" w:hAnsi="Calibri" w:cs="Calibri"/>
                <w:b/>
                <w:szCs w:val="24"/>
              </w:rPr>
              <w:t>Intercultural Skills</w:t>
            </w:r>
          </w:p>
          <w:p w14:paraId="62F2F377" w14:textId="77777777" w:rsidR="005822B9" w:rsidRPr="005A57E7" w:rsidRDefault="005822B9" w:rsidP="005A57E7">
            <w:pPr>
              <w:pStyle w:val="ListParagraph"/>
              <w:numPr>
                <w:ilvl w:val="0"/>
                <w:numId w:val="27"/>
              </w:numPr>
              <w:spacing w:after="0"/>
              <w:rPr>
                <w:rFonts w:ascii="Calibri" w:hAnsi="Calibri" w:cs="Calibri"/>
              </w:rPr>
            </w:pPr>
            <w:r w:rsidRPr="005A57E7">
              <w:rPr>
                <w:rFonts w:ascii="Calibri" w:hAnsi="Calibri" w:cs="Calibri"/>
              </w:rPr>
              <w:t>Analysis and use of sources</w:t>
            </w:r>
          </w:p>
          <w:p w14:paraId="1D72FA0B" w14:textId="77777777" w:rsidR="005822B9" w:rsidRPr="005A57E7" w:rsidRDefault="005822B9" w:rsidP="005A57E7">
            <w:pPr>
              <w:pStyle w:val="ListParagraph"/>
              <w:numPr>
                <w:ilvl w:val="0"/>
                <w:numId w:val="27"/>
              </w:numPr>
              <w:spacing w:after="0"/>
              <w:rPr>
                <w:rFonts w:ascii="Calibri" w:hAnsi="Calibri" w:cs="Calibri"/>
              </w:rPr>
            </w:pPr>
            <w:r w:rsidRPr="005A57E7">
              <w:rPr>
                <w:rFonts w:ascii="Calibri" w:hAnsi="Calibri" w:cs="Calibri"/>
              </w:rPr>
              <w:t>Evaluating and communicating</w:t>
            </w:r>
          </w:p>
          <w:p w14:paraId="19801D5B" w14:textId="338CB7CF" w:rsidR="005822B9" w:rsidRPr="005A57E7" w:rsidRDefault="005822B9" w:rsidP="005A57E7">
            <w:pPr>
              <w:pStyle w:val="ListParagraph"/>
              <w:numPr>
                <w:ilvl w:val="0"/>
                <w:numId w:val="27"/>
              </w:numPr>
              <w:spacing w:after="0"/>
              <w:rPr>
                <w:rFonts w:ascii="Calibri" w:hAnsi="Calibri" w:cs="Calibri"/>
              </w:rPr>
            </w:pPr>
            <w:r w:rsidRPr="005A57E7">
              <w:rPr>
                <w:rFonts w:ascii="Calibri" w:hAnsi="Calibri" w:cs="Calibri"/>
              </w:rPr>
              <w:t>Reflection</w:t>
            </w:r>
          </w:p>
          <w:p w14:paraId="33B6A34E" w14:textId="421CA606" w:rsidR="00706184" w:rsidRPr="005A57E7" w:rsidRDefault="007C053B" w:rsidP="005A57E7">
            <w:pPr>
              <w:spacing w:after="0"/>
              <w:rPr>
                <w:rFonts w:ascii="Calibri" w:hAnsi="Calibri" w:cs="Calibri"/>
                <w:b/>
                <w:bCs/>
                <w:szCs w:val="24"/>
              </w:rPr>
            </w:pPr>
            <w:r w:rsidRPr="005A57E7">
              <w:rPr>
                <w:rFonts w:ascii="Calibri" w:hAnsi="Calibri" w:cs="Calibri"/>
                <w:b/>
                <w:bCs/>
              </w:rPr>
              <w:t>Task 7: Response</w:t>
            </w:r>
          </w:p>
        </w:tc>
      </w:tr>
      <w:tr w:rsidR="005A57E7" w:rsidRPr="005A57E7" w14:paraId="7A899C9F" w14:textId="77777777" w:rsidTr="0046027E">
        <w:trPr>
          <w:cantSplit/>
          <w:trHeight w:val="23"/>
        </w:trPr>
        <w:tc>
          <w:tcPr>
            <w:tcW w:w="993" w:type="dxa"/>
            <w:shd w:val="clear" w:color="auto" w:fill="E4D8EB"/>
            <w:vAlign w:val="center"/>
          </w:tcPr>
          <w:p w14:paraId="0C19267A" w14:textId="08CF4C6F" w:rsidR="00706184" w:rsidRPr="005A57E7" w:rsidRDefault="00706184" w:rsidP="005A57E7">
            <w:pPr>
              <w:spacing w:after="0"/>
              <w:jc w:val="center"/>
              <w:rPr>
                <w:rFonts w:ascii="Calibri" w:hAnsi="Calibri" w:cs="Calibri"/>
                <w:szCs w:val="20"/>
              </w:rPr>
            </w:pPr>
            <w:r w:rsidRPr="005A57E7">
              <w:rPr>
                <w:rFonts w:ascii="Calibri" w:hAnsi="Calibri" w:cs="Calibri"/>
                <w:szCs w:val="20"/>
              </w:rPr>
              <w:t>15</w:t>
            </w:r>
          </w:p>
        </w:tc>
        <w:tc>
          <w:tcPr>
            <w:tcW w:w="8363" w:type="dxa"/>
          </w:tcPr>
          <w:p w14:paraId="3BE5D0D7" w14:textId="735E50AE" w:rsidR="00706184" w:rsidRPr="005A57E7" w:rsidRDefault="005822B9" w:rsidP="005A57E7">
            <w:pPr>
              <w:spacing w:after="0"/>
              <w:rPr>
                <w:rFonts w:ascii="Calibri" w:hAnsi="Calibri" w:cs="Calibri"/>
                <w:b/>
                <w:bCs/>
              </w:rPr>
            </w:pPr>
            <w:r w:rsidRPr="005A57E7">
              <w:rPr>
                <w:rFonts w:ascii="Calibri" w:hAnsi="Calibri" w:cs="Calibri"/>
                <w:b/>
                <w:bCs/>
              </w:rPr>
              <w:t xml:space="preserve">Task 8: </w:t>
            </w:r>
            <w:r w:rsidR="00706184" w:rsidRPr="005A57E7">
              <w:rPr>
                <w:rFonts w:ascii="Calibri" w:hAnsi="Calibri" w:cs="Calibri"/>
                <w:b/>
                <w:bCs/>
              </w:rPr>
              <w:t>Examination</w:t>
            </w:r>
          </w:p>
        </w:tc>
      </w:tr>
    </w:tbl>
    <w:p w14:paraId="20BEA07E" w14:textId="77777777" w:rsidR="00734412" w:rsidRPr="0057503C" w:rsidRDefault="00734412" w:rsidP="00734412">
      <w:pPr>
        <w:rPr>
          <w:rFonts w:cstheme="minorHAnsi"/>
          <w:sz w:val="20"/>
          <w:szCs w:val="20"/>
        </w:rPr>
      </w:pPr>
    </w:p>
    <w:sectPr w:rsidR="00734412" w:rsidRPr="0057503C" w:rsidSect="00451370">
      <w:headerReference w:type="even" r:id="rId13"/>
      <w:headerReference w:type="default" r:id="rId14"/>
      <w:footerReference w:type="even" r:id="rId15"/>
      <w:footerReference w:type="default" r:id="rId16"/>
      <w:headerReference w:type="first" r:id="rId17"/>
      <w:footerReference w:type="first" r:id="rId18"/>
      <w:pgSz w:w="11906" w:h="16838" w:code="9"/>
      <w:pgMar w:top="1644" w:right="1418" w:bottom="1276" w:left="1418"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C0E2E" w14:textId="77777777" w:rsidR="00425C3F" w:rsidRPr="0089219D" w:rsidRDefault="00425C3F" w:rsidP="00DB14C9">
      <w:r w:rsidRPr="0089219D">
        <w:separator/>
      </w:r>
    </w:p>
  </w:endnote>
  <w:endnote w:type="continuationSeparator" w:id="0">
    <w:p w14:paraId="473CAE5C" w14:textId="77777777" w:rsidR="00425C3F" w:rsidRPr="0089219D" w:rsidRDefault="00425C3F" w:rsidP="00DB14C9">
      <w:r w:rsidRPr="008921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0238A" w14:textId="6988A81C" w:rsidR="00535A29" w:rsidRPr="0089219D" w:rsidRDefault="00C74098" w:rsidP="000F46F4">
    <w:pPr>
      <w:pStyle w:val="Footereven"/>
    </w:pPr>
    <w:r w:rsidRPr="0089219D">
      <w:t>20</w:t>
    </w:r>
    <w:r w:rsidR="00786E23" w:rsidRPr="0089219D">
      <w:t>23</w:t>
    </w:r>
    <w:r w:rsidRPr="0089219D">
      <w:t>/</w:t>
    </w:r>
    <w:r w:rsidR="00A32416" w:rsidRPr="0089219D">
      <w:t>37210[v2]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17544" w14:textId="77777777" w:rsidR="00535A29" w:rsidRPr="0089219D" w:rsidRDefault="00535A29" w:rsidP="00B50112">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89219D">
      <w:rPr>
        <w:rFonts w:ascii="Franklin Gothic Book" w:hAnsi="Franklin Gothic Book"/>
        <w:color w:val="342568"/>
        <w:sz w:val="16"/>
        <w:szCs w:val="16"/>
      </w:rPr>
      <w:t>2014/9187v2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9FF85" w14:textId="0F32A983" w:rsidR="00535A29" w:rsidRPr="005A57E7" w:rsidRDefault="00535A29" w:rsidP="005A57E7">
    <w:pPr>
      <w:pStyle w:val="Footereven"/>
    </w:pPr>
    <w:r w:rsidRPr="005A57E7">
      <w:t xml:space="preserve">Sample course outline | Aboriginal and Intercultural Studies | </w:t>
    </w:r>
    <w:r w:rsidR="007C053B" w:rsidRPr="005A57E7">
      <w:t>ATAR</w:t>
    </w:r>
    <w:r w:rsidRPr="005A57E7">
      <w:t xml:space="preserve"> 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CBCA6" w14:textId="6B1A1035" w:rsidR="00535A29" w:rsidRPr="005A57E7" w:rsidRDefault="00535A29" w:rsidP="005A57E7">
    <w:pPr>
      <w:pStyle w:val="Footerodd"/>
    </w:pPr>
    <w:r w:rsidRPr="005A57E7">
      <w:t xml:space="preserve">Sample course outline | Aboriginal and Intercultural Studies | </w:t>
    </w:r>
    <w:r w:rsidR="007C053B" w:rsidRPr="005A57E7">
      <w:t>ATAR</w:t>
    </w:r>
    <w:r w:rsidRPr="005A57E7">
      <w:t xml:space="preserve"> Year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03F4B" w14:textId="76A6E08B" w:rsidR="00535A29" w:rsidRPr="0089219D" w:rsidRDefault="00535A29" w:rsidP="00D81CAA">
    <w:pPr>
      <w:pStyle w:val="Footer"/>
      <w:pBdr>
        <w:top w:val="single" w:sz="4" w:space="4" w:color="5C815C"/>
      </w:pBdr>
      <w:tabs>
        <w:tab w:val="clear" w:pos="4513"/>
        <w:tab w:val="clear" w:pos="9026"/>
      </w:tabs>
      <w:ind w:right="403"/>
      <w:jc w:val="right"/>
      <w:rPr>
        <w:rFonts w:ascii="Franklin Gothic Book" w:hAnsi="Franklin Gothic Book"/>
        <w:color w:val="342568"/>
        <w:sz w:val="18"/>
      </w:rPr>
    </w:pPr>
    <w:r w:rsidRPr="0089219D">
      <w:rPr>
        <w:rFonts w:ascii="Franklin Gothic Book" w:hAnsi="Franklin Gothic Book"/>
        <w:b/>
        <w:color w:val="342568"/>
        <w:sz w:val="18"/>
        <w:szCs w:val="18"/>
      </w:rPr>
      <w:t xml:space="preserve">Sample course outline | Aboriginal and Intercultural Studies | </w:t>
    </w:r>
    <w:r w:rsidR="009E6BCB" w:rsidRPr="0089219D">
      <w:rPr>
        <w:rFonts w:ascii="Franklin Gothic Book" w:hAnsi="Franklin Gothic Book"/>
        <w:b/>
        <w:color w:val="342568"/>
        <w:sz w:val="18"/>
        <w:szCs w:val="18"/>
      </w:rPr>
      <w:t xml:space="preserve">ATAR </w:t>
    </w:r>
    <w:r w:rsidRPr="0089219D">
      <w:rPr>
        <w:rFonts w:ascii="Franklin Gothic Book" w:hAnsi="Franklin Gothic Book"/>
        <w:b/>
        <w:color w:val="342568"/>
        <w:sz w:val="18"/>
        <w:szCs w:val="18"/>
      </w:rPr>
      <w:t>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13030" w14:textId="77777777" w:rsidR="00425C3F" w:rsidRPr="0089219D" w:rsidRDefault="00425C3F" w:rsidP="00DB14C9">
      <w:r w:rsidRPr="0089219D">
        <w:separator/>
      </w:r>
    </w:p>
  </w:footnote>
  <w:footnote w:type="continuationSeparator" w:id="0">
    <w:p w14:paraId="0719977B" w14:textId="77777777" w:rsidR="00425C3F" w:rsidRPr="0089219D" w:rsidRDefault="00425C3F" w:rsidP="00DB14C9">
      <w:r w:rsidRPr="008921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2A7B3" w14:textId="77777777" w:rsidR="00535A29" w:rsidRPr="0089219D" w:rsidRDefault="00535A29" w:rsidP="007A5C92">
    <w:pPr>
      <w:pStyle w:val="Header"/>
      <w:ind w:left="-851"/>
    </w:pPr>
    <w:r w:rsidRPr="0089219D">
      <w:rPr>
        <w:noProof/>
      </w:rPr>
      <w:drawing>
        <wp:inline distT="0" distB="0" distL="0" distR="0" wp14:anchorId="318CE9B4" wp14:editId="3D4A3B5B">
          <wp:extent cx="4533900" cy="704850"/>
          <wp:effectExtent l="0" t="0" r="0" b="0"/>
          <wp:docPr id="1" name="Picture 1"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9E72D" w14:textId="77777777" w:rsidR="00535A29" w:rsidRPr="005A57E7" w:rsidRDefault="00535A29" w:rsidP="005A57E7">
    <w:pPr>
      <w:pStyle w:val="Headereven"/>
    </w:pPr>
    <w:r w:rsidRPr="005A57E7">
      <w:fldChar w:fldCharType="begin"/>
    </w:r>
    <w:r w:rsidRPr="005A57E7">
      <w:instrText xml:space="preserve"> PAGE   \* MERGEFORMAT </w:instrText>
    </w:r>
    <w:r w:rsidRPr="005A57E7">
      <w:fldChar w:fldCharType="separate"/>
    </w:r>
    <w:r w:rsidR="00292291" w:rsidRPr="005A57E7">
      <w:t>4</w:t>
    </w:r>
    <w:r w:rsidRPr="005A57E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69979" w14:textId="3C45D2B9" w:rsidR="00535A29" w:rsidRPr="005A57E7" w:rsidRDefault="00535A29" w:rsidP="005A57E7">
    <w:pPr>
      <w:pStyle w:val="Headerodd"/>
    </w:pPr>
    <w:r w:rsidRPr="005A57E7">
      <w:fldChar w:fldCharType="begin"/>
    </w:r>
    <w:r w:rsidRPr="005A57E7">
      <w:instrText xml:space="preserve"> PAGE   \* MERGEFORMAT </w:instrText>
    </w:r>
    <w:r w:rsidRPr="005A57E7">
      <w:fldChar w:fldCharType="separate"/>
    </w:r>
    <w:r w:rsidR="00292291" w:rsidRPr="005A57E7">
      <w:t>3</w:t>
    </w:r>
    <w:r w:rsidRPr="005A57E7">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FE5F" w14:textId="77777777" w:rsidR="00535A29" w:rsidRPr="0089219D" w:rsidRDefault="00535A29" w:rsidP="00D81CAA">
    <w:pPr>
      <w:pStyle w:val="Header"/>
      <w:pBdr>
        <w:bottom w:val="single" w:sz="8" w:space="1" w:color="5C815C"/>
      </w:pBdr>
      <w:tabs>
        <w:tab w:val="clear" w:pos="4513"/>
        <w:tab w:val="clear" w:pos="9026"/>
      </w:tabs>
      <w:ind w:left="9356" w:right="-731"/>
      <w:rPr>
        <w:rFonts w:ascii="Franklin Gothic Book" w:hAnsi="Franklin Gothic Book"/>
        <w:b/>
        <w:color w:val="46328C"/>
        <w:sz w:val="32"/>
      </w:rPr>
    </w:pPr>
    <w:r w:rsidRPr="0089219D">
      <w:rPr>
        <w:rFonts w:ascii="Franklin Gothic Book" w:hAnsi="Franklin Gothic Book"/>
        <w:b/>
        <w:color w:val="46328C"/>
        <w:sz w:val="32"/>
      </w:rPr>
      <w:fldChar w:fldCharType="begin"/>
    </w:r>
    <w:r w:rsidRPr="0089219D">
      <w:rPr>
        <w:rFonts w:ascii="Franklin Gothic Book" w:hAnsi="Franklin Gothic Book"/>
        <w:b/>
        <w:color w:val="46328C"/>
        <w:sz w:val="32"/>
      </w:rPr>
      <w:instrText xml:space="preserve"> PAGE   \* MERGEFORMAT </w:instrText>
    </w:r>
    <w:r w:rsidRPr="0089219D">
      <w:rPr>
        <w:rFonts w:ascii="Franklin Gothic Book" w:hAnsi="Franklin Gothic Book"/>
        <w:b/>
        <w:color w:val="46328C"/>
        <w:sz w:val="32"/>
      </w:rPr>
      <w:fldChar w:fldCharType="separate"/>
    </w:r>
    <w:r w:rsidR="00292291" w:rsidRPr="0089219D">
      <w:rPr>
        <w:rFonts w:ascii="Franklin Gothic Book" w:hAnsi="Franklin Gothic Book"/>
        <w:b/>
        <w:color w:val="46328C"/>
        <w:sz w:val="32"/>
      </w:rPr>
      <w:t>1</w:t>
    </w:r>
    <w:r w:rsidRPr="0089219D">
      <w:rPr>
        <w:rFonts w:ascii="Franklin Gothic Book" w:hAnsi="Franklin Gothic Book"/>
        <w:b/>
        <w:color w:val="46328C"/>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F844DB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6844C0"/>
    <w:multiLevelType w:val="multilevel"/>
    <w:tmpl w:val="ACC447A8"/>
    <w:numStyleLink w:val="SyllabusBullets"/>
  </w:abstractNum>
  <w:abstractNum w:abstractNumId="2" w15:restartNumberingAfterBreak="0">
    <w:nsid w:val="1B4F502E"/>
    <w:multiLevelType w:val="multilevel"/>
    <w:tmpl w:val="ACC447A8"/>
    <w:numStyleLink w:val="SyllabusBullets"/>
  </w:abstractNum>
  <w:abstractNum w:abstractNumId="3" w15:restartNumberingAfterBreak="0">
    <w:nsid w:val="1D3E0931"/>
    <w:multiLevelType w:val="hybridMultilevel"/>
    <w:tmpl w:val="9DC06644"/>
    <w:lvl w:ilvl="0" w:tplc="0C090005">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 w15:restartNumberingAfterBreak="0">
    <w:nsid w:val="20411805"/>
    <w:multiLevelType w:val="multilevel"/>
    <w:tmpl w:val="ACC447A8"/>
    <w:numStyleLink w:val="SyllabusBullets"/>
  </w:abstractNum>
  <w:abstractNum w:abstractNumId="5" w15:restartNumberingAfterBreak="0">
    <w:nsid w:val="24406172"/>
    <w:multiLevelType w:val="multilevel"/>
    <w:tmpl w:val="ACC447A8"/>
    <w:numStyleLink w:val="SyllabusBullets"/>
  </w:abstractNum>
  <w:abstractNum w:abstractNumId="6" w15:restartNumberingAfterBreak="0">
    <w:nsid w:val="25794876"/>
    <w:multiLevelType w:val="multilevel"/>
    <w:tmpl w:val="ACC447A8"/>
    <w:numStyleLink w:val="SyllabusBullets"/>
  </w:abstractNum>
  <w:abstractNum w:abstractNumId="7" w15:restartNumberingAfterBreak="0">
    <w:nsid w:val="26331AF4"/>
    <w:multiLevelType w:val="multilevel"/>
    <w:tmpl w:val="ACC447A8"/>
    <w:numStyleLink w:val="SyllabusBullets"/>
  </w:abstractNum>
  <w:abstractNum w:abstractNumId="8" w15:restartNumberingAfterBreak="0">
    <w:nsid w:val="2C8F170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BC6EC9"/>
    <w:multiLevelType w:val="hybridMultilevel"/>
    <w:tmpl w:val="B8CC13D0"/>
    <w:lvl w:ilvl="0" w:tplc="90766A48">
      <w:start w:val="1"/>
      <w:numFmt w:val="bullet"/>
      <w:lvlText w:val=""/>
      <w:lvlJc w:val="left"/>
      <w:pPr>
        <w:tabs>
          <w:tab w:val="num" w:pos="644"/>
        </w:tabs>
        <w:ind w:left="644" w:hanging="284"/>
      </w:pPr>
      <w:rPr>
        <w:rFonts w:ascii="Symbol" w:hAnsi="Symbol" w:hint="default"/>
        <w:b w:val="0"/>
        <w:i w:val="0"/>
        <w:sz w:val="22"/>
        <w:szCs w:val="22"/>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BA1BE2"/>
    <w:multiLevelType w:val="hybridMultilevel"/>
    <w:tmpl w:val="E80251B4"/>
    <w:lvl w:ilvl="0" w:tplc="9C46B80A">
      <w:start w:val="1"/>
      <w:numFmt w:val="bullet"/>
      <w:lvlText w:val=""/>
      <w:lvlJc w:val="left"/>
      <w:pPr>
        <w:ind w:left="360" w:hanging="360"/>
      </w:pPr>
      <w:rPr>
        <w:rFonts w:ascii="Symbol" w:hAnsi="Symbol" w:hint="default"/>
      </w:rPr>
    </w:lvl>
    <w:lvl w:ilvl="1" w:tplc="0C090003">
      <w:start w:val="1"/>
      <w:numFmt w:val="bullet"/>
      <w:lvlText w:val="o"/>
      <w:lvlJc w:val="left"/>
      <w:pPr>
        <w:ind w:left="306" w:hanging="360"/>
      </w:pPr>
      <w:rPr>
        <w:rFonts w:ascii="Courier New" w:hAnsi="Courier New" w:cs="Courier New" w:hint="default"/>
      </w:rPr>
    </w:lvl>
    <w:lvl w:ilvl="2" w:tplc="0C090005" w:tentative="1">
      <w:start w:val="1"/>
      <w:numFmt w:val="bullet"/>
      <w:lvlText w:val=""/>
      <w:lvlJc w:val="left"/>
      <w:pPr>
        <w:ind w:left="1026" w:hanging="360"/>
      </w:pPr>
      <w:rPr>
        <w:rFonts w:ascii="Wingdings" w:hAnsi="Wingdings" w:hint="default"/>
      </w:rPr>
    </w:lvl>
    <w:lvl w:ilvl="3" w:tplc="0C090001" w:tentative="1">
      <w:start w:val="1"/>
      <w:numFmt w:val="bullet"/>
      <w:lvlText w:val=""/>
      <w:lvlJc w:val="left"/>
      <w:pPr>
        <w:ind w:left="1746" w:hanging="360"/>
      </w:pPr>
      <w:rPr>
        <w:rFonts w:ascii="Symbol" w:hAnsi="Symbol" w:hint="default"/>
      </w:rPr>
    </w:lvl>
    <w:lvl w:ilvl="4" w:tplc="0C090003" w:tentative="1">
      <w:start w:val="1"/>
      <w:numFmt w:val="bullet"/>
      <w:lvlText w:val="o"/>
      <w:lvlJc w:val="left"/>
      <w:pPr>
        <w:ind w:left="2466" w:hanging="360"/>
      </w:pPr>
      <w:rPr>
        <w:rFonts w:ascii="Courier New" w:hAnsi="Courier New" w:cs="Courier New" w:hint="default"/>
      </w:rPr>
    </w:lvl>
    <w:lvl w:ilvl="5" w:tplc="0C090005" w:tentative="1">
      <w:start w:val="1"/>
      <w:numFmt w:val="bullet"/>
      <w:lvlText w:val=""/>
      <w:lvlJc w:val="left"/>
      <w:pPr>
        <w:ind w:left="3186" w:hanging="360"/>
      </w:pPr>
      <w:rPr>
        <w:rFonts w:ascii="Wingdings" w:hAnsi="Wingdings" w:hint="default"/>
      </w:rPr>
    </w:lvl>
    <w:lvl w:ilvl="6" w:tplc="0C090001" w:tentative="1">
      <w:start w:val="1"/>
      <w:numFmt w:val="bullet"/>
      <w:lvlText w:val=""/>
      <w:lvlJc w:val="left"/>
      <w:pPr>
        <w:ind w:left="3906" w:hanging="360"/>
      </w:pPr>
      <w:rPr>
        <w:rFonts w:ascii="Symbol" w:hAnsi="Symbol" w:hint="default"/>
      </w:rPr>
    </w:lvl>
    <w:lvl w:ilvl="7" w:tplc="0C090003" w:tentative="1">
      <w:start w:val="1"/>
      <w:numFmt w:val="bullet"/>
      <w:lvlText w:val="o"/>
      <w:lvlJc w:val="left"/>
      <w:pPr>
        <w:ind w:left="4626" w:hanging="360"/>
      </w:pPr>
      <w:rPr>
        <w:rFonts w:ascii="Courier New" w:hAnsi="Courier New" w:cs="Courier New" w:hint="default"/>
      </w:rPr>
    </w:lvl>
    <w:lvl w:ilvl="8" w:tplc="0C090005" w:tentative="1">
      <w:start w:val="1"/>
      <w:numFmt w:val="bullet"/>
      <w:lvlText w:val=""/>
      <w:lvlJc w:val="left"/>
      <w:pPr>
        <w:ind w:left="5346" w:hanging="360"/>
      </w:pPr>
      <w:rPr>
        <w:rFonts w:ascii="Wingdings" w:hAnsi="Wingdings" w:hint="default"/>
      </w:rPr>
    </w:lvl>
  </w:abstractNum>
  <w:abstractNum w:abstractNumId="11" w15:restartNumberingAfterBreak="0">
    <w:nsid w:val="3FBC5493"/>
    <w:multiLevelType w:val="hybridMultilevel"/>
    <w:tmpl w:val="83FCD2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5E4657"/>
    <w:multiLevelType w:val="multilevel"/>
    <w:tmpl w:val="ACC447A8"/>
    <w:numStyleLink w:val="SyllabusBullets"/>
  </w:abstractNum>
  <w:abstractNum w:abstractNumId="13"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94016C"/>
    <w:multiLevelType w:val="multilevel"/>
    <w:tmpl w:val="ACC447A8"/>
    <w:numStyleLink w:val="SyllabusBullets"/>
  </w:abstractNum>
  <w:abstractNum w:abstractNumId="15" w15:restartNumberingAfterBreak="0">
    <w:nsid w:val="55AF5ECF"/>
    <w:multiLevelType w:val="multilevel"/>
    <w:tmpl w:val="ACC447A8"/>
    <w:numStyleLink w:val="SyllabusBullets"/>
  </w:abstractNum>
  <w:abstractNum w:abstractNumId="16" w15:restartNumberingAfterBreak="0">
    <w:nsid w:val="599F7FB2"/>
    <w:multiLevelType w:val="multilevel"/>
    <w:tmpl w:val="ACC447A8"/>
    <w:numStyleLink w:val="SyllabusBullets"/>
  </w:abstractNum>
  <w:abstractNum w:abstractNumId="17" w15:restartNumberingAfterBreak="0">
    <w:nsid w:val="60363B05"/>
    <w:multiLevelType w:val="multilevel"/>
    <w:tmpl w:val="ACC447A8"/>
    <w:numStyleLink w:val="SyllabusBullets"/>
  </w:abstractNum>
  <w:abstractNum w:abstractNumId="18" w15:restartNumberingAfterBreak="0">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19" w15:restartNumberingAfterBreak="0">
    <w:nsid w:val="63CF4B69"/>
    <w:multiLevelType w:val="multilevel"/>
    <w:tmpl w:val="ACC447A8"/>
    <w:numStyleLink w:val="SyllabusBullets"/>
  </w:abstractNum>
  <w:abstractNum w:abstractNumId="20" w15:restartNumberingAfterBreak="0">
    <w:nsid w:val="63E63EF5"/>
    <w:multiLevelType w:val="hybridMultilevel"/>
    <w:tmpl w:val="0B5060E4"/>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21" w15:restartNumberingAfterBreak="0">
    <w:nsid w:val="65900E68"/>
    <w:multiLevelType w:val="hybridMultilevel"/>
    <w:tmpl w:val="DF8A578E"/>
    <w:lvl w:ilvl="0" w:tplc="0C090005">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2" w15:restartNumberingAfterBreak="0">
    <w:nsid w:val="6E3818F3"/>
    <w:multiLevelType w:val="hybridMultilevel"/>
    <w:tmpl w:val="AE84A4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E7C555C"/>
    <w:multiLevelType w:val="hybridMultilevel"/>
    <w:tmpl w:val="3F8649A8"/>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24" w15:restartNumberingAfterBreak="0">
    <w:nsid w:val="71F8015F"/>
    <w:multiLevelType w:val="multilevel"/>
    <w:tmpl w:val="ACC447A8"/>
    <w:numStyleLink w:val="SyllabusBullets"/>
  </w:abstractNum>
  <w:abstractNum w:abstractNumId="25" w15:restartNumberingAfterBreak="0">
    <w:nsid w:val="770129A6"/>
    <w:multiLevelType w:val="multilevel"/>
    <w:tmpl w:val="ACC447A8"/>
    <w:numStyleLink w:val="SyllabusBullets"/>
  </w:abstractNum>
  <w:abstractNum w:abstractNumId="26" w15:restartNumberingAfterBreak="0">
    <w:nsid w:val="77622E31"/>
    <w:multiLevelType w:val="multilevel"/>
    <w:tmpl w:val="ACC447A8"/>
    <w:styleLink w:val="SyllabusBullets"/>
    <w:lvl w:ilvl="0">
      <w:start w:val="1"/>
      <w:numFmt w:val="bullet"/>
      <w:lvlText w:val=""/>
      <w:lvlJc w:val="left"/>
      <w:pPr>
        <w:ind w:left="357" w:hanging="357"/>
      </w:pPr>
      <w:rPr>
        <w:rFonts w:ascii="Symbol" w:hAnsi="Symbol" w:hint="default"/>
        <w:sz w:val="22"/>
        <w:szCs w:val="22"/>
      </w:rPr>
    </w:lvl>
    <w:lvl w:ilvl="1">
      <w:start w:val="1"/>
      <w:numFmt w:val="bullet"/>
      <w:lvlText w:val=""/>
      <w:lvlJc w:val="left"/>
      <w:pPr>
        <w:ind w:left="714" w:hanging="357"/>
      </w:pPr>
      <w:rPr>
        <w:rFonts w:ascii="Wingdings" w:hAnsi="Wingdings" w:hint="default"/>
      </w:rPr>
    </w:lvl>
    <w:lvl w:ilvl="2">
      <w:start w:val="1"/>
      <w:numFmt w:val="bullet"/>
      <w:lvlText w:val="o"/>
      <w:lvlJc w:val="left"/>
      <w:pPr>
        <w:ind w:left="1071" w:hanging="357"/>
      </w:pPr>
      <w:rPr>
        <w:rFonts w:ascii="Courier New" w:hAnsi="Courier Ne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7" w15:restartNumberingAfterBreak="0">
    <w:nsid w:val="7E75200E"/>
    <w:multiLevelType w:val="multilevel"/>
    <w:tmpl w:val="ACC447A8"/>
    <w:numStyleLink w:val="SyllabusBullets"/>
  </w:abstractNum>
  <w:num w:numId="1" w16cid:durableId="1186676852">
    <w:abstractNumId w:val="18"/>
  </w:num>
  <w:num w:numId="2" w16cid:durableId="1456371081">
    <w:abstractNumId w:val="10"/>
  </w:num>
  <w:num w:numId="3" w16cid:durableId="1614050389">
    <w:abstractNumId w:val="23"/>
  </w:num>
  <w:num w:numId="4" w16cid:durableId="1980380036">
    <w:abstractNumId w:val="22"/>
  </w:num>
  <w:num w:numId="5" w16cid:durableId="1371958759">
    <w:abstractNumId w:val="9"/>
  </w:num>
  <w:num w:numId="6" w16cid:durableId="631443246">
    <w:abstractNumId w:val="20"/>
  </w:num>
  <w:num w:numId="7" w16cid:durableId="1036084492">
    <w:abstractNumId w:val="0"/>
  </w:num>
  <w:num w:numId="8" w16cid:durableId="229507733">
    <w:abstractNumId w:val="26"/>
  </w:num>
  <w:num w:numId="9" w16cid:durableId="1431123311">
    <w:abstractNumId w:val="3"/>
  </w:num>
  <w:num w:numId="10" w16cid:durableId="379718064">
    <w:abstractNumId w:val="21"/>
  </w:num>
  <w:num w:numId="11" w16cid:durableId="901410304">
    <w:abstractNumId w:val="11"/>
  </w:num>
  <w:num w:numId="12" w16cid:durableId="1054961061">
    <w:abstractNumId w:val="5"/>
  </w:num>
  <w:num w:numId="13" w16cid:durableId="1197616996">
    <w:abstractNumId w:val="12"/>
  </w:num>
  <w:num w:numId="14" w16cid:durableId="694112404">
    <w:abstractNumId w:val="24"/>
  </w:num>
  <w:num w:numId="15" w16cid:durableId="1438524411">
    <w:abstractNumId w:val="8"/>
  </w:num>
  <w:num w:numId="16" w16cid:durableId="889145732">
    <w:abstractNumId w:val="2"/>
  </w:num>
  <w:num w:numId="17" w16cid:durableId="697582013">
    <w:abstractNumId w:val="4"/>
  </w:num>
  <w:num w:numId="18" w16cid:durableId="1759666489">
    <w:abstractNumId w:val="6"/>
  </w:num>
  <w:num w:numId="19" w16cid:durableId="1891650575">
    <w:abstractNumId w:val="1"/>
  </w:num>
  <w:num w:numId="20" w16cid:durableId="486021305">
    <w:abstractNumId w:val="7"/>
  </w:num>
  <w:num w:numId="21" w16cid:durableId="500655622">
    <w:abstractNumId w:val="14"/>
  </w:num>
  <w:num w:numId="22" w16cid:durableId="775754982">
    <w:abstractNumId w:val="27"/>
  </w:num>
  <w:num w:numId="23" w16cid:durableId="887110831">
    <w:abstractNumId w:val="15"/>
  </w:num>
  <w:num w:numId="24" w16cid:durableId="177549304">
    <w:abstractNumId w:val="25"/>
  </w:num>
  <w:num w:numId="25" w16cid:durableId="879628214">
    <w:abstractNumId w:val="19"/>
  </w:num>
  <w:num w:numId="26" w16cid:durableId="57754683">
    <w:abstractNumId w:val="16"/>
  </w:num>
  <w:num w:numId="27" w16cid:durableId="432239649">
    <w:abstractNumId w:val="17"/>
  </w:num>
  <w:num w:numId="28" w16cid:durableId="151437220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0C95"/>
    <w:rsid w:val="000021A7"/>
    <w:rsid w:val="00020EC0"/>
    <w:rsid w:val="00021937"/>
    <w:rsid w:val="00034AC7"/>
    <w:rsid w:val="00045089"/>
    <w:rsid w:val="00051F55"/>
    <w:rsid w:val="000555B7"/>
    <w:rsid w:val="00077EFA"/>
    <w:rsid w:val="00090927"/>
    <w:rsid w:val="00091088"/>
    <w:rsid w:val="000939E4"/>
    <w:rsid w:val="0009771E"/>
    <w:rsid w:val="000A358A"/>
    <w:rsid w:val="000A74F9"/>
    <w:rsid w:val="000B00F0"/>
    <w:rsid w:val="000B02CC"/>
    <w:rsid w:val="000B29AA"/>
    <w:rsid w:val="000B4992"/>
    <w:rsid w:val="000B4BD3"/>
    <w:rsid w:val="000E3C32"/>
    <w:rsid w:val="000F46F4"/>
    <w:rsid w:val="000F4D26"/>
    <w:rsid w:val="000F6E58"/>
    <w:rsid w:val="000F73AD"/>
    <w:rsid w:val="001062AD"/>
    <w:rsid w:val="0013467F"/>
    <w:rsid w:val="00134FB8"/>
    <w:rsid w:val="00140A32"/>
    <w:rsid w:val="00145ED9"/>
    <w:rsid w:val="00160E6D"/>
    <w:rsid w:val="0017177A"/>
    <w:rsid w:val="00172BC0"/>
    <w:rsid w:val="001758D8"/>
    <w:rsid w:val="00183596"/>
    <w:rsid w:val="00195B37"/>
    <w:rsid w:val="001A065F"/>
    <w:rsid w:val="001A5755"/>
    <w:rsid w:val="001A6BDB"/>
    <w:rsid w:val="001B22F1"/>
    <w:rsid w:val="001C0918"/>
    <w:rsid w:val="001C2321"/>
    <w:rsid w:val="001D49D3"/>
    <w:rsid w:val="001D5BB7"/>
    <w:rsid w:val="001E504E"/>
    <w:rsid w:val="001E64C2"/>
    <w:rsid w:val="001F05BB"/>
    <w:rsid w:val="001F245B"/>
    <w:rsid w:val="001F5000"/>
    <w:rsid w:val="00214E04"/>
    <w:rsid w:val="00240545"/>
    <w:rsid w:val="002547E0"/>
    <w:rsid w:val="00267152"/>
    <w:rsid w:val="00274E98"/>
    <w:rsid w:val="00284724"/>
    <w:rsid w:val="00284CA8"/>
    <w:rsid w:val="00292291"/>
    <w:rsid w:val="00293FE6"/>
    <w:rsid w:val="002942EE"/>
    <w:rsid w:val="00295579"/>
    <w:rsid w:val="002A2AA6"/>
    <w:rsid w:val="002F3A7F"/>
    <w:rsid w:val="002F6ED2"/>
    <w:rsid w:val="00313A1D"/>
    <w:rsid w:val="00330167"/>
    <w:rsid w:val="00331BFB"/>
    <w:rsid w:val="00354A12"/>
    <w:rsid w:val="00356712"/>
    <w:rsid w:val="003672B4"/>
    <w:rsid w:val="00380269"/>
    <w:rsid w:val="00385668"/>
    <w:rsid w:val="00393332"/>
    <w:rsid w:val="0039695E"/>
    <w:rsid w:val="003C0B6F"/>
    <w:rsid w:val="003C102D"/>
    <w:rsid w:val="003C5A53"/>
    <w:rsid w:val="003E3CED"/>
    <w:rsid w:val="003E66D3"/>
    <w:rsid w:val="003F7B1D"/>
    <w:rsid w:val="004072DC"/>
    <w:rsid w:val="004233C2"/>
    <w:rsid w:val="00425C3F"/>
    <w:rsid w:val="00433343"/>
    <w:rsid w:val="00435EB0"/>
    <w:rsid w:val="004437E9"/>
    <w:rsid w:val="00451370"/>
    <w:rsid w:val="00453360"/>
    <w:rsid w:val="0045354B"/>
    <w:rsid w:val="0046027E"/>
    <w:rsid w:val="004814F0"/>
    <w:rsid w:val="00482763"/>
    <w:rsid w:val="0048455F"/>
    <w:rsid w:val="00485EB9"/>
    <w:rsid w:val="004863E5"/>
    <w:rsid w:val="00490C00"/>
    <w:rsid w:val="004A2CEC"/>
    <w:rsid w:val="004A7A63"/>
    <w:rsid w:val="004C304D"/>
    <w:rsid w:val="004D16B5"/>
    <w:rsid w:val="004D6CFE"/>
    <w:rsid w:val="004E1286"/>
    <w:rsid w:val="004E3965"/>
    <w:rsid w:val="004E6775"/>
    <w:rsid w:val="00500EC1"/>
    <w:rsid w:val="00501183"/>
    <w:rsid w:val="00504630"/>
    <w:rsid w:val="0051569D"/>
    <w:rsid w:val="00527E06"/>
    <w:rsid w:val="00535A29"/>
    <w:rsid w:val="005402F5"/>
    <w:rsid w:val="0055063D"/>
    <w:rsid w:val="00570787"/>
    <w:rsid w:val="005709DE"/>
    <w:rsid w:val="00571B9D"/>
    <w:rsid w:val="0057503C"/>
    <w:rsid w:val="005768F5"/>
    <w:rsid w:val="005822B9"/>
    <w:rsid w:val="00584A6B"/>
    <w:rsid w:val="00590E36"/>
    <w:rsid w:val="0059509B"/>
    <w:rsid w:val="005A57E7"/>
    <w:rsid w:val="005B1950"/>
    <w:rsid w:val="005C6605"/>
    <w:rsid w:val="005D603A"/>
    <w:rsid w:val="005D7E1F"/>
    <w:rsid w:val="005F0083"/>
    <w:rsid w:val="00631C5F"/>
    <w:rsid w:val="006323FD"/>
    <w:rsid w:val="00657338"/>
    <w:rsid w:val="00664EF6"/>
    <w:rsid w:val="00672453"/>
    <w:rsid w:val="006764C0"/>
    <w:rsid w:val="006776C8"/>
    <w:rsid w:val="00680A8C"/>
    <w:rsid w:val="00684A89"/>
    <w:rsid w:val="00696672"/>
    <w:rsid w:val="006A6E18"/>
    <w:rsid w:val="006B25F6"/>
    <w:rsid w:val="006C0C15"/>
    <w:rsid w:val="006C2490"/>
    <w:rsid w:val="006C364D"/>
    <w:rsid w:val="006C691C"/>
    <w:rsid w:val="00700FFF"/>
    <w:rsid w:val="00702D02"/>
    <w:rsid w:val="00704D4C"/>
    <w:rsid w:val="00706184"/>
    <w:rsid w:val="00710E1B"/>
    <w:rsid w:val="00731A37"/>
    <w:rsid w:val="00734412"/>
    <w:rsid w:val="00737DF0"/>
    <w:rsid w:val="00742B1D"/>
    <w:rsid w:val="00745AA5"/>
    <w:rsid w:val="00751F5E"/>
    <w:rsid w:val="00762834"/>
    <w:rsid w:val="00767E5F"/>
    <w:rsid w:val="00767EE4"/>
    <w:rsid w:val="007737EB"/>
    <w:rsid w:val="00786597"/>
    <w:rsid w:val="007869E4"/>
    <w:rsid w:val="00786E23"/>
    <w:rsid w:val="007A5C92"/>
    <w:rsid w:val="007B2C2A"/>
    <w:rsid w:val="007C053B"/>
    <w:rsid w:val="007D7C15"/>
    <w:rsid w:val="007E3CE0"/>
    <w:rsid w:val="007F0940"/>
    <w:rsid w:val="00813951"/>
    <w:rsid w:val="0082730B"/>
    <w:rsid w:val="008321E9"/>
    <w:rsid w:val="00832E93"/>
    <w:rsid w:val="00833E33"/>
    <w:rsid w:val="0083554F"/>
    <w:rsid w:val="00840722"/>
    <w:rsid w:val="0084644A"/>
    <w:rsid w:val="00851EFE"/>
    <w:rsid w:val="00883AED"/>
    <w:rsid w:val="00886C74"/>
    <w:rsid w:val="0089219D"/>
    <w:rsid w:val="008A1966"/>
    <w:rsid w:val="008B1FC8"/>
    <w:rsid w:val="008C6699"/>
    <w:rsid w:val="008D5CE5"/>
    <w:rsid w:val="008E7C87"/>
    <w:rsid w:val="008F0462"/>
    <w:rsid w:val="008F76DF"/>
    <w:rsid w:val="00902EEE"/>
    <w:rsid w:val="00904389"/>
    <w:rsid w:val="0091189B"/>
    <w:rsid w:val="00925EEF"/>
    <w:rsid w:val="00930FD4"/>
    <w:rsid w:val="00943B85"/>
    <w:rsid w:val="0094747D"/>
    <w:rsid w:val="00950A8A"/>
    <w:rsid w:val="00952D80"/>
    <w:rsid w:val="00954010"/>
    <w:rsid w:val="00960B92"/>
    <w:rsid w:val="00971D40"/>
    <w:rsid w:val="00987628"/>
    <w:rsid w:val="00993715"/>
    <w:rsid w:val="009A2E4B"/>
    <w:rsid w:val="009A3082"/>
    <w:rsid w:val="009A3E04"/>
    <w:rsid w:val="009B5540"/>
    <w:rsid w:val="009B6BB2"/>
    <w:rsid w:val="009D0B1C"/>
    <w:rsid w:val="009D3A96"/>
    <w:rsid w:val="009E6BCB"/>
    <w:rsid w:val="009F28E7"/>
    <w:rsid w:val="00A002D4"/>
    <w:rsid w:val="00A12966"/>
    <w:rsid w:val="00A32416"/>
    <w:rsid w:val="00A331FE"/>
    <w:rsid w:val="00A35963"/>
    <w:rsid w:val="00A36FE1"/>
    <w:rsid w:val="00A40099"/>
    <w:rsid w:val="00A42112"/>
    <w:rsid w:val="00A45E7E"/>
    <w:rsid w:val="00A479E5"/>
    <w:rsid w:val="00A57719"/>
    <w:rsid w:val="00A76349"/>
    <w:rsid w:val="00A80C8F"/>
    <w:rsid w:val="00A91DFB"/>
    <w:rsid w:val="00A964B2"/>
    <w:rsid w:val="00AA1680"/>
    <w:rsid w:val="00AA5FB7"/>
    <w:rsid w:val="00AA6CEA"/>
    <w:rsid w:val="00AC79B8"/>
    <w:rsid w:val="00AD1643"/>
    <w:rsid w:val="00AD1D88"/>
    <w:rsid w:val="00AD56EF"/>
    <w:rsid w:val="00AD5F3F"/>
    <w:rsid w:val="00AE182A"/>
    <w:rsid w:val="00AE24D9"/>
    <w:rsid w:val="00AF04E2"/>
    <w:rsid w:val="00AF0A01"/>
    <w:rsid w:val="00AF317D"/>
    <w:rsid w:val="00AF7965"/>
    <w:rsid w:val="00B01638"/>
    <w:rsid w:val="00B230AC"/>
    <w:rsid w:val="00B33853"/>
    <w:rsid w:val="00B37C10"/>
    <w:rsid w:val="00B37D15"/>
    <w:rsid w:val="00B452EE"/>
    <w:rsid w:val="00B50112"/>
    <w:rsid w:val="00B75A82"/>
    <w:rsid w:val="00B77708"/>
    <w:rsid w:val="00B839B6"/>
    <w:rsid w:val="00B9028A"/>
    <w:rsid w:val="00B90AC6"/>
    <w:rsid w:val="00B91182"/>
    <w:rsid w:val="00BA13BF"/>
    <w:rsid w:val="00BA72C0"/>
    <w:rsid w:val="00BA7CBC"/>
    <w:rsid w:val="00BC6816"/>
    <w:rsid w:val="00BD7C4A"/>
    <w:rsid w:val="00BE59C4"/>
    <w:rsid w:val="00BF0CC5"/>
    <w:rsid w:val="00C1725D"/>
    <w:rsid w:val="00C56285"/>
    <w:rsid w:val="00C720E3"/>
    <w:rsid w:val="00C74098"/>
    <w:rsid w:val="00C775AF"/>
    <w:rsid w:val="00C91C79"/>
    <w:rsid w:val="00C923FE"/>
    <w:rsid w:val="00CA375B"/>
    <w:rsid w:val="00CA46FF"/>
    <w:rsid w:val="00CB0006"/>
    <w:rsid w:val="00CB33CA"/>
    <w:rsid w:val="00CC5A24"/>
    <w:rsid w:val="00CC5DC3"/>
    <w:rsid w:val="00CD2820"/>
    <w:rsid w:val="00CE085B"/>
    <w:rsid w:val="00CE3DA4"/>
    <w:rsid w:val="00CF4E82"/>
    <w:rsid w:val="00D04FD1"/>
    <w:rsid w:val="00D16CEB"/>
    <w:rsid w:val="00D353BB"/>
    <w:rsid w:val="00D3715A"/>
    <w:rsid w:val="00D42A1E"/>
    <w:rsid w:val="00D47F40"/>
    <w:rsid w:val="00D53220"/>
    <w:rsid w:val="00D55CE2"/>
    <w:rsid w:val="00D55CF4"/>
    <w:rsid w:val="00D64FCD"/>
    <w:rsid w:val="00D810B0"/>
    <w:rsid w:val="00D81CAA"/>
    <w:rsid w:val="00DA7B6A"/>
    <w:rsid w:val="00DB0769"/>
    <w:rsid w:val="00DB14C9"/>
    <w:rsid w:val="00DC1469"/>
    <w:rsid w:val="00DC40C4"/>
    <w:rsid w:val="00DC49C3"/>
    <w:rsid w:val="00DC7DD0"/>
    <w:rsid w:val="00DE18B2"/>
    <w:rsid w:val="00DE2043"/>
    <w:rsid w:val="00DE4E57"/>
    <w:rsid w:val="00DF4C0D"/>
    <w:rsid w:val="00DF6A1F"/>
    <w:rsid w:val="00E07E4A"/>
    <w:rsid w:val="00E115B0"/>
    <w:rsid w:val="00E12504"/>
    <w:rsid w:val="00E32BD5"/>
    <w:rsid w:val="00E3312F"/>
    <w:rsid w:val="00E416CD"/>
    <w:rsid w:val="00E449E7"/>
    <w:rsid w:val="00E45F2C"/>
    <w:rsid w:val="00E4675A"/>
    <w:rsid w:val="00E56961"/>
    <w:rsid w:val="00E60527"/>
    <w:rsid w:val="00E84E3A"/>
    <w:rsid w:val="00E87B28"/>
    <w:rsid w:val="00E92E83"/>
    <w:rsid w:val="00EA13DF"/>
    <w:rsid w:val="00EA2D5B"/>
    <w:rsid w:val="00EA5706"/>
    <w:rsid w:val="00EC07A7"/>
    <w:rsid w:val="00ED4775"/>
    <w:rsid w:val="00ED4ACA"/>
    <w:rsid w:val="00EF21A0"/>
    <w:rsid w:val="00F159EA"/>
    <w:rsid w:val="00F27E6C"/>
    <w:rsid w:val="00F53533"/>
    <w:rsid w:val="00F667AA"/>
    <w:rsid w:val="00F7346B"/>
    <w:rsid w:val="00F74EF9"/>
    <w:rsid w:val="00F853E0"/>
    <w:rsid w:val="00F9051B"/>
    <w:rsid w:val="00FB379A"/>
    <w:rsid w:val="00FC4EFB"/>
    <w:rsid w:val="00FD536B"/>
    <w:rsid w:val="00FE2BCF"/>
    <w:rsid w:val="00FE58B4"/>
    <w:rsid w:val="00FF446F"/>
    <w:rsid w:val="00FF57FE"/>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430D6"/>
  <w15:docId w15:val="{08B91023-76F9-4C8C-A61E-764C7845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BD3"/>
    <w:pPr>
      <w:spacing w:after="120"/>
    </w:pPr>
    <w:rPr>
      <w:rFonts w:asciiTheme="minorHAnsi" w:hAnsiTheme="minorHAnsi"/>
      <w:lang w:val="en-AU"/>
    </w:rPr>
  </w:style>
  <w:style w:type="paragraph" w:styleId="Heading1">
    <w:name w:val="heading 1"/>
    <w:basedOn w:val="Normal"/>
    <w:next w:val="Normal"/>
    <w:link w:val="Heading1Char"/>
    <w:uiPriority w:val="9"/>
    <w:qFormat/>
    <w:rsid w:val="000B4BD3"/>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0B4BD3"/>
    <w:pPr>
      <w:spacing w:before="120" w:after="240"/>
      <w:outlineLvl w:val="1"/>
    </w:pPr>
    <w:rPr>
      <w:rFonts w:ascii="Franklin Gothic Book" w:eastAsiaTheme="majorEastAsia" w:hAnsi="Franklin Gothic Book" w:cstheme="majorBidi"/>
      <w:bCs/>
      <w:color w:val="342568"/>
      <w:sz w:val="24"/>
      <w:szCs w:val="26"/>
    </w:rPr>
  </w:style>
  <w:style w:type="paragraph" w:styleId="Heading3">
    <w:name w:val="heading 3"/>
    <w:basedOn w:val="Normal"/>
    <w:next w:val="Normal"/>
    <w:link w:val="Heading3Char"/>
    <w:uiPriority w:val="9"/>
    <w:unhideWhenUsed/>
    <w:qFormat/>
    <w:rsid w:val="00710E1B"/>
    <w:pPr>
      <w:spacing w:before="240" w:after="60" w:line="264" w:lineRule="auto"/>
      <w:outlineLvl w:val="2"/>
    </w:pPr>
    <w:rPr>
      <w:rFonts w:ascii="Calibri" w:eastAsiaTheme="minorEastAsia" w:hAnsi="Calibri" w:cstheme="minorBidi"/>
      <w:b/>
      <w:bCs/>
      <w:color w:val="595959" w:themeColor="text1" w:themeTint="A6"/>
      <w:sz w:val="26"/>
      <w:szCs w:val="26"/>
    </w:rPr>
  </w:style>
  <w:style w:type="paragraph" w:styleId="Heading4">
    <w:name w:val="heading 4"/>
    <w:basedOn w:val="Normal"/>
    <w:next w:val="Normal"/>
    <w:link w:val="Heading4Char"/>
    <w:uiPriority w:val="9"/>
    <w:unhideWhenUsed/>
    <w:qFormat/>
    <w:rsid w:val="00183596"/>
    <w:pPr>
      <w:outlineLvl w:val="3"/>
    </w:pPr>
    <w:rPr>
      <w:rFonts w:ascii="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3Char">
    <w:name w:val="Heading 3 Char"/>
    <w:basedOn w:val="DefaultParagraphFont"/>
    <w:link w:val="Heading3"/>
    <w:uiPriority w:val="9"/>
    <w:rsid w:val="00710E1B"/>
    <w:rPr>
      <w:rFonts w:ascii="Calibri" w:eastAsiaTheme="minorEastAsia" w:hAnsi="Calibri" w:cstheme="minorBidi"/>
      <w:b/>
      <w:bCs/>
      <w:color w:val="595959" w:themeColor="text1" w:themeTint="A6"/>
      <w:sz w:val="26"/>
      <w:szCs w:val="26"/>
      <w:lang w:val="en-AU"/>
    </w:rPr>
  </w:style>
  <w:style w:type="character" w:customStyle="1" w:styleId="Heading4Char">
    <w:name w:val="Heading 4 Char"/>
    <w:basedOn w:val="DefaultParagraphFont"/>
    <w:link w:val="Heading4"/>
    <w:uiPriority w:val="9"/>
    <w:rsid w:val="00183596"/>
    <w:rPr>
      <w:rFonts w:ascii="Calibri" w:hAnsi="Calibri" w:cs="Calibri"/>
      <w:b/>
    </w:rPr>
  </w:style>
  <w:style w:type="character" w:customStyle="1" w:styleId="Heading1Char">
    <w:name w:val="Heading 1 Char"/>
    <w:basedOn w:val="DefaultParagraphFont"/>
    <w:link w:val="Heading1"/>
    <w:uiPriority w:val="9"/>
    <w:rsid w:val="000B4BD3"/>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0B4BD3"/>
    <w:rPr>
      <w:rFonts w:ascii="Franklin Gothic Book" w:eastAsiaTheme="majorEastAsia" w:hAnsi="Franklin Gothic Book" w:cstheme="majorBidi"/>
      <w:bCs/>
      <w:color w:val="342568"/>
      <w:sz w:val="24"/>
      <w:szCs w:val="26"/>
    </w:rPr>
  </w:style>
  <w:style w:type="table" w:customStyle="1" w:styleId="TableGrid1">
    <w:name w:val="Table Grid1"/>
    <w:basedOn w:val="TableNormal"/>
    <w:next w:val="TableGrid"/>
    <w:uiPriority w:val="59"/>
    <w:rsid w:val="00813951"/>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31">
    <w:name w:val="List Bullet 31"/>
    <w:basedOn w:val="Normal"/>
    <w:next w:val="Normal"/>
    <w:uiPriority w:val="99"/>
    <w:semiHidden/>
    <w:unhideWhenUsed/>
    <w:rsid w:val="00195B37"/>
    <w:pPr>
      <w:tabs>
        <w:tab w:val="num" w:pos="4919"/>
      </w:tabs>
      <w:ind w:left="4919" w:hanging="360"/>
    </w:pPr>
    <w:rPr>
      <w:rFonts w:ascii="Calibri" w:eastAsia="Malgun Gothic" w:hAnsi="Calibri" w:cs="Mangal"/>
    </w:rPr>
  </w:style>
  <w:style w:type="numbering" w:customStyle="1" w:styleId="SyllabusBullets">
    <w:name w:val="SyllabusBullets"/>
    <w:uiPriority w:val="99"/>
    <w:rsid w:val="000B29AA"/>
    <w:pPr>
      <w:numPr>
        <w:numId w:val="8"/>
      </w:numPr>
    </w:pPr>
  </w:style>
  <w:style w:type="numbering" w:customStyle="1" w:styleId="SyllabusBullets1">
    <w:name w:val="SyllabusBullets1"/>
    <w:uiPriority w:val="99"/>
    <w:rsid w:val="000B29AA"/>
  </w:style>
  <w:style w:type="numbering" w:customStyle="1" w:styleId="SyllabusBullets2">
    <w:name w:val="SyllabusBullets2"/>
    <w:uiPriority w:val="99"/>
    <w:rsid w:val="000B29AA"/>
  </w:style>
  <w:style w:type="numbering" w:customStyle="1" w:styleId="SyllabusBullets3">
    <w:name w:val="SyllabusBullets3"/>
    <w:uiPriority w:val="99"/>
    <w:rsid w:val="00FF7B38"/>
  </w:style>
  <w:style w:type="character" w:styleId="Hyperlink">
    <w:name w:val="Hyperlink"/>
    <w:basedOn w:val="DefaultParagraphFont"/>
    <w:uiPriority w:val="99"/>
    <w:semiHidden/>
    <w:unhideWhenUsed/>
    <w:rsid w:val="000B4BD3"/>
    <w:rPr>
      <w:color w:val="580F8B"/>
      <w:u w:val="single"/>
    </w:rPr>
  </w:style>
  <w:style w:type="character" w:styleId="FollowedHyperlink">
    <w:name w:val="FollowedHyperlink"/>
    <w:basedOn w:val="DefaultParagraphFont"/>
    <w:uiPriority w:val="99"/>
    <w:semiHidden/>
    <w:unhideWhenUsed/>
    <w:rsid w:val="000B4BD3"/>
    <w:rPr>
      <w:color w:val="7F7F7F"/>
      <w:u w:val="single"/>
    </w:rPr>
  </w:style>
  <w:style w:type="character" w:styleId="CommentReference">
    <w:name w:val="annotation reference"/>
    <w:basedOn w:val="DefaultParagraphFont"/>
    <w:uiPriority w:val="99"/>
    <w:semiHidden/>
    <w:unhideWhenUsed/>
    <w:rsid w:val="003C0B6F"/>
    <w:rPr>
      <w:sz w:val="16"/>
      <w:szCs w:val="16"/>
    </w:rPr>
  </w:style>
  <w:style w:type="paragraph" w:styleId="CommentText">
    <w:name w:val="annotation text"/>
    <w:basedOn w:val="Normal"/>
    <w:link w:val="CommentTextChar"/>
    <w:uiPriority w:val="99"/>
    <w:unhideWhenUsed/>
    <w:rsid w:val="003C0B6F"/>
    <w:pPr>
      <w:spacing w:line="240" w:lineRule="auto"/>
    </w:pPr>
    <w:rPr>
      <w:sz w:val="20"/>
      <w:szCs w:val="20"/>
    </w:rPr>
  </w:style>
  <w:style w:type="character" w:customStyle="1" w:styleId="CommentTextChar">
    <w:name w:val="Comment Text Char"/>
    <w:basedOn w:val="DefaultParagraphFont"/>
    <w:link w:val="CommentText"/>
    <w:uiPriority w:val="99"/>
    <w:rsid w:val="003C0B6F"/>
    <w:rPr>
      <w:rFonts w:asciiTheme="minorHAnsi" w:hAnsiTheme="minorHAnsi"/>
      <w:sz w:val="20"/>
      <w:szCs w:val="20"/>
      <w:lang w:val="en-AU"/>
    </w:rPr>
  </w:style>
  <w:style w:type="paragraph" w:styleId="CommentSubject">
    <w:name w:val="annotation subject"/>
    <w:basedOn w:val="CommentText"/>
    <w:next w:val="CommentText"/>
    <w:link w:val="CommentSubjectChar"/>
    <w:uiPriority w:val="99"/>
    <w:semiHidden/>
    <w:unhideWhenUsed/>
    <w:rsid w:val="003C0B6F"/>
    <w:rPr>
      <w:b/>
      <w:bCs/>
    </w:rPr>
  </w:style>
  <w:style w:type="character" w:customStyle="1" w:styleId="CommentSubjectChar">
    <w:name w:val="Comment Subject Char"/>
    <w:basedOn w:val="CommentTextChar"/>
    <w:link w:val="CommentSubject"/>
    <w:uiPriority w:val="99"/>
    <w:semiHidden/>
    <w:rsid w:val="003C0B6F"/>
    <w:rPr>
      <w:rFonts w:asciiTheme="minorHAnsi" w:hAnsiTheme="minorHAnsi"/>
      <w:b/>
      <w:bCs/>
      <w:sz w:val="20"/>
      <w:szCs w:val="20"/>
      <w:lang w:val="en-AU"/>
    </w:rPr>
  </w:style>
  <w:style w:type="paragraph" w:styleId="Revision">
    <w:name w:val="Revision"/>
    <w:hidden/>
    <w:uiPriority w:val="99"/>
    <w:semiHidden/>
    <w:rsid w:val="003C0B6F"/>
    <w:pPr>
      <w:spacing w:after="0" w:line="240" w:lineRule="auto"/>
    </w:pPr>
    <w:rPr>
      <w:rFonts w:asciiTheme="minorHAnsi" w:hAnsiTheme="minorHAnsi"/>
      <w:lang w:val="en-AU"/>
    </w:rPr>
  </w:style>
  <w:style w:type="paragraph" w:customStyle="1" w:styleId="SCSATitle1">
    <w:name w:val="SCSA Title 1"/>
    <w:basedOn w:val="Normal"/>
    <w:qFormat/>
    <w:rsid w:val="000F46F4"/>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0F46F4"/>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0F46F4"/>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Heading1">
    <w:name w:val="SCSA Heading 1"/>
    <w:basedOn w:val="Heading1"/>
    <w:qFormat/>
    <w:rsid w:val="005A57E7"/>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5A57E7"/>
    <w:pPr>
      <w:spacing w:before="0" w:after="120"/>
    </w:pPr>
    <w:rPr>
      <w:rFonts w:asciiTheme="minorHAnsi" w:hAnsiTheme="minorHAnsi"/>
      <w:bCs w:val="0"/>
      <w:color w:val="580F8B"/>
      <w:sz w:val="28"/>
      <w:lang w:eastAsia="en-AU"/>
    </w:rPr>
  </w:style>
  <w:style w:type="paragraph" w:customStyle="1" w:styleId="Footerodd">
    <w:name w:val="Footer odd"/>
    <w:basedOn w:val="Normal"/>
    <w:qFormat/>
    <w:rsid w:val="000F46F4"/>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odd">
    <w:name w:val="Header odd"/>
    <w:basedOn w:val="Normal"/>
    <w:qFormat/>
    <w:rsid w:val="000F46F4"/>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paragraph" w:customStyle="1" w:styleId="Footereven">
    <w:name w:val="Footer even"/>
    <w:basedOn w:val="Normal"/>
    <w:qFormat/>
    <w:rsid w:val="000F46F4"/>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Headereven">
    <w:name w:val="Header even"/>
    <w:basedOn w:val="Normal"/>
    <w:qFormat/>
    <w:rsid w:val="000F46F4"/>
    <w:pPr>
      <w:pBdr>
        <w:bottom w:val="single" w:sz="8" w:space="1" w:color="580F8B"/>
      </w:pBdr>
      <w:spacing w:after="0" w:line="240" w:lineRule="auto"/>
      <w:ind w:left="-1134" w:right="9356"/>
      <w:jc w:val="right"/>
    </w:pPr>
    <w:rPr>
      <w:rFonts w:eastAsiaTheme="minorEastAsia" w:cs="Times New Roman"/>
      <w:b/>
      <w:noProof/>
      <w:color w:val="580F8B"/>
      <w:sz w:val="36"/>
      <w:lang w:eastAsia="en-AU"/>
    </w:rPr>
  </w:style>
  <w:style w:type="paragraph" w:customStyle="1" w:styleId="SyllabusListParagraph">
    <w:name w:val="Syllabus List Paragraph"/>
    <w:basedOn w:val="ListParagraph"/>
    <w:link w:val="SyllabusListParagraphChar"/>
    <w:qFormat/>
    <w:rsid w:val="00696672"/>
    <w:pPr>
      <w:numPr>
        <w:numId w:val="28"/>
      </w:numPr>
      <w:contextualSpacing w:val="0"/>
    </w:pPr>
    <w:rPr>
      <w:rFonts w:eastAsiaTheme="minorEastAsia" w:cstheme="minorBidi"/>
      <w:szCs w:val="20"/>
    </w:rPr>
  </w:style>
  <w:style w:type="character" w:customStyle="1" w:styleId="SyllabusListParagraphChar">
    <w:name w:val="Syllabus List Paragraph Char"/>
    <w:basedOn w:val="DefaultParagraphFont"/>
    <w:link w:val="SyllabusListParagraph"/>
    <w:rsid w:val="00696672"/>
    <w:rPr>
      <w:rFonts w:asciiTheme="minorHAnsi" w:eastAsiaTheme="minorEastAsia" w:hAnsiTheme="minorHAnsi" w:cstheme="minorBidi"/>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122120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5854A-7758-451C-9AC3-EBF7D3C90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Moon</dc:creator>
  <cp:keywords/>
  <dc:description/>
  <cp:lastModifiedBy>Jessica Needle</cp:lastModifiedBy>
  <cp:revision>3</cp:revision>
  <cp:lastPrinted>2023-08-11T01:29:00Z</cp:lastPrinted>
  <dcterms:created xsi:type="dcterms:W3CDTF">2024-08-12T01:07:00Z</dcterms:created>
  <dcterms:modified xsi:type="dcterms:W3CDTF">2024-08-12T01:08:00Z</dcterms:modified>
</cp:coreProperties>
</file>