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2B" w:rsidRPr="004B0C42" w:rsidRDefault="00245B2B" w:rsidP="00245B2B">
      <w:pPr>
        <w:keepNext/>
        <w:spacing w:before="3500" w:after="200" w:line="276" w:lineRule="auto"/>
        <w:jc w:val="center"/>
        <w:outlineLvl w:val="0"/>
        <w:rPr>
          <w:rFonts w:ascii="Franklin Gothic Book" w:hAnsi="Franklin Gothic Book"/>
          <w:b/>
          <w:smallCaps/>
          <w:color w:val="9688BE"/>
          <w:sz w:val="36"/>
          <w:szCs w:val="36"/>
          <w:lang w:eastAsia="x-none"/>
        </w:rPr>
      </w:pPr>
      <w:r w:rsidRPr="004B0C42">
        <w:rPr>
          <w:rFonts w:ascii="Franklin Gothic Medium" w:hAnsi="Franklin Gothic Medium"/>
          <w:smallCaps/>
          <w:noProof/>
          <w:color w:val="463969"/>
          <w:sz w:val="52"/>
          <w:szCs w:val="52"/>
          <w:lang w:val="en-AU" w:eastAsia="en-AU"/>
        </w:rPr>
        <w:drawing>
          <wp:anchor distT="0" distB="0" distL="114300" distR="114300" simplePos="0" relativeHeight="251659264" behindDoc="1" locked="1" layoutInCell="1" allowOverlap="1" wp14:anchorId="1844E9BB" wp14:editId="26C77C02">
            <wp:simplePos x="0" y="0"/>
            <wp:positionH relativeFrom="column">
              <wp:posOffset>-6105525</wp:posOffset>
            </wp:positionH>
            <wp:positionV relativeFrom="paragraph">
              <wp:posOffset>524510</wp:posOffset>
            </wp:positionV>
            <wp:extent cx="11631295" cy="9121775"/>
            <wp:effectExtent l="0" t="0" r="0" b="0"/>
            <wp:wrapNone/>
            <wp:docPr id="9" name="Picture 9"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4B0C42">
        <w:rPr>
          <w:rFonts w:ascii="Franklin Gothic Book" w:hAnsi="Franklin Gothic Book"/>
          <w:b/>
          <w:smallCaps/>
          <w:color w:val="9688BE"/>
          <w:sz w:val="36"/>
          <w:szCs w:val="36"/>
          <w:lang w:eastAsia="x-none"/>
        </w:rPr>
        <w:t>Sample Course Outline</w:t>
      </w:r>
    </w:p>
    <w:p w:rsidR="00245B2B" w:rsidRPr="004B0C42" w:rsidRDefault="00245B2B" w:rsidP="00245B2B">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sidRPr="004B0C42">
        <w:rPr>
          <w:rFonts w:ascii="Franklin Gothic Medium" w:hAnsi="Franklin Gothic Medium"/>
          <w:smallCaps/>
          <w:color w:val="5F497A"/>
          <w:sz w:val="28"/>
          <w:szCs w:val="28"/>
          <w:lang w:eastAsia="x-none"/>
        </w:rPr>
        <w:t>Materials Design and Technology</w:t>
      </w:r>
    </w:p>
    <w:p w:rsidR="00245B2B" w:rsidRPr="005E77DB" w:rsidRDefault="007164CD" w:rsidP="005E77DB">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sidRPr="004B0C42">
        <w:rPr>
          <w:rFonts w:ascii="Franklin Gothic Medium" w:hAnsi="Franklin Gothic Medium"/>
          <w:smallCaps/>
          <w:color w:val="5F497A"/>
          <w:sz w:val="28"/>
          <w:szCs w:val="28"/>
          <w:lang w:eastAsia="x-none"/>
        </w:rPr>
        <w:t>General</w:t>
      </w:r>
      <w:r w:rsidR="00245B2B" w:rsidRPr="004B0C42">
        <w:rPr>
          <w:rFonts w:ascii="Franklin Gothic Medium" w:hAnsi="Franklin Gothic Medium"/>
          <w:smallCaps/>
          <w:color w:val="5F497A"/>
          <w:sz w:val="28"/>
          <w:szCs w:val="28"/>
          <w:lang w:eastAsia="x-none"/>
        </w:rPr>
        <w:t xml:space="preserve"> Year 11</w:t>
      </w:r>
    </w:p>
    <w:p w:rsidR="00245B2B" w:rsidRPr="004B0C42" w:rsidRDefault="00245B2B" w:rsidP="00245B2B">
      <w:pPr>
        <w:spacing w:before="10000" w:after="80" w:line="264" w:lineRule="auto"/>
        <w:jc w:val="both"/>
        <w:rPr>
          <w:b/>
          <w:sz w:val="16"/>
        </w:rPr>
      </w:pPr>
    </w:p>
    <w:p w:rsidR="00245B2B" w:rsidRPr="004B0C42" w:rsidRDefault="00245B2B" w:rsidP="00245B2B">
      <w:pPr>
        <w:spacing w:before="10000" w:after="80" w:line="264" w:lineRule="auto"/>
        <w:jc w:val="both"/>
        <w:rPr>
          <w:rFonts w:ascii="Calibri" w:hAnsi="Calibri"/>
          <w:b/>
          <w:sz w:val="16"/>
        </w:rPr>
      </w:pPr>
      <w:r w:rsidRPr="004B0C42">
        <w:rPr>
          <w:rFonts w:ascii="Calibri" w:hAnsi="Calibri"/>
          <w:b/>
          <w:sz w:val="16"/>
        </w:rPr>
        <w:t>Copyright</w:t>
      </w:r>
    </w:p>
    <w:p w:rsidR="00245B2B" w:rsidRPr="004B0C42" w:rsidRDefault="00245B2B" w:rsidP="00245B2B">
      <w:pPr>
        <w:spacing w:after="80" w:line="264" w:lineRule="auto"/>
        <w:jc w:val="both"/>
        <w:rPr>
          <w:rFonts w:ascii="Calibri" w:hAnsi="Calibri"/>
          <w:sz w:val="16"/>
        </w:rPr>
      </w:pPr>
      <w:r w:rsidRPr="004B0C42">
        <w:rPr>
          <w:rFonts w:ascii="Calibri" w:hAnsi="Calibri"/>
          <w:sz w:val="16"/>
        </w:rPr>
        <w:t>© School Curriculum and Standards Authority, 2014</w:t>
      </w:r>
    </w:p>
    <w:p w:rsidR="00245B2B" w:rsidRPr="004B0C42" w:rsidRDefault="00245B2B" w:rsidP="00245B2B">
      <w:pPr>
        <w:spacing w:after="80" w:line="264" w:lineRule="auto"/>
        <w:jc w:val="both"/>
        <w:rPr>
          <w:rFonts w:ascii="Calibri" w:hAnsi="Calibri"/>
          <w:sz w:val="16"/>
        </w:rPr>
      </w:pPr>
      <w:r w:rsidRPr="004B0C42">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245B2B" w:rsidRPr="004B0C42" w:rsidRDefault="00245B2B" w:rsidP="00245B2B">
      <w:pPr>
        <w:spacing w:after="80" w:line="264" w:lineRule="auto"/>
        <w:jc w:val="both"/>
        <w:rPr>
          <w:rFonts w:asciiTheme="minorHAnsi" w:hAnsiTheme="minorHAnsi"/>
          <w:sz w:val="16"/>
          <w:szCs w:val="16"/>
        </w:rPr>
      </w:pPr>
      <w:r w:rsidRPr="004B0C42">
        <w:rPr>
          <w:rFonts w:ascii="Calibri" w:hAnsi="Calibri"/>
          <w:sz w:val="16"/>
        </w:rPr>
        <w:t xml:space="preserve">Copying or communication for any other purpose </w:t>
      </w:r>
      <w:proofErr w:type="gramStart"/>
      <w:r w:rsidRPr="004B0C42">
        <w:rPr>
          <w:rFonts w:ascii="Calibri" w:hAnsi="Calibri"/>
          <w:sz w:val="16"/>
        </w:rPr>
        <w:t>can be done</w:t>
      </w:r>
      <w:proofErr w:type="gramEnd"/>
      <w:r w:rsidRPr="004B0C42">
        <w:rPr>
          <w:rFonts w:ascii="Calibri" w:hAnsi="Calibri"/>
          <w:sz w:val="16"/>
        </w:rPr>
        <w:t xml:space="preserve"> only within the terms of the </w:t>
      </w:r>
      <w:r w:rsidRPr="004B0C42">
        <w:rPr>
          <w:rFonts w:ascii="Calibri" w:hAnsi="Calibri"/>
          <w:i/>
          <w:iCs/>
          <w:sz w:val="16"/>
        </w:rPr>
        <w:t>Copyright Act 1968</w:t>
      </w:r>
      <w:r w:rsidRPr="004B0C42">
        <w:rPr>
          <w:rFonts w:ascii="Calibri" w:hAnsi="Calibri"/>
          <w:sz w:val="16"/>
        </w:rPr>
        <w:t xml:space="preserve"> or with prior written permission of the School Curriculum and Standards Authority. Copying or communication of any third party copyright material </w:t>
      </w:r>
      <w:proofErr w:type="gramStart"/>
      <w:r w:rsidRPr="004B0C42">
        <w:rPr>
          <w:rFonts w:ascii="Calibri" w:hAnsi="Calibri"/>
          <w:sz w:val="16"/>
        </w:rPr>
        <w:t xml:space="preserve">can be </w:t>
      </w:r>
      <w:r w:rsidRPr="004B0C42">
        <w:rPr>
          <w:rFonts w:asciiTheme="minorHAnsi" w:hAnsiTheme="minorHAnsi"/>
          <w:sz w:val="16"/>
          <w:szCs w:val="16"/>
        </w:rPr>
        <w:t>done</w:t>
      </w:r>
      <w:proofErr w:type="gramEnd"/>
      <w:r w:rsidRPr="004B0C42">
        <w:rPr>
          <w:rFonts w:asciiTheme="minorHAnsi" w:hAnsiTheme="minorHAnsi"/>
          <w:sz w:val="16"/>
          <w:szCs w:val="16"/>
        </w:rPr>
        <w:t xml:space="preserve"> only within the terms of the </w:t>
      </w:r>
      <w:r w:rsidRPr="004B0C42">
        <w:rPr>
          <w:rFonts w:asciiTheme="minorHAnsi" w:hAnsiTheme="minorHAnsi"/>
          <w:i/>
          <w:iCs/>
          <w:sz w:val="16"/>
          <w:szCs w:val="16"/>
        </w:rPr>
        <w:t>Copyright Act 1968</w:t>
      </w:r>
      <w:r w:rsidRPr="004B0C42">
        <w:rPr>
          <w:rFonts w:asciiTheme="minorHAnsi" w:hAnsiTheme="minorHAnsi"/>
          <w:sz w:val="16"/>
          <w:szCs w:val="16"/>
        </w:rPr>
        <w:t xml:space="preserve"> or with permission of the copyright owners.</w:t>
      </w:r>
    </w:p>
    <w:p w:rsidR="005C2C22" w:rsidRPr="005C2C22" w:rsidRDefault="00245B2B" w:rsidP="005C2C22">
      <w:pPr>
        <w:spacing w:after="80"/>
        <w:jc w:val="both"/>
        <w:rPr>
          <w:rFonts w:ascii="Calibri" w:eastAsia="Calibri" w:hAnsi="Calibri" w:cs="Times New Roman"/>
          <w:color w:val="3333CC"/>
          <w:sz w:val="16"/>
          <w:szCs w:val="16"/>
          <w:lang w:val="en-AU"/>
        </w:rPr>
      </w:pPr>
      <w:r w:rsidRPr="004B0C42">
        <w:rPr>
          <w:rFonts w:asciiTheme="minorHAnsi" w:hAnsiTheme="minorHAnsi"/>
          <w:sz w:val="16"/>
          <w:szCs w:val="16"/>
        </w:rPr>
        <w:t xml:space="preserve">Any content in this document that </w:t>
      </w:r>
      <w:proofErr w:type="gramStart"/>
      <w:r w:rsidRPr="004B0C42">
        <w:rPr>
          <w:rFonts w:asciiTheme="minorHAnsi" w:hAnsiTheme="minorHAnsi"/>
          <w:sz w:val="16"/>
          <w:szCs w:val="16"/>
        </w:rPr>
        <w:t>has been derived</w:t>
      </w:r>
      <w:proofErr w:type="gramEnd"/>
      <w:r w:rsidRPr="004B0C42">
        <w:rPr>
          <w:rFonts w:asciiTheme="minorHAnsi" w:hAnsiTheme="minorHAnsi"/>
          <w:sz w:val="16"/>
          <w:szCs w:val="16"/>
        </w:rPr>
        <w:t xml:space="preserve"> from the Australian Curriculum may be used under the terms of the </w:t>
      </w:r>
      <w:hyperlink r:id="rId8" w:tgtFrame="_blank" w:history="1">
        <w:r w:rsidR="005C2C22" w:rsidRPr="005C2C22">
          <w:rPr>
            <w:rFonts w:ascii="Calibri" w:eastAsia="Calibri" w:hAnsi="Calibri" w:cs="Times New Roman"/>
            <w:color w:val="3333CC"/>
            <w:sz w:val="16"/>
            <w:szCs w:val="16"/>
            <w:u w:val="single"/>
            <w:lang w:val="en-AU"/>
          </w:rPr>
          <w:t>Creative Commons Attribution 4.0 International licence</w:t>
        </w:r>
      </w:hyperlink>
      <w:r w:rsidR="005C2C22" w:rsidRPr="005C2C22">
        <w:rPr>
          <w:rFonts w:ascii="Calibri" w:eastAsia="Calibri" w:hAnsi="Calibri" w:cs="Times New Roman"/>
          <w:sz w:val="16"/>
          <w:szCs w:val="16"/>
          <w:lang w:val="en-AU"/>
        </w:rPr>
        <w:t>.</w:t>
      </w:r>
    </w:p>
    <w:p w:rsidR="00245B2B" w:rsidRPr="004B0C42" w:rsidRDefault="00245B2B" w:rsidP="00245B2B">
      <w:pPr>
        <w:spacing w:after="80" w:line="264" w:lineRule="auto"/>
        <w:jc w:val="both"/>
        <w:rPr>
          <w:rFonts w:ascii="Calibri" w:hAnsi="Calibri"/>
          <w:b/>
          <w:sz w:val="16"/>
        </w:rPr>
      </w:pPr>
      <w:r w:rsidRPr="004B0C42">
        <w:rPr>
          <w:rFonts w:ascii="Calibri" w:hAnsi="Calibri"/>
          <w:b/>
          <w:sz w:val="16"/>
        </w:rPr>
        <w:t>Disclaimer</w:t>
      </w:r>
    </w:p>
    <w:p w:rsidR="00245B2B" w:rsidRPr="004B0C42" w:rsidRDefault="00245B2B" w:rsidP="00245B2B">
      <w:pPr>
        <w:spacing w:line="264" w:lineRule="auto"/>
        <w:jc w:val="both"/>
        <w:rPr>
          <w:rFonts w:ascii="Calibri" w:hAnsi="Calibri"/>
          <w:sz w:val="16"/>
        </w:rPr>
      </w:pPr>
      <w:r w:rsidRPr="004B0C42">
        <w:rPr>
          <w:rFonts w:ascii="Calibri" w:hAnsi="Calibri"/>
          <w:sz w:val="16"/>
        </w:rPr>
        <w:t xml:space="preserve">Any resources such as texts, websites and so on that </w:t>
      </w:r>
      <w:proofErr w:type="gramStart"/>
      <w:r w:rsidRPr="004B0C42">
        <w:rPr>
          <w:rFonts w:ascii="Calibri" w:hAnsi="Calibri"/>
          <w:sz w:val="16"/>
        </w:rPr>
        <w:t>may be referred</w:t>
      </w:r>
      <w:proofErr w:type="gramEnd"/>
      <w:r w:rsidRPr="004B0C42">
        <w:rPr>
          <w:rFonts w:ascii="Calibri" w:hAnsi="Calibri"/>
          <w:sz w:val="16"/>
        </w:rPr>
        <w:t xml:space="preserve"> to in this document are provided as examples of resources that teachers can use to support their learning programs. Their inclusion does not imply that they are mandatory or that they are the only resources relevant to the course.</w:t>
      </w:r>
    </w:p>
    <w:p w:rsidR="00245B2B" w:rsidRPr="004B0C42" w:rsidRDefault="00245B2B" w:rsidP="00245B2B">
      <w:pPr>
        <w:spacing w:line="264" w:lineRule="auto"/>
        <w:jc w:val="both"/>
        <w:rPr>
          <w:rFonts w:ascii="Calibri" w:hAnsi="Calibri"/>
          <w:sz w:val="16"/>
        </w:rPr>
        <w:sectPr w:rsidR="00245B2B" w:rsidRPr="004B0C42" w:rsidSect="00245B2B">
          <w:headerReference w:type="default" r:id="rId9"/>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245B2B" w:rsidRPr="004B0C42" w:rsidRDefault="00245B2B" w:rsidP="00245B2B">
      <w:pPr>
        <w:spacing w:after="80" w:line="276" w:lineRule="auto"/>
        <w:outlineLvl w:val="0"/>
        <w:rPr>
          <w:rFonts w:ascii="Franklin Gothic Book" w:eastAsia="MS Mincho" w:hAnsi="Franklin Gothic Book" w:cs="Calibri"/>
          <w:color w:val="342568"/>
          <w:sz w:val="28"/>
          <w:szCs w:val="28"/>
          <w:lang w:val="en-GB" w:eastAsia="ja-JP"/>
        </w:rPr>
      </w:pPr>
      <w:r w:rsidRPr="004B0C42">
        <w:rPr>
          <w:rFonts w:ascii="Franklin Gothic Book" w:eastAsia="MS Mincho" w:hAnsi="Franklin Gothic Book" w:cs="Calibri"/>
          <w:color w:val="342568"/>
          <w:sz w:val="28"/>
          <w:szCs w:val="28"/>
          <w:lang w:val="en-GB" w:eastAsia="ja-JP"/>
        </w:rPr>
        <w:t>Sample course outline</w:t>
      </w:r>
    </w:p>
    <w:p w:rsidR="00245B2B" w:rsidRPr="004B0C42" w:rsidRDefault="0046788D" w:rsidP="00245B2B">
      <w:pPr>
        <w:spacing w:after="80" w:line="276" w:lineRule="auto"/>
        <w:outlineLvl w:val="0"/>
        <w:rPr>
          <w:rFonts w:ascii="Franklin Gothic Book" w:eastAsia="MS Mincho" w:hAnsi="Franklin Gothic Book" w:cs="Calibri"/>
          <w:color w:val="342568"/>
          <w:sz w:val="28"/>
          <w:szCs w:val="28"/>
          <w:lang w:val="en-GB" w:eastAsia="ja-JP"/>
        </w:rPr>
      </w:pPr>
      <w:r w:rsidRPr="004B0C42">
        <w:rPr>
          <w:rFonts w:ascii="Franklin Gothic Book" w:eastAsia="MS Mincho" w:hAnsi="Franklin Gothic Book" w:cs="Calibri"/>
          <w:color w:val="342568"/>
          <w:sz w:val="28"/>
          <w:szCs w:val="28"/>
          <w:lang w:val="en-GB" w:eastAsia="ja-JP"/>
        </w:rPr>
        <w:t xml:space="preserve">Materials Design and Technology </w:t>
      </w:r>
      <w:r w:rsidR="00245B2B" w:rsidRPr="004B0C42">
        <w:rPr>
          <w:rFonts w:ascii="Franklin Gothic Book" w:eastAsia="MS Mincho" w:hAnsi="Franklin Gothic Book" w:cs="Calibri"/>
          <w:color w:val="342568"/>
          <w:sz w:val="28"/>
          <w:szCs w:val="28"/>
          <w:lang w:val="en-GB" w:eastAsia="ja-JP"/>
        </w:rPr>
        <w:t xml:space="preserve">– </w:t>
      </w:r>
      <w:r w:rsidR="007164CD" w:rsidRPr="004B0C42">
        <w:rPr>
          <w:rFonts w:ascii="Franklin Gothic Book" w:eastAsia="MS Mincho" w:hAnsi="Franklin Gothic Book" w:cs="Calibri"/>
          <w:color w:val="342568"/>
          <w:sz w:val="28"/>
          <w:szCs w:val="28"/>
          <w:lang w:val="en-GB" w:eastAsia="ja-JP"/>
        </w:rPr>
        <w:t>General</w:t>
      </w:r>
      <w:r w:rsidR="00245B2B" w:rsidRPr="004B0C42">
        <w:rPr>
          <w:rFonts w:ascii="Franklin Gothic Book" w:eastAsia="MS Mincho" w:hAnsi="Franklin Gothic Book" w:cs="Calibri"/>
          <w:color w:val="342568"/>
          <w:sz w:val="28"/>
          <w:szCs w:val="28"/>
          <w:lang w:val="en-GB" w:eastAsia="ja-JP"/>
        </w:rPr>
        <w:t xml:space="preserve"> Year 11</w:t>
      </w:r>
    </w:p>
    <w:p w:rsidR="00245B2B" w:rsidRPr="004B0C42" w:rsidRDefault="00245B2B" w:rsidP="00245B2B">
      <w:pPr>
        <w:spacing w:before="120" w:after="240" w:line="276" w:lineRule="auto"/>
        <w:outlineLvl w:val="1"/>
        <w:rPr>
          <w:rFonts w:ascii="Franklin Gothic Book" w:eastAsia="MS Mincho" w:hAnsi="Franklin Gothic Book" w:cs="Calibri"/>
          <w:color w:val="342568"/>
          <w:lang w:val="en-GB" w:eastAsia="ja-JP"/>
        </w:rPr>
      </w:pPr>
      <w:r w:rsidRPr="004B0C42">
        <w:rPr>
          <w:rFonts w:ascii="Franklin Gothic Book" w:eastAsia="MS Mincho" w:hAnsi="Franklin Gothic Book" w:cs="Calibri"/>
          <w:color w:val="342568"/>
          <w:lang w:val="en-GB" w:eastAsia="ja-JP"/>
        </w:rPr>
        <w:t xml:space="preserve">Unit 1 </w:t>
      </w:r>
      <w:r w:rsidR="0046788D" w:rsidRPr="004B0C42">
        <w:rPr>
          <w:rFonts w:ascii="Franklin Gothic Book" w:eastAsia="MS Mincho" w:hAnsi="Franklin Gothic Book" w:cs="Calibri"/>
          <w:color w:val="342568"/>
          <w:lang w:val="en-GB" w:eastAsia="ja-JP"/>
        </w:rPr>
        <w:t>and Unit 2</w:t>
      </w:r>
    </w:p>
    <w:p w:rsidR="007E458C" w:rsidRPr="004B0C42" w:rsidRDefault="007E458C" w:rsidP="0046788D">
      <w:pPr>
        <w:spacing w:before="120" w:line="276" w:lineRule="auto"/>
        <w:outlineLvl w:val="1"/>
        <w:rPr>
          <w:rFonts w:ascii="Franklin Gothic Book" w:eastAsia="MS Mincho" w:hAnsi="Franklin Gothic Book" w:cs="Calibri"/>
          <w:color w:val="342568"/>
          <w:lang w:val="en-GB" w:eastAsia="ja-JP"/>
        </w:rPr>
      </w:pPr>
      <w:r w:rsidRPr="004B0C42">
        <w:rPr>
          <w:rFonts w:ascii="Franklin Gothic Book" w:eastAsia="MS Mincho" w:hAnsi="Franklin Gothic Book" w:cs="Calibri"/>
          <w:color w:val="342568"/>
          <w:lang w:val="en-GB" w:eastAsia="ja-JP"/>
        </w:rPr>
        <w:t xml:space="preserve">Semester </w:t>
      </w:r>
      <w:r w:rsidR="0046788D" w:rsidRPr="004B0C42">
        <w:rPr>
          <w:rFonts w:ascii="Franklin Gothic Book" w:eastAsia="MS Mincho" w:hAnsi="Franklin Gothic Book" w:cs="Calibri"/>
          <w:color w:val="342568"/>
          <w:lang w:val="en-GB" w:eastAsia="ja-JP"/>
        </w:rPr>
        <w:t>1</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135"/>
        <w:gridCol w:w="8221"/>
      </w:tblGrid>
      <w:tr w:rsidR="00840722" w:rsidRPr="004B0C42" w:rsidTr="00406131">
        <w:trPr>
          <w:tblHeader/>
        </w:trPr>
        <w:tc>
          <w:tcPr>
            <w:tcW w:w="1135" w:type="dxa"/>
            <w:tcBorders>
              <w:bottom w:val="single" w:sz="4" w:space="0" w:color="D7C5E2" w:themeColor="accent4" w:themeTint="99"/>
              <w:right w:val="single" w:sz="8" w:space="0" w:color="FFFFFF" w:themeColor="background1"/>
            </w:tcBorders>
            <w:shd w:val="clear" w:color="auto" w:fill="BD9FCF" w:themeFill="accent4"/>
            <w:vAlign w:val="center"/>
            <w:hideMark/>
          </w:tcPr>
          <w:p w:rsidR="00840722" w:rsidRPr="004B0C42" w:rsidRDefault="00840722">
            <w:pPr>
              <w:spacing w:before="120" w:after="120"/>
              <w:jc w:val="center"/>
              <w:rPr>
                <w:rFonts w:asciiTheme="minorHAnsi" w:hAnsiTheme="minorHAnsi" w:cstheme="minorHAnsi"/>
                <w:b/>
                <w:color w:val="FFFFFF" w:themeColor="background1"/>
                <w:szCs w:val="20"/>
              </w:rPr>
            </w:pPr>
            <w:r w:rsidRPr="004B0C42">
              <w:rPr>
                <w:rFonts w:asciiTheme="minorHAnsi" w:hAnsiTheme="minorHAnsi" w:cstheme="minorHAnsi"/>
                <w:b/>
                <w:color w:val="FFFFFF" w:themeColor="background1"/>
                <w:szCs w:val="20"/>
              </w:rPr>
              <w:t>Week</w:t>
            </w:r>
          </w:p>
        </w:tc>
        <w:tc>
          <w:tcPr>
            <w:tcW w:w="8221" w:type="dxa"/>
            <w:tcBorders>
              <w:left w:val="single" w:sz="8" w:space="0" w:color="FFFFFF" w:themeColor="background1"/>
            </w:tcBorders>
            <w:shd w:val="clear" w:color="auto" w:fill="BD9FCF" w:themeFill="accent4"/>
            <w:vAlign w:val="center"/>
            <w:hideMark/>
          </w:tcPr>
          <w:p w:rsidR="00840722" w:rsidRPr="004B0C42" w:rsidRDefault="00840722">
            <w:pPr>
              <w:spacing w:before="120" w:after="120"/>
              <w:jc w:val="center"/>
              <w:rPr>
                <w:rFonts w:asciiTheme="minorHAnsi" w:hAnsiTheme="minorHAnsi" w:cstheme="minorHAnsi"/>
                <w:b/>
                <w:color w:val="FFFFFF" w:themeColor="background1"/>
                <w:szCs w:val="20"/>
              </w:rPr>
            </w:pPr>
            <w:r w:rsidRPr="004B0C42">
              <w:rPr>
                <w:rFonts w:asciiTheme="minorHAnsi" w:hAnsiTheme="minorHAnsi" w:cstheme="minorHAnsi"/>
                <w:b/>
                <w:color w:val="FFFFFF" w:themeColor="background1"/>
                <w:szCs w:val="20"/>
              </w:rPr>
              <w:t>Key teaching points</w:t>
            </w:r>
          </w:p>
        </w:tc>
      </w:tr>
      <w:tr w:rsidR="00840722" w:rsidRPr="004B0C42" w:rsidTr="00170E9D">
        <w:tc>
          <w:tcPr>
            <w:tcW w:w="1135" w:type="dxa"/>
            <w:tcBorders>
              <w:bottom w:val="nil"/>
            </w:tcBorders>
            <w:shd w:val="clear" w:color="auto" w:fill="E4D8EB" w:themeFill="accent4" w:themeFillTint="66"/>
            <w:vAlign w:val="center"/>
            <w:hideMark/>
          </w:tcPr>
          <w:p w:rsidR="00840722" w:rsidRPr="004B0C42" w:rsidRDefault="00DD6E10">
            <w:pPr>
              <w:jc w:val="center"/>
              <w:rPr>
                <w:rFonts w:asciiTheme="minorHAnsi" w:hAnsiTheme="minorHAnsi" w:cstheme="minorHAnsi"/>
                <w:szCs w:val="20"/>
              </w:rPr>
            </w:pPr>
            <w:r w:rsidRPr="004B0C42">
              <w:rPr>
                <w:rFonts w:asciiTheme="minorHAnsi" w:hAnsiTheme="minorHAnsi" w:cstheme="minorHAnsi"/>
                <w:szCs w:val="20"/>
              </w:rPr>
              <w:t>1</w:t>
            </w:r>
            <w:r w:rsidR="0046788D" w:rsidRPr="004B0C42">
              <w:rPr>
                <w:rFonts w:asciiTheme="minorHAnsi" w:hAnsiTheme="minorHAnsi" w:cstheme="minorHAnsi"/>
                <w:szCs w:val="20"/>
              </w:rPr>
              <w:t>–</w:t>
            </w:r>
            <w:r w:rsidRPr="004B0C42">
              <w:rPr>
                <w:rFonts w:asciiTheme="minorHAnsi" w:hAnsiTheme="minorHAnsi" w:cstheme="minorHAnsi"/>
                <w:szCs w:val="20"/>
              </w:rPr>
              <w:t>3</w:t>
            </w:r>
          </w:p>
        </w:tc>
        <w:tc>
          <w:tcPr>
            <w:tcW w:w="8221" w:type="dxa"/>
            <w:tcBorders>
              <w:bottom w:val="nil"/>
            </w:tcBorders>
          </w:tcPr>
          <w:p w:rsidR="00AF2C4E" w:rsidRPr="004B0C42" w:rsidRDefault="00AF2C4E" w:rsidP="00F46303">
            <w:pPr>
              <w:spacing w:line="235" w:lineRule="auto"/>
              <w:rPr>
                <w:rFonts w:asciiTheme="minorHAnsi" w:hAnsiTheme="minorHAnsi" w:cstheme="minorHAnsi"/>
                <w:szCs w:val="20"/>
              </w:rPr>
            </w:pPr>
            <w:r w:rsidRPr="004B0C42">
              <w:rPr>
                <w:rFonts w:asciiTheme="minorHAnsi" w:hAnsiTheme="minorHAnsi" w:cstheme="minorHAnsi"/>
                <w:szCs w:val="20"/>
              </w:rPr>
              <w:t xml:space="preserve">Overview of unit and assessment requirements </w:t>
            </w:r>
          </w:p>
          <w:p w:rsidR="00132A7D" w:rsidRPr="004B0C42" w:rsidRDefault="00132A7D" w:rsidP="00F46303">
            <w:pPr>
              <w:spacing w:line="235" w:lineRule="auto"/>
              <w:ind w:right="143"/>
              <w:rPr>
                <w:rFonts w:asciiTheme="minorHAnsi" w:hAnsiTheme="minorHAnsi" w:cstheme="minorHAnsi"/>
                <w:b/>
                <w:szCs w:val="20"/>
                <w:lang w:val="it-IT"/>
              </w:rPr>
            </w:pPr>
            <w:r w:rsidRPr="004B0C42">
              <w:rPr>
                <w:rFonts w:asciiTheme="minorHAnsi" w:hAnsiTheme="minorHAnsi" w:cstheme="minorHAnsi"/>
                <w:b/>
                <w:szCs w:val="20"/>
                <w:lang w:val="it-IT"/>
              </w:rPr>
              <w:t>Design fundamentals and skills</w:t>
            </w:r>
          </w:p>
          <w:p w:rsidR="00C13CB4" w:rsidRPr="00932678" w:rsidRDefault="00132A7D" w:rsidP="00932678">
            <w:pPr>
              <w:pStyle w:val="ListBullet"/>
            </w:pPr>
            <w:r w:rsidRPr="00932678">
              <w:t>investigate</w:t>
            </w:r>
          </w:p>
          <w:p w:rsidR="00C13CB4" w:rsidRPr="00932678" w:rsidRDefault="00C13CB4" w:rsidP="00932678">
            <w:pPr>
              <w:pStyle w:val="ListBullet2"/>
            </w:pPr>
            <w:r w:rsidRPr="00932678">
              <w:t>needs, values and beliefs of the client or other end user</w:t>
            </w:r>
          </w:p>
          <w:p w:rsidR="00C13CB4" w:rsidRPr="00932678" w:rsidRDefault="00C13CB4" w:rsidP="00932678">
            <w:pPr>
              <w:pStyle w:val="ListBullet2"/>
            </w:pPr>
            <w:r w:rsidRPr="00932678">
              <w:t>sources of design inspiration</w:t>
            </w:r>
          </w:p>
          <w:p w:rsidR="00C13CB4" w:rsidRPr="00932678" w:rsidRDefault="00C13CB4" w:rsidP="00932678">
            <w:pPr>
              <w:pStyle w:val="ListBullet2"/>
            </w:pPr>
            <w:r w:rsidRPr="00932678">
              <w:t>existing ideas and products</w:t>
            </w:r>
          </w:p>
          <w:p w:rsidR="00132A7D" w:rsidRPr="00911A17" w:rsidRDefault="00C13CB4" w:rsidP="00932678">
            <w:pPr>
              <w:pStyle w:val="ListBullet2"/>
            </w:pPr>
            <w:r w:rsidRPr="00932678">
              <w:t>design fundamentals – aesthetics, function, safety</w:t>
            </w:r>
            <w:r w:rsidR="009264C8" w:rsidRPr="00932678">
              <w:t xml:space="preserve">, </w:t>
            </w:r>
            <w:r w:rsidRPr="00932678">
              <w:t>cost</w:t>
            </w:r>
          </w:p>
        </w:tc>
      </w:tr>
      <w:tr w:rsidR="006254CA" w:rsidRPr="004B0C42" w:rsidTr="00170E9D">
        <w:tc>
          <w:tcPr>
            <w:tcW w:w="1135" w:type="dxa"/>
            <w:tcBorders>
              <w:top w:val="nil"/>
              <w:bottom w:val="single" w:sz="4" w:space="0" w:color="FFFFFF" w:themeColor="background1"/>
            </w:tcBorders>
            <w:shd w:val="clear" w:color="auto" w:fill="E4D8EB" w:themeFill="accent4" w:themeFillTint="66"/>
            <w:vAlign w:val="center"/>
          </w:tcPr>
          <w:p w:rsidR="006254CA" w:rsidRPr="004B0C42" w:rsidRDefault="0046788D">
            <w:pPr>
              <w:jc w:val="center"/>
              <w:rPr>
                <w:rFonts w:asciiTheme="minorHAnsi" w:hAnsiTheme="minorHAnsi" w:cstheme="minorHAnsi"/>
                <w:szCs w:val="20"/>
              </w:rPr>
            </w:pPr>
            <w:r w:rsidRPr="004B0C42">
              <w:rPr>
                <w:rFonts w:asciiTheme="minorHAnsi" w:hAnsiTheme="minorHAnsi" w:cstheme="minorHAnsi"/>
                <w:szCs w:val="20"/>
              </w:rPr>
              <w:t>2–</w:t>
            </w:r>
            <w:r w:rsidR="006254CA" w:rsidRPr="004B0C42">
              <w:rPr>
                <w:rFonts w:asciiTheme="minorHAnsi" w:hAnsiTheme="minorHAnsi" w:cstheme="minorHAnsi"/>
                <w:szCs w:val="20"/>
              </w:rPr>
              <w:t>3</w:t>
            </w:r>
          </w:p>
        </w:tc>
        <w:tc>
          <w:tcPr>
            <w:tcW w:w="8221" w:type="dxa"/>
            <w:tcBorders>
              <w:top w:val="nil"/>
            </w:tcBorders>
          </w:tcPr>
          <w:p w:rsidR="00FA0EB1" w:rsidRDefault="00F16ED3" w:rsidP="00F16ED3">
            <w:pPr>
              <w:spacing w:line="235" w:lineRule="auto"/>
              <w:rPr>
                <w:rFonts w:asciiTheme="minorHAnsi" w:hAnsiTheme="minorHAnsi" w:cstheme="minorHAnsi"/>
                <w:szCs w:val="20"/>
              </w:rPr>
            </w:pPr>
            <w:r w:rsidRPr="004B0C42">
              <w:rPr>
                <w:rFonts w:asciiTheme="minorHAnsi" w:hAnsiTheme="minorHAnsi" w:cstheme="minorHAnsi"/>
                <w:b/>
                <w:szCs w:val="20"/>
              </w:rPr>
              <w:t>Task 1 Part A</w:t>
            </w:r>
            <w:r w:rsidRPr="004B0C42">
              <w:rPr>
                <w:rFonts w:asciiTheme="minorHAnsi" w:hAnsiTheme="minorHAnsi" w:cstheme="minorHAnsi"/>
                <w:szCs w:val="20"/>
              </w:rPr>
              <w:t xml:space="preserve"> </w:t>
            </w:r>
            <w:r w:rsidR="00FA0EB1">
              <w:rPr>
                <w:rFonts w:asciiTheme="minorHAnsi" w:hAnsiTheme="minorHAnsi" w:cstheme="minorHAnsi"/>
                <w:szCs w:val="20"/>
              </w:rPr>
              <w:t xml:space="preserve">Students </w:t>
            </w:r>
            <w:r w:rsidR="00FA0EB1" w:rsidRPr="00CC6C59">
              <w:rPr>
                <w:rFonts w:asciiTheme="minorHAnsi" w:hAnsiTheme="minorHAnsi" w:cstheme="minorHAnsi"/>
                <w:szCs w:val="20"/>
              </w:rPr>
              <w:t>use a design process to design a product for their own use, using a</w:t>
            </w:r>
            <w:r w:rsidR="00FA0EB1">
              <w:rPr>
                <w:rFonts w:asciiTheme="minorHAnsi" w:hAnsiTheme="minorHAnsi" w:cstheme="minorHAnsi"/>
                <w:szCs w:val="20"/>
              </w:rPr>
              <w:t xml:space="preserve">ll or some recyclable materials </w:t>
            </w:r>
          </w:p>
          <w:p w:rsidR="00F16ED3" w:rsidRDefault="00F16ED3" w:rsidP="00F16ED3">
            <w:pPr>
              <w:spacing w:line="235" w:lineRule="auto"/>
              <w:rPr>
                <w:rFonts w:asciiTheme="minorHAnsi" w:hAnsiTheme="minorHAnsi" w:cstheme="minorHAnsi"/>
                <w:szCs w:val="20"/>
              </w:rPr>
            </w:pPr>
            <w:r>
              <w:rPr>
                <w:rFonts w:asciiTheme="minorHAnsi" w:hAnsiTheme="minorHAnsi" w:cstheme="minorHAnsi"/>
                <w:szCs w:val="20"/>
              </w:rPr>
              <w:t>Design fundamentals and skills</w:t>
            </w:r>
            <w:r w:rsidRPr="004B0C42">
              <w:rPr>
                <w:rFonts w:asciiTheme="minorHAnsi" w:hAnsiTheme="minorHAnsi" w:cstheme="minorHAnsi"/>
                <w:szCs w:val="20"/>
              </w:rPr>
              <w:t xml:space="preserve"> </w:t>
            </w:r>
          </w:p>
          <w:p w:rsidR="008E1E55" w:rsidRDefault="008E1E55" w:rsidP="008E1E55">
            <w:pPr>
              <w:pStyle w:val="Paragraph"/>
              <w:spacing w:before="0" w:after="0" w:line="240" w:lineRule="auto"/>
              <w:rPr>
                <w:b/>
                <w:szCs w:val="20"/>
              </w:rPr>
            </w:pPr>
            <w:r w:rsidRPr="008E1E55">
              <w:rPr>
                <w:b/>
                <w:szCs w:val="20"/>
              </w:rPr>
              <w:t>Nature and properties of materials</w:t>
            </w:r>
          </w:p>
          <w:p w:rsidR="008E1E55" w:rsidRPr="00932678" w:rsidRDefault="008E1E55" w:rsidP="00932678">
            <w:pPr>
              <w:pStyle w:val="ListBullet"/>
            </w:pPr>
            <w:r w:rsidRPr="00932678">
              <w:t xml:space="preserve">as per context content in Unit 1 of the syllabus </w:t>
            </w:r>
          </w:p>
          <w:p w:rsidR="008E1E55" w:rsidRPr="004B0C42" w:rsidRDefault="00447D4C" w:rsidP="008E1E55">
            <w:pPr>
              <w:spacing w:line="235" w:lineRule="auto"/>
              <w:rPr>
                <w:rFonts w:asciiTheme="minorHAnsi" w:hAnsiTheme="minorHAnsi" w:cstheme="minorHAnsi"/>
                <w:bCs/>
                <w:szCs w:val="20"/>
              </w:rPr>
            </w:pPr>
            <w:r w:rsidRPr="004B0C42">
              <w:rPr>
                <w:rFonts w:asciiTheme="minorHAnsi" w:hAnsiTheme="minorHAnsi" w:cstheme="minorHAnsi"/>
                <w:b/>
                <w:szCs w:val="20"/>
              </w:rPr>
              <w:t>T</w:t>
            </w:r>
            <w:r w:rsidR="007E6399" w:rsidRPr="004B0C42">
              <w:rPr>
                <w:rFonts w:asciiTheme="minorHAnsi" w:hAnsiTheme="minorHAnsi" w:cstheme="minorHAnsi"/>
                <w:b/>
                <w:szCs w:val="20"/>
              </w:rPr>
              <w:t>ask 3</w:t>
            </w:r>
            <w:r w:rsidR="008E1E55">
              <w:rPr>
                <w:rFonts w:asciiTheme="minorHAnsi" w:hAnsiTheme="minorHAnsi" w:cstheme="minorHAnsi"/>
                <w:b/>
                <w:szCs w:val="20"/>
              </w:rPr>
              <w:t xml:space="preserve"> Part A</w:t>
            </w:r>
            <w:r w:rsidR="008E1E55" w:rsidRPr="004B0C42">
              <w:rPr>
                <w:rFonts w:asciiTheme="minorHAnsi" w:hAnsiTheme="minorHAnsi" w:cstheme="minorHAnsi"/>
                <w:szCs w:val="20"/>
              </w:rPr>
              <w:t xml:space="preserve"> I</w:t>
            </w:r>
            <w:r w:rsidR="008E1E55">
              <w:rPr>
                <w:rFonts w:asciiTheme="minorHAnsi" w:hAnsiTheme="minorHAnsi" w:cstheme="minorHAnsi"/>
                <w:szCs w:val="20"/>
              </w:rPr>
              <w:t>nvestigate materials</w:t>
            </w:r>
          </w:p>
          <w:p w:rsidR="008E1E55" w:rsidRDefault="008E1E55" w:rsidP="008E1E55">
            <w:pPr>
              <w:pStyle w:val="Paragraph"/>
              <w:spacing w:before="0" w:after="0" w:line="240" w:lineRule="auto"/>
              <w:rPr>
                <w:rFonts w:asciiTheme="minorHAnsi" w:hAnsiTheme="minorHAnsi" w:cstheme="minorHAnsi"/>
                <w:b/>
                <w:szCs w:val="20"/>
                <w:lang w:val="it-IT"/>
              </w:rPr>
            </w:pPr>
            <w:r w:rsidRPr="004B0C42">
              <w:rPr>
                <w:rFonts w:asciiTheme="minorHAnsi" w:hAnsiTheme="minorHAnsi" w:cstheme="minorHAnsi"/>
                <w:b/>
                <w:szCs w:val="20"/>
                <w:lang w:val="it-IT"/>
              </w:rPr>
              <w:t>Materials in context</w:t>
            </w:r>
          </w:p>
          <w:p w:rsidR="008E1E55" w:rsidRPr="00932678" w:rsidRDefault="008E1E55" w:rsidP="00932678">
            <w:pPr>
              <w:pStyle w:val="ListBullet"/>
            </w:pPr>
            <w:r w:rsidRPr="00932678">
              <w:t xml:space="preserve"> as per context content in Unit 1 of the syllabus </w:t>
            </w:r>
          </w:p>
          <w:p w:rsidR="009644E3" w:rsidRPr="00FE5CE1" w:rsidRDefault="008E1E55" w:rsidP="008E1E55">
            <w:pPr>
              <w:spacing w:line="235" w:lineRule="auto"/>
              <w:rPr>
                <w:rFonts w:asciiTheme="minorHAnsi" w:hAnsiTheme="minorHAnsi" w:cstheme="minorHAnsi"/>
                <w:szCs w:val="20"/>
              </w:rPr>
            </w:pPr>
            <w:r>
              <w:rPr>
                <w:rFonts w:asciiTheme="minorHAnsi" w:hAnsiTheme="minorHAnsi" w:cstheme="minorHAnsi"/>
                <w:b/>
                <w:szCs w:val="20"/>
              </w:rPr>
              <w:t>Task 3 P</w:t>
            </w:r>
            <w:r w:rsidR="009644E3" w:rsidRPr="004B0C42">
              <w:rPr>
                <w:rFonts w:asciiTheme="minorHAnsi" w:hAnsiTheme="minorHAnsi" w:cstheme="minorHAnsi"/>
                <w:b/>
                <w:szCs w:val="20"/>
              </w:rPr>
              <w:t>art B</w:t>
            </w:r>
            <w:r w:rsidR="00FE5CE1">
              <w:rPr>
                <w:rFonts w:asciiTheme="minorHAnsi" w:hAnsiTheme="minorHAnsi" w:cstheme="minorHAnsi"/>
                <w:b/>
                <w:szCs w:val="20"/>
              </w:rPr>
              <w:t xml:space="preserve"> </w:t>
            </w:r>
            <w:r w:rsidR="00FE5CE1">
              <w:rPr>
                <w:rFonts w:asciiTheme="minorHAnsi" w:hAnsiTheme="minorHAnsi" w:cstheme="minorHAnsi"/>
                <w:szCs w:val="20"/>
              </w:rPr>
              <w:t>M</w:t>
            </w:r>
            <w:r w:rsidR="00FE5CE1" w:rsidRPr="00FE5CE1">
              <w:rPr>
                <w:rFonts w:asciiTheme="minorHAnsi" w:hAnsiTheme="minorHAnsi" w:cstheme="minorHAnsi"/>
                <w:szCs w:val="20"/>
              </w:rPr>
              <w:t>aterials use and environmental considerations</w:t>
            </w:r>
          </w:p>
          <w:p w:rsidR="00FE5CE1" w:rsidRDefault="00FE5CE1" w:rsidP="008E1E55">
            <w:pPr>
              <w:spacing w:line="235" w:lineRule="auto"/>
              <w:ind w:right="143"/>
              <w:rPr>
                <w:rFonts w:asciiTheme="minorHAnsi" w:hAnsiTheme="minorHAnsi" w:cstheme="minorHAnsi"/>
                <w:bCs/>
                <w:szCs w:val="20"/>
              </w:rPr>
            </w:pPr>
            <w:r>
              <w:rPr>
                <w:rFonts w:asciiTheme="minorHAnsi" w:hAnsiTheme="minorHAnsi" w:cstheme="minorHAnsi"/>
                <w:bCs/>
                <w:szCs w:val="20"/>
              </w:rPr>
              <w:t>R</w:t>
            </w:r>
            <w:r w:rsidR="008E1E55" w:rsidRPr="004B0C42">
              <w:rPr>
                <w:rFonts w:asciiTheme="minorHAnsi" w:hAnsiTheme="minorHAnsi" w:cstheme="minorHAnsi"/>
                <w:bCs/>
                <w:szCs w:val="20"/>
              </w:rPr>
              <w:t>esearch and identify</w:t>
            </w:r>
            <w:r w:rsidR="004F0282">
              <w:rPr>
                <w:rFonts w:asciiTheme="minorHAnsi" w:hAnsiTheme="minorHAnsi" w:cstheme="minorHAnsi"/>
                <w:bCs/>
                <w:szCs w:val="20"/>
              </w:rPr>
              <w:t>:</w:t>
            </w:r>
          </w:p>
          <w:p w:rsidR="00FE5CE1" w:rsidRPr="00932678" w:rsidRDefault="00FE5CE1" w:rsidP="00932678">
            <w:pPr>
              <w:pStyle w:val="ListBullet"/>
            </w:pPr>
            <w:r w:rsidRPr="00932678">
              <w:t>broad areas of the use of materials</w:t>
            </w:r>
          </w:p>
          <w:p w:rsidR="009D0B5C" w:rsidRPr="00FE5CE1" w:rsidRDefault="008E1E55" w:rsidP="00932678">
            <w:pPr>
              <w:pStyle w:val="ListBullet"/>
            </w:pPr>
            <w:r w:rsidRPr="00932678">
              <w:t>environmental considerations of the three ‘</w:t>
            </w:r>
            <w:proofErr w:type="spellStart"/>
            <w:r w:rsidRPr="00932678">
              <w:t>Rs</w:t>
            </w:r>
            <w:proofErr w:type="spellEnd"/>
            <w:r w:rsidRPr="00932678">
              <w:t>’—reduce, re-use and recycle</w:t>
            </w:r>
          </w:p>
        </w:tc>
      </w:tr>
      <w:tr w:rsidR="00840722" w:rsidRPr="004B0C42" w:rsidTr="00074311">
        <w:tc>
          <w:tcPr>
            <w:tcW w:w="1135" w:type="dxa"/>
            <w:tcBorders>
              <w:top w:val="single" w:sz="4" w:space="0" w:color="FFFFFF" w:themeColor="background1"/>
              <w:bottom w:val="single" w:sz="4" w:space="0" w:color="FFFFFF" w:themeColor="background1"/>
            </w:tcBorders>
            <w:shd w:val="clear" w:color="auto" w:fill="E4D8EB" w:themeFill="accent4" w:themeFillTint="66"/>
            <w:vAlign w:val="center"/>
            <w:hideMark/>
          </w:tcPr>
          <w:p w:rsidR="00840722" w:rsidRPr="004B0C42" w:rsidRDefault="0046788D">
            <w:pPr>
              <w:jc w:val="center"/>
              <w:rPr>
                <w:rFonts w:asciiTheme="minorHAnsi" w:hAnsiTheme="minorHAnsi" w:cstheme="minorHAnsi"/>
                <w:szCs w:val="20"/>
              </w:rPr>
            </w:pPr>
            <w:r w:rsidRPr="004B0C42">
              <w:rPr>
                <w:rFonts w:asciiTheme="minorHAnsi" w:hAnsiTheme="minorHAnsi" w:cstheme="minorHAnsi"/>
                <w:szCs w:val="20"/>
              </w:rPr>
              <w:t>4–</w:t>
            </w:r>
            <w:r w:rsidR="0076521E" w:rsidRPr="004B0C42">
              <w:rPr>
                <w:rFonts w:asciiTheme="minorHAnsi" w:hAnsiTheme="minorHAnsi" w:cstheme="minorHAnsi"/>
                <w:szCs w:val="20"/>
              </w:rPr>
              <w:t>6</w:t>
            </w:r>
          </w:p>
        </w:tc>
        <w:tc>
          <w:tcPr>
            <w:tcW w:w="8221" w:type="dxa"/>
          </w:tcPr>
          <w:p w:rsidR="009264C8" w:rsidRPr="004B0C42" w:rsidRDefault="009264C8" w:rsidP="009264C8">
            <w:pPr>
              <w:spacing w:line="235" w:lineRule="auto"/>
              <w:ind w:right="143"/>
              <w:rPr>
                <w:rFonts w:asciiTheme="minorHAnsi" w:hAnsiTheme="minorHAnsi" w:cstheme="minorHAnsi"/>
                <w:b/>
                <w:szCs w:val="20"/>
                <w:lang w:val="it-IT"/>
              </w:rPr>
            </w:pPr>
            <w:r w:rsidRPr="004B0C42">
              <w:rPr>
                <w:rFonts w:asciiTheme="minorHAnsi" w:hAnsiTheme="minorHAnsi" w:cstheme="minorHAnsi"/>
                <w:b/>
                <w:szCs w:val="20"/>
                <w:lang w:val="it-IT"/>
              </w:rPr>
              <w:t>Design fundamentals and skills</w:t>
            </w:r>
          </w:p>
          <w:p w:rsidR="009264C8" w:rsidRPr="00932678" w:rsidRDefault="009264C8" w:rsidP="00932678">
            <w:pPr>
              <w:pStyle w:val="ListBullet"/>
            </w:pPr>
            <w:r w:rsidRPr="00932678">
              <w:t>devise</w:t>
            </w:r>
          </w:p>
          <w:p w:rsidR="009264C8" w:rsidRDefault="009264C8" w:rsidP="00932678">
            <w:pPr>
              <w:pStyle w:val="ListBullet2"/>
            </w:pPr>
            <w:r w:rsidRPr="009264C8">
              <w:t>using communication and documentation techniques</w:t>
            </w:r>
            <w:r w:rsidR="00326E61">
              <w:t xml:space="preserve">: </w:t>
            </w:r>
            <w:r w:rsidRPr="009264C8">
              <w:t>sketching and annotation</w:t>
            </w:r>
          </w:p>
          <w:p w:rsidR="009264C8" w:rsidRDefault="009264C8" w:rsidP="00932678">
            <w:pPr>
              <w:pStyle w:val="ListBullet2"/>
            </w:pPr>
            <w:r>
              <w:t>e</w:t>
            </w:r>
            <w:r w:rsidRPr="009264C8">
              <w:t>lements of design</w:t>
            </w:r>
            <w:r w:rsidR="00326E61">
              <w:t>: line, shape, form, texture, colour, tone</w:t>
            </w:r>
          </w:p>
          <w:p w:rsidR="009264C8" w:rsidRPr="009264C8" w:rsidRDefault="009264C8" w:rsidP="00932678">
            <w:pPr>
              <w:pStyle w:val="ListBullet2"/>
            </w:pPr>
            <w:r w:rsidRPr="009264C8">
              <w:t xml:space="preserve">rapid concept development techniques </w:t>
            </w:r>
          </w:p>
          <w:p w:rsidR="009264C8" w:rsidRPr="009264C8" w:rsidRDefault="009264C8" w:rsidP="00932678">
            <w:pPr>
              <w:pStyle w:val="ListBullet2"/>
            </w:pPr>
            <w:r w:rsidRPr="009264C8">
              <w:t>reviewing design ideas against design brief</w:t>
            </w:r>
          </w:p>
          <w:p w:rsidR="009264C8" w:rsidRPr="009264C8" w:rsidRDefault="009264C8" w:rsidP="00932678">
            <w:pPr>
              <w:pStyle w:val="ListBullet2"/>
            </w:pPr>
            <w:r w:rsidRPr="009264C8">
              <w:t>annotated graphics and sketches with appropriate measurements or dimensions applicable to context</w:t>
            </w:r>
          </w:p>
          <w:p w:rsidR="009264C8" w:rsidRPr="009264C8" w:rsidRDefault="009264C8" w:rsidP="00932678">
            <w:pPr>
              <w:pStyle w:val="ListBullet2"/>
            </w:pPr>
            <w:r w:rsidRPr="009264C8">
              <w:t>production planning</w:t>
            </w:r>
          </w:p>
          <w:p w:rsidR="009264C8" w:rsidRPr="00932678" w:rsidRDefault="009264C8" w:rsidP="00932678">
            <w:pPr>
              <w:pStyle w:val="ListBullet3"/>
            </w:pPr>
            <w:r w:rsidRPr="00932678">
              <w:t>full materials list</w:t>
            </w:r>
          </w:p>
          <w:p w:rsidR="009264C8" w:rsidRPr="00932678" w:rsidRDefault="009264C8" w:rsidP="00932678">
            <w:pPr>
              <w:pStyle w:val="ListBullet3"/>
            </w:pPr>
            <w:r w:rsidRPr="00932678">
              <w:t>full materials costing</w:t>
            </w:r>
          </w:p>
          <w:p w:rsidR="009264C8" w:rsidRPr="00932678" w:rsidRDefault="009264C8" w:rsidP="00932678">
            <w:pPr>
              <w:pStyle w:val="ListBullet3"/>
            </w:pPr>
            <w:r w:rsidRPr="00932678">
              <w:t>production plan, including time line</w:t>
            </w:r>
          </w:p>
          <w:p w:rsidR="00C13CB4" w:rsidRPr="004B0C42" w:rsidRDefault="00C13CB4" w:rsidP="00C13CB4">
            <w:pPr>
              <w:spacing w:line="235" w:lineRule="auto"/>
              <w:ind w:right="143"/>
              <w:rPr>
                <w:rFonts w:asciiTheme="minorHAnsi" w:hAnsiTheme="minorHAnsi" w:cstheme="minorHAnsi"/>
                <w:b/>
                <w:szCs w:val="20"/>
                <w:lang w:val="it-IT"/>
              </w:rPr>
            </w:pPr>
            <w:r w:rsidRPr="004B0C42">
              <w:rPr>
                <w:rFonts w:asciiTheme="minorHAnsi" w:hAnsiTheme="minorHAnsi" w:cstheme="minorHAnsi"/>
                <w:b/>
                <w:szCs w:val="20"/>
                <w:lang w:val="it-IT"/>
              </w:rPr>
              <w:t>Skills and techniques</w:t>
            </w:r>
          </w:p>
          <w:p w:rsidR="00C13CB4" w:rsidRPr="00932678" w:rsidRDefault="00C13CB4" w:rsidP="00932678">
            <w:pPr>
              <w:pStyle w:val="ListBullet"/>
            </w:pPr>
            <w:r w:rsidRPr="00932678">
              <w:t>ICT, portfolio development and communication skills</w:t>
            </w:r>
          </w:p>
          <w:p w:rsidR="00326E61" w:rsidRDefault="00E9137E" w:rsidP="00932678">
            <w:pPr>
              <w:pStyle w:val="ListBullet2"/>
            </w:pPr>
            <w:r>
              <w:t>p</w:t>
            </w:r>
            <w:r w:rsidR="00326E61">
              <w:t>hotography – ongoing record of progress and process used and final product</w:t>
            </w:r>
          </w:p>
          <w:p w:rsidR="00326E61" w:rsidRPr="00326E61" w:rsidRDefault="00E9137E" w:rsidP="00932678">
            <w:pPr>
              <w:pStyle w:val="ListBullet2"/>
            </w:pPr>
            <w:r>
              <w:t>d</w:t>
            </w:r>
            <w:r w:rsidR="00326E61">
              <w:t>ocumenting presentations and evaluations</w:t>
            </w:r>
          </w:p>
          <w:p w:rsidR="00C13CB4" w:rsidRPr="00932678" w:rsidRDefault="00E73EC8" w:rsidP="00932678">
            <w:pPr>
              <w:pStyle w:val="ListBullet"/>
            </w:pPr>
            <w:r w:rsidRPr="00932678">
              <w:t>c</w:t>
            </w:r>
            <w:r w:rsidR="00C13CB4" w:rsidRPr="00932678">
              <w:t>ontext</w:t>
            </w:r>
            <w:r w:rsidRPr="00932678">
              <w:t xml:space="preserve"> </w:t>
            </w:r>
            <w:r w:rsidR="00C13CB4" w:rsidRPr="00932678">
              <w:t>appropriate drawings and relevant technical information to produce the final product</w:t>
            </w:r>
          </w:p>
          <w:p w:rsidR="00E73EC8" w:rsidRPr="00932678" w:rsidRDefault="00C13CB4" w:rsidP="00932678">
            <w:pPr>
              <w:pStyle w:val="ListBullet"/>
            </w:pPr>
            <w:r w:rsidRPr="00932678">
              <w:t>workroom/studio terminology appropriate to context</w:t>
            </w:r>
          </w:p>
          <w:p w:rsidR="00C13CB4" w:rsidRPr="00932678" w:rsidRDefault="00C13CB4" w:rsidP="00932678">
            <w:pPr>
              <w:pStyle w:val="ListBullet"/>
            </w:pPr>
            <w:r w:rsidRPr="00932678">
              <w:t>select appropriate materials and calculate the quantities of materials required to complete the project</w:t>
            </w:r>
          </w:p>
          <w:p w:rsidR="00826B03" w:rsidRDefault="00C13CB4" w:rsidP="006F06DE">
            <w:pPr>
              <w:spacing w:line="235" w:lineRule="auto"/>
              <w:rPr>
                <w:rFonts w:asciiTheme="minorHAnsi" w:hAnsiTheme="minorHAnsi" w:cstheme="minorHAnsi"/>
                <w:szCs w:val="20"/>
              </w:rPr>
            </w:pPr>
            <w:r w:rsidRPr="004B0C42">
              <w:rPr>
                <w:rFonts w:asciiTheme="minorHAnsi" w:hAnsiTheme="minorHAnsi" w:cstheme="minorHAnsi"/>
                <w:b/>
                <w:szCs w:val="20"/>
              </w:rPr>
              <w:t>Task 1 Part B</w:t>
            </w:r>
            <w:r w:rsidR="007B4C01" w:rsidRPr="004B0C42">
              <w:rPr>
                <w:rFonts w:asciiTheme="minorHAnsi" w:hAnsiTheme="minorHAnsi" w:cstheme="minorHAnsi"/>
                <w:szCs w:val="20"/>
              </w:rPr>
              <w:t xml:space="preserve"> Devise a solution</w:t>
            </w:r>
          </w:p>
          <w:p w:rsidR="00E9137E" w:rsidRPr="0054793B" w:rsidRDefault="007B4C01" w:rsidP="006F06DE">
            <w:pPr>
              <w:spacing w:line="235" w:lineRule="auto"/>
              <w:rPr>
                <w:rFonts w:asciiTheme="minorHAnsi" w:hAnsiTheme="minorHAnsi" w:cstheme="minorHAnsi"/>
                <w:b/>
                <w:szCs w:val="20"/>
              </w:rPr>
            </w:pPr>
            <w:r>
              <w:rPr>
                <w:rFonts w:asciiTheme="minorHAnsi" w:hAnsiTheme="minorHAnsi" w:cstheme="minorHAnsi"/>
                <w:szCs w:val="20"/>
              </w:rPr>
              <w:t xml:space="preserve">Devise </w:t>
            </w:r>
            <w:r w:rsidR="006E1D68">
              <w:rPr>
                <w:rFonts w:asciiTheme="minorHAnsi" w:hAnsiTheme="minorHAnsi" w:cstheme="minorHAnsi"/>
                <w:szCs w:val="20"/>
              </w:rPr>
              <w:t xml:space="preserve">a solution through: </w:t>
            </w:r>
            <w:r w:rsidR="0076521E" w:rsidRPr="004B0C42">
              <w:rPr>
                <w:rFonts w:asciiTheme="minorHAnsi" w:hAnsiTheme="minorHAnsi" w:cstheme="minorHAnsi"/>
                <w:szCs w:val="20"/>
              </w:rPr>
              <w:t>concept drawings, working drawings, patterns or templates</w:t>
            </w:r>
            <w:r w:rsidR="00B2432D">
              <w:rPr>
                <w:rFonts w:asciiTheme="minorHAnsi" w:hAnsiTheme="minorHAnsi" w:cstheme="minorHAnsi"/>
                <w:szCs w:val="20"/>
              </w:rPr>
              <w:t xml:space="preserve">, </w:t>
            </w:r>
            <w:r w:rsidR="00E9137E">
              <w:rPr>
                <w:rFonts w:asciiTheme="minorHAnsi" w:hAnsiTheme="minorHAnsi" w:cstheme="minorHAnsi"/>
                <w:szCs w:val="20"/>
              </w:rPr>
              <w:t>m</w:t>
            </w:r>
            <w:r w:rsidR="0076521E" w:rsidRPr="004B0C42">
              <w:rPr>
                <w:rFonts w:asciiTheme="minorHAnsi" w:hAnsiTheme="minorHAnsi" w:cstheme="minorHAnsi"/>
                <w:szCs w:val="20"/>
              </w:rPr>
              <w:t>aterials list/s, costing and production planning</w:t>
            </w:r>
          </w:p>
        </w:tc>
      </w:tr>
      <w:tr w:rsidR="00840722" w:rsidRPr="004B0C42" w:rsidTr="00074311">
        <w:tc>
          <w:tcPr>
            <w:tcW w:w="1135" w:type="dxa"/>
            <w:tcBorders>
              <w:top w:val="single" w:sz="4" w:space="0" w:color="FFFFFF" w:themeColor="background1"/>
              <w:bottom w:val="single" w:sz="4" w:space="0" w:color="D7C5E2" w:themeColor="accent4" w:themeTint="99"/>
            </w:tcBorders>
            <w:shd w:val="clear" w:color="auto" w:fill="E4D8EB" w:themeFill="accent4" w:themeFillTint="66"/>
            <w:vAlign w:val="center"/>
            <w:hideMark/>
          </w:tcPr>
          <w:p w:rsidR="00840722" w:rsidRPr="004B0C42" w:rsidRDefault="0046788D">
            <w:pPr>
              <w:jc w:val="center"/>
              <w:rPr>
                <w:rFonts w:asciiTheme="minorHAnsi" w:hAnsiTheme="minorHAnsi" w:cstheme="minorHAnsi"/>
                <w:szCs w:val="20"/>
              </w:rPr>
            </w:pPr>
            <w:r w:rsidRPr="004B0C42">
              <w:rPr>
                <w:rFonts w:asciiTheme="minorHAnsi" w:hAnsiTheme="minorHAnsi" w:cstheme="minorHAnsi"/>
                <w:szCs w:val="20"/>
              </w:rPr>
              <w:t>7–</w:t>
            </w:r>
            <w:r w:rsidR="0076521E" w:rsidRPr="004B0C42">
              <w:rPr>
                <w:rFonts w:asciiTheme="minorHAnsi" w:hAnsiTheme="minorHAnsi" w:cstheme="minorHAnsi"/>
                <w:szCs w:val="20"/>
              </w:rPr>
              <w:t>8</w:t>
            </w:r>
          </w:p>
        </w:tc>
        <w:tc>
          <w:tcPr>
            <w:tcW w:w="8221" w:type="dxa"/>
          </w:tcPr>
          <w:p w:rsidR="009D0B5C" w:rsidRPr="004B0C42" w:rsidRDefault="009D0B5C" w:rsidP="00F46303">
            <w:pPr>
              <w:spacing w:line="235" w:lineRule="auto"/>
              <w:ind w:right="143"/>
              <w:rPr>
                <w:rFonts w:asciiTheme="minorHAnsi" w:hAnsiTheme="minorHAnsi" w:cstheme="minorHAnsi"/>
                <w:b/>
                <w:szCs w:val="20"/>
                <w:lang w:val="it-IT"/>
              </w:rPr>
            </w:pPr>
            <w:r w:rsidRPr="004B0C42">
              <w:rPr>
                <w:rFonts w:asciiTheme="minorHAnsi" w:hAnsiTheme="minorHAnsi" w:cstheme="minorHAnsi"/>
                <w:b/>
                <w:szCs w:val="20"/>
                <w:lang w:val="it-IT"/>
              </w:rPr>
              <w:t>Skills and techniques</w:t>
            </w:r>
          </w:p>
          <w:p w:rsidR="009D0B5C" w:rsidRPr="00932678" w:rsidRDefault="009D0B5C" w:rsidP="00932678">
            <w:pPr>
              <w:pStyle w:val="ListBullet"/>
            </w:pPr>
            <w:r w:rsidRPr="00932678">
              <w:t>workroom/studio terminology appropriate to context</w:t>
            </w:r>
          </w:p>
          <w:p w:rsidR="009D0B5C" w:rsidRPr="00932678" w:rsidRDefault="009D0B5C" w:rsidP="00932678">
            <w:pPr>
              <w:pStyle w:val="ListBullet"/>
            </w:pPr>
            <w:r w:rsidRPr="00932678">
              <w:t>select appropriate materials and calculate the quantities of materials required to complete the project</w:t>
            </w:r>
          </w:p>
          <w:p w:rsidR="009D0B5C" w:rsidRPr="004B0C42" w:rsidRDefault="009D0B5C" w:rsidP="00932678">
            <w:pPr>
              <w:pStyle w:val="ListBullet"/>
            </w:pPr>
            <w:r w:rsidRPr="004B0C42">
              <w:t>with supervision, operate machinery and tools appropriate to context</w:t>
            </w:r>
          </w:p>
          <w:p w:rsidR="009D0B5C" w:rsidRPr="004B0C42" w:rsidRDefault="009D0B5C" w:rsidP="00F46303">
            <w:pPr>
              <w:spacing w:line="235" w:lineRule="auto"/>
              <w:ind w:right="143"/>
              <w:rPr>
                <w:rFonts w:asciiTheme="minorHAnsi" w:hAnsiTheme="minorHAnsi" w:cstheme="minorHAnsi"/>
                <w:b/>
                <w:szCs w:val="20"/>
                <w:lang w:val="it-IT"/>
              </w:rPr>
            </w:pPr>
            <w:r w:rsidRPr="004B0C42">
              <w:rPr>
                <w:rFonts w:asciiTheme="minorHAnsi" w:hAnsiTheme="minorHAnsi" w:cstheme="minorHAnsi"/>
                <w:b/>
                <w:szCs w:val="20"/>
                <w:lang w:val="it-IT"/>
              </w:rPr>
              <w:t>Safety</w:t>
            </w:r>
          </w:p>
          <w:p w:rsidR="009D0B5C" w:rsidRPr="00932678" w:rsidRDefault="00794E8D" w:rsidP="00932678">
            <w:pPr>
              <w:pStyle w:val="ListBullet"/>
            </w:pPr>
            <w:r w:rsidRPr="00932678">
              <w:t>correct use of personal protective e</w:t>
            </w:r>
            <w:r w:rsidR="009D0B5C" w:rsidRPr="00932678">
              <w:t>quipment (PPE) where applicable</w:t>
            </w:r>
          </w:p>
          <w:p w:rsidR="009D0B5C" w:rsidRPr="00932678" w:rsidRDefault="00794E8D" w:rsidP="00932678">
            <w:pPr>
              <w:pStyle w:val="ListBullet"/>
            </w:pPr>
            <w:r w:rsidRPr="00932678">
              <w:t>occupational safety and h</w:t>
            </w:r>
            <w:r w:rsidR="009D0B5C" w:rsidRPr="00932678">
              <w:t>ealth (OSH) practices appropriate to tasks being undertaken in workshops</w:t>
            </w:r>
          </w:p>
          <w:p w:rsidR="009D0B5C" w:rsidRPr="004B0C42" w:rsidRDefault="009D0B5C" w:rsidP="008A66C8">
            <w:pPr>
              <w:spacing w:line="235" w:lineRule="auto"/>
              <w:ind w:right="143"/>
              <w:rPr>
                <w:rFonts w:asciiTheme="minorHAnsi" w:hAnsiTheme="minorHAnsi" w:cstheme="minorHAnsi"/>
                <w:b/>
                <w:szCs w:val="20"/>
              </w:rPr>
            </w:pPr>
            <w:r w:rsidRPr="004B0C42">
              <w:rPr>
                <w:rFonts w:asciiTheme="minorHAnsi" w:hAnsiTheme="minorHAnsi" w:cstheme="minorHAnsi"/>
                <w:b/>
                <w:szCs w:val="20"/>
              </w:rPr>
              <w:t>Production management</w:t>
            </w:r>
          </w:p>
          <w:p w:rsidR="008A66C8" w:rsidRPr="00932678" w:rsidRDefault="009D0B5C" w:rsidP="00932678">
            <w:pPr>
              <w:pStyle w:val="ListBullet"/>
            </w:pPr>
            <w:r w:rsidRPr="00932678">
              <w:t>production plan</w:t>
            </w:r>
            <w:r w:rsidR="008A66C8" w:rsidRPr="00932678">
              <w:t xml:space="preserve"> </w:t>
            </w:r>
          </w:p>
          <w:p w:rsidR="008A66C8" w:rsidRPr="008A66C8" w:rsidRDefault="008A66C8" w:rsidP="00932678">
            <w:pPr>
              <w:pStyle w:val="ListBullet2"/>
            </w:pPr>
            <w:r w:rsidRPr="008A66C8">
              <w:t>maintain a production plan</w:t>
            </w:r>
          </w:p>
          <w:p w:rsidR="008A66C8" w:rsidRPr="008A66C8" w:rsidRDefault="008A66C8" w:rsidP="00932678">
            <w:pPr>
              <w:pStyle w:val="ListBullet2"/>
            </w:pPr>
            <w:r w:rsidRPr="008A66C8">
              <w:t>maintain time management while using tools, equipment and machinery to complete production</w:t>
            </w:r>
          </w:p>
          <w:p w:rsidR="008A66C8" w:rsidRPr="008A66C8" w:rsidRDefault="008A66C8" w:rsidP="00932678">
            <w:pPr>
              <w:pStyle w:val="ListBullet3"/>
            </w:pPr>
            <w:r w:rsidRPr="008A66C8">
              <w:t>follow instructions from plans</w:t>
            </w:r>
          </w:p>
          <w:p w:rsidR="008A66C8" w:rsidRPr="008A66C8" w:rsidRDefault="008A66C8" w:rsidP="00932678">
            <w:pPr>
              <w:pStyle w:val="ListBullet3"/>
            </w:pPr>
            <w:r w:rsidRPr="008A66C8">
              <w:t xml:space="preserve">maintain safety requirements </w:t>
            </w:r>
          </w:p>
          <w:p w:rsidR="008A66C8" w:rsidRPr="008A66C8" w:rsidRDefault="008A66C8" w:rsidP="00932678">
            <w:pPr>
              <w:pStyle w:val="ListBullet2"/>
            </w:pPr>
            <w:r w:rsidRPr="008A66C8">
              <w:t>record changes to materials lists or costing</w:t>
            </w:r>
          </w:p>
          <w:p w:rsidR="008A66C8" w:rsidRPr="008A66C8" w:rsidRDefault="008A66C8" w:rsidP="00932678">
            <w:pPr>
              <w:pStyle w:val="ListBullet2"/>
            </w:pPr>
            <w:r w:rsidRPr="008A66C8">
              <w:t xml:space="preserve">record regular journal/diary entries </w:t>
            </w:r>
          </w:p>
          <w:p w:rsidR="00794E8D" w:rsidRPr="00932678" w:rsidRDefault="009D0B5C" w:rsidP="00932678">
            <w:pPr>
              <w:pStyle w:val="ListBullet"/>
            </w:pPr>
            <w:r w:rsidRPr="00932678">
              <w:t>ongoing evaluation techniques: diary, journal or portfolio notes and use of photography to record ongoing progress/decision changes made to the project</w:t>
            </w:r>
            <w:r w:rsidR="00794E8D" w:rsidRPr="00932678">
              <w:t xml:space="preserve"> </w:t>
            </w:r>
          </w:p>
          <w:p w:rsidR="008A66C8" w:rsidRDefault="00794E8D" w:rsidP="008A66C8">
            <w:pPr>
              <w:spacing w:line="235" w:lineRule="auto"/>
              <w:rPr>
                <w:rFonts w:asciiTheme="minorHAnsi" w:hAnsiTheme="minorHAnsi" w:cstheme="minorHAnsi"/>
                <w:szCs w:val="20"/>
              </w:rPr>
            </w:pPr>
            <w:r w:rsidRPr="004B0C42">
              <w:rPr>
                <w:rFonts w:asciiTheme="minorHAnsi" w:hAnsiTheme="minorHAnsi" w:cstheme="minorHAnsi"/>
                <w:b/>
                <w:szCs w:val="20"/>
              </w:rPr>
              <w:t>Task 2 Part A</w:t>
            </w:r>
            <w:r w:rsidR="008A66C8">
              <w:rPr>
                <w:rFonts w:asciiTheme="minorHAnsi" w:hAnsiTheme="minorHAnsi" w:cstheme="minorHAnsi"/>
                <w:b/>
                <w:szCs w:val="20"/>
              </w:rPr>
              <w:t xml:space="preserve"> </w:t>
            </w:r>
            <w:r w:rsidRPr="004B0C42">
              <w:rPr>
                <w:rFonts w:asciiTheme="minorHAnsi" w:hAnsiTheme="minorHAnsi" w:cstheme="minorHAnsi"/>
                <w:szCs w:val="20"/>
              </w:rPr>
              <w:t>Use of tech</w:t>
            </w:r>
            <w:r w:rsidR="00E9137E">
              <w:rPr>
                <w:rFonts w:asciiTheme="minorHAnsi" w:hAnsiTheme="minorHAnsi" w:cstheme="minorHAnsi"/>
                <w:szCs w:val="20"/>
              </w:rPr>
              <w:t>nology – skills and techniques</w:t>
            </w:r>
          </w:p>
          <w:p w:rsidR="009D0B5C" w:rsidRPr="004B0C42" w:rsidRDefault="008A66C8" w:rsidP="008A66C8">
            <w:pPr>
              <w:spacing w:line="235" w:lineRule="auto"/>
              <w:rPr>
                <w:rFonts w:asciiTheme="minorHAnsi" w:hAnsiTheme="minorHAnsi" w:cstheme="minorHAnsi"/>
                <w:szCs w:val="20"/>
              </w:rPr>
            </w:pPr>
            <w:r>
              <w:rPr>
                <w:rFonts w:asciiTheme="minorHAnsi" w:hAnsiTheme="minorHAnsi" w:cstheme="minorHAnsi"/>
                <w:szCs w:val="20"/>
              </w:rPr>
              <w:t>Develop p</w:t>
            </w:r>
            <w:r w:rsidR="00794E8D" w:rsidRPr="004B0C42">
              <w:rPr>
                <w:rFonts w:asciiTheme="minorHAnsi" w:hAnsiTheme="minorHAnsi" w:cstheme="minorHAnsi"/>
                <w:szCs w:val="20"/>
              </w:rPr>
              <w:t>roduction skills</w:t>
            </w:r>
            <w:r>
              <w:rPr>
                <w:rFonts w:asciiTheme="minorHAnsi" w:hAnsiTheme="minorHAnsi" w:cstheme="minorHAnsi"/>
                <w:szCs w:val="20"/>
              </w:rPr>
              <w:t xml:space="preserve"> through </w:t>
            </w:r>
            <w:r w:rsidR="00794E8D" w:rsidRPr="004B0C42">
              <w:rPr>
                <w:rFonts w:asciiTheme="minorHAnsi" w:hAnsiTheme="minorHAnsi" w:cstheme="minorHAnsi"/>
                <w:szCs w:val="20"/>
              </w:rPr>
              <w:t xml:space="preserve">task/s to </w:t>
            </w:r>
            <w:r w:rsidR="001D61AD">
              <w:rPr>
                <w:rFonts w:asciiTheme="minorHAnsi" w:hAnsiTheme="minorHAnsi" w:cstheme="minorHAnsi"/>
                <w:szCs w:val="20"/>
              </w:rPr>
              <w:t>improve</w:t>
            </w:r>
            <w:r w:rsidR="00794E8D" w:rsidRPr="004B0C42">
              <w:rPr>
                <w:rFonts w:asciiTheme="minorHAnsi" w:hAnsiTheme="minorHAnsi" w:cstheme="minorHAnsi"/>
                <w:szCs w:val="20"/>
              </w:rPr>
              <w:t xml:space="preserve"> pra</w:t>
            </w:r>
            <w:r w:rsidR="00E9137E">
              <w:rPr>
                <w:rFonts w:asciiTheme="minorHAnsi" w:hAnsiTheme="minorHAnsi" w:cstheme="minorHAnsi"/>
                <w:szCs w:val="20"/>
              </w:rPr>
              <w:t>ctical hand and machine skills</w:t>
            </w:r>
          </w:p>
        </w:tc>
      </w:tr>
      <w:tr w:rsidR="00840722" w:rsidRPr="004B0C42" w:rsidTr="00074311">
        <w:tc>
          <w:tcPr>
            <w:tcW w:w="1135" w:type="dxa"/>
            <w:tcBorders>
              <w:bottom w:val="single" w:sz="4" w:space="0" w:color="FFFFFF" w:themeColor="background1"/>
            </w:tcBorders>
            <w:shd w:val="clear" w:color="auto" w:fill="E4D8EB" w:themeFill="accent4" w:themeFillTint="66"/>
            <w:vAlign w:val="center"/>
            <w:hideMark/>
          </w:tcPr>
          <w:p w:rsidR="00840722" w:rsidRPr="004B0C42" w:rsidRDefault="0046788D">
            <w:pPr>
              <w:jc w:val="center"/>
              <w:rPr>
                <w:rFonts w:asciiTheme="minorHAnsi" w:hAnsiTheme="minorHAnsi" w:cstheme="minorHAnsi"/>
                <w:szCs w:val="20"/>
              </w:rPr>
            </w:pPr>
            <w:r w:rsidRPr="004B0C42">
              <w:rPr>
                <w:rFonts w:asciiTheme="minorHAnsi" w:hAnsiTheme="minorHAnsi" w:cstheme="minorHAnsi"/>
                <w:szCs w:val="20"/>
              </w:rPr>
              <w:t>9–</w:t>
            </w:r>
            <w:r w:rsidR="007C33DD" w:rsidRPr="004B0C42">
              <w:rPr>
                <w:rFonts w:asciiTheme="minorHAnsi" w:hAnsiTheme="minorHAnsi" w:cstheme="minorHAnsi"/>
                <w:szCs w:val="20"/>
              </w:rPr>
              <w:t>16</w:t>
            </w:r>
          </w:p>
        </w:tc>
        <w:tc>
          <w:tcPr>
            <w:tcW w:w="8221" w:type="dxa"/>
          </w:tcPr>
          <w:p w:rsidR="001D61AD" w:rsidRDefault="008A66C8" w:rsidP="007C33DD">
            <w:pPr>
              <w:rPr>
                <w:rFonts w:asciiTheme="minorHAnsi" w:hAnsiTheme="minorHAnsi" w:cstheme="minorHAnsi"/>
                <w:szCs w:val="20"/>
              </w:rPr>
            </w:pPr>
            <w:r w:rsidRPr="004B0C42">
              <w:rPr>
                <w:rFonts w:asciiTheme="minorHAnsi" w:hAnsiTheme="minorHAnsi" w:cstheme="minorHAnsi"/>
                <w:b/>
                <w:bCs/>
                <w:szCs w:val="20"/>
              </w:rPr>
              <w:t>Task 2 Part B</w:t>
            </w:r>
            <w:r w:rsidR="001D61AD">
              <w:rPr>
                <w:rFonts w:asciiTheme="minorHAnsi" w:hAnsiTheme="minorHAnsi" w:cstheme="minorHAnsi"/>
                <w:b/>
                <w:bCs/>
                <w:szCs w:val="20"/>
              </w:rPr>
              <w:t xml:space="preserve"> </w:t>
            </w:r>
            <w:r w:rsidR="00AF2C4E" w:rsidRPr="004B0C42">
              <w:rPr>
                <w:rFonts w:asciiTheme="minorHAnsi" w:hAnsiTheme="minorHAnsi" w:cstheme="minorHAnsi"/>
                <w:szCs w:val="20"/>
              </w:rPr>
              <w:t>Use of technology – skills and te</w:t>
            </w:r>
            <w:r w:rsidR="00E9137E">
              <w:rPr>
                <w:rFonts w:asciiTheme="minorHAnsi" w:hAnsiTheme="minorHAnsi" w:cstheme="minorHAnsi"/>
                <w:szCs w:val="20"/>
              </w:rPr>
              <w:t>chniques, production management</w:t>
            </w:r>
            <w:r w:rsidR="00AF2C4E" w:rsidRPr="004B0C42">
              <w:rPr>
                <w:rFonts w:asciiTheme="minorHAnsi" w:hAnsiTheme="minorHAnsi" w:cstheme="minorHAnsi"/>
                <w:szCs w:val="20"/>
              </w:rPr>
              <w:t xml:space="preserve"> </w:t>
            </w:r>
          </w:p>
          <w:p w:rsidR="006470BD" w:rsidRPr="001D61AD" w:rsidRDefault="007C33DD" w:rsidP="00E9137E">
            <w:pPr>
              <w:rPr>
                <w:rFonts w:asciiTheme="minorHAnsi" w:hAnsiTheme="minorHAnsi" w:cstheme="minorHAnsi"/>
                <w:bCs/>
                <w:szCs w:val="20"/>
              </w:rPr>
            </w:pPr>
            <w:r w:rsidRPr="004B0C42">
              <w:rPr>
                <w:rFonts w:asciiTheme="minorHAnsi" w:hAnsiTheme="minorHAnsi" w:cstheme="minorHAnsi"/>
                <w:bCs/>
                <w:szCs w:val="20"/>
              </w:rPr>
              <w:t>Manufacture of proposed product</w:t>
            </w:r>
            <w:r w:rsidR="00E9137E">
              <w:rPr>
                <w:rFonts w:asciiTheme="minorHAnsi" w:hAnsiTheme="minorHAnsi" w:cstheme="minorHAnsi"/>
                <w:bCs/>
                <w:szCs w:val="20"/>
              </w:rPr>
              <w:t>:</w:t>
            </w:r>
            <w:r w:rsidRPr="004B0C42">
              <w:rPr>
                <w:rFonts w:asciiTheme="minorHAnsi" w:hAnsiTheme="minorHAnsi" w:cstheme="minorHAnsi"/>
                <w:bCs/>
                <w:szCs w:val="20"/>
              </w:rPr>
              <w:t xml:space="preserve"> using prepared production plan, materials and available equipment; reco</w:t>
            </w:r>
            <w:r w:rsidR="00E9137E">
              <w:rPr>
                <w:rFonts w:asciiTheme="minorHAnsi" w:hAnsiTheme="minorHAnsi" w:cstheme="minorHAnsi"/>
                <w:bCs/>
                <w:szCs w:val="20"/>
              </w:rPr>
              <w:t>rd progress in design portfolio</w:t>
            </w:r>
          </w:p>
        </w:tc>
      </w:tr>
      <w:tr w:rsidR="00840722" w:rsidRPr="004B0C42" w:rsidTr="00074311">
        <w:tc>
          <w:tcPr>
            <w:tcW w:w="1135" w:type="dxa"/>
            <w:tcBorders>
              <w:top w:val="single" w:sz="4" w:space="0" w:color="FFFFFF" w:themeColor="background1"/>
            </w:tcBorders>
            <w:shd w:val="clear" w:color="auto" w:fill="E4D8EB" w:themeFill="accent4" w:themeFillTint="66"/>
            <w:vAlign w:val="center"/>
            <w:hideMark/>
          </w:tcPr>
          <w:p w:rsidR="00840722" w:rsidRPr="004B0C42" w:rsidRDefault="007C33DD">
            <w:pPr>
              <w:jc w:val="center"/>
              <w:rPr>
                <w:rFonts w:asciiTheme="minorHAnsi" w:hAnsiTheme="minorHAnsi" w:cstheme="minorHAnsi"/>
                <w:szCs w:val="20"/>
              </w:rPr>
            </w:pPr>
            <w:r w:rsidRPr="004B0C42">
              <w:rPr>
                <w:rFonts w:asciiTheme="minorHAnsi" w:hAnsiTheme="minorHAnsi" w:cstheme="minorHAnsi"/>
                <w:szCs w:val="20"/>
              </w:rPr>
              <w:t>17</w:t>
            </w:r>
          </w:p>
        </w:tc>
        <w:tc>
          <w:tcPr>
            <w:tcW w:w="8221" w:type="dxa"/>
          </w:tcPr>
          <w:p w:rsidR="001D61AD" w:rsidRPr="001D61AD" w:rsidRDefault="001D61AD" w:rsidP="001D61AD">
            <w:pPr>
              <w:pStyle w:val="Paragraph"/>
              <w:spacing w:before="0" w:after="0" w:line="240" w:lineRule="auto"/>
              <w:rPr>
                <w:b/>
                <w:szCs w:val="20"/>
              </w:rPr>
            </w:pPr>
            <w:r w:rsidRPr="001D61AD">
              <w:rPr>
                <w:b/>
                <w:szCs w:val="20"/>
              </w:rPr>
              <w:t>Design fundamentals and skills</w:t>
            </w:r>
          </w:p>
          <w:p w:rsidR="001D61AD" w:rsidRPr="00932678" w:rsidRDefault="001D61AD" w:rsidP="00932678">
            <w:pPr>
              <w:pStyle w:val="ListBullet"/>
            </w:pPr>
            <w:r w:rsidRPr="00932678">
              <w:t>evaluate</w:t>
            </w:r>
          </w:p>
          <w:p w:rsidR="001D61AD" w:rsidRPr="001D61AD" w:rsidRDefault="001D61AD" w:rsidP="00932678">
            <w:pPr>
              <w:pStyle w:val="ListBullet2"/>
            </w:pPr>
            <w:r w:rsidRPr="001D61AD">
              <w:t>design ideas when investigating and devising</w:t>
            </w:r>
          </w:p>
          <w:p w:rsidR="001D61AD" w:rsidRPr="001D61AD" w:rsidRDefault="001D61AD" w:rsidP="00932678">
            <w:pPr>
              <w:pStyle w:val="ListBullet2"/>
            </w:pPr>
            <w:r w:rsidRPr="001D61AD">
              <w:t>finished product against the initial design and student generated criteria</w:t>
            </w:r>
          </w:p>
          <w:p w:rsidR="00840722" w:rsidRPr="00CF3885" w:rsidRDefault="001D61AD" w:rsidP="00826B03">
            <w:pPr>
              <w:rPr>
                <w:rFonts w:asciiTheme="minorHAnsi" w:hAnsiTheme="minorHAnsi" w:cstheme="minorHAnsi"/>
                <w:szCs w:val="20"/>
              </w:rPr>
            </w:pPr>
            <w:r w:rsidRPr="004B0C42">
              <w:rPr>
                <w:rFonts w:asciiTheme="minorHAnsi" w:hAnsiTheme="minorHAnsi" w:cstheme="minorHAnsi"/>
                <w:b/>
                <w:szCs w:val="20"/>
              </w:rPr>
              <w:t>Task 1 Part C</w:t>
            </w:r>
            <w:r>
              <w:rPr>
                <w:rFonts w:asciiTheme="minorHAnsi" w:hAnsiTheme="minorHAnsi" w:cstheme="minorHAnsi"/>
                <w:b/>
                <w:szCs w:val="20"/>
              </w:rPr>
              <w:t xml:space="preserve"> </w:t>
            </w:r>
            <w:r w:rsidR="007C33DD" w:rsidRPr="004B0C42">
              <w:rPr>
                <w:rFonts w:asciiTheme="minorHAnsi" w:hAnsiTheme="minorHAnsi" w:cstheme="minorHAnsi"/>
                <w:szCs w:val="20"/>
              </w:rPr>
              <w:t>E</w:t>
            </w:r>
            <w:r w:rsidR="00826B03">
              <w:rPr>
                <w:rFonts w:asciiTheme="minorHAnsi" w:hAnsiTheme="minorHAnsi" w:cstheme="minorHAnsi"/>
                <w:szCs w:val="20"/>
              </w:rPr>
              <w:t>valuation of completed product</w:t>
            </w:r>
          </w:p>
        </w:tc>
      </w:tr>
    </w:tbl>
    <w:p w:rsidR="007E458C" w:rsidRPr="004B0C42" w:rsidRDefault="007E458C" w:rsidP="005E77DB">
      <w:pPr>
        <w:spacing w:before="240" w:line="276" w:lineRule="auto"/>
        <w:outlineLvl w:val="1"/>
        <w:rPr>
          <w:rFonts w:ascii="Franklin Gothic Book" w:eastAsia="MS Mincho" w:hAnsi="Franklin Gothic Book" w:cs="Calibri"/>
          <w:color w:val="342568"/>
          <w:lang w:val="en-GB" w:eastAsia="ja-JP"/>
        </w:rPr>
      </w:pPr>
      <w:r w:rsidRPr="004B0C42">
        <w:rPr>
          <w:rFonts w:ascii="Franklin Gothic Book" w:eastAsia="MS Mincho" w:hAnsi="Franklin Gothic Book" w:cs="Calibri"/>
          <w:color w:val="342568"/>
          <w:lang w:val="en-GB" w:eastAsia="ja-JP"/>
        </w:rPr>
        <w:t xml:space="preserve">Semester </w:t>
      </w:r>
      <w:r w:rsidR="0046788D" w:rsidRPr="004B0C42">
        <w:rPr>
          <w:rFonts w:ascii="Franklin Gothic Book" w:eastAsia="MS Mincho" w:hAnsi="Franklin Gothic Book" w:cs="Calibri"/>
          <w:color w:val="342568"/>
          <w:lang w:val="en-GB" w:eastAsia="ja-JP"/>
        </w:rPr>
        <w:t>2</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135"/>
        <w:gridCol w:w="8221"/>
      </w:tblGrid>
      <w:tr w:rsidR="007E458C" w:rsidRPr="004B0C42" w:rsidTr="00406131">
        <w:trPr>
          <w:tblHeader/>
        </w:trPr>
        <w:tc>
          <w:tcPr>
            <w:tcW w:w="1135" w:type="dxa"/>
            <w:tcBorders>
              <w:bottom w:val="single" w:sz="4" w:space="0" w:color="D7C5E2" w:themeColor="accent4" w:themeTint="99"/>
              <w:right w:val="single" w:sz="8" w:space="0" w:color="FFFFFF" w:themeColor="background1"/>
            </w:tcBorders>
            <w:shd w:val="clear" w:color="auto" w:fill="BD9FCF" w:themeFill="accent4"/>
            <w:vAlign w:val="center"/>
            <w:hideMark/>
          </w:tcPr>
          <w:p w:rsidR="007E458C" w:rsidRPr="004B0C42" w:rsidRDefault="007E458C" w:rsidP="00170E9D">
            <w:pPr>
              <w:spacing w:before="120" w:after="120"/>
              <w:jc w:val="center"/>
              <w:rPr>
                <w:rFonts w:asciiTheme="minorHAnsi" w:hAnsiTheme="minorHAnsi" w:cstheme="minorHAnsi"/>
                <w:b/>
                <w:color w:val="FFFFFF" w:themeColor="background1"/>
                <w:szCs w:val="20"/>
              </w:rPr>
            </w:pPr>
            <w:r w:rsidRPr="004B0C42">
              <w:rPr>
                <w:rFonts w:asciiTheme="minorHAnsi" w:hAnsiTheme="minorHAnsi" w:cstheme="minorHAnsi"/>
                <w:b/>
                <w:color w:val="FFFFFF" w:themeColor="background1"/>
                <w:szCs w:val="20"/>
              </w:rPr>
              <w:t>Week</w:t>
            </w:r>
          </w:p>
        </w:tc>
        <w:tc>
          <w:tcPr>
            <w:tcW w:w="8221" w:type="dxa"/>
            <w:tcBorders>
              <w:left w:val="single" w:sz="8" w:space="0" w:color="FFFFFF" w:themeColor="background1"/>
            </w:tcBorders>
            <w:shd w:val="clear" w:color="auto" w:fill="BD9FCF" w:themeFill="accent4"/>
            <w:vAlign w:val="center"/>
            <w:hideMark/>
          </w:tcPr>
          <w:p w:rsidR="007E458C" w:rsidRPr="004B0C42" w:rsidRDefault="007E458C" w:rsidP="00170E9D">
            <w:pPr>
              <w:spacing w:before="120" w:after="120"/>
              <w:jc w:val="center"/>
              <w:rPr>
                <w:rFonts w:asciiTheme="minorHAnsi" w:hAnsiTheme="minorHAnsi" w:cstheme="minorHAnsi"/>
                <w:b/>
                <w:color w:val="FFFFFF" w:themeColor="background1"/>
                <w:szCs w:val="20"/>
              </w:rPr>
            </w:pPr>
            <w:r w:rsidRPr="004B0C42">
              <w:rPr>
                <w:rFonts w:asciiTheme="minorHAnsi" w:hAnsiTheme="minorHAnsi" w:cstheme="minorHAnsi"/>
                <w:b/>
                <w:color w:val="FFFFFF" w:themeColor="background1"/>
                <w:szCs w:val="20"/>
              </w:rPr>
              <w:t>Key teaching points</w:t>
            </w:r>
          </w:p>
        </w:tc>
      </w:tr>
      <w:tr w:rsidR="00407C9B" w:rsidRPr="004B0C42" w:rsidTr="00170E9D">
        <w:tc>
          <w:tcPr>
            <w:tcW w:w="1135" w:type="dxa"/>
            <w:tcBorders>
              <w:bottom w:val="nil"/>
            </w:tcBorders>
            <w:shd w:val="clear" w:color="auto" w:fill="E4D8EB" w:themeFill="accent4" w:themeFillTint="66"/>
            <w:vAlign w:val="center"/>
            <w:hideMark/>
          </w:tcPr>
          <w:p w:rsidR="00407C9B" w:rsidRPr="004B0C42" w:rsidRDefault="00407C9B" w:rsidP="00170E9D">
            <w:pPr>
              <w:jc w:val="center"/>
              <w:rPr>
                <w:rFonts w:asciiTheme="minorHAnsi" w:hAnsiTheme="minorHAnsi" w:cstheme="minorHAnsi"/>
                <w:szCs w:val="20"/>
              </w:rPr>
            </w:pPr>
            <w:r w:rsidRPr="004B0C42">
              <w:rPr>
                <w:rFonts w:asciiTheme="minorHAnsi" w:hAnsiTheme="minorHAnsi" w:cstheme="minorHAnsi"/>
                <w:szCs w:val="20"/>
              </w:rPr>
              <w:t>1</w:t>
            </w:r>
            <w:r w:rsidR="0046788D" w:rsidRPr="004B0C42">
              <w:rPr>
                <w:rFonts w:asciiTheme="minorHAnsi" w:hAnsiTheme="minorHAnsi" w:cstheme="minorHAnsi"/>
                <w:szCs w:val="20"/>
              </w:rPr>
              <w:t>–</w:t>
            </w:r>
            <w:r w:rsidRPr="004B0C42">
              <w:rPr>
                <w:rFonts w:asciiTheme="minorHAnsi" w:hAnsiTheme="minorHAnsi" w:cstheme="minorHAnsi"/>
                <w:szCs w:val="20"/>
              </w:rPr>
              <w:t>4</w:t>
            </w:r>
          </w:p>
        </w:tc>
        <w:tc>
          <w:tcPr>
            <w:tcW w:w="8221" w:type="dxa"/>
            <w:tcBorders>
              <w:bottom w:val="nil"/>
            </w:tcBorders>
          </w:tcPr>
          <w:p w:rsidR="00407C9B" w:rsidRPr="004B0C42" w:rsidRDefault="005273AC" w:rsidP="00170E9D">
            <w:pPr>
              <w:rPr>
                <w:rFonts w:asciiTheme="minorHAnsi" w:hAnsiTheme="minorHAnsi" w:cstheme="minorHAnsi"/>
                <w:szCs w:val="20"/>
              </w:rPr>
            </w:pPr>
            <w:r w:rsidRPr="004B0C42">
              <w:rPr>
                <w:rFonts w:asciiTheme="minorHAnsi" w:hAnsiTheme="minorHAnsi" w:cstheme="minorHAnsi"/>
                <w:szCs w:val="20"/>
              </w:rPr>
              <w:t>Overview of U</w:t>
            </w:r>
            <w:r w:rsidR="00407C9B" w:rsidRPr="004B0C42">
              <w:rPr>
                <w:rFonts w:asciiTheme="minorHAnsi" w:hAnsiTheme="minorHAnsi" w:cstheme="minorHAnsi"/>
                <w:szCs w:val="20"/>
              </w:rPr>
              <w:t xml:space="preserve">nit 2 and assessment requirements </w:t>
            </w:r>
          </w:p>
          <w:p w:rsidR="00911A17" w:rsidRPr="00911A17" w:rsidRDefault="00911A17" w:rsidP="00911A17">
            <w:pPr>
              <w:pStyle w:val="Paragraph"/>
              <w:spacing w:before="0" w:after="0"/>
              <w:rPr>
                <w:b/>
                <w:szCs w:val="20"/>
              </w:rPr>
            </w:pPr>
            <w:r w:rsidRPr="00911A17">
              <w:rPr>
                <w:b/>
                <w:szCs w:val="20"/>
              </w:rPr>
              <w:t>Design fundamentals and skills</w:t>
            </w:r>
          </w:p>
          <w:p w:rsidR="00911A17" w:rsidRPr="00932678" w:rsidRDefault="00911A17" w:rsidP="00932678">
            <w:pPr>
              <w:pStyle w:val="ListBullet"/>
            </w:pPr>
            <w:r w:rsidRPr="00932678">
              <w:t>investigate</w:t>
            </w:r>
          </w:p>
          <w:p w:rsidR="00911A17" w:rsidRPr="00911A17" w:rsidRDefault="00911A17" w:rsidP="00932678">
            <w:pPr>
              <w:pStyle w:val="ListBullet2"/>
            </w:pPr>
            <w:r w:rsidRPr="00911A17">
              <w:t>needs, values and beliefs of the designer/developer</w:t>
            </w:r>
          </w:p>
          <w:p w:rsidR="00911A17" w:rsidRPr="00911A17" w:rsidRDefault="00911A17" w:rsidP="00932678">
            <w:pPr>
              <w:pStyle w:val="ListBullet2"/>
            </w:pPr>
            <w:r w:rsidRPr="00911A17">
              <w:t>design fundamentals</w:t>
            </w:r>
          </w:p>
          <w:p w:rsidR="00911A17" w:rsidRPr="00911A17" w:rsidRDefault="00911A17" w:rsidP="00932678">
            <w:pPr>
              <w:pStyle w:val="ListBullet3"/>
            </w:pPr>
            <w:r w:rsidRPr="00911A17">
              <w:t xml:space="preserve">aesthetics – appearance, form </w:t>
            </w:r>
          </w:p>
          <w:p w:rsidR="00911A17" w:rsidRPr="00911A17" w:rsidRDefault="00911A17" w:rsidP="00932678">
            <w:pPr>
              <w:pStyle w:val="ListBullet3"/>
            </w:pPr>
            <w:r w:rsidRPr="00911A17">
              <w:t>function – purpose, use</w:t>
            </w:r>
          </w:p>
          <w:p w:rsidR="00911A17" w:rsidRPr="00911A17" w:rsidRDefault="00911A17" w:rsidP="00932678">
            <w:pPr>
              <w:pStyle w:val="ListBullet3"/>
            </w:pPr>
            <w:r w:rsidRPr="00911A17">
              <w:t>safety – safe design concepts</w:t>
            </w:r>
          </w:p>
          <w:p w:rsidR="00911A17" w:rsidRPr="00911A17" w:rsidRDefault="00911A17" w:rsidP="00932678">
            <w:pPr>
              <w:pStyle w:val="ListBullet3"/>
            </w:pPr>
            <w:r w:rsidRPr="00911A17">
              <w:t>cost – comparison with commercial products</w:t>
            </w:r>
          </w:p>
          <w:p w:rsidR="00911A17" w:rsidRPr="00911A17" w:rsidRDefault="00911A17" w:rsidP="00932678">
            <w:pPr>
              <w:pStyle w:val="ListBullet2"/>
            </w:pPr>
            <w:r w:rsidRPr="00911A17">
              <w:t>similar and alternate existing ideas and products using a variety of sources:</w:t>
            </w:r>
          </w:p>
          <w:p w:rsidR="00911A17" w:rsidRPr="00911A17" w:rsidRDefault="00911A17" w:rsidP="00932678">
            <w:pPr>
              <w:pStyle w:val="ListBullet3"/>
            </w:pPr>
            <w:r w:rsidRPr="00911A17">
              <w:t>sources of design inspiration – aesthetic and functional features</w:t>
            </w:r>
          </w:p>
          <w:p w:rsidR="00911A17" w:rsidRPr="00911A17" w:rsidRDefault="00911A17" w:rsidP="00932678">
            <w:pPr>
              <w:pStyle w:val="ListBullet3"/>
            </w:pPr>
            <w:r w:rsidRPr="00911A17">
              <w:t>performance criteria related to aesthetics and function</w:t>
            </w:r>
          </w:p>
          <w:p w:rsidR="007C7B12" w:rsidRPr="004B0C42" w:rsidRDefault="00447D4C" w:rsidP="00706721">
            <w:pPr>
              <w:rPr>
                <w:rFonts w:asciiTheme="minorHAnsi" w:hAnsiTheme="minorHAnsi" w:cstheme="minorHAnsi"/>
                <w:szCs w:val="20"/>
              </w:rPr>
            </w:pPr>
            <w:r w:rsidRPr="004B0C42">
              <w:rPr>
                <w:rFonts w:asciiTheme="minorHAnsi" w:hAnsiTheme="minorHAnsi" w:cstheme="minorHAnsi"/>
                <w:b/>
                <w:szCs w:val="20"/>
              </w:rPr>
              <w:t>T</w:t>
            </w:r>
            <w:r w:rsidR="00407C9B" w:rsidRPr="004B0C42">
              <w:rPr>
                <w:rFonts w:asciiTheme="minorHAnsi" w:hAnsiTheme="minorHAnsi" w:cstheme="minorHAnsi"/>
                <w:b/>
                <w:szCs w:val="20"/>
              </w:rPr>
              <w:t xml:space="preserve">ask </w:t>
            </w:r>
            <w:r w:rsidR="005C286C" w:rsidRPr="004B0C42">
              <w:rPr>
                <w:rFonts w:asciiTheme="minorHAnsi" w:hAnsiTheme="minorHAnsi" w:cstheme="minorHAnsi"/>
                <w:b/>
                <w:szCs w:val="20"/>
              </w:rPr>
              <w:t>4</w:t>
            </w:r>
            <w:r w:rsidR="00407C9B" w:rsidRPr="004B0C42">
              <w:rPr>
                <w:rFonts w:asciiTheme="minorHAnsi" w:hAnsiTheme="minorHAnsi" w:cstheme="minorHAnsi"/>
                <w:b/>
                <w:szCs w:val="20"/>
              </w:rPr>
              <w:t xml:space="preserve"> </w:t>
            </w:r>
            <w:r w:rsidR="006D47A4" w:rsidRPr="004B0C42">
              <w:rPr>
                <w:rFonts w:asciiTheme="minorHAnsi" w:hAnsiTheme="minorHAnsi" w:cstheme="minorHAnsi"/>
                <w:b/>
                <w:szCs w:val="20"/>
              </w:rPr>
              <w:t>Part</w:t>
            </w:r>
            <w:r w:rsidR="00407C9B" w:rsidRPr="004B0C42">
              <w:rPr>
                <w:rFonts w:asciiTheme="minorHAnsi" w:hAnsiTheme="minorHAnsi" w:cstheme="minorHAnsi"/>
                <w:b/>
                <w:szCs w:val="20"/>
              </w:rPr>
              <w:t xml:space="preserve"> A</w:t>
            </w:r>
            <w:r w:rsidR="00911A17">
              <w:rPr>
                <w:rFonts w:asciiTheme="minorHAnsi" w:hAnsiTheme="minorHAnsi" w:cstheme="minorHAnsi"/>
                <w:b/>
                <w:szCs w:val="20"/>
              </w:rPr>
              <w:t xml:space="preserve"> </w:t>
            </w:r>
            <w:r w:rsidR="00706721" w:rsidRPr="004B0C42">
              <w:rPr>
                <w:rFonts w:asciiTheme="minorHAnsi" w:hAnsiTheme="minorHAnsi" w:cstheme="minorHAnsi"/>
                <w:szCs w:val="20"/>
              </w:rPr>
              <w:t xml:space="preserve">Revise design process; investigation and development </w:t>
            </w:r>
            <w:r w:rsidR="00706721">
              <w:rPr>
                <w:rFonts w:asciiTheme="minorHAnsi" w:hAnsiTheme="minorHAnsi" w:cstheme="minorHAnsi"/>
                <w:szCs w:val="20"/>
              </w:rPr>
              <w:t xml:space="preserve">design brief and </w:t>
            </w:r>
            <w:r w:rsidR="00E9137E">
              <w:rPr>
                <w:rFonts w:asciiTheme="minorHAnsi" w:hAnsiTheme="minorHAnsi" w:cstheme="minorHAnsi"/>
                <w:szCs w:val="20"/>
              </w:rPr>
              <w:t>portfolio</w:t>
            </w:r>
          </w:p>
        </w:tc>
      </w:tr>
      <w:tr w:rsidR="00407C9B" w:rsidRPr="004B0C42" w:rsidTr="00170E9D">
        <w:tc>
          <w:tcPr>
            <w:tcW w:w="1135" w:type="dxa"/>
            <w:tcBorders>
              <w:top w:val="nil"/>
              <w:bottom w:val="single" w:sz="4" w:space="0" w:color="FFFFFF" w:themeColor="background1"/>
            </w:tcBorders>
            <w:shd w:val="clear" w:color="auto" w:fill="E4D8EB" w:themeFill="accent4" w:themeFillTint="66"/>
            <w:vAlign w:val="center"/>
          </w:tcPr>
          <w:p w:rsidR="00407C9B" w:rsidRPr="004B0C42" w:rsidRDefault="0046788D" w:rsidP="00170E9D">
            <w:pPr>
              <w:jc w:val="center"/>
              <w:rPr>
                <w:rFonts w:asciiTheme="minorHAnsi" w:hAnsiTheme="minorHAnsi" w:cstheme="minorHAnsi"/>
                <w:szCs w:val="20"/>
              </w:rPr>
            </w:pPr>
            <w:r w:rsidRPr="004B0C42">
              <w:rPr>
                <w:rFonts w:asciiTheme="minorHAnsi" w:hAnsiTheme="minorHAnsi" w:cstheme="minorHAnsi"/>
                <w:szCs w:val="20"/>
              </w:rPr>
              <w:t>2–</w:t>
            </w:r>
            <w:r w:rsidR="00407C9B" w:rsidRPr="004B0C42">
              <w:rPr>
                <w:rFonts w:asciiTheme="minorHAnsi" w:hAnsiTheme="minorHAnsi" w:cstheme="minorHAnsi"/>
                <w:szCs w:val="20"/>
              </w:rPr>
              <w:t>3</w:t>
            </w:r>
          </w:p>
        </w:tc>
        <w:tc>
          <w:tcPr>
            <w:tcW w:w="8221" w:type="dxa"/>
            <w:tcBorders>
              <w:top w:val="nil"/>
            </w:tcBorders>
          </w:tcPr>
          <w:p w:rsidR="00D16998" w:rsidRPr="00911A17" w:rsidRDefault="00407C9B" w:rsidP="00170E9D">
            <w:pPr>
              <w:rPr>
                <w:rFonts w:asciiTheme="minorHAnsi" w:hAnsiTheme="minorHAnsi" w:cstheme="minorHAnsi"/>
                <w:b/>
                <w:szCs w:val="20"/>
              </w:rPr>
            </w:pPr>
            <w:r w:rsidRPr="00911A17">
              <w:rPr>
                <w:rFonts w:asciiTheme="minorHAnsi" w:hAnsiTheme="minorHAnsi" w:cstheme="minorHAnsi"/>
                <w:b/>
                <w:szCs w:val="20"/>
              </w:rPr>
              <w:t>Nat</w:t>
            </w:r>
            <w:r w:rsidR="00D16998" w:rsidRPr="00911A17">
              <w:rPr>
                <w:rFonts w:asciiTheme="minorHAnsi" w:hAnsiTheme="minorHAnsi" w:cstheme="minorHAnsi"/>
                <w:b/>
                <w:szCs w:val="20"/>
              </w:rPr>
              <w:t>ure and properties of materials</w:t>
            </w:r>
          </w:p>
          <w:p w:rsidR="00407C9B" w:rsidRPr="00911A17" w:rsidRDefault="00407C9B" w:rsidP="00170E9D">
            <w:pPr>
              <w:rPr>
                <w:rFonts w:asciiTheme="minorHAnsi" w:hAnsiTheme="minorHAnsi" w:cstheme="minorHAnsi"/>
                <w:bCs/>
                <w:szCs w:val="20"/>
              </w:rPr>
            </w:pPr>
            <w:r w:rsidRPr="00911A17">
              <w:rPr>
                <w:rFonts w:asciiTheme="minorHAnsi" w:hAnsiTheme="minorHAnsi" w:cstheme="minorHAnsi"/>
                <w:szCs w:val="20"/>
              </w:rPr>
              <w:t xml:space="preserve">Investigate materials; </w:t>
            </w:r>
            <w:r w:rsidRPr="00911A17">
              <w:rPr>
                <w:rFonts w:asciiTheme="minorHAnsi" w:hAnsiTheme="minorHAnsi" w:cstheme="minorHAnsi"/>
                <w:bCs/>
                <w:szCs w:val="20"/>
              </w:rPr>
              <w:t>research and identify physical differences between ma</w:t>
            </w:r>
            <w:r w:rsidR="006045DB">
              <w:rPr>
                <w:rFonts w:asciiTheme="minorHAnsi" w:hAnsiTheme="minorHAnsi" w:cstheme="minorHAnsi"/>
                <w:bCs/>
                <w:szCs w:val="20"/>
              </w:rPr>
              <w:t>terials within selected context</w:t>
            </w:r>
          </w:p>
          <w:p w:rsidR="00CB4066" w:rsidRPr="00911A17" w:rsidRDefault="00CB4066" w:rsidP="00CB4066">
            <w:pPr>
              <w:pStyle w:val="Paragraph"/>
              <w:spacing w:before="0" w:after="0" w:line="240" w:lineRule="auto"/>
              <w:rPr>
                <w:b/>
                <w:szCs w:val="20"/>
              </w:rPr>
            </w:pPr>
            <w:r w:rsidRPr="00911A17">
              <w:rPr>
                <w:b/>
                <w:szCs w:val="20"/>
              </w:rPr>
              <w:t>Materials in context</w:t>
            </w:r>
          </w:p>
          <w:p w:rsidR="00CB4066" w:rsidRPr="00911A17" w:rsidRDefault="00706721" w:rsidP="00932678">
            <w:pPr>
              <w:pStyle w:val="ListBullet"/>
            </w:pPr>
            <w:r>
              <w:t>context specific content in U</w:t>
            </w:r>
            <w:r w:rsidR="00CB708E" w:rsidRPr="00911A17">
              <w:t>nit 2</w:t>
            </w:r>
            <w:r w:rsidR="00E9137E">
              <w:t>:</w:t>
            </w:r>
            <w:r w:rsidR="00262E8B" w:rsidRPr="00911A17">
              <w:t xml:space="preserve"> M</w:t>
            </w:r>
            <w:r w:rsidR="00CB708E" w:rsidRPr="00911A17">
              <w:t>aterials in context</w:t>
            </w:r>
          </w:p>
          <w:p w:rsidR="00706721" w:rsidRPr="004B0C42" w:rsidRDefault="00F46303" w:rsidP="005C286C">
            <w:pPr>
              <w:rPr>
                <w:rFonts w:asciiTheme="minorHAnsi" w:hAnsiTheme="minorHAnsi" w:cstheme="minorHAnsi"/>
                <w:b/>
                <w:szCs w:val="20"/>
              </w:rPr>
            </w:pPr>
            <w:r w:rsidRPr="004B0C42">
              <w:rPr>
                <w:rFonts w:asciiTheme="minorHAnsi" w:hAnsiTheme="minorHAnsi" w:cstheme="minorHAnsi"/>
                <w:b/>
                <w:szCs w:val="20"/>
              </w:rPr>
              <w:t>T</w:t>
            </w:r>
            <w:r w:rsidR="00407C9B" w:rsidRPr="004B0C42">
              <w:rPr>
                <w:rFonts w:asciiTheme="minorHAnsi" w:hAnsiTheme="minorHAnsi" w:cstheme="minorHAnsi"/>
                <w:b/>
                <w:szCs w:val="20"/>
              </w:rPr>
              <w:t xml:space="preserve">ask </w:t>
            </w:r>
            <w:r w:rsidR="005C286C" w:rsidRPr="004B0C42">
              <w:rPr>
                <w:rFonts w:asciiTheme="minorHAnsi" w:hAnsiTheme="minorHAnsi" w:cstheme="minorHAnsi"/>
                <w:b/>
                <w:szCs w:val="20"/>
              </w:rPr>
              <w:t>5</w:t>
            </w:r>
            <w:r w:rsidR="0038688D">
              <w:rPr>
                <w:rFonts w:asciiTheme="minorHAnsi" w:hAnsiTheme="minorHAnsi" w:cstheme="minorHAnsi"/>
                <w:b/>
                <w:szCs w:val="20"/>
              </w:rPr>
              <w:t xml:space="preserve"> </w:t>
            </w:r>
            <w:r w:rsidR="0038688D">
              <w:rPr>
                <w:rFonts w:asciiTheme="minorHAnsi" w:hAnsiTheme="minorHAnsi" w:cstheme="minorHAnsi"/>
                <w:szCs w:val="20"/>
              </w:rPr>
              <w:t>R</w:t>
            </w:r>
            <w:r w:rsidR="0038688D" w:rsidRPr="0038688D">
              <w:rPr>
                <w:rFonts w:asciiTheme="minorHAnsi" w:hAnsiTheme="minorHAnsi" w:cstheme="minorHAnsi"/>
                <w:szCs w:val="20"/>
              </w:rPr>
              <w:t>eport on the</w:t>
            </w:r>
            <w:r w:rsidR="0038688D">
              <w:rPr>
                <w:rFonts w:asciiTheme="minorHAnsi" w:hAnsiTheme="minorHAnsi" w:cstheme="minorHAnsi"/>
                <w:szCs w:val="20"/>
              </w:rPr>
              <w:t xml:space="preserve"> nature and properties of the materials in context</w:t>
            </w:r>
          </w:p>
        </w:tc>
      </w:tr>
      <w:tr w:rsidR="00407C9B" w:rsidRPr="004B0C42" w:rsidTr="00074311">
        <w:tc>
          <w:tcPr>
            <w:tcW w:w="1135" w:type="dxa"/>
            <w:tcBorders>
              <w:top w:val="single" w:sz="4" w:space="0" w:color="FFFFFF" w:themeColor="background1"/>
              <w:bottom w:val="single" w:sz="4" w:space="0" w:color="FFFFFF" w:themeColor="background1"/>
            </w:tcBorders>
            <w:shd w:val="clear" w:color="auto" w:fill="E4D8EB" w:themeFill="accent4" w:themeFillTint="66"/>
            <w:vAlign w:val="center"/>
            <w:hideMark/>
          </w:tcPr>
          <w:p w:rsidR="00407C9B" w:rsidRPr="004B0C42" w:rsidRDefault="0046788D" w:rsidP="000A17F8">
            <w:pPr>
              <w:jc w:val="center"/>
              <w:rPr>
                <w:rFonts w:asciiTheme="minorHAnsi" w:hAnsiTheme="minorHAnsi" w:cstheme="minorHAnsi"/>
                <w:szCs w:val="20"/>
              </w:rPr>
            </w:pPr>
            <w:r w:rsidRPr="004B0C42">
              <w:rPr>
                <w:rFonts w:asciiTheme="minorHAnsi" w:hAnsiTheme="minorHAnsi" w:cstheme="minorHAnsi"/>
                <w:szCs w:val="20"/>
              </w:rPr>
              <w:t>5–</w:t>
            </w:r>
            <w:r w:rsidR="00407C9B" w:rsidRPr="004B0C42">
              <w:rPr>
                <w:rFonts w:asciiTheme="minorHAnsi" w:hAnsiTheme="minorHAnsi" w:cstheme="minorHAnsi"/>
                <w:szCs w:val="20"/>
              </w:rPr>
              <w:t>7</w:t>
            </w:r>
          </w:p>
        </w:tc>
        <w:tc>
          <w:tcPr>
            <w:tcW w:w="8221" w:type="dxa"/>
          </w:tcPr>
          <w:p w:rsidR="004F2C98" w:rsidRPr="00911A17" w:rsidRDefault="004F2C98" w:rsidP="004F2C98">
            <w:pPr>
              <w:pStyle w:val="Paragraph"/>
              <w:spacing w:before="0" w:after="0"/>
              <w:rPr>
                <w:b/>
                <w:szCs w:val="20"/>
              </w:rPr>
            </w:pPr>
            <w:r w:rsidRPr="00911A17">
              <w:rPr>
                <w:b/>
                <w:szCs w:val="20"/>
              </w:rPr>
              <w:t>Design fundamentals and skills</w:t>
            </w:r>
          </w:p>
          <w:p w:rsidR="004F2C98" w:rsidRPr="004F2C98" w:rsidRDefault="004F2C98" w:rsidP="00932678">
            <w:pPr>
              <w:pStyle w:val="ListBullet"/>
            </w:pPr>
            <w:r w:rsidRPr="004F2C98">
              <w:t>devise</w:t>
            </w:r>
          </w:p>
          <w:p w:rsidR="004F2C98" w:rsidRPr="004F2C98" w:rsidRDefault="004F2C98" w:rsidP="00932678">
            <w:pPr>
              <w:pStyle w:val="ListBullet2"/>
            </w:pPr>
            <w:r w:rsidRPr="004F2C98">
              <w:t>communication and documentation techniques</w:t>
            </w:r>
            <w:r w:rsidR="00E9137E">
              <w:t xml:space="preserve">: </w:t>
            </w:r>
            <w:r w:rsidRPr="004F2C98">
              <w:t>sketching</w:t>
            </w:r>
            <w:r>
              <w:t xml:space="preserve"> and </w:t>
            </w:r>
            <w:r w:rsidRPr="004F2C98">
              <w:t>annotating</w:t>
            </w:r>
          </w:p>
          <w:p w:rsidR="004F2C98" w:rsidRPr="004F2C98" w:rsidRDefault="004F2C98" w:rsidP="00932678">
            <w:pPr>
              <w:pStyle w:val="ListBullet2"/>
            </w:pPr>
            <w:r w:rsidRPr="004F2C98">
              <w:t xml:space="preserve">ICT or manual presentation skills to create solutions incorporating: </w:t>
            </w:r>
          </w:p>
          <w:p w:rsidR="004F2C98" w:rsidRPr="004F2C98" w:rsidRDefault="00807244" w:rsidP="00932678">
            <w:pPr>
              <w:pStyle w:val="ListBullet3"/>
            </w:pPr>
            <w:r>
              <w:t xml:space="preserve">elements of design: </w:t>
            </w:r>
            <w:r w:rsidR="004F2C98" w:rsidRPr="004F2C98">
              <w:t>line, shape, form, texture, colour, tone</w:t>
            </w:r>
          </w:p>
          <w:p w:rsidR="004F2C98" w:rsidRPr="004F2C98" w:rsidRDefault="004F2C98" w:rsidP="00932678">
            <w:pPr>
              <w:pStyle w:val="ListBullet3"/>
            </w:pPr>
            <w:r w:rsidRPr="004F2C98">
              <w:t xml:space="preserve">rapid concept development techniques </w:t>
            </w:r>
          </w:p>
          <w:p w:rsidR="004F2C98" w:rsidRPr="004F2C98" w:rsidRDefault="004F2C98" w:rsidP="00932678">
            <w:pPr>
              <w:pStyle w:val="ListBullet2"/>
            </w:pPr>
            <w:r w:rsidRPr="004F2C98">
              <w:t>review of design ideas against design brief and performance criteria</w:t>
            </w:r>
          </w:p>
          <w:p w:rsidR="004F2C98" w:rsidRPr="004F2C98" w:rsidRDefault="004F2C98" w:rsidP="00932678">
            <w:pPr>
              <w:pStyle w:val="ListBullet2"/>
            </w:pPr>
            <w:r w:rsidRPr="004F2C98">
              <w:t>design solution, using annotated hand drawings or computer generated drawings with measurements or dimensions applicable to context</w:t>
            </w:r>
          </w:p>
          <w:p w:rsidR="004F2C98" w:rsidRPr="004F2C98" w:rsidRDefault="004F2C98" w:rsidP="00932678">
            <w:pPr>
              <w:pStyle w:val="ListBullet2"/>
            </w:pPr>
            <w:r w:rsidRPr="004F2C98">
              <w:t>production planning:</w:t>
            </w:r>
          </w:p>
          <w:p w:rsidR="004F2C98" w:rsidRPr="004F2C98" w:rsidRDefault="004F2C98" w:rsidP="00932678">
            <w:pPr>
              <w:pStyle w:val="ListBullet3"/>
            </w:pPr>
            <w:r w:rsidRPr="004F2C98">
              <w:t>full materials list</w:t>
            </w:r>
          </w:p>
          <w:p w:rsidR="004F2C98" w:rsidRPr="004F2C98" w:rsidRDefault="004F2C98" w:rsidP="00932678">
            <w:pPr>
              <w:pStyle w:val="ListBullet3"/>
            </w:pPr>
            <w:r w:rsidRPr="004F2C98">
              <w:t>full materials costing</w:t>
            </w:r>
          </w:p>
          <w:p w:rsidR="004F2C98" w:rsidRPr="004F2C98" w:rsidRDefault="004F2C98" w:rsidP="00932678">
            <w:pPr>
              <w:pStyle w:val="ListBullet3"/>
            </w:pPr>
            <w:r w:rsidRPr="004F2C98">
              <w:t>production plan, including time line</w:t>
            </w:r>
          </w:p>
          <w:p w:rsidR="007C7B12" w:rsidRPr="004B0C42" w:rsidRDefault="007C7B12" w:rsidP="007C7B12">
            <w:pPr>
              <w:spacing w:line="221" w:lineRule="auto"/>
              <w:ind w:right="142"/>
              <w:rPr>
                <w:rFonts w:asciiTheme="minorHAnsi" w:hAnsiTheme="minorHAnsi" w:cstheme="minorHAnsi"/>
                <w:b/>
                <w:szCs w:val="20"/>
              </w:rPr>
            </w:pPr>
            <w:r w:rsidRPr="004B0C42">
              <w:rPr>
                <w:rFonts w:asciiTheme="minorHAnsi" w:hAnsiTheme="minorHAnsi" w:cstheme="minorHAnsi"/>
                <w:b/>
                <w:szCs w:val="20"/>
                <w:lang w:val="it-IT"/>
              </w:rPr>
              <w:t>Skills</w:t>
            </w:r>
            <w:r w:rsidRPr="004B0C42">
              <w:rPr>
                <w:rFonts w:asciiTheme="minorHAnsi" w:hAnsiTheme="minorHAnsi" w:cstheme="minorHAnsi"/>
                <w:b/>
                <w:szCs w:val="20"/>
              </w:rPr>
              <w:t xml:space="preserve"> and techniques</w:t>
            </w:r>
          </w:p>
          <w:p w:rsidR="00E9137E" w:rsidRPr="00932678" w:rsidRDefault="00E9137E" w:rsidP="00932678">
            <w:pPr>
              <w:pStyle w:val="ListBullet"/>
            </w:pPr>
            <w:r w:rsidRPr="00932678">
              <w:t>ICT, portfolio development and communication skills</w:t>
            </w:r>
          </w:p>
          <w:p w:rsidR="00E9137E" w:rsidRDefault="00E9137E" w:rsidP="00932678">
            <w:pPr>
              <w:pStyle w:val="ListBullet2"/>
            </w:pPr>
            <w:r>
              <w:t>photography – ongoing record of progress and process used and final product</w:t>
            </w:r>
          </w:p>
          <w:p w:rsidR="00E9137E" w:rsidRPr="00326E61" w:rsidRDefault="00E9137E" w:rsidP="00932678">
            <w:pPr>
              <w:pStyle w:val="ListBullet2"/>
            </w:pPr>
            <w:r>
              <w:t>documenting presentations and evaluations</w:t>
            </w:r>
          </w:p>
          <w:p w:rsidR="007C7B12" w:rsidRPr="00932678" w:rsidRDefault="007C7B12" w:rsidP="00932678">
            <w:pPr>
              <w:pStyle w:val="ListBullet"/>
            </w:pPr>
            <w:r w:rsidRPr="00932678">
              <w:t>develop context</w:t>
            </w:r>
            <w:r w:rsidR="002D159F" w:rsidRPr="00932678">
              <w:t xml:space="preserve"> </w:t>
            </w:r>
            <w:r w:rsidRPr="00932678">
              <w:t>appropriate drawings and relevant technical information to produce the final product</w:t>
            </w:r>
          </w:p>
          <w:p w:rsidR="007C7B12" w:rsidRPr="00932678" w:rsidRDefault="007C7B12" w:rsidP="00932678">
            <w:pPr>
              <w:pStyle w:val="ListBullet"/>
            </w:pPr>
            <w:r w:rsidRPr="00932678">
              <w:t>use workroom/studio terminology appropriate to context</w:t>
            </w:r>
          </w:p>
          <w:p w:rsidR="00706721" w:rsidRPr="00932678" w:rsidRDefault="007C7B12" w:rsidP="00932678">
            <w:pPr>
              <w:pStyle w:val="ListBullet"/>
            </w:pPr>
            <w:r w:rsidRPr="00932678">
              <w:t>select appropriate materials and calculate the correct amount required to order and purchase materials to complete the project</w:t>
            </w:r>
          </w:p>
          <w:p w:rsidR="00706721" w:rsidRPr="00932678" w:rsidRDefault="007C7B12" w:rsidP="00932678">
            <w:pPr>
              <w:pStyle w:val="ListBullet"/>
            </w:pPr>
            <w:r w:rsidRPr="00932678">
              <w:t>operate machinery and tools appropriate to context</w:t>
            </w:r>
            <w:r w:rsidR="00706721" w:rsidRPr="00932678">
              <w:t xml:space="preserve"> </w:t>
            </w:r>
          </w:p>
          <w:p w:rsidR="00706721" w:rsidRDefault="00706721" w:rsidP="00706721">
            <w:pPr>
              <w:rPr>
                <w:rFonts w:asciiTheme="minorHAnsi" w:hAnsiTheme="minorHAnsi" w:cstheme="minorHAnsi"/>
                <w:szCs w:val="20"/>
              </w:rPr>
            </w:pPr>
            <w:r w:rsidRPr="004B0C42">
              <w:rPr>
                <w:rFonts w:asciiTheme="minorHAnsi" w:hAnsiTheme="minorHAnsi" w:cstheme="minorHAnsi"/>
                <w:b/>
                <w:szCs w:val="20"/>
              </w:rPr>
              <w:t>Task 4 Part B</w:t>
            </w:r>
            <w:r>
              <w:rPr>
                <w:rFonts w:asciiTheme="minorHAnsi" w:hAnsiTheme="minorHAnsi" w:cstheme="minorHAnsi"/>
                <w:b/>
                <w:szCs w:val="20"/>
              </w:rPr>
              <w:t xml:space="preserve"> </w:t>
            </w:r>
            <w:r w:rsidRPr="004B0C42">
              <w:rPr>
                <w:rFonts w:asciiTheme="minorHAnsi" w:hAnsiTheme="minorHAnsi" w:cstheme="minorHAnsi"/>
                <w:szCs w:val="20"/>
              </w:rPr>
              <w:t>Devise a solution</w:t>
            </w:r>
          </w:p>
          <w:p w:rsidR="00706721" w:rsidRPr="00932678" w:rsidRDefault="00706721" w:rsidP="00932678">
            <w:pPr>
              <w:pStyle w:val="ListBullet"/>
            </w:pPr>
            <w:r w:rsidRPr="00932678">
              <w:t>develop concept drawings, working drawings, patterns or templates</w:t>
            </w:r>
          </w:p>
          <w:p w:rsidR="007C7B12" w:rsidRPr="00706721" w:rsidRDefault="00706721" w:rsidP="00932678">
            <w:pPr>
              <w:pStyle w:val="ListBullet"/>
              <w:rPr>
                <w:b/>
              </w:rPr>
            </w:pPr>
            <w:r w:rsidRPr="00932678">
              <w:t>prepare materials list/s, costing and production planning</w:t>
            </w:r>
            <w:r w:rsidRPr="004B0C42">
              <w:t xml:space="preserve">  </w:t>
            </w:r>
          </w:p>
        </w:tc>
      </w:tr>
      <w:tr w:rsidR="002D159F" w:rsidRPr="004B0C42" w:rsidTr="000665CD">
        <w:trPr>
          <w:trHeight w:val="5243"/>
        </w:trPr>
        <w:tc>
          <w:tcPr>
            <w:tcW w:w="1135" w:type="dxa"/>
            <w:tcBorders>
              <w:top w:val="single" w:sz="4" w:space="0" w:color="FFFFFF" w:themeColor="background1"/>
            </w:tcBorders>
            <w:shd w:val="clear" w:color="auto" w:fill="E4D8EB" w:themeFill="accent4" w:themeFillTint="66"/>
            <w:vAlign w:val="center"/>
            <w:hideMark/>
          </w:tcPr>
          <w:p w:rsidR="002D159F" w:rsidRPr="004B0C42" w:rsidRDefault="002D159F" w:rsidP="002D159F">
            <w:pPr>
              <w:jc w:val="center"/>
              <w:rPr>
                <w:rFonts w:asciiTheme="minorHAnsi" w:hAnsiTheme="minorHAnsi" w:cstheme="minorHAnsi"/>
                <w:szCs w:val="20"/>
              </w:rPr>
            </w:pPr>
            <w:r w:rsidRPr="004B0C42">
              <w:rPr>
                <w:rFonts w:asciiTheme="minorHAnsi" w:hAnsiTheme="minorHAnsi" w:cstheme="minorHAnsi"/>
                <w:szCs w:val="20"/>
              </w:rPr>
              <w:t>8–1</w:t>
            </w:r>
            <w:r>
              <w:rPr>
                <w:rFonts w:asciiTheme="minorHAnsi" w:hAnsiTheme="minorHAnsi" w:cstheme="minorHAnsi"/>
                <w:szCs w:val="20"/>
              </w:rPr>
              <w:t>6</w:t>
            </w:r>
          </w:p>
        </w:tc>
        <w:tc>
          <w:tcPr>
            <w:tcW w:w="8221" w:type="dxa"/>
          </w:tcPr>
          <w:p w:rsidR="002D159F" w:rsidRPr="004B0C42" w:rsidRDefault="002D159F" w:rsidP="009D0B5C">
            <w:pPr>
              <w:spacing w:line="221" w:lineRule="auto"/>
              <w:ind w:right="142"/>
              <w:rPr>
                <w:rFonts w:asciiTheme="minorHAnsi" w:hAnsiTheme="minorHAnsi" w:cstheme="minorHAnsi"/>
                <w:b/>
                <w:szCs w:val="20"/>
                <w:lang w:val="it-IT"/>
              </w:rPr>
            </w:pPr>
            <w:bookmarkStart w:id="0" w:name="_GoBack"/>
            <w:bookmarkEnd w:id="0"/>
            <w:r w:rsidRPr="004B0C42">
              <w:rPr>
                <w:rFonts w:asciiTheme="minorHAnsi" w:hAnsiTheme="minorHAnsi" w:cstheme="minorHAnsi"/>
                <w:b/>
                <w:szCs w:val="20"/>
                <w:lang w:val="it-IT"/>
              </w:rPr>
              <w:t>Skills and techniques</w:t>
            </w:r>
          </w:p>
          <w:p w:rsidR="002D159F" w:rsidRPr="00932678" w:rsidRDefault="002D159F" w:rsidP="00932678">
            <w:pPr>
              <w:pStyle w:val="ListBullet"/>
            </w:pPr>
            <w:r w:rsidRPr="00932678">
              <w:t>use workroom/studio terminology appropriate to context</w:t>
            </w:r>
          </w:p>
          <w:p w:rsidR="002D159F" w:rsidRPr="00932678" w:rsidRDefault="002D159F" w:rsidP="00932678">
            <w:pPr>
              <w:pStyle w:val="ListBullet"/>
            </w:pPr>
            <w:r w:rsidRPr="00932678">
              <w:t>select appropriate materials and calculate the correct amount required to order and purchase materials to complete the project</w:t>
            </w:r>
          </w:p>
          <w:p w:rsidR="002D159F" w:rsidRPr="00932678" w:rsidRDefault="002D159F" w:rsidP="00932678">
            <w:pPr>
              <w:pStyle w:val="ListBullet"/>
            </w:pPr>
            <w:r w:rsidRPr="00932678">
              <w:t>operate machinery and tools appropriate to context</w:t>
            </w:r>
          </w:p>
          <w:p w:rsidR="002D159F" w:rsidRPr="004B0C42" w:rsidRDefault="002D159F" w:rsidP="0034475D">
            <w:pPr>
              <w:spacing w:line="221" w:lineRule="auto"/>
              <w:ind w:right="142"/>
              <w:rPr>
                <w:rFonts w:asciiTheme="minorHAnsi" w:hAnsiTheme="minorHAnsi" w:cstheme="minorHAnsi"/>
                <w:b/>
                <w:szCs w:val="20"/>
              </w:rPr>
            </w:pPr>
            <w:r w:rsidRPr="004B0C42">
              <w:rPr>
                <w:rFonts w:asciiTheme="minorHAnsi" w:hAnsiTheme="minorHAnsi" w:cstheme="minorHAnsi"/>
                <w:b/>
                <w:szCs w:val="20"/>
              </w:rPr>
              <w:t>Safety</w:t>
            </w:r>
          </w:p>
          <w:p w:rsidR="002D159F" w:rsidRPr="00932678" w:rsidRDefault="002D159F" w:rsidP="00932678">
            <w:pPr>
              <w:pStyle w:val="ListBullet"/>
            </w:pPr>
            <w:r w:rsidRPr="00932678">
              <w:t>correct use of personal protective equipment (PPE) where applicable</w:t>
            </w:r>
          </w:p>
          <w:p w:rsidR="002D159F" w:rsidRPr="00932678" w:rsidRDefault="002D159F" w:rsidP="00932678">
            <w:pPr>
              <w:pStyle w:val="ListBullet"/>
            </w:pPr>
            <w:r w:rsidRPr="00932678">
              <w:t>conduct risk assessment for using specific tools/machinery</w:t>
            </w:r>
          </w:p>
          <w:p w:rsidR="002D159F" w:rsidRPr="00932678" w:rsidRDefault="002D159F" w:rsidP="00932678">
            <w:pPr>
              <w:pStyle w:val="ListBullet"/>
            </w:pPr>
            <w:r w:rsidRPr="00932678">
              <w:t>demonstrate occupational safety and health practices appropriate to tasks being undertaken in workshops</w:t>
            </w:r>
          </w:p>
          <w:p w:rsidR="002D159F" w:rsidRPr="00932678" w:rsidRDefault="002D159F" w:rsidP="00932678">
            <w:pPr>
              <w:pStyle w:val="ListBullet"/>
            </w:pPr>
            <w:r w:rsidRPr="00932678">
              <w:t>apply risk management strategies in the workshop/studio</w:t>
            </w:r>
          </w:p>
          <w:p w:rsidR="002D159F" w:rsidRPr="00932678" w:rsidRDefault="002D159F" w:rsidP="00932678">
            <w:pPr>
              <w:pStyle w:val="ListBullet"/>
            </w:pPr>
            <w:proofErr w:type="spellStart"/>
            <w:r w:rsidRPr="00932678">
              <w:t>recognise</w:t>
            </w:r>
            <w:proofErr w:type="spellEnd"/>
            <w:r w:rsidRPr="00932678">
              <w:t xml:space="preserve"> need and purpose of MSD (materials safety data) with regard to storage and handling of hazardous substances and hazardous operations appropriate to situation</w:t>
            </w:r>
          </w:p>
          <w:p w:rsidR="002D159F" w:rsidRPr="004B0C42" w:rsidRDefault="002D159F" w:rsidP="0034475D">
            <w:pPr>
              <w:spacing w:line="221" w:lineRule="auto"/>
              <w:ind w:right="142"/>
              <w:rPr>
                <w:rFonts w:asciiTheme="minorHAnsi" w:hAnsiTheme="minorHAnsi" w:cstheme="minorHAnsi"/>
                <w:b/>
                <w:szCs w:val="20"/>
              </w:rPr>
            </w:pPr>
            <w:r w:rsidRPr="004B0C42">
              <w:rPr>
                <w:rFonts w:asciiTheme="minorHAnsi" w:hAnsiTheme="minorHAnsi" w:cstheme="minorHAnsi"/>
                <w:b/>
                <w:szCs w:val="20"/>
                <w:lang w:val="it-IT"/>
              </w:rPr>
              <w:t>Production</w:t>
            </w:r>
            <w:r w:rsidRPr="004B0C42">
              <w:rPr>
                <w:rFonts w:asciiTheme="minorHAnsi" w:hAnsiTheme="minorHAnsi" w:cstheme="minorHAnsi"/>
                <w:b/>
                <w:szCs w:val="20"/>
              </w:rPr>
              <w:t xml:space="preserve"> management</w:t>
            </w:r>
          </w:p>
          <w:p w:rsidR="002D159F" w:rsidRPr="00932678" w:rsidRDefault="002D159F" w:rsidP="00932678">
            <w:pPr>
              <w:pStyle w:val="ListBullet"/>
            </w:pPr>
            <w:r w:rsidRPr="00932678">
              <w:t>production plan</w:t>
            </w:r>
          </w:p>
          <w:p w:rsidR="002D159F" w:rsidRPr="00932678" w:rsidRDefault="002D159F" w:rsidP="00932678">
            <w:pPr>
              <w:pStyle w:val="ListBullet"/>
            </w:pPr>
            <w:r w:rsidRPr="00932678">
              <w:t>use ongoing evaluation techniques: diary, journal or portfolio notes and use of photography to record ongoing progress/decision changes made to the project</w:t>
            </w:r>
          </w:p>
          <w:p w:rsidR="002D159F" w:rsidRDefault="002D159F" w:rsidP="0038688D">
            <w:pPr>
              <w:rPr>
                <w:rFonts w:asciiTheme="minorHAnsi" w:hAnsiTheme="minorHAnsi" w:cstheme="minorHAnsi"/>
                <w:bCs/>
                <w:szCs w:val="20"/>
              </w:rPr>
            </w:pPr>
            <w:r w:rsidRPr="004B0C42">
              <w:rPr>
                <w:rFonts w:asciiTheme="minorHAnsi" w:hAnsiTheme="minorHAnsi" w:cstheme="minorHAnsi"/>
                <w:b/>
                <w:bCs/>
                <w:szCs w:val="20"/>
              </w:rPr>
              <w:t xml:space="preserve">Task 6 </w:t>
            </w:r>
            <w:r w:rsidRPr="004B0C42">
              <w:rPr>
                <w:rFonts w:asciiTheme="minorHAnsi" w:hAnsiTheme="minorHAnsi" w:cstheme="minorHAnsi"/>
                <w:bCs/>
                <w:szCs w:val="20"/>
              </w:rPr>
              <w:t>Manufacture of proposed product</w:t>
            </w:r>
          </w:p>
          <w:p w:rsidR="002D159F" w:rsidRPr="00932678" w:rsidRDefault="002D159F" w:rsidP="00932678">
            <w:pPr>
              <w:pStyle w:val="ListBullet"/>
            </w:pPr>
            <w:r w:rsidRPr="00932678">
              <w:t>using prepared production plan, materials and available equipment</w:t>
            </w:r>
          </w:p>
          <w:p w:rsidR="001A6579" w:rsidRPr="0054793B" w:rsidRDefault="002D159F" w:rsidP="00932678">
            <w:pPr>
              <w:pStyle w:val="ListBullet"/>
            </w:pPr>
            <w:r w:rsidRPr="00932678">
              <w:t>record progress in design portfolio</w:t>
            </w:r>
          </w:p>
        </w:tc>
      </w:tr>
      <w:tr w:rsidR="00407C9B" w:rsidRPr="0046788D" w:rsidTr="00074311">
        <w:tc>
          <w:tcPr>
            <w:tcW w:w="1135" w:type="dxa"/>
            <w:tcBorders>
              <w:top w:val="single" w:sz="4" w:space="0" w:color="FFFFFF" w:themeColor="background1"/>
            </w:tcBorders>
            <w:shd w:val="clear" w:color="auto" w:fill="E4D8EB" w:themeFill="accent4" w:themeFillTint="66"/>
            <w:vAlign w:val="center"/>
            <w:hideMark/>
          </w:tcPr>
          <w:p w:rsidR="00407C9B" w:rsidRPr="004B0C42" w:rsidRDefault="00407C9B" w:rsidP="00170E9D">
            <w:pPr>
              <w:jc w:val="center"/>
              <w:rPr>
                <w:rFonts w:asciiTheme="minorHAnsi" w:hAnsiTheme="minorHAnsi" w:cstheme="minorHAnsi"/>
                <w:szCs w:val="20"/>
              </w:rPr>
            </w:pPr>
            <w:r w:rsidRPr="004B0C42">
              <w:rPr>
                <w:rFonts w:asciiTheme="minorHAnsi" w:hAnsiTheme="minorHAnsi" w:cstheme="minorHAnsi"/>
                <w:szCs w:val="20"/>
              </w:rPr>
              <w:t>17</w:t>
            </w:r>
          </w:p>
        </w:tc>
        <w:tc>
          <w:tcPr>
            <w:tcW w:w="8221" w:type="dxa"/>
          </w:tcPr>
          <w:p w:rsidR="002D159F" w:rsidRPr="00911A17" w:rsidRDefault="002D159F" w:rsidP="002D159F">
            <w:pPr>
              <w:pStyle w:val="Paragraph"/>
              <w:spacing w:before="0" w:after="0" w:line="240" w:lineRule="auto"/>
              <w:rPr>
                <w:b/>
                <w:szCs w:val="20"/>
              </w:rPr>
            </w:pPr>
            <w:r w:rsidRPr="00911A17">
              <w:rPr>
                <w:b/>
                <w:szCs w:val="20"/>
              </w:rPr>
              <w:t>Design fundamentals and skills</w:t>
            </w:r>
          </w:p>
          <w:p w:rsidR="002D159F" w:rsidRPr="002D159F" w:rsidRDefault="002D159F" w:rsidP="00932678">
            <w:pPr>
              <w:pStyle w:val="ListBullet"/>
            </w:pPr>
            <w:r w:rsidRPr="002D159F">
              <w:t>evaluate</w:t>
            </w:r>
          </w:p>
          <w:p w:rsidR="002D159F" w:rsidRPr="002D159F" w:rsidRDefault="002D159F" w:rsidP="00932678">
            <w:pPr>
              <w:pStyle w:val="ListBullet2"/>
            </w:pPr>
            <w:r w:rsidRPr="002D159F">
              <w:t>production plan, journal or diary with supporting images</w:t>
            </w:r>
          </w:p>
          <w:p w:rsidR="002D159F" w:rsidRPr="002D159F" w:rsidRDefault="002D159F" w:rsidP="00932678">
            <w:pPr>
              <w:pStyle w:val="ListBullet2"/>
            </w:pPr>
            <w:r w:rsidRPr="002D159F">
              <w:t>finished product against the design brief, initial design and student-generated performance criteria</w:t>
            </w:r>
          </w:p>
          <w:p w:rsidR="00407C9B" w:rsidRPr="002D159F" w:rsidRDefault="002D159F" w:rsidP="00826B03">
            <w:pPr>
              <w:rPr>
                <w:rFonts w:asciiTheme="minorHAnsi" w:hAnsiTheme="minorHAnsi" w:cstheme="minorHAnsi"/>
                <w:szCs w:val="20"/>
              </w:rPr>
            </w:pPr>
            <w:r w:rsidRPr="004B0C42">
              <w:rPr>
                <w:rFonts w:asciiTheme="minorHAnsi" w:hAnsiTheme="minorHAnsi" w:cstheme="minorHAnsi"/>
                <w:b/>
                <w:szCs w:val="20"/>
              </w:rPr>
              <w:t>Task 4 Part C</w:t>
            </w:r>
            <w:r>
              <w:rPr>
                <w:rFonts w:asciiTheme="minorHAnsi" w:hAnsiTheme="minorHAnsi" w:cstheme="minorHAnsi"/>
                <w:b/>
                <w:szCs w:val="20"/>
              </w:rPr>
              <w:t xml:space="preserve"> </w:t>
            </w:r>
            <w:r w:rsidR="00826B03">
              <w:rPr>
                <w:rFonts w:asciiTheme="minorHAnsi" w:hAnsiTheme="minorHAnsi" w:cstheme="minorHAnsi"/>
                <w:szCs w:val="20"/>
              </w:rPr>
              <w:t>Evaluation of completed product</w:t>
            </w:r>
            <w:r w:rsidR="00B0197E" w:rsidRPr="004B0C42">
              <w:rPr>
                <w:rFonts w:asciiTheme="minorHAnsi" w:hAnsiTheme="minorHAnsi" w:cstheme="minorHAnsi"/>
                <w:szCs w:val="20"/>
              </w:rPr>
              <w:t xml:space="preserve"> </w:t>
            </w:r>
          </w:p>
        </w:tc>
      </w:tr>
    </w:tbl>
    <w:p w:rsidR="007E458C" w:rsidRPr="00FC4EFB" w:rsidRDefault="007E458C">
      <w:pPr>
        <w:rPr>
          <w:sz w:val="20"/>
          <w:szCs w:val="20"/>
        </w:rPr>
      </w:pPr>
    </w:p>
    <w:sectPr w:rsidR="007E458C" w:rsidRPr="00FC4EFB" w:rsidSect="00245B2B">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7D" w:rsidRDefault="00D3787D" w:rsidP="00DB14C9">
      <w:r>
        <w:separator/>
      </w:r>
    </w:p>
  </w:endnote>
  <w:endnote w:type="continuationSeparator" w:id="0">
    <w:p w:rsidR="00D3787D" w:rsidRDefault="00D3787D"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DE34C4" w:rsidRDefault="00170E9D" w:rsidP="00972FE5">
    <w:pPr>
      <w:pStyle w:val="Footer"/>
      <w:pBdr>
        <w:top w:val="single" w:sz="8"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8124v</w:t>
    </w:r>
    <w:r w:rsidR="00826B03">
      <w:rPr>
        <w:rFonts w:ascii="Franklin Gothic Book" w:hAnsi="Franklin Gothic Book"/>
        <w:noProof/>
        <w:color w:val="342568"/>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DE34C4" w:rsidRDefault="00170E9D" w:rsidP="00170E9D">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245B2B" w:rsidRDefault="00170E9D" w:rsidP="00972FE5">
    <w:pPr>
      <w:pStyle w:val="Footer"/>
      <w:pBdr>
        <w:top w:val="single" w:sz="8"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Materials Design and Technology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4410F6" w:rsidRDefault="00170E9D" w:rsidP="00972FE5">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Materials Design and Technology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245B2B" w:rsidRDefault="00170E9D" w:rsidP="00972FE5">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Materials Design and Technology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7D" w:rsidRDefault="00D3787D" w:rsidP="00DB14C9">
      <w:r>
        <w:separator/>
      </w:r>
    </w:p>
  </w:footnote>
  <w:footnote w:type="continuationSeparator" w:id="0">
    <w:p w:rsidR="00D3787D" w:rsidRDefault="00D3787D"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1B3981" w:rsidRDefault="00170E9D" w:rsidP="00170E9D">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170E9D" w:rsidRDefault="00170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Default="00170E9D" w:rsidP="00571F54">
    <w:pPr>
      <w:pStyle w:val="Header"/>
      <w:ind w:left="-851"/>
    </w:pPr>
    <w:r>
      <w:rPr>
        <w:noProof/>
        <w:lang w:val="en-AU" w:eastAsia="en-AU"/>
      </w:rPr>
      <w:drawing>
        <wp:inline distT="0" distB="0" distL="0" distR="0" wp14:anchorId="60FB66B8" wp14:editId="27A07A16">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170E9D" w:rsidRDefault="00170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1B3981" w:rsidRDefault="00170E9D" w:rsidP="00972FE5">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2D3461">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170E9D" w:rsidRDefault="00170E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1B3981" w:rsidRDefault="00170E9D" w:rsidP="00972FE5">
    <w:pPr>
      <w:pStyle w:val="Header"/>
      <w:pBdr>
        <w:bottom w:val="single" w:sz="8" w:space="1" w:color="5C815C"/>
      </w:pBdr>
      <w:tabs>
        <w:tab w:val="clear" w:pos="4513"/>
        <w:tab w:val="clear" w:pos="9026"/>
      </w:tabs>
      <w:ind w:left="9356" w:right="-129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2D3461">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170E9D" w:rsidRDefault="00170E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9D" w:rsidRPr="001B3981" w:rsidRDefault="00170E9D" w:rsidP="00972FE5">
    <w:pPr>
      <w:pStyle w:val="Header"/>
      <w:pBdr>
        <w:bottom w:val="single" w:sz="8" w:space="1" w:color="5C815C"/>
      </w:pBdr>
      <w:tabs>
        <w:tab w:val="clear" w:pos="4513"/>
        <w:tab w:val="clear" w:pos="9026"/>
      </w:tabs>
      <w:ind w:left="9356" w:right="-1298"/>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2D3461">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170E9D" w:rsidRPr="00245B2B" w:rsidRDefault="00170E9D" w:rsidP="00401C4A">
    <w:pPr>
      <w:pStyle w:val="Header"/>
      <w:ind w:left="9356" w:right="-129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D48C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78EA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167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4C6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A61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A6B2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8A1D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7ED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32527C"/>
    <w:lvl w:ilvl="0">
      <w:start w:val="1"/>
      <w:numFmt w:val="decimal"/>
      <w:lvlText w:val="%1."/>
      <w:lvlJc w:val="left"/>
      <w:pPr>
        <w:tabs>
          <w:tab w:val="num" w:pos="360"/>
        </w:tabs>
        <w:ind w:left="360" w:hanging="360"/>
      </w:pPr>
    </w:lvl>
  </w:abstractNum>
  <w:abstractNum w:abstractNumId="9" w15:restartNumberingAfterBreak="0">
    <w:nsid w:val="0B0D19C6"/>
    <w:multiLevelType w:val="hybridMultilevel"/>
    <w:tmpl w:val="C038B466"/>
    <w:lvl w:ilvl="0" w:tplc="5BD2DD18">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9312E22"/>
    <w:multiLevelType w:val="multilevel"/>
    <w:tmpl w:val="7C0404AE"/>
    <w:lvl w:ilvl="0">
      <w:start w:val="1"/>
      <w:numFmt w:val="bullet"/>
      <w:lvlText w:val="o"/>
      <w:lvlJc w:val="left"/>
      <w:pPr>
        <w:tabs>
          <w:tab w:val="num" w:pos="397"/>
        </w:tabs>
        <w:ind w:left="397" w:hanging="397"/>
      </w:pPr>
      <w:rPr>
        <w:rFonts w:ascii="Courier New" w:hAnsi="Courier New" w:cs="Courier New"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2" w15:restartNumberingAfterBreak="0">
    <w:nsid w:val="3297109F"/>
    <w:multiLevelType w:val="multilevel"/>
    <w:tmpl w:val="7C0404AE"/>
    <w:lvl w:ilvl="0">
      <w:start w:val="1"/>
      <w:numFmt w:val="bullet"/>
      <w:lvlText w:val="o"/>
      <w:lvlJc w:val="left"/>
      <w:pPr>
        <w:tabs>
          <w:tab w:val="num" w:pos="397"/>
        </w:tabs>
        <w:ind w:left="397" w:hanging="397"/>
      </w:pPr>
      <w:rPr>
        <w:rFonts w:ascii="Courier New" w:hAnsi="Courier New" w:cs="Courier New"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3" w15:restartNumberingAfterBreak="0">
    <w:nsid w:val="4C162B00"/>
    <w:multiLevelType w:val="singleLevel"/>
    <w:tmpl w:val="FB26AA9E"/>
    <w:lvl w:ilvl="0">
      <w:numFmt w:val="decimal"/>
      <w:lvlText w:val=""/>
      <w:lvlJc w:val="left"/>
      <w:pPr>
        <w:ind w:left="0" w:firstLine="0"/>
      </w:pPr>
    </w:lvl>
  </w:abstractNum>
  <w:abstractNum w:abstractNumId="14"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6CBF2513"/>
    <w:multiLevelType w:val="hybridMultilevel"/>
    <w:tmpl w:val="3D30B15C"/>
    <w:lvl w:ilvl="0" w:tplc="9578A47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DA6D2B"/>
    <w:multiLevelType w:val="multilevel"/>
    <w:tmpl w:val="C1986C1E"/>
    <w:lvl w:ilvl="0">
      <w:start w:val="1"/>
      <w:numFmt w:val="bullet"/>
      <w:pStyle w:val="ListBullet2"/>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8" w15:restartNumberingAfterBreak="0">
    <w:nsid w:val="7B106F25"/>
    <w:multiLevelType w:val="hybridMultilevel"/>
    <w:tmpl w:val="890E7210"/>
    <w:lvl w:ilvl="0" w:tplc="29529EEE">
      <w:start w:val="1"/>
      <w:numFmt w:val="bullet"/>
      <w:pStyle w:val="ListBullet3"/>
      <w:lvlText w:val="o"/>
      <w:lvlJc w:val="left"/>
      <w:pPr>
        <w:tabs>
          <w:tab w:val="num" w:pos="1023"/>
        </w:tabs>
        <w:ind w:left="1023" w:hanging="207"/>
      </w:pPr>
      <w:rPr>
        <w:rFonts w:ascii="Courier New" w:hAnsi="Courier New" w:hint="default"/>
        <w:color w:val="auto"/>
        <w:sz w:val="20"/>
        <w:szCs w:val="20"/>
      </w:rPr>
    </w:lvl>
    <w:lvl w:ilvl="1" w:tplc="78A84EFA" w:tentative="1">
      <w:start w:val="1"/>
      <w:numFmt w:val="bullet"/>
      <w:lvlText w:val="o"/>
      <w:lvlJc w:val="left"/>
      <w:pPr>
        <w:tabs>
          <w:tab w:val="num" w:pos="1798"/>
        </w:tabs>
        <w:ind w:left="1798" w:hanging="360"/>
      </w:pPr>
      <w:rPr>
        <w:rFonts w:ascii="Courier New" w:hAnsi="Courier New" w:cs="Courier New" w:hint="default"/>
      </w:rPr>
    </w:lvl>
    <w:lvl w:ilvl="2" w:tplc="04090005" w:tentative="1">
      <w:start w:val="1"/>
      <w:numFmt w:val="bullet"/>
      <w:lvlText w:val=""/>
      <w:lvlJc w:val="left"/>
      <w:pPr>
        <w:tabs>
          <w:tab w:val="num" w:pos="2518"/>
        </w:tabs>
        <w:ind w:left="2518" w:hanging="360"/>
      </w:pPr>
      <w:rPr>
        <w:rFonts w:ascii="Wingdings" w:hAnsi="Wingdings" w:hint="default"/>
      </w:rPr>
    </w:lvl>
    <w:lvl w:ilvl="3" w:tplc="04090001" w:tentative="1">
      <w:start w:val="1"/>
      <w:numFmt w:val="bullet"/>
      <w:lvlText w:val=""/>
      <w:lvlJc w:val="left"/>
      <w:pPr>
        <w:tabs>
          <w:tab w:val="num" w:pos="3238"/>
        </w:tabs>
        <w:ind w:left="3238" w:hanging="360"/>
      </w:pPr>
      <w:rPr>
        <w:rFonts w:ascii="Symbol" w:hAnsi="Symbol" w:hint="default"/>
      </w:rPr>
    </w:lvl>
    <w:lvl w:ilvl="4" w:tplc="04090003" w:tentative="1">
      <w:start w:val="1"/>
      <w:numFmt w:val="bullet"/>
      <w:lvlText w:val="o"/>
      <w:lvlJc w:val="left"/>
      <w:pPr>
        <w:tabs>
          <w:tab w:val="num" w:pos="3958"/>
        </w:tabs>
        <w:ind w:left="3958" w:hanging="360"/>
      </w:pPr>
      <w:rPr>
        <w:rFonts w:ascii="Courier New" w:hAnsi="Courier New" w:cs="Courier New" w:hint="default"/>
      </w:rPr>
    </w:lvl>
    <w:lvl w:ilvl="5" w:tplc="04090005" w:tentative="1">
      <w:start w:val="1"/>
      <w:numFmt w:val="bullet"/>
      <w:lvlText w:val=""/>
      <w:lvlJc w:val="left"/>
      <w:pPr>
        <w:tabs>
          <w:tab w:val="num" w:pos="4678"/>
        </w:tabs>
        <w:ind w:left="4678" w:hanging="360"/>
      </w:pPr>
      <w:rPr>
        <w:rFonts w:ascii="Wingdings" w:hAnsi="Wingdings" w:hint="default"/>
      </w:rPr>
    </w:lvl>
    <w:lvl w:ilvl="6" w:tplc="04090001" w:tentative="1">
      <w:start w:val="1"/>
      <w:numFmt w:val="bullet"/>
      <w:lvlText w:val=""/>
      <w:lvlJc w:val="left"/>
      <w:pPr>
        <w:tabs>
          <w:tab w:val="num" w:pos="5398"/>
        </w:tabs>
        <w:ind w:left="5398" w:hanging="360"/>
      </w:pPr>
      <w:rPr>
        <w:rFonts w:ascii="Symbol" w:hAnsi="Symbol" w:hint="default"/>
      </w:rPr>
    </w:lvl>
    <w:lvl w:ilvl="7" w:tplc="04090003" w:tentative="1">
      <w:start w:val="1"/>
      <w:numFmt w:val="bullet"/>
      <w:lvlText w:val="o"/>
      <w:lvlJc w:val="left"/>
      <w:pPr>
        <w:tabs>
          <w:tab w:val="num" w:pos="6118"/>
        </w:tabs>
        <w:ind w:left="6118" w:hanging="360"/>
      </w:pPr>
      <w:rPr>
        <w:rFonts w:ascii="Courier New" w:hAnsi="Courier New" w:cs="Courier New" w:hint="default"/>
      </w:rPr>
    </w:lvl>
    <w:lvl w:ilvl="8" w:tplc="04090005" w:tentative="1">
      <w:start w:val="1"/>
      <w:numFmt w:val="bullet"/>
      <w:lvlText w:val=""/>
      <w:lvlJc w:val="left"/>
      <w:pPr>
        <w:tabs>
          <w:tab w:val="num" w:pos="6838"/>
        </w:tabs>
        <w:ind w:left="6838" w:hanging="360"/>
      </w:pPr>
      <w:rPr>
        <w:rFonts w:ascii="Wingdings" w:hAnsi="Wingdings" w:hint="default"/>
      </w:rPr>
    </w:lvl>
  </w:abstractNum>
  <w:num w:numId="1">
    <w:abstractNumId w:val="15"/>
  </w:num>
  <w:num w:numId="2">
    <w:abstractNumId w:val="10"/>
  </w:num>
  <w:num w:numId="3">
    <w:abstractNumId w:val="14"/>
  </w:num>
  <w:num w:numId="4">
    <w:abstractNumId w:val="13"/>
  </w:num>
  <w:num w:numId="5">
    <w:abstractNumId w:val="16"/>
  </w:num>
  <w:num w:numId="6">
    <w:abstractNumId w:val="17"/>
  </w:num>
  <w:num w:numId="7">
    <w:abstractNumId w:val="18"/>
  </w:num>
  <w:num w:numId="8">
    <w:abstractNumId w:val="9"/>
  </w:num>
  <w:num w:numId="9">
    <w:abstractNumId w:val="15"/>
  </w:num>
  <w:num w:numId="10">
    <w:abstractNumId w:val="15"/>
  </w:num>
  <w:num w:numId="11">
    <w:abstractNumId w:val="15"/>
  </w:num>
  <w:num w:numId="12">
    <w:abstractNumId w:val="11"/>
  </w:num>
  <w:num w:numId="13">
    <w:abstractNumId w:val="15"/>
  </w:num>
  <w:num w:numId="14">
    <w:abstractNumId w:val="15"/>
  </w:num>
  <w:num w:numId="15">
    <w:abstractNumId w:val="12"/>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22"/>
    <w:rsid w:val="00074311"/>
    <w:rsid w:val="000A17F8"/>
    <w:rsid w:val="000C66CA"/>
    <w:rsid w:val="00131CB7"/>
    <w:rsid w:val="00132A7D"/>
    <w:rsid w:val="00137032"/>
    <w:rsid w:val="00170E9D"/>
    <w:rsid w:val="001A065F"/>
    <w:rsid w:val="001A6579"/>
    <w:rsid w:val="001D61AD"/>
    <w:rsid w:val="00240545"/>
    <w:rsid w:val="00245B2B"/>
    <w:rsid w:val="00262E8B"/>
    <w:rsid w:val="002D159F"/>
    <w:rsid w:val="002D3461"/>
    <w:rsid w:val="00326E61"/>
    <w:rsid w:val="0034475D"/>
    <w:rsid w:val="0038688D"/>
    <w:rsid w:val="003C5A53"/>
    <w:rsid w:val="003D0D9E"/>
    <w:rsid w:val="00401C4A"/>
    <w:rsid w:val="00406131"/>
    <w:rsid w:val="00407C9B"/>
    <w:rsid w:val="0042320A"/>
    <w:rsid w:val="004410F6"/>
    <w:rsid w:val="00447D4C"/>
    <w:rsid w:val="0046788D"/>
    <w:rsid w:val="004814F0"/>
    <w:rsid w:val="004863E5"/>
    <w:rsid w:val="004B0C42"/>
    <w:rsid w:val="004E1286"/>
    <w:rsid w:val="004F0282"/>
    <w:rsid w:val="004F2C98"/>
    <w:rsid w:val="005273AC"/>
    <w:rsid w:val="0054793B"/>
    <w:rsid w:val="00571F54"/>
    <w:rsid w:val="005A2C59"/>
    <w:rsid w:val="005A728F"/>
    <w:rsid w:val="005C286C"/>
    <w:rsid w:val="005C2C22"/>
    <w:rsid w:val="005E77DB"/>
    <w:rsid w:val="005F7786"/>
    <w:rsid w:val="006045DB"/>
    <w:rsid w:val="006254CA"/>
    <w:rsid w:val="006470BD"/>
    <w:rsid w:val="0065667C"/>
    <w:rsid w:val="006705FA"/>
    <w:rsid w:val="00670A2E"/>
    <w:rsid w:val="006D47A4"/>
    <w:rsid w:val="006E1D68"/>
    <w:rsid w:val="006F06DE"/>
    <w:rsid w:val="00706721"/>
    <w:rsid w:val="007164CD"/>
    <w:rsid w:val="00742B1D"/>
    <w:rsid w:val="0074733F"/>
    <w:rsid w:val="007558EB"/>
    <w:rsid w:val="0076521E"/>
    <w:rsid w:val="00794E8D"/>
    <w:rsid w:val="007B4C01"/>
    <w:rsid w:val="007B696D"/>
    <w:rsid w:val="007C33DD"/>
    <w:rsid w:val="007C7B12"/>
    <w:rsid w:val="007D7C15"/>
    <w:rsid w:val="007E3CE0"/>
    <w:rsid w:val="007E458C"/>
    <w:rsid w:val="007E6399"/>
    <w:rsid w:val="00807244"/>
    <w:rsid w:val="00826B03"/>
    <w:rsid w:val="00840722"/>
    <w:rsid w:val="008A66C8"/>
    <w:rsid w:val="008E1E55"/>
    <w:rsid w:val="00911A17"/>
    <w:rsid w:val="009264C8"/>
    <w:rsid w:val="00930FD4"/>
    <w:rsid w:val="00932678"/>
    <w:rsid w:val="00952D80"/>
    <w:rsid w:val="009644E3"/>
    <w:rsid w:val="00972FE5"/>
    <w:rsid w:val="009B3B98"/>
    <w:rsid w:val="009C2700"/>
    <w:rsid w:val="009D0B5C"/>
    <w:rsid w:val="00A57719"/>
    <w:rsid w:val="00AA0958"/>
    <w:rsid w:val="00AA5FB7"/>
    <w:rsid w:val="00AC3D45"/>
    <w:rsid w:val="00AD38FB"/>
    <w:rsid w:val="00AF2C4E"/>
    <w:rsid w:val="00AF317D"/>
    <w:rsid w:val="00B0197E"/>
    <w:rsid w:val="00B2432D"/>
    <w:rsid w:val="00B446B1"/>
    <w:rsid w:val="00BD5B91"/>
    <w:rsid w:val="00BD7C4A"/>
    <w:rsid w:val="00BE5DD4"/>
    <w:rsid w:val="00C13CB4"/>
    <w:rsid w:val="00C22698"/>
    <w:rsid w:val="00C45504"/>
    <w:rsid w:val="00CB4066"/>
    <w:rsid w:val="00CB708E"/>
    <w:rsid w:val="00CF3885"/>
    <w:rsid w:val="00D01CCC"/>
    <w:rsid w:val="00D0761B"/>
    <w:rsid w:val="00D13B05"/>
    <w:rsid w:val="00D16998"/>
    <w:rsid w:val="00D3715A"/>
    <w:rsid w:val="00D3787D"/>
    <w:rsid w:val="00D47F40"/>
    <w:rsid w:val="00DB14C9"/>
    <w:rsid w:val="00DC4D2D"/>
    <w:rsid w:val="00DD6E10"/>
    <w:rsid w:val="00DF4C0D"/>
    <w:rsid w:val="00E115B1"/>
    <w:rsid w:val="00E73EC8"/>
    <w:rsid w:val="00E9137E"/>
    <w:rsid w:val="00EA391B"/>
    <w:rsid w:val="00ED7E96"/>
    <w:rsid w:val="00F16ED3"/>
    <w:rsid w:val="00F4302A"/>
    <w:rsid w:val="00F46303"/>
    <w:rsid w:val="00F53533"/>
    <w:rsid w:val="00F5727E"/>
    <w:rsid w:val="00F667AA"/>
    <w:rsid w:val="00F67986"/>
    <w:rsid w:val="00F7346B"/>
    <w:rsid w:val="00F853E0"/>
    <w:rsid w:val="00F9763F"/>
    <w:rsid w:val="00FA0EB1"/>
    <w:rsid w:val="00FC3A8C"/>
    <w:rsid w:val="00FC4EFB"/>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0E4E94"/>
  <w15:docId w15:val="{D86CC5BF-E86B-473C-A08B-2B69279C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67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ListBullet"/>
    <w:link w:val="ListItemChar"/>
    <w:qFormat/>
    <w:rsid w:val="00132A7D"/>
    <w:pPr>
      <w:numPr>
        <w:numId w:val="0"/>
      </w:numPr>
      <w:spacing w:before="120" w:after="120" w:line="276" w:lineRule="auto"/>
    </w:pPr>
    <w:rPr>
      <w:rFonts w:ascii="Calibri" w:hAnsi="Calibri"/>
      <w:sz w:val="22"/>
      <w:szCs w:val="22"/>
    </w:rPr>
  </w:style>
  <w:style w:type="character" w:customStyle="1" w:styleId="ListItemChar">
    <w:name w:val="List Item Char"/>
    <w:link w:val="ListItem"/>
    <w:rsid w:val="00132A7D"/>
    <w:rPr>
      <w:rFonts w:ascii="Calibri" w:eastAsia="Franklin Gothic Book" w:hAnsi="Calibri" w:cs="Times New Roman"/>
      <w:szCs w:val="22"/>
      <w:lang w:val="en" w:eastAsia="en-AU"/>
    </w:rPr>
  </w:style>
  <w:style w:type="paragraph" w:styleId="ListBullet">
    <w:name w:val="List Bullet"/>
    <w:basedOn w:val="Normal"/>
    <w:uiPriority w:val="99"/>
    <w:unhideWhenUsed/>
    <w:rsid w:val="00932678"/>
    <w:pPr>
      <w:numPr>
        <w:numId w:val="8"/>
      </w:numPr>
      <w:ind w:left="284" w:hanging="284"/>
    </w:pPr>
    <w:rPr>
      <w:rFonts w:asciiTheme="minorHAnsi" w:eastAsia="Franklin Gothic Book" w:hAnsiTheme="minorHAnsi" w:cstheme="minorHAnsi"/>
      <w:sz w:val="20"/>
      <w:szCs w:val="20"/>
      <w:lang w:val="en"/>
    </w:rPr>
  </w:style>
  <w:style w:type="paragraph" w:styleId="Title">
    <w:name w:val="Title"/>
    <w:basedOn w:val="Normal"/>
    <w:link w:val="TitleChar"/>
    <w:uiPriority w:val="99"/>
    <w:qFormat/>
    <w:rsid w:val="00132A7D"/>
    <w:pPr>
      <w:jc w:val="center"/>
    </w:pPr>
    <w:rPr>
      <w:b/>
      <w:bCs/>
    </w:rPr>
  </w:style>
  <w:style w:type="character" w:customStyle="1" w:styleId="TitleChar">
    <w:name w:val="Title Char"/>
    <w:basedOn w:val="DefaultParagraphFont"/>
    <w:link w:val="Title"/>
    <w:uiPriority w:val="99"/>
    <w:rsid w:val="00132A7D"/>
    <w:rPr>
      <w:rFonts w:ascii="Times New Roman" w:eastAsia="Times New Roman" w:hAnsi="Times New Roman" w:cs="Times New Roman"/>
      <w:b/>
      <w:bCs/>
      <w:sz w:val="24"/>
    </w:rPr>
  </w:style>
  <w:style w:type="paragraph" w:customStyle="1" w:styleId="Paragraph">
    <w:name w:val="Paragraph"/>
    <w:basedOn w:val="Normal"/>
    <w:link w:val="ParagraphChar"/>
    <w:qFormat/>
    <w:rsid w:val="009644E3"/>
    <w:pPr>
      <w:spacing w:before="120" w:after="120" w:line="276" w:lineRule="auto"/>
    </w:pPr>
    <w:rPr>
      <w:rFonts w:ascii="Calibri" w:hAnsi="Calibri" w:cs="Calibri"/>
    </w:rPr>
  </w:style>
  <w:style w:type="character" w:customStyle="1" w:styleId="ParagraphChar">
    <w:name w:val="Paragraph Char"/>
    <w:basedOn w:val="DefaultParagraphFont"/>
    <w:link w:val="Paragraph"/>
    <w:locked/>
    <w:rsid w:val="009644E3"/>
    <w:rPr>
      <w:rFonts w:ascii="Calibri" w:hAnsi="Calibri" w:cs="Calibri"/>
      <w:szCs w:val="22"/>
      <w:lang w:val="en-AU" w:eastAsia="en-AU"/>
    </w:rPr>
  </w:style>
  <w:style w:type="paragraph" w:styleId="ListBullet2">
    <w:name w:val="List Bullet 2"/>
    <w:basedOn w:val="csbullet"/>
    <w:uiPriority w:val="99"/>
    <w:unhideWhenUsed/>
    <w:rsid w:val="00932678"/>
    <w:pPr>
      <w:numPr>
        <w:numId w:val="6"/>
      </w:numPr>
      <w:tabs>
        <w:tab w:val="clear" w:pos="-851"/>
        <w:tab w:val="clear" w:pos="397"/>
      </w:tabs>
      <w:spacing w:before="0" w:after="0" w:line="240" w:lineRule="auto"/>
      <w:ind w:left="568" w:hanging="284"/>
    </w:pPr>
    <w:rPr>
      <w:rFonts w:ascii="Calibri" w:eastAsia="Times New Roman" w:hAnsi="Calibri"/>
      <w:sz w:val="20"/>
    </w:rPr>
  </w:style>
  <w:style w:type="paragraph" w:styleId="ListBullet3">
    <w:name w:val="List Bullet 3"/>
    <w:basedOn w:val="csbullet"/>
    <w:uiPriority w:val="99"/>
    <w:unhideWhenUsed/>
    <w:rsid w:val="00932678"/>
    <w:pPr>
      <w:numPr>
        <w:numId w:val="7"/>
      </w:numPr>
      <w:tabs>
        <w:tab w:val="clear" w:pos="-851"/>
        <w:tab w:val="clear" w:pos="1023"/>
      </w:tabs>
      <w:spacing w:before="0" w:after="0" w:line="240" w:lineRule="auto"/>
      <w:ind w:left="851" w:hanging="284"/>
    </w:pPr>
    <w:rPr>
      <w:rFonts w:ascii="Calibri" w:eastAsia="Times New Roman" w:hAnsi="Calibri"/>
      <w:sz w:val="20"/>
    </w:rPr>
  </w:style>
  <w:style w:type="paragraph" w:styleId="ListBullet4">
    <w:name w:val="List Bullet 4"/>
    <w:basedOn w:val="Normal"/>
    <w:uiPriority w:val="99"/>
    <w:unhideWhenUsed/>
    <w:rsid w:val="00932678"/>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Urvashi Luximon</cp:lastModifiedBy>
  <cp:revision>45</cp:revision>
  <cp:lastPrinted>2014-11-04T07:56:00Z</cp:lastPrinted>
  <dcterms:created xsi:type="dcterms:W3CDTF">2018-10-18T06:34:00Z</dcterms:created>
  <dcterms:modified xsi:type="dcterms:W3CDTF">2019-09-20T05:48:00Z</dcterms:modified>
</cp:coreProperties>
</file>