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BFA2C" w14:textId="5AD49845" w:rsidR="00042703" w:rsidRPr="004D2535" w:rsidRDefault="00F06649" w:rsidP="00104EA2">
      <w:pPr>
        <w:pStyle w:val="SCSATitle1"/>
        <w:rPr>
          <w:rFonts w:ascii="Calibri" w:hAnsi="Calibri"/>
          <w:sz w:val="28"/>
          <w:szCs w:val="28"/>
        </w:rPr>
      </w:pPr>
      <w:r w:rsidRPr="004D2535">
        <w:t>Ancient History</w:t>
      </w:r>
      <w:r w:rsidR="00D713DC" w:rsidRPr="004D2535">
        <w:rPr>
          <w:noProof/>
        </w:rPr>
        <w:drawing>
          <wp:anchor distT="0" distB="0" distL="114300" distR="114300" simplePos="0" relativeHeight="251662336" behindDoc="1" locked="0" layoutInCell="1" allowOverlap="1" wp14:anchorId="28E268C2" wp14:editId="0A4258AE">
            <wp:simplePos x="0" y="0"/>
            <wp:positionH relativeFrom="page">
              <wp:align>center</wp:align>
            </wp:positionH>
            <wp:positionV relativeFrom="page">
              <wp:align>center</wp:align>
            </wp:positionV>
            <wp:extent cx="7581600" cy="10724400"/>
            <wp:effectExtent l="0" t="0" r="635" b="1270"/>
            <wp:wrapNone/>
            <wp:docPr id="2" name="Picture 2"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ool Curriculum and Standards Authority header with the Western Australian State Government badge and agency logo. &#10;The badge and agency logo are combination marks consisting of a word mark and a pictorial mark in purp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5E992B3F" w14:textId="77777777" w:rsidR="00630C74" w:rsidRPr="004D2535" w:rsidRDefault="00630C74" w:rsidP="00104EA2">
      <w:pPr>
        <w:pStyle w:val="SCSATitle2"/>
      </w:pPr>
      <w:r w:rsidRPr="004D2535">
        <w:t>General course</w:t>
      </w:r>
    </w:p>
    <w:p w14:paraId="54910500" w14:textId="77777777" w:rsidR="0090185A" w:rsidRPr="00A93F91" w:rsidRDefault="0090185A" w:rsidP="0090185A">
      <w:pPr>
        <w:pStyle w:val="SCSATitle3"/>
      </w:pPr>
      <w:r w:rsidRPr="00A93F91">
        <w:t>Year 11 syllabus</w:t>
      </w:r>
      <w:r>
        <w:t xml:space="preserve"> for teaching from 2026</w:t>
      </w:r>
    </w:p>
    <w:p w14:paraId="3272E868" w14:textId="77777777" w:rsidR="002C05E5" w:rsidRPr="004D2535" w:rsidRDefault="002C05E5">
      <w:r w:rsidRPr="004D2535">
        <w:br w:type="page"/>
      </w:r>
    </w:p>
    <w:p w14:paraId="1C79FB1F" w14:textId="77777777" w:rsidR="00F870CB" w:rsidRPr="004D2535" w:rsidRDefault="00F870CB" w:rsidP="00F870CB">
      <w:pPr>
        <w:keepNext/>
        <w:rPr>
          <w:rFonts w:eastAsia="SimHei" w:cs="Calibri"/>
          <w:b/>
        </w:rPr>
      </w:pPr>
      <w:r w:rsidRPr="004D2535">
        <w:rPr>
          <w:rFonts w:eastAsia="SimHei" w:cs="Calibri"/>
          <w:b/>
        </w:rPr>
        <w:lastRenderedPageBreak/>
        <w:t>Acknowledgement of Country</w:t>
      </w:r>
    </w:p>
    <w:p w14:paraId="0EA398D3" w14:textId="77777777" w:rsidR="00F870CB" w:rsidRPr="004D2535" w:rsidRDefault="00F870CB" w:rsidP="0090185A">
      <w:pPr>
        <w:spacing w:after="5400"/>
      </w:pPr>
      <w:r w:rsidRPr="004D2535">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1BA9CBC" w14:textId="77777777" w:rsidR="0090185A" w:rsidRPr="00F01DF6" w:rsidRDefault="0090185A" w:rsidP="0090185A">
      <w:pPr>
        <w:rPr>
          <w:b/>
          <w:bCs/>
          <w:sz w:val="20"/>
          <w:szCs w:val="20"/>
        </w:rPr>
      </w:pPr>
      <w:r w:rsidRPr="00F01DF6">
        <w:rPr>
          <w:b/>
          <w:bCs/>
          <w:sz w:val="20"/>
          <w:szCs w:val="20"/>
        </w:rPr>
        <w:t>Important information</w:t>
      </w:r>
    </w:p>
    <w:p w14:paraId="3F1B9BCF" w14:textId="77777777" w:rsidR="0090185A" w:rsidRPr="00F01DF6" w:rsidRDefault="0090185A" w:rsidP="0090185A">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213520EE" w14:textId="77777777" w:rsidR="0090185A" w:rsidRPr="00F01DF6" w:rsidRDefault="0090185A" w:rsidP="0090185A">
      <w:pPr>
        <w:rPr>
          <w:sz w:val="20"/>
          <w:szCs w:val="20"/>
        </w:rPr>
      </w:pPr>
      <w:r w:rsidRPr="00F01DF6">
        <w:rPr>
          <w:sz w:val="20"/>
          <w:szCs w:val="20"/>
        </w:rPr>
        <w:t>This syllabus is effective from 1 January 2026.</w:t>
      </w:r>
    </w:p>
    <w:p w14:paraId="0E3CFDF1" w14:textId="77777777" w:rsidR="0090185A" w:rsidRPr="00F01DF6" w:rsidRDefault="0090185A" w:rsidP="0090185A">
      <w:pPr>
        <w:rPr>
          <w:sz w:val="20"/>
          <w:szCs w:val="20"/>
        </w:rPr>
      </w:pPr>
      <w:r w:rsidRPr="00F01DF6">
        <w:rPr>
          <w:sz w:val="20"/>
          <w:szCs w:val="20"/>
        </w:rPr>
        <w:t>Users of this syllabus are responsible for checking its currency.</w:t>
      </w:r>
    </w:p>
    <w:p w14:paraId="54E6B1DC" w14:textId="77777777" w:rsidR="0090185A" w:rsidRPr="00F01DF6" w:rsidRDefault="0090185A" w:rsidP="0090185A">
      <w:pPr>
        <w:rPr>
          <w:sz w:val="20"/>
          <w:szCs w:val="20"/>
        </w:rPr>
      </w:pPr>
      <w:r w:rsidRPr="00F01DF6">
        <w:rPr>
          <w:sz w:val="20"/>
          <w:szCs w:val="20"/>
        </w:rPr>
        <w:t>Syllabuses are formally reviewed by the Authority on a cyclical basis, typically every five years.</w:t>
      </w:r>
    </w:p>
    <w:p w14:paraId="3CF901A5" w14:textId="77777777" w:rsidR="00F870CB" w:rsidRPr="004D2535" w:rsidRDefault="00F870CB" w:rsidP="00F870CB">
      <w:pPr>
        <w:jc w:val="both"/>
        <w:rPr>
          <w:b/>
          <w:sz w:val="20"/>
          <w:szCs w:val="20"/>
        </w:rPr>
      </w:pPr>
      <w:r w:rsidRPr="004D2535">
        <w:rPr>
          <w:b/>
          <w:sz w:val="20"/>
          <w:szCs w:val="20"/>
        </w:rPr>
        <w:t>Copyright</w:t>
      </w:r>
    </w:p>
    <w:p w14:paraId="37C0FCEB" w14:textId="5D1806EC" w:rsidR="00F870CB" w:rsidRPr="004D2535" w:rsidRDefault="00F870CB" w:rsidP="00F870CB">
      <w:pPr>
        <w:jc w:val="both"/>
        <w:rPr>
          <w:rFonts w:cstheme="minorHAnsi"/>
          <w:sz w:val="20"/>
          <w:szCs w:val="20"/>
        </w:rPr>
      </w:pPr>
      <w:r w:rsidRPr="004D2535">
        <w:rPr>
          <w:rFonts w:cstheme="minorHAnsi"/>
          <w:sz w:val="20"/>
          <w:szCs w:val="20"/>
        </w:rPr>
        <w:t>© School Curriculum and Standards Authority, 202</w:t>
      </w:r>
      <w:r w:rsidR="00D25CA4">
        <w:rPr>
          <w:rFonts w:cstheme="minorHAnsi"/>
          <w:sz w:val="20"/>
          <w:szCs w:val="20"/>
        </w:rPr>
        <w:t>5</w:t>
      </w:r>
    </w:p>
    <w:p w14:paraId="01B3A562" w14:textId="77777777" w:rsidR="00F870CB" w:rsidRPr="004D2535" w:rsidRDefault="00F870CB" w:rsidP="00F870CB">
      <w:pPr>
        <w:rPr>
          <w:rFonts w:cstheme="minorHAnsi"/>
          <w:sz w:val="20"/>
          <w:szCs w:val="20"/>
        </w:rPr>
      </w:pPr>
      <w:r w:rsidRPr="004D2535">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3DC4431" w14:textId="77777777" w:rsidR="00F870CB" w:rsidRPr="004D2535" w:rsidRDefault="00F870CB" w:rsidP="00F870CB">
      <w:pPr>
        <w:rPr>
          <w:rFonts w:cstheme="minorHAnsi"/>
          <w:sz w:val="20"/>
          <w:szCs w:val="20"/>
        </w:rPr>
      </w:pPr>
      <w:r w:rsidRPr="004D2535">
        <w:rPr>
          <w:rFonts w:cstheme="minorHAnsi"/>
          <w:sz w:val="20"/>
          <w:szCs w:val="20"/>
        </w:rPr>
        <w:t>Copying or communication for any other purpose can be done only within the terms of the</w:t>
      </w:r>
      <w:r w:rsidRPr="004D2535">
        <w:rPr>
          <w:rFonts w:cstheme="minorHAnsi"/>
          <w:i/>
          <w:iCs/>
          <w:sz w:val="20"/>
          <w:szCs w:val="20"/>
        </w:rPr>
        <w:t xml:space="preserve"> Copyright Act 1968</w:t>
      </w:r>
      <w:r w:rsidRPr="004D2535">
        <w:rPr>
          <w:rFonts w:cstheme="minorHAnsi"/>
          <w:sz w:val="20"/>
          <w:szCs w:val="20"/>
        </w:rPr>
        <w:t xml:space="preserve"> or with prior written permission of the Authority. Copying or communication of any third-party copyright material can be done only within the terms of the </w:t>
      </w:r>
      <w:r w:rsidRPr="004D2535">
        <w:rPr>
          <w:rFonts w:cstheme="minorHAnsi"/>
          <w:i/>
          <w:iCs/>
          <w:sz w:val="20"/>
          <w:szCs w:val="20"/>
        </w:rPr>
        <w:t>Copyright Act 1968</w:t>
      </w:r>
      <w:r w:rsidRPr="004D2535">
        <w:rPr>
          <w:rFonts w:cstheme="minorHAnsi"/>
          <w:sz w:val="20"/>
          <w:szCs w:val="20"/>
        </w:rPr>
        <w:t xml:space="preserve"> or with permission of the copyright owners.</w:t>
      </w:r>
    </w:p>
    <w:p w14:paraId="4B666142" w14:textId="60CB6DE8" w:rsidR="004D2535" w:rsidRPr="004D2535" w:rsidRDefault="00F870CB">
      <w:pPr>
        <w:rPr>
          <w:rFonts w:cstheme="minorHAnsi"/>
          <w:sz w:val="20"/>
          <w:szCs w:val="20"/>
        </w:rPr>
      </w:pPr>
      <w:r w:rsidRPr="004D2535">
        <w:rPr>
          <w:rFonts w:cstheme="minorHAnsi"/>
          <w:sz w:val="20"/>
          <w:szCs w:val="20"/>
        </w:rPr>
        <w:t xml:space="preserve">Any content in this document that has been derived from the Australian Curriculum may be used under the terms of the </w:t>
      </w:r>
      <w:hyperlink r:id="rId9" w:tgtFrame="_blank" w:history="1">
        <w:r w:rsidRPr="004D2535">
          <w:rPr>
            <w:rFonts w:cstheme="minorHAnsi"/>
            <w:color w:val="580F8B"/>
            <w:sz w:val="20"/>
            <w:szCs w:val="20"/>
            <w:u w:val="single"/>
          </w:rPr>
          <w:t>Creative Commons Attribution 4.0 International licence</w:t>
        </w:r>
      </w:hyperlink>
      <w:r w:rsidRPr="004D2535">
        <w:rPr>
          <w:rFonts w:cstheme="minorHAnsi"/>
          <w:sz w:val="20"/>
          <w:szCs w:val="20"/>
        </w:rPr>
        <w:t>.</w:t>
      </w:r>
    </w:p>
    <w:p w14:paraId="4BF4D6BE" w14:textId="77777777" w:rsidR="004D2535" w:rsidRPr="004D2535" w:rsidRDefault="004D2535" w:rsidP="00F870CB">
      <w:pPr>
        <w:rPr>
          <w:rFonts w:cstheme="minorHAnsi"/>
          <w:sz w:val="20"/>
          <w:szCs w:val="20"/>
        </w:rPr>
        <w:sectPr w:rsidR="004D2535" w:rsidRPr="004D2535" w:rsidSect="004D2535">
          <w:footerReference w:type="even" r:id="rId10"/>
          <w:pgSz w:w="11906" w:h="16838"/>
          <w:pgMar w:top="1644" w:right="1418" w:bottom="1276" w:left="1418" w:header="680" w:footer="567" w:gutter="0"/>
          <w:pgNumType w:fmt="lowerRoman" w:start="1"/>
          <w:cols w:space="708"/>
          <w:titlePg/>
          <w:docGrid w:linePitch="360"/>
        </w:sectPr>
      </w:pPr>
    </w:p>
    <w:p w14:paraId="31AE01A3" w14:textId="44A9A8AB" w:rsidR="00416C3D" w:rsidRPr="004D2535" w:rsidRDefault="002B6A0F" w:rsidP="00104EA2">
      <w:pPr>
        <w:pStyle w:val="SCSATOCHeading"/>
      </w:pPr>
      <w:r w:rsidRPr="004D2535">
        <w:lastRenderedPageBreak/>
        <w:t>Content</w:t>
      </w:r>
      <w:r w:rsidR="00104EA2" w:rsidRPr="004D2535">
        <w:t>s</w:t>
      </w:r>
    </w:p>
    <w:p w14:paraId="1856A510" w14:textId="74051470" w:rsidR="000B3D0C" w:rsidRDefault="0038541F">
      <w:pPr>
        <w:pStyle w:val="TOC1"/>
        <w:rPr>
          <w:b w:val="0"/>
          <w:bCs w:val="0"/>
          <w:noProof/>
          <w:sz w:val="24"/>
          <w:szCs w:val="21"/>
          <w:lang w:eastAsia="zh-CN" w:bidi="hi-IN"/>
        </w:rPr>
      </w:pPr>
      <w:r w:rsidRPr="004D2535">
        <w:rPr>
          <w:b w:val="0"/>
          <w:color w:val="410B68" w:themeColor="accent1" w:themeShade="BF"/>
          <w:sz w:val="40"/>
          <w:szCs w:val="40"/>
        </w:rPr>
        <w:fldChar w:fldCharType="begin"/>
      </w:r>
      <w:r w:rsidRPr="004D2535">
        <w:rPr>
          <w:b w:val="0"/>
          <w:color w:val="410B68" w:themeColor="accent1" w:themeShade="BF"/>
          <w:sz w:val="40"/>
          <w:szCs w:val="40"/>
        </w:rPr>
        <w:instrText xml:space="preserve"> TOC \o "1-2" \h \z \u </w:instrText>
      </w:r>
      <w:r w:rsidRPr="004D2535">
        <w:rPr>
          <w:b w:val="0"/>
          <w:color w:val="410B68" w:themeColor="accent1" w:themeShade="BF"/>
          <w:sz w:val="40"/>
          <w:szCs w:val="40"/>
        </w:rPr>
        <w:fldChar w:fldCharType="separate"/>
      </w:r>
      <w:hyperlink w:anchor="_Toc220058833" w:history="1">
        <w:r w:rsidR="000B3D0C" w:rsidRPr="001718C3">
          <w:rPr>
            <w:rStyle w:val="Hyperlink"/>
            <w:noProof/>
          </w:rPr>
          <w:t>Rationale</w:t>
        </w:r>
        <w:r w:rsidR="000B3D0C">
          <w:rPr>
            <w:noProof/>
            <w:webHidden/>
          </w:rPr>
          <w:tab/>
        </w:r>
        <w:r w:rsidR="000B3D0C">
          <w:rPr>
            <w:noProof/>
            <w:webHidden/>
          </w:rPr>
          <w:fldChar w:fldCharType="begin"/>
        </w:r>
        <w:r w:rsidR="000B3D0C">
          <w:rPr>
            <w:noProof/>
            <w:webHidden/>
          </w:rPr>
          <w:instrText xml:space="preserve"> PAGEREF _Toc220058833 \h </w:instrText>
        </w:r>
        <w:r w:rsidR="000B3D0C">
          <w:rPr>
            <w:noProof/>
            <w:webHidden/>
          </w:rPr>
        </w:r>
        <w:r w:rsidR="000B3D0C">
          <w:rPr>
            <w:noProof/>
            <w:webHidden/>
          </w:rPr>
          <w:fldChar w:fldCharType="separate"/>
        </w:r>
        <w:r w:rsidR="000B3D0C">
          <w:rPr>
            <w:noProof/>
            <w:webHidden/>
          </w:rPr>
          <w:t>1</w:t>
        </w:r>
        <w:r w:rsidR="000B3D0C">
          <w:rPr>
            <w:noProof/>
            <w:webHidden/>
          </w:rPr>
          <w:fldChar w:fldCharType="end"/>
        </w:r>
      </w:hyperlink>
    </w:p>
    <w:p w14:paraId="4F070617" w14:textId="20B9E34F" w:rsidR="000B3D0C" w:rsidRDefault="000B3D0C">
      <w:pPr>
        <w:pStyle w:val="TOC1"/>
        <w:rPr>
          <w:b w:val="0"/>
          <w:bCs w:val="0"/>
          <w:noProof/>
          <w:sz w:val="24"/>
          <w:szCs w:val="21"/>
          <w:lang w:eastAsia="zh-CN" w:bidi="hi-IN"/>
        </w:rPr>
      </w:pPr>
      <w:hyperlink w:anchor="_Toc220058834" w:history="1">
        <w:r w:rsidRPr="001718C3">
          <w:rPr>
            <w:rStyle w:val="Hyperlink"/>
            <w:noProof/>
          </w:rPr>
          <w:t>Aims</w:t>
        </w:r>
        <w:r>
          <w:rPr>
            <w:noProof/>
            <w:webHidden/>
          </w:rPr>
          <w:tab/>
        </w:r>
        <w:r>
          <w:rPr>
            <w:noProof/>
            <w:webHidden/>
          </w:rPr>
          <w:fldChar w:fldCharType="begin"/>
        </w:r>
        <w:r>
          <w:rPr>
            <w:noProof/>
            <w:webHidden/>
          </w:rPr>
          <w:instrText xml:space="preserve"> PAGEREF _Toc220058834 \h </w:instrText>
        </w:r>
        <w:r>
          <w:rPr>
            <w:noProof/>
            <w:webHidden/>
          </w:rPr>
        </w:r>
        <w:r>
          <w:rPr>
            <w:noProof/>
            <w:webHidden/>
          </w:rPr>
          <w:fldChar w:fldCharType="separate"/>
        </w:r>
        <w:r>
          <w:rPr>
            <w:noProof/>
            <w:webHidden/>
          </w:rPr>
          <w:t>1</w:t>
        </w:r>
        <w:r>
          <w:rPr>
            <w:noProof/>
            <w:webHidden/>
          </w:rPr>
          <w:fldChar w:fldCharType="end"/>
        </w:r>
      </w:hyperlink>
    </w:p>
    <w:p w14:paraId="5B8191CC" w14:textId="6625FFF0" w:rsidR="000B3D0C" w:rsidRDefault="000B3D0C">
      <w:pPr>
        <w:pStyle w:val="TOC1"/>
        <w:rPr>
          <w:b w:val="0"/>
          <w:bCs w:val="0"/>
          <w:noProof/>
          <w:sz w:val="24"/>
          <w:szCs w:val="21"/>
          <w:lang w:eastAsia="zh-CN" w:bidi="hi-IN"/>
        </w:rPr>
      </w:pPr>
      <w:hyperlink w:anchor="_Toc220058835" w:history="1">
        <w:r w:rsidRPr="001718C3">
          <w:rPr>
            <w:rStyle w:val="Hyperlink"/>
            <w:noProof/>
          </w:rPr>
          <w:t>Organisation</w:t>
        </w:r>
        <w:r>
          <w:rPr>
            <w:noProof/>
            <w:webHidden/>
          </w:rPr>
          <w:tab/>
        </w:r>
        <w:r>
          <w:rPr>
            <w:noProof/>
            <w:webHidden/>
          </w:rPr>
          <w:fldChar w:fldCharType="begin"/>
        </w:r>
        <w:r>
          <w:rPr>
            <w:noProof/>
            <w:webHidden/>
          </w:rPr>
          <w:instrText xml:space="preserve"> PAGEREF _Toc220058835 \h </w:instrText>
        </w:r>
        <w:r>
          <w:rPr>
            <w:noProof/>
            <w:webHidden/>
          </w:rPr>
        </w:r>
        <w:r>
          <w:rPr>
            <w:noProof/>
            <w:webHidden/>
          </w:rPr>
          <w:fldChar w:fldCharType="separate"/>
        </w:r>
        <w:r>
          <w:rPr>
            <w:noProof/>
            <w:webHidden/>
          </w:rPr>
          <w:t>2</w:t>
        </w:r>
        <w:r>
          <w:rPr>
            <w:noProof/>
            <w:webHidden/>
          </w:rPr>
          <w:fldChar w:fldCharType="end"/>
        </w:r>
      </w:hyperlink>
    </w:p>
    <w:p w14:paraId="14C3191A" w14:textId="4165CE7C" w:rsidR="000B3D0C" w:rsidRDefault="000B3D0C">
      <w:pPr>
        <w:pStyle w:val="TOC2"/>
        <w:rPr>
          <w:noProof/>
          <w:sz w:val="24"/>
          <w:szCs w:val="21"/>
          <w:lang w:eastAsia="zh-CN" w:bidi="hi-IN"/>
        </w:rPr>
      </w:pPr>
      <w:hyperlink w:anchor="_Toc220058836" w:history="1">
        <w:r w:rsidRPr="001718C3">
          <w:rPr>
            <w:rStyle w:val="Hyperlink"/>
            <w:noProof/>
          </w:rPr>
          <w:t>Structure of the syllabus</w:t>
        </w:r>
        <w:r>
          <w:rPr>
            <w:noProof/>
            <w:webHidden/>
          </w:rPr>
          <w:tab/>
        </w:r>
        <w:r>
          <w:rPr>
            <w:noProof/>
            <w:webHidden/>
          </w:rPr>
          <w:fldChar w:fldCharType="begin"/>
        </w:r>
        <w:r>
          <w:rPr>
            <w:noProof/>
            <w:webHidden/>
          </w:rPr>
          <w:instrText xml:space="preserve"> PAGEREF _Toc220058836 \h </w:instrText>
        </w:r>
        <w:r>
          <w:rPr>
            <w:noProof/>
            <w:webHidden/>
          </w:rPr>
        </w:r>
        <w:r>
          <w:rPr>
            <w:noProof/>
            <w:webHidden/>
          </w:rPr>
          <w:fldChar w:fldCharType="separate"/>
        </w:r>
        <w:r>
          <w:rPr>
            <w:noProof/>
            <w:webHidden/>
          </w:rPr>
          <w:t>2</w:t>
        </w:r>
        <w:r>
          <w:rPr>
            <w:noProof/>
            <w:webHidden/>
          </w:rPr>
          <w:fldChar w:fldCharType="end"/>
        </w:r>
      </w:hyperlink>
    </w:p>
    <w:p w14:paraId="1BA6B3B1" w14:textId="540F48D8" w:rsidR="000B3D0C" w:rsidRDefault="000B3D0C">
      <w:pPr>
        <w:pStyle w:val="TOC2"/>
        <w:rPr>
          <w:noProof/>
          <w:sz w:val="24"/>
          <w:szCs w:val="21"/>
          <w:lang w:eastAsia="zh-CN" w:bidi="hi-IN"/>
        </w:rPr>
      </w:pPr>
      <w:hyperlink w:anchor="_Toc220058837" w:history="1">
        <w:r w:rsidRPr="001718C3">
          <w:rPr>
            <w:rStyle w:val="Hyperlink"/>
            <w:noProof/>
          </w:rPr>
          <w:t>Organisation of content</w:t>
        </w:r>
        <w:r>
          <w:rPr>
            <w:noProof/>
            <w:webHidden/>
          </w:rPr>
          <w:tab/>
        </w:r>
        <w:r>
          <w:rPr>
            <w:noProof/>
            <w:webHidden/>
          </w:rPr>
          <w:fldChar w:fldCharType="begin"/>
        </w:r>
        <w:r>
          <w:rPr>
            <w:noProof/>
            <w:webHidden/>
          </w:rPr>
          <w:instrText xml:space="preserve"> PAGEREF _Toc220058837 \h </w:instrText>
        </w:r>
        <w:r>
          <w:rPr>
            <w:noProof/>
            <w:webHidden/>
          </w:rPr>
        </w:r>
        <w:r>
          <w:rPr>
            <w:noProof/>
            <w:webHidden/>
          </w:rPr>
          <w:fldChar w:fldCharType="separate"/>
        </w:r>
        <w:r>
          <w:rPr>
            <w:noProof/>
            <w:webHidden/>
          </w:rPr>
          <w:t>2</w:t>
        </w:r>
        <w:r>
          <w:rPr>
            <w:noProof/>
            <w:webHidden/>
          </w:rPr>
          <w:fldChar w:fldCharType="end"/>
        </w:r>
      </w:hyperlink>
    </w:p>
    <w:p w14:paraId="65485E72" w14:textId="307F0E10" w:rsidR="000B3D0C" w:rsidRDefault="000B3D0C">
      <w:pPr>
        <w:pStyle w:val="TOC2"/>
        <w:rPr>
          <w:noProof/>
          <w:sz w:val="24"/>
          <w:szCs w:val="21"/>
          <w:lang w:eastAsia="zh-CN" w:bidi="hi-IN"/>
        </w:rPr>
      </w:pPr>
      <w:hyperlink w:anchor="_Toc220058838" w:history="1">
        <w:r w:rsidRPr="001718C3">
          <w:rPr>
            <w:rStyle w:val="Hyperlink"/>
            <w:noProof/>
          </w:rPr>
          <w:t>Progression from the Years 7–10 curriculum</w:t>
        </w:r>
        <w:r>
          <w:rPr>
            <w:noProof/>
            <w:webHidden/>
          </w:rPr>
          <w:tab/>
        </w:r>
        <w:r>
          <w:rPr>
            <w:noProof/>
            <w:webHidden/>
          </w:rPr>
          <w:fldChar w:fldCharType="begin"/>
        </w:r>
        <w:r>
          <w:rPr>
            <w:noProof/>
            <w:webHidden/>
          </w:rPr>
          <w:instrText xml:space="preserve"> PAGEREF _Toc220058838 \h </w:instrText>
        </w:r>
        <w:r>
          <w:rPr>
            <w:noProof/>
            <w:webHidden/>
          </w:rPr>
        </w:r>
        <w:r>
          <w:rPr>
            <w:noProof/>
            <w:webHidden/>
          </w:rPr>
          <w:fldChar w:fldCharType="separate"/>
        </w:r>
        <w:r>
          <w:rPr>
            <w:noProof/>
            <w:webHidden/>
          </w:rPr>
          <w:t>3</w:t>
        </w:r>
        <w:r>
          <w:rPr>
            <w:noProof/>
            <w:webHidden/>
          </w:rPr>
          <w:fldChar w:fldCharType="end"/>
        </w:r>
      </w:hyperlink>
    </w:p>
    <w:p w14:paraId="245C30C1" w14:textId="047E0C3A" w:rsidR="000B3D0C" w:rsidRDefault="000B3D0C">
      <w:pPr>
        <w:pStyle w:val="TOC2"/>
        <w:rPr>
          <w:noProof/>
          <w:sz w:val="24"/>
          <w:szCs w:val="21"/>
          <w:lang w:eastAsia="zh-CN" w:bidi="hi-IN"/>
        </w:rPr>
      </w:pPr>
      <w:hyperlink w:anchor="_Toc220058839" w:history="1">
        <w:r w:rsidRPr="001718C3">
          <w:rPr>
            <w:rStyle w:val="Hyperlink"/>
            <w:noProof/>
          </w:rPr>
          <w:t>Representation of the General Capabilities</w:t>
        </w:r>
        <w:r>
          <w:rPr>
            <w:noProof/>
            <w:webHidden/>
          </w:rPr>
          <w:tab/>
        </w:r>
        <w:r>
          <w:rPr>
            <w:noProof/>
            <w:webHidden/>
          </w:rPr>
          <w:fldChar w:fldCharType="begin"/>
        </w:r>
        <w:r>
          <w:rPr>
            <w:noProof/>
            <w:webHidden/>
          </w:rPr>
          <w:instrText xml:space="preserve"> PAGEREF _Toc220058839 \h </w:instrText>
        </w:r>
        <w:r>
          <w:rPr>
            <w:noProof/>
            <w:webHidden/>
          </w:rPr>
        </w:r>
        <w:r>
          <w:rPr>
            <w:noProof/>
            <w:webHidden/>
          </w:rPr>
          <w:fldChar w:fldCharType="separate"/>
        </w:r>
        <w:r>
          <w:rPr>
            <w:noProof/>
            <w:webHidden/>
          </w:rPr>
          <w:t>3</w:t>
        </w:r>
        <w:r>
          <w:rPr>
            <w:noProof/>
            <w:webHidden/>
          </w:rPr>
          <w:fldChar w:fldCharType="end"/>
        </w:r>
      </w:hyperlink>
    </w:p>
    <w:p w14:paraId="7FC720D2" w14:textId="26AFA243" w:rsidR="000B3D0C" w:rsidRDefault="000B3D0C">
      <w:pPr>
        <w:pStyle w:val="TOC2"/>
        <w:rPr>
          <w:noProof/>
          <w:sz w:val="24"/>
          <w:szCs w:val="21"/>
          <w:lang w:eastAsia="zh-CN" w:bidi="hi-IN"/>
        </w:rPr>
      </w:pPr>
      <w:hyperlink w:anchor="_Toc220058840" w:history="1">
        <w:r w:rsidRPr="001718C3">
          <w:rPr>
            <w:rStyle w:val="Hyperlink"/>
            <w:noProof/>
          </w:rPr>
          <w:t>Representation of the Cross-curriculum Priorities</w:t>
        </w:r>
        <w:r>
          <w:rPr>
            <w:noProof/>
            <w:webHidden/>
          </w:rPr>
          <w:tab/>
        </w:r>
        <w:r>
          <w:rPr>
            <w:noProof/>
            <w:webHidden/>
          </w:rPr>
          <w:fldChar w:fldCharType="begin"/>
        </w:r>
        <w:r>
          <w:rPr>
            <w:noProof/>
            <w:webHidden/>
          </w:rPr>
          <w:instrText xml:space="preserve"> PAGEREF _Toc220058840 \h </w:instrText>
        </w:r>
        <w:r>
          <w:rPr>
            <w:noProof/>
            <w:webHidden/>
          </w:rPr>
        </w:r>
        <w:r>
          <w:rPr>
            <w:noProof/>
            <w:webHidden/>
          </w:rPr>
          <w:fldChar w:fldCharType="separate"/>
        </w:r>
        <w:r>
          <w:rPr>
            <w:noProof/>
            <w:webHidden/>
          </w:rPr>
          <w:t>5</w:t>
        </w:r>
        <w:r>
          <w:rPr>
            <w:noProof/>
            <w:webHidden/>
          </w:rPr>
          <w:fldChar w:fldCharType="end"/>
        </w:r>
      </w:hyperlink>
    </w:p>
    <w:p w14:paraId="154307C9" w14:textId="3B367C03" w:rsidR="000B3D0C" w:rsidRDefault="000B3D0C">
      <w:pPr>
        <w:pStyle w:val="TOC1"/>
        <w:rPr>
          <w:b w:val="0"/>
          <w:bCs w:val="0"/>
          <w:noProof/>
          <w:sz w:val="24"/>
          <w:szCs w:val="21"/>
          <w:lang w:eastAsia="zh-CN" w:bidi="hi-IN"/>
        </w:rPr>
      </w:pPr>
      <w:hyperlink w:anchor="_Toc220058841" w:history="1">
        <w:r w:rsidRPr="001718C3">
          <w:rPr>
            <w:rStyle w:val="Hyperlink"/>
            <w:noProof/>
          </w:rPr>
          <w:t>Unit 1 – Ancient civilisations and cultures</w:t>
        </w:r>
        <w:r>
          <w:rPr>
            <w:noProof/>
            <w:webHidden/>
          </w:rPr>
          <w:tab/>
        </w:r>
        <w:r>
          <w:rPr>
            <w:noProof/>
            <w:webHidden/>
          </w:rPr>
          <w:fldChar w:fldCharType="begin"/>
        </w:r>
        <w:r>
          <w:rPr>
            <w:noProof/>
            <w:webHidden/>
          </w:rPr>
          <w:instrText xml:space="preserve"> PAGEREF _Toc220058841 \h </w:instrText>
        </w:r>
        <w:r>
          <w:rPr>
            <w:noProof/>
            <w:webHidden/>
          </w:rPr>
        </w:r>
        <w:r>
          <w:rPr>
            <w:noProof/>
            <w:webHidden/>
          </w:rPr>
          <w:fldChar w:fldCharType="separate"/>
        </w:r>
        <w:r>
          <w:rPr>
            <w:noProof/>
            <w:webHidden/>
          </w:rPr>
          <w:t>6</w:t>
        </w:r>
        <w:r>
          <w:rPr>
            <w:noProof/>
            <w:webHidden/>
          </w:rPr>
          <w:fldChar w:fldCharType="end"/>
        </w:r>
      </w:hyperlink>
    </w:p>
    <w:p w14:paraId="478E6849" w14:textId="22B4BEBD" w:rsidR="000B3D0C" w:rsidRDefault="000B3D0C">
      <w:pPr>
        <w:pStyle w:val="TOC2"/>
        <w:rPr>
          <w:noProof/>
          <w:sz w:val="24"/>
          <w:szCs w:val="21"/>
          <w:lang w:eastAsia="zh-CN" w:bidi="hi-IN"/>
        </w:rPr>
      </w:pPr>
      <w:hyperlink w:anchor="_Toc220058842" w:history="1">
        <w:r w:rsidRPr="001718C3">
          <w:rPr>
            <w:rStyle w:val="Hyperlink"/>
            <w:noProof/>
          </w:rPr>
          <w:t>Unit description</w:t>
        </w:r>
        <w:r>
          <w:rPr>
            <w:noProof/>
            <w:webHidden/>
          </w:rPr>
          <w:tab/>
        </w:r>
        <w:r>
          <w:rPr>
            <w:noProof/>
            <w:webHidden/>
          </w:rPr>
          <w:fldChar w:fldCharType="begin"/>
        </w:r>
        <w:r>
          <w:rPr>
            <w:noProof/>
            <w:webHidden/>
          </w:rPr>
          <w:instrText xml:space="preserve"> PAGEREF _Toc220058842 \h </w:instrText>
        </w:r>
        <w:r>
          <w:rPr>
            <w:noProof/>
            <w:webHidden/>
          </w:rPr>
        </w:r>
        <w:r>
          <w:rPr>
            <w:noProof/>
            <w:webHidden/>
          </w:rPr>
          <w:fldChar w:fldCharType="separate"/>
        </w:r>
        <w:r>
          <w:rPr>
            <w:noProof/>
            <w:webHidden/>
          </w:rPr>
          <w:t>6</w:t>
        </w:r>
        <w:r>
          <w:rPr>
            <w:noProof/>
            <w:webHidden/>
          </w:rPr>
          <w:fldChar w:fldCharType="end"/>
        </w:r>
      </w:hyperlink>
    </w:p>
    <w:p w14:paraId="3D439030" w14:textId="06A137A0" w:rsidR="000B3D0C" w:rsidRDefault="000B3D0C">
      <w:pPr>
        <w:pStyle w:val="TOC2"/>
        <w:rPr>
          <w:noProof/>
          <w:sz w:val="24"/>
          <w:szCs w:val="21"/>
          <w:lang w:eastAsia="zh-CN" w:bidi="hi-IN"/>
        </w:rPr>
      </w:pPr>
      <w:hyperlink w:anchor="_Toc220058843" w:history="1">
        <w:r w:rsidRPr="001718C3">
          <w:rPr>
            <w:rStyle w:val="Hyperlink"/>
            <w:noProof/>
          </w:rPr>
          <w:t>Unit content</w:t>
        </w:r>
        <w:r>
          <w:rPr>
            <w:noProof/>
            <w:webHidden/>
          </w:rPr>
          <w:tab/>
        </w:r>
        <w:r>
          <w:rPr>
            <w:noProof/>
            <w:webHidden/>
          </w:rPr>
          <w:fldChar w:fldCharType="begin"/>
        </w:r>
        <w:r>
          <w:rPr>
            <w:noProof/>
            <w:webHidden/>
          </w:rPr>
          <w:instrText xml:space="preserve"> PAGEREF _Toc220058843 \h </w:instrText>
        </w:r>
        <w:r>
          <w:rPr>
            <w:noProof/>
            <w:webHidden/>
          </w:rPr>
        </w:r>
        <w:r>
          <w:rPr>
            <w:noProof/>
            <w:webHidden/>
          </w:rPr>
          <w:fldChar w:fldCharType="separate"/>
        </w:r>
        <w:r>
          <w:rPr>
            <w:noProof/>
            <w:webHidden/>
          </w:rPr>
          <w:t>6</w:t>
        </w:r>
        <w:r>
          <w:rPr>
            <w:noProof/>
            <w:webHidden/>
          </w:rPr>
          <w:fldChar w:fldCharType="end"/>
        </w:r>
      </w:hyperlink>
    </w:p>
    <w:p w14:paraId="63FF48D8" w14:textId="2D3FA304" w:rsidR="000B3D0C" w:rsidRDefault="000B3D0C">
      <w:pPr>
        <w:pStyle w:val="TOC1"/>
        <w:rPr>
          <w:b w:val="0"/>
          <w:bCs w:val="0"/>
          <w:noProof/>
          <w:sz w:val="24"/>
          <w:szCs w:val="21"/>
          <w:lang w:eastAsia="zh-CN" w:bidi="hi-IN"/>
        </w:rPr>
      </w:pPr>
      <w:hyperlink w:anchor="_Toc220058844" w:history="1">
        <w:r w:rsidRPr="001718C3">
          <w:rPr>
            <w:rStyle w:val="Hyperlink"/>
            <w:noProof/>
          </w:rPr>
          <w:t>Unit 2 – Power in the ancient world</w:t>
        </w:r>
        <w:r>
          <w:rPr>
            <w:noProof/>
            <w:webHidden/>
          </w:rPr>
          <w:tab/>
        </w:r>
        <w:r>
          <w:rPr>
            <w:noProof/>
            <w:webHidden/>
          </w:rPr>
          <w:fldChar w:fldCharType="begin"/>
        </w:r>
        <w:r>
          <w:rPr>
            <w:noProof/>
            <w:webHidden/>
          </w:rPr>
          <w:instrText xml:space="preserve"> PAGEREF _Toc220058844 \h </w:instrText>
        </w:r>
        <w:r>
          <w:rPr>
            <w:noProof/>
            <w:webHidden/>
          </w:rPr>
        </w:r>
        <w:r>
          <w:rPr>
            <w:noProof/>
            <w:webHidden/>
          </w:rPr>
          <w:fldChar w:fldCharType="separate"/>
        </w:r>
        <w:r>
          <w:rPr>
            <w:noProof/>
            <w:webHidden/>
          </w:rPr>
          <w:t>9</w:t>
        </w:r>
        <w:r>
          <w:rPr>
            <w:noProof/>
            <w:webHidden/>
          </w:rPr>
          <w:fldChar w:fldCharType="end"/>
        </w:r>
      </w:hyperlink>
    </w:p>
    <w:p w14:paraId="539A6447" w14:textId="08A3873D" w:rsidR="000B3D0C" w:rsidRDefault="000B3D0C">
      <w:pPr>
        <w:pStyle w:val="TOC2"/>
        <w:rPr>
          <w:noProof/>
          <w:sz w:val="24"/>
          <w:szCs w:val="21"/>
          <w:lang w:eastAsia="zh-CN" w:bidi="hi-IN"/>
        </w:rPr>
      </w:pPr>
      <w:hyperlink w:anchor="_Toc220058845" w:history="1">
        <w:r w:rsidRPr="001718C3">
          <w:rPr>
            <w:rStyle w:val="Hyperlink"/>
            <w:noProof/>
          </w:rPr>
          <w:t>Unit description</w:t>
        </w:r>
        <w:r>
          <w:rPr>
            <w:noProof/>
            <w:webHidden/>
          </w:rPr>
          <w:tab/>
        </w:r>
        <w:r>
          <w:rPr>
            <w:noProof/>
            <w:webHidden/>
          </w:rPr>
          <w:fldChar w:fldCharType="begin"/>
        </w:r>
        <w:r>
          <w:rPr>
            <w:noProof/>
            <w:webHidden/>
          </w:rPr>
          <w:instrText xml:space="preserve"> PAGEREF _Toc220058845 \h </w:instrText>
        </w:r>
        <w:r>
          <w:rPr>
            <w:noProof/>
            <w:webHidden/>
          </w:rPr>
        </w:r>
        <w:r>
          <w:rPr>
            <w:noProof/>
            <w:webHidden/>
          </w:rPr>
          <w:fldChar w:fldCharType="separate"/>
        </w:r>
        <w:r>
          <w:rPr>
            <w:noProof/>
            <w:webHidden/>
          </w:rPr>
          <w:t>9</w:t>
        </w:r>
        <w:r>
          <w:rPr>
            <w:noProof/>
            <w:webHidden/>
          </w:rPr>
          <w:fldChar w:fldCharType="end"/>
        </w:r>
      </w:hyperlink>
    </w:p>
    <w:p w14:paraId="6505E184" w14:textId="6CAF51A4" w:rsidR="000B3D0C" w:rsidRDefault="000B3D0C">
      <w:pPr>
        <w:pStyle w:val="TOC2"/>
        <w:rPr>
          <w:noProof/>
          <w:sz w:val="24"/>
          <w:szCs w:val="21"/>
          <w:lang w:eastAsia="zh-CN" w:bidi="hi-IN"/>
        </w:rPr>
      </w:pPr>
      <w:hyperlink w:anchor="_Toc220058846" w:history="1">
        <w:r w:rsidRPr="001718C3">
          <w:rPr>
            <w:rStyle w:val="Hyperlink"/>
            <w:noProof/>
          </w:rPr>
          <w:t>Unit content</w:t>
        </w:r>
        <w:r>
          <w:rPr>
            <w:noProof/>
            <w:webHidden/>
          </w:rPr>
          <w:tab/>
        </w:r>
        <w:r>
          <w:rPr>
            <w:noProof/>
            <w:webHidden/>
          </w:rPr>
          <w:fldChar w:fldCharType="begin"/>
        </w:r>
        <w:r>
          <w:rPr>
            <w:noProof/>
            <w:webHidden/>
          </w:rPr>
          <w:instrText xml:space="preserve"> PAGEREF _Toc220058846 \h </w:instrText>
        </w:r>
        <w:r>
          <w:rPr>
            <w:noProof/>
            <w:webHidden/>
          </w:rPr>
        </w:r>
        <w:r>
          <w:rPr>
            <w:noProof/>
            <w:webHidden/>
          </w:rPr>
          <w:fldChar w:fldCharType="separate"/>
        </w:r>
        <w:r>
          <w:rPr>
            <w:noProof/>
            <w:webHidden/>
          </w:rPr>
          <w:t>9</w:t>
        </w:r>
        <w:r>
          <w:rPr>
            <w:noProof/>
            <w:webHidden/>
          </w:rPr>
          <w:fldChar w:fldCharType="end"/>
        </w:r>
      </w:hyperlink>
    </w:p>
    <w:p w14:paraId="2DA96A1C" w14:textId="3EEE8C37" w:rsidR="000B3D0C" w:rsidRDefault="000B3D0C">
      <w:pPr>
        <w:pStyle w:val="TOC1"/>
        <w:rPr>
          <w:b w:val="0"/>
          <w:bCs w:val="0"/>
          <w:noProof/>
          <w:sz w:val="24"/>
          <w:szCs w:val="21"/>
          <w:lang w:eastAsia="zh-CN" w:bidi="hi-IN"/>
        </w:rPr>
      </w:pPr>
      <w:hyperlink w:anchor="_Toc220058847" w:history="1">
        <w:r w:rsidRPr="001718C3">
          <w:rPr>
            <w:rStyle w:val="Hyperlink"/>
            <w:noProof/>
          </w:rPr>
          <w:t>School-based assessment</w:t>
        </w:r>
        <w:r>
          <w:rPr>
            <w:noProof/>
            <w:webHidden/>
          </w:rPr>
          <w:tab/>
        </w:r>
        <w:r>
          <w:rPr>
            <w:noProof/>
            <w:webHidden/>
          </w:rPr>
          <w:fldChar w:fldCharType="begin"/>
        </w:r>
        <w:r>
          <w:rPr>
            <w:noProof/>
            <w:webHidden/>
          </w:rPr>
          <w:instrText xml:space="preserve"> PAGEREF _Toc220058847 \h </w:instrText>
        </w:r>
        <w:r>
          <w:rPr>
            <w:noProof/>
            <w:webHidden/>
          </w:rPr>
        </w:r>
        <w:r>
          <w:rPr>
            <w:noProof/>
            <w:webHidden/>
          </w:rPr>
          <w:fldChar w:fldCharType="separate"/>
        </w:r>
        <w:r>
          <w:rPr>
            <w:noProof/>
            <w:webHidden/>
          </w:rPr>
          <w:t>12</w:t>
        </w:r>
        <w:r>
          <w:rPr>
            <w:noProof/>
            <w:webHidden/>
          </w:rPr>
          <w:fldChar w:fldCharType="end"/>
        </w:r>
      </w:hyperlink>
    </w:p>
    <w:p w14:paraId="57586FE3" w14:textId="0C078690" w:rsidR="000B3D0C" w:rsidRDefault="000B3D0C">
      <w:pPr>
        <w:pStyle w:val="TOC2"/>
        <w:rPr>
          <w:noProof/>
          <w:sz w:val="24"/>
          <w:szCs w:val="21"/>
          <w:lang w:eastAsia="zh-CN" w:bidi="hi-IN"/>
        </w:rPr>
      </w:pPr>
      <w:hyperlink w:anchor="_Toc220058848" w:history="1">
        <w:r w:rsidRPr="001718C3">
          <w:rPr>
            <w:rStyle w:val="Hyperlink"/>
            <w:noProof/>
          </w:rPr>
          <w:t>Assessment table – Year 11</w:t>
        </w:r>
        <w:r>
          <w:rPr>
            <w:noProof/>
            <w:webHidden/>
          </w:rPr>
          <w:tab/>
        </w:r>
        <w:r>
          <w:rPr>
            <w:noProof/>
            <w:webHidden/>
          </w:rPr>
          <w:fldChar w:fldCharType="begin"/>
        </w:r>
        <w:r>
          <w:rPr>
            <w:noProof/>
            <w:webHidden/>
          </w:rPr>
          <w:instrText xml:space="preserve"> PAGEREF _Toc220058848 \h </w:instrText>
        </w:r>
        <w:r>
          <w:rPr>
            <w:noProof/>
            <w:webHidden/>
          </w:rPr>
        </w:r>
        <w:r>
          <w:rPr>
            <w:noProof/>
            <w:webHidden/>
          </w:rPr>
          <w:fldChar w:fldCharType="separate"/>
        </w:r>
        <w:r>
          <w:rPr>
            <w:noProof/>
            <w:webHidden/>
          </w:rPr>
          <w:t>12</w:t>
        </w:r>
        <w:r>
          <w:rPr>
            <w:noProof/>
            <w:webHidden/>
          </w:rPr>
          <w:fldChar w:fldCharType="end"/>
        </w:r>
      </w:hyperlink>
    </w:p>
    <w:p w14:paraId="76C94EBF" w14:textId="0694BCD8" w:rsidR="000B3D0C" w:rsidRDefault="000B3D0C">
      <w:pPr>
        <w:pStyle w:val="TOC2"/>
        <w:rPr>
          <w:noProof/>
          <w:sz w:val="24"/>
          <w:szCs w:val="21"/>
          <w:lang w:eastAsia="zh-CN" w:bidi="hi-IN"/>
        </w:rPr>
      </w:pPr>
      <w:hyperlink w:anchor="_Toc220058849" w:history="1">
        <w:r w:rsidRPr="001718C3">
          <w:rPr>
            <w:rStyle w:val="Hyperlink"/>
            <w:noProof/>
          </w:rPr>
          <w:t>Grading</w:t>
        </w:r>
        <w:r>
          <w:rPr>
            <w:noProof/>
            <w:webHidden/>
          </w:rPr>
          <w:tab/>
        </w:r>
        <w:r>
          <w:rPr>
            <w:noProof/>
            <w:webHidden/>
          </w:rPr>
          <w:fldChar w:fldCharType="begin"/>
        </w:r>
        <w:r>
          <w:rPr>
            <w:noProof/>
            <w:webHidden/>
          </w:rPr>
          <w:instrText xml:space="preserve"> PAGEREF _Toc220058849 \h </w:instrText>
        </w:r>
        <w:r>
          <w:rPr>
            <w:noProof/>
            <w:webHidden/>
          </w:rPr>
        </w:r>
        <w:r>
          <w:rPr>
            <w:noProof/>
            <w:webHidden/>
          </w:rPr>
          <w:fldChar w:fldCharType="separate"/>
        </w:r>
        <w:r>
          <w:rPr>
            <w:noProof/>
            <w:webHidden/>
          </w:rPr>
          <w:t>13</w:t>
        </w:r>
        <w:r>
          <w:rPr>
            <w:noProof/>
            <w:webHidden/>
          </w:rPr>
          <w:fldChar w:fldCharType="end"/>
        </w:r>
      </w:hyperlink>
    </w:p>
    <w:p w14:paraId="23DEFC2F" w14:textId="6873410A" w:rsidR="000B3D0C" w:rsidRDefault="000B3D0C">
      <w:pPr>
        <w:pStyle w:val="TOC1"/>
        <w:rPr>
          <w:b w:val="0"/>
          <w:bCs w:val="0"/>
          <w:noProof/>
          <w:sz w:val="24"/>
          <w:szCs w:val="21"/>
          <w:lang w:eastAsia="zh-CN" w:bidi="hi-IN"/>
        </w:rPr>
      </w:pPr>
      <w:hyperlink w:anchor="_Toc220058850" w:history="1">
        <w:r w:rsidRPr="001718C3">
          <w:rPr>
            <w:rStyle w:val="Hyperlink"/>
            <w:noProof/>
          </w:rPr>
          <w:t>Appendix 1 – Grade descriptions Year 11</w:t>
        </w:r>
        <w:r>
          <w:rPr>
            <w:noProof/>
            <w:webHidden/>
          </w:rPr>
          <w:tab/>
        </w:r>
        <w:r>
          <w:rPr>
            <w:noProof/>
            <w:webHidden/>
          </w:rPr>
          <w:fldChar w:fldCharType="begin"/>
        </w:r>
        <w:r>
          <w:rPr>
            <w:noProof/>
            <w:webHidden/>
          </w:rPr>
          <w:instrText xml:space="preserve"> PAGEREF _Toc220058850 \h </w:instrText>
        </w:r>
        <w:r>
          <w:rPr>
            <w:noProof/>
            <w:webHidden/>
          </w:rPr>
        </w:r>
        <w:r>
          <w:rPr>
            <w:noProof/>
            <w:webHidden/>
          </w:rPr>
          <w:fldChar w:fldCharType="separate"/>
        </w:r>
        <w:r>
          <w:rPr>
            <w:noProof/>
            <w:webHidden/>
          </w:rPr>
          <w:t>14</w:t>
        </w:r>
        <w:r>
          <w:rPr>
            <w:noProof/>
            <w:webHidden/>
          </w:rPr>
          <w:fldChar w:fldCharType="end"/>
        </w:r>
      </w:hyperlink>
    </w:p>
    <w:p w14:paraId="3C7D6839" w14:textId="2EF12D7A" w:rsidR="000B3D0C" w:rsidRDefault="000B3D0C">
      <w:pPr>
        <w:pStyle w:val="TOC1"/>
        <w:rPr>
          <w:b w:val="0"/>
          <w:bCs w:val="0"/>
          <w:noProof/>
          <w:sz w:val="24"/>
          <w:szCs w:val="21"/>
          <w:lang w:eastAsia="zh-CN" w:bidi="hi-IN"/>
        </w:rPr>
      </w:pPr>
      <w:hyperlink w:anchor="_Toc220058851" w:history="1">
        <w:r w:rsidRPr="001718C3">
          <w:rPr>
            <w:rStyle w:val="Hyperlink"/>
            <w:noProof/>
          </w:rPr>
          <w:t>Appendix 2 – Glossary</w:t>
        </w:r>
        <w:r>
          <w:rPr>
            <w:noProof/>
            <w:webHidden/>
          </w:rPr>
          <w:tab/>
        </w:r>
        <w:r>
          <w:rPr>
            <w:noProof/>
            <w:webHidden/>
          </w:rPr>
          <w:fldChar w:fldCharType="begin"/>
        </w:r>
        <w:r>
          <w:rPr>
            <w:noProof/>
            <w:webHidden/>
          </w:rPr>
          <w:instrText xml:space="preserve"> PAGEREF _Toc220058851 \h </w:instrText>
        </w:r>
        <w:r>
          <w:rPr>
            <w:noProof/>
            <w:webHidden/>
          </w:rPr>
        </w:r>
        <w:r>
          <w:rPr>
            <w:noProof/>
            <w:webHidden/>
          </w:rPr>
          <w:fldChar w:fldCharType="separate"/>
        </w:r>
        <w:r>
          <w:rPr>
            <w:noProof/>
            <w:webHidden/>
          </w:rPr>
          <w:t>16</w:t>
        </w:r>
        <w:r>
          <w:rPr>
            <w:noProof/>
            <w:webHidden/>
          </w:rPr>
          <w:fldChar w:fldCharType="end"/>
        </w:r>
      </w:hyperlink>
    </w:p>
    <w:p w14:paraId="410B4C0A" w14:textId="321421AF" w:rsidR="009C7C11" w:rsidRPr="004D2535" w:rsidRDefault="0038541F" w:rsidP="00104EA2">
      <w:r w:rsidRPr="004D2535">
        <w:rPr>
          <w:b/>
          <w:color w:val="410B68" w:themeColor="accent1" w:themeShade="BF"/>
          <w:sz w:val="40"/>
          <w:szCs w:val="40"/>
        </w:rPr>
        <w:fldChar w:fldCharType="end"/>
      </w:r>
      <w:bookmarkStart w:id="0" w:name="_Toc347908199"/>
    </w:p>
    <w:p w14:paraId="157B28F8" w14:textId="75FE1E9B" w:rsidR="00104EA2" w:rsidRPr="004D2535" w:rsidRDefault="00104EA2" w:rsidP="00104EA2">
      <w:pPr>
        <w:sectPr w:rsidR="00104EA2" w:rsidRPr="004D2535" w:rsidSect="004D2535">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02984775" w14:textId="77777777" w:rsidR="0090185A" w:rsidRPr="00D16FD6" w:rsidRDefault="0090185A" w:rsidP="0090185A">
      <w:pPr>
        <w:pStyle w:val="SCSAHeading1"/>
      </w:pPr>
      <w:bookmarkStart w:id="1" w:name="_Toc110421307"/>
      <w:bookmarkStart w:id="2" w:name="_Toc347908200"/>
      <w:bookmarkStart w:id="3" w:name="_Toc220058833"/>
      <w:bookmarkEnd w:id="0"/>
      <w:r w:rsidRPr="00D16FD6">
        <w:lastRenderedPageBreak/>
        <w:t>Rationale</w:t>
      </w:r>
      <w:bookmarkEnd w:id="1"/>
      <w:bookmarkEnd w:id="3"/>
    </w:p>
    <w:p w14:paraId="26FA09AE" w14:textId="77777777" w:rsidR="0090185A" w:rsidRDefault="0090185A" w:rsidP="0090185A">
      <w:r>
        <w:t xml:space="preserve">The </w:t>
      </w:r>
      <w:r w:rsidRPr="00766B8C">
        <w:t xml:space="preserve">Ancient History </w:t>
      </w:r>
      <w:r>
        <w:t xml:space="preserve">General course </w:t>
      </w:r>
      <w:r w:rsidRPr="00766B8C">
        <w:t xml:space="preserve">explores early civilisations through the analysis of </w:t>
      </w:r>
      <w:r w:rsidRPr="00983EE4">
        <w:t xml:space="preserve">material </w:t>
      </w:r>
      <w:r w:rsidRPr="00766B8C">
        <w:t>and written remains, providing insight into the development of human societies</w:t>
      </w:r>
      <w:r>
        <w:t xml:space="preserve"> across the world. Students gain an understanding and appreciation for the development and lasting impacts of ancient societies, while building historical skills which can be applied to the analysis of reliable evidence, enabling them to develop their curiosity and historical arguments.</w:t>
      </w:r>
    </w:p>
    <w:p w14:paraId="61521833" w14:textId="77777777" w:rsidR="0090185A" w:rsidRDefault="0090185A" w:rsidP="0090185A">
      <w:pPr>
        <w:rPr>
          <w:rFonts w:ascii="Calibri" w:hAnsi="Calibri" w:cs="Calibri"/>
          <w:b/>
          <w:bCs/>
        </w:rPr>
      </w:pPr>
      <w:r>
        <w:rPr>
          <w:rFonts w:ascii="Calibri" w:hAnsi="Calibri" w:cs="Calibri"/>
        </w:rPr>
        <w:t>In the course, students study ancient societies and the groups and individuals who impacted them. They investigate the motivations and values of the chosen society and the systems and structures of these communities. Students learn how communities evolved and impacted modern civilisations. They also learn about significant individuals within these societies and what motivated them, their actions and how these people created change which can still be seen today.</w:t>
      </w:r>
    </w:p>
    <w:p w14:paraId="25775204" w14:textId="77777777" w:rsidR="0090185A" w:rsidRPr="00EC7CE6" w:rsidRDefault="0090185A" w:rsidP="0090185A">
      <w:pPr>
        <w:rPr>
          <w:rFonts w:ascii="Calibri" w:hAnsi="Calibri" w:cs="Calibri"/>
        </w:rPr>
      </w:pPr>
      <w:r>
        <w:rPr>
          <w:rFonts w:ascii="Calibri" w:hAnsi="Calibri" w:cs="Calibri"/>
        </w:rPr>
        <w:t xml:space="preserve">Students learn historical skills that underpin the knowledge and understandings of the course. They develop source analysis skills to evaluate and interpret sources for reliability, message and perspective. Students use this analysis of sources to develop evidence-based arguments when communicating their perspectives of ancient societies and significant individuals. As </w:t>
      </w:r>
      <w:proofErr w:type="spellStart"/>
      <w:r>
        <w:rPr>
          <w:rFonts w:ascii="Calibri" w:hAnsi="Calibri" w:cs="Calibri"/>
        </w:rPr>
        <w:t>students</w:t>
      </w:r>
      <w:proofErr w:type="spellEnd"/>
      <w:r>
        <w:rPr>
          <w:rFonts w:ascii="Calibri" w:hAnsi="Calibri" w:cs="Calibri"/>
        </w:rPr>
        <w:t xml:space="preserve"> progress through the course, their skills and confidence will improve in their knowledge and understanding, leading to more mature and articulate arguments and analysis.</w:t>
      </w:r>
    </w:p>
    <w:p w14:paraId="6D923619" w14:textId="77777777" w:rsidR="0090185A" w:rsidRDefault="0090185A" w:rsidP="0090185A">
      <w:pPr>
        <w:rPr>
          <w:rFonts w:ascii="Calibri" w:hAnsi="Calibri" w:cs="Calibri"/>
        </w:rPr>
      </w:pPr>
      <w:r>
        <w:rPr>
          <w:rFonts w:ascii="Calibri" w:hAnsi="Calibri" w:cs="Calibri"/>
        </w:rPr>
        <w:t>Students use historical skills, knowledge and understandings to identify patterns and similarities within societies, both ancient and modern. These comparisons allow students to appreciate and critically view current issues and benefits of their society,</w:t>
      </w:r>
      <w:r w:rsidRPr="000D15CD">
        <w:rPr>
          <w:rFonts w:ascii="Calibri" w:hAnsi="Calibri" w:cs="Calibri"/>
        </w:rPr>
        <w:t xml:space="preserve"> support</w:t>
      </w:r>
      <w:r>
        <w:rPr>
          <w:rFonts w:ascii="Calibri" w:hAnsi="Calibri" w:cs="Calibri"/>
        </w:rPr>
        <w:t>ing</w:t>
      </w:r>
      <w:r w:rsidRPr="000D15CD">
        <w:rPr>
          <w:rFonts w:ascii="Calibri" w:hAnsi="Calibri" w:cs="Calibri"/>
        </w:rPr>
        <w:t xml:space="preserve"> informed decision-making and media literacy.</w:t>
      </w:r>
    </w:p>
    <w:p w14:paraId="1D324456" w14:textId="77777777" w:rsidR="0090185A" w:rsidRPr="000D15CD" w:rsidRDefault="0090185A" w:rsidP="0090185A">
      <w:pPr>
        <w:rPr>
          <w:rFonts w:ascii="Calibri" w:hAnsi="Calibri" w:cs="Calibri"/>
        </w:rPr>
      </w:pPr>
      <w:r>
        <w:rPr>
          <w:rFonts w:ascii="Calibri" w:hAnsi="Calibri" w:cs="Calibri"/>
        </w:rPr>
        <w:t xml:space="preserve">The </w:t>
      </w:r>
      <w:r w:rsidRPr="003150C6">
        <w:rPr>
          <w:rFonts w:ascii="Calibri" w:hAnsi="Calibri" w:cs="Calibri"/>
        </w:rPr>
        <w:t xml:space="preserve">Ancient History </w:t>
      </w:r>
      <w:r>
        <w:rPr>
          <w:rFonts w:ascii="Calibri" w:hAnsi="Calibri" w:cs="Calibri"/>
        </w:rPr>
        <w:t xml:space="preserve">General course </w:t>
      </w:r>
      <w:r w:rsidRPr="003150C6">
        <w:rPr>
          <w:rFonts w:ascii="Calibri" w:hAnsi="Calibri" w:cs="Calibri"/>
        </w:rPr>
        <w:t>provides a strong foundation for careers in research, journalism</w:t>
      </w:r>
      <w:r>
        <w:rPr>
          <w:rFonts w:ascii="Calibri" w:hAnsi="Calibri" w:cs="Calibri"/>
        </w:rPr>
        <w:t>,</w:t>
      </w:r>
      <w:r w:rsidRPr="003150C6">
        <w:rPr>
          <w:rFonts w:ascii="Calibri" w:hAnsi="Calibri" w:cs="Calibri"/>
        </w:rPr>
        <w:t xml:space="preserve"> archaeology, history, anthropology, law, politics, </w:t>
      </w:r>
      <w:r>
        <w:rPr>
          <w:rFonts w:ascii="Calibri" w:hAnsi="Calibri" w:cs="Calibri"/>
        </w:rPr>
        <w:t xml:space="preserve">consulting </w:t>
      </w:r>
      <w:r w:rsidRPr="003150C6">
        <w:rPr>
          <w:rFonts w:ascii="Calibri" w:hAnsi="Calibri" w:cs="Calibri"/>
        </w:rPr>
        <w:t xml:space="preserve">and education. The </w:t>
      </w:r>
      <w:r>
        <w:rPr>
          <w:rFonts w:ascii="Calibri" w:hAnsi="Calibri" w:cs="Calibri"/>
        </w:rPr>
        <w:t>skills taught in the course</w:t>
      </w:r>
      <w:r w:rsidRPr="003150C6">
        <w:rPr>
          <w:rFonts w:ascii="Calibri" w:hAnsi="Calibri" w:cs="Calibri"/>
        </w:rPr>
        <w:t xml:space="preserve"> are valuable in </w:t>
      </w:r>
      <w:r>
        <w:rPr>
          <w:rFonts w:ascii="Calibri" w:hAnsi="Calibri" w:cs="Calibri"/>
        </w:rPr>
        <w:t>areas</w:t>
      </w:r>
      <w:r w:rsidRPr="003150C6">
        <w:rPr>
          <w:rFonts w:ascii="Calibri" w:hAnsi="Calibri" w:cs="Calibri"/>
        </w:rPr>
        <w:t xml:space="preserve"> such as heritage management</w:t>
      </w:r>
      <w:r>
        <w:rPr>
          <w:rFonts w:ascii="Calibri" w:hAnsi="Calibri" w:cs="Calibri"/>
        </w:rPr>
        <w:t>;</w:t>
      </w:r>
      <w:r w:rsidRPr="003150C6">
        <w:rPr>
          <w:rFonts w:ascii="Calibri" w:hAnsi="Calibri" w:cs="Calibri"/>
        </w:rPr>
        <w:t xml:space="preserve"> public policy</w:t>
      </w:r>
      <w:r>
        <w:rPr>
          <w:rFonts w:ascii="Calibri" w:hAnsi="Calibri" w:cs="Calibri"/>
        </w:rPr>
        <w:t>;</w:t>
      </w:r>
      <w:r w:rsidRPr="003150C6">
        <w:rPr>
          <w:rFonts w:ascii="Calibri" w:hAnsi="Calibri" w:cs="Calibri"/>
        </w:rPr>
        <w:t xml:space="preserve"> state, federal and local government</w:t>
      </w:r>
      <w:r>
        <w:rPr>
          <w:rFonts w:ascii="Calibri" w:hAnsi="Calibri" w:cs="Calibri"/>
        </w:rPr>
        <w:t>;</w:t>
      </w:r>
      <w:r w:rsidRPr="003150C6">
        <w:rPr>
          <w:rFonts w:ascii="Calibri" w:hAnsi="Calibri" w:cs="Calibri"/>
        </w:rPr>
        <w:t xml:space="preserve"> archaeological consulting firms</w:t>
      </w:r>
      <w:r>
        <w:rPr>
          <w:rFonts w:ascii="Calibri" w:hAnsi="Calibri" w:cs="Calibri"/>
        </w:rPr>
        <w:t>;</w:t>
      </w:r>
      <w:r w:rsidRPr="003150C6">
        <w:rPr>
          <w:rFonts w:ascii="Calibri" w:hAnsi="Calibri" w:cs="Calibri"/>
        </w:rPr>
        <w:t xml:space="preserve"> mining and resource corporations</w:t>
      </w:r>
      <w:r>
        <w:rPr>
          <w:rFonts w:ascii="Calibri" w:hAnsi="Calibri" w:cs="Calibri"/>
        </w:rPr>
        <w:t>;</w:t>
      </w:r>
      <w:r w:rsidRPr="003150C6">
        <w:rPr>
          <w:rFonts w:ascii="Calibri" w:hAnsi="Calibri" w:cs="Calibri"/>
        </w:rPr>
        <w:t xml:space="preserve"> land councils</w:t>
      </w:r>
      <w:r>
        <w:rPr>
          <w:rFonts w:ascii="Calibri" w:hAnsi="Calibri" w:cs="Calibri"/>
        </w:rPr>
        <w:t>;</w:t>
      </w:r>
      <w:r w:rsidRPr="003150C6">
        <w:rPr>
          <w:rFonts w:ascii="Calibri" w:hAnsi="Calibri" w:cs="Calibri"/>
        </w:rPr>
        <w:t xml:space="preserve"> museums and universities. </w:t>
      </w:r>
      <w:r>
        <w:rPr>
          <w:rFonts w:ascii="Calibri" w:hAnsi="Calibri" w:cs="Calibri"/>
        </w:rPr>
        <w:t xml:space="preserve">This course </w:t>
      </w:r>
      <w:r w:rsidRPr="003150C6">
        <w:rPr>
          <w:rFonts w:ascii="Calibri" w:hAnsi="Calibri" w:cs="Calibri"/>
        </w:rPr>
        <w:t xml:space="preserve">prepares students for academic and professional pursuits requiring strong interpretive </w:t>
      </w:r>
      <w:r>
        <w:rPr>
          <w:rFonts w:ascii="Calibri" w:hAnsi="Calibri" w:cs="Calibri"/>
        </w:rPr>
        <w:t xml:space="preserve">and literacy </w:t>
      </w:r>
      <w:r w:rsidRPr="003150C6">
        <w:rPr>
          <w:rFonts w:ascii="Calibri" w:hAnsi="Calibri" w:cs="Calibri"/>
        </w:rPr>
        <w:t>skills</w:t>
      </w:r>
      <w:r>
        <w:rPr>
          <w:rFonts w:ascii="Calibri" w:hAnsi="Calibri" w:cs="Calibri"/>
        </w:rPr>
        <w:t>, which benefit</w:t>
      </w:r>
      <w:r w:rsidRPr="003150C6">
        <w:rPr>
          <w:rFonts w:ascii="Calibri" w:hAnsi="Calibri" w:cs="Calibri"/>
        </w:rPr>
        <w:t xml:space="preserve"> students looking at university pathway</w:t>
      </w:r>
      <w:r>
        <w:rPr>
          <w:rFonts w:ascii="Calibri" w:hAnsi="Calibri" w:cs="Calibri"/>
        </w:rPr>
        <w:t>s</w:t>
      </w:r>
      <w:r w:rsidRPr="003150C6">
        <w:rPr>
          <w:rFonts w:ascii="Calibri" w:hAnsi="Calibri" w:cs="Calibri"/>
        </w:rPr>
        <w:t>.</w:t>
      </w:r>
    </w:p>
    <w:p w14:paraId="0623B258" w14:textId="77777777" w:rsidR="0090185A" w:rsidRPr="00D16FD6" w:rsidRDefault="0090185A" w:rsidP="0090185A">
      <w:pPr>
        <w:pStyle w:val="SCSAHeading1"/>
      </w:pPr>
      <w:bookmarkStart w:id="4" w:name="_Toc110421308"/>
      <w:bookmarkStart w:id="5" w:name="_Toc220058834"/>
      <w:r w:rsidRPr="00D16FD6">
        <w:t>Aims</w:t>
      </w:r>
      <w:bookmarkEnd w:id="4"/>
      <w:bookmarkEnd w:id="5"/>
    </w:p>
    <w:p w14:paraId="227D964A" w14:textId="77777777" w:rsidR="0090185A" w:rsidRPr="00D16FD6" w:rsidRDefault="0090185A" w:rsidP="0090185A">
      <w:pPr>
        <w:spacing w:after="0"/>
      </w:pPr>
      <w:r w:rsidRPr="00D16FD6">
        <w:t xml:space="preserve">The </w:t>
      </w:r>
      <w:r>
        <w:t>Ancient History</w:t>
      </w:r>
      <w:r w:rsidRPr="00D16FD6">
        <w:t xml:space="preserve"> </w:t>
      </w:r>
      <w:r>
        <w:t xml:space="preserve">General </w:t>
      </w:r>
      <w:r w:rsidRPr="00D16FD6">
        <w:t xml:space="preserve">course aims to develop </w:t>
      </w:r>
      <w:proofErr w:type="gramStart"/>
      <w:r w:rsidRPr="00D16FD6">
        <w:t>students</w:t>
      </w:r>
      <w:r>
        <w:t>’</w:t>
      </w:r>
      <w:proofErr w:type="gramEnd"/>
      <w:r w:rsidRPr="00D16FD6">
        <w:t>:</w:t>
      </w:r>
    </w:p>
    <w:p w14:paraId="46FB50D3" w14:textId="77777777" w:rsidR="0090185A" w:rsidRPr="00C42CBD" w:rsidRDefault="0090185A" w:rsidP="0090185A">
      <w:pPr>
        <w:pStyle w:val="ListParagraph"/>
        <w:numPr>
          <w:ilvl w:val="0"/>
          <w:numId w:val="28"/>
        </w:numPr>
        <w:rPr>
          <w:rFonts w:ascii="Calibri" w:hAnsi="Calibri" w:cs="Calibri"/>
        </w:rPr>
      </w:pPr>
      <w:r>
        <w:rPr>
          <w:rFonts w:ascii="Calibri" w:hAnsi="Calibri" w:cs="Calibri"/>
        </w:rPr>
        <w:t>ability to</w:t>
      </w:r>
      <w:r w:rsidRPr="00C42CBD">
        <w:rPr>
          <w:rFonts w:ascii="Calibri" w:hAnsi="Calibri" w:cs="Calibri"/>
        </w:rPr>
        <w:t xml:space="preserve"> apply research, source analysis and critical questioning to investigate the past and effectively communicate historical findings</w:t>
      </w:r>
    </w:p>
    <w:p w14:paraId="3258947B" w14:textId="77777777" w:rsidR="0090185A" w:rsidRPr="00C42CBD" w:rsidRDefault="0090185A" w:rsidP="0090185A">
      <w:pPr>
        <w:pStyle w:val="ListParagraph"/>
        <w:numPr>
          <w:ilvl w:val="0"/>
          <w:numId w:val="28"/>
        </w:numPr>
        <w:rPr>
          <w:rFonts w:ascii="Calibri" w:hAnsi="Calibri" w:cs="Calibri"/>
        </w:rPr>
      </w:pPr>
      <w:r>
        <w:rPr>
          <w:rFonts w:ascii="Calibri" w:hAnsi="Calibri" w:cs="Calibri"/>
        </w:rPr>
        <w:t>ability to</w:t>
      </w:r>
      <w:r w:rsidRPr="00C42CBD">
        <w:rPr>
          <w:rFonts w:ascii="Calibri" w:hAnsi="Calibri" w:cs="Calibri"/>
        </w:rPr>
        <w:t xml:space="preserve"> critically evaluate historical sources, recognis</w:t>
      </w:r>
      <w:r>
        <w:rPr>
          <w:rFonts w:ascii="Calibri" w:hAnsi="Calibri" w:cs="Calibri"/>
        </w:rPr>
        <w:t>e</w:t>
      </w:r>
      <w:r w:rsidRPr="00C42CBD">
        <w:rPr>
          <w:rFonts w:ascii="Calibri" w:hAnsi="Calibri" w:cs="Calibri"/>
        </w:rPr>
        <w:t xml:space="preserve"> reliability, perspectives and evolving interpretations of events, people and societies</w:t>
      </w:r>
    </w:p>
    <w:p w14:paraId="0B4506C2" w14:textId="77777777" w:rsidR="0090185A" w:rsidRPr="00C42CBD" w:rsidRDefault="0090185A" w:rsidP="0090185A">
      <w:pPr>
        <w:pStyle w:val="ListParagraph"/>
        <w:numPr>
          <w:ilvl w:val="0"/>
          <w:numId w:val="28"/>
        </w:numPr>
        <w:rPr>
          <w:rFonts w:ascii="Calibri" w:hAnsi="Calibri" w:cs="Calibri"/>
        </w:rPr>
      </w:pPr>
      <w:r>
        <w:rPr>
          <w:rFonts w:ascii="Calibri" w:hAnsi="Calibri" w:cs="Calibri"/>
        </w:rPr>
        <w:t>understanding of</w:t>
      </w:r>
      <w:r w:rsidRPr="00C42CBD">
        <w:rPr>
          <w:rFonts w:ascii="Calibri" w:hAnsi="Calibri" w:cs="Calibri"/>
        </w:rPr>
        <w:t xml:space="preserve"> the political, social, economic and cultural structures of ancient societies and </w:t>
      </w:r>
      <w:r>
        <w:rPr>
          <w:rFonts w:ascii="Calibri" w:hAnsi="Calibri" w:cs="Calibri"/>
        </w:rPr>
        <w:t xml:space="preserve">their ability to </w:t>
      </w:r>
      <w:r w:rsidRPr="00C42CBD">
        <w:rPr>
          <w:rFonts w:ascii="Calibri" w:hAnsi="Calibri" w:cs="Calibri"/>
        </w:rPr>
        <w:t>analyse the influence of ideas, values and beliefs in shaping historical contexts</w:t>
      </w:r>
    </w:p>
    <w:p w14:paraId="7220EC4F" w14:textId="77777777" w:rsidR="0090185A" w:rsidRPr="00C42CBD" w:rsidRDefault="0090185A" w:rsidP="0090185A">
      <w:pPr>
        <w:pStyle w:val="ListParagraph"/>
        <w:numPr>
          <w:ilvl w:val="0"/>
          <w:numId w:val="28"/>
        </w:numPr>
        <w:rPr>
          <w:rFonts w:ascii="Calibri" w:hAnsi="Calibri" w:cs="Calibri"/>
        </w:rPr>
      </w:pPr>
      <w:r>
        <w:rPr>
          <w:rFonts w:ascii="Calibri" w:hAnsi="Calibri" w:cs="Calibri"/>
        </w:rPr>
        <w:t>understanding</w:t>
      </w:r>
      <w:r w:rsidRPr="00C42CBD">
        <w:rPr>
          <w:rFonts w:ascii="Calibri" w:hAnsi="Calibri" w:cs="Calibri"/>
        </w:rPr>
        <w:t xml:space="preserve"> </w:t>
      </w:r>
      <w:r>
        <w:rPr>
          <w:rFonts w:ascii="Calibri" w:hAnsi="Calibri" w:cs="Calibri"/>
        </w:rPr>
        <w:t>of</w:t>
      </w:r>
      <w:r w:rsidRPr="00C42CBD">
        <w:rPr>
          <w:rFonts w:ascii="Calibri" w:hAnsi="Calibri" w:cs="Calibri"/>
        </w:rPr>
        <w:t xml:space="preserve"> the forces </w:t>
      </w:r>
      <w:r>
        <w:rPr>
          <w:rFonts w:ascii="Calibri" w:hAnsi="Calibri" w:cs="Calibri"/>
        </w:rPr>
        <w:t xml:space="preserve">that </w:t>
      </w:r>
      <w:r w:rsidRPr="00C42CBD">
        <w:rPr>
          <w:rFonts w:ascii="Calibri" w:hAnsi="Calibri" w:cs="Calibri"/>
        </w:rPr>
        <w:t>dr</w:t>
      </w:r>
      <w:r>
        <w:rPr>
          <w:rFonts w:ascii="Calibri" w:hAnsi="Calibri" w:cs="Calibri"/>
        </w:rPr>
        <w:t>ove</w:t>
      </w:r>
      <w:r w:rsidRPr="00C42CBD">
        <w:rPr>
          <w:rFonts w:ascii="Calibri" w:hAnsi="Calibri" w:cs="Calibri"/>
        </w:rPr>
        <w:t xml:space="preserve"> continuity and change in the ancient world and </w:t>
      </w:r>
      <w:r>
        <w:rPr>
          <w:rFonts w:ascii="Calibri" w:hAnsi="Calibri" w:cs="Calibri"/>
        </w:rPr>
        <w:t xml:space="preserve">their ability to </w:t>
      </w:r>
      <w:r w:rsidRPr="00C42CBD">
        <w:rPr>
          <w:rFonts w:ascii="Calibri" w:hAnsi="Calibri" w:cs="Calibri"/>
        </w:rPr>
        <w:t>apply historical knowledge to understand its relevance to contemporary societies.</w:t>
      </w:r>
    </w:p>
    <w:p w14:paraId="51FC5A9B" w14:textId="77777777" w:rsidR="00D63E8A" w:rsidRPr="00C251A1" w:rsidRDefault="00D63E8A" w:rsidP="00C251A1">
      <w:r w:rsidRPr="00C251A1">
        <w:br w:type="page"/>
      </w:r>
    </w:p>
    <w:p w14:paraId="04217812" w14:textId="77777777" w:rsidR="009D4A6D" w:rsidRPr="004D2535" w:rsidRDefault="009D4A6D" w:rsidP="00104EA2">
      <w:pPr>
        <w:pStyle w:val="SCSAHeading1"/>
      </w:pPr>
      <w:bookmarkStart w:id="6" w:name="_Toc359483727"/>
      <w:bookmarkStart w:id="7" w:name="_Toc359503786"/>
      <w:bookmarkStart w:id="8" w:name="_Toc347908207"/>
      <w:bookmarkStart w:id="9" w:name="_Toc347908206"/>
      <w:bookmarkStart w:id="10" w:name="_Toc220058835"/>
      <w:bookmarkEnd w:id="2"/>
      <w:r w:rsidRPr="004D2535">
        <w:lastRenderedPageBreak/>
        <w:t>Organisation</w:t>
      </w:r>
      <w:bookmarkEnd w:id="6"/>
      <w:bookmarkEnd w:id="7"/>
      <w:bookmarkEnd w:id="10"/>
    </w:p>
    <w:p w14:paraId="1307F33A" w14:textId="77777777" w:rsidR="00716474" w:rsidRPr="004D2535" w:rsidRDefault="004F7DA2" w:rsidP="004D2535">
      <w:bookmarkStart w:id="11" w:name="_Toc359483728"/>
      <w:bookmarkStart w:id="12" w:name="_Toc359503787"/>
      <w:r w:rsidRPr="004D2535">
        <w:t>This course is organised into a Year 11 syllabus and a Year 12 syllabus.</w:t>
      </w:r>
      <w:r w:rsidR="00716474" w:rsidRPr="004D2535">
        <w:t xml:space="preserve"> The cognitive complexity of the syllabus content increases from Year 11 to Year 12.</w:t>
      </w:r>
    </w:p>
    <w:p w14:paraId="330AC3C0" w14:textId="3C45A53F" w:rsidR="009D4A6D" w:rsidRPr="004D2535" w:rsidRDefault="009D4A6D" w:rsidP="00104EA2">
      <w:pPr>
        <w:pStyle w:val="SCSAHeading2"/>
      </w:pPr>
      <w:bookmarkStart w:id="13" w:name="_Toc220058836"/>
      <w:r w:rsidRPr="004D2535">
        <w:t>Structure of the syllabus</w:t>
      </w:r>
      <w:bookmarkEnd w:id="11"/>
      <w:bookmarkEnd w:id="12"/>
      <w:bookmarkEnd w:id="13"/>
    </w:p>
    <w:p w14:paraId="3F0461C2" w14:textId="77777777" w:rsidR="005E4338" w:rsidRPr="004D2535" w:rsidRDefault="009D4A6D" w:rsidP="004D2535">
      <w:r w:rsidRPr="004D2535">
        <w:t>The Year 11 syllabus is divided into two units</w:t>
      </w:r>
      <w:r w:rsidR="00351FB4" w:rsidRPr="004D2535">
        <w:t>,</w:t>
      </w:r>
      <w:r w:rsidRPr="004D2535">
        <w:t xml:space="preserve"> each of one semester duration</w:t>
      </w:r>
      <w:r w:rsidR="00351FB4" w:rsidRPr="004D2535">
        <w:t>,</w:t>
      </w:r>
      <w:r w:rsidRPr="004D2535">
        <w:t xml:space="preserve"> which are typically delivered as a pair.</w:t>
      </w:r>
      <w:r w:rsidR="005E4338" w:rsidRPr="004D2535">
        <w:t xml:space="preserve"> The notional </w:t>
      </w:r>
      <w:r w:rsidR="005335D5" w:rsidRPr="004D2535">
        <w:t>time</w:t>
      </w:r>
      <w:r w:rsidR="005E4338" w:rsidRPr="004D2535">
        <w:t xml:space="preserve"> for each unit </w:t>
      </w:r>
      <w:r w:rsidR="005335D5" w:rsidRPr="004D2535">
        <w:t>is</w:t>
      </w:r>
      <w:r w:rsidR="005E4338" w:rsidRPr="004D2535">
        <w:t xml:space="preserve"> 55 class contact hours. </w:t>
      </w:r>
    </w:p>
    <w:p w14:paraId="2627347B" w14:textId="77777777" w:rsidR="009D4A6D" w:rsidRPr="004D2535" w:rsidRDefault="009D4A6D" w:rsidP="00104EA2">
      <w:pPr>
        <w:pStyle w:val="SCSAHeading3"/>
      </w:pPr>
      <w:r w:rsidRPr="004D2535">
        <w:t>Unit 1</w:t>
      </w:r>
      <w:r w:rsidR="00CA453E" w:rsidRPr="004D2535">
        <w:t xml:space="preserve"> –</w:t>
      </w:r>
      <w:r w:rsidRPr="004D2535">
        <w:t xml:space="preserve"> </w:t>
      </w:r>
      <w:r w:rsidR="00F06649" w:rsidRPr="004D2535">
        <w:t>Ancient civilisations and cultures</w:t>
      </w:r>
    </w:p>
    <w:p w14:paraId="491526D4" w14:textId="77777777" w:rsidR="00F06649" w:rsidRPr="004D2535" w:rsidRDefault="00F06649" w:rsidP="004D2535">
      <w:pPr>
        <w:rPr>
          <w:b/>
          <w:bCs/>
        </w:rPr>
      </w:pPr>
      <w:r w:rsidRPr="004D2535">
        <w:t>This unit enables students to investigate life in early civilisations, including the social, cultural, political, economic, religious, and military structures, and the significant values, beliefs</w:t>
      </w:r>
      <w:r w:rsidR="0091318B" w:rsidRPr="004D2535">
        <w:t>,</w:t>
      </w:r>
      <w:r w:rsidRPr="004D2535">
        <w:t xml:space="preserve"> and traditions that existed. They discover how the world and its people have changed, as well as the significant legacies that exist into the present.</w:t>
      </w:r>
    </w:p>
    <w:p w14:paraId="4B7F6C2E" w14:textId="77777777" w:rsidR="009D4A6D" w:rsidRPr="004D2535" w:rsidRDefault="009D4A6D" w:rsidP="00104EA2">
      <w:pPr>
        <w:pStyle w:val="SCSAHeading3"/>
      </w:pPr>
      <w:r w:rsidRPr="004D2535">
        <w:t>Unit 2</w:t>
      </w:r>
      <w:r w:rsidR="00CA453E" w:rsidRPr="004D2535">
        <w:t xml:space="preserve"> –</w:t>
      </w:r>
      <w:r w:rsidRPr="004D2535">
        <w:t xml:space="preserve"> </w:t>
      </w:r>
      <w:r w:rsidR="00F06649" w:rsidRPr="004D2535">
        <w:t>Power in the ancient world</w:t>
      </w:r>
    </w:p>
    <w:p w14:paraId="72660064" w14:textId="77777777" w:rsidR="00F06649" w:rsidRPr="004D2535" w:rsidRDefault="00F06649" w:rsidP="004D2535">
      <w:r w:rsidRPr="004D2535">
        <w:t>In this unit</w:t>
      </w:r>
      <w:r w:rsidR="00010AF1" w:rsidRPr="004D2535">
        <w:t>,</w:t>
      </w:r>
      <w:r w:rsidRPr="004D2535">
        <w:t xml:space="preserve"> students learn that in ancient societies key individuals have acted as agents of change, interacting with groups and institutions, and using their power to shape their society. They investigate key individuals’ motives</w:t>
      </w:r>
      <w:r w:rsidR="00010AF1" w:rsidRPr="004D2535">
        <w:t>,</w:t>
      </w:r>
      <w:r w:rsidRPr="004D2535">
        <w:t xml:space="preserve"> the methods they used to achieve power</w:t>
      </w:r>
      <w:r w:rsidR="00010AF1" w:rsidRPr="004D2535">
        <w:t>,</w:t>
      </w:r>
      <w:r w:rsidRPr="004D2535">
        <w:t xml:space="preserve"> the ways they used their power</w:t>
      </w:r>
      <w:r w:rsidR="00010AF1" w:rsidRPr="004D2535">
        <w:t>,</w:t>
      </w:r>
      <w:r w:rsidRPr="004D2535">
        <w:t xml:space="preserve"> the responses of others to their use of power</w:t>
      </w:r>
      <w:r w:rsidR="00010AF1" w:rsidRPr="004D2535">
        <w:t>,</w:t>
      </w:r>
      <w:r w:rsidRPr="004D2535">
        <w:t xml:space="preserve"> and their impact and influence on society.</w:t>
      </w:r>
    </w:p>
    <w:p w14:paraId="4E29FACE" w14:textId="77777777" w:rsidR="004D2A71" w:rsidRPr="004D2535" w:rsidRDefault="004D2A71" w:rsidP="004D2535">
      <w:pPr>
        <w:pStyle w:val="NoSpacing"/>
      </w:pPr>
      <w:r w:rsidRPr="004D2535">
        <w:t>Each unit includes:</w:t>
      </w:r>
    </w:p>
    <w:p w14:paraId="3B87A20E" w14:textId="77777777" w:rsidR="00BD4A79" w:rsidRPr="004D2535" w:rsidRDefault="00BD4A79">
      <w:pPr>
        <w:pStyle w:val="ListParagraph"/>
        <w:numPr>
          <w:ilvl w:val="0"/>
          <w:numId w:val="5"/>
        </w:numPr>
      </w:pPr>
      <w:r w:rsidRPr="004D2535">
        <w:t>a unit description – a short description of the focus of the unit</w:t>
      </w:r>
    </w:p>
    <w:p w14:paraId="5D60B82B" w14:textId="77777777" w:rsidR="00F06649" w:rsidRPr="004D2535" w:rsidRDefault="00F06649">
      <w:pPr>
        <w:pStyle w:val="ListParagraph"/>
        <w:numPr>
          <w:ilvl w:val="0"/>
          <w:numId w:val="5"/>
        </w:numPr>
      </w:pPr>
      <w:r w:rsidRPr="004D2535">
        <w:t>electives – an elective in which the unit content could be taught</w:t>
      </w:r>
    </w:p>
    <w:p w14:paraId="62863597" w14:textId="77777777" w:rsidR="00BD4A79" w:rsidRPr="004D2535" w:rsidRDefault="00BD4A79">
      <w:pPr>
        <w:pStyle w:val="ListParagraph"/>
        <w:numPr>
          <w:ilvl w:val="0"/>
          <w:numId w:val="5"/>
        </w:numPr>
      </w:pPr>
      <w:r w:rsidRPr="004D2535">
        <w:t>unit content – the content to be taught and learned.</w:t>
      </w:r>
    </w:p>
    <w:p w14:paraId="51C2D83E" w14:textId="77777777" w:rsidR="009D4A6D" w:rsidRPr="004D2535" w:rsidRDefault="009D4A6D" w:rsidP="00104EA2">
      <w:pPr>
        <w:pStyle w:val="SCSAHeading2"/>
      </w:pPr>
      <w:bookmarkStart w:id="14" w:name="_Toc359483729"/>
      <w:bookmarkStart w:id="15" w:name="_Toc359503788"/>
      <w:bookmarkStart w:id="16" w:name="_Toc220058837"/>
      <w:r w:rsidRPr="004D2535">
        <w:t>Organisation of content</w:t>
      </w:r>
      <w:bookmarkEnd w:id="14"/>
      <w:bookmarkEnd w:id="15"/>
      <w:bookmarkEnd w:id="16"/>
    </w:p>
    <w:p w14:paraId="3AEE9C10" w14:textId="77777777" w:rsidR="006D20B9" w:rsidRPr="004D2535" w:rsidRDefault="006D20B9" w:rsidP="004D2535">
      <w:pPr>
        <w:rPr>
          <w:rFonts w:eastAsiaTheme="minorHAnsi" w:cs="Calibri"/>
          <w:lang w:eastAsia="en-AU"/>
        </w:rPr>
      </w:pPr>
      <w:bookmarkStart w:id="17" w:name="_Toc359503795"/>
      <w:bookmarkEnd w:id="8"/>
      <w:bookmarkEnd w:id="9"/>
      <w:r w:rsidRPr="004D2535">
        <w:rPr>
          <w:rFonts w:eastAsiaTheme="minorHAnsi" w:cs="Calibri"/>
          <w:lang w:eastAsia="en-AU"/>
        </w:rPr>
        <w:t xml:space="preserve">The Ancient History </w:t>
      </w:r>
      <w:r w:rsidR="00006325" w:rsidRPr="004D2535">
        <w:t xml:space="preserve">General </w:t>
      </w:r>
      <w:r w:rsidRPr="004D2535">
        <w:rPr>
          <w:rFonts w:eastAsiaTheme="minorHAnsi" w:cs="Calibri"/>
          <w:lang w:eastAsia="en-AU"/>
        </w:rPr>
        <w:t xml:space="preserve">course continues to develop </w:t>
      </w:r>
      <w:r w:rsidRPr="004D2535">
        <w:t>student</w:t>
      </w:r>
      <w:r w:rsidRPr="004D2535">
        <w:rPr>
          <w:rFonts w:eastAsiaTheme="minorHAnsi" w:cs="Calibri"/>
          <w:lang w:eastAsia="en-AU"/>
        </w:rPr>
        <w:t xml:space="preserve"> learning in history through the two </w:t>
      </w:r>
      <w:r w:rsidR="00E06884" w:rsidRPr="004D2535">
        <w:rPr>
          <w:rFonts w:eastAsiaTheme="minorHAnsi" w:cs="Calibri"/>
          <w:lang w:eastAsia="en-AU"/>
        </w:rPr>
        <w:t xml:space="preserve">interrelated </w:t>
      </w:r>
      <w:r w:rsidRPr="004D2535">
        <w:rPr>
          <w:rFonts w:eastAsiaTheme="minorHAnsi" w:cs="Calibri"/>
          <w:lang w:eastAsia="en-AU"/>
        </w:rPr>
        <w:t xml:space="preserve">strands of Historical Knowledge and </w:t>
      </w:r>
      <w:r w:rsidRPr="004D2535">
        <w:t>Understanding</w:t>
      </w:r>
      <w:r w:rsidR="00EE0481" w:rsidRPr="004D2535">
        <w:rPr>
          <w:rFonts w:eastAsiaTheme="minorHAnsi" w:cs="Calibri"/>
          <w:lang w:eastAsia="en-AU"/>
        </w:rPr>
        <w:t>,</w:t>
      </w:r>
      <w:r w:rsidRPr="004D2535">
        <w:rPr>
          <w:rFonts w:eastAsiaTheme="minorHAnsi" w:cs="Calibri"/>
          <w:lang w:eastAsia="en-AU"/>
        </w:rPr>
        <w:t xml:space="preserve"> and Historical Skills. This strand organisation provides an opportunity to integrate content in flexible and meaningful ways.</w:t>
      </w:r>
    </w:p>
    <w:p w14:paraId="6EE5EDF9" w14:textId="77777777" w:rsidR="00102AB4" w:rsidRPr="004D2535" w:rsidRDefault="006C7D10" w:rsidP="00104EA2">
      <w:pPr>
        <w:pStyle w:val="SCSAHeading3"/>
      </w:pPr>
      <w:r w:rsidRPr="004D2535">
        <w:t>Historical Knowledge and U</w:t>
      </w:r>
      <w:r w:rsidR="006D20B9" w:rsidRPr="004D2535">
        <w:t>nderstanding</w:t>
      </w:r>
    </w:p>
    <w:p w14:paraId="05E75356" w14:textId="77777777" w:rsidR="006D20B9" w:rsidRPr="004D2535" w:rsidRDefault="006D20B9" w:rsidP="004D2535">
      <w:proofErr w:type="gramStart"/>
      <w:r w:rsidRPr="004D2535">
        <w:t>In order for</w:t>
      </w:r>
      <w:proofErr w:type="gramEnd"/>
      <w:r w:rsidRPr="004D2535">
        <w:t xml:space="preserve"> students to make meaning of the past, they examine a range of ancient historical narratives to develop understandings about the chronology of </w:t>
      </w:r>
      <w:proofErr w:type="gramStart"/>
      <w:r w:rsidRPr="004D2535">
        <w:t>a time period</w:t>
      </w:r>
      <w:proofErr w:type="gramEnd"/>
      <w:r w:rsidRPr="004D2535">
        <w:t xml:space="preserve">. They examine the defining characteristics of a society at the start of the period; the key people, ideas and events that were forces for continuity and change during the period; and the effects of continuity and change on a society and/or upon other societies. Through the study of a range of ancient historical narratives, they develop a growing awareness that ancient historical narratives are set within a defined </w:t>
      </w:r>
      <w:proofErr w:type="gramStart"/>
      <w:r w:rsidRPr="004D2535">
        <w:t>period of time</w:t>
      </w:r>
      <w:proofErr w:type="gramEnd"/>
      <w:r w:rsidRPr="004D2535">
        <w:t xml:space="preserve">, reflect a particular view of history </w:t>
      </w:r>
      <w:r w:rsidR="00010AF1" w:rsidRPr="004D2535">
        <w:t>that</w:t>
      </w:r>
      <w:r w:rsidRPr="004D2535">
        <w:t xml:space="preserve"> may be </w:t>
      </w:r>
      <w:proofErr w:type="gramStart"/>
      <w:r w:rsidRPr="004D2535">
        <w:t>similar to</w:t>
      </w:r>
      <w:proofErr w:type="gramEnd"/>
      <w:r w:rsidRPr="004D2535">
        <w:t>, or different from</w:t>
      </w:r>
      <w:r w:rsidR="000A47D4" w:rsidRPr="004D2535">
        <w:t>,</w:t>
      </w:r>
      <w:r w:rsidRPr="004D2535">
        <w:t xml:space="preserve"> other ancient historical narratives</w:t>
      </w:r>
      <w:r w:rsidR="00765CF2" w:rsidRPr="004D2535">
        <w:t>,</w:t>
      </w:r>
      <w:r w:rsidRPr="004D2535">
        <w:t xml:space="preserve"> and that the narratives are supported with evidence. </w:t>
      </w:r>
    </w:p>
    <w:p w14:paraId="1674B0AF" w14:textId="77777777" w:rsidR="00D63E8A" w:rsidRPr="004D2535" w:rsidRDefault="00D63E8A" w:rsidP="004D2535">
      <w:r w:rsidRPr="004D2535">
        <w:br w:type="page"/>
      </w:r>
    </w:p>
    <w:p w14:paraId="15AAE405" w14:textId="1055F371" w:rsidR="00102AB4" w:rsidRPr="004D2535" w:rsidRDefault="006C7D10" w:rsidP="00104EA2">
      <w:pPr>
        <w:pStyle w:val="SCSAHeading3"/>
      </w:pPr>
      <w:r w:rsidRPr="004D2535">
        <w:lastRenderedPageBreak/>
        <w:t>Historical S</w:t>
      </w:r>
      <w:r w:rsidR="006D20B9" w:rsidRPr="004D2535">
        <w:t>kills</w:t>
      </w:r>
    </w:p>
    <w:p w14:paraId="57FA615E" w14:textId="77777777" w:rsidR="006D20B9" w:rsidRPr="004D2535" w:rsidRDefault="006D20B9" w:rsidP="004D2535">
      <w:r w:rsidRPr="004D2535">
        <w:t>This strand presents historical skills</w:t>
      </w:r>
      <w:r w:rsidR="005B1D0A" w:rsidRPr="004D2535">
        <w:t>,</w:t>
      </w:r>
      <w:r w:rsidRPr="004D2535">
        <w:t xml:space="preserve"> including skills that are used in historical inquiry. There are five skill areas that build on those learned in the </w:t>
      </w:r>
      <w:r w:rsidR="00E42263" w:rsidRPr="004D2535">
        <w:t>Year 7</w:t>
      </w:r>
      <w:r w:rsidR="00DC786D" w:rsidRPr="004D2535">
        <w:t>–</w:t>
      </w:r>
      <w:r w:rsidR="00E42263" w:rsidRPr="004D2535">
        <w:t>10 History c</w:t>
      </w:r>
      <w:r w:rsidRPr="004D2535">
        <w:t>urriculum</w:t>
      </w:r>
      <w:r w:rsidR="00010AF1" w:rsidRPr="004D2535">
        <w:t>,</w:t>
      </w:r>
      <w:r w:rsidRPr="004D2535">
        <w:t xml:space="preserve"> and </w:t>
      </w:r>
      <w:r w:rsidR="00010AF1" w:rsidRPr="004D2535">
        <w:t>that</w:t>
      </w:r>
      <w:r w:rsidRPr="004D2535">
        <w:t xml:space="preserve"> continue to be developed in the Year 11 and Year 12 </w:t>
      </w:r>
      <w:r w:rsidR="009554C2" w:rsidRPr="004D2535">
        <w:t xml:space="preserve">Ancient History </w:t>
      </w:r>
      <w:r w:rsidR="00006325" w:rsidRPr="004D2535">
        <w:t xml:space="preserve">General </w:t>
      </w:r>
      <w:r w:rsidRPr="004D2535">
        <w:t>syllabuses. These are chronology, terms and concepts; historical questions and research; analysis and use of sources; perspectives and interpretations; and explanation and communication. There is an emphasis through this strand on the development of informed and defensible responses to inquiry questions through a critical use of sources.</w:t>
      </w:r>
    </w:p>
    <w:p w14:paraId="3B762CEA" w14:textId="4C68EBD9" w:rsidR="00102AB4" w:rsidRPr="004D2535" w:rsidRDefault="006D20B9" w:rsidP="00104EA2">
      <w:pPr>
        <w:pStyle w:val="SCSAHeading3"/>
      </w:pPr>
      <w:r w:rsidRPr="004D2535">
        <w:t>Relationship between the strands</w:t>
      </w:r>
    </w:p>
    <w:p w14:paraId="3FA5D7B6" w14:textId="77777777" w:rsidR="006D20B9" w:rsidRPr="004D2535" w:rsidRDefault="006D20B9" w:rsidP="004D2535">
      <w:r w:rsidRPr="004D2535">
        <w:t xml:space="preserve">The two strands are </w:t>
      </w:r>
      <w:proofErr w:type="gramStart"/>
      <w:r w:rsidRPr="004D2535">
        <w:t>interrelated</w:t>
      </w:r>
      <w:proofErr w:type="gramEnd"/>
      <w:r w:rsidRPr="004D2535">
        <w:t xml:space="preserve"> and the content enables integration of the strands in the development of a teaching and learning program. The Historical Knowledge and Understanding</w:t>
      </w:r>
      <w:r w:rsidRPr="004D2535">
        <w:rPr>
          <w:i/>
        </w:rPr>
        <w:t xml:space="preserve"> </w:t>
      </w:r>
      <w:r w:rsidRPr="004D2535">
        <w:t xml:space="preserve">strand </w:t>
      </w:r>
      <w:proofErr w:type="gramStart"/>
      <w:r w:rsidRPr="004D2535">
        <w:t>provides</w:t>
      </w:r>
      <w:proofErr w:type="gramEnd"/>
      <w:r w:rsidRPr="004D2535">
        <w:t xml:space="preserve"> the contexts through which </w:t>
      </w:r>
      <w:proofErr w:type="gramStart"/>
      <w:r w:rsidRPr="004D2535">
        <w:t>particular skills</w:t>
      </w:r>
      <w:proofErr w:type="gramEnd"/>
      <w:r w:rsidRPr="004D2535">
        <w:t xml:space="preserve"> are to be developed. The same set of historical skills is included in each of the units to provide a common focus for the teaching and learning content in the Historical Knowledge and Understanding</w:t>
      </w:r>
      <w:r w:rsidR="00BF5419" w:rsidRPr="004D2535">
        <w:t xml:space="preserve"> strand</w:t>
      </w:r>
      <w:r w:rsidRPr="004D2535">
        <w:rPr>
          <w:i/>
        </w:rPr>
        <w:t>.</w:t>
      </w:r>
    </w:p>
    <w:p w14:paraId="4243D22D" w14:textId="702CCDB4" w:rsidR="0090185A" w:rsidRPr="009C3CBD" w:rsidRDefault="0090185A" w:rsidP="0090185A">
      <w:pPr>
        <w:pStyle w:val="SCSAHeading2"/>
      </w:pPr>
      <w:bookmarkStart w:id="18" w:name="_Toc110421312"/>
      <w:bookmarkStart w:id="19" w:name="_Toc347908213"/>
      <w:bookmarkStart w:id="20" w:name="_Toc220058838"/>
      <w:bookmarkEnd w:id="17"/>
      <w:r w:rsidRPr="009C3CBD">
        <w:t>Progression from the Years 7–10 curriculum</w:t>
      </w:r>
      <w:bookmarkEnd w:id="18"/>
      <w:bookmarkEnd w:id="20"/>
    </w:p>
    <w:p w14:paraId="3EE2EE07" w14:textId="77777777" w:rsidR="0090185A" w:rsidRPr="00707A40" w:rsidRDefault="0090185A" w:rsidP="0090185A">
      <w:pPr>
        <w:rPr>
          <w:lang w:val="en-US"/>
        </w:rPr>
      </w:pPr>
      <w:bookmarkStart w:id="21" w:name="_Toc110421313"/>
      <w:r w:rsidRPr="009C3CBD">
        <w:t>This syllabus continues to develop student understanding and skills from the Years 7–10</w:t>
      </w:r>
      <w:r>
        <w:t xml:space="preserve"> </w:t>
      </w:r>
      <w:r w:rsidRPr="00707A40">
        <w:rPr>
          <w:lang w:val="en-US"/>
        </w:rPr>
        <w:t xml:space="preserve">Humanities and Social Sciences (HASS) History curriculum, </w:t>
      </w:r>
      <w:r>
        <w:rPr>
          <w:lang w:val="en-US"/>
        </w:rPr>
        <w:t>particularly</w:t>
      </w:r>
      <w:r w:rsidRPr="00707A40">
        <w:rPr>
          <w:lang w:val="en-US"/>
        </w:rPr>
        <w:t xml:space="preserve"> the Historical Knowledge and Understanding strand</w:t>
      </w:r>
      <w:r>
        <w:rPr>
          <w:lang w:val="en-US"/>
        </w:rPr>
        <w:t>, which</w:t>
      </w:r>
      <w:r w:rsidRPr="00707A40">
        <w:rPr>
          <w:lang w:val="en-US"/>
        </w:rPr>
        <w:t xml:space="preserve"> includes a wider range of concepts and contexts for historical study. It continues to develop </w:t>
      </w:r>
      <w:r>
        <w:rPr>
          <w:lang w:val="en-US"/>
        </w:rPr>
        <w:t>students’</w:t>
      </w:r>
      <w:r w:rsidRPr="00707A40">
        <w:rPr>
          <w:lang w:val="en-US"/>
        </w:rPr>
        <w:t xml:space="preserve"> historical inquiry</w:t>
      </w:r>
      <w:r>
        <w:rPr>
          <w:lang w:val="en-US"/>
        </w:rPr>
        <w:t xml:space="preserve"> skills</w:t>
      </w:r>
      <w:r w:rsidRPr="00707A40">
        <w:rPr>
          <w:lang w:val="en-US"/>
        </w:rPr>
        <w:t>, with a greater focus on critical thinking, analysis of sources and historical interpretation.</w:t>
      </w:r>
      <w:r>
        <w:rPr>
          <w:lang w:val="en-US"/>
        </w:rPr>
        <w:t xml:space="preserve"> This syllabus </w:t>
      </w:r>
      <w:r w:rsidRPr="00707A40">
        <w:rPr>
          <w:lang w:val="en-US"/>
        </w:rPr>
        <w:t>provide</w:t>
      </w:r>
      <w:r>
        <w:rPr>
          <w:lang w:val="en-US"/>
        </w:rPr>
        <w:t>s</w:t>
      </w:r>
      <w:r w:rsidRPr="00707A40">
        <w:rPr>
          <w:lang w:val="en-US"/>
        </w:rPr>
        <w:t xml:space="preserve"> opportunities to study world history in the ancient period in more depth. This includes contexts related to Egypt, the Near East, Greece, Rome and Asia.</w:t>
      </w:r>
    </w:p>
    <w:p w14:paraId="22D248AE" w14:textId="0D049C6B" w:rsidR="0090185A" w:rsidRPr="006054A2" w:rsidRDefault="0090185A" w:rsidP="0090185A">
      <w:pPr>
        <w:pStyle w:val="SCSAHeading2"/>
      </w:pPr>
      <w:bookmarkStart w:id="22" w:name="_Toc220058839"/>
      <w:r w:rsidRPr="006054A2">
        <w:t xml:space="preserve">Representation of the </w:t>
      </w:r>
      <w:r w:rsidR="00532C23">
        <w:t>G</w:t>
      </w:r>
      <w:r w:rsidRPr="006054A2">
        <w:t xml:space="preserve">eneral </w:t>
      </w:r>
      <w:r w:rsidR="00532C23">
        <w:t>C</w:t>
      </w:r>
      <w:r w:rsidRPr="006054A2">
        <w:t>apabilities</w:t>
      </w:r>
      <w:bookmarkEnd w:id="21"/>
      <w:bookmarkEnd w:id="22"/>
    </w:p>
    <w:p w14:paraId="783AEF48" w14:textId="52698DA1" w:rsidR="0090185A" w:rsidRPr="009C3CBD" w:rsidRDefault="0090185A" w:rsidP="0090185A">
      <w:r w:rsidRPr="009C3CBD">
        <w:t xml:space="preserve">The </w:t>
      </w:r>
      <w:r w:rsidR="00532C23">
        <w:t>G</w:t>
      </w:r>
      <w:r w:rsidRPr="009C3CBD">
        <w:t xml:space="preserve">eneral </w:t>
      </w:r>
      <w:r w:rsidR="00532C23">
        <w:t>C</w:t>
      </w:r>
      <w:r w:rsidRPr="009C3CBD">
        <w:t xml:space="preserve">apabilities encompass the knowledge, skills, behaviours and dispositions that will assist students to live and work successfully </w:t>
      </w:r>
      <w:r>
        <w:t>now and into the future</w:t>
      </w:r>
      <w:r w:rsidRPr="009C3CBD">
        <w:t xml:space="preserve">. </w:t>
      </w:r>
      <w:r w:rsidR="00532C23" w:rsidRPr="00161162">
        <w:t>They are not assessed unless identified within the specified unit content</w:t>
      </w:r>
      <w:r w:rsidR="00532C23">
        <w:t xml:space="preserve">. </w:t>
      </w:r>
      <w:r w:rsidRPr="009C3CBD">
        <w:t xml:space="preserve">Teachers should find opportunities to incorporate the following </w:t>
      </w:r>
      <w:r w:rsidR="00532C23">
        <w:t>General C</w:t>
      </w:r>
      <w:r w:rsidRPr="009C3CBD">
        <w:t xml:space="preserve">apabilities into the teaching and learning program for the </w:t>
      </w:r>
      <w:bookmarkStart w:id="23" w:name="_Hlk197498480"/>
      <w:r w:rsidRPr="00D53451">
        <w:t>Ancient History ATAR</w:t>
      </w:r>
      <w:r w:rsidRPr="0084390C">
        <w:t xml:space="preserve"> </w:t>
      </w:r>
      <w:bookmarkEnd w:id="23"/>
      <w:r w:rsidRPr="009C3CBD">
        <w:t xml:space="preserve">course. </w:t>
      </w:r>
    </w:p>
    <w:p w14:paraId="07FAA694" w14:textId="77777777" w:rsidR="0090185A" w:rsidRDefault="0090185A" w:rsidP="0090185A">
      <w:pPr>
        <w:pStyle w:val="SCSAHeading3"/>
      </w:pPr>
      <w:r>
        <w:t>Critical and creative thinking</w:t>
      </w:r>
    </w:p>
    <w:p w14:paraId="35D53456" w14:textId="77777777" w:rsidR="0090185A" w:rsidRDefault="0090185A" w:rsidP="0090185A">
      <w:r>
        <w:t>S</w:t>
      </w:r>
      <w:r w:rsidRPr="00C13646">
        <w:t xml:space="preserve">tudents </w:t>
      </w:r>
      <w:r>
        <w:t xml:space="preserve">use critical and creative thinking </w:t>
      </w:r>
      <w:r w:rsidRPr="00C13646">
        <w:t xml:space="preserve">to engage with the past and develop informed perspectives. </w:t>
      </w:r>
      <w:r>
        <w:t>They</w:t>
      </w:r>
      <w:r w:rsidRPr="00C13646">
        <w:t xml:space="preserve"> analy</w:t>
      </w:r>
      <w:r>
        <w:t>se</w:t>
      </w:r>
      <w:r w:rsidRPr="00C13646">
        <w:t xml:space="preserve"> and assess information against clear criteria such as examining the reliability and relevance of sources, identifying bias or gaps in evidence and constructing logical arguments. </w:t>
      </w:r>
      <w:r>
        <w:t>S</w:t>
      </w:r>
      <w:r w:rsidRPr="00C13646">
        <w:t xml:space="preserve">tudents </w:t>
      </w:r>
      <w:r>
        <w:t xml:space="preserve">develop creative thinking </w:t>
      </w:r>
      <w:r w:rsidRPr="00C13646">
        <w:t xml:space="preserve">to view historical situations from fresh perspectives and explore innovative ways to present and interpret the past. </w:t>
      </w:r>
      <w:r>
        <w:t>T</w:t>
      </w:r>
      <w:r w:rsidRPr="00C13646">
        <w:t xml:space="preserve">hese skills support students in evaluating evidence, questioning assumptions and reflecting on their interpretations, fostering a commitment to thoughtful inquiry. </w:t>
      </w:r>
      <w:r>
        <w:t xml:space="preserve">Using </w:t>
      </w:r>
      <w:r w:rsidRPr="00C13646">
        <w:t>critical and creative thinking</w:t>
      </w:r>
      <w:r>
        <w:t xml:space="preserve"> skills developed in the course</w:t>
      </w:r>
      <w:r w:rsidRPr="00C13646">
        <w:t xml:space="preserve">, students understand historical events </w:t>
      </w:r>
      <w:r>
        <w:t>and</w:t>
      </w:r>
      <w:r w:rsidRPr="00C13646">
        <w:t xml:space="preserve"> develop </w:t>
      </w:r>
      <w:r>
        <w:t>their</w:t>
      </w:r>
      <w:r w:rsidRPr="00C13646">
        <w:t xml:space="preserve"> curiosity, intellectual flexibility and open-mindedness.</w:t>
      </w:r>
    </w:p>
    <w:p w14:paraId="4F45A667" w14:textId="77777777" w:rsidR="0090185A" w:rsidRDefault="0090185A" w:rsidP="0090185A">
      <w:pPr>
        <w:pStyle w:val="SCSAHeading3"/>
      </w:pPr>
      <w:r>
        <w:lastRenderedPageBreak/>
        <w:t>Ethical understanding</w:t>
      </w:r>
    </w:p>
    <w:p w14:paraId="3E0D8B1E" w14:textId="77777777" w:rsidR="0090185A" w:rsidRPr="00C13646" w:rsidRDefault="0090185A" w:rsidP="0090185A">
      <w:pPr>
        <w:rPr>
          <w:b/>
          <w:bCs/>
        </w:rPr>
      </w:pPr>
      <w:r>
        <w:t>Students develop</w:t>
      </w:r>
      <w:r w:rsidRPr="00C13646">
        <w:t xml:space="preserve"> ethical understanding through investigating ancient societies and interpreting </w:t>
      </w:r>
      <w:r>
        <w:t>material and written remains</w:t>
      </w:r>
      <w:r w:rsidRPr="00C13646">
        <w:t xml:space="preserve">. </w:t>
      </w:r>
      <w:r>
        <w:t>They</w:t>
      </w:r>
      <w:r w:rsidRPr="00C13646">
        <w:t xml:space="preserve"> explore the motivations, actions and values of individuals and groups, examining how these shaped political,</w:t>
      </w:r>
      <w:r>
        <w:t xml:space="preserve"> religious,</w:t>
      </w:r>
      <w:r w:rsidRPr="00C13646">
        <w:t xml:space="preserve"> social,</w:t>
      </w:r>
      <w:r>
        <w:t xml:space="preserve"> economic, military</w:t>
      </w:r>
      <w:r w:rsidRPr="00C13646">
        <w:t xml:space="preserve"> and cultural systems. </w:t>
      </w:r>
      <w:r>
        <w:t xml:space="preserve">Students </w:t>
      </w:r>
      <w:r w:rsidRPr="00C13646">
        <w:t>critically assess evidence, consider reliability and bias, and reflect on ethical issues in reconstructing the past. By studying concepts such as justice, leadership and civic duty in historical contexts, students develop empathy, critical thinking and ethical reasoning. These understanding</w:t>
      </w:r>
      <w:r>
        <w:t>s</w:t>
      </w:r>
      <w:r w:rsidRPr="00C13646">
        <w:t xml:space="preserve"> foster students</w:t>
      </w:r>
      <w:r>
        <w:t xml:space="preserve"> to become </w:t>
      </w:r>
      <w:r w:rsidRPr="00C13646">
        <w:t>informed,</w:t>
      </w:r>
      <w:r w:rsidRPr="00E4058E">
        <w:rPr>
          <w:rFonts w:ascii="Calibri" w:eastAsia="Calibri" w:hAnsi="Calibri" w:cs="Calibri"/>
          <w:iCs/>
          <w:lang w:eastAsia="en-AU"/>
        </w:rPr>
        <w:t xml:space="preserve"> </w:t>
      </w:r>
      <w:r w:rsidRPr="00C13646">
        <w:t>responsible citizen</w:t>
      </w:r>
      <w:r>
        <w:t>s</w:t>
      </w:r>
      <w:r w:rsidRPr="00C13646">
        <w:t xml:space="preserve"> and highlights the enduring influence of ancient values on contemporary society.</w:t>
      </w:r>
    </w:p>
    <w:p w14:paraId="289EE59A" w14:textId="77777777" w:rsidR="0090185A" w:rsidRDefault="0090185A" w:rsidP="0090185A">
      <w:pPr>
        <w:pStyle w:val="SCSAHeading3"/>
      </w:pPr>
      <w:r>
        <w:t>Intercultural understanding</w:t>
      </w:r>
    </w:p>
    <w:p w14:paraId="72DB0767" w14:textId="77777777" w:rsidR="0090185A" w:rsidRPr="007453DE" w:rsidRDefault="0090185A" w:rsidP="0090185A">
      <w:r>
        <w:t>S</w:t>
      </w:r>
      <w:r w:rsidRPr="00C13646">
        <w:t>tudents explore diverse cultural practices, beliefs and institutions</w:t>
      </w:r>
      <w:r>
        <w:t xml:space="preserve"> by analysing physical and written remains</w:t>
      </w:r>
      <w:r w:rsidRPr="00C13646">
        <w:t>. They examine how roles and perspectives changed over time and reflect on their own and others’ cultural viewpoints. Through historical inquiry, students develop empathy, respect for cultural diversity and an appreciation of ancient legacies. These skills support them in understanding the complexities of past and present cultures and becoming responsible global citizens.</w:t>
      </w:r>
    </w:p>
    <w:p w14:paraId="57B7FF0A" w14:textId="77777777" w:rsidR="0090185A" w:rsidRPr="009C3CBD" w:rsidRDefault="0090185A" w:rsidP="0090185A">
      <w:pPr>
        <w:pStyle w:val="SCSAHeading3"/>
      </w:pPr>
      <w:r w:rsidRPr="009C3CBD">
        <w:t>Literacy</w:t>
      </w:r>
    </w:p>
    <w:p w14:paraId="48C00FF4" w14:textId="77777777" w:rsidR="0090185A" w:rsidRDefault="0090185A" w:rsidP="0090185A">
      <w:pPr>
        <w:rPr>
          <w:b/>
          <w:bCs/>
        </w:rPr>
      </w:pPr>
      <w:r w:rsidRPr="00D53451">
        <w:t xml:space="preserve">Students access historical content through a variety of print, oral, visual, spatial and electronic forms, including inscriptions, reliefs, accounts of the past by ancient writers, photographs, films, artefacts, sites and archival material. They learn to interpret and extrapolate meaning from a variety of sources to identify evidence. </w:t>
      </w:r>
      <w:r>
        <w:t>Students</w:t>
      </w:r>
      <w:r w:rsidRPr="00D53451">
        <w:t xml:space="preserve"> analyse and evaluate texts for authority, reliability, relevance and accuracy. </w:t>
      </w:r>
      <w:r>
        <w:t>They</w:t>
      </w:r>
      <w:r w:rsidRPr="00D53451">
        <w:t xml:space="preserve"> have opportunities to create a wide range of texts to communicate, explore, discuss, explain and argue a point of view, and to express their thoughts and ideas logically and fluently, supported by evidence. </w:t>
      </w:r>
      <w:r>
        <w:t>Students</w:t>
      </w:r>
      <w:r w:rsidRPr="00D53451">
        <w:t xml:space="preserve"> learn to monitor their own language for accuracy in the use of historical terms, clarity of ideas and explanations</w:t>
      </w:r>
      <w:r>
        <w:t>,</w:t>
      </w:r>
      <w:r w:rsidRPr="00D53451">
        <w:t xml:space="preserve"> and conciseness of expression. They learn to use language effectively to articulate a position.</w:t>
      </w:r>
    </w:p>
    <w:p w14:paraId="0B30DE02" w14:textId="6057E2CD" w:rsidR="0090185A" w:rsidRPr="009C3CBD" w:rsidRDefault="0090185A" w:rsidP="0090185A">
      <w:pPr>
        <w:pStyle w:val="SCSAHeading3"/>
      </w:pPr>
      <w:r w:rsidRPr="009C3CBD">
        <w:t xml:space="preserve">Addressing the other </w:t>
      </w:r>
      <w:r w:rsidR="00532C23">
        <w:t>G</w:t>
      </w:r>
      <w:r w:rsidRPr="009C3CBD">
        <w:t xml:space="preserve">eneral </w:t>
      </w:r>
      <w:r w:rsidR="00532C23">
        <w:t>C</w:t>
      </w:r>
      <w:r w:rsidRPr="009C3CBD">
        <w:t>apabilities</w:t>
      </w:r>
    </w:p>
    <w:p w14:paraId="69424A27" w14:textId="47A97DC0" w:rsidR="0090185A" w:rsidRPr="009C3CBD" w:rsidRDefault="0090185A" w:rsidP="0090185A">
      <w:r w:rsidRPr="009C3CBD">
        <w:t xml:space="preserve">Although the following </w:t>
      </w:r>
      <w:r w:rsidR="00532C23">
        <w:t>G</w:t>
      </w:r>
      <w:r w:rsidRPr="009C3CBD">
        <w:t xml:space="preserve">eneral </w:t>
      </w:r>
      <w:r w:rsidR="00532C23">
        <w:t>C</w:t>
      </w:r>
      <w:r w:rsidRPr="009C3CBD">
        <w:t xml:space="preserve">apabilities have not been identified as a focus in the </w:t>
      </w:r>
      <w:r w:rsidRPr="00AA3B37">
        <w:t xml:space="preserve">Ancient History </w:t>
      </w:r>
      <w:r>
        <w:t>General</w:t>
      </w:r>
      <w:r w:rsidRPr="00AA3B37">
        <w:t xml:space="preserve"> </w:t>
      </w:r>
      <w:r>
        <w:t>Year 11 syllabus</w:t>
      </w:r>
      <w:r w:rsidRPr="009C3CBD">
        <w:t xml:space="preserve">, teachers may find opportunities to incorporate </w:t>
      </w:r>
      <w:r w:rsidR="00532C23">
        <w:t>them</w:t>
      </w:r>
      <w:r w:rsidRPr="009C3CBD">
        <w:t xml:space="preserve"> into the teaching and learning program.</w:t>
      </w:r>
    </w:p>
    <w:p w14:paraId="5C6826AE" w14:textId="77777777" w:rsidR="0090185A" w:rsidRPr="00AA3B37" w:rsidRDefault="0090185A" w:rsidP="0090185A">
      <w:pPr>
        <w:pStyle w:val="ListParagraph"/>
        <w:numPr>
          <w:ilvl w:val="0"/>
          <w:numId w:val="27"/>
        </w:numPr>
      </w:pPr>
      <w:r w:rsidRPr="00AA3B37">
        <w:t>Digital literacy</w:t>
      </w:r>
    </w:p>
    <w:p w14:paraId="22A0D86D" w14:textId="77777777" w:rsidR="0090185A" w:rsidRPr="00AA3B37" w:rsidRDefault="0090185A" w:rsidP="0090185A">
      <w:pPr>
        <w:pStyle w:val="ListParagraph"/>
        <w:numPr>
          <w:ilvl w:val="0"/>
          <w:numId w:val="27"/>
        </w:numPr>
      </w:pPr>
      <w:r w:rsidRPr="00AA3B37">
        <w:t>Numeracy</w:t>
      </w:r>
    </w:p>
    <w:p w14:paraId="0F9B80B4" w14:textId="77777777" w:rsidR="0090185A" w:rsidRPr="00AA3B37" w:rsidRDefault="0090185A" w:rsidP="0090185A">
      <w:pPr>
        <w:pStyle w:val="ListParagraph"/>
        <w:numPr>
          <w:ilvl w:val="0"/>
          <w:numId w:val="27"/>
        </w:numPr>
      </w:pPr>
      <w:r w:rsidRPr="00AA3B37">
        <w:t>Personal and social capability</w:t>
      </w:r>
    </w:p>
    <w:p w14:paraId="0C5290DA" w14:textId="568BADFF" w:rsidR="0090185A" w:rsidRPr="009C3CBD" w:rsidRDefault="0090185A" w:rsidP="0090185A">
      <w:r w:rsidRPr="009C3CBD">
        <w:t>Such opportunities may occur through the application of different contexts, pedagogical practices and/or assessment strategies that relate to the syllabus as part of the teaching and learning program.</w:t>
      </w:r>
      <w:r w:rsidR="00532C23">
        <w:br w:type="page"/>
      </w:r>
    </w:p>
    <w:p w14:paraId="6A04DA56" w14:textId="190415A8" w:rsidR="0090185A" w:rsidRPr="009C3CBD" w:rsidRDefault="0090185A" w:rsidP="0090185A">
      <w:pPr>
        <w:pStyle w:val="SCSAHeading3"/>
      </w:pPr>
      <w:r w:rsidRPr="009C3CBD">
        <w:lastRenderedPageBreak/>
        <w:t xml:space="preserve">Summary representation of the </w:t>
      </w:r>
      <w:r w:rsidR="00532C23">
        <w:t>G</w:t>
      </w:r>
      <w:r w:rsidRPr="009C3CBD">
        <w:t xml:space="preserve">eneral </w:t>
      </w:r>
      <w:r w:rsidR="00532C23">
        <w:t>C</w:t>
      </w:r>
      <w:r w:rsidRPr="009C3CBD">
        <w:t xml:space="preserve">apabilities in the </w:t>
      </w:r>
      <w:r>
        <w:t>Ancient History</w:t>
      </w:r>
      <w:r w:rsidRPr="009C3CBD">
        <w:t xml:space="preserve"> </w:t>
      </w:r>
      <w:r>
        <w:t>General</w:t>
      </w:r>
      <w:r w:rsidRPr="00AA3B37">
        <w:t xml:space="preserve"> </w:t>
      </w:r>
      <w:r w:rsidRPr="009C3CBD">
        <w:t>course</w:t>
      </w:r>
    </w:p>
    <w:p w14:paraId="18936F86" w14:textId="77777777" w:rsidR="0090185A" w:rsidRDefault="0090185A" w:rsidP="0090185A">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982"/>
        <w:gridCol w:w="2699"/>
        <w:gridCol w:w="1208"/>
        <w:gridCol w:w="595"/>
        <w:gridCol w:w="596"/>
        <w:gridCol w:w="596"/>
        <w:gridCol w:w="596"/>
        <w:gridCol w:w="596"/>
        <w:gridCol w:w="596"/>
        <w:gridCol w:w="596"/>
      </w:tblGrid>
      <w:tr w:rsidR="0090185A" w:rsidRPr="006A76EA" w14:paraId="26897C63" w14:textId="77777777" w:rsidTr="008974F3">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41F31F5D" w14:textId="77777777" w:rsidR="0090185A" w:rsidRPr="006A76EA" w:rsidRDefault="0090185A" w:rsidP="0090185A">
            <w:pPr>
              <w:spacing w:after="100" w:afterAutospacing="1"/>
              <w:rPr>
                <w:b w:val="0"/>
                <w:bCs/>
              </w:rPr>
            </w:pPr>
            <w:bookmarkStart w:id="24" w:name="_Hlk197439578"/>
            <w:bookmarkStart w:id="25" w:name="_Hlk207270710"/>
            <w:r w:rsidRPr="006A76EA">
              <w:rPr>
                <w:bCs/>
              </w:rPr>
              <w:t>Year</w:t>
            </w:r>
          </w:p>
        </w:tc>
        <w:tc>
          <w:tcPr>
            <w:tcW w:w="2699" w:type="dxa"/>
            <w:vMerge w:val="restart"/>
          </w:tcPr>
          <w:p w14:paraId="27071910" w14:textId="77777777" w:rsidR="0090185A" w:rsidRPr="006A76EA" w:rsidRDefault="0090185A" w:rsidP="008974F3">
            <w:pPr>
              <w:spacing w:after="100" w:afterAutospacing="1"/>
              <w:rPr>
                <w:b w:val="0"/>
                <w:bCs/>
              </w:rPr>
            </w:pPr>
            <w:r w:rsidRPr="006A76EA">
              <w:rPr>
                <w:bCs/>
              </w:rPr>
              <w:t>Course</w:t>
            </w:r>
          </w:p>
        </w:tc>
        <w:tc>
          <w:tcPr>
            <w:tcW w:w="1208" w:type="dxa"/>
            <w:vMerge w:val="restart"/>
          </w:tcPr>
          <w:p w14:paraId="56595254" w14:textId="77777777" w:rsidR="0090185A" w:rsidRPr="006A76EA" w:rsidRDefault="0090185A" w:rsidP="008974F3">
            <w:pPr>
              <w:spacing w:after="100" w:afterAutospacing="1"/>
              <w:rPr>
                <w:b w:val="0"/>
                <w:bCs/>
              </w:rPr>
            </w:pPr>
            <w:r w:rsidRPr="006A76EA">
              <w:rPr>
                <w:bCs/>
              </w:rPr>
              <w:t xml:space="preserve">Course </w:t>
            </w:r>
            <w:r>
              <w:rPr>
                <w:bCs/>
              </w:rPr>
              <w:t>t</w:t>
            </w:r>
            <w:r w:rsidRPr="006A76EA">
              <w:rPr>
                <w:bCs/>
              </w:rPr>
              <w:t>ype</w:t>
            </w:r>
          </w:p>
        </w:tc>
        <w:tc>
          <w:tcPr>
            <w:tcW w:w="4171" w:type="dxa"/>
            <w:gridSpan w:val="7"/>
          </w:tcPr>
          <w:p w14:paraId="3BB84059" w14:textId="374FF4E8" w:rsidR="0090185A" w:rsidRPr="006A76EA" w:rsidRDefault="0090185A" w:rsidP="00532C23">
            <w:pPr>
              <w:spacing w:after="100" w:afterAutospacing="1"/>
              <w:jc w:val="center"/>
              <w:rPr>
                <w:b w:val="0"/>
                <w:bCs/>
              </w:rPr>
            </w:pPr>
            <w:r w:rsidRPr="006A76EA">
              <w:rPr>
                <w:bCs/>
              </w:rPr>
              <w:t xml:space="preserve">General </w:t>
            </w:r>
            <w:r w:rsidR="00532C23">
              <w:rPr>
                <w:bCs/>
              </w:rPr>
              <w:t>C</w:t>
            </w:r>
            <w:r w:rsidRPr="006A76EA">
              <w:rPr>
                <w:bCs/>
              </w:rPr>
              <w:t>apabilities</w:t>
            </w:r>
          </w:p>
        </w:tc>
      </w:tr>
      <w:tr w:rsidR="0090185A" w:rsidRPr="006A76EA" w14:paraId="5556F44B" w14:textId="77777777" w:rsidTr="008974F3">
        <w:trPr>
          <w:trHeight w:val="142"/>
        </w:trPr>
        <w:tc>
          <w:tcPr>
            <w:tcW w:w="982" w:type="dxa"/>
            <w:vMerge/>
          </w:tcPr>
          <w:p w14:paraId="0375A495" w14:textId="77777777" w:rsidR="0090185A" w:rsidRPr="006A76EA" w:rsidRDefault="0090185A" w:rsidP="008974F3">
            <w:pPr>
              <w:spacing w:after="100" w:afterAutospacing="1"/>
              <w:rPr>
                <w:b/>
                <w:bCs/>
              </w:rPr>
            </w:pPr>
          </w:p>
        </w:tc>
        <w:tc>
          <w:tcPr>
            <w:tcW w:w="2699" w:type="dxa"/>
            <w:vMerge/>
          </w:tcPr>
          <w:p w14:paraId="53378799" w14:textId="77777777" w:rsidR="0090185A" w:rsidRPr="006A76EA" w:rsidRDefault="0090185A" w:rsidP="008974F3">
            <w:pPr>
              <w:spacing w:after="100" w:afterAutospacing="1"/>
              <w:rPr>
                <w:b/>
                <w:bCs/>
              </w:rPr>
            </w:pPr>
          </w:p>
        </w:tc>
        <w:tc>
          <w:tcPr>
            <w:tcW w:w="1208" w:type="dxa"/>
            <w:vMerge/>
          </w:tcPr>
          <w:p w14:paraId="1459DD83" w14:textId="77777777" w:rsidR="0090185A" w:rsidRPr="006A76EA" w:rsidRDefault="0090185A" w:rsidP="008974F3">
            <w:pPr>
              <w:spacing w:after="100" w:afterAutospacing="1"/>
              <w:rPr>
                <w:b/>
                <w:bCs/>
              </w:rPr>
            </w:pPr>
          </w:p>
        </w:tc>
        <w:tc>
          <w:tcPr>
            <w:tcW w:w="595" w:type="dxa"/>
          </w:tcPr>
          <w:p w14:paraId="5693B7C4" w14:textId="77777777" w:rsidR="0090185A" w:rsidRPr="006A76EA" w:rsidRDefault="0090185A" w:rsidP="008974F3">
            <w:pPr>
              <w:spacing w:after="100" w:afterAutospacing="1"/>
              <w:jc w:val="center"/>
              <w:rPr>
                <w:b/>
                <w:bCs/>
              </w:rPr>
            </w:pPr>
            <w:r>
              <w:rPr>
                <w:b/>
                <w:bCs/>
              </w:rPr>
              <w:t>CCT</w:t>
            </w:r>
          </w:p>
        </w:tc>
        <w:tc>
          <w:tcPr>
            <w:tcW w:w="596" w:type="dxa"/>
          </w:tcPr>
          <w:p w14:paraId="7BFDB77C" w14:textId="77777777" w:rsidR="0090185A" w:rsidRPr="006A76EA" w:rsidRDefault="0090185A" w:rsidP="008974F3">
            <w:pPr>
              <w:spacing w:after="100" w:afterAutospacing="1"/>
              <w:jc w:val="center"/>
              <w:rPr>
                <w:b/>
                <w:bCs/>
              </w:rPr>
            </w:pPr>
            <w:r>
              <w:rPr>
                <w:b/>
                <w:bCs/>
              </w:rPr>
              <w:t>DL</w:t>
            </w:r>
          </w:p>
        </w:tc>
        <w:tc>
          <w:tcPr>
            <w:tcW w:w="596" w:type="dxa"/>
          </w:tcPr>
          <w:p w14:paraId="4F7515B8" w14:textId="77777777" w:rsidR="0090185A" w:rsidRPr="006A76EA" w:rsidRDefault="0090185A" w:rsidP="008974F3">
            <w:pPr>
              <w:spacing w:after="100" w:afterAutospacing="1"/>
              <w:jc w:val="center"/>
              <w:rPr>
                <w:b/>
                <w:bCs/>
              </w:rPr>
            </w:pPr>
            <w:r>
              <w:rPr>
                <w:b/>
                <w:bCs/>
              </w:rPr>
              <w:t>EU</w:t>
            </w:r>
          </w:p>
        </w:tc>
        <w:tc>
          <w:tcPr>
            <w:tcW w:w="596" w:type="dxa"/>
          </w:tcPr>
          <w:p w14:paraId="59CF0F7B" w14:textId="77777777" w:rsidR="0090185A" w:rsidRPr="006A76EA" w:rsidRDefault="0090185A" w:rsidP="008974F3">
            <w:pPr>
              <w:spacing w:after="100" w:afterAutospacing="1"/>
              <w:jc w:val="center"/>
              <w:rPr>
                <w:b/>
                <w:bCs/>
              </w:rPr>
            </w:pPr>
            <w:r>
              <w:rPr>
                <w:b/>
                <w:bCs/>
              </w:rPr>
              <w:t>IU</w:t>
            </w:r>
          </w:p>
        </w:tc>
        <w:tc>
          <w:tcPr>
            <w:tcW w:w="596" w:type="dxa"/>
          </w:tcPr>
          <w:p w14:paraId="7791C124" w14:textId="77777777" w:rsidR="0090185A" w:rsidRPr="006A76EA" w:rsidRDefault="0090185A" w:rsidP="008974F3">
            <w:pPr>
              <w:spacing w:after="100" w:afterAutospacing="1"/>
              <w:jc w:val="center"/>
              <w:rPr>
                <w:b/>
                <w:bCs/>
              </w:rPr>
            </w:pPr>
            <w:r>
              <w:rPr>
                <w:b/>
                <w:bCs/>
              </w:rPr>
              <w:t>L</w:t>
            </w:r>
          </w:p>
        </w:tc>
        <w:tc>
          <w:tcPr>
            <w:tcW w:w="596" w:type="dxa"/>
          </w:tcPr>
          <w:p w14:paraId="2DAB6BA7" w14:textId="77777777" w:rsidR="0090185A" w:rsidRPr="006A76EA" w:rsidRDefault="0090185A" w:rsidP="008974F3">
            <w:pPr>
              <w:spacing w:after="100" w:afterAutospacing="1"/>
              <w:jc w:val="center"/>
              <w:rPr>
                <w:b/>
                <w:bCs/>
              </w:rPr>
            </w:pPr>
            <w:r>
              <w:rPr>
                <w:b/>
                <w:bCs/>
              </w:rPr>
              <w:t>N</w:t>
            </w:r>
          </w:p>
        </w:tc>
        <w:tc>
          <w:tcPr>
            <w:tcW w:w="596" w:type="dxa"/>
          </w:tcPr>
          <w:p w14:paraId="244DBCF6" w14:textId="77777777" w:rsidR="0090185A" w:rsidRPr="006A76EA" w:rsidRDefault="0090185A" w:rsidP="008974F3">
            <w:pPr>
              <w:spacing w:after="100" w:afterAutospacing="1"/>
              <w:jc w:val="center"/>
              <w:rPr>
                <w:b/>
                <w:bCs/>
              </w:rPr>
            </w:pPr>
            <w:r>
              <w:rPr>
                <w:b/>
                <w:bCs/>
              </w:rPr>
              <w:t>PSC</w:t>
            </w:r>
          </w:p>
        </w:tc>
      </w:tr>
      <w:bookmarkEnd w:id="24"/>
      <w:tr w:rsidR="0090185A" w14:paraId="7448ACF7" w14:textId="77777777" w:rsidTr="008974F3">
        <w:trPr>
          <w:trHeight w:val="261"/>
        </w:trPr>
        <w:tc>
          <w:tcPr>
            <w:tcW w:w="982" w:type="dxa"/>
          </w:tcPr>
          <w:p w14:paraId="03E6D3AA" w14:textId="77777777" w:rsidR="0090185A" w:rsidRDefault="0090185A" w:rsidP="008974F3">
            <w:pPr>
              <w:spacing w:after="100" w:afterAutospacing="1"/>
            </w:pPr>
            <w:r>
              <w:t>Year 11</w:t>
            </w:r>
          </w:p>
        </w:tc>
        <w:tc>
          <w:tcPr>
            <w:tcW w:w="2699" w:type="dxa"/>
          </w:tcPr>
          <w:p w14:paraId="4952E23F" w14:textId="77777777" w:rsidR="0090185A" w:rsidRDefault="0090185A" w:rsidP="008974F3">
            <w:pPr>
              <w:spacing w:after="100" w:afterAutospacing="1"/>
            </w:pPr>
            <w:r>
              <w:rPr>
                <w:rFonts w:cs="Calibri"/>
              </w:rPr>
              <w:t>Ancient History (GEHIA)</w:t>
            </w:r>
          </w:p>
        </w:tc>
        <w:tc>
          <w:tcPr>
            <w:tcW w:w="1208" w:type="dxa"/>
          </w:tcPr>
          <w:p w14:paraId="0BBE5B4A" w14:textId="77777777" w:rsidR="0090185A" w:rsidRDefault="0090185A" w:rsidP="008974F3">
            <w:pPr>
              <w:spacing w:after="100" w:afterAutospacing="1"/>
            </w:pPr>
            <w:r>
              <w:t>General</w:t>
            </w:r>
          </w:p>
        </w:tc>
        <w:tc>
          <w:tcPr>
            <w:tcW w:w="595" w:type="dxa"/>
            <w:vAlign w:val="center"/>
          </w:tcPr>
          <w:p w14:paraId="20C0D58A" w14:textId="77777777" w:rsidR="0090185A" w:rsidRPr="00253505" w:rsidRDefault="0090185A" w:rsidP="008974F3">
            <w:pPr>
              <w:spacing w:after="100" w:afterAutospacing="1"/>
              <w:jc w:val="center"/>
            </w:pPr>
            <w:r w:rsidRPr="00253505">
              <w:sym w:font="Wingdings" w:char="F0FC"/>
            </w:r>
          </w:p>
        </w:tc>
        <w:tc>
          <w:tcPr>
            <w:tcW w:w="596" w:type="dxa"/>
            <w:shd w:val="clear" w:color="auto" w:fill="DECFE8" w:themeFill="accent5"/>
            <w:vAlign w:val="center"/>
          </w:tcPr>
          <w:p w14:paraId="20CCD6B1" w14:textId="77777777" w:rsidR="0090185A" w:rsidRPr="00253505" w:rsidRDefault="0090185A" w:rsidP="008974F3">
            <w:pPr>
              <w:spacing w:after="100" w:afterAutospacing="1"/>
              <w:jc w:val="center"/>
            </w:pPr>
          </w:p>
        </w:tc>
        <w:tc>
          <w:tcPr>
            <w:tcW w:w="596" w:type="dxa"/>
            <w:vAlign w:val="center"/>
          </w:tcPr>
          <w:p w14:paraId="6D5509AF" w14:textId="77777777" w:rsidR="0090185A" w:rsidRPr="00253505" w:rsidRDefault="0090185A" w:rsidP="008974F3">
            <w:pPr>
              <w:spacing w:after="100" w:afterAutospacing="1"/>
              <w:jc w:val="center"/>
            </w:pPr>
            <w:r w:rsidRPr="00253505">
              <w:sym w:font="Wingdings" w:char="F0FC"/>
            </w:r>
          </w:p>
        </w:tc>
        <w:tc>
          <w:tcPr>
            <w:tcW w:w="596" w:type="dxa"/>
            <w:vAlign w:val="center"/>
          </w:tcPr>
          <w:p w14:paraId="7261600E" w14:textId="77777777" w:rsidR="0090185A" w:rsidRPr="00253505" w:rsidRDefault="0090185A" w:rsidP="008974F3">
            <w:pPr>
              <w:spacing w:after="100" w:afterAutospacing="1"/>
              <w:jc w:val="center"/>
            </w:pPr>
            <w:r w:rsidRPr="00253505">
              <w:sym w:font="Wingdings" w:char="F0FC"/>
            </w:r>
          </w:p>
        </w:tc>
        <w:tc>
          <w:tcPr>
            <w:tcW w:w="596" w:type="dxa"/>
            <w:vAlign w:val="center"/>
          </w:tcPr>
          <w:p w14:paraId="1CAEDF11" w14:textId="77777777" w:rsidR="0090185A" w:rsidRDefault="0090185A" w:rsidP="008974F3">
            <w:pPr>
              <w:spacing w:after="100" w:afterAutospacing="1"/>
              <w:jc w:val="center"/>
            </w:pPr>
            <w:r w:rsidRPr="00253505">
              <w:sym w:font="Wingdings" w:char="F0FC"/>
            </w:r>
          </w:p>
        </w:tc>
        <w:tc>
          <w:tcPr>
            <w:tcW w:w="596" w:type="dxa"/>
            <w:shd w:val="clear" w:color="auto" w:fill="DECFE8" w:themeFill="accent5"/>
            <w:vAlign w:val="center"/>
          </w:tcPr>
          <w:p w14:paraId="7BB04AE4" w14:textId="77777777" w:rsidR="0090185A" w:rsidRPr="00C13646" w:rsidRDefault="0090185A" w:rsidP="008974F3">
            <w:pPr>
              <w:spacing w:after="100" w:afterAutospacing="1"/>
              <w:jc w:val="center"/>
              <w:rPr>
                <w:b/>
                <w:bCs/>
              </w:rPr>
            </w:pPr>
          </w:p>
        </w:tc>
        <w:tc>
          <w:tcPr>
            <w:tcW w:w="596" w:type="dxa"/>
            <w:shd w:val="clear" w:color="auto" w:fill="DECFE8" w:themeFill="accent5"/>
            <w:vAlign w:val="center"/>
          </w:tcPr>
          <w:p w14:paraId="3536041D" w14:textId="77777777" w:rsidR="0090185A" w:rsidRDefault="0090185A" w:rsidP="008974F3">
            <w:pPr>
              <w:spacing w:after="100" w:afterAutospacing="1"/>
              <w:jc w:val="center"/>
            </w:pPr>
          </w:p>
        </w:tc>
      </w:tr>
      <w:tr w:rsidR="0090185A" w14:paraId="4A8F8C19" w14:textId="77777777" w:rsidTr="008974F3">
        <w:trPr>
          <w:trHeight w:val="261"/>
        </w:trPr>
        <w:tc>
          <w:tcPr>
            <w:tcW w:w="982" w:type="dxa"/>
          </w:tcPr>
          <w:p w14:paraId="2320772B" w14:textId="77777777" w:rsidR="0090185A" w:rsidRDefault="0090185A" w:rsidP="008974F3">
            <w:pPr>
              <w:spacing w:after="100" w:afterAutospacing="1"/>
            </w:pPr>
            <w:r>
              <w:t>Year 12</w:t>
            </w:r>
          </w:p>
        </w:tc>
        <w:tc>
          <w:tcPr>
            <w:tcW w:w="2699" w:type="dxa"/>
          </w:tcPr>
          <w:p w14:paraId="2F8874C7" w14:textId="77777777" w:rsidR="0090185A" w:rsidRDefault="0090185A" w:rsidP="008974F3">
            <w:pPr>
              <w:spacing w:after="100" w:afterAutospacing="1"/>
            </w:pPr>
            <w:r>
              <w:rPr>
                <w:rFonts w:cs="Calibri"/>
              </w:rPr>
              <w:t>Ancient History (GTHIA)</w:t>
            </w:r>
          </w:p>
        </w:tc>
        <w:tc>
          <w:tcPr>
            <w:tcW w:w="1208" w:type="dxa"/>
          </w:tcPr>
          <w:p w14:paraId="20F4CD10" w14:textId="77777777" w:rsidR="0090185A" w:rsidRDefault="0090185A" w:rsidP="008974F3">
            <w:pPr>
              <w:spacing w:after="100" w:afterAutospacing="1"/>
            </w:pPr>
            <w:r>
              <w:t>General</w:t>
            </w:r>
          </w:p>
        </w:tc>
        <w:tc>
          <w:tcPr>
            <w:tcW w:w="595" w:type="dxa"/>
            <w:vAlign w:val="center"/>
          </w:tcPr>
          <w:p w14:paraId="6A6B9F53" w14:textId="77777777" w:rsidR="0090185A" w:rsidRPr="00253505" w:rsidRDefault="0090185A" w:rsidP="008974F3">
            <w:pPr>
              <w:spacing w:after="100" w:afterAutospacing="1"/>
              <w:jc w:val="center"/>
            </w:pPr>
            <w:r w:rsidRPr="00253505">
              <w:sym w:font="Wingdings" w:char="F0FC"/>
            </w:r>
          </w:p>
        </w:tc>
        <w:tc>
          <w:tcPr>
            <w:tcW w:w="596" w:type="dxa"/>
            <w:shd w:val="clear" w:color="auto" w:fill="DECFE8" w:themeFill="accent5"/>
            <w:vAlign w:val="center"/>
          </w:tcPr>
          <w:p w14:paraId="3DCC1C0D" w14:textId="77777777" w:rsidR="0090185A" w:rsidRPr="00253505" w:rsidRDefault="0090185A" w:rsidP="008974F3">
            <w:pPr>
              <w:spacing w:after="100" w:afterAutospacing="1"/>
              <w:jc w:val="center"/>
            </w:pPr>
          </w:p>
        </w:tc>
        <w:tc>
          <w:tcPr>
            <w:tcW w:w="596" w:type="dxa"/>
            <w:vAlign w:val="center"/>
          </w:tcPr>
          <w:p w14:paraId="5A5D03F3" w14:textId="77777777" w:rsidR="0090185A" w:rsidRPr="00253505" w:rsidRDefault="0090185A" w:rsidP="008974F3">
            <w:pPr>
              <w:spacing w:after="100" w:afterAutospacing="1"/>
              <w:jc w:val="center"/>
            </w:pPr>
            <w:r w:rsidRPr="00253505">
              <w:sym w:font="Wingdings" w:char="F0FC"/>
            </w:r>
          </w:p>
        </w:tc>
        <w:tc>
          <w:tcPr>
            <w:tcW w:w="596" w:type="dxa"/>
            <w:vAlign w:val="center"/>
          </w:tcPr>
          <w:p w14:paraId="3D6D6A54" w14:textId="77777777" w:rsidR="0090185A" w:rsidRPr="00253505" w:rsidRDefault="0090185A" w:rsidP="008974F3">
            <w:pPr>
              <w:spacing w:after="100" w:afterAutospacing="1"/>
              <w:jc w:val="center"/>
            </w:pPr>
            <w:r w:rsidRPr="00253505">
              <w:sym w:font="Wingdings" w:char="F0FC"/>
            </w:r>
          </w:p>
        </w:tc>
        <w:tc>
          <w:tcPr>
            <w:tcW w:w="596" w:type="dxa"/>
            <w:vAlign w:val="center"/>
          </w:tcPr>
          <w:p w14:paraId="2994E552" w14:textId="77777777" w:rsidR="0090185A" w:rsidRDefault="0090185A" w:rsidP="008974F3">
            <w:pPr>
              <w:spacing w:after="100" w:afterAutospacing="1"/>
              <w:jc w:val="center"/>
            </w:pPr>
            <w:r w:rsidRPr="00253505">
              <w:sym w:font="Wingdings" w:char="F0FC"/>
            </w:r>
          </w:p>
        </w:tc>
        <w:tc>
          <w:tcPr>
            <w:tcW w:w="596" w:type="dxa"/>
            <w:shd w:val="clear" w:color="auto" w:fill="DECFE8" w:themeFill="accent5"/>
            <w:vAlign w:val="center"/>
          </w:tcPr>
          <w:p w14:paraId="502E353C" w14:textId="77777777" w:rsidR="0090185A" w:rsidRDefault="0090185A" w:rsidP="008974F3">
            <w:pPr>
              <w:spacing w:after="100" w:afterAutospacing="1"/>
              <w:jc w:val="center"/>
            </w:pPr>
          </w:p>
        </w:tc>
        <w:tc>
          <w:tcPr>
            <w:tcW w:w="596" w:type="dxa"/>
            <w:shd w:val="clear" w:color="auto" w:fill="DECFE8" w:themeFill="accent5"/>
            <w:vAlign w:val="center"/>
          </w:tcPr>
          <w:p w14:paraId="17BD0C5A" w14:textId="77777777" w:rsidR="0090185A" w:rsidRDefault="0090185A" w:rsidP="008974F3">
            <w:pPr>
              <w:spacing w:after="100" w:afterAutospacing="1"/>
              <w:jc w:val="center"/>
            </w:pPr>
          </w:p>
        </w:tc>
      </w:tr>
    </w:tbl>
    <w:p w14:paraId="7FFE65C8" w14:textId="77777777" w:rsidR="0090185A" w:rsidRPr="009C3CBD" w:rsidRDefault="0090185A" w:rsidP="0090185A">
      <w:pPr>
        <w:spacing w:before="120" w:after="0"/>
        <w:rPr>
          <w:b/>
          <w:bCs/>
        </w:rPr>
      </w:pPr>
      <w:r w:rsidRPr="009C3CBD">
        <w:rPr>
          <w:b/>
          <w:bCs/>
        </w:rPr>
        <w:t>Key</w:t>
      </w:r>
    </w:p>
    <w:p w14:paraId="5D93AD87" w14:textId="77777777" w:rsidR="0090185A" w:rsidRPr="009C3CBD" w:rsidRDefault="0090185A" w:rsidP="0090185A">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25"/>
    </w:p>
    <w:p w14:paraId="5AFE7E13" w14:textId="3C0D1254" w:rsidR="00E5522A" w:rsidRPr="004D2535" w:rsidRDefault="00C858E6" w:rsidP="00104EA2">
      <w:pPr>
        <w:pStyle w:val="SCSAHeading2"/>
      </w:pPr>
      <w:bookmarkStart w:id="26" w:name="_Toc220058840"/>
      <w:r w:rsidRPr="004D2535">
        <w:t xml:space="preserve">Representation of </w:t>
      </w:r>
      <w:r w:rsidR="00E42263" w:rsidRPr="004D2535">
        <w:t xml:space="preserve">the </w:t>
      </w:r>
      <w:r w:rsidR="00532C23">
        <w:t>C</w:t>
      </w:r>
      <w:r w:rsidR="007F70C7" w:rsidRPr="004D2535">
        <w:t>ross-c</w:t>
      </w:r>
      <w:r w:rsidR="00E5522A" w:rsidRPr="004D2535">
        <w:t xml:space="preserve">urriculum </w:t>
      </w:r>
      <w:r w:rsidR="00532C23">
        <w:t>P</w:t>
      </w:r>
      <w:r w:rsidR="00E5522A" w:rsidRPr="004D2535">
        <w:t>riorities</w:t>
      </w:r>
      <w:bookmarkEnd w:id="26"/>
    </w:p>
    <w:p w14:paraId="7037955D" w14:textId="001CD97E" w:rsidR="00D0093B" w:rsidRPr="004D2535" w:rsidRDefault="00151DC5" w:rsidP="004D2535">
      <w:r w:rsidRPr="004D2535">
        <w:rPr>
          <w:rFonts w:cs="Times New Roman"/>
        </w:rPr>
        <w:t xml:space="preserve">The </w:t>
      </w:r>
      <w:r w:rsidR="00532C23">
        <w:rPr>
          <w:rFonts w:cs="Times New Roman"/>
        </w:rPr>
        <w:t>C</w:t>
      </w:r>
      <w:r w:rsidR="00D0093B" w:rsidRPr="004D2535">
        <w:rPr>
          <w:rFonts w:cs="Times New Roman"/>
        </w:rPr>
        <w:t xml:space="preserve">ross-curriculum </w:t>
      </w:r>
      <w:r w:rsidR="00532C23">
        <w:rPr>
          <w:rFonts w:cs="Times New Roman"/>
        </w:rPr>
        <w:t>P</w:t>
      </w:r>
      <w:r w:rsidR="00D0093B" w:rsidRPr="004D2535">
        <w:rPr>
          <w:rFonts w:cs="Times New Roman"/>
        </w:rPr>
        <w:t xml:space="preserve">riorities address contemporary issues </w:t>
      </w:r>
      <w:r w:rsidR="00010AF1" w:rsidRPr="004D2535">
        <w:rPr>
          <w:rFonts w:cs="Times New Roman"/>
        </w:rPr>
        <w:t>that</w:t>
      </w:r>
      <w:r w:rsidR="00D0093B" w:rsidRPr="004D2535">
        <w:rPr>
          <w:rFonts w:cs="Times New Roman"/>
        </w:rPr>
        <w:t xml:space="preserve"> students face in a globalised world. Teachers </w:t>
      </w:r>
      <w:r w:rsidR="004A08D1" w:rsidRPr="004D2535">
        <w:rPr>
          <w:rFonts w:cs="Times New Roman"/>
        </w:rPr>
        <w:t>may</w:t>
      </w:r>
      <w:r w:rsidR="00D0093B" w:rsidRPr="004D2535">
        <w:rPr>
          <w:rFonts w:cs="Times New Roman"/>
        </w:rPr>
        <w:t xml:space="preserve"> find opportunities to incorporate </w:t>
      </w:r>
      <w:r w:rsidR="00532C23">
        <w:rPr>
          <w:rFonts w:cs="Times New Roman"/>
        </w:rPr>
        <w:t>them</w:t>
      </w:r>
      <w:r w:rsidR="00D0093B" w:rsidRPr="004D2535">
        <w:rPr>
          <w:rFonts w:cs="Times New Roman"/>
        </w:rPr>
        <w:t xml:space="preserve"> into the </w:t>
      </w:r>
      <w:r w:rsidR="00D0093B" w:rsidRPr="004D2535">
        <w:t>teaching</w:t>
      </w:r>
      <w:r w:rsidR="00D0093B" w:rsidRPr="004D2535">
        <w:rPr>
          <w:rFonts w:cs="Times New Roman"/>
        </w:rPr>
        <w:t xml:space="preserve"> and learning program for </w:t>
      </w:r>
      <w:r w:rsidR="00006325" w:rsidRPr="004D2535">
        <w:rPr>
          <w:rFonts w:cs="Times New Roman"/>
        </w:rPr>
        <w:t xml:space="preserve">the </w:t>
      </w:r>
      <w:r w:rsidR="00C67FA7" w:rsidRPr="004D2535">
        <w:rPr>
          <w:rFonts w:cs="Times New Roman"/>
        </w:rPr>
        <w:t>Ancient History</w:t>
      </w:r>
      <w:r w:rsidR="00006325" w:rsidRPr="004D2535">
        <w:t xml:space="preserve"> General course</w:t>
      </w:r>
      <w:r w:rsidR="00D0093B" w:rsidRPr="004D2535">
        <w:rPr>
          <w:rFonts w:cs="Times New Roman"/>
        </w:rPr>
        <w:t xml:space="preserve">. </w:t>
      </w:r>
      <w:r w:rsidR="004A08D1" w:rsidRPr="004D2535">
        <w:t xml:space="preserve">The </w:t>
      </w:r>
      <w:r w:rsidR="00532C23">
        <w:t>C</w:t>
      </w:r>
      <w:r w:rsidR="004A08D1" w:rsidRPr="004D2535">
        <w:t xml:space="preserve">ross-curriculum </w:t>
      </w:r>
      <w:r w:rsidR="00532C23">
        <w:t>P</w:t>
      </w:r>
      <w:r w:rsidR="004A08D1" w:rsidRPr="004D2535">
        <w:t>riorities are not assessed unless they are identified within the specified unit content.</w:t>
      </w:r>
    </w:p>
    <w:p w14:paraId="1F69F14C" w14:textId="77777777" w:rsidR="00890076" w:rsidRPr="004D2535" w:rsidRDefault="00890076" w:rsidP="00104EA2">
      <w:pPr>
        <w:pStyle w:val="SCSAHeading3"/>
      </w:pPr>
      <w:r w:rsidRPr="004D2535">
        <w:t>Aboriginal and Torres Strait Islander histories and cultures</w:t>
      </w:r>
    </w:p>
    <w:p w14:paraId="3E5AA24A" w14:textId="77777777" w:rsidR="00C67FA7" w:rsidRPr="004D2535" w:rsidRDefault="00C67FA7" w:rsidP="004D2535">
      <w:pPr>
        <w:rPr>
          <w:rFonts w:eastAsia="Calibri" w:cs="Calibri"/>
          <w:lang w:eastAsia="en-AU"/>
        </w:rPr>
      </w:pPr>
      <w:r w:rsidRPr="004D2535">
        <w:rPr>
          <w:rFonts w:eastAsia="Calibri" w:cs="Calibri"/>
          <w:bCs/>
          <w:lang w:eastAsia="en-AU"/>
        </w:rPr>
        <w:t xml:space="preserve">The Aboriginal and Torres Strait Islander histories </w:t>
      </w:r>
      <w:r w:rsidRPr="004D2535">
        <w:t>and</w:t>
      </w:r>
      <w:r w:rsidRPr="004D2535">
        <w:rPr>
          <w:rFonts w:eastAsia="Calibri" w:cs="Calibri"/>
          <w:bCs/>
          <w:lang w:eastAsia="en-AU"/>
        </w:rPr>
        <w:t xml:space="preserve"> cultures priority </w:t>
      </w:r>
      <w:r w:rsidRPr="004D2535">
        <w:rPr>
          <w:rFonts w:eastAsia="Calibri" w:cs="Calibri"/>
          <w:lang w:eastAsia="en-AU"/>
        </w:rPr>
        <w:t>is addressed in this subject through the opportunity to investigate sites of significance to Aborigi</w:t>
      </w:r>
      <w:r w:rsidR="004309C1" w:rsidRPr="004D2535">
        <w:rPr>
          <w:rFonts w:eastAsia="Calibri" w:cs="Calibri"/>
          <w:lang w:eastAsia="en-AU"/>
        </w:rPr>
        <w:t>nal and Torres Strait Islander P</w:t>
      </w:r>
      <w:r w:rsidRPr="004D2535">
        <w:rPr>
          <w:rFonts w:eastAsia="Calibri" w:cs="Calibri"/>
          <w:lang w:eastAsia="en-AU"/>
        </w:rPr>
        <w:t>eople</w:t>
      </w:r>
      <w:r w:rsidR="002A3DBE" w:rsidRPr="004D2535">
        <w:rPr>
          <w:rFonts w:eastAsia="Calibri" w:cs="Calibri"/>
          <w:lang w:eastAsia="en-AU"/>
        </w:rPr>
        <w:t>s</w:t>
      </w:r>
      <w:r w:rsidR="00010AF1" w:rsidRPr="004D2535">
        <w:rPr>
          <w:rFonts w:eastAsia="Calibri" w:cs="Calibri"/>
          <w:lang w:eastAsia="en-AU"/>
        </w:rPr>
        <w:t>,</w:t>
      </w:r>
      <w:r w:rsidRPr="004D2535">
        <w:rPr>
          <w:rFonts w:eastAsia="Calibri" w:cs="Calibri"/>
          <w:lang w:eastAsia="en-AU"/>
        </w:rPr>
        <w:t xml:space="preserve"> and to study the peoples of ancient Australia.</w:t>
      </w:r>
    </w:p>
    <w:p w14:paraId="3610B4C5" w14:textId="15AE5BE7" w:rsidR="00890076" w:rsidRPr="004D2535" w:rsidRDefault="00890076" w:rsidP="00104EA2">
      <w:pPr>
        <w:pStyle w:val="SCSAHeading3"/>
      </w:pPr>
      <w:r w:rsidRPr="004D2535">
        <w:t>Asia and Australia's engagement with Asia</w:t>
      </w:r>
    </w:p>
    <w:p w14:paraId="39F3B2C6" w14:textId="77777777" w:rsidR="007A2F72" w:rsidRPr="004D2535" w:rsidRDefault="00C67FA7" w:rsidP="004D2535">
      <w:r w:rsidRPr="004D2535">
        <w:rPr>
          <w:bCs/>
        </w:rPr>
        <w:t>Asia and Australia’s engagement with Asia</w:t>
      </w:r>
      <w:r w:rsidRPr="004D2535">
        <w:rPr>
          <w:b/>
          <w:bCs/>
        </w:rPr>
        <w:t xml:space="preserve"> </w:t>
      </w:r>
      <w:r w:rsidRPr="004D2535">
        <w:rPr>
          <w:bCs/>
        </w:rPr>
        <w:t xml:space="preserve">is addressed in </w:t>
      </w:r>
      <w:r w:rsidR="00006325" w:rsidRPr="004D2535">
        <w:rPr>
          <w:bCs/>
        </w:rPr>
        <w:t xml:space="preserve">the </w:t>
      </w:r>
      <w:r w:rsidRPr="004D2535">
        <w:rPr>
          <w:bCs/>
        </w:rPr>
        <w:t xml:space="preserve">Ancient History </w:t>
      </w:r>
      <w:r w:rsidR="00006325" w:rsidRPr="004D2535">
        <w:t xml:space="preserve">General course </w:t>
      </w:r>
      <w:r w:rsidRPr="004D2535">
        <w:rPr>
          <w:bCs/>
        </w:rPr>
        <w:t>through opportunities to</w:t>
      </w:r>
      <w:r w:rsidRPr="004D2535">
        <w:t xml:space="preserve"> study India and China in the ancient period through the study of physical remains, the nature of those sources, and the beliefs and practices of Indian and Chinese society. The subject also includes the role of individuals in society, and key developments in particular historical periods of India and China in ancient times.</w:t>
      </w:r>
    </w:p>
    <w:p w14:paraId="551E1B2A" w14:textId="5D086962" w:rsidR="00890076" w:rsidRPr="004D2535" w:rsidRDefault="00890076" w:rsidP="00104EA2">
      <w:pPr>
        <w:pStyle w:val="SCSAHeading3"/>
      </w:pPr>
      <w:r w:rsidRPr="004D2535">
        <w:t>Sustainability</w:t>
      </w:r>
    </w:p>
    <w:p w14:paraId="7F04EDCD" w14:textId="77777777" w:rsidR="00516CCF" w:rsidRPr="004D2535" w:rsidRDefault="00C67FA7" w:rsidP="004D2535">
      <w:pPr>
        <w:rPr>
          <w:rFonts w:eastAsia="Calibri" w:cs="Calibri"/>
          <w:lang w:eastAsia="en-AU"/>
        </w:rPr>
      </w:pPr>
      <w:bookmarkStart w:id="27" w:name="_Toc359503799"/>
      <w:bookmarkEnd w:id="19"/>
      <w:r w:rsidRPr="004D2535">
        <w:t xml:space="preserve">Sustainability is addressed in </w:t>
      </w:r>
      <w:r w:rsidR="00006325" w:rsidRPr="004D2535">
        <w:t xml:space="preserve">the </w:t>
      </w:r>
      <w:r w:rsidRPr="004D2535">
        <w:t xml:space="preserve">Ancient History </w:t>
      </w:r>
      <w:r w:rsidR="00006325" w:rsidRPr="004D2535">
        <w:t xml:space="preserve">General course </w:t>
      </w:r>
      <w:r w:rsidRPr="004D2535">
        <w:t>through opportunities to study the use of technology in ancient times to access resources and control the environment.</w:t>
      </w:r>
      <w:r w:rsidR="00516CCF" w:rsidRPr="004D2535">
        <w:br w:type="page"/>
      </w:r>
    </w:p>
    <w:p w14:paraId="7B23BF9D" w14:textId="77777777" w:rsidR="008669DF" w:rsidRPr="004D2535" w:rsidRDefault="008669DF" w:rsidP="00104EA2">
      <w:pPr>
        <w:pStyle w:val="SCSAHeading1"/>
      </w:pPr>
      <w:bookmarkStart w:id="28" w:name="_Toc220058841"/>
      <w:r w:rsidRPr="004D2535">
        <w:lastRenderedPageBreak/>
        <w:t xml:space="preserve">Unit 1 </w:t>
      </w:r>
      <w:r w:rsidR="00116223" w:rsidRPr="004D2535">
        <w:t>–</w:t>
      </w:r>
      <w:r w:rsidR="006A0088" w:rsidRPr="004D2535">
        <w:t xml:space="preserve"> </w:t>
      </w:r>
      <w:r w:rsidR="005100EC" w:rsidRPr="004D2535">
        <w:t>Ancient civilisations and cultures</w:t>
      </w:r>
      <w:bookmarkEnd w:id="28"/>
    </w:p>
    <w:p w14:paraId="257AEAD7" w14:textId="77777777" w:rsidR="009D4A6D" w:rsidRPr="004D2535" w:rsidRDefault="009D4A6D" w:rsidP="00104EA2">
      <w:pPr>
        <w:pStyle w:val="SCSAHeading2"/>
      </w:pPr>
      <w:bookmarkStart w:id="29" w:name="_Toc220058842"/>
      <w:r w:rsidRPr="004D2535">
        <w:t>Unit description</w:t>
      </w:r>
      <w:bookmarkEnd w:id="27"/>
      <w:bookmarkEnd w:id="29"/>
    </w:p>
    <w:p w14:paraId="778FF6DF" w14:textId="77777777" w:rsidR="005100EC" w:rsidRPr="004D2535" w:rsidRDefault="005100EC" w:rsidP="004D2535">
      <w:bookmarkStart w:id="30" w:name="_Toc359503800"/>
      <w:bookmarkStart w:id="31" w:name="_Toc347908214"/>
      <w:r w:rsidRPr="004D2535">
        <w:t>In this unit</w:t>
      </w:r>
      <w:r w:rsidR="00765CF2" w:rsidRPr="004D2535">
        <w:t>,</w:t>
      </w:r>
      <w:r w:rsidRPr="004D2535">
        <w:t xml:space="preserve"> students investigate life in early civilisations, including the social, cultural, political, economic, religious, and military structures, and the significant values, beliefs</w:t>
      </w:r>
      <w:r w:rsidR="00524616" w:rsidRPr="004D2535">
        <w:t>,</w:t>
      </w:r>
      <w:r w:rsidRPr="004D2535">
        <w:t xml:space="preserve"> and traditions that existed. They discover how the world and its people have changed, as well as the significant legacies that exist into the present. Students </w:t>
      </w:r>
      <w:proofErr w:type="gramStart"/>
      <w:r w:rsidRPr="004D2535">
        <w:t>are able to</w:t>
      </w:r>
      <w:proofErr w:type="gramEnd"/>
      <w:r w:rsidRPr="004D2535">
        <w:t xml:space="preserve"> trace the development of some of the distinctive features of contemporary societies</w:t>
      </w:r>
      <w:r w:rsidR="00010AF1" w:rsidRPr="004D2535">
        <w:t>,</w:t>
      </w:r>
      <w:r w:rsidRPr="004D2535">
        <w:t xml:space="preserve"> for example</w:t>
      </w:r>
      <w:r w:rsidR="00485F3B" w:rsidRPr="004D2535">
        <w:t>,</w:t>
      </w:r>
      <w:r w:rsidRPr="004D2535">
        <w:t xml:space="preserve"> social organisation, systems of law, governance and religion</w:t>
      </w:r>
      <w:r w:rsidR="000A47D4" w:rsidRPr="004D2535">
        <w:t>,</w:t>
      </w:r>
      <w:r w:rsidRPr="004D2535">
        <w:t xml:space="preserve"> through an examination of ancient civilisations.</w:t>
      </w:r>
    </w:p>
    <w:p w14:paraId="68FEAEC3" w14:textId="77777777" w:rsidR="009D4A6D" w:rsidRPr="004D2535" w:rsidRDefault="009D4A6D" w:rsidP="00104EA2">
      <w:pPr>
        <w:pStyle w:val="SCSAHeading2"/>
      </w:pPr>
      <w:bookmarkStart w:id="32" w:name="_Toc358372276"/>
      <w:bookmarkStart w:id="33" w:name="_Toc359503802"/>
      <w:bookmarkStart w:id="34" w:name="_Toc220058843"/>
      <w:bookmarkEnd w:id="30"/>
      <w:bookmarkEnd w:id="31"/>
      <w:r w:rsidRPr="004D2535">
        <w:t>Unit content</w:t>
      </w:r>
      <w:bookmarkEnd w:id="32"/>
      <w:bookmarkEnd w:id="33"/>
      <w:bookmarkEnd w:id="34"/>
    </w:p>
    <w:p w14:paraId="0D836275" w14:textId="77777777" w:rsidR="009D4A6D" w:rsidRPr="004D2535" w:rsidRDefault="009D4A6D" w:rsidP="004D2535">
      <w:r w:rsidRPr="004D2535">
        <w:t>This unit includes the knowledge, understandings and skills described below.</w:t>
      </w:r>
    </w:p>
    <w:p w14:paraId="0464E066" w14:textId="77777777" w:rsidR="00516CCF" w:rsidRPr="004D2535" w:rsidRDefault="005100EC" w:rsidP="00104EA2">
      <w:pPr>
        <w:pStyle w:val="SCSAHeading3"/>
      </w:pPr>
      <w:r w:rsidRPr="004D2535">
        <w:t>Historical Skills</w:t>
      </w:r>
    </w:p>
    <w:p w14:paraId="2D015DE1" w14:textId="2811EF0E" w:rsidR="005100EC" w:rsidRPr="004D2535" w:rsidRDefault="005100EC" w:rsidP="004D2535">
      <w:pPr>
        <w:rPr>
          <w:rFonts w:eastAsia="Calibri" w:cs="Calibri"/>
          <w:lang w:eastAsia="en-AU"/>
        </w:rPr>
      </w:pPr>
      <w:r w:rsidRPr="004D2535">
        <w:rPr>
          <w:rFonts w:eastAsia="Calibri" w:cs="Calibri"/>
          <w:lang w:eastAsia="en-AU"/>
        </w:rPr>
        <w:t xml:space="preserve">The following skills will be developed </w:t>
      </w:r>
      <w:r w:rsidRPr="004D2535">
        <w:t>during</w:t>
      </w:r>
      <w:r w:rsidRPr="004D2535">
        <w:rPr>
          <w:rFonts w:eastAsia="Calibri" w:cs="Calibri"/>
          <w:lang w:eastAsia="en-AU"/>
        </w:rPr>
        <w:t xml:space="preserve"> this unit.</w:t>
      </w:r>
    </w:p>
    <w:p w14:paraId="287B5CC1" w14:textId="77777777" w:rsidR="005100EC" w:rsidRPr="004D2535" w:rsidRDefault="005100EC" w:rsidP="004D2535">
      <w:pPr>
        <w:pStyle w:val="SCSAHeading4"/>
      </w:pPr>
      <w:r w:rsidRPr="004D2535">
        <w:t>Chronology, terms and concepts</w:t>
      </w:r>
    </w:p>
    <w:p w14:paraId="1FA20DB0" w14:textId="77777777" w:rsidR="005100EC" w:rsidRPr="004D2535" w:rsidRDefault="005100EC">
      <w:pPr>
        <w:pStyle w:val="ListParagraph"/>
        <w:numPr>
          <w:ilvl w:val="0"/>
          <w:numId w:val="6"/>
        </w:numPr>
      </w:pPr>
      <w:r w:rsidRPr="004D2535">
        <w:t>identify links between events to understand the nature and significance of causation, continuity and change over time</w:t>
      </w:r>
    </w:p>
    <w:p w14:paraId="26F3EDE8" w14:textId="77777777" w:rsidR="005100EC" w:rsidRPr="004D2535" w:rsidRDefault="005100EC">
      <w:pPr>
        <w:pStyle w:val="ListParagraph"/>
        <w:numPr>
          <w:ilvl w:val="0"/>
          <w:numId w:val="6"/>
        </w:numPr>
        <w:rPr>
          <w:rFonts w:eastAsiaTheme="minorHAnsi"/>
          <w:lang w:eastAsia="en-AU"/>
        </w:rPr>
      </w:pPr>
      <w:r w:rsidRPr="004D2535">
        <w:t>use historical terms and concepts</w:t>
      </w:r>
      <w:r w:rsidRPr="004D2535">
        <w:rPr>
          <w:rFonts w:eastAsiaTheme="minorHAnsi"/>
          <w:lang w:eastAsia="en-AU"/>
        </w:rPr>
        <w:t xml:space="preserve"> in appropriate contexts to demonstrate historical knowledge and understanding</w:t>
      </w:r>
    </w:p>
    <w:p w14:paraId="76FAB65E" w14:textId="77777777" w:rsidR="005100EC" w:rsidRPr="004D2535" w:rsidRDefault="005100EC" w:rsidP="004D2535">
      <w:pPr>
        <w:pStyle w:val="SCSAHeading4"/>
      </w:pPr>
      <w:r w:rsidRPr="004D2535">
        <w:t>Historical questions and research</w:t>
      </w:r>
    </w:p>
    <w:p w14:paraId="0B33333B" w14:textId="77777777" w:rsidR="005100EC" w:rsidRPr="004D2535" w:rsidRDefault="005100EC">
      <w:pPr>
        <w:pStyle w:val="ListParagraph"/>
        <w:numPr>
          <w:ilvl w:val="0"/>
          <w:numId w:val="7"/>
        </w:numPr>
      </w:pPr>
      <w:r w:rsidRPr="004D2535">
        <w:t>formulate, test and modify propositions to investigate historical issues</w:t>
      </w:r>
    </w:p>
    <w:p w14:paraId="4641144F" w14:textId="77777777" w:rsidR="005100EC" w:rsidRPr="004D2535" w:rsidRDefault="005100EC">
      <w:pPr>
        <w:pStyle w:val="ListParagraph"/>
        <w:numPr>
          <w:ilvl w:val="0"/>
          <w:numId w:val="7"/>
        </w:numPr>
      </w:pPr>
      <w:r w:rsidRPr="004D2535">
        <w:t>frame questions to guide inquiry and develop a coherent research plan for inquiry</w:t>
      </w:r>
    </w:p>
    <w:p w14:paraId="49B4E52D" w14:textId="2A835888" w:rsidR="005100EC" w:rsidRPr="004D2535" w:rsidRDefault="005100EC">
      <w:pPr>
        <w:pStyle w:val="ListParagraph"/>
        <w:numPr>
          <w:ilvl w:val="0"/>
          <w:numId w:val="7"/>
        </w:numPr>
      </w:pPr>
      <w:r w:rsidRPr="004D2535">
        <w:t>identify, locate and organise relevant information from a range of ancient and modern sources</w:t>
      </w:r>
    </w:p>
    <w:p w14:paraId="3BC8DE51" w14:textId="2E486625" w:rsidR="005100EC" w:rsidRPr="004D2535" w:rsidRDefault="005100EC">
      <w:pPr>
        <w:pStyle w:val="ListParagraph"/>
        <w:numPr>
          <w:ilvl w:val="0"/>
          <w:numId w:val="7"/>
        </w:numPr>
      </w:pPr>
      <w:r w:rsidRPr="004D2535">
        <w:t>identify and practise ethical scholarship when conducting research</w:t>
      </w:r>
    </w:p>
    <w:p w14:paraId="2405A3A4" w14:textId="77777777" w:rsidR="005100EC" w:rsidRPr="004D2535" w:rsidRDefault="005100EC" w:rsidP="004D2535">
      <w:pPr>
        <w:pStyle w:val="SCSAHeading4"/>
      </w:pPr>
      <w:r w:rsidRPr="004D2535">
        <w:t>Analysis and use of sources</w:t>
      </w:r>
    </w:p>
    <w:p w14:paraId="076398BB" w14:textId="77777777" w:rsidR="005100EC" w:rsidRPr="004D2535" w:rsidRDefault="005100EC">
      <w:pPr>
        <w:pStyle w:val="ListParagraph"/>
        <w:numPr>
          <w:ilvl w:val="0"/>
          <w:numId w:val="8"/>
        </w:numPr>
      </w:pPr>
      <w:r w:rsidRPr="004D2535">
        <w:t>identify the origin, purpose and context of historical sources</w:t>
      </w:r>
    </w:p>
    <w:p w14:paraId="12E702B9" w14:textId="77777777" w:rsidR="005100EC" w:rsidRPr="004D2535" w:rsidRDefault="005100EC">
      <w:pPr>
        <w:pStyle w:val="ListParagraph"/>
        <w:numPr>
          <w:ilvl w:val="0"/>
          <w:numId w:val="8"/>
        </w:numPr>
      </w:pPr>
      <w:r w:rsidRPr="004D2535">
        <w:t>analyse, interpret and synthesise evidence from different types of sources to develop and sustain a</w:t>
      </w:r>
      <w:r w:rsidR="00BF5419" w:rsidRPr="004D2535">
        <w:t>n</w:t>
      </w:r>
      <w:r w:rsidRPr="004D2535">
        <w:t xml:space="preserve"> historical argument</w:t>
      </w:r>
    </w:p>
    <w:p w14:paraId="43601CF1" w14:textId="0BE83100" w:rsidR="005100EC" w:rsidRPr="004D2535" w:rsidRDefault="005100EC">
      <w:pPr>
        <w:pStyle w:val="ListParagraph"/>
        <w:numPr>
          <w:ilvl w:val="0"/>
          <w:numId w:val="8"/>
        </w:numPr>
      </w:pPr>
      <w:r w:rsidRPr="004D2535">
        <w:t>evaluate the reliability, usefulness and contestability of sources to develop informed judg</w:t>
      </w:r>
      <w:r w:rsidR="00CA453E" w:rsidRPr="004D2535">
        <w:t>e</w:t>
      </w:r>
      <w:r w:rsidRPr="004D2535">
        <w:t>ments that support a</w:t>
      </w:r>
      <w:r w:rsidR="00BF5419" w:rsidRPr="004D2535">
        <w:t>n</w:t>
      </w:r>
      <w:r w:rsidRPr="004D2535">
        <w:t xml:space="preserve"> historical argument</w:t>
      </w:r>
    </w:p>
    <w:p w14:paraId="59432A0F" w14:textId="77777777" w:rsidR="005100EC" w:rsidRPr="004D2535" w:rsidRDefault="005100EC" w:rsidP="004D2535">
      <w:pPr>
        <w:pStyle w:val="SCSAHeading4"/>
      </w:pPr>
      <w:r w:rsidRPr="004D2535">
        <w:t>Perspectives and interpretations</w:t>
      </w:r>
    </w:p>
    <w:p w14:paraId="00B1597F" w14:textId="65AC8D70" w:rsidR="005100EC" w:rsidRPr="004D2535" w:rsidRDefault="005100EC">
      <w:pPr>
        <w:pStyle w:val="ListParagraph"/>
        <w:numPr>
          <w:ilvl w:val="0"/>
          <w:numId w:val="9"/>
        </w:numPr>
      </w:pPr>
      <w:r w:rsidRPr="004D2535">
        <w:t>analyse and account for the different perspectives of individuals and groups in the past</w:t>
      </w:r>
    </w:p>
    <w:p w14:paraId="2EC2FAA9" w14:textId="77777777" w:rsidR="005100EC" w:rsidRPr="004D2535" w:rsidRDefault="005100EC">
      <w:pPr>
        <w:pStyle w:val="ListParagraph"/>
        <w:numPr>
          <w:ilvl w:val="0"/>
          <w:numId w:val="9"/>
        </w:numPr>
      </w:pPr>
      <w:r w:rsidRPr="004D2535">
        <w:t>evaluate critically different historical interpretations of the past, how they evolved, and how they are shaped by the historian’s perspective</w:t>
      </w:r>
    </w:p>
    <w:p w14:paraId="0916EE9B" w14:textId="27BAE39F" w:rsidR="005100EC" w:rsidRPr="004D2535" w:rsidRDefault="005100EC">
      <w:pPr>
        <w:pStyle w:val="ListParagraph"/>
        <w:numPr>
          <w:ilvl w:val="0"/>
          <w:numId w:val="9"/>
        </w:numPr>
      </w:pPr>
      <w:r w:rsidRPr="004D2535">
        <w:t>evaluate contested views about the past to understand the provisional nature of historical knowledge and to arrive at reasoned and supported conclusions</w:t>
      </w:r>
    </w:p>
    <w:p w14:paraId="4FCC5AAE" w14:textId="77777777" w:rsidR="005100EC" w:rsidRPr="004D2535" w:rsidRDefault="005100EC" w:rsidP="004D2535">
      <w:pPr>
        <w:pStyle w:val="SCSAHeading4"/>
      </w:pPr>
      <w:r w:rsidRPr="004D2535">
        <w:lastRenderedPageBreak/>
        <w:t>Explanation and communication</w:t>
      </w:r>
    </w:p>
    <w:p w14:paraId="6DBFA767" w14:textId="77777777" w:rsidR="005100EC" w:rsidRPr="004D2535" w:rsidRDefault="005100EC">
      <w:pPr>
        <w:pStyle w:val="ListParagraph"/>
        <w:numPr>
          <w:ilvl w:val="0"/>
          <w:numId w:val="10"/>
        </w:numPr>
      </w:pPr>
      <w:r w:rsidRPr="004D2535">
        <w:t>develop texts that integrate appropriate evidence from a range of sources to explain the past and to support and refute arguments</w:t>
      </w:r>
    </w:p>
    <w:p w14:paraId="6C860902" w14:textId="61E624AB" w:rsidR="005100EC" w:rsidRPr="004D2535" w:rsidRDefault="005100EC">
      <w:pPr>
        <w:pStyle w:val="ListParagraph"/>
        <w:numPr>
          <w:ilvl w:val="0"/>
          <w:numId w:val="10"/>
        </w:numPr>
      </w:pPr>
      <w:r w:rsidRPr="004D2535">
        <w:t>communicate historical understanding by selecting and using text forms appropriate to the purpose and audience</w:t>
      </w:r>
    </w:p>
    <w:p w14:paraId="6D1495D3" w14:textId="5519A9C2" w:rsidR="005100EC" w:rsidRPr="004D2535" w:rsidRDefault="005100EC">
      <w:pPr>
        <w:pStyle w:val="ListParagraph"/>
        <w:numPr>
          <w:ilvl w:val="0"/>
          <w:numId w:val="10"/>
        </w:numPr>
      </w:pPr>
      <w:r w:rsidRPr="004D2535">
        <w:t>apply appropriate referencing techniques accurately and consistently</w:t>
      </w:r>
    </w:p>
    <w:p w14:paraId="49C4A27C" w14:textId="77777777" w:rsidR="00516CCF" w:rsidRPr="004D2535" w:rsidRDefault="005100EC" w:rsidP="004D2535">
      <w:pPr>
        <w:pStyle w:val="SCSAHeading3"/>
      </w:pPr>
      <w:r w:rsidRPr="004D2535">
        <w:t>Historical Knowledge and Understanding</w:t>
      </w:r>
    </w:p>
    <w:p w14:paraId="179A3901" w14:textId="77777777" w:rsidR="005100EC" w:rsidRPr="004D2535" w:rsidRDefault="005100EC" w:rsidP="004D2535">
      <w:r w:rsidRPr="004D2535">
        <w:t xml:space="preserve">Students study </w:t>
      </w:r>
      <w:r w:rsidRPr="004D2535">
        <w:rPr>
          <w:b/>
        </w:rPr>
        <w:t>one</w:t>
      </w:r>
      <w:r w:rsidRPr="004D2535">
        <w:t xml:space="preserve"> or </w:t>
      </w:r>
      <w:r w:rsidRPr="004D2535">
        <w:rPr>
          <w:b/>
        </w:rPr>
        <w:t xml:space="preserve">two </w:t>
      </w:r>
      <w:r w:rsidRPr="004D2535">
        <w:t>of the following electives</w:t>
      </w:r>
      <w:r w:rsidRPr="004D2535">
        <w:rPr>
          <w:b/>
        </w:rPr>
        <w:t xml:space="preserve">, </w:t>
      </w:r>
      <w:r w:rsidRPr="004D2535">
        <w:t xml:space="preserve">which are taught with the requisite historical skills described </w:t>
      </w:r>
      <w:r w:rsidR="00BB0842" w:rsidRPr="004D2535">
        <w:t>as part of this unit</w:t>
      </w:r>
      <w:r w:rsidRPr="004D2535">
        <w:t>.</w:t>
      </w:r>
    </w:p>
    <w:p w14:paraId="1289998F" w14:textId="77777777" w:rsidR="005100EC" w:rsidRPr="004D2535" w:rsidRDefault="005100EC" w:rsidP="004D2535">
      <w:r w:rsidRPr="004D2535">
        <w:t>The electives studied must not be the same electives as those planned for Year 12 (Unit 3 or Unit 4).</w:t>
      </w:r>
    </w:p>
    <w:p w14:paraId="43D4AD49" w14:textId="77777777" w:rsidR="005100EC" w:rsidRPr="004D2535" w:rsidRDefault="005100EC">
      <w:pPr>
        <w:pStyle w:val="ListParagraph"/>
        <w:numPr>
          <w:ilvl w:val="0"/>
          <w:numId w:val="11"/>
        </w:numPr>
      </w:pPr>
      <w:r w:rsidRPr="004D2535">
        <w:t>Ancient Australia and the First Peoples</w:t>
      </w:r>
    </w:p>
    <w:p w14:paraId="5108950C" w14:textId="77777777" w:rsidR="005100EC" w:rsidRPr="004D2535" w:rsidRDefault="00B17324">
      <w:pPr>
        <w:pStyle w:val="ListParagraph"/>
        <w:numPr>
          <w:ilvl w:val="0"/>
          <w:numId w:val="11"/>
        </w:numPr>
      </w:pPr>
      <w:r w:rsidRPr="004D2535">
        <w:t>Vinca civilisation (Old Europe)</w:t>
      </w:r>
      <w:r w:rsidR="005100EC" w:rsidRPr="004D2535">
        <w:t xml:space="preserve"> c. 5500–c. 4500 BC</w:t>
      </w:r>
    </w:p>
    <w:p w14:paraId="514ACACB" w14:textId="77777777" w:rsidR="005100EC" w:rsidRPr="004D2535" w:rsidRDefault="005100EC">
      <w:pPr>
        <w:pStyle w:val="ListParagraph"/>
        <w:numPr>
          <w:ilvl w:val="0"/>
          <w:numId w:val="11"/>
        </w:numPr>
      </w:pPr>
      <w:r w:rsidRPr="004D2535">
        <w:t>Early Dynastic and</w:t>
      </w:r>
      <w:r w:rsidR="00B17324" w:rsidRPr="004D2535">
        <w:t xml:space="preserve"> Old Kingdom Egypt, Dynasty 0–6</w:t>
      </w:r>
      <w:r w:rsidRPr="004D2535">
        <w:t xml:space="preserve"> c. 3100–c. 2181 BC</w:t>
      </w:r>
    </w:p>
    <w:p w14:paraId="3D52BAFE" w14:textId="77777777" w:rsidR="005100EC" w:rsidRPr="004D2535" w:rsidRDefault="005100EC">
      <w:pPr>
        <w:pStyle w:val="ListParagraph"/>
        <w:numPr>
          <w:ilvl w:val="0"/>
          <w:numId w:val="11"/>
        </w:numPr>
      </w:pPr>
      <w:r w:rsidRPr="004D2535">
        <w:t>Minoan and My</w:t>
      </w:r>
      <w:r w:rsidR="00B17324" w:rsidRPr="004D2535">
        <w:t>cenaean civilisations</w:t>
      </w:r>
      <w:r w:rsidR="00BF5419" w:rsidRPr="004D2535">
        <w:t xml:space="preserve"> c. 2700–</w:t>
      </w:r>
      <w:r w:rsidRPr="004D2535">
        <w:t>c. 1150 BC</w:t>
      </w:r>
    </w:p>
    <w:p w14:paraId="29DC75AC" w14:textId="77777777" w:rsidR="005100EC" w:rsidRPr="004D2535" w:rsidRDefault="005100EC">
      <w:pPr>
        <w:pStyle w:val="ListParagraph"/>
        <w:numPr>
          <w:ilvl w:val="0"/>
          <w:numId w:val="11"/>
        </w:numPr>
      </w:pPr>
      <w:r w:rsidRPr="004D2535">
        <w:t>Mesopotamian societies (S</w:t>
      </w:r>
      <w:r w:rsidR="00B17324" w:rsidRPr="004D2535">
        <w:t>umer, Assyria and/or Babylonia)</w:t>
      </w:r>
      <w:r w:rsidRPr="004D2535">
        <w:t xml:space="preserve"> c. 2600–c. 600 BC </w:t>
      </w:r>
    </w:p>
    <w:p w14:paraId="099B0155" w14:textId="77777777" w:rsidR="005100EC" w:rsidRPr="004D2535" w:rsidRDefault="00B17324">
      <w:pPr>
        <w:pStyle w:val="ListParagraph"/>
        <w:numPr>
          <w:ilvl w:val="0"/>
          <w:numId w:val="11"/>
        </w:numPr>
      </w:pPr>
      <w:r w:rsidRPr="004D2535">
        <w:t>Mesoamerican societies</w:t>
      </w:r>
      <w:r w:rsidR="005100EC" w:rsidRPr="004D2535">
        <w:t xml:space="preserve"> 2000 BC–AD 250 (Olmec, Mayan) </w:t>
      </w:r>
    </w:p>
    <w:p w14:paraId="1A8ED60D" w14:textId="77777777" w:rsidR="005100EC" w:rsidRPr="004D2535" w:rsidRDefault="005100EC">
      <w:pPr>
        <w:pStyle w:val="ListParagraph"/>
        <w:numPr>
          <w:ilvl w:val="0"/>
          <w:numId w:val="11"/>
        </w:numPr>
      </w:pPr>
      <w:r w:rsidRPr="004D2535">
        <w:t>N</w:t>
      </w:r>
      <w:r w:rsidR="00B17324" w:rsidRPr="004D2535">
        <w:t>ew Kingdom Egypt, Dynasty 18–20</w:t>
      </w:r>
      <w:r w:rsidRPr="004D2535">
        <w:t xml:space="preserve"> c. 1550–c. 1069 BC</w:t>
      </w:r>
    </w:p>
    <w:p w14:paraId="74B65EBA" w14:textId="77777777" w:rsidR="005100EC" w:rsidRPr="004D2535" w:rsidRDefault="00B17324">
      <w:pPr>
        <w:pStyle w:val="ListParagraph"/>
        <w:numPr>
          <w:ilvl w:val="0"/>
          <w:numId w:val="11"/>
        </w:numPr>
      </w:pPr>
      <w:r w:rsidRPr="004D2535">
        <w:t>Late Bronze Age Greece and Troy</w:t>
      </w:r>
      <w:r w:rsidR="005100EC" w:rsidRPr="004D2535">
        <w:t xml:space="preserve"> c. 1500–c. 1050 BC</w:t>
      </w:r>
    </w:p>
    <w:p w14:paraId="135CF3A5" w14:textId="77777777" w:rsidR="005100EC" w:rsidRPr="004D2535" w:rsidRDefault="00B17324">
      <w:pPr>
        <w:pStyle w:val="ListParagraph"/>
        <w:numPr>
          <w:ilvl w:val="0"/>
          <w:numId w:val="11"/>
        </w:numPr>
      </w:pPr>
      <w:r w:rsidRPr="004D2535">
        <w:t>The Celts</w:t>
      </w:r>
      <w:r w:rsidR="005100EC" w:rsidRPr="004D2535">
        <w:t xml:space="preserve"> 800 BC–AD 43</w:t>
      </w:r>
    </w:p>
    <w:p w14:paraId="6FFBADF9" w14:textId="77777777" w:rsidR="005100EC" w:rsidRPr="004D2535" w:rsidRDefault="00B17324">
      <w:pPr>
        <w:pStyle w:val="ListParagraph"/>
        <w:numPr>
          <w:ilvl w:val="0"/>
          <w:numId w:val="11"/>
        </w:numPr>
      </w:pPr>
      <w:r w:rsidRPr="004D2535">
        <w:t>Classical Greece</w:t>
      </w:r>
      <w:r w:rsidR="005100EC" w:rsidRPr="004D2535">
        <w:t xml:space="preserve"> c. 490–c. 323 BC</w:t>
      </w:r>
    </w:p>
    <w:p w14:paraId="254E09AB" w14:textId="77777777" w:rsidR="005100EC" w:rsidRPr="004D2535" w:rsidRDefault="005100EC">
      <w:pPr>
        <w:pStyle w:val="ListParagraph"/>
        <w:numPr>
          <w:ilvl w:val="0"/>
          <w:numId w:val="11"/>
        </w:numPr>
      </w:pPr>
      <w:r w:rsidRPr="004D2535">
        <w:t>The</w:t>
      </w:r>
      <w:r w:rsidR="00B17324" w:rsidRPr="004D2535">
        <w:t xml:space="preserve"> Qin and Han Dynasties in China</w:t>
      </w:r>
      <w:r w:rsidRPr="004D2535">
        <w:t xml:space="preserve"> 221 BC–AD 220</w:t>
      </w:r>
    </w:p>
    <w:p w14:paraId="3DD5A14A" w14:textId="77777777" w:rsidR="005100EC" w:rsidRPr="004D2535" w:rsidRDefault="005100EC">
      <w:pPr>
        <w:pStyle w:val="ListParagraph"/>
        <w:numPr>
          <w:ilvl w:val="0"/>
          <w:numId w:val="11"/>
        </w:numPr>
      </w:pPr>
      <w:r w:rsidRPr="004D2535">
        <w:t>Pompeii and Herculane</w:t>
      </w:r>
      <w:r w:rsidR="00B17324" w:rsidRPr="004D2535">
        <w:t>um and the Roman world</w:t>
      </w:r>
      <w:r w:rsidR="00BF5419" w:rsidRPr="004D2535">
        <w:t xml:space="preserve"> 80 BC–</w:t>
      </w:r>
      <w:r w:rsidRPr="004D2535">
        <w:t>AD 79</w:t>
      </w:r>
    </w:p>
    <w:p w14:paraId="47996840" w14:textId="77777777" w:rsidR="005100EC" w:rsidRPr="004D2535" w:rsidRDefault="00B17324">
      <w:pPr>
        <w:pStyle w:val="ListParagraph"/>
        <w:numPr>
          <w:ilvl w:val="0"/>
          <w:numId w:val="11"/>
        </w:numPr>
      </w:pPr>
      <w:r w:rsidRPr="004D2535">
        <w:t>Roman Britain</w:t>
      </w:r>
      <w:r w:rsidR="00BF5419" w:rsidRPr="004D2535">
        <w:t xml:space="preserve"> 55 BC</w:t>
      </w:r>
      <w:r w:rsidR="005100EC" w:rsidRPr="004D2535">
        <w:t>–c. AD 410</w:t>
      </w:r>
    </w:p>
    <w:p w14:paraId="63414D51" w14:textId="77777777" w:rsidR="005100EC" w:rsidRPr="004D2535" w:rsidRDefault="005100EC">
      <w:pPr>
        <w:pStyle w:val="ListParagraph"/>
        <w:numPr>
          <w:ilvl w:val="0"/>
          <w:numId w:val="11"/>
        </w:numPr>
      </w:pPr>
      <w:r w:rsidRPr="004D2535">
        <w:t xml:space="preserve">The Kushan </w:t>
      </w:r>
      <w:r w:rsidR="00B17324" w:rsidRPr="004D2535">
        <w:t>Empire in India and Afghanistan</w:t>
      </w:r>
      <w:r w:rsidRPr="004D2535">
        <w:t xml:space="preserve"> AD 30–c. </w:t>
      </w:r>
      <w:r w:rsidR="002A3DBE" w:rsidRPr="004D2535">
        <w:t xml:space="preserve">AD </w:t>
      </w:r>
      <w:r w:rsidRPr="004D2535">
        <w:t>350</w:t>
      </w:r>
    </w:p>
    <w:p w14:paraId="5B40161C" w14:textId="77777777" w:rsidR="005100EC" w:rsidRPr="004D2535" w:rsidRDefault="005100EC">
      <w:pPr>
        <w:pStyle w:val="ListParagraph"/>
        <w:numPr>
          <w:ilvl w:val="0"/>
          <w:numId w:val="11"/>
        </w:numPr>
      </w:pPr>
      <w:r w:rsidRPr="004D2535">
        <w:t>The Vikings</w:t>
      </w:r>
      <w:r w:rsidR="00B17324" w:rsidRPr="004D2535">
        <w:t xml:space="preserve"> of the Early Medieval period</w:t>
      </w:r>
      <w:r w:rsidR="00010AF1" w:rsidRPr="004D2535">
        <w:t xml:space="preserve"> </w:t>
      </w:r>
      <w:r w:rsidR="00BF5419" w:rsidRPr="004D2535">
        <w:t>c. AD 790–</w:t>
      </w:r>
      <w:r w:rsidRPr="004D2535">
        <w:t>c.</w:t>
      </w:r>
      <w:r w:rsidR="002A3DBE" w:rsidRPr="004D2535">
        <w:t xml:space="preserve"> AD</w:t>
      </w:r>
      <w:r w:rsidRPr="004D2535">
        <w:t xml:space="preserve"> 1050 </w:t>
      </w:r>
    </w:p>
    <w:p w14:paraId="577EE7CC" w14:textId="77777777" w:rsidR="002B0A0F" w:rsidRPr="004D2535" w:rsidRDefault="002B0A0F" w:rsidP="004D2535">
      <w:r w:rsidRPr="004D2535">
        <w:t>Students investigate the chosen elective(s) using the following framework:</w:t>
      </w:r>
    </w:p>
    <w:p w14:paraId="3A8F511B" w14:textId="77777777" w:rsidR="002B0A0F" w:rsidRPr="004D2535" w:rsidRDefault="002B0A0F" w:rsidP="004D2535">
      <w:pPr>
        <w:pStyle w:val="SCSAHeading4"/>
      </w:pPr>
      <w:r w:rsidRPr="004D2535">
        <w:t>Ancient civilisations and cultures</w:t>
      </w:r>
    </w:p>
    <w:p w14:paraId="2727440A" w14:textId="77777777" w:rsidR="002B0A0F" w:rsidRPr="004D2535" w:rsidRDefault="002B0A0F" w:rsidP="00B9605D">
      <w:pPr>
        <w:pStyle w:val="SCSAHeading5"/>
      </w:pPr>
      <w:r w:rsidRPr="004D2535">
        <w:t>Chronological and geographical context of the ancient civilisation</w:t>
      </w:r>
    </w:p>
    <w:p w14:paraId="2869F532" w14:textId="77777777" w:rsidR="002B0A0F" w:rsidRPr="00B9605D" w:rsidRDefault="002B0A0F">
      <w:pPr>
        <w:pStyle w:val="ListParagraph"/>
        <w:numPr>
          <w:ilvl w:val="0"/>
          <w:numId w:val="12"/>
        </w:numPr>
      </w:pPr>
      <w:r w:rsidRPr="00B9605D">
        <w:t>broad overview of the historical context for the ancient civilisation</w:t>
      </w:r>
    </w:p>
    <w:p w14:paraId="03F05689" w14:textId="77777777" w:rsidR="002B0A0F" w:rsidRPr="00B9605D" w:rsidRDefault="002B0A0F">
      <w:pPr>
        <w:pStyle w:val="ListParagraph"/>
        <w:numPr>
          <w:ilvl w:val="0"/>
          <w:numId w:val="12"/>
        </w:numPr>
      </w:pPr>
      <w:r w:rsidRPr="00B9605D">
        <w:t>the geographic location, including the nature of the environment and its influence on the ancient civilisation</w:t>
      </w:r>
    </w:p>
    <w:p w14:paraId="3634714E" w14:textId="77777777" w:rsidR="002B0A0F" w:rsidRPr="00B9605D" w:rsidRDefault="002B0A0F" w:rsidP="00B9605D">
      <w:pPr>
        <w:pStyle w:val="SCSAHeading5"/>
      </w:pPr>
      <w:r w:rsidRPr="004D2535">
        <w:t xml:space="preserve">Features of the ancient civilisation </w:t>
      </w:r>
      <w:r w:rsidRPr="00B9605D">
        <w:rPr>
          <w:b w:val="0"/>
          <w:bCs/>
        </w:rPr>
        <w:t>(as applicable)</w:t>
      </w:r>
    </w:p>
    <w:p w14:paraId="14EB8545" w14:textId="77777777" w:rsidR="002B0A0F" w:rsidRPr="002B10FB" w:rsidRDefault="002B0A0F">
      <w:pPr>
        <w:pStyle w:val="ListParagraph"/>
        <w:numPr>
          <w:ilvl w:val="0"/>
          <w:numId w:val="13"/>
        </w:numPr>
      </w:pPr>
      <w:r w:rsidRPr="002B10FB">
        <w:t>key social structures of the ancient civilisation, including:</w:t>
      </w:r>
    </w:p>
    <w:p w14:paraId="2A6469EE" w14:textId="77777777" w:rsidR="002B0A0F" w:rsidRPr="002B10FB" w:rsidRDefault="002B0A0F">
      <w:pPr>
        <w:pStyle w:val="ListParagraph"/>
        <w:numPr>
          <w:ilvl w:val="1"/>
          <w:numId w:val="13"/>
        </w:numPr>
      </w:pPr>
      <w:r w:rsidRPr="002B10FB">
        <w:t>the main social hierarchies, for example, elites, workers, slaves, ethnic groups and foreigners</w:t>
      </w:r>
    </w:p>
    <w:p w14:paraId="69409C56" w14:textId="77777777" w:rsidR="002B0A0F" w:rsidRPr="002B10FB" w:rsidRDefault="002B0A0F">
      <w:pPr>
        <w:pStyle w:val="ListParagraph"/>
        <w:numPr>
          <w:ilvl w:val="1"/>
          <w:numId w:val="13"/>
        </w:numPr>
      </w:pPr>
      <w:r w:rsidRPr="002B10FB">
        <w:t>role and status of women</w:t>
      </w:r>
    </w:p>
    <w:p w14:paraId="6EBA7704" w14:textId="77777777" w:rsidR="002B0A0F" w:rsidRPr="002B10FB" w:rsidRDefault="002B0A0F">
      <w:pPr>
        <w:pStyle w:val="ListParagraph"/>
        <w:numPr>
          <w:ilvl w:val="1"/>
          <w:numId w:val="13"/>
        </w:numPr>
      </w:pPr>
      <w:r w:rsidRPr="002B10FB">
        <w:t>role and treatment of children</w:t>
      </w:r>
    </w:p>
    <w:p w14:paraId="0274C440" w14:textId="77777777" w:rsidR="002B0A0F" w:rsidRPr="002B10FB" w:rsidRDefault="002B0A0F">
      <w:pPr>
        <w:pStyle w:val="ListParagraph"/>
        <w:numPr>
          <w:ilvl w:val="0"/>
          <w:numId w:val="13"/>
        </w:numPr>
      </w:pPr>
      <w:r w:rsidRPr="002B10FB">
        <w:t>key political structures of the ancient civilisation, including:</w:t>
      </w:r>
    </w:p>
    <w:p w14:paraId="54997F06" w14:textId="77777777" w:rsidR="002B0A0F" w:rsidRPr="002B10FB" w:rsidRDefault="002B0A0F">
      <w:pPr>
        <w:pStyle w:val="ListParagraph"/>
        <w:numPr>
          <w:ilvl w:val="1"/>
          <w:numId w:val="13"/>
        </w:numPr>
      </w:pPr>
      <w:r w:rsidRPr="002B10FB">
        <w:t>political organisation, for example, monarchy, tyranny, aristocracy/oligarchy, republic</w:t>
      </w:r>
    </w:p>
    <w:p w14:paraId="1FAAF6BB" w14:textId="77777777" w:rsidR="002B0A0F" w:rsidRPr="002B10FB" w:rsidRDefault="002B0A0F">
      <w:pPr>
        <w:pStyle w:val="ListParagraph"/>
        <w:numPr>
          <w:ilvl w:val="1"/>
          <w:numId w:val="13"/>
        </w:numPr>
      </w:pPr>
      <w:r w:rsidRPr="002B10FB">
        <w:t>legal structures</w:t>
      </w:r>
    </w:p>
    <w:p w14:paraId="7CC81D7A" w14:textId="77777777" w:rsidR="002B0A0F" w:rsidRPr="002B10FB" w:rsidRDefault="002B0A0F" w:rsidP="00AA2F76">
      <w:pPr>
        <w:pStyle w:val="ListParagraph"/>
        <w:keepNext/>
        <w:numPr>
          <w:ilvl w:val="0"/>
          <w:numId w:val="13"/>
        </w:numPr>
        <w:ind w:left="357" w:hanging="357"/>
      </w:pPr>
      <w:r w:rsidRPr="002B10FB">
        <w:lastRenderedPageBreak/>
        <w:t>key military structures of the ancient civilisation, including:</w:t>
      </w:r>
    </w:p>
    <w:p w14:paraId="241FBE58" w14:textId="77777777" w:rsidR="002B0A0F" w:rsidRPr="002B10FB" w:rsidRDefault="002B0A0F">
      <w:pPr>
        <w:pStyle w:val="ListParagraph"/>
        <w:numPr>
          <w:ilvl w:val="1"/>
          <w:numId w:val="13"/>
        </w:numPr>
      </w:pPr>
      <w:r w:rsidRPr="002B10FB">
        <w:t>military organisation, weaponry, tactics</w:t>
      </w:r>
    </w:p>
    <w:p w14:paraId="70D5F488" w14:textId="77777777" w:rsidR="002B0A0F" w:rsidRPr="002B10FB" w:rsidRDefault="002B0A0F">
      <w:pPr>
        <w:pStyle w:val="ListParagraph"/>
        <w:numPr>
          <w:ilvl w:val="1"/>
          <w:numId w:val="13"/>
        </w:numPr>
      </w:pPr>
      <w:r w:rsidRPr="002B10FB">
        <w:t>role and function of the military</w:t>
      </w:r>
    </w:p>
    <w:p w14:paraId="5B12F8F2" w14:textId="77777777" w:rsidR="002B0A0F" w:rsidRPr="002B10FB" w:rsidRDefault="002B0A0F">
      <w:pPr>
        <w:pStyle w:val="ListParagraph"/>
        <w:numPr>
          <w:ilvl w:val="0"/>
          <w:numId w:val="13"/>
        </w:numPr>
      </w:pPr>
      <w:r w:rsidRPr="002B10FB">
        <w:t>key economic activities, for example, agriculture, trade, commerce, industry</w:t>
      </w:r>
    </w:p>
    <w:p w14:paraId="01E5395B" w14:textId="77777777" w:rsidR="002B0A0F" w:rsidRPr="002B10FB" w:rsidRDefault="002B0A0F">
      <w:pPr>
        <w:pStyle w:val="ListParagraph"/>
        <w:numPr>
          <w:ilvl w:val="0"/>
          <w:numId w:val="13"/>
        </w:numPr>
      </w:pPr>
      <w:r w:rsidRPr="002B10FB">
        <w:t>key values, beliefs and traditions characteristic of the ancient civilisation, for example, origin stories, religious beliefs, funerary customs</w:t>
      </w:r>
    </w:p>
    <w:p w14:paraId="51D5F894" w14:textId="77777777" w:rsidR="002B0A0F" w:rsidRPr="002B10FB" w:rsidRDefault="002B0A0F">
      <w:pPr>
        <w:pStyle w:val="ListParagraph"/>
        <w:numPr>
          <w:ilvl w:val="0"/>
          <w:numId w:val="13"/>
        </w:numPr>
      </w:pPr>
      <w:r w:rsidRPr="002B10FB">
        <w:t>key features of the culture of the ancient civilisation, for example, art, music, architecture</w:t>
      </w:r>
    </w:p>
    <w:p w14:paraId="18AE192A" w14:textId="77777777" w:rsidR="002B0A0F" w:rsidRPr="002B10FB" w:rsidRDefault="002B0A0F">
      <w:pPr>
        <w:pStyle w:val="ListParagraph"/>
        <w:numPr>
          <w:ilvl w:val="0"/>
          <w:numId w:val="13"/>
        </w:numPr>
      </w:pPr>
      <w:r w:rsidRPr="002B10FB">
        <w:t xml:space="preserve">key events and developments of the </w:t>
      </w:r>
      <w:proofErr w:type="gramStart"/>
      <w:r w:rsidRPr="002B10FB">
        <w:t>time period</w:t>
      </w:r>
      <w:proofErr w:type="gramEnd"/>
    </w:p>
    <w:p w14:paraId="6A08311A" w14:textId="77777777" w:rsidR="002B0A0F" w:rsidRPr="002B10FB" w:rsidRDefault="002B0A0F">
      <w:pPr>
        <w:pStyle w:val="ListParagraph"/>
        <w:numPr>
          <w:ilvl w:val="0"/>
          <w:numId w:val="13"/>
        </w:numPr>
      </w:pPr>
      <w:r w:rsidRPr="002B10FB">
        <w:t>key people of the ancient civilisation, including mythic figures</w:t>
      </w:r>
    </w:p>
    <w:p w14:paraId="5750B246" w14:textId="77777777" w:rsidR="002B0A0F" w:rsidRPr="002B10FB" w:rsidRDefault="002B0A0F" w:rsidP="002B10FB">
      <w:pPr>
        <w:pStyle w:val="SCSAHeading5"/>
      </w:pPr>
      <w:r w:rsidRPr="004D2535">
        <w:t>Representations of the ancient civilisation</w:t>
      </w:r>
    </w:p>
    <w:p w14:paraId="4DD3FC9F" w14:textId="77777777" w:rsidR="002B0A0F" w:rsidRPr="002B10FB" w:rsidRDefault="002B0A0F">
      <w:pPr>
        <w:pStyle w:val="ListParagraph"/>
        <w:numPr>
          <w:ilvl w:val="0"/>
          <w:numId w:val="14"/>
        </w:numPr>
      </w:pPr>
      <w:r w:rsidRPr="002B10FB">
        <w:t>representations of the ancient civilisation and the contribution of these to our understanding of the civilisation</w:t>
      </w:r>
    </w:p>
    <w:p w14:paraId="588F4DC1" w14:textId="77777777" w:rsidR="00A415FD" w:rsidRPr="002B10FB" w:rsidRDefault="00A415FD" w:rsidP="002B10FB">
      <w:bookmarkStart w:id="35" w:name="_Toc347908227"/>
      <w:r w:rsidRPr="002B10FB">
        <w:br w:type="page"/>
      </w:r>
    </w:p>
    <w:p w14:paraId="0CA6D7D5" w14:textId="77777777" w:rsidR="00540775" w:rsidRPr="004D2535" w:rsidRDefault="00540775" w:rsidP="00104EA2">
      <w:pPr>
        <w:pStyle w:val="SCSAHeading1"/>
      </w:pPr>
      <w:bookmarkStart w:id="36" w:name="_Toc220058844"/>
      <w:r w:rsidRPr="004D2535">
        <w:lastRenderedPageBreak/>
        <w:t>Unit 2</w:t>
      </w:r>
      <w:r w:rsidR="008669DF" w:rsidRPr="004D2535">
        <w:t xml:space="preserve"> </w:t>
      </w:r>
      <w:r w:rsidR="00116223" w:rsidRPr="004D2535">
        <w:t>–</w:t>
      </w:r>
      <w:r w:rsidR="006A0088" w:rsidRPr="004D2535">
        <w:t xml:space="preserve"> </w:t>
      </w:r>
      <w:r w:rsidR="007B1588" w:rsidRPr="004D2535">
        <w:t>Power in the ancient world</w:t>
      </w:r>
      <w:bookmarkEnd w:id="36"/>
    </w:p>
    <w:p w14:paraId="77B2BD60" w14:textId="77777777" w:rsidR="00167B95" w:rsidRPr="004D2535" w:rsidRDefault="00167B95" w:rsidP="00104EA2">
      <w:pPr>
        <w:pStyle w:val="SCSAHeading2"/>
      </w:pPr>
      <w:bookmarkStart w:id="37" w:name="_Toc359503804"/>
      <w:bookmarkStart w:id="38" w:name="_Toc220058845"/>
      <w:r w:rsidRPr="004D2535">
        <w:t>Unit description</w:t>
      </w:r>
      <w:bookmarkEnd w:id="37"/>
      <w:bookmarkEnd w:id="38"/>
    </w:p>
    <w:p w14:paraId="1F17F228" w14:textId="77777777" w:rsidR="007B1588" w:rsidRPr="004D2535" w:rsidRDefault="007B1588" w:rsidP="002B10FB">
      <w:pPr>
        <w:rPr>
          <w:b/>
          <w:bCs/>
        </w:rPr>
      </w:pPr>
      <w:bookmarkStart w:id="39" w:name="_Toc359503805"/>
      <w:r w:rsidRPr="004D2535">
        <w:t>In this unit</w:t>
      </w:r>
      <w:r w:rsidR="00765CF2" w:rsidRPr="004D2535">
        <w:t>,</w:t>
      </w:r>
      <w:r w:rsidRPr="004D2535">
        <w:t xml:space="preserve"> students learn that</w:t>
      </w:r>
      <w:r w:rsidR="007D630D" w:rsidRPr="004D2535">
        <w:t>,</w:t>
      </w:r>
      <w:r w:rsidRPr="004D2535">
        <w:t xml:space="preserve"> in ancient societies</w:t>
      </w:r>
      <w:r w:rsidR="007D630D" w:rsidRPr="004D2535">
        <w:t>,</w:t>
      </w:r>
      <w:r w:rsidRPr="004D2535">
        <w:t xml:space="preserve"> key individuals have acted as agents of change, interacting with groups and institutions, and using their power to shape their society. They inves</w:t>
      </w:r>
      <w:r w:rsidR="00010AF1" w:rsidRPr="004D2535">
        <w:t>tigate key individuals’ motives,</w:t>
      </w:r>
      <w:r w:rsidRPr="004D2535">
        <w:t xml:space="preserve"> </w:t>
      </w:r>
      <w:r w:rsidRPr="002B10FB">
        <w:t>the</w:t>
      </w:r>
      <w:r w:rsidRPr="004D2535">
        <w:t xml:space="preserve"> methods they used to achieve power</w:t>
      </w:r>
      <w:r w:rsidR="00010AF1" w:rsidRPr="004D2535">
        <w:t>,</w:t>
      </w:r>
      <w:r w:rsidRPr="004D2535">
        <w:t xml:space="preserve"> the ways they used their power</w:t>
      </w:r>
      <w:r w:rsidR="00010AF1" w:rsidRPr="004D2535">
        <w:t>,</w:t>
      </w:r>
      <w:r w:rsidRPr="004D2535">
        <w:t xml:space="preserve"> the responses of others to their use of power</w:t>
      </w:r>
      <w:r w:rsidR="00010AF1" w:rsidRPr="004D2535">
        <w:t>,</w:t>
      </w:r>
      <w:r w:rsidRPr="004D2535">
        <w:t xml:space="preserve"> and their impact and influence on society. </w:t>
      </w:r>
      <w:r w:rsidR="002A3DBE" w:rsidRPr="004D2535">
        <w:t>Students</w:t>
      </w:r>
      <w:r w:rsidRPr="004D2535">
        <w:t xml:space="preserve"> also learn that individuals, groups</w:t>
      </w:r>
      <w:r w:rsidR="00010AF1" w:rsidRPr="004D2535">
        <w:t>,</w:t>
      </w:r>
      <w:r w:rsidRPr="004D2535">
        <w:t xml:space="preserve"> and institutions have a variety of types of power</w:t>
      </w:r>
      <w:r w:rsidR="00010AF1" w:rsidRPr="004D2535">
        <w:t>,</w:t>
      </w:r>
      <w:r w:rsidRPr="004D2535">
        <w:t xml:space="preserve"> and that power is not distributed evenly throughout the society.</w:t>
      </w:r>
    </w:p>
    <w:p w14:paraId="74B199C2" w14:textId="77777777" w:rsidR="00167B95" w:rsidRPr="004D2535" w:rsidRDefault="00167B95" w:rsidP="00104EA2">
      <w:pPr>
        <w:pStyle w:val="SCSAHeading2"/>
      </w:pPr>
      <w:bookmarkStart w:id="40" w:name="_Toc359503807"/>
      <w:bookmarkStart w:id="41" w:name="_Toc220058846"/>
      <w:bookmarkEnd w:id="39"/>
      <w:r w:rsidRPr="004D2535">
        <w:t>Unit content</w:t>
      </w:r>
      <w:bookmarkEnd w:id="40"/>
      <w:bookmarkEnd w:id="41"/>
    </w:p>
    <w:p w14:paraId="5C648E47" w14:textId="77777777" w:rsidR="00167B95" w:rsidRPr="004D2535" w:rsidRDefault="00167B95" w:rsidP="002B10FB">
      <w:r w:rsidRPr="004D2535">
        <w:t xml:space="preserve">This unit includes the knowledge, </w:t>
      </w:r>
      <w:r w:rsidRPr="002B10FB">
        <w:t>understandings</w:t>
      </w:r>
      <w:r w:rsidRPr="004D2535">
        <w:t xml:space="preserve"> and skills described below.</w:t>
      </w:r>
    </w:p>
    <w:p w14:paraId="18B31BBA" w14:textId="77777777" w:rsidR="00516CCF" w:rsidRPr="004D2535" w:rsidRDefault="007B1588" w:rsidP="00104EA2">
      <w:pPr>
        <w:pStyle w:val="SCSAHeading3"/>
      </w:pPr>
      <w:r w:rsidRPr="004D2535">
        <w:t>Historical Skills</w:t>
      </w:r>
    </w:p>
    <w:p w14:paraId="2A3B718F" w14:textId="5F90F3AF" w:rsidR="007B1588" w:rsidRPr="004D2535" w:rsidRDefault="007B1588" w:rsidP="002B10FB">
      <w:r w:rsidRPr="004D2535">
        <w:t xml:space="preserve">The following skills will be </w:t>
      </w:r>
      <w:r w:rsidRPr="002B10FB">
        <w:t>developed</w:t>
      </w:r>
      <w:r w:rsidRPr="004D2535">
        <w:t xml:space="preserve"> during this unit.</w:t>
      </w:r>
    </w:p>
    <w:p w14:paraId="45803D43" w14:textId="77777777" w:rsidR="007B1588" w:rsidRPr="004D2535" w:rsidRDefault="007B1588" w:rsidP="002B10FB">
      <w:pPr>
        <w:pStyle w:val="SCSAHeading4"/>
      </w:pPr>
      <w:r w:rsidRPr="004D2535">
        <w:t>Chronology, terms and concepts</w:t>
      </w:r>
    </w:p>
    <w:p w14:paraId="63BB03A9" w14:textId="77777777" w:rsidR="007B1588" w:rsidRPr="002B10FB" w:rsidRDefault="007B1588">
      <w:pPr>
        <w:pStyle w:val="ListParagraph"/>
        <w:numPr>
          <w:ilvl w:val="0"/>
          <w:numId w:val="15"/>
        </w:numPr>
      </w:pPr>
      <w:r w:rsidRPr="002B10FB">
        <w:t xml:space="preserve">identify links between events to understand the nature and significance of causation, </w:t>
      </w:r>
      <w:r w:rsidR="00126840" w:rsidRPr="002B10FB">
        <w:t>continuity</w:t>
      </w:r>
      <w:r w:rsidRPr="002B10FB">
        <w:t xml:space="preserve"> and change over time</w:t>
      </w:r>
    </w:p>
    <w:p w14:paraId="18885FCF" w14:textId="77777777" w:rsidR="007B1588" w:rsidRPr="002B10FB" w:rsidRDefault="007B1588">
      <w:pPr>
        <w:pStyle w:val="ListParagraph"/>
        <w:numPr>
          <w:ilvl w:val="0"/>
          <w:numId w:val="15"/>
        </w:numPr>
      </w:pPr>
      <w:r w:rsidRPr="002B10FB">
        <w:t>use historical terms and concepts in appropriate contexts to demonstrate historical knowledge and understanding</w:t>
      </w:r>
    </w:p>
    <w:p w14:paraId="42D053E0" w14:textId="77777777" w:rsidR="007B1588" w:rsidRPr="002B10FB" w:rsidRDefault="007B1588" w:rsidP="002B10FB">
      <w:pPr>
        <w:pStyle w:val="SCSAHeading4"/>
      </w:pPr>
      <w:r w:rsidRPr="004D2535">
        <w:t>Historical questions and research</w:t>
      </w:r>
    </w:p>
    <w:p w14:paraId="4D2EA3BF" w14:textId="77777777" w:rsidR="007B1588" w:rsidRPr="002B10FB" w:rsidRDefault="007B1588">
      <w:pPr>
        <w:pStyle w:val="ListParagraph"/>
        <w:numPr>
          <w:ilvl w:val="0"/>
          <w:numId w:val="16"/>
        </w:numPr>
      </w:pPr>
      <w:r w:rsidRPr="002B10FB">
        <w:t>formulate, test and modify propositions to investigate historical issues</w:t>
      </w:r>
    </w:p>
    <w:p w14:paraId="114CBB65" w14:textId="77777777" w:rsidR="007B1588" w:rsidRPr="002B10FB" w:rsidRDefault="007B1588">
      <w:pPr>
        <w:pStyle w:val="ListParagraph"/>
        <w:numPr>
          <w:ilvl w:val="0"/>
          <w:numId w:val="16"/>
        </w:numPr>
      </w:pPr>
      <w:r w:rsidRPr="002B10FB">
        <w:t>frame questions to guide inquiry and develop a coherent research plan for inquiry</w:t>
      </w:r>
    </w:p>
    <w:p w14:paraId="47BDBF79" w14:textId="7D6CF5EF" w:rsidR="007B1588" w:rsidRPr="002B10FB" w:rsidRDefault="007B1588">
      <w:pPr>
        <w:pStyle w:val="ListParagraph"/>
        <w:numPr>
          <w:ilvl w:val="0"/>
          <w:numId w:val="16"/>
        </w:numPr>
      </w:pPr>
      <w:r w:rsidRPr="002B10FB">
        <w:t>identify, locate and organise relevant information from a range of ancient and modern sources</w:t>
      </w:r>
    </w:p>
    <w:p w14:paraId="55675E1F" w14:textId="44F81C92" w:rsidR="007B1588" w:rsidRPr="002B10FB" w:rsidRDefault="007B1588">
      <w:pPr>
        <w:pStyle w:val="ListParagraph"/>
        <w:numPr>
          <w:ilvl w:val="0"/>
          <w:numId w:val="16"/>
        </w:numPr>
      </w:pPr>
      <w:r w:rsidRPr="002B10FB">
        <w:t>identify and practise ethical scholarship when conducting research</w:t>
      </w:r>
    </w:p>
    <w:p w14:paraId="7992AAF1" w14:textId="77777777" w:rsidR="007B1588" w:rsidRPr="002B10FB" w:rsidRDefault="007B1588" w:rsidP="002B10FB">
      <w:pPr>
        <w:pStyle w:val="SCSAHeading4"/>
      </w:pPr>
      <w:r w:rsidRPr="004D2535">
        <w:t>Analysis and use of sources</w:t>
      </w:r>
    </w:p>
    <w:p w14:paraId="0AB4DE09" w14:textId="77777777" w:rsidR="007B1588" w:rsidRPr="002B10FB" w:rsidRDefault="007B1588">
      <w:pPr>
        <w:pStyle w:val="ListParagraph"/>
        <w:numPr>
          <w:ilvl w:val="0"/>
          <w:numId w:val="17"/>
        </w:numPr>
      </w:pPr>
      <w:r w:rsidRPr="002B10FB">
        <w:t>identify the origin, purpose and context of historical sources</w:t>
      </w:r>
    </w:p>
    <w:p w14:paraId="57B6A3C2" w14:textId="77777777" w:rsidR="007B1588" w:rsidRPr="002B10FB" w:rsidRDefault="007B1588">
      <w:pPr>
        <w:pStyle w:val="ListParagraph"/>
        <w:numPr>
          <w:ilvl w:val="0"/>
          <w:numId w:val="17"/>
        </w:numPr>
      </w:pPr>
      <w:r w:rsidRPr="002B10FB">
        <w:t>analyse, interpret and synthesise evidence from different types of sources to develop and sustain a</w:t>
      </w:r>
      <w:r w:rsidR="00BF5419" w:rsidRPr="002B10FB">
        <w:t>n</w:t>
      </w:r>
      <w:r w:rsidRPr="002B10FB">
        <w:t xml:space="preserve"> historical argument</w:t>
      </w:r>
    </w:p>
    <w:p w14:paraId="14B534ED" w14:textId="12E70D5B" w:rsidR="007B1588" w:rsidRPr="002B10FB" w:rsidRDefault="007B1588">
      <w:pPr>
        <w:pStyle w:val="ListParagraph"/>
        <w:numPr>
          <w:ilvl w:val="0"/>
          <w:numId w:val="17"/>
        </w:numPr>
      </w:pPr>
      <w:r w:rsidRPr="002B10FB">
        <w:t>evaluate the reliability, usefulness and contestability of sources to develop informed judg</w:t>
      </w:r>
      <w:r w:rsidR="00CA453E" w:rsidRPr="002B10FB">
        <w:t>e</w:t>
      </w:r>
      <w:r w:rsidRPr="002B10FB">
        <w:t>ments that support a</w:t>
      </w:r>
      <w:r w:rsidR="00BF5419" w:rsidRPr="002B10FB">
        <w:t>n</w:t>
      </w:r>
      <w:r w:rsidRPr="002B10FB">
        <w:t xml:space="preserve"> historical argument</w:t>
      </w:r>
    </w:p>
    <w:p w14:paraId="06BC2DB6" w14:textId="77777777" w:rsidR="007B1588" w:rsidRPr="004D2535" w:rsidRDefault="007B1588" w:rsidP="002B10FB">
      <w:pPr>
        <w:pStyle w:val="SCSAHeading4"/>
      </w:pPr>
      <w:r w:rsidRPr="004D2535">
        <w:t>Perspectives and interpretations</w:t>
      </w:r>
    </w:p>
    <w:p w14:paraId="7C3248C6" w14:textId="30CBBB8E" w:rsidR="007B1588" w:rsidRPr="002B10FB" w:rsidRDefault="007B1588">
      <w:pPr>
        <w:pStyle w:val="ListParagraph"/>
        <w:numPr>
          <w:ilvl w:val="0"/>
          <w:numId w:val="18"/>
        </w:numPr>
      </w:pPr>
      <w:r w:rsidRPr="002B10FB">
        <w:t>analyse and account for the different perspectives of individuals and groups in the past</w:t>
      </w:r>
    </w:p>
    <w:p w14:paraId="301ED3D5" w14:textId="77777777" w:rsidR="007B1588" w:rsidRPr="002B10FB" w:rsidRDefault="007B1588">
      <w:pPr>
        <w:pStyle w:val="ListParagraph"/>
        <w:numPr>
          <w:ilvl w:val="0"/>
          <w:numId w:val="18"/>
        </w:numPr>
      </w:pPr>
      <w:r w:rsidRPr="002B10FB">
        <w:t>evaluate critically different historical interpretations of the past, how they evolved, and how they are shaped by the historian’s perspective</w:t>
      </w:r>
    </w:p>
    <w:p w14:paraId="29B16E9E" w14:textId="2683FE9E" w:rsidR="007B1588" w:rsidRPr="002B10FB" w:rsidRDefault="007B1588">
      <w:pPr>
        <w:pStyle w:val="ListParagraph"/>
        <w:numPr>
          <w:ilvl w:val="0"/>
          <w:numId w:val="18"/>
        </w:numPr>
      </w:pPr>
      <w:r w:rsidRPr="002B10FB">
        <w:t>evaluate contested views about the past to understand the provisional nature of historical knowledge and to arrive at reasoned and supported conclusions</w:t>
      </w:r>
    </w:p>
    <w:p w14:paraId="16ED6DE1" w14:textId="77777777" w:rsidR="007B1588" w:rsidRPr="004D2535" w:rsidRDefault="007B1588" w:rsidP="00AA2F76">
      <w:pPr>
        <w:pStyle w:val="SCSAHeading4"/>
        <w:spacing w:line="274" w:lineRule="auto"/>
      </w:pPr>
      <w:r w:rsidRPr="004D2535">
        <w:lastRenderedPageBreak/>
        <w:t>Explanation and communication</w:t>
      </w:r>
    </w:p>
    <w:p w14:paraId="2D9D1958" w14:textId="77777777" w:rsidR="007B1588" w:rsidRPr="002B10FB" w:rsidRDefault="007B1588" w:rsidP="00AA2F76">
      <w:pPr>
        <w:pStyle w:val="ListParagraph"/>
        <w:numPr>
          <w:ilvl w:val="0"/>
          <w:numId w:val="19"/>
        </w:numPr>
        <w:spacing w:line="274" w:lineRule="auto"/>
      </w:pPr>
      <w:r w:rsidRPr="002B10FB">
        <w:t>develop texts that integrate appropriate evidence from a range of sources to explain the past and to support and refute arguments</w:t>
      </w:r>
    </w:p>
    <w:p w14:paraId="7EE21F2E" w14:textId="45C7B8E9" w:rsidR="007B1588" w:rsidRPr="002B10FB" w:rsidRDefault="007B1588" w:rsidP="00AA2F76">
      <w:pPr>
        <w:pStyle w:val="ListParagraph"/>
        <w:numPr>
          <w:ilvl w:val="0"/>
          <w:numId w:val="19"/>
        </w:numPr>
        <w:spacing w:line="274" w:lineRule="auto"/>
      </w:pPr>
      <w:r w:rsidRPr="002B10FB">
        <w:t>communicate historical understanding by selecting and using text forms appropriate to the purpose and audience</w:t>
      </w:r>
    </w:p>
    <w:p w14:paraId="43D31C39" w14:textId="0573C7E1" w:rsidR="007B1588" w:rsidRPr="002B10FB" w:rsidRDefault="007B1588" w:rsidP="00AA2F76">
      <w:pPr>
        <w:pStyle w:val="ListParagraph"/>
        <w:numPr>
          <w:ilvl w:val="0"/>
          <w:numId w:val="19"/>
        </w:numPr>
        <w:spacing w:line="274" w:lineRule="auto"/>
      </w:pPr>
      <w:r w:rsidRPr="002B10FB">
        <w:t>apply appropriate referencing techniques accurately and consistently</w:t>
      </w:r>
    </w:p>
    <w:p w14:paraId="14EEA1EF" w14:textId="77777777" w:rsidR="00516CCF" w:rsidRPr="004D2535" w:rsidRDefault="007B1588" w:rsidP="00AA2F76">
      <w:pPr>
        <w:pStyle w:val="SCSAHeading3"/>
        <w:spacing w:line="274" w:lineRule="auto"/>
      </w:pPr>
      <w:r w:rsidRPr="004D2535">
        <w:t>Historical Knowledge and Understanding</w:t>
      </w:r>
    </w:p>
    <w:p w14:paraId="21C6FE88" w14:textId="77777777" w:rsidR="007B1588" w:rsidRPr="004D2535" w:rsidRDefault="007B1588" w:rsidP="00AA2F76">
      <w:pPr>
        <w:spacing w:line="274" w:lineRule="auto"/>
        <w:rPr>
          <w:b/>
          <w:bCs/>
        </w:rPr>
      </w:pPr>
      <w:r w:rsidRPr="004D2535">
        <w:t xml:space="preserve">Students study </w:t>
      </w:r>
      <w:r w:rsidRPr="004D2535">
        <w:rPr>
          <w:b/>
        </w:rPr>
        <w:t>two</w:t>
      </w:r>
      <w:r w:rsidRPr="004D2535">
        <w:t xml:space="preserve"> or </w:t>
      </w:r>
      <w:r w:rsidRPr="004D2535">
        <w:rPr>
          <w:b/>
        </w:rPr>
        <w:t>three</w:t>
      </w:r>
      <w:r w:rsidRPr="004D2535">
        <w:t xml:space="preserve"> of the following electives, </w:t>
      </w:r>
      <w:r w:rsidRPr="002B10FB">
        <w:t>examining</w:t>
      </w:r>
      <w:r w:rsidRPr="004D2535">
        <w:t xml:space="preserve"> how the selected individuals used their power to shape their society, and the way they are viewed by history. The electives are taught with the requisite historical skills described </w:t>
      </w:r>
      <w:r w:rsidR="00BF3325" w:rsidRPr="004D2535">
        <w:t>as part of this unit</w:t>
      </w:r>
      <w:r w:rsidRPr="004D2535">
        <w:t>.</w:t>
      </w:r>
    </w:p>
    <w:p w14:paraId="6A1F5D6D" w14:textId="77777777" w:rsidR="00354943" w:rsidRPr="002B10FB" w:rsidRDefault="00354943" w:rsidP="00AA2F76">
      <w:pPr>
        <w:pStyle w:val="ListParagraph"/>
        <w:numPr>
          <w:ilvl w:val="0"/>
          <w:numId w:val="20"/>
        </w:numPr>
        <w:spacing w:line="274" w:lineRule="auto"/>
      </w:pPr>
      <w:r w:rsidRPr="002B10FB">
        <w:t>Hatshepsut, Egypt, regnal years c. 1473–c. 1458 BC</w:t>
      </w:r>
    </w:p>
    <w:p w14:paraId="50501D60" w14:textId="77777777" w:rsidR="00354943" w:rsidRPr="002B10FB" w:rsidRDefault="00354943" w:rsidP="00AA2F76">
      <w:pPr>
        <w:pStyle w:val="ListParagraph"/>
        <w:numPr>
          <w:ilvl w:val="0"/>
          <w:numId w:val="20"/>
        </w:numPr>
        <w:spacing w:line="274" w:lineRule="auto"/>
      </w:pPr>
      <w:proofErr w:type="spellStart"/>
      <w:r w:rsidRPr="002B10FB">
        <w:t>Tuthmosis</w:t>
      </w:r>
      <w:proofErr w:type="spellEnd"/>
      <w:r w:rsidRPr="002B10FB">
        <w:t xml:space="preserve"> III, Egypt, regnal years c. 1479–c. 1425 BC</w:t>
      </w:r>
    </w:p>
    <w:p w14:paraId="2C83D29A" w14:textId="77777777" w:rsidR="00354943" w:rsidRPr="002B10FB" w:rsidRDefault="00354943" w:rsidP="00AA2F76">
      <w:pPr>
        <w:pStyle w:val="ListParagraph"/>
        <w:numPr>
          <w:ilvl w:val="0"/>
          <w:numId w:val="20"/>
        </w:numPr>
        <w:spacing w:line="274" w:lineRule="auto"/>
      </w:pPr>
      <w:r w:rsidRPr="002B10FB">
        <w:t>Akhenaten, Egypt, regnal years c. 1352–c. 1336 BC</w:t>
      </w:r>
    </w:p>
    <w:p w14:paraId="583338E8" w14:textId="77777777" w:rsidR="00354943" w:rsidRPr="002B10FB" w:rsidRDefault="00354943" w:rsidP="00AA2F76">
      <w:pPr>
        <w:pStyle w:val="ListParagraph"/>
        <w:numPr>
          <w:ilvl w:val="0"/>
          <w:numId w:val="20"/>
        </w:numPr>
        <w:spacing w:line="274" w:lineRule="auto"/>
      </w:pPr>
      <w:r w:rsidRPr="002B10FB">
        <w:t>Rameses II, Egypt, regnal years c. 1279–c. 1213 BC</w:t>
      </w:r>
    </w:p>
    <w:p w14:paraId="401B09C0" w14:textId="77777777" w:rsidR="00354943" w:rsidRPr="002B10FB" w:rsidRDefault="00354943" w:rsidP="00AA2F76">
      <w:pPr>
        <w:pStyle w:val="ListParagraph"/>
        <w:numPr>
          <w:ilvl w:val="0"/>
          <w:numId w:val="20"/>
        </w:numPr>
        <w:spacing w:line="274" w:lineRule="auto"/>
      </w:pPr>
      <w:r w:rsidRPr="002B10FB">
        <w:t>Sennacherib, Assyria, died c. 681 BC</w:t>
      </w:r>
    </w:p>
    <w:p w14:paraId="6851F30C" w14:textId="77777777" w:rsidR="00354943" w:rsidRPr="002B10FB" w:rsidRDefault="00BF3325" w:rsidP="00AA2F76">
      <w:pPr>
        <w:pStyle w:val="ListParagraph"/>
        <w:numPr>
          <w:ilvl w:val="0"/>
          <w:numId w:val="20"/>
        </w:numPr>
        <w:spacing w:line="274" w:lineRule="auto"/>
      </w:pPr>
      <w:r w:rsidRPr="002B10FB">
        <w:t>Cleisthenes, Athens</w:t>
      </w:r>
      <w:r w:rsidR="00354943" w:rsidRPr="002B10FB">
        <w:t xml:space="preserve"> c. 570–c. 508 BC</w:t>
      </w:r>
    </w:p>
    <w:p w14:paraId="2AE60D92" w14:textId="77777777" w:rsidR="00354943" w:rsidRPr="002B10FB" w:rsidRDefault="00BF3325" w:rsidP="00AA2F76">
      <w:pPr>
        <w:pStyle w:val="ListParagraph"/>
        <w:numPr>
          <w:ilvl w:val="0"/>
          <w:numId w:val="20"/>
        </w:numPr>
        <w:spacing w:line="274" w:lineRule="auto"/>
      </w:pPr>
      <w:r w:rsidRPr="002B10FB">
        <w:t>Darius the Great, Persia</w:t>
      </w:r>
      <w:r w:rsidR="00354943" w:rsidRPr="002B10FB">
        <w:t xml:space="preserve"> 549–486 BC</w:t>
      </w:r>
    </w:p>
    <w:p w14:paraId="56A35754" w14:textId="77777777" w:rsidR="00354943" w:rsidRPr="002B10FB" w:rsidRDefault="00BF3325" w:rsidP="00AA2F76">
      <w:pPr>
        <w:pStyle w:val="ListParagraph"/>
        <w:numPr>
          <w:ilvl w:val="0"/>
          <w:numId w:val="20"/>
        </w:numPr>
        <w:spacing w:line="274" w:lineRule="auto"/>
      </w:pPr>
      <w:r w:rsidRPr="002B10FB">
        <w:t>Xerxes, Persia</w:t>
      </w:r>
      <w:r w:rsidR="00354943" w:rsidRPr="002B10FB">
        <w:t xml:space="preserve"> c. 518–465 BC</w:t>
      </w:r>
    </w:p>
    <w:p w14:paraId="535A21AF" w14:textId="77777777" w:rsidR="00354943" w:rsidRPr="002B10FB" w:rsidRDefault="00BF3325" w:rsidP="00AA2F76">
      <w:pPr>
        <w:pStyle w:val="ListParagraph"/>
        <w:numPr>
          <w:ilvl w:val="0"/>
          <w:numId w:val="20"/>
        </w:numPr>
        <w:spacing w:line="274" w:lineRule="auto"/>
      </w:pPr>
      <w:r w:rsidRPr="002B10FB">
        <w:t>Pericles, Athens</w:t>
      </w:r>
      <w:r w:rsidR="00354943" w:rsidRPr="002B10FB">
        <w:t xml:space="preserve"> 495–429 BC</w:t>
      </w:r>
    </w:p>
    <w:p w14:paraId="43CB0D31" w14:textId="77777777" w:rsidR="00354943" w:rsidRPr="002B10FB" w:rsidRDefault="00BF3325" w:rsidP="00AA2F76">
      <w:pPr>
        <w:pStyle w:val="ListParagraph"/>
        <w:numPr>
          <w:ilvl w:val="0"/>
          <w:numId w:val="20"/>
        </w:numPr>
        <w:spacing w:line="274" w:lineRule="auto"/>
      </w:pPr>
      <w:r w:rsidRPr="002B10FB">
        <w:t>Demosthenes, Athens</w:t>
      </w:r>
      <w:r w:rsidR="00354943" w:rsidRPr="002B10FB">
        <w:t xml:space="preserve"> 384–322 BC</w:t>
      </w:r>
    </w:p>
    <w:p w14:paraId="5FC5E9BD" w14:textId="77777777" w:rsidR="00354943" w:rsidRPr="002B10FB" w:rsidRDefault="00BF3325" w:rsidP="00AA2F76">
      <w:pPr>
        <w:pStyle w:val="ListParagraph"/>
        <w:numPr>
          <w:ilvl w:val="0"/>
          <w:numId w:val="20"/>
        </w:numPr>
        <w:spacing w:line="274" w:lineRule="auto"/>
      </w:pPr>
      <w:r w:rsidRPr="002B10FB">
        <w:t>Alexander the Great, Macedonia</w:t>
      </w:r>
      <w:r w:rsidR="00354943" w:rsidRPr="002B10FB">
        <w:t xml:space="preserve"> 356–323 BC</w:t>
      </w:r>
    </w:p>
    <w:p w14:paraId="46A4E8CD" w14:textId="77777777" w:rsidR="00354943" w:rsidRPr="002B10FB" w:rsidRDefault="00BF3325" w:rsidP="00AA2F76">
      <w:pPr>
        <w:pStyle w:val="ListParagraph"/>
        <w:numPr>
          <w:ilvl w:val="0"/>
          <w:numId w:val="20"/>
        </w:numPr>
        <w:spacing w:line="274" w:lineRule="auto"/>
      </w:pPr>
      <w:r w:rsidRPr="002B10FB">
        <w:t>Ashoka, India</w:t>
      </w:r>
      <w:r w:rsidR="00354943" w:rsidRPr="002B10FB">
        <w:t xml:space="preserve"> c. 304–232 BC</w:t>
      </w:r>
    </w:p>
    <w:p w14:paraId="3F83E4F4" w14:textId="77777777" w:rsidR="00354943" w:rsidRPr="002B10FB" w:rsidRDefault="00354943" w:rsidP="00AA2F76">
      <w:pPr>
        <w:pStyle w:val="ListParagraph"/>
        <w:numPr>
          <w:ilvl w:val="0"/>
          <w:numId w:val="20"/>
        </w:numPr>
        <w:spacing w:line="274" w:lineRule="auto"/>
      </w:pPr>
      <w:r w:rsidRPr="002B10FB">
        <w:t>Hannibal, Carthage 247–c. 182 BC</w:t>
      </w:r>
    </w:p>
    <w:p w14:paraId="41F32E5F" w14:textId="77777777" w:rsidR="00354943" w:rsidRPr="002B10FB" w:rsidRDefault="00354943" w:rsidP="00AA2F76">
      <w:pPr>
        <w:pStyle w:val="ListParagraph"/>
        <w:numPr>
          <w:ilvl w:val="0"/>
          <w:numId w:val="20"/>
        </w:numPr>
        <w:spacing w:line="274" w:lineRule="auto"/>
      </w:pPr>
      <w:r w:rsidRPr="002B10FB">
        <w:t>Pompey the Great, Rome 106–48 BC</w:t>
      </w:r>
    </w:p>
    <w:p w14:paraId="2946C22A" w14:textId="77777777" w:rsidR="00354943" w:rsidRPr="002B10FB" w:rsidRDefault="00BF3325" w:rsidP="00AA2F76">
      <w:pPr>
        <w:pStyle w:val="ListParagraph"/>
        <w:numPr>
          <w:ilvl w:val="0"/>
          <w:numId w:val="20"/>
        </w:numPr>
        <w:spacing w:line="274" w:lineRule="auto"/>
      </w:pPr>
      <w:r w:rsidRPr="002B10FB">
        <w:t>Julius Caesar, Rome</w:t>
      </w:r>
      <w:r w:rsidR="00354943" w:rsidRPr="002B10FB">
        <w:t xml:space="preserve"> 100–44 BC</w:t>
      </w:r>
    </w:p>
    <w:p w14:paraId="1A937BF5" w14:textId="77777777" w:rsidR="00354943" w:rsidRPr="002B10FB" w:rsidRDefault="00BF3325" w:rsidP="00AA2F76">
      <w:pPr>
        <w:pStyle w:val="ListParagraph"/>
        <w:numPr>
          <w:ilvl w:val="0"/>
          <w:numId w:val="20"/>
        </w:numPr>
        <w:spacing w:line="274" w:lineRule="auto"/>
      </w:pPr>
      <w:r w:rsidRPr="002B10FB">
        <w:t>Vercingetorix, Gaul/Celt</w:t>
      </w:r>
      <w:r w:rsidR="00354943" w:rsidRPr="002B10FB">
        <w:t xml:space="preserve"> c. 82–46 BC</w:t>
      </w:r>
    </w:p>
    <w:p w14:paraId="27073069" w14:textId="77777777" w:rsidR="00354943" w:rsidRPr="002B10FB" w:rsidRDefault="00354943" w:rsidP="00AA2F76">
      <w:pPr>
        <w:pStyle w:val="ListParagraph"/>
        <w:numPr>
          <w:ilvl w:val="0"/>
          <w:numId w:val="20"/>
        </w:numPr>
        <w:spacing w:line="274" w:lineRule="auto"/>
      </w:pPr>
      <w:r w:rsidRPr="002B10FB">
        <w:t>Cleopatra, Egypt, regnal years c. 51–30 BC</w:t>
      </w:r>
    </w:p>
    <w:p w14:paraId="59D8EDC8" w14:textId="77777777" w:rsidR="00354943" w:rsidRPr="002B10FB" w:rsidRDefault="00BF3325" w:rsidP="00AA2F76">
      <w:pPr>
        <w:pStyle w:val="ListParagraph"/>
        <w:numPr>
          <w:ilvl w:val="0"/>
          <w:numId w:val="20"/>
        </w:numPr>
        <w:spacing w:line="274" w:lineRule="auto"/>
      </w:pPr>
      <w:r w:rsidRPr="002B10FB">
        <w:t>Tiberius, Rome</w:t>
      </w:r>
      <w:r w:rsidR="00354943" w:rsidRPr="002B10FB">
        <w:t xml:space="preserve"> 42 BC–AD 37</w:t>
      </w:r>
    </w:p>
    <w:p w14:paraId="7226EFFD" w14:textId="77777777" w:rsidR="00354943" w:rsidRPr="002B10FB" w:rsidRDefault="00BF3325" w:rsidP="00AA2F76">
      <w:pPr>
        <w:pStyle w:val="ListParagraph"/>
        <w:numPr>
          <w:ilvl w:val="0"/>
          <w:numId w:val="20"/>
        </w:numPr>
        <w:spacing w:line="274" w:lineRule="auto"/>
      </w:pPr>
      <w:r w:rsidRPr="002B10FB">
        <w:t>Agrippina the Younger, Rome</w:t>
      </w:r>
      <w:r w:rsidR="00354943" w:rsidRPr="002B10FB">
        <w:t xml:space="preserve"> AD 15–AD 59 </w:t>
      </w:r>
    </w:p>
    <w:p w14:paraId="5AD1B10C" w14:textId="77777777" w:rsidR="00354943" w:rsidRPr="002B10FB" w:rsidRDefault="00354943" w:rsidP="00AA2F76">
      <w:pPr>
        <w:pStyle w:val="ListParagraph"/>
        <w:numPr>
          <w:ilvl w:val="0"/>
          <w:numId w:val="20"/>
        </w:numPr>
        <w:spacing w:line="274" w:lineRule="auto"/>
      </w:pPr>
      <w:r w:rsidRPr="002B10FB">
        <w:t>Boudicca, Britain/Celt, died c. AD 61</w:t>
      </w:r>
    </w:p>
    <w:p w14:paraId="3982082E" w14:textId="77777777" w:rsidR="00354943" w:rsidRPr="002B10FB" w:rsidRDefault="00BF3325" w:rsidP="00AA2F76">
      <w:pPr>
        <w:pStyle w:val="ListParagraph"/>
        <w:numPr>
          <w:ilvl w:val="0"/>
          <w:numId w:val="20"/>
        </w:numPr>
        <w:spacing w:line="274" w:lineRule="auto"/>
      </w:pPr>
      <w:r w:rsidRPr="002B10FB">
        <w:t>Hadrian, Rome</w:t>
      </w:r>
      <w:r w:rsidR="00354943" w:rsidRPr="002B10FB">
        <w:t xml:space="preserve"> AD 76–AD 138</w:t>
      </w:r>
    </w:p>
    <w:p w14:paraId="4C8098FD" w14:textId="77777777" w:rsidR="00354943" w:rsidRPr="009C7928" w:rsidRDefault="00BF3325" w:rsidP="00AA2F76">
      <w:pPr>
        <w:pStyle w:val="ListParagraph"/>
        <w:numPr>
          <w:ilvl w:val="0"/>
          <w:numId w:val="20"/>
        </w:numPr>
        <w:spacing w:line="274" w:lineRule="auto"/>
        <w:rPr>
          <w:lang w:val="it-IT"/>
        </w:rPr>
      </w:pPr>
      <w:r w:rsidRPr="009C7928">
        <w:rPr>
          <w:lang w:val="it-IT"/>
        </w:rPr>
        <w:t>Cao Cao, China</w:t>
      </w:r>
      <w:r w:rsidR="00354943" w:rsidRPr="009C7928">
        <w:rPr>
          <w:lang w:val="it-IT"/>
        </w:rPr>
        <w:t xml:space="preserve"> c. AD 155–AD 220</w:t>
      </w:r>
    </w:p>
    <w:p w14:paraId="7C79F84D" w14:textId="77777777" w:rsidR="00354943" w:rsidRPr="009C7928" w:rsidRDefault="00BF3325" w:rsidP="00AA2F76">
      <w:pPr>
        <w:pStyle w:val="ListParagraph"/>
        <w:numPr>
          <w:ilvl w:val="0"/>
          <w:numId w:val="20"/>
        </w:numPr>
        <w:spacing w:line="274" w:lineRule="auto"/>
        <w:rPr>
          <w:lang w:val="it-IT"/>
        </w:rPr>
      </w:pPr>
      <w:r w:rsidRPr="009C7928">
        <w:rPr>
          <w:lang w:val="it-IT"/>
        </w:rPr>
        <w:t>Liu Bei, China</w:t>
      </w:r>
      <w:r w:rsidR="00354943" w:rsidRPr="009C7928">
        <w:rPr>
          <w:lang w:val="it-IT"/>
        </w:rPr>
        <w:t xml:space="preserve"> AD 161–AD 223 </w:t>
      </w:r>
    </w:p>
    <w:p w14:paraId="6E378C5E" w14:textId="77777777" w:rsidR="00354943" w:rsidRPr="002B10FB" w:rsidRDefault="00354943" w:rsidP="00AA2F76">
      <w:pPr>
        <w:pStyle w:val="ListParagraph"/>
        <w:numPr>
          <w:ilvl w:val="0"/>
          <w:numId w:val="20"/>
        </w:numPr>
        <w:spacing w:line="274" w:lineRule="auto"/>
      </w:pPr>
      <w:r w:rsidRPr="002B10FB">
        <w:t xml:space="preserve">Constantine </w:t>
      </w:r>
      <w:r w:rsidR="00BF3325" w:rsidRPr="002B10FB">
        <w:t>the Great, Roman Empire</w:t>
      </w:r>
      <w:r w:rsidR="00BF5419" w:rsidRPr="002B10FB">
        <w:t xml:space="preserve"> AD 272</w:t>
      </w:r>
      <w:r w:rsidR="002A3DBE" w:rsidRPr="002B10FB">
        <w:t>–AD 33</w:t>
      </w:r>
      <w:r w:rsidRPr="002B10FB">
        <w:t>7</w:t>
      </w:r>
    </w:p>
    <w:p w14:paraId="6410EFA7" w14:textId="77777777" w:rsidR="00354943" w:rsidRPr="004D2535" w:rsidRDefault="00354943" w:rsidP="00AA2F76">
      <w:pPr>
        <w:spacing w:line="274" w:lineRule="auto"/>
        <w:rPr>
          <w:sz w:val="24"/>
          <w:szCs w:val="24"/>
        </w:rPr>
      </w:pPr>
      <w:r w:rsidRPr="004D2535">
        <w:rPr>
          <w:sz w:val="24"/>
          <w:szCs w:val="24"/>
        </w:rPr>
        <w:t xml:space="preserve">Students investigate the chosen </w:t>
      </w:r>
      <w:r w:rsidRPr="002B10FB">
        <w:t>electives</w:t>
      </w:r>
      <w:r w:rsidRPr="004D2535">
        <w:rPr>
          <w:sz w:val="24"/>
          <w:szCs w:val="24"/>
        </w:rPr>
        <w:t xml:space="preserve"> using the following framework:</w:t>
      </w:r>
    </w:p>
    <w:p w14:paraId="78C6BD18" w14:textId="77777777" w:rsidR="00354943" w:rsidRPr="002B10FB" w:rsidRDefault="00354943" w:rsidP="00AA2F76">
      <w:pPr>
        <w:pStyle w:val="SCSAHeading4"/>
        <w:spacing w:line="274" w:lineRule="auto"/>
      </w:pPr>
      <w:r w:rsidRPr="004D2535">
        <w:t>Elements of the selected individual’s society at the start of the period</w:t>
      </w:r>
    </w:p>
    <w:p w14:paraId="7B514357" w14:textId="77777777" w:rsidR="00354943" w:rsidRPr="002B10FB" w:rsidRDefault="00354943" w:rsidP="00AA2F76">
      <w:pPr>
        <w:pStyle w:val="ListParagraph"/>
        <w:numPr>
          <w:ilvl w:val="0"/>
          <w:numId w:val="21"/>
        </w:numPr>
        <w:spacing w:line="274" w:lineRule="auto"/>
      </w:pPr>
      <w:r w:rsidRPr="002B10FB">
        <w:t>overview of the broader historical context</w:t>
      </w:r>
    </w:p>
    <w:p w14:paraId="77916A19" w14:textId="77777777" w:rsidR="00354943" w:rsidRPr="002B10FB" w:rsidRDefault="00354943" w:rsidP="00AA2F76">
      <w:pPr>
        <w:pStyle w:val="ListParagraph"/>
        <w:numPr>
          <w:ilvl w:val="0"/>
          <w:numId w:val="21"/>
        </w:numPr>
        <w:spacing w:line="274" w:lineRule="auto"/>
      </w:pPr>
      <w:r w:rsidRPr="002B10FB">
        <w:t>key political, social, religious,</w:t>
      </w:r>
      <w:r w:rsidR="002A3DBE" w:rsidRPr="002B10FB">
        <w:t xml:space="preserve"> cultural,</w:t>
      </w:r>
      <w:r w:rsidRPr="002B10FB">
        <w:t xml:space="preserve"> military and economic structures/institutions of the society</w:t>
      </w:r>
    </w:p>
    <w:p w14:paraId="20A026E9" w14:textId="77777777" w:rsidR="00354943" w:rsidRPr="002B10FB" w:rsidRDefault="00354943" w:rsidP="00AA2F76">
      <w:pPr>
        <w:pStyle w:val="ListParagraph"/>
        <w:numPr>
          <w:ilvl w:val="0"/>
          <w:numId w:val="21"/>
        </w:numPr>
        <w:spacing w:line="274" w:lineRule="auto"/>
      </w:pPr>
      <w:r w:rsidRPr="002B10FB">
        <w:t xml:space="preserve">values, beliefs and traditions </w:t>
      </w:r>
      <w:r w:rsidR="00010AF1" w:rsidRPr="002B10FB">
        <w:t>that</w:t>
      </w:r>
      <w:r w:rsidRPr="002B10FB">
        <w:t xml:space="preserve"> are linked to the society</w:t>
      </w:r>
    </w:p>
    <w:p w14:paraId="3B018CCA" w14:textId="77777777" w:rsidR="00354943" w:rsidRPr="002B10FB" w:rsidRDefault="00354943" w:rsidP="00AA2F76">
      <w:pPr>
        <w:pStyle w:val="ListParagraph"/>
        <w:numPr>
          <w:ilvl w:val="0"/>
          <w:numId w:val="21"/>
        </w:numPr>
        <w:spacing w:line="274" w:lineRule="auto"/>
      </w:pPr>
      <w:r w:rsidRPr="002B10FB">
        <w:t>different kinds of power that exists within the society</w:t>
      </w:r>
    </w:p>
    <w:p w14:paraId="4582FA8C" w14:textId="77777777" w:rsidR="00354943" w:rsidRPr="002B10FB" w:rsidRDefault="00354943" w:rsidP="00AA2F76">
      <w:pPr>
        <w:pStyle w:val="ListParagraph"/>
        <w:numPr>
          <w:ilvl w:val="0"/>
          <w:numId w:val="21"/>
        </w:numPr>
        <w:spacing w:line="274" w:lineRule="auto"/>
      </w:pPr>
      <w:r w:rsidRPr="002B10FB">
        <w:t>structures and processes of power in the society</w:t>
      </w:r>
    </w:p>
    <w:p w14:paraId="4CD2AC8B" w14:textId="77777777" w:rsidR="00354943" w:rsidRPr="002B10FB" w:rsidRDefault="00354943" w:rsidP="002B10FB">
      <w:pPr>
        <w:pStyle w:val="SCSAHeading5"/>
      </w:pPr>
      <w:r w:rsidRPr="004D2535">
        <w:lastRenderedPageBreak/>
        <w:t>Selected individual</w:t>
      </w:r>
    </w:p>
    <w:p w14:paraId="4932289D" w14:textId="77777777" w:rsidR="00354943" w:rsidRPr="002B10FB" w:rsidRDefault="00354943">
      <w:pPr>
        <w:pStyle w:val="ListParagraph"/>
        <w:numPr>
          <w:ilvl w:val="0"/>
          <w:numId w:val="22"/>
        </w:numPr>
      </w:pPr>
      <w:r w:rsidRPr="002B10FB">
        <w:t>the background of the selected individual, including:</w:t>
      </w:r>
    </w:p>
    <w:p w14:paraId="244CD9E4" w14:textId="77777777" w:rsidR="00354943" w:rsidRPr="002B10FB" w:rsidRDefault="00354943">
      <w:pPr>
        <w:pStyle w:val="ListParagraph"/>
        <w:numPr>
          <w:ilvl w:val="1"/>
          <w:numId w:val="22"/>
        </w:numPr>
      </w:pPr>
      <w:r w:rsidRPr="002B10FB">
        <w:t>family background</w:t>
      </w:r>
    </w:p>
    <w:p w14:paraId="334FC4EA" w14:textId="510B9084" w:rsidR="00354943" w:rsidRPr="002B10FB" w:rsidRDefault="00354943">
      <w:pPr>
        <w:pStyle w:val="ListParagraph"/>
        <w:numPr>
          <w:ilvl w:val="1"/>
          <w:numId w:val="22"/>
        </w:numPr>
      </w:pPr>
      <w:r w:rsidRPr="002B10FB">
        <w:t>key events in their lives</w:t>
      </w:r>
    </w:p>
    <w:p w14:paraId="16420A9E" w14:textId="77777777" w:rsidR="00354943" w:rsidRPr="002B10FB" w:rsidRDefault="00354943">
      <w:pPr>
        <w:pStyle w:val="ListParagraph"/>
        <w:numPr>
          <w:ilvl w:val="1"/>
          <w:numId w:val="22"/>
        </w:numPr>
      </w:pPr>
      <w:r w:rsidRPr="002B10FB">
        <w:t>significant early influences</w:t>
      </w:r>
    </w:p>
    <w:p w14:paraId="7E9E1F6B" w14:textId="77777777" w:rsidR="00354943" w:rsidRPr="002B10FB" w:rsidRDefault="00354943">
      <w:pPr>
        <w:pStyle w:val="ListParagraph"/>
        <w:numPr>
          <w:ilvl w:val="0"/>
          <w:numId w:val="22"/>
        </w:numPr>
      </w:pPr>
      <w:r w:rsidRPr="002B10FB">
        <w:t>the career of the selected individual, including:</w:t>
      </w:r>
    </w:p>
    <w:p w14:paraId="13284BC7" w14:textId="77777777" w:rsidR="00354943" w:rsidRPr="002B10FB" w:rsidRDefault="00354943">
      <w:pPr>
        <w:pStyle w:val="ListParagraph"/>
        <w:numPr>
          <w:ilvl w:val="1"/>
          <w:numId w:val="22"/>
        </w:numPr>
      </w:pPr>
      <w:r w:rsidRPr="002B10FB">
        <w:t>change of role or status over time</w:t>
      </w:r>
    </w:p>
    <w:p w14:paraId="0BEFC72B" w14:textId="77777777" w:rsidR="00354943" w:rsidRPr="002B10FB" w:rsidRDefault="00354943">
      <w:pPr>
        <w:pStyle w:val="ListParagraph"/>
        <w:numPr>
          <w:ilvl w:val="1"/>
          <w:numId w:val="22"/>
        </w:numPr>
      </w:pPr>
      <w:r w:rsidRPr="002B10FB">
        <w:t>possible motivations for actions</w:t>
      </w:r>
    </w:p>
    <w:p w14:paraId="08B8871B" w14:textId="77777777" w:rsidR="00354943" w:rsidRPr="002B10FB" w:rsidRDefault="00354943">
      <w:pPr>
        <w:pStyle w:val="ListParagraph"/>
        <w:numPr>
          <w:ilvl w:val="1"/>
          <w:numId w:val="22"/>
        </w:numPr>
      </w:pPr>
      <w:r w:rsidRPr="002B10FB">
        <w:t>methods used to achieve aims</w:t>
      </w:r>
    </w:p>
    <w:p w14:paraId="2A23B90D" w14:textId="77777777" w:rsidR="00354943" w:rsidRPr="002B10FB" w:rsidRDefault="00354943">
      <w:pPr>
        <w:pStyle w:val="ListParagraph"/>
        <w:numPr>
          <w:ilvl w:val="1"/>
          <w:numId w:val="22"/>
        </w:numPr>
      </w:pPr>
      <w:r w:rsidRPr="002B10FB">
        <w:t>relationships with other individuals</w:t>
      </w:r>
      <w:r w:rsidR="00247A00" w:rsidRPr="002B10FB">
        <w:t>,</w:t>
      </w:r>
      <w:r w:rsidRPr="002B10FB">
        <w:t xml:space="preserve"> groups</w:t>
      </w:r>
      <w:r w:rsidR="00247A00" w:rsidRPr="002B10FB">
        <w:t>,</w:t>
      </w:r>
      <w:r w:rsidRPr="002B10FB">
        <w:t xml:space="preserve"> structures/institutions</w:t>
      </w:r>
      <w:r w:rsidR="00524616" w:rsidRPr="002B10FB">
        <w:t>;</w:t>
      </w:r>
      <w:r w:rsidRPr="002B10FB">
        <w:t xml:space="preserve"> for</w:t>
      </w:r>
      <w:r w:rsidR="00524616" w:rsidRPr="002B10FB">
        <w:t xml:space="preserve"> example, military or religious</w:t>
      </w:r>
    </w:p>
    <w:p w14:paraId="377F01F0" w14:textId="77777777" w:rsidR="00354943" w:rsidRPr="002B10FB" w:rsidRDefault="00354943">
      <w:pPr>
        <w:pStyle w:val="ListParagraph"/>
        <w:numPr>
          <w:ilvl w:val="1"/>
          <w:numId w:val="22"/>
        </w:numPr>
      </w:pPr>
      <w:r w:rsidRPr="002B10FB">
        <w:t>significant events in their career</w:t>
      </w:r>
    </w:p>
    <w:p w14:paraId="1E7A2257" w14:textId="77777777" w:rsidR="00354943" w:rsidRPr="002B10FB" w:rsidRDefault="00354943">
      <w:pPr>
        <w:pStyle w:val="ListParagraph"/>
        <w:numPr>
          <w:ilvl w:val="1"/>
          <w:numId w:val="22"/>
        </w:numPr>
      </w:pPr>
      <w:r w:rsidRPr="002B10FB">
        <w:t>ways they shaped and/or changed their society</w:t>
      </w:r>
    </w:p>
    <w:p w14:paraId="4E842864" w14:textId="77777777" w:rsidR="00354943" w:rsidRPr="002B10FB" w:rsidRDefault="00354943">
      <w:pPr>
        <w:pStyle w:val="ListParagraph"/>
        <w:numPr>
          <w:ilvl w:val="1"/>
          <w:numId w:val="22"/>
        </w:numPr>
      </w:pPr>
      <w:r w:rsidRPr="002B10FB">
        <w:t>the manner and impact of their death</w:t>
      </w:r>
    </w:p>
    <w:p w14:paraId="3F0E546D" w14:textId="77777777" w:rsidR="00354943" w:rsidRPr="002B10FB" w:rsidRDefault="00354943">
      <w:pPr>
        <w:pStyle w:val="ListParagraph"/>
        <w:numPr>
          <w:ilvl w:val="0"/>
          <w:numId w:val="22"/>
        </w:numPr>
      </w:pPr>
      <w:r w:rsidRPr="002B10FB">
        <w:t>challenges presented by other individuals, gro</w:t>
      </w:r>
      <w:r w:rsidR="00524616" w:rsidRPr="002B10FB">
        <w:t>ups and structures/institutions</w:t>
      </w:r>
    </w:p>
    <w:p w14:paraId="23C9BA1B" w14:textId="77777777" w:rsidR="00354943" w:rsidRPr="002B10FB" w:rsidRDefault="00354943">
      <w:pPr>
        <w:pStyle w:val="ListParagraph"/>
        <w:numPr>
          <w:ilvl w:val="0"/>
          <w:numId w:val="22"/>
        </w:numPr>
      </w:pPr>
      <w:r w:rsidRPr="002B10FB">
        <w:t>motivation and actions of the other individuals, groups and structures/institutions</w:t>
      </w:r>
      <w:r w:rsidR="00524616" w:rsidRPr="002B10FB">
        <w:t>,</w:t>
      </w:r>
      <w:r w:rsidRPr="002B10FB">
        <w:t xml:space="preserve"> seeking to influence structures of power within the society</w:t>
      </w:r>
    </w:p>
    <w:p w14:paraId="0CF575DA" w14:textId="77777777" w:rsidR="00354943" w:rsidRPr="002B10FB" w:rsidRDefault="00354943">
      <w:pPr>
        <w:pStyle w:val="ListParagraph"/>
        <w:numPr>
          <w:ilvl w:val="0"/>
          <w:numId w:val="22"/>
        </w:numPr>
      </w:pPr>
      <w:r w:rsidRPr="002B10FB">
        <w:t>the legacy of the selected individual, including:</w:t>
      </w:r>
    </w:p>
    <w:p w14:paraId="3FB6F015" w14:textId="77777777" w:rsidR="00354943" w:rsidRPr="002B10FB" w:rsidRDefault="00354943">
      <w:pPr>
        <w:pStyle w:val="ListParagraph"/>
        <w:numPr>
          <w:ilvl w:val="1"/>
          <w:numId w:val="22"/>
        </w:numPr>
      </w:pPr>
      <w:r w:rsidRPr="002B10FB">
        <w:t>assessment of their life and career</w:t>
      </w:r>
    </w:p>
    <w:p w14:paraId="68251ED5" w14:textId="77777777" w:rsidR="00354943" w:rsidRPr="002B10FB" w:rsidRDefault="00354943">
      <w:pPr>
        <w:pStyle w:val="ListParagraph"/>
        <w:numPr>
          <w:ilvl w:val="1"/>
          <w:numId w:val="22"/>
        </w:numPr>
      </w:pPr>
      <w:r w:rsidRPr="002B10FB">
        <w:t>the ways they shaped and/or changed their society</w:t>
      </w:r>
    </w:p>
    <w:p w14:paraId="731CBCF9" w14:textId="77777777" w:rsidR="00354943" w:rsidRPr="002B10FB" w:rsidRDefault="00354943">
      <w:pPr>
        <w:pStyle w:val="ListParagraph"/>
        <w:numPr>
          <w:ilvl w:val="1"/>
          <w:numId w:val="22"/>
        </w:numPr>
      </w:pPr>
      <w:r w:rsidRPr="002B10FB">
        <w:t>their longer-term impact and legacy</w:t>
      </w:r>
    </w:p>
    <w:p w14:paraId="308A965E" w14:textId="77777777" w:rsidR="00354943" w:rsidRPr="002B10FB" w:rsidRDefault="00354943" w:rsidP="002B10FB">
      <w:pPr>
        <w:pStyle w:val="SCSAHeading5"/>
      </w:pPr>
      <w:r w:rsidRPr="004D2535">
        <w:t>Representations of the key individual</w:t>
      </w:r>
    </w:p>
    <w:p w14:paraId="4FB75C01" w14:textId="77777777" w:rsidR="00354943" w:rsidRPr="002B10FB" w:rsidRDefault="00354943">
      <w:pPr>
        <w:pStyle w:val="ListParagraph"/>
        <w:numPr>
          <w:ilvl w:val="0"/>
          <w:numId w:val="23"/>
        </w:numPr>
      </w:pPr>
      <w:r w:rsidRPr="002B10FB">
        <w:t>depictions of the individual during their lifetime</w:t>
      </w:r>
    </w:p>
    <w:p w14:paraId="4851739F" w14:textId="77777777" w:rsidR="00354943" w:rsidRPr="002B10FB" w:rsidRDefault="00354943">
      <w:pPr>
        <w:pStyle w:val="ListParagraph"/>
        <w:numPr>
          <w:ilvl w:val="0"/>
          <w:numId w:val="23"/>
        </w:numPr>
      </w:pPr>
      <w:r w:rsidRPr="002B10FB">
        <w:t>interpretations of the individual after their death</w:t>
      </w:r>
    </w:p>
    <w:p w14:paraId="77CD6BC2" w14:textId="6FD1952C" w:rsidR="00354943" w:rsidRPr="002B10FB" w:rsidRDefault="00354943" w:rsidP="002B10FB">
      <w:pPr>
        <w:pStyle w:val="SCSAHeading5"/>
      </w:pPr>
      <w:r w:rsidRPr="004D2535">
        <w:t>Selected individual’s effect on continuity and change</w:t>
      </w:r>
    </w:p>
    <w:p w14:paraId="1EABD8E1" w14:textId="77777777" w:rsidR="00354943" w:rsidRPr="002B10FB" w:rsidRDefault="00354943">
      <w:pPr>
        <w:pStyle w:val="ListParagraph"/>
        <w:numPr>
          <w:ilvl w:val="0"/>
          <w:numId w:val="24"/>
        </w:numPr>
      </w:pPr>
      <w:r w:rsidRPr="002B10FB">
        <w:t>indicators of continuity and change in the period</w:t>
      </w:r>
    </w:p>
    <w:p w14:paraId="41ABFCB1" w14:textId="77777777" w:rsidR="00354943" w:rsidRPr="002B10FB" w:rsidRDefault="00354943">
      <w:pPr>
        <w:pStyle w:val="ListParagraph"/>
        <w:numPr>
          <w:ilvl w:val="0"/>
          <w:numId w:val="24"/>
        </w:numPr>
        <w:rPr>
          <w:rFonts w:eastAsiaTheme="minorHAnsi" w:cs="Calibri"/>
          <w:iCs/>
          <w:lang w:eastAsia="en-AU"/>
        </w:rPr>
      </w:pPr>
      <w:r w:rsidRPr="002B10FB">
        <w:t>how and why aspects of society change while other aspects remain unchanged</w:t>
      </w:r>
      <w:bookmarkStart w:id="42" w:name="_Toc347908209"/>
      <w:bookmarkStart w:id="43" w:name="_Toc360457894"/>
      <w:bookmarkStart w:id="44" w:name="_Toc359503808"/>
      <w:r w:rsidRPr="002B10FB">
        <w:rPr>
          <w:rFonts w:eastAsiaTheme="minorHAnsi" w:cs="Calibri"/>
          <w:iCs/>
          <w:lang w:eastAsia="en-AU"/>
        </w:rPr>
        <w:br w:type="page"/>
      </w:r>
    </w:p>
    <w:p w14:paraId="7E09DAAE" w14:textId="77777777" w:rsidR="00C10457" w:rsidRPr="004D2535" w:rsidRDefault="00C10457" w:rsidP="00AA2F76">
      <w:pPr>
        <w:pStyle w:val="SCSAHeading1"/>
        <w:spacing w:after="80" w:line="259" w:lineRule="auto"/>
      </w:pPr>
      <w:bookmarkStart w:id="45" w:name="_Toc220058847"/>
      <w:r w:rsidRPr="004D2535">
        <w:lastRenderedPageBreak/>
        <w:t>School-based assessment</w:t>
      </w:r>
      <w:bookmarkEnd w:id="42"/>
      <w:bookmarkEnd w:id="45"/>
    </w:p>
    <w:p w14:paraId="5B1730E2" w14:textId="77777777" w:rsidR="00C10457" w:rsidRPr="002B10FB" w:rsidRDefault="00C10457" w:rsidP="00AA2F76">
      <w:pPr>
        <w:spacing w:after="80" w:line="259" w:lineRule="auto"/>
      </w:pPr>
      <w:bookmarkStart w:id="46" w:name="_Toc347908210"/>
      <w:r w:rsidRPr="004D2535">
        <w:t xml:space="preserve">The </w:t>
      </w:r>
      <w:r w:rsidR="00006325" w:rsidRPr="004D2535">
        <w:rPr>
          <w:i/>
          <w:iCs/>
        </w:rPr>
        <w:t>Western Australian Certificate of Education (</w:t>
      </w:r>
      <w:r w:rsidRPr="004D2535">
        <w:rPr>
          <w:i/>
          <w:iCs/>
        </w:rPr>
        <w:t>WACE</w:t>
      </w:r>
      <w:r w:rsidR="00006325" w:rsidRPr="004D2535">
        <w:rPr>
          <w:i/>
          <w:iCs/>
        </w:rPr>
        <w:t>)</w:t>
      </w:r>
      <w:r w:rsidRPr="004D2535">
        <w:rPr>
          <w:i/>
          <w:iCs/>
        </w:rPr>
        <w:t xml:space="preserve"> Manual</w:t>
      </w:r>
      <w:r w:rsidRPr="004D2535">
        <w:t xml:space="preserve"> contains essential information on principles, policies and procedures for school-based assessment that needs to be read in conjunction with this syllabus.</w:t>
      </w:r>
    </w:p>
    <w:bookmarkEnd w:id="46"/>
    <w:p w14:paraId="23BB28B1" w14:textId="77777777" w:rsidR="00C10457" w:rsidRPr="004D2535" w:rsidRDefault="00C10457" w:rsidP="00AA2F76">
      <w:pPr>
        <w:spacing w:after="80" w:line="259" w:lineRule="auto"/>
      </w:pPr>
      <w:r w:rsidRPr="004D2535">
        <w:t xml:space="preserve">Teachers design school-based assessment tasks to meet the needs of students. The table below provides details of the assessment types </w:t>
      </w:r>
      <w:r w:rsidR="004D2A71" w:rsidRPr="004D2535">
        <w:t xml:space="preserve">for </w:t>
      </w:r>
      <w:r w:rsidR="002C234E" w:rsidRPr="004D2535">
        <w:t xml:space="preserve">the </w:t>
      </w:r>
      <w:r w:rsidR="00A54122" w:rsidRPr="004D2535">
        <w:rPr>
          <w:rFonts w:cs="Times New Roman"/>
        </w:rPr>
        <w:t xml:space="preserve">Ancient History General Year 11 syllabus </w:t>
      </w:r>
      <w:r w:rsidRPr="004D2535">
        <w:t>and the weighting for each assessment type.</w:t>
      </w:r>
    </w:p>
    <w:p w14:paraId="5E14D8EE" w14:textId="77777777" w:rsidR="00C10457" w:rsidRPr="004D2535" w:rsidRDefault="00C10457" w:rsidP="00AA2F76">
      <w:pPr>
        <w:pStyle w:val="SCSAHeading2"/>
        <w:spacing w:after="0" w:line="259" w:lineRule="auto"/>
      </w:pPr>
      <w:bookmarkStart w:id="47" w:name="_Toc359503791"/>
      <w:bookmarkStart w:id="48" w:name="_Toc220058848"/>
      <w:r w:rsidRPr="004D2535">
        <w:t>Assessment table</w:t>
      </w:r>
      <w:bookmarkEnd w:id="47"/>
      <w:r w:rsidR="00F27434" w:rsidRPr="004D2535">
        <w:t xml:space="preserve"> </w:t>
      </w:r>
      <w:r w:rsidR="00116223" w:rsidRPr="004D2535">
        <w:t>–</w:t>
      </w:r>
      <w:r w:rsidR="00F27434" w:rsidRPr="004D2535">
        <w:t xml:space="preserve"> Year 11</w:t>
      </w:r>
      <w:bookmarkEnd w:id="48"/>
    </w:p>
    <w:tbl>
      <w:tblPr>
        <w:tblStyle w:val="SCSATable"/>
        <w:tblW w:w="5000" w:type="pct"/>
        <w:tblLayout w:type="fixed"/>
        <w:tblCellMar>
          <w:top w:w="28" w:type="dxa"/>
          <w:bottom w:w="28" w:type="dxa"/>
        </w:tblCellMar>
        <w:tblLook w:val="00A0" w:firstRow="1" w:lastRow="0" w:firstColumn="1" w:lastColumn="0" w:noHBand="0" w:noVBand="0"/>
      </w:tblPr>
      <w:tblGrid>
        <w:gridCol w:w="7650"/>
        <w:gridCol w:w="1410"/>
      </w:tblGrid>
      <w:tr w:rsidR="00C10457" w:rsidRPr="002B10FB" w14:paraId="6A1A4B24" w14:textId="77777777" w:rsidTr="00AA2F76">
        <w:trPr>
          <w:cnfStyle w:val="100000000000" w:firstRow="1" w:lastRow="0" w:firstColumn="0" w:lastColumn="0" w:oddVBand="0" w:evenVBand="0" w:oddHBand="0" w:evenHBand="0" w:firstRowFirstColumn="0" w:firstRowLastColumn="0" w:lastRowFirstColumn="0" w:lastRowLastColumn="0"/>
          <w:cantSplit/>
        </w:trPr>
        <w:tc>
          <w:tcPr>
            <w:tcW w:w="7650" w:type="dxa"/>
          </w:tcPr>
          <w:p w14:paraId="60D2F900" w14:textId="77777777" w:rsidR="00C10457" w:rsidRPr="002B10FB" w:rsidRDefault="00C10457" w:rsidP="00AA2F76">
            <w:pPr>
              <w:spacing w:line="259" w:lineRule="auto"/>
            </w:pPr>
            <w:r w:rsidRPr="002B10FB">
              <w:t>Type of assessment</w:t>
            </w:r>
          </w:p>
        </w:tc>
        <w:tc>
          <w:tcPr>
            <w:tcW w:w="1410" w:type="dxa"/>
            <w:vAlign w:val="center"/>
          </w:tcPr>
          <w:p w14:paraId="18A76D56" w14:textId="77777777" w:rsidR="00C10457" w:rsidRPr="002B10FB" w:rsidRDefault="00C10457" w:rsidP="00AA2F76">
            <w:pPr>
              <w:spacing w:line="259" w:lineRule="auto"/>
              <w:jc w:val="center"/>
            </w:pPr>
            <w:r w:rsidRPr="002B10FB">
              <w:t>Weighting</w:t>
            </w:r>
          </w:p>
        </w:tc>
      </w:tr>
      <w:tr w:rsidR="00C10457" w:rsidRPr="002B10FB" w14:paraId="55DC34F8" w14:textId="77777777" w:rsidTr="00AA2F76">
        <w:trPr>
          <w:cantSplit/>
        </w:trPr>
        <w:tc>
          <w:tcPr>
            <w:tcW w:w="7650" w:type="dxa"/>
          </w:tcPr>
          <w:p w14:paraId="0DC18830" w14:textId="77777777" w:rsidR="00B64BF2" w:rsidRPr="002B10FB" w:rsidRDefault="00B64BF2" w:rsidP="00AA2F76">
            <w:pPr>
              <w:spacing w:line="259" w:lineRule="auto"/>
              <w:rPr>
                <w:b/>
                <w:bCs/>
              </w:rPr>
            </w:pPr>
            <w:r w:rsidRPr="002B10FB">
              <w:rPr>
                <w:b/>
                <w:bCs/>
              </w:rPr>
              <w:t>Historical inquiry</w:t>
            </w:r>
          </w:p>
          <w:p w14:paraId="5B29CC76" w14:textId="77777777" w:rsidR="002B10FB" w:rsidRDefault="00B64BF2" w:rsidP="00AA2F76">
            <w:pPr>
              <w:spacing w:line="259" w:lineRule="auto"/>
            </w:pPr>
            <w:r w:rsidRPr="002B10FB">
              <w:t xml:space="preserve">Students use the relevant historical skills to plan, conduct and communicate an inquiry related to the </w:t>
            </w:r>
            <w:r w:rsidR="00247A00" w:rsidRPr="002B10FB">
              <w:t>elective</w:t>
            </w:r>
            <w:r w:rsidRPr="002B10FB">
              <w:t xml:space="preserve"> they are studying. The inquiry proposition is devised by the teacher.</w:t>
            </w:r>
          </w:p>
          <w:p w14:paraId="7F84B886" w14:textId="77777777" w:rsidR="002B10FB" w:rsidRDefault="00B64BF2" w:rsidP="00AA2F76">
            <w:pPr>
              <w:spacing w:line="259" w:lineRule="auto"/>
            </w:pPr>
            <w:r w:rsidRPr="002B10FB">
              <w:t xml:space="preserve">The final presentation </w:t>
            </w:r>
            <w:r w:rsidR="00765CF2" w:rsidRPr="002B10FB">
              <w:t>can</w:t>
            </w:r>
            <w:r w:rsidRPr="002B10FB">
              <w:t xml:space="preserve"> </w:t>
            </w:r>
            <w:proofErr w:type="gramStart"/>
            <w:r w:rsidRPr="002B10FB">
              <w:t>be:</w:t>
            </w:r>
            <w:proofErr w:type="gramEnd"/>
            <w:r w:rsidRPr="002B10FB">
              <w:t xml:space="preserve"> a written report that includes timelines, flow diagrams, photographs; an analysis of sources used in the inquiry; </w:t>
            </w:r>
            <w:r w:rsidR="00765CF2" w:rsidRPr="002B10FB">
              <w:t xml:space="preserve">a </w:t>
            </w:r>
            <w:r w:rsidR="003E1B3F" w:rsidRPr="002B10FB">
              <w:t>multi</w:t>
            </w:r>
            <w:r w:rsidRPr="002B10FB">
              <w:t xml:space="preserve">modal presentation </w:t>
            </w:r>
            <w:r w:rsidR="008B6884" w:rsidRPr="002B10FB">
              <w:t>that</w:t>
            </w:r>
            <w:r w:rsidRPr="002B10FB">
              <w:t xml:space="preserve"> could include </w:t>
            </w:r>
            <w:r w:rsidR="00765CF2" w:rsidRPr="002B10FB">
              <w:t xml:space="preserve">a </w:t>
            </w:r>
            <w:r w:rsidRPr="002B10FB">
              <w:t xml:space="preserve">poster, museum display, re-enactment, </w:t>
            </w:r>
            <w:r w:rsidR="00761510" w:rsidRPr="002B10FB">
              <w:t>P</w:t>
            </w:r>
            <w:r w:rsidR="003E1B3F" w:rsidRPr="002B10FB">
              <w:t>ower</w:t>
            </w:r>
            <w:r w:rsidR="00761510" w:rsidRPr="002B10FB">
              <w:t>P</w:t>
            </w:r>
            <w:r w:rsidR="003E1B3F" w:rsidRPr="002B10FB">
              <w:t>oint</w:t>
            </w:r>
            <w:r w:rsidRPr="002B10FB">
              <w:t xml:space="preserve">, video and/or website </w:t>
            </w:r>
            <w:r w:rsidR="008B6884" w:rsidRPr="002B10FB">
              <w:t>that</w:t>
            </w:r>
            <w:r w:rsidRPr="002B10FB">
              <w:t xml:space="preserve"> can be presented individually or in a group.</w:t>
            </w:r>
          </w:p>
          <w:p w14:paraId="54924053" w14:textId="22B11BD0" w:rsidR="00C10457" w:rsidRPr="002B10FB" w:rsidRDefault="005B1D0A" w:rsidP="00AA2F76">
            <w:pPr>
              <w:spacing w:line="259" w:lineRule="auto"/>
            </w:pPr>
            <w:proofErr w:type="gramStart"/>
            <w:r w:rsidRPr="002B10FB">
              <w:t>Typically</w:t>
            </w:r>
            <w:proofErr w:type="gramEnd"/>
            <w:r w:rsidRPr="002B10FB">
              <w:t xml:space="preserve"> one historical inquiry </w:t>
            </w:r>
            <w:r w:rsidR="004044E1" w:rsidRPr="002B10FB">
              <w:t>is</w:t>
            </w:r>
            <w:r w:rsidRPr="002B10FB">
              <w:t xml:space="preserve"> completed for each unit.</w:t>
            </w:r>
          </w:p>
        </w:tc>
        <w:tc>
          <w:tcPr>
            <w:tcW w:w="1410" w:type="dxa"/>
            <w:vAlign w:val="center"/>
          </w:tcPr>
          <w:p w14:paraId="09BA9469" w14:textId="77777777" w:rsidR="00C10457" w:rsidRPr="002B10FB" w:rsidRDefault="0028656F" w:rsidP="00AA2F76">
            <w:pPr>
              <w:spacing w:line="259" w:lineRule="auto"/>
              <w:jc w:val="center"/>
            </w:pPr>
            <w:r w:rsidRPr="002B10FB">
              <w:t>20–</w:t>
            </w:r>
            <w:r w:rsidR="0048175F" w:rsidRPr="002B10FB">
              <w:t>30%</w:t>
            </w:r>
          </w:p>
        </w:tc>
      </w:tr>
      <w:tr w:rsidR="004D2A71" w:rsidRPr="002B10FB" w14:paraId="74917104" w14:textId="77777777" w:rsidTr="00AA2F76">
        <w:trPr>
          <w:cantSplit/>
        </w:trPr>
        <w:tc>
          <w:tcPr>
            <w:tcW w:w="7650" w:type="dxa"/>
          </w:tcPr>
          <w:p w14:paraId="7BE8EA1A" w14:textId="0F3E39F1" w:rsidR="00B64BF2" w:rsidRPr="002B10FB" w:rsidRDefault="00B64BF2" w:rsidP="00AA2F76">
            <w:pPr>
              <w:spacing w:line="259" w:lineRule="auto"/>
              <w:rPr>
                <w:b/>
                <w:bCs/>
              </w:rPr>
            </w:pPr>
            <w:r w:rsidRPr="002B10FB">
              <w:rPr>
                <w:b/>
                <w:bCs/>
              </w:rPr>
              <w:t>Explanation</w:t>
            </w:r>
          </w:p>
          <w:p w14:paraId="28721B38" w14:textId="3A5AFA37" w:rsidR="002B10FB" w:rsidRDefault="00B64BF2" w:rsidP="00AA2F76">
            <w:pPr>
              <w:spacing w:line="259" w:lineRule="auto"/>
            </w:pPr>
            <w:r w:rsidRPr="002B10FB">
              <w:t xml:space="preserve">A response in the form </w:t>
            </w:r>
            <w:proofErr w:type="gramStart"/>
            <w:r w:rsidRPr="002B10FB">
              <w:t>of:</w:t>
            </w:r>
            <w:proofErr w:type="gramEnd"/>
            <w:r w:rsidRPr="002B10FB">
              <w:t xml:space="preserve"> a short answer or a set of short answers; an extended answer which </w:t>
            </w:r>
            <w:r w:rsidR="00DC786D" w:rsidRPr="002B10FB">
              <w:t>can</w:t>
            </w:r>
            <w:r w:rsidRPr="002B10FB">
              <w:t xml:space="preserve"> be scaffolded or sectionalised essay questions, and </w:t>
            </w:r>
            <w:r w:rsidR="00DC786D" w:rsidRPr="002B10FB">
              <w:t>can</w:t>
            </w:r>
            <w:r w:rsidRPr="002B10FB">
              <w:t xml:space="preserve"> cont</w:t>
            </w:r>
            <w:r w:rsidR="00006325" w:rsidRPr="002B10FB">
              <w:t>ain timelines, flow diagrams</w:t>
            </w:r>
            <w:r w:rsidRPr="002B10FB">
              <w:t xml:space="preserve">; </w:t>
            </w:r>
            <w:r w:rsidR="00765CF2" w:rsidRPr="002B10FB">
              <w:t xml:space="preserve">an </w:t>
            </w:r>
            <w:r w:rsidRPr="002B10FB">
              <w:t xml:space="preserve">oral presentation which </w:t>
            </w:r>
            <w:r w:rsidR="00DC786D" w:rsidRPr="002B10FB">
              <w:t>can</w:t>
            </w:r>
            <w:r w:rsidRPr="002B10FB">
              <w:t xml:space="preserve"> include </w:t>
            </w:r>
            <w:r w:rsidR="00247A00" w:rsidRPr="002B10FB">
              <w:t xml:space="preserve">a </w:t>
            </w:r>
            <w:r w:rsidRPr="002B10FB">
              <w:t>debate, hypothetical, group presentation and/or re-enactments for one or more closed or open questions.</w:t>
            </w:r>
          </w:p>
          <w:p w14:paraId="48ACD647" w14:textId="77777777" w:rsidR="002B10FB" w:rsidRDefault="00B64BF2" w:rsidP="00AA2F76">
            <w:pPr>
              <w:spacing w:line="259" w:lineRule="auto"/>
            </w:pPr>
            <w:r w:rsidRPr="002B10FB">
              <w:t xml:space="preserve">An explanation </w:t>
            </w:r>
            <w:r w:rsidR="00DC786D" w:rsidRPr="002B10FB">
              <w:t>can</w:t>
            </w:r>
            <w:r w:rsidRPr="002B10FB">
              <w:t xml:space="preserve"> </w:t>
            </w:r>
            <w:proofErr w:type="gramStart"/>
            <w:r w:rsidRPr="002B10FB">
              <w:t>involve:</w:t>
            </w:r>
            <w:proofErr w:type="gramEnd"/>
            <w:r w:rsidRPr="002B10FB">
              <w:t xml:space="preserve"> responding to propositions or points of debate; interpretations, explanations and/or evaluations of historical evidence.</w:t>
            </w:r>
          </w:p>
          <w:p w14:paraId="3169E9BF" w14:textId="29A546F3" w:rsidR="004D2A71" w:rsidRPr="002B10FB" w:rsidRDefault="005B1D0A" w:rsidP="00AA2F76">
            <w:pPr>
              <w:spacing w:line="259" w:lineRule="auto"/>
            </w:pPr>
            <w:r w:rsidRPr="002B10FB">
              <w:t>At least two explanation tasks should be administered under test conditions.</w:t>
            </w:r>
          </w:p>
        </w:tc>
        <w:tc>
          <w:tcPr>
            <w:tcW w:w="1410" w:type="dxa"/>
            <w:vAlign w:val="center"/>
          </w:tcPr>
          <w:p w14:paraId="4739196E" w14:textId="77777777" w:rsidR="004D2A71" w:rsidRPr="002B10FB" w:rsidRDefault="0028656F" w:rsidP="00AA2F76">
            <w:pPr>
              <w:spacing w:line="259" w:lineRule="auto"/>
              <w:jc w:val="center"/>
            </w:pPr>
            <w:r w:rsidRPr="002B10FB">
              <w:t>20–</w:t>
            </w:r>
            <w:r w:rsidR="0048175F" w:rsidRPr="002B10FB">
              <w:t>30%</w:t>
            </w:r>
          </w:p>
        </w:tc>
      </w:tr>
      <w:tr w:rsidR="004D2A71" w:rsidRPr="002B10FB" w14:paraId="09FF4089" w14:textId="77777777" w:rsidTr="00AA2F76">
        <w:trPr>
          <w:cantSplit/>
        </w:trPr>
        <w:tc>
          <w:tcPr>
            <w:tcW w:w="7650" w:type="dxa"/>
          </w:tcPr>
          <w:p w14:paraId="0AA9A16A" w14:textId="77777777" w:rsidR="00B64BF2" w:rsidRPr="002B10FB" w:rsidRDefault="00B64BF2" w:rsidP="00AA2F76">
            <w:pPr>
              <w:spacing w:line="259" w:lineRule="auto"/>
              <w:rPr>
                <w:b/>
                <w:bCs/>
              </w:rPr>
            </w:pPr>
            <w:r w:rsidRPr="002B10FB">
              <w:rPr>
                <w:b/>
                <w:bCs/>
              </w:rPr>
              <w:t>Source analysis</w:t>
            </w:r>
          </w:p>
          <w:p w14:paraId="38FD6E8F" w14:textId="77777777" w:rsidR="002B10FB" w:rsidRDefault="00B64BF2" w:rsidP="00AA2F76">
            <w:pPr>
              <w:spacing w:line="259" w:lineRule="auto"/>
            </w:pPr>
            <w:proofErr w:type="gramStart"/>
            <w:r w:rsidRPr="002B10FB">
              <w:t>A number of</w:t>
            </w:r>
            <w:proofErr w:type="gramEnd"/>
            <w:r w:rsidRPr="002B10FB">
              <w:t xml:space="preserve"> sources are interpreted, analysed, synthesised, and/or evaluated. Questions typically require students to use evidence from the sources when commenting </w:t>
            </w:r>
            <w:proofErr w:type="gramStart"/>
            <w:r w:rsidRPr="002B10FB">
              <w:t>on:</w:t>
            </w:r>
            <w:proofErr w:type="gramEnd"/>
            <w:r w:rsidRPr="002B10FB">
              <w:t xml:space="preserve"> origin, purpose and context; reliability, usefulness and contestability of the evidence; perspective; and relevance to the context.</w:t>
            </w:r>
          </w:p>
          <w:p w14:paraId="27B3C2BD" w14:textId="77777777" w:rsidR="002B10FB" w:rsidRDefault="00B64BF2" w:rsidP="00AA2F76">
            <w:pPr>
              <w:spacing w:line="259" w:lineRule="auto"/>
            </w:pPr>
            <w:r w:rsidRPr="002B10FB">
              <w:t xml:space="preserve">The teacher </w:t>
            </w:r>
            <w:r w:rsidR="00DC786D" w:rsidRPr="002B10FB">
              <w:t>can</w:t>
            </w:r>
            <w:r w:rsidRPr="002B10FB">
              <w:t xml:space="preserve"> select the sources and provide the questions, or a student (or group of students) </w:t>
            </w:r>
            <w:r w:rsidR="00DC786D" w:rsidRPr="002B10FB">
              <w:t>can</w:t>
            </w:r>
            <w:r w:rsidRPr="002B10FB">
              <w:t xml:space="preserve"> select a range of sources to respond to questions provided by the teacher.</w:t>
            </w:r>
          </w:p>
          <w:p w14:paraId="28A215D5" w14:textId="29D69235" w:rsidR="005B1D0A" w:rsidRPr="002B10FB" w:rsidRDefault="00B64BF2" w:rsidP="00AA2F76">
            <w:pPr>
              <w:spacing w:line="259" w:lineRule="auto"/>
            </w:pPr>
            <w:r w:rsidRPr="002B10FB">
              <w:t xml:space="preserve">Sources </w:t>
            </w:r>
            <w:r w:rsidR="00DC786D" w:rsidRPr="002B10FB">
              <w:t>can</w:t>
            </w:r>
            <w:r w:rsidR="005B1D0A" w:rsidRPr="002B10FB">
              <w:t xml:space="preserve"> include:</w:t>
            </w:r>
          </w:p>
          <w:p w14:paraId="6D2C5A4D" w14:textId="77777777" w:rsidR="005B1D0A" w:rsidRPr="002B10FB" w:rsidRDefault="00B64BF2" w:rsidP="00AA2F76">
            <w:pPr>
              <w:pStyle w:val="ListParagraph"/>
              <w:numPr>
                <w:ilvl w:val="0"/>
                <w:numId w:val="25"/>
              </w:numPr>
              <w:spacing w:line="259" w:lineRule="auto"/>
            </w:pPr>
            <w:r w:rsidRPr="002B10FB">
              <w:t>ancient materials</w:t>
            </w:r>
          </w:p>
          <w:p w14:paraId="59913894" w14:textId="77777777" w:rsidR="005B1D0A" w:rsidRPr="002B10FB" w:rsidRDefault="005B1D0A" w:rsidP="00AA2F76">
            <w:pPr>
              <w:pStyle w:val="ListParagraph"/>
              <w:numPr>
                <w:ilvl w:val="1"/>
                <w:numId w:val="25"/>
              </w:numPr>
              <w:spacing w:line="259" w:lineRule="auto"/>
            </w:pPr>
            <w:r w:rsidRPr="002B10FB">
              <w:t>written sources (</w:t>
            </w:r>
            <w:proofErr w:type="gramStart"/>
            <w:r w:rsidRPr="002B10FB">
              <w:t>such as:</w:t>
            </w:r>
            <w:proofErr w:type="gramEnd"/>
            <w:r w:rsidRPr="002B10FB">
              <w:t xml:space="preserve"> extracts from historical narratives, biographies, constitutional treatises, drama, poetry, contracts, treaties, speeches, letters)</w:t>
            </w:r>
          </w:p>
          <w:p w14:paraId="3334624E" w14:textId="77777777" w:rsidR="005B1D0A" w:rsidRPr="002B10FB" w:rsidRDefault="005B1D0A" w:rsidP="00AA2F76">
            <w:pPr>
              <w:pStyle w:val="ListParagraph"/>
              <w:numPr>
                <w:ilvl w:val="1"/>
                <w:numId w:val="25"/>
              </w:numPr>
              <w:spacing w:line="259" w:lineRule="auto"/>
            </w:pPr>
            <w:r w:rsidRPr="002B10FB">
              <w:t>archaeological sources (</w:t>
            </w:r>
            <w:proofErr w:type="gramStart"/>
            <w:r w:rsidRPr="002B10FB">
              <w:t>such as:</w:t>
            </w:r>
            <w:proofErr w:type="gramEnd"/>
            <w:r w:rsidRPr="002B10FB">
              <w:t xml:space="preserve"> photographs of inscriptions, coins, statues, ostraca, wall paintings, artefacts, buildings, human remains)</w:t>
            </w:r>
          </w:p>
          <w:p w14:paraId="7BAC0A52" w14:textId="77777777" w:rsidR="005B1D0A" w:rsidRPr="002B10FB" w:rsidRDefault="000637DA" w:rsidP="00AA2F76">
            <w:pPr>
              <w:pStyle w:val="ListParagraph"/>
              <w:numPr>
                <w:ilvl w:val="0"/>
                <w:numId w:val="25"/>
              </w:numPr>
              <w:spacing w:line="259" w:lineRule="auto"/>
            </w:pPr>
            <w:r w:rsidRPr="002B10FB">
              <w:t>maps and diagrams</w:t>
            </w:r>
          </w:p>
          <w:p w14:paraId="1214F0A4" w14:textId="77777777" w:rsidR="005B1D0A" w:rsidRPr="002B10FB" w:rsidRDefault="005B1D0A" w:rsidP="00AA2F76">
            <w:pPr>
              <w:pStyle w:val="ListParagraph"/>
              <w:numPr>
                <w:ilvl w:val="0"/>
                <w:numId w:val="25"/>
              </w:numPr>
              <w:spacing w:line="259" w:lineRule="auto"/>
            </w:pPr>
            <w:r w:rsidRPr="002B10FB">
              <w:t>modern materials</w:t>
            </w:r>
          </w:p>
          <w:p w14:paraId="48607900" w14:textId="77777777" w:rsidR="005B1D0A" w:rsidRPr="002B10FB" w:rsidRDefault="005B1D0A" w:rsidP="00AA2F76">
            <w:pPr>
              <w:pStyle w:val="ListParagraph"/>
              <w:numPr>
                <w:ilvl w:val="0"/>
                <w:numId w:val="25"/>
              </w:numPr>
              <w:spacing w:line="259" w:lineRule="auto"/>
            </w:pPr>
            <w:r w:rsidRPr="002B10FB">
              <w:t>written sources (</w:t>
            </w:r>
            <w:proofErr w:type="gramStart"/>
            <w:r w:rsidRPr="002B10FB">
              <w:t>such as:</w:t>
            </w:r>
            <w:proofErr w:type="gramEnd"/>
            <w:r w:rsidRPr="002B10FB">
              <w:t xml:space="preserve"> extracts from historical narratives, biographies, historiographical texts)</w:t>
            </w:r>
          </w:p>
          <w:p w14:paraId="380EE265" w14:textId="77777777" w:rsidR="005B1D0A" w:rsidRPr="002B10FB" w:rsidRDefault="005B1D0A" w:rsidP="00AA2F76">
            <w:pPr>
              <w:pStyle w:val="ListParagraph"/>
              <w:numPr>
                <w:ilvl w:val="0"/>
                <w:numId w:val="25"/>
              </w:numPr>
              <w:spacing w:line="259" w:lineRule="auto"/>
            </w:pPr>
            <w:r w:rsidRPr="002B10FB">
              <w:t>reconstructions</w:t>
            </w:r>
          </w:p>
          <w:p w14:paraId="2E101E06" w14:textId="77777777" w:rsidR="005B1D0A" w:rsidRPr="002B10FB" w:rsidRDefault="005B1D0A" w:rsidP="00AA2F76">
            <w:pPr>
              <w:pStyle w:val="ListParagraph"/>
              <w:numPr>
                <w:ilvl w:val="0"/>
                <w:numId w:val="25"/>
              </w:numPr>
              <w:spacing w:line="259" w:lineRule="auto"/>
            </w:pPr>
            <w:r w:rsidRPr="002B10FB">
              <w:t>maps and diagrams.</w:t>
            </w:r>
          </w:p>
          <w:p w14:paraId="3B5CA425" w14:textId="77777777" w:rsidR="004044E1" w:rsidRPr="002B10FB" w:rsidRDefault="004044E1" w:rsidP="00AA2F76">
            <w:pPr>
              <w:spacing w:line="259" w:lineRule="auto"/>
            </w:pPr>
            <w:r w:rsidRPr="002B10FB">
              <w:t>At least two source analysis tasks should be administered under test conditions.</w:t>
            </w:r>
          </w:p>
        </w:tc>
        <w:tc>
          <w:tcPr>
            <w:tcW w:w="1410" w:type="dxa"/>
            <w:vAlign w:val="center"/>
          </w:tcPr>
          <w:p w14:paraId="6C1202B8" w14:textId="77777777" w:rsidR="004D2A71" w:rsidRPr="002B10FB" w:rsidRDefault="0028656F" w:rsidP="00AA2F76">
            <w:pPr>
              <w:spacing w:line="259" w:lineRule="auto"/>
              <w:jc w:val="center"/>
            </w:pPr>
            <w:r w:rsidRPr="002B10FB">
              <w:t>20–</w:t>
            </w:r>
            <w:r w:rsidR="0048175F" w:rsidRPr="002B10FB">
              <w:t>30%</w:t>
            </w:r>
          </w:p>
        </w:tc>
      </w:tr>
      <w:tr w:rsidR="004D2A71" w:rsidRPr="002B10FB" w14:paraId="76558AF2" w14:textId="77777777" w:rsidTr="00AA2F76">
        <w:trPr>
          <w:cantSplit/>
        </w:trPr>
        <w:tc>
          <w:tcPr>
            <w:tcW w:w="7650" w:type="dxa"/>
          </w:tcPr>
          <w:p w14:paraId="205B8CA2" w14:textId="77777777" w:rsidR="0048175F" w:rsidRPr="002B10FB" w:rsidRDefault="0048175F" w:rsidP="00AA2F76">
            <w:pPr>
              <w:spacing w:line="259" w:lineRule="auto"/>
              <w:rPr>
                <w:b/>
                <w:bCs/>
              </w:rPr>
            </w:pPr>
            <w:r w:rsidRPr="002B10FB">
              <w:rPr>
                <w:b/>
                <w:bCs/>
              </w:rPr>
              <w:t>Test</w:t>
            </w:r>
          </w:p>
          <w:p w14:paraId="732ED38D" w14:textId="77777777" w:rsidR="004D2A71" w:rsidRPr="002B10FB" w:rsidRDefault="00765CF2" w:rsidP="00AA2F76">
            <w:pPr>
              <w:spacing w:line="259" w:lineRule="auto"/>
            </w:pPr>
            <w:r w:rsidRPr="002B10FB">
              <w:t>Can</w:t>
            </w:r>
            <w:r w:rsidR="0048175F" w:rsidRPr="002B10FB">
              <w:t xml:space="preserve"> be conducted during the unit or at the end of each semester and/or unit. </w:t>
            </w:r>
            <w:proofErr w:type="gramStart"/>
            <w:r w:rsidR="0048175F" w:rsidRPr="002B10FB">
              <w:t>Typi</w:t>
            </w:r>
            <w:r w:rsidR="00BF3325" w:rsidRPr="002B10FB">
              <w:t>cally</w:t>
            </w:r>
            <w:proofErr w:type="gramEnd"/>
            <w:r w:rsidR="00BF3325" w:rsidRPr="002B10FB">
              <w:t xml:space="preserve"> a combination of closed and</w:t>
            </w:r>
            <w:r w:rsidR="0048175F" w:rsidRPr="002B10FB">
              <w:t xml:space="preserve"> open questions which are elective specific.</w:t>
            </w:r>
          </w:p>
        </w:tc>
        <w:tc>
          <w:tcPr>
            <w:tcW w:w="1410" w:type="dxa"/>
            <w:vAlign w:val="center"/>
          </w:tcPr>
          <w:p w14:paraId="6676CAF8" w14:textId="77777777" w:rsidR="004D2A71" w:rsidRPr="002B10FB" w:rsidRDefault="0028656F" w:rsidP="00AA2F76">
            <w:pPr>
              <w:spacing w:line="259" w:lineRule="auto"/>
              <w:jc w:val="center"/>
            </w:pPr>
            <w:r w:rsidRPr="002B10FB">
              <w:t>20–</w:t>
            </w:r>
            <w:r w:rsidR="0048175F" w:rsidRPr="002B10FB">
              <w:t>30%</w:t>
            </w:r>
          </w:p>
        </w:tc>
      </w:tr>
    </w:tbl>
    <w:p w14:paraId="4F545E83" w14:textId="7A6D4EC1" w:rsidR="006A44C8" w:rsidRPr="004D2535" w:rsidRDefault="006A44C8" w:rsidP="006A44C8">
      <w:pPr>
        <w:spacing w:before="120"/>
        <w:rPr>
          <w:rFonts w:eastAsia="Times New Roman" w:cs="Calibri"/>
          <w:color w:val="000000" w:themeColor="text1"/>
        </w:rPr>
      </w:pPr>
      <w:bookmarkStart w:id="49" w:name="_Toc359503792"/>
      <w:r w:rsidRPr="004D2535">
        <w:rPr>
          <w:rFonts w:eastAsia="Times New Roman" w:cs="Calibri"/>
          <w:color w:val="000000" w:themeColor="text1"/>
        </w:rPr>
        <w:lastRenderedPageBreak/>
        <w:t>Teachers are required to use the assessment table to develop an assessment outline for the pair of units (or for a single unit where only one is being studied).</w:t>
      </w:r>
    </w:p>
    <w:p w14:paraId="72BAB56F" w14:textId="77777777" w:rsidR="006A44C8" w:rsidRPr="004A73E1" w:rsidRDefault="006A44C8" w:rsidP="004A73E1">
      <w:pPr>
        <w:pStyle w:val="NoSpacing"/>
      </w:pPr>
      <w:r w:rsidRPr="004D2535">
        <w:t>The assessment outline must:</w:t>
      </w:r>
    </w:p>
    <w:p w14:paraId="7FCF4819" w14:textId="77777777" w:rsidR="006A44C8" w:rsidRPr="004A73E1" w:rsidRDefault="006A44C8">
      <w:pPr>
        <w:pStyle w:val="ListParagraph"/>
        <w:numPr>
          <w:ilvl w:val="0"/>
          <w:numId w:val="26"/>
        </w:numPr>
      </w:pPr>
      <w:r w:rsidRPr="004A73E1">
        <w:t>include a set of assessment tasks</w:t>
      </w:r>
    </w:p>
    <w:p w14:paraId="4E0DF31F" w14:textId="77777777" w:rsidR="006A44C8" w:rsidRPr="004A73E1" w:rsidRDefault="006A44C8">
      <w:pPr>
        <w:pStyle w:val="ListParagraph"/>
        <w:numPr>
          <w:ilvl w:val="0"/>
          <w:numId w:val="26"/>
        </w:numPr>
      </w:pPr>
      <w:r w:rsidRPr="004A73E1">
        <w:t>include a general description of each task</w:t>
      </w:r>
    </w:p>
    <w:p w14:paraId="0834D8D6" w14:textId="77777777" w:rsidR="006A44C8" w:rsidRPr="004A73E1" w:rsidRDefault="006A44C8">
      <w:pPr>
        <w:pStyle w:val="ListParagraph"/>
        <w:numPr>
          <w:ilvl w:val="0"/>
          <w:numId w:val="26"/>
        </w:numPr>
      </w:pPr>
      <w:r w:rsidRPr="004A73E1">
        <w:t>indicate the unit content to be assessed</w:t>
      </w:r>
    </w:p>
    <w:p w14:paraId="6E6F44C8" w14:textId="77777777" w:rsidR="006A44C8" w:rsidRPr="004A73E1" w:rsidRDefault="006A44C8">
      <w:pPr>
        <w:pStyle w:val="ListParagraph"/>
        <w:numPr>
          <w:ilvl w:val="0"/>
          <w:numId w:val="26"/>
        </w:numPr>
      </w:pPr>
      <w:r w:rsidRPr="004A73E1">
        <w:t>indicate a weighting for each task and each assessment type</w:t>
      </w:r>
    </w:p>
    <w:p w14:paraId="3DAEB1F4" w14:textId="77777777" w:rsidR="006A44C8" w:rsidRPr="004A73E1" w:rsidRDefault="006A44C8">
      <w:pPr>
        <w:pStyle w:val="ListParagraph"/>
        <w:numPr>
          <w:ilvl w:val="0"/>
          <w:numId w:val="26"/>
        </w:numPr>
      </w:pPr>
      <w:r w:rsidRPr="004A73E1">
        <w:t>include the approximate timing of each task (for example, the week the task is conducted, or the issue and submission dates for an extended task).</w:t>
      </w:r>
    </w:p>
    <w:p w14:paraId="71EDBCDF" w14:textId="58D0C3CB" w:rsidR="006A44C8" w:rsidRPr="004D2535" w:rsidRDefault="006A44C8" w:rsidP="004A73E1">
      <w:pPr>
        <w:rPr>
          <w:rFonts w:eastAsia="Times New Roman" w:cs="Calibri"/>
          <w:color w:val="000000" w:themeColor="text1"/>
        </w:rPr>
      </w:pPr>
      <w:r w:rsidRPr="004D2535">
        <w:rPr>
          <w:rFonts w:eastAsia="Times New Roman" w:cs="Calibri"/>
          <w:color w:val="000000" w:themeColor="text1"/>
        </w:rPr>
        <w:t xml:space="preserve">In the assessment outline for the pair of units, each assessment type must be included at least </w:t>
      </w:r>
      <w:r w:rsidR="0036547F" w:rsidRPr="004D2535">
        <w:rPr>
          <w:rFonts w:eastAsia="Times New Roman" w:cs="Calibri"/>
          <w:color w:val="000000" w:themeColor="text1"/>
        </w:rPr>
        <w:t xml:space="preserve">once </w:t>
      </w:r>
      <w:r w:rsidR="0036547F" w:rsidRPr="004A73E1">
        <w:t>over</w:t>
      </w:r>
      <w:r w:rsidR="0036547F" w:rsidRPr="004D2535">
        <w:rPr>
          <w:rFonts w:eastAsia="Times New Roman" w:cs="Calibri"/>
          <w:color w:val="000000" w:themeColor="text1"/>
        </w:rPr>
        <w:t xml:space="preserve"> the year/pair of units</w:t>
      </w:r>
      <w:r w:rsidRPr="004D2535">
        <w:rPr>
          <w:rFonts w:eastAsia="Times New Roman" w:cs="Calibri"/>
          <w:color w:val="000000" w:themeColor="text1"/>
        </w:rPr>
        <w:t>. In the assessment outline where a single unit is being studied, each assessment type must be included at least once.</w:t>
      </w:r>
    </w:p>
    <w:p w14:paraId="4873B20B" w14:textId="77777777" w:rsidR="006A44C8" w:rsidRPr="004A73E1" w:rsidRDefault="006A44C8" w:rsidP="004A73E1">
      <w:r w:rsidRPr="004D2535">
        <w:rPr>
          <w:rFonts w:cs="Times New Roman"/>
          <w:color w:val="000000" w:themeColor="text1"/>
        </w:rPr>
        <w:t xml:space="preserve">The set of assessment tasks must provide a representative sampling of the content for Unit 1 and Unit 2. </w:t>
      </w:r>
    </w:p>
    <w:p w14:paraId="198233BA" w14:textId="08746236" w:rsidR="004A73E1" w:rsidRDefault="006A44C8" w:rsidP="004A73E1">
      <w:r w:rsidRPr="004D2535">
        <w:rPr>
          <w:rFonts w:eastAsia="Times New Roman" w:cs="Calibri"/>
          <w:color w:val="000000" w:themeColor="text1"/>
        </w:rPr>
        <w:t>Assessment tasks not administered under test/controlled conditions require appropriate validation/</w:t>
      </w:r>
      <w:r w:rsidRPr="004A73E1">
        <w:t>authentication</w:t>
      </w:r>
      <w:r w:rsidRPr="004D2535">
        <w:rPr>
          <w:rFonts w:eastAsia="Times New Roman" w:cs="Calibri"/>
          <w:color w:val="000000" w:themeColor="text1"/>
        </w:rPr>
        <w:t xml:space="preserve"> processes. </w:t>
      </w:r>
      <w:r w:rsidR="0048175F" w:rsidRPr="004D2535">
        <w:t>For example, student performance for an historica</w:t>
      </w:r>
      <w:r w:rsidR="008B6884" w:rsidRPr="004D2535">
        <w:t>l inquiry could be validated by</w:t>
      </w:r>
      <w:r w:rsidR="0048175F" w:rsidRPr="004D2535">
        <w:t xml:space="preserve"> a student/teacher interview, a declaration that all reference material is cited according to the school protocols, a learning journal </w:t>
      </w:r>
      <w:r w:rsidR="008B6884" w:rsidRPr="004D2535">
        <w:t>and/</w:t>
      </w:r>
      <w:r w:rsidR="0048175F" w:rsidRPr="004D2535">
        <w:t>or a research organiser.</w:t>
      </w:r>
    </w:p>
    <w:p w14:paraId="33073758" w14:textId="77777777" w:rsidR="00C10457" w:rsidRPr="004A73E1" w:rsidRDefault="00C10457" w:rsidP="004A73E1">
      <w:pPr>
        <w:pStyle w:val="SCSAHeading2"/>
      </w:pPr>
      <w:bookmarkStart w:id="50" w:name="_Toc220058849"/>
      <w:r w:rsidRPr="004D2535">
        <w:t>Grading</w:t>
      </w:r>
      <w:bookmarkEnd w:id="49"/>
      <w:bookmarkEnd w:id="50"/>
    </w:p>
    <w:p w14:paraId="36E2FD77" w14:textId="77777777" w:rsidR="004D2A71" w:rsidRPr="004D2535" w:rsidRDefault="004D2A71" w:rsidP="004A73E1">
      <w:r w:rsidRPr="004D2535">
        <w:t xml:space="preserve">Schools report </w:t>
      </w:r>
      <w:r w:rsidRPr="004A73E1">
        <w:t>student</w:t>
      </w:r>
      <w:r w:rsidRPr="004D2535">
        <w:t xml:space="preserve"> </w:t>
      </w:r>
      <w:r w:rsidRPr="004A73E1">
        <w:t>achievement</w:t>
      </w:r>
      <w:r w:rsidRPr="004D2535">
        <w:t xml:space="preserve"> in </w:t>
      </w:r>
      <w:r w:rsidRPr="004A73E1">
        <w:t>terms</w:t>
      </w:r>
      <w:r w:rsidRPr="004D2535">
        <w:t xml:space="preserve"> of the following grades:</w:t>
      </w:r>
    </w:p>
    <w:tbl>
      <w:tblPr>
        <w:tblStyle w:val="SCSATable"/>
        <w:tblW w:w="0" w:type="auto"/>
        <w:tblLook w:val="00A0" w:firstRow="1" w:lastRow="0" w:firstColumn="1" w:lastColumn="0" w:noHBand="0" w:noVBand="0"/>
      </w:tblPr>
      <w:tblGrid>
        <w:gridCol w:w="722"/>
        <w:gridCol w:w="2265"/>
      </w:tblGrid>
      <w:tr w:rsidR="00C10457" w:rsidRPr="004A73E1" w14:paraId="2BC457C6" w14:textId="77777777" w:rsidTr="004A73E1">
        <w:trPr>
          <w:cnfStyle w:val="100000000000" w:firstRow="1" w:lastRow="0" w:firstColumn="0" w:lastColumn="0" w:oddVBand="0" w:evenVBand="0" w:oddHBand="0" w:evenHBand="0" w:firstRowFirstColumn="0" w:firstRowLastColumn="0" w:lastRowFirstColumn="0" w:lastRowLastColumn="0"/>
        </w:trPr>
        <w:tc>
          <w:tcPr>
            <w:tcW w:w="0" w:type="auto"/>
          </w:tcPr>
          <w:p w14:paraId="3D22978C" w14:textId="77777777" w:rsidR="00C10457" w:rsidRPr="004A73E1" w:rsidRDefault="00C10457" w:rsidP="004A73E1">
            <w:pPr>
              <w:jc w:val="center"/>
            </w:pPr>
            <w:r w:rsidRPr="004A73E1">
              <w:t>Grade</w:t>
            </w:r>
          </w:p>
        </w:tc>
        <w:tc>
          <w:tcPr>
            <w:tcW w:w="0" w:type="auto"/>
          </w:tcPr>
          <w:p w14:paraId="731C9D1D" w14:textId="77777777" w:rsidR="00C10457" w:rsidRPr="004A73E1" w:rsidRDefault="00C10457" w:rsidP="004A73E1">
            <w:r w:rsidRPr="004A73E1">
              <w:t>Interpretation</w:t>
            </w:r>
          </w:p>
        </w:tc>
      </w:tr>
      <w:tr w:rsidR="00C10457" w:rsidRPr="004A73E1" w14:paraId="2E0CF51B" w14:textId="77777777" w:rsidTr="004A73E1">
        <w:tc>
          <w:tcPr>
            <w:tcW w:w="0" w:type="auto"/>
          </w:tcPr>
          <w:p w14:paraId="266812AF" w14:textId="77777777" w:rsidR="00C10457" w:rsidRPr="004A73E1" w:rsidRDefault="00C10457" w:rsidP="004A73E1">
            <w:pPr>
              <w:jc w:val="center"/>
              <w:rPr>
                <w:b/>
              </w:rPr>
            </w:pPr>
            <w:r w:rsidRPr="004A73E1">
              <w:rPr>
                <w:b/>
              </w:rPr>
              <w:t>A</w:t>
            </w:r>
          </w:p>
        </w:tc>
        <w:tc>
          <w:tcPr>
            <w:tcW w:w="0" w:type="auto"/>
          </w:tcPr>
          <w:p w14:paraId="01A18F8E" w14:textId="77777777" w:rsidR="00C10457" w:rsidRPr="004A73E1" w:rsidRDefault="00C10457" w:rsidP="004A73E1">
            <w:r w:rsidRPr="004A73E1">
              <w:t>Excellent achievement</w:t>
            </w:r>
          </w:p>
        </w:tc>
      </w:tr>
      <w:tr w:rsidR="00C10457" w:rsidRPr="004A73E1" w14:paraId="0559112A" w14:textId="77777777" w:rsidTr="004A73E1">
        <w:tc>
          <w:tcPr>
            <w:tcW w:w="0" w:type="auto"/>
          </w:tcPr>
          <w:p w14:paraId="4223E154" w14:textId="77777777" w:rsidR="00C10457" w:rsidRPr="004A73E1" w:rsidRDefault="00C10457" w:rsidP="004A73E1">
            <w:pPr>
              <w:jc w:val="center"/>
              <w:rPr>
                <w:b/>
              </w:rPr>
            </w:pPr>
            <w:r w:rsidRPr="004A73E1">
              <w:rPr>
                <w:b/>
              </w:rPr>
              <w:t>B</w:t>
            </w:r>
          </w:p>
        </w:tc>
        <w:tc>
          <w:tcPr>
            <w:tcW w:w="0" w:type="auto"/>
          </w:tcPr>
          <w:p w14:paraId="758834A8" w14:textId="77777777" w:rsidR="00C10457" w:rsidRPr="004A73E1" w:rsidRDefault="00C10457" w:rsidP="004A73E1">
            <w:r w:rsidRPr="004A73E1">
              <w:t>High achievement</w:t>
            </w:r>
          </w:p>
        </w:tc>
      </w:tr>
      <w:tr w:rsidR="00C10457" w:rsidRPr="004A73E1" w14:paraId="6415F559" w14:textId="77777777" w:rsidTr="004A73E1">
        <w:tc>
          <w:tcPr>
            <w:tcW w:w="0" w:type="auto"/>
          </w:tcPr>
          <w:p w14:paraId="44F41CBF" w14:textId="77777777" w:rsidR="00C10457" w:rsidRPr="004A73E1" w:rsidRDefault="00C10457" w:rsidP="004A73E1">
            <w:pPr>
              <w:jc w:val="center"/>
              <w:rPr>
                <w:b/>
              </w:rPr>
            </w:pPr>
            <w:r w:rsidRPr="004A73E1">
              <w:rPr>
                <w:b/>
              </w:rPr>
              <w:t>C</w:t>
            </w:r>
          </w:p>
        </w:tc>
        <w:tc>
          <w:tcPr>
            <w:tcW w:w="0" w:type="auto"/>
          </w:tcPr>
          <w:p w14:paraId="63FFB6D5" w14:textId="77777777" w:rsidR="00C10457" w:rsidRPr="004A73E1" w:rsidRDefault="00C10457" w:rsidP="004A73E1">
            <w:r w:rsidRPr="004A73E1">
              <w:t>Satisfactory achievement</w:t>
            </w:r>
          </w:p>
        </w:tc>
      </w:tr>
      <w:tr w:rsidR="00C10457" w:rsidRPr="004A73E1" w14:paraId="696A3CC3" w14:textId="77777777" w:rsidTr="004A73E1">
        <w:tc>
          <w:tcPr>
            <w:tcW w:w="0" w:type="auto"/>
          </w:tcPr>
          <w:p w14:paraId="39724DB8" w14:textId="77777777" w:rsidR="00C10457" w:rsidRPr="004A73E1" w:rsidRDefault="00C10457" w:rsidP="004A73E1">
            <w:pPr>
              <w:jc w:val="center"/>
              <w:rPr>
                <w:b/>
              </w:rPr>
            </w:pPr>
            <w:r w:rsidRPr="004A73E1">
              <w:rPr>
                <w:b/>
              </w:rPr>
              <w:t>D</w:t>
            </w:r>
          </w:p>
        </w:tc>
        <w:tc>
          <w:tcPr>
            <w:tcW w:w="0" w:type="auto"/>
          </w:tcPr>
          <w:p w14:paraId="711C6561" w14:textId="77777777" w:rsidR="00C10457" w:rsidRPr="004A73E1" w:rsidRDefault="00C10457" w:rsidP="004A73E1">
            <w:r w:rsidRPr="004A73E1">
              <w:t>Limited achievement</w:t>
            </w:r>
          </w:p>
        </w:tc>
      </w:tr>
      <w:tr w:rsidR="00C10457" w:rsidRPr="004A73E1" w14:paraId="1CD631E0" w14:textId="77777777" w:rsidTr="004A73E1">
        <w:tc>
          <w:tcPr>
            <w:tcW w:w="0" w:type="auto"/>
          </w:tcPr>
          <w:p w14:paraId="2BA9EEDD" w14:textId="77777777" w:rsidR="00C10457" w:rsidRPr="004A73E1" w:rsidRDefault="00C10457" w:rsidP="004A73E1">
            <w:pPr>
              <w:jc w:val="center"/>
              <w:rPr>
                <w:b/>
              </w:rPr>
            </w:pPr>
            <w:r w:rsidRPr="004A73E1">
              <w:rPr>
                <w:b/>
              </w:rPr>
              <w:t>E</w:t>
            </w:r>
          </w:p>
        </w:tc>
        <w:tc>
          <w:tcPr>
            <w:tcW w:w="0" w:type="auto"/>
          </w:tcPr>
          <w:p w14:paraId="313D6EF3" w14:textId="77777777" w:rsidR="00C10457" w:rsidRPr="004A73E1" w:rsidRDefault="00C10457" w:rsidP="004A73E1">
            <w:r w:rsidRPr="004A73E1">
              <w:t>Very low achievement</w:t>
            </w:r>
          </w:p>
        </w:tc>
      </w:tr>
    </w:tbl>
    <w:p w14:paraId="3310D475" w14:textId="4A585AE8" w:rsidR="008A0C3D" w:rsidRPr="004D2535" w:rsidRDefault="00745E9B" w:rsidP="004A73E1">
      <w:pPr>
        <w:spacing w:before="120"/>
        <w:rPr>
          <w:rFonts w:cs="Calibri"/>
        </w:rPr>
      </w:pPr>
      <w:r w:rsidRPr="004D2535">
        <w:t>The teacher</w:t>
      </w:r>
      <w:r w:rsidR="009674A2" w:rsidRPr="004D2535">
        <w:rPr>
          <w:rFonts w:cs="Calibri"/>
        </w:rPr>
        <w:t xml:space="preserve"> prepares a ranked list and</w:t>
      </w:r>
      <w:r w:rsidRPr="004D2535">
        <w:t xml:space="preserve"> assigns the student a grade for the</w:t>
      </w:r>
      <w:r w:rsidR="004D2A71" w:rsidRPr="004D2535">
        <w:t xml:space="preserve"> pair of units</w:t>
      </w:r>
      <w:r w:rsidR="00D46EA0" w:rsidRPr="004D2535">
        <w:t xml:space="preserve"> (or for </w:t>
      </w:r>
      <w:r w:rsidR="00EE1227" w:rsidRPr="004D2535">
        <w:t>a</w:t>
      </w:r>
      <w:r w:rsidR="00D46EA0" w:rsidRPr="004D2535">
        <w:t xml:space="preserve"> unit where only one unit is being studied)</w:t>
      </w:r>
      <w:r w:rsidR="004D2A71" w:rsidRPr="004D2535">
        <w:t xml:space="preserve">. </w:t>
      </w:r>
      <w:r w:rsidRPr="004D2535">
        <w:t>The</w:t>
      </w:r>
      <w:r w:rsidR="00A44A86" w:rsidRPr="004D2535">
        <w:t xml:space="preserve"> grade is based on the student’s overall performance as judged by reference to a set of</w:t>
      </w:r>
      <w:r w:rsidR="0028656F" w:rsidRPr="004D2535">
        <w:t xml:space="preserve"> </w:t>
      </w:r>
      <w:r w:rsidR="00A44A86" w:rsidRPr="004D2535">
        <w:t>pre-</w:t>
      </w:r>
      <w:r w:rsidR="00A44A86" w:rsidRPr="004A73E1">
        <w:t>determined</w:t>
      </w:r>
      <w:r w:rsidR="00A44A86" w:rsidRPr="004D2535">
        <w:t xml:space="preserve"> standards. These standards are defined by grade descriptions and annotated work samples. </w:t>
      </w:r>
      <w:r w:rsidR="008A0C3D" w:rsidRPr="004D2535">
        <w:rPr>
          <w:rFonts w:cs="Times New Roman"/>
        </w:rPr>
        <w:t xml:space="preserve">The grade descriptions for </w:t>
      </w:r>
      <w:r w:rsidR="002C234E" w:rsidRPr="004D2535">
        <w:rPr>
          <w:rFonts w:cs="Times New Roman"/>
        </w:rPr>
        <w:t xml:space="preserve">the </w:t>
      </w:r>
      <w:r w:rsidR="00A54122" w:rsidRPr="004D2535">
        <w:rPr>
          <w:rFonts w:cs="Times New Roman"/>
        </w:rPr>
        <w:t xml:space="preserve">Ancient History General Year 11 syllabus </w:t>
      </w:r>
      <w:r w:rsidR="008A0C3D" w:rsidRPr="004D2535">
        <w:rPr>
          <w:rFonts w:cs="Times New Roman"/>
        </w:rPr>
        <w:t xml:space="preserve">are provided </w:t>
      </w:r>
      <w:r w:rsidR="00170E79" w:rsidRPr="004D2535">
        <w:rPr>
          <w:rFonts w:cs="Times New Roman"/>
        </w:rPr>
        <w:t>in Appendix 1</w:t>
      </w:r>
      <w:r w:rsidR="008A0C3D" w:rsidRPr="004D2535">
        <w:rPr>
          <w:rFonts w:cs="Times New Roman"/>
        </w:rPr>
        <w:t xml:space="preserve">. They can also be accessed, together with annotated work samples, through the Guide to Grades link on the course page of the Authority website at </w:t>
      </w:r>
      <w:hyperlink r:id="rId16" w:history="1">
        <w:r w:rsidR="008A0C3D" w:rsidRPr="004D2535">
          <w:rPr>
            <w:rStyle w:val="Hyperlink"/>
          </w:rPr>
          <w:t>www.scsa.wa.edu.au</w:t>
        </w:r>
      </w:hyperlink>
      <w:r w:rsidR="0083701D" w:rsidRPr="004D2535">
        <w:rPr>
          <w:rFonts w:cs="Times New Roman"/>
          <w:color w:val="46328C"/>
        </w:rPr>
        <w:t>.</w:t>
      </w:r>
    </w:p>
    <w:p w14:paraId="27B357E2" w14:textId="77777777" w:rsidR="00A44A86" w:rsidRPr="004D2535" w:rsidRDefault="00A44A86" w:rsidP="004A73E1">
      <w:r w:rsidRPr="004D2535">
        <w:t>To be assigned a grade, a student must have had the opportunity to complete the education program</w:t>
      </w:r>
      <w:r w:rsidR="005B1D0A" w:rsidRPr="004D2535">
        <w:t>,</w:t>
      </w:r>
      <w:r w:rsidRPr="004D2535">
        <w:t xml:space="preserve"> including the assessment program (unless the school accepts that there are exceptional and justifiable circumstances).</w:t>
      </w:r>
    </w:p>
    <w:p w14:paraId="176DFF02" w14:textId="71A09F84" w:rsidR="004A73E1" w:rsidRDefault="00A44A86" w:rsidP="004A73E1">
      <w:pPr>
        <w:spacing w:line="264" w:lineRule="auto"/>
      </w:pPr>
      <w:r w:rsidRPr="004D2535">
        <w:t xml:space="preserve">Refer to the </w:t>
      </w:r>
      <w:r w:rsidRPr="004D2535">
        <w:rPr>
          <w:i/>
          <w:iCs/>
        </w:rPr>
        <w:t>WACE</w:t>
      </w:r>
      <w:r w:rsidR="009674A2" w:rsidRPr="004D2535">
        <w:rPr>
          <w:i/>
          <w:iCs/>
        </w:rPr>
        <w:t xml:space="preserve"> Manual</w:t>
      </w:r>
      <w:r w:rsidR="009674A2" w:rsidRPr="004D2535">
        <w:t xml:space="preserve"> for further information about the use of a ranked list in the process of assigning grades.</w:t>
      </w:r>
      <w:r w:rsidR="004A73E1">
        <w:br w:type="page"/>
      </w:r>
    </w:p>
    <w:p w14:paraId="64D10B11" w14:textId="77777777" w:rsidR="00C10457" w:rsidRPr="004D2535" w:rsidRDefault="00170E79" w:rsidP="00104EA2">
      <w:pPr>
        <w:pStyle w:val="SCSAAppendixHeading1"/>
      </w:pPr>
      <w:bookmarkStart w:id="51" w:name="_Toc220058850"/>
      <w:r w:rsidRPr="004D2535">
        <w:lastRenderedPageBreak/>
        <w:t xml:space="preserve">Appendix 1 – </w:t>
      </w:r>
      <w:r w:rsidR="00C10457" w:rsidRPr="004D2535">
        <w:t>Grade descriptions Year 11</w:t>
      </w:r>
      <w:bookmarkEnd w:id="51"/>
    </w:p>
    <w:tbl>
      <w:tblPr>
        <w:tblStyle w:val="SCSASyllabusGradeDescriptionsTable"/>
        <w:tblW w:w="5000" w:type="pct"/>
        <w:tblLook w:val="00A0" w:firstRow="1" w:lastRow="0" w:firstColumn="1" w:lastColumn="0" w:noHBand="0" w:noVBand="0"/>
      </w:tblPr>
      <w:tblGrid>
        <w:gridCol w:w="944"/>
        <w:gridCol w:w="8116"/>
      </w:tblGrid>
      <w:tr w:rsidR="00D16D70" w:rsidRPr="004A73E1" w14:paraId="110D8CAE" w14:textId="77777777" w:rsidTr="004A73E1">
        <w:tc>
          <w:tcPr>
            <w:cnfStyle w:val="001000000000" w:firstRow="0" w:lastRow="0" w:firstColumn="1" w:lastColumn="0" w:oddVBand="0" w:evenVBand="0" w:oddHBand="0" w:evenHBand="0" w:firstRowFirstColumn="0" w:firstRowLastColumn="0" w:lastRowFirstColumn="0" w:lastRowLastColumn="0"/>
            <w:tcW w:w="993" w:type="dxa"/>
            <w:vMerge w:val="restart"/>
          </w:tcPr>
          <w:p w14:paraId="42A2842F" w14:textId="77777777" w:rsidR="00D16D70" w:rsidRPr="004A73E1" w:rsidRDefault="00D16D70" w:rsidP="004A73E1">
            <w:r w:rsidRPr="004A73E1">
              <w:t>A</w:t>
            </w:r>
          </w:p>
        </w:tc>
        <w:tc>
          <w:tcPr>
            <w:tcW w:w="8788" w:type="dxa"/>
          </w:tcPr>
          <w:p w14:paraId="6FB5E653"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rPr>
                <w:b/>
                <w:bCs/>
              </w:rPr>
            </w:pPr>
            <w:r w:rsidRPr="004A73E1">
              <w:rPr>
                <w:b/>
                <w:bCs/>
              </w:rPr>
              <w:t>Historical skills</w:t>
            </w:r>
          </w:p>
          <w:p w14:paraId="3051E388"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Selects some relevant ancient and modern sources and assesses for one or more of the following: origin, message, purpose, context, reliability, usefulness, differences in perspectives and interpretations.</w:t>
            </w:r>
          </w:p>
          <w:p w14:paraId="5092A91A"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Responds effectively to key words in research or essay tasks and is mostly accurate in applying evidence and historical understandings from acknowledged sources.</w:t>
            </w:r>
          </w:p>
          <w:p w14:paraId="256E3C57"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Uses appropriate historical terms and concepts and develops a coherent response which is largely narrative.</w:t>
            </w:r>
          </w:p>
        </w:tc>
      </w:tr>
      <w:tr w:rsidR="00D16D70" w:rsidRPr="004A73E1" w14:paraId="2C01D4F5" w14:textId="77777777" w:rsidTr="004A73E1">
        <w:tc>
          <w:tcPr>
            <w:cnfStyle w:val="001000000000" w:firstRow="0" w:lastRow="0" w:firstColumn="1" w:lastColumn="0" w:oddVBand="0" w:evenVBand="0" w:oddHBand="0" w:evenHBand="0" w:firstRowFirstColumn="0" w:firstRowLastColumn="0" w:lastRowFirstColumn="0" w:lastRowLastColumn="0"/>
            <w:tcW w:w="993" w:type="dxa"/>
            <w:vMerge/>
          </w:tcPr>
          <w:p w14:paraId="4FDAB618" w14:textId="77777777" w:rsidR="00D16D70" w:rsidRPr="004A73E1" w:rsidRDefault="00D16D70" w:rsidP="004A73E1"/>
        </w:tc>
        <w:tc>
          <w:tcPr>
            <w:tcW w:w="8788" w:type="dxa"/>
          </w:tcPr>
          <w:p w14:paraId="14888A1E"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rPr>
                <w:b/>
                <w:bCs/>
              </w:rPr>
            </w:pPr>
            <w:r w:rsidRPr="004A73E1">
              <w:rPr>
                <w:b/>
                <w:bCs/>
              </w:rPr>
              <w:t>Historical knowledge and understanding</w:t>
            </w:r>
          </w:p>
          <w:p w14:paraId="55275ABE"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Explains the key social, political, economic, military and religious structures and features of an ancient civilisation or culture.</w:t>
            </w:r>
          </w:p>
          <w:p w14:paraId="61D10D8D"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Explains how key individuals have acted as agents for change, using their power to shape their society.</w:t>
            </w:r>
          </w:p>
        </w:tc>
      </w:tr>
    </w:tbl>
    <w:p w14:paraId="5D5382B5" w14:textId="77777777" w:rsidR="00C10457" w:rsidRPr="004A73E1" w:rsidRDefault="00C10457" w:rsidP="004A73E1">
      <w:pPr>
        <w:spacing w:after="0"/>
      </w:pPr>
    </w:p>
    <w:tbl>
      <w:tblPr>
        <w:tblStyle w:val="SCSASyllabusGradeDescriptionsTable"/>
        <w:tblW w:w="5000" w:type="pct"/>
        <w:tblLook w:val="00A0" w:firstRow="1" w:lastRow="0" w:firstColumn="1" w:lastColumn="0" w:noHBand="0" w:noVBand="0"/>
      </w:tblPr>
      <w:tblGrid>
        <w:gridCol w:w="942"/>
        <w:gridCol w:w="8118"/>
      </w:tblGrid>
      <w:tr w:rsidR="00D16D70" w:rsidRPr="004A73E1" w14:paraId="4C866BF6" w14:textId="77777777" w:rsidTr="004A73E1">
        <w:tc>
          <w:tcPr>
            <w:cnfStyle w:val="001000000000" w:firstRow="0" w:lastRow="0" w:firstColumn="1" w:lastColumn="0" w:oddVBand="0" w:evenVBand="0" w:oddHBand="0" w:evenHBand="0" w:firstRowFirstColumn="0" w:firstRowLastColumn="0" w:lastRowFirstColumn="0" w:lastRowLastColumn="0"/>
            <w:tcW w:w="993" w:type="dxa"/>
            <w:vMerge w:val="restart"/>
          </w:tcPr>
          <w:p w14:paraId="67CA536F" w14:textId="77777777" w:rsidR="00D16D70" w:rsidRPr="004A73E1" w:rsidRDefault="00D16D70" w:rsidP="004A73E1">
            <w:r w:rsidRPr="004A73E1">
              <w:t>B</w:t>
            </w:r>
          </w:p>
        </w:tc>
        <w:tc>
          <w:tcPr>
            <w:tcW w:w="8788" w:type="dxa"/>
          </w:tcPr>
          <w:p w14:paraId="57EFC8ED"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rPr>
                <w:b/>
                <w:bCs/>
              </w:rPr>
            </w:pPr>
            <w:r w:rsidRPr="004A73E1">
              <w:rPr>
                <w:b/>
                <w:bCs/>
              </w:rPr>
              <w:t>Historical skills</w:t>
            </w:r>
          </w:p>
          <w:p w14:paraId="24FC12C0"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Selects a limited range of relevant ancient and/or modern sources and assesses for one or more of the following: origin, message, purpose, context, reliability, usefulness, differences in perspectives and interpretations.</w:t>
            </w:r>
          </w:p>
          <w:p w14:paraId="756823BE"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Responds to key words in research or essay tasks, applying limited evidence and historical understandings from acknowledged sources.</w:t>
            </w:r>
          </w:p>
          <w:p w14:paraId="3730219E"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Uses appropriate historical terms and develops a structured response which is largely narrative.</w:t>
            </w:r>
          </w:p>
        </w:tc>
      </w:tr>
      <w:tr w:rsidR="00D16D70" w:rsidRPr="004A73E1" w14:paraId="3C0A7FCB" w14:textId="77777777" w:rsidTr="004A73E1">
        <w:tc>
          <w:tcPr>
            <w:cnfStyle w:val="001000000000" w:firstRow="0" w:lastRow="0" w:firstColumn="1" w:lastColumn="0" w:oddVBand="0" w:evenVBand="0" w:oddHBand="0" w:evenHBand="0" w:firstRowFirstColumn="0" w:firstRowLastColumn="0" w:lastRowFirstColumn="0" w:lastRowLastColumn="0"/>
            <w:tcW w:w="993" w:type="dxa"/>
            <w:vMerge/>
          </w:tcPr>
          <w:p w14:paraId="5BE893BB" w14:textId="77777777" w:rsidR="00D16D70" w:rsidRPr="004A73E1" w:rsidRDefault="00D16D70" w:rsidP="004A73E1"/>
        </w:tc>
        <w:tc>
          <w:tcPr>
            <w:tcW w:w="8788" w:type="dxa"/>
          </w:tcPr>
          <w:p w14:paraId="04786533"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rPr>
                <w:b/>
                <w:bCs/>
              </w:rPr>
            </w:pPr>
            <w:r w:rsidRPr="004A73E1">
              <w:rPr>
                <w:b/>
                <w:bCs/>
              </w:rPr>
              <w:t>Historical knowledge and understanding</w:t>
            </w:r>
          </w:p>
          <w:p w14:paraId="19CEF719"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Outlines the key social, political, economic, military and/or religious structures and features of an ancient civilisation or culture.</w:t>
            </w:r>
          </w:p>
          <w:p w14:paraId="33EA3BF2"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Describes how key individuals have acted as agents for change, using their power to shape their society.</w:t>
            </w:r>
          </w:p>
        </w:tc>
      </w:tr>
    </w:tbl>
    <w:p w14:paraId="79D55028" w14:textId="77777777" w:rsidR="00C10457" w:rsidRPr="004A73E1" w:rsidRDefault="00C10457" w:rsidP="004A73E1">
      <w:pPr>
        <w:spacing w:after="0"/>
      </w:pPr>
    </w:p>
    <w:tbl>
      <w:tblPr>
        <w:tblStyle w:val="SCSASyllabusGradeDescriptionsTable"/>
        <w:tblW w:w="5000" w:type="pct"/>
        <w:tblLook w:val="00A0" w:firstRow="1" w:lastRow="0" w:firstColumn="1" w:lastColumn="0" w:noHBand="0" w:noVBand="0"/>
      </w:tblPr>
      <w:tblGrid>
        <w:gridCol w:w="941"/>
        <w:gridCol w:w="8119"/>
      </w:tblGrid>
      <w:tr w:rsidR="00D16D70" w:rsidRPr="004A73E1" w14:paraId="18284C7D" w14:textId="77777777" w:rsidTr="004A73E1">
        <w:tc>
          <w:tcPr>
            <w:cnfStyle w:val="001000000000" w:firstRow="0" w:lastRow="0" w:firstColumn="1" w:lastColumn="0" w:oddVBand="0" w:evenVBand="0" w:oddHBand="0" w:evenHBand="0" w:firstRowFirstColumn="0" w:firstRowLastColumn="0" w:lastRowFirstColumn="0" w:lastRowLastColumn="0"/>
            <w:tcW w:w="993" w:type="dxa"/>
            <w:vMerge w:val="restart"/>
          </w:tcPr>
          <w:p w14:paraId="0770FE54" w14:textId="77777777" w:rsidR="00D16D70" w:rsidRPr="004A73E1" w:rsidRDefault="00D16D70" w:rsidP="004A73E1">
            <w:r w:rsidRPr="004A73E1">
              <w:t>C</w:t>
            </w:r>
          </w:p>
        </w:tc>
        <w:tc>
          <w:tcPr>
            <w:tcW w:w="8788" w:type="dxa"/>
          </w:tcPr>
          <w:p w14:paraId="14D9904B"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rPr>
                <w:b/>
                <w:bCs/>
              </w:rPr>
            </w:pPr>
            <w:r w:rsidRPr="004A73E1">
              <w:rPr>
                <w:b/>
                <w:bCs/>
              </w:rPr>
              <w:t>Historical skills</w:t>
            </w:r>
          </w:p>
          <w:p w14:paraId="7981546D"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Selects a limited range of ancient and/or modern sources that generally relate to the topic and makes a limited assessment of one or more of the following: origin, message, purpose, context, reliability, usefulness, differences in perspectives and interpretations.</w:t>
            </w:r>
          </w:p>
          <w:p w14:paraId="7190C8DD"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 xml:space="preserve">Responds to some aspects of research or essay tasks; selects and acknowledges limited </w:t>
            </w:r>
            <w:proofErr w:type="gramStart"/>
            <w:r w:rsidRPr="004A73E1">
              <w:t>sources, and</w:t>
            </w:r>
            <w:proofErr w:type="gramEnd"/>
            <w:r w:rsidRPr="004A73E1">
              <w:t xml:space="preserve"> uses little supporting evidence.</w:t>
            </w:r>
          </w:p>
          <w:p w14:paraId="5A76BC72"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 xml:space="preserve">Recounts most of the major features of the historical </w:t>
            </w:r>
            <w:proofErr w:type="gramStart"/>
            <w:r w:rsidRPr="004A73E1">
              <w:t>narrative, and</w:t>
            </w:r>
            <w:proofErr w:type="gramEnd"/>
            <w:r w:rsidRPr="004A73E1">
              <w:t xml:space="preserve"> develops a limited structure for the response.</w:t>
            </w:r>
          </w:p>
        </w:tc>
      </w:tr>
      <w:tr w:rsidR="00D16D70" w:rsidRPr="004A73E1" w14:paraId="192CA8AA" w14:textId="77777777" w:rsidTr="004A73E1">
        <w:tc>
          <w:tcPr>
            <w:cnfStyle w:val="001000000000" w:firstRow="0" w:lastRow="0" w:firstColumn="1" w:lastColumn="0" w:oddVBand="0" w:evenVBand="0" w:oddHBand="0" w:evenHBand="0" w:firstRowFirstColumn="0" w:firstRowLastColumn="0" w:lastRowFirstColumn="0" w:lastRowLastColumn="0"/>
            <w:tcW w:w="993" w:type="dxa"/>
            <w:vMerge/>
          </w:tcPr>
          <w:p w14:paraId="5D0B208A" w14:textId="77777777" w:rsidR="00D16D70" w:rsidRPr="004A73E1" w:rsidRDefault="00D16D70" w:rsidP="004A73E1"/>
        </w:tc>
        <w:tc>
          <w:tcPr>
            <w:tcW w:w="8788" w:type="dxa"/>
          </w:tcPr>
          <w:p w14:paraId="0EEC32C4"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rPr>
                <w:b/>
                <w:bCs/>
              </w:rPr>
            </w:pPr>
            <w:r w:rsidRPr="004A73E1">
              <w:rPr>
                <w:b/>
                <w:bCs/>
              </w:rPr>
              <w:t>Historical knowledge and understanding</w:t>
            </w:r>
          </w:p>
          <w:p w14:paraId="16643A82"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 xml:space="preserve">Describes some of the social, political, economic, military and/or religious structures and features of an ancient civilisation </w:t>
            </w:r>
            <w:r w:rsidR="00A87E59" w:rsidRPr="004A73E1">
              <w:t>or</w:t>
            </w:r>
            <w:r w:rsidRPr="004A73E1">
              <w:t xml:space="preserve"> culture.</w:t>
            </w:r>
          </w:p>
          <w:p w14:paraId="1E2554A3"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Describes some ways that key individuals have acted as agents for change, using their power to shape society.</w:t>
            </w:r>
          </w:p>
        </w:tc>
      </w:tr>
    </w:tbl>
    <w:p w14:paraId="250518D8" w14:textId="77777777" w:rsidR="004A73E1" w:rsidRPr="004A73E1" w:rsidRDefault="004A73E1" w:rsidP="004A73E1">
      <w:r w:rsidRPr="004A73E1">
        <w:br w:type="page"/>
      </w:r>
    </w:p>
    <w:tbl>
      <w:tblPr>
        <w:tblStyle w:val="SCSASyllabusGradeDescriptionsTable"/>
        <w:tblW w:w="5000" w:type="pct"/>
        <w:tblLook w:val="00A0" w:firstRow="1" w:lastRow="0" w:firstColumn="1" w:lastColumn="0" w:noHBand="0" w:noVBand="0"/>
      </w:tblPr>
      <w:tblGrid>
        <w:gridCol w:w="945"/>
        <w:gridCol w:w="8115"/>
      </w:tblGrid>
      <w:tr w:rsidR="00D16D70" w:rsidRPr="004A73E1" w14:paraId="6D2B1BD9" w14:textId="77777777" w:rsidTr="004A73E1">
        <w:tc>
          <w:tcPr>
            <w:cnfStyle w:val="001000000000" w:firstRow="0" w:lastRow="0" w:firstColumn="1" w:lastColumn="0" w:oddVBand="0" w:evenVBand="0" w:oddHBand="0" w:evenHBand="0" w:firstRowFirstColumn="0" w:firstRowLastColumn="0" w:lastRowFirstColumn="0" w:lastRowLastColumn="0"/>
            <w:tcW w:w="944" w:type="dxa"/>
            <w:vMerge w:val="restart"/>
          </w:tcPr>
          <w:p w14:paraId="391B750D" w14:textId="77777777" w:rsidR="00D16D70" w:rsidRPr="004A73E1" w:rsidRDefault="00D16D70" w:rsidP="004A73E1">
            <w:r w:rsidRPr="004A73E1">
              <w:lastRenderedPageBreak/>
              <w:t>D</w:t>
            </w:r>
          </w:p>
        </w:tc>
        <w:tc>
          <w:tcPr>
            <w:tcW w:w="8106" w:type="dxa"/>
          </w:tcPr>
          <w:p w14:paraId="6D6655CD"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rPr>
                <w:b/>
                <w:bCs/>
              </w:rPr>
            </w:pPr>
            <w:r w:rsidRPr="004A73E1">
              <w:rPr>
                <w:b/>
                <w:bCs/>
              </w:rPr>
              <w:t>Historical skills</w:t>
            </w:r>
          </w:p>
          <w:p w14:paraId="09F690C3"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Selects ancient and/or modern sources, which may or may not be relevant, from a narrow range. Makes simple statements about one or more of the following: origin, message, purpose, context, reliability, usefulness, differences in perspectives and interpretations.</w:t>
            </w:r>
          </w:p>
          <w:p w14:paraId="531C42E9"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Responds to tasks, but with a limited and/or inaccurate interpretation of the question and source material.</w:t>
            </w:r>
          </w:p>
          <w:p w14:paraId="7E3FB5B7"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Displays a limited knowledge of the historical narrative and structural conventions in responses.</w:t>
            </w:r>
          </w:p>
        </w:tc>
      </w:tr>
      <w:tr w:rsidR="00D16D70" w:rsidRPr="004A73E1" w14:paraId="5AAEB7EE" w14:textId="77777777" w:rsidTr="004A73E1">
        <w:tc>
          <w:tcPr>
            <w:cnfStyle w:val="001000000000" w:firstRow="0" w:lastRow="0" w:firstColumn="1" w:lastColumn="0" w:oddVBand="0" w:evenVBand="0" w:oddHBand="0" w:evenHBand="0" w:firstRowFirstColumn="0" w:firstRowLastColumn="0" w:lastRowFirstColumn="0" w:lastRowLastColumn="0"/>
            <w:tcW w:w="944" w:type="dxa"/>
            <w:vMerge/>
          </w:tcPr>
          <w:p w14:paraId="29D8431A" w14:textId="77777777" w:rsidR="00D16D70" w:rsidRPr="004A73E1" w:rsidRDefault="00D16D70" w:rsidP="004A73E1"/>
        </w:tc>
        <w:tc>
          <w:tcPr>
            <w:tcW w:w="8106" w:type="dxa"/>
          </w:tcPr>
          <w:p w14:paraId="68930C3E"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rPr>
                <w:b/>
                <w:bCs/>
              </w:rPr>
            </w:pPr>
            <w:r w:rsidRPr="004A73E1">
              <w:rPr>
                <w:b/>
                <w:bCs/>
              </w:rPr>
              <w:t>Historical knowledge and understanding</w:t>
            </w:r>
          </w:p>
          <w:p w14:paraId="6C499185"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Identifies that there are social, political, economic, military and/or religious structures and features of an ancient civilisation or culture.</w:t>
            </w:r>
          </w:p>
          <w:p w14:paraId="5D6083D7"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Lists some ways that key individuals have acted as agents for change or how they have used their power.</w:t>
            </w:r>
          </w:p>
        </w:tc>
      </w:tr>
    </w:tbl>
    <w:p w14:paraId="7BD303B8" w14:textId="77777777" w:rsidR="00D16D70" w:rsidRPr="004A73E1" w:rsidRDefault="00D16D70" w:rsidP="004A73E1">
      <w:pPr>
        <w:spacing w:after="0"/>
      </w:pPr>
    </w:p>
    <w:tbl>
      <w:tblPr>
        <w:tblStyle w:val="SCSASyllabusGradeDescriptionsTable"/>
        <w:tblW w:w="5000" w:type="pct"/>
        <w:tblLook w:val="00A0" w:firstRow="1" w:lastRow="0" w:firstColumn="1" w:lastColumn="0" w:noHBand="0" w:noVBand="0"/>
      </w:tblPr>
      <w:tblGrid>
        <w:gridCol w:w="941"/>
        <w:gridCol w:w="8119"/>
      </w:tblGrid>
      <w:tr w:rsidR="00D16D70" w:rsidRPr="004A73E1" w14:paraId="63D0BBF0" w14:textId="77777777" w:rsidTr="004A73E1">
        <w:tc>
          <w:tcPr>
            <w:cnfStyle w:val="001000000000" w:firstRow="0" w:lastRow="0" w:firstColumn="1" w:lastColumn="0" w:oddVBand="0" w:evenVBand="0" w:oddHBand="0" w:evenHBand="0" w:firstRowFirstColumn="0" w:firstRowLastColumn="0" w:lastRowFirstColumn="0" w:lastRowLastColumn="0"/>
            <w:tcW w:w="993" w:type="dxa"/>
          </w:tcPr>
          <w:p w14:paraId="69429703" w14:textId="77777777" w:rsidR="00D16D70" w:rsidRPr="004A73E1" w:rsidRDefault="00D16D70" w:rsidP="004A73E1">
            <w:r w:rsidRPr="004A73E1">
              <w:t>E</w:t>
            </w:r>
          </w:p>
        </w:tc>
        <w:tc>
          <w:tcPr>
            <w:tcW w:w="8788" w:type="dxa"/>
          </w:tcPr>
          <w:p w14:paraId="3AA840F5" w14:textId="77777777" w:rsidR="00D16D70" w:rsidRPr="004A73E1" w:rsidRDefault="00D16D70" w:rsidP="004A73E1">
            <w:pPr>
              <w:cnfStyle w:val="000000000000" w:firstRow="0" w:lastRow="0" w:firstColumn="0" w:lastColumn="0" w:oddVBand="0" w:evenVBand="0" w:oddHBand="0" w:evenHBand="0" w:firstRowFirstColumn="0" w:firstRowLastColumn="0" w:lastRowFirstColumn="0" w:lastRowLastColumn="0"/>
            </w:pPr>
            <w:r w:rsidRPr="004A73E1">
              <w:t>Does not meet the requirements of a D grade and/or has completed insufficient assessment tasks to be assigned a higher grade.</w:t>
            </w:r>
          </w:p>
        </w:tc>
      </w:tr>
    </w:tbl>
    <w:p w14:paraId="36D08DBE" w14:textId="77777777" w:rsidR="00AC6A51" w:rsidRPr="004A73E1" w:rsidRDefault="00AC6A51" w:rsidP="004A73E1">
      <w:bookmarkStart w:id="52" w:name="_Toc360700429"/>
      <w:bookmarkEnd w:id="43"/>
      <w:bookmarkEnd w:id="44"/>
      <w:r w:rsidRPr="004A73E1">
        <w:br w:type="page"/>
      </w:r>
    </w:p>
    <w:p w14:paraId="59C6C439" w14:textId="50BEFD0C" w:rsidR="00042703" w:rsidRPr="004D2535" w:rsidRDefault="000C4742" w:rsidP="00104EA2">
      <w:pPr>
        <w:pStyle w:val="SCSAAppendixHeading1"/>
      </w:pPr>
      <w:bookmarkStart w:id="53" w:name="_Toc220058851"/>
      <w:r w:rsidRPr="004D2535">
        <w:lastRenderedPageBreak/>
        <w:t>Appendix</w:t>
      </w:r>
      <w:r w:rsidR="004D2A71" w:rsidRPr="004D2535">
        <w:t xml:space="preserve"> </w:t>
      </w:r>
      <w:r w:rsidR="00170E79" w:rsidRPr="004D2535">
        <w:t xml:space="preserve">2 </w:t>
      </w:r>
      <w:r w:rsidR="00116223" w:rsidRPr="004D2535">
        <w:t>–</w:t>
      </w:r>
      <w:r w:rsidR="004D2A71" w:rsidRPr="004D2535">
        <w:t xml:space="preserve"> Glossary</w:t>
      </w:r>
      <w:bookmarkEnd w:id="53"/>
    </w:p>
    <w:bookmarkEnd w:id="52"/>
    <w:p w14:paraId="396296F9" w14:textId="77777777" w:rsidR="004D2A71" w:rsidRPr="004D2535" w:rsidRDefault="004D2A71" w:rsidP="004A73E1">
      <w:r w:rsidRPr="004D2535">
        <w:t xml:space="preserve">This glossary is provided to </w:t>
      </w:r>
      <w:r w:rsidRPr="004A73E1">
        <w:t>enable</w:t>
      </w:r>
      <w:r w:rsidRPr="004D2535">
        <w:t xml:space="preserve"> a common understanding of the key terms in this syllabus.</w:t>
      </w:r>
    </w:p>
    <w:p w14:paraId="4F92CA2E" w14:textId="77777777" w:rsidR="00B608F2" w:rsidRPr="004A73E1" w:rsidRDefault="00B608F2" w:rsidP="004A73E1">
      <w:pPr>
        <w:pStyle w:val="SCSAAppendixHeading3"/>
      </w:pPr>
      <w:r w:rsidRPr="004A73E1">
        <w:t>Ancient</w:t>
      </w:r>
    </w:p>
    <w:p w14:paraId="4D63141D" w14:textId="5CFCDCA9" w:rsidR="00B608F2" w:rsidRPr="004A73E1" w:rsidRDefault="00B608F2" w:rsidP="004A73E1">
      <w:r w:rsidRPr="004A73E1">
        <w:t>As defined in this syllabus, the Ancient period covers history from the development of early human communities to the end of late antiquity (around AD 650).</w:t>
      </w:r>
    </w:p>
    <w:p w14:paraId="6D077F5D" w14:textId="77777777" w:rsidR="00B608F2" w:rsidRPr="004A73E1" w:rsidRDefault="00B608F2" w:rsidP="004A73E1">
      <w:pPr>
        <w:pStyle w:val="SCSAAppendixHeading3"/>
      </w:pPr>
      <w:r w:rsidRPr="004A73E1">
        <w:t>Ancient sources</w:t>
      </w:r>
    </w:p>
    <w:p w14:paraId="53AE0307" w14:textId="77777777" w:rsidR="00B608F2" w:rsidRPr="004A73E1" w:rsidRDefault="00B608F2" w:rsidP="004A73E1">
      <w:r w:rsidRPr="004A73E1">
        <w:t>Ancient sources are any written or non-written materials created up to the end of late antiquity (around AD 650) that can be used to investigate the past. Ancient sources include written materials, such as extracts from historical narratives, literary works, biographies, letters; archaeological materials, such as photographs of archaeological sites, inscriptions (epigraphic sources), coins (numismatic sources), tombs, buildings, reliefs and artwork, statues, weapons, tools and artefacts; and maps or diagrams. These sources are analysed by the historian to answer questions about the past. (Sources created between AD 650–1500 may also be important to the study of some ancient societies.)</w:t>
      </w:r>
    </w:p>
    <w:p w14:paraId="55B70147" w14:textId="77777777" w:rsidR="00B608F2" w:rsidRPr="004A73E1" w:rsidRDefault="00B608F2" w:rsidP="004A73E1">
      <w:pPr>
        <w:pStyle w:val="SCSAAppendixHeading3"/>
      </w:pPr>
      <w:r w:rsidRPr="004A73E1">
        <w:t>Cause and effect</w:t>
      </w:r>
    </w:p>
    <w:p w14:paraId="68B8E38C" w14:textId="79CA4B1E" w:rsidR="00B608F2" w:rsidRPr="004A73E1" w:rsidRDefault="00B608F2" w:rsidP="004A73E1">
      <w:r w:rsidRPr="004A73E1">
        <w:t>Used by historians to identify chains of events and developments over time, short-term and long-term.</w:t>
      </w:r>
    </w:p>
    <w:p w14:paraId="17FE5B23" w14:textId="77777777" w:rsidR="00B608F2" w:rsidRPr="004A73E1" w:rsidRDefault="00B608F2" w:rsidP="004A73E1">
      <w:pPr>
        <w:pStyle w:val="SCSAAppendixHeading3"/>
      </w:pPr>
      <w:r w:rsidRPr="004A73E1">
        <w:t>Contestability</w:t>
      </w:r>
    </w:p>
    <w:p w14:paraId="13FB0910" w14:textId="6BAA27EB" w:rsidR="00B608F2" w:rsidRPr="004A73E1" w:rsidRDefault="00B608F2" w:rsidP="004A73E1">
      <w:r w:rsidRPr="004A73E1">
        <w:t xml:space="preserve">Occurs when </w:t>
      </w:r>
      <w:proofErr w:type="gramStart"/>
      <w:r w:rsidRPr="004A73E1">
        <w:t>particular interpretations</w:t>
      </w:r>
      <w:proofErr w:type="gramEnd"/>
      <w:r w:rsidRPr="004A73E1">
        <w:t xml:space="preserve"> about the past are open to debate (for example, </w:t>
      </w:r>
      <w:proofErr w:type="gramStart"/>
      <w:r w:rsidRPr="004A73E1">
        <w:t>as a result of</w:t>
      </w:r>
      <w:proofErr w:type="gramEnd"/>
      <w:r w:rsidRPr="004A73E1">
        <w:t xml:space="preserve"> a lack of evidence or different perspectives).</w:t>
      </w:r>
    </w:p>
    <w:p w14:paraId="209758E5" w14:textId="77777777" w:rsidR="00B608F2" w:rsidRPr="004A73E1" w:rsidRDefault="00B608F2" w:rsidP="004A73E1">
      <w:pPr>
        <w:pStyle w:val="SCSAAppendixHeading3"/>
      </w:pPr>
      <w:r w:rsidRPr="004A73E1">
        <w:t>Continuity and change</w:t>
      </w:r>
    </w:p>
    <w:p w14:paraId="693A17DD" w14:textId="77777777" w:rsidR="00B608F2" w:rsidRPr="004A73E1" w:rsidRDefault="00B608F2" w:rsidP="004A73E1">
      <w:r w:rsidRPr="004A73E1">
        <w:t xml:space="preserve">Aspects of the past that remained the same over certain periods of time are referred to as continuities. Continuity and change are evident in any given </w:t>
      </w:r>
      <w:proofErr w:type="gramStart"/>
      <w:r w:rsidRPr="004A73E1">
        <w:t>period of time</w:t>
      </w:r>
      <w:proofErr w:type="gramEnd"/>
      <w:r w:rsidRPr="004A73E1">
        <w:t xml:space="preserve"> and concepts, such as progress and decline may be used to evaluate continuity and change.</w:t>
      </w:r>
    </w:p>
    <w:p w14:paraId="74B26ED8" w14:textId="77777777" w:rsidR="00B608F2" w:rsidRPr="004A73E1" w:rsidRDefault="00B608F2" w:rsidP="004A73E1">
      <w:pPr>
        <w:pStyle w:val="SCSAAppendixHeading3"/>
      </w:pPr>
      <w:r w:rsidRPr="004A73E1">
        <w:t>Concepts</w:t>
      </w:r>
    </w:p>
    <w:p w14:paraId="7C535471" w14:textId="77777777" w:rsidR="00B608F2" w:rsidRPr="004A73E1" w:rsidRDefault="00B608F2" w:rsidP="004A73E1">
      <w:r w:rsidRPr="004A73E1">
        <w:t>A concept (in the study of history) refers to any general notion or idea that is used to develop an understanding of the past, such as concepts related to the process of historical inquiry (for example evidence, continuity and change, perspectives, significance).</w:t>
      </w:r>
    </w:p>
    <w:p w14:paraId="23DB7C8C" w14:textId="77777777" w:rsidR="00B608F2" w:rsidRPr="004A73E1" w:rsidRDefault="00B608F2" w:rsidP="004A73E1">
      <w:pPr>
        <w:pStyle w:val="SCSAAppendixHeading3"/>
      </w:pPr>
      <w:r w:rsidRPr="004A73E1">
        <w:t>Empathy</w:t>
      </w:r>
    </w:p>
    <w:p w14:paraId="3645C653" w14:textId="77777777" w:rsidR="00B608F2" w:rsidRPr="004A73E1" w:rsidRDefault="00B608F2" w:rsidP="004A73E1">
      <w:r w:rsidRPr="004A73E1">
        <w:t>Empathy is an understanding of the past from the point of view of a particular individual or group, including an appreciation of the circumstances they faced, and the motivations, values and attitudes behind their actions.</w:t>
      </w:r>
    </w:p>
    <w:p w14:paraId="2DD63239" w14:textId="77777777" w:rsidR="00B608F2" w:rsidRPr="004A73E1" w:rsidRDefault="00B608F2" w:rsidP="004A73E1">
      <w:pPr>
        <w:pStyle w:val="SCSAAppendixHeading3"/>
      </w:pPr>
      <w:r w:rsidRPr="004A73E1">
        <w:t>Evidence</w:t>
      </w:r>
    </w:p>
    <w:p w14:paraId="0D5186E8" w14:textId="77777777" w:rsidR="00B608F2" w:rsidRPr="004A73E1" w:rsidRDefault="00B608F2" w:rsidP="004A73E1">
      <w:r w:rsidRPr="004A73E1">
        <w:t>In History, evidence is the information obtained from sources that is useful for a particular inquiry (for example, the relative size of historical figures in an ancient painting may provide clues for an inquiry into the social structure of the society). Evidence can be used to help construct an historical narrative, to support a hypothesis, or to prove or disprove a conclusion.</w:t>
      </w:r>
    </w:p>
    <w:p w14:paraId="0BB12FBA" w14:textId="77777777" w:rsidR="00B608F2" w:rsidRPr="004A73E1" w:rsidRDefault="00B608F2" w:rsidP="004A73E1">
      <w:pPr>
        <w:pStyle w:val="SCSAAppendixHeading3"/>
      </w:pPr>
      <w:r w:rsidRPr="004A73E1">
        <w:t>Historical authentication</w:t>
      </w:r>
    </w:p>
    <w:p w14:paraId="2780A3F3" w14:textId="77777777" w:rsidR="00B608F2" w:rsidRPr="004A73E1" w:rsidRDefault="00B608F2" w:rsidP="004A73E1">
      <w:r w:rsidRPr="004A73E1">
        <w:t>A process of verifying the origins of an artefact or object and establishing it as genuine.</w:t>
      </w:r>
    </w:p>
    <w:p w14:paraId="0D1E6FA8" w14:textId="77777777" w:rsidR="00B608F2" w:rsidRPr="004A73E1" w:rsidRDefault="00B608F2" w:rsidP="004A73E1">
      <w:pPr>
        <w:pStyle w:val="SCSAAppendixHeading3"/>
      </w:pPr>
      <w:r w:rsidRPr="004A73E1">
        <w:lastRenderedPageBreak/>
        <w:t>Historical inquiry</w:t>
      </w:r>
    </w:p>
    <w:p w14:paraId="63AE335B" w14:textId="77777777" w:rsidR="00B608F2" w:rsidRPr="004A73E1" w:rsidRDefault="00B608F2" w:rsidP="004A73E1">
      <w:r w:rsidRPr="004A73E1">
        <w:t xml:space="preserve">Historical inquiry is the process of investigation undertaken </w:t>
      </w:r>
      <w:proofErr w:type="gramStart"/>
      <w:r w:rsidRPr="004A73E1">
        <w:t>in order to</w:t>
      </w:r>
      <w:proofErr w:type="gramEnd"/>
      <w:r w:rsidRPr="004A73E1">
        <w:t xml:space="preserve"> understand the past. Steps in the inquiry process include posing questions, locating and analysing sources, and using evidence from sources to develop an informed explanation about the past.</w:t>
      </w:r>
    </w:p>
    <w:p w14:paraId="2CF51429" w14:textId="77777777" w:rsidR="00B608F2" w:rsidRPr="004A73E1" w:rsidRDefault="00B608F2" w:rsidP="004A73E1">
      <w:pPr>
        <w:pStyle w:val="SCSAAppendixHeading3"/>
      </w:pPr>
      <w:r w:rsidRPr="004A73E1">
        <w:t>Hypothesis</w:t>
      </w:r>
    </w:p>
    <w:p w14:paraId="51132429" w14:textId="77777777" w:rsidR="00B608F2" w:rsidRPr="004A73E1" w:rsidRDefault="00B608F2" w:rsidP="004A73E1">
      <w:r w:rsidRPr="004A73E1">
        <w:t>A tentative statement or proposition that can be tested by asking questions and analysing evidence.</w:t>
      </w:r>
    </w:p>
    <w:p w14:paraId="665F2CBB" w14:textId="77777777" w:rsidR="00B608F2" w:rsidRPr="004A73E1" w:rsidRDefault="00B608F2" w:rsidP="004A73E1">
      <w:pPr>
        <w:pStyle w:val="SCSAAppendixHeading3"/>
      </w:pPr>
      <w:r w:rsidRPr="004A73E1">
        <w:t>Interpretation</w:t>
      </w:r>
    </w:p>
    <w:p w14:paraId="6C43FB17" w14:textId="77777777" w:rsidR="00B608F2" w:rsidRPr="004A73E1" w:rsidRDefault="00B608F2" w:rsidP="004A73E1">
      <w:r w:rsidRPr="004A73E1">
        <w:t>An interpretation is an explanation of the past, for example, about a specific person, event or development. There may be more than one interpretation of a particular aspect of the past because historians may have used different sources, asked different questions and held different points of view about the topic.</w:t>
      </w:r>
    </w:p>
    <w:p w14:paraId="0704968C" w14:textId="77777777" w:rsidR="00B608F2" w:rsidRPr="004A73E1" w:rsidRDefault="00B608F2" w:rsidP="004A73E1">
      <w:pPr>
        <w:pStyle w:val="SCSAAppendixHeading3"/>
      </w:pPr>
      <w:r w:rsidRPr="004A73E1">
        <w:t>Modern sources</w:t>
      </w:r>
    </w:p>
    <w:p w14:paraId="56102FA2" w14:textId="77777777" w:rsidR="00B608F2" w:rsidRPr="004A73E1" w:rsidRDefault="00B608F2" w:rsidP="004A73E1">
      <w:r w:rsidRPr="004A73E1">
        <w:t xml:space="preserve">Modern sources are any written or non-written materials created after the end of the late Middle Ages (around AD 1500) that can be used to investigate the ancient past. These sources are often accounts about the past, that use or refer to ancient </w:t>
      </w:r>
      <w:proofErr w:type="gramStart"/>
      <w:r w:rsidRPr="004A73E1">
        <w:t>sources, and</w:t>
      </w:r>
      <w:proofErr w:type="gramEnd"/>
      <w:r w:rsidRPr="004A73E1">
        <w:t xml:space="preserve"> present a particular interpretation. Modern sources include written materials, such as extracts from historical narratives, literary works, biographies, historiographical texts; reconstructions; documentaries; maps; diagrams; and websites. (Sources created between AD 650–1500 may also be important to the study of some ancient societies.)</w:t>
      </w:r>
    </w:p>
    <w:p w14:paraId="46002B39" w14:textId="77777777" w:rsidR="00B608F2" w:rsidRPr="004A73E1" w:rsidRDefault="00B608F2" w:rsidP="004A73E1">
      <w:pPr>
        <w:pStyle w:val="SCSAAppendixHeading3"/>
      </w:pPr>
      <w:r w:rsidRPr="004A73E1">
        <w:t>Perspective</w:t>
      </w:r>
    </w:p>
    <w:p w14:paraId="0F870D97" w14:textId="77777777" w:rsidR="00B608F2" w:rsidRPr="004A73E1" w:rsidRDefault="00B608F2" w:rsidP="004A73E1">
      <w:r w:rsidRPr="004A73E1">
        <w:t>A person’s perspective is their point of view; the position from that they see and understand events going on around them. People in the past may have had different points of view about a particular event, depending on their age, gender, social position and their beliefs and values. Historians also have perspectives and this can influence their interpretation of the past.</w:t>
      </w:r>
    </w:p>
    <w:p w14:paraId="4B211234" w14:textId="77777777" w:rsidR="00B608F2" w:rsidRPr="004A73E1" w:rsidRDefault="00B608F2" w:rsidP="004A73E1">
      <w:pPr>
        <w:pStyle w:val="SCSAAppendixHeading3"/>
      </w:pPr>
      <w:r w:rsidRPr="004A73E1">
        <w:t>Reconstruction</w:t>
      </w:r>
    </w:p>
    <w:p w14:paraId="4EC41F25" w14:textId="77777777" w:rsidR="00B608F2" w:rsidRPr="004A73E1" w:rsidRDefault="00B608F2" w:rsidP="004A73E1">
      <w:r w:rsidRPr="004A73E1">
        <w:t>A process of piecing together evidence from sources to develop an understanding or explanation of the past.</w:t>
      </w:r>
    </w:p>
    <w:p w14:paraId="54EBA881" w14:textId="77777777" w:rsidR="00B608F2" w:rsidRPr="004A73E1" w:rsidRDefault="00B608F2" w:rsidP="004A73E1">
      <w:pPr>
        <w:pStyle w:val="SCSAAppendixHeading3"/>
      </w:pPr>
      <w:r w:rsidRPr="004A73E1">
        <w:t>Representation</w:t>
      </w:r>
    </w:p>
    <w:p w14:paraId="6FAC4370" w14:textId="60B0BBB4" w:rsidR="00B608F2" w:rsidRPr="004A73E1" w:rsidRDefault="00B608F2" w:rsidP="004A73E1">
      <w:r w:rsidRPr="004A73E1">
        <w:t>A picture or image of the past that may be a popular portrayal within society (past or present) or that may be created by historians.</w:t>
      </w:r>
    </w:p>
    <w:p w14:paraId="3EA41314" w14:textId="77777777" w:rsidR="00B608F2" w:rsidRPr="004A73E1" w:rsidRDefault="00B608F2" w:rsidP="004A73E1">
      <w:pPr>
        <w:pStyle w:val="SCSAAppendixHeading3"/>
      </w:pPr>
      <w:r w:rsidRPr="004A73E1">
        <w:t>Significance</w:t>
      </w:r>
    </w:p>
    <w:p w14:paraId="377CB59E" w14:textId="77777777" w:rsidR="00B608F2" w:rsidRPr="004A73E1" w:rsidRDefault="00B608F2" w:rsidP="004A73E1">
      <w:r w:rsidRPr="004A73E1">
        <w:t xml:space="preserve">The importance that is assigned to </w:t>
      </w:r>
      <w:proofErr w:type="gramStart"/>
      <w:r w:rsidRPr="004A73E1">
        <w:t>particular aspects</w:t>
      </w:r>
      <w:proofErr w:type="gramEnd"/>
      <w:r w:rsidRPr="004A73E1">
        <w:t xml:space="preserve"> of the past </w:t>
      </w:r>
      <w:r w:rsidRPr="004A73E1">
        <w:br/>
        <w:t>(for example, events, developments, and historical sites). Significance includes an examination of the principles behind the selection of what should be investigated and remembered and involves consideration of questions, such as: How did people in the past view the significance of an event? How important were the consequences of an event? What was the duration of the event? How relevant is it to the contemporary world?</w:t>
      </w:r>
    </w:p>
    <w:p w14:paraId="46502F96" w14:textId="77777777" w:rsidR="00B608F2" w:rsidRPr="004A73E1" w:rsidRDefault="00B608F2" w:rsidP="004A73E1">
      <w:pPr>
        <w:pStyle w:val="SCSAAppendixHeading3"/>
      </w:pPr>
      <w:r w:rsidRPr="004A73E1">
        <w:t>Source</w:t>
      </w:r>
    </w:p>
    <w:p w14:paraId="0D3E6862" w14:textId="77777777" w:rsidR="00B608F2" w:rsidRPr="004A73E1" w:rsidRDefault="00B608F2" w:rsidP="004A73E1">
      <w:r w:rsidRPr="004A73E1">
        <w:t xml:space="preserve">Any written or non-written materials that can be used to investigate the past </w:t>
      </w:r>
      <w:r w:rsidRPr="004A73E1">
        <w:br/>
        <w:t>(for example, coins, letters, tombs, buildings). A source becomes ‘evidence’ if it is of value to a particular inquiry.</w:t>
      </w:r>
    </w:p>
    <w:p w14:paraId="2E3737BE" w14:textId="77777777" w:rsidR="00B608F2" w:rsidRPr="004A73E1" w:rsidRDefault="00B608F2" w:rsidP="004A73E1">
      <w:pPr>
        <w:pStyle w:val="SCSAAppendixHeading3"/>
      </w:pPr>
      <w:r w:rsidRPr="004A73E1">
        <w:lastRenderedPageBreak/>
        <w:t>Terms</w:t>
      </w:r>
    </w:p>
    <w:p w14:paraId="0B15A5EB" w14:textId="77777777" w:rsidR="00C52A64" w:rsidRDefault="00B608F2" w:rsidP="004A73E1">
      <w:r w:rsidRPr="004A73E1">
        <w:t xml:space="preserve">A word or phrase used to describe abstract aspects or features of the past </w:t>
      </w:r>
      <w:r w:rsidRPr="004A73E1">
        <w:br/>
        <w:t>(for example, imperialism, democracy, republic) and more specific features, such as a pyramid, gladiator, and temple.</w:t>
      </w:r>
      <w:bookmarkEnd w:id="35"/>
    </w:p>
    <w:p w14:paraId="63548EA8" w14:textId="77777777" w:rsidR="004A73E1" w:rsidRDefault="004A73E1" w:rsidP="004A73E1"/>
    <w:p w14:paraId="36666E70" w14:textId="77777777" w:rsidR="004A73E1" w:rsidRPr="004D2535" w:rsidRDefault="004A73E1" w:rsidP="004A73E1">
      <w:pPr>
        <w:sectPr w:rsidR="004A73E1" w:rsidRPr="004D2535" w:rsidSect="00ED74A4">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17623A16" w14:textId="2A1D65E6" w:rsidR="00B608F2" w:rsidRPr="00B608F2" w:rsidRDefault="00C52A64" w:rsidP="00B608F2">
      <w:pPr>
        <w:rPr>
          <w:noProof/>
          <w:lang w:val="en-US"/>
        </w:rPr>
      </w:pPr>
      <w:r w:rsidRPr="004D2535">
        <w:rPr>
          <w:noProof/>
          <w:lang w:eastAsia="en-AU" w:bidi="hi-IN"/>
        </w:rPr>
        <w:lastRenderedPageBreak/>
        <w:drawing>
          <wp:anchor distT="0" distB="0" distL="114300" distR="114300" simplePos="0" relativeHeight="251660288" behindDoc="1" locked="0" layoutInCell="1" allowOverlap="1" wp14:anchorId="0B183424" wp14:editId="0B7D6A80">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B608F2" w:rsidRPr="00B608F2" w:rsidSect="00C251A1">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C806A" w14:textId="77777777" w:rsidR="005C3AFF" w:rsidRPr="004D2535" w:rsidRDefault="005C3AFF" w:rsidP="00742128">
      <w:pPr>
        <w:spacing w:after="0" w:line="240" w:lineRule="auto"/>
      </w:pPr>
      <w:r w:rsidRPr="004D2535">
        <w:separator/>
      </w:r>
    </w:p>
    <w:p w14:paraId="52174197" w14:textId="77777777" w:rsidR="005C3AFF" w:rsidRPr="004D2535" w:rsidRDefault="005C3AFF"/>
  </w:endnote>
  <w:endnote w:type="continuationSeparator" w:id="0">
    <w:p w14:paraId="5C489819" w14:textId="77777777" w:rsidR="005C3AFF" w:rsidRPr="004D2535" w:rsidRDefault="005C3AFF" w:rsidP="00742128">
      <w:pPr>
        <w:spacing w:after="0" w:line="240" w:lineRule="auto"/>
      </w:pPr>
      <w:r w:rsidRPr="004D2535">
        <w:continuationSeparator/>
      </w:r>
    </w:p>
    <w:p w14:paraId="67FFDF88" w14:textId="77777777" w:rsidR="005C3AFF" w:rsidRPr="004D2535" w:rsidRDefault="005C3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BD48" w14:textId="41042597" w:rsidR="002A3DBE" w:rsidRPr="004D2535" w:rsidRDefault="002A3DBE" w:rsidP="004D2535">
    <w:pPr>
      <w:pStyle w:val="SCSAFootereven"/>
    </w:pPr>
    <w:r w:rsidRPr="004D2535">
      <w:t>2013/40049</w:t>
    </w:r>
    <w:r w:rsidR="00F870CB" w:rsidRPr="004D2535">
      <w:t>[</w:t>
    </w:r>
    <w:r w:rsidR="00D16D70" w:rsidRPr="004D2535">
      <w:t>v</w:t>
    </w:r>
    <w:r w:rsidR="004C3CA0">
      <w:t>4</w:t>
    </w:r>
    <w:r w:rsidR="00F870CB" w:rsidRPr="004D253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5225" w14:textId="0404BB2A" w:rsidR="002A3DBE" w:rsidRPr="004D2535" w:rsidRDefault="002A3DBE" w:rsidP="004D25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D318" w14:textId="77777777" w:rsidR="004D2535" w:rsidRPr="004D2535" w:rsidRDefault="004D2535" w:rsidP="004D253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1E74" w14:textId="77777777" w:rsidR="004D2535" w:rsidRPr="004D2535" w:rsidRDefault="004D2535" w:rsidP="004D2535">
    <w:pPr>
      <w:pStyle w:val="SCSAFootereven"/>
    </w:pPr>
    <w:r w:rsidRPr="004D2535">
      <w:t>Ancient History | General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8091" w14:textId="77777777" w:rsidR="002A3DBE" w:rsidRPr="004D2535" w:rsidRDefault="002A3DBE" w:rsidP="004D2535">
    <w:pPr>
      <w:pStyle w:val="SCSAFooterodd"/>
    </w:pPr>
    <w:r w:rsidRPr="004D2535">
      <w:t>Ancient History | General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9C20" w14:textId="17EF15CD" w:rsidR="00C251A1" w:rsidRPr="00C251A1" w:rsidRDefault="00C251A1" w:rsidP="00C251A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A95C" w14:textId="4B901FF0" w:rsidR="00C251A1" w:rsidRPr="00C251A1" w:rsidRDefault="00C251A1" w:rsidP="00C251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0FF70" w14:textId="77777777" w:rsidR="005C3AFF" w:rsidRPr="004D2535" w:rsidRDefault="005C3AFF" w:rsidP="00742128">
      <w:pPr>
        <w:spacing w:after="0" w:line="240" w:lineRule="auto"/>
      </w:pPr>
      <w:r w:rsidRPr="004D2535">
        <w:separator/>
      </w:r>
    </w:p>
    <w:p w14:paraId="30747375" w14:textId="77777777" w:rsidR="005C3AFF" w:rsidRPr="004D2535" w:rsidRDefault="005C3AFF"/>
  </w:footnote>
  <w:footnote w:type="continuationSeparator" w:id="0">
    <w:p w14:paraId="49C85DD9" w14:textId="77777777" w:rsidR="005C3AFF" w:rsidRPr="004D2535" w:rsidRDefault="005C3AFF" w:rsidP="00742128">
      <w:pPr>
        <w:spacing w:after="0" w:line="240" w:lineRule="auto"/>
      </w:pPr>
      <w:r w:rsidRPr="004D2535">
        <w:continuationSeparator/>
      </w:r>
    </w:p>
    <w:p w14:paraId="26C51BAF" w14:textId="77777777" w:rsidR="005C3AFF" w:rsidRPr="004D2535" w:rsidRDefault="005C3A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995B" w14:textId="366CB912" w:rsidR="002A3DBE" w:rsidRPr="004D2535" w:rsidRDefault="002A3DBE" w:rsidP="004D25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6DF2" w14:textId="77777777" w:rsidR="002A3DBE" w:rsidRPr="004D2535" w:rsidRDefault="002A3DBE" w:rsidP="004D25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92D7" w14:textId="77777777" w:rsidR="002A3DBE" w:rsidRPr="004D2535" w:rsidRDefault="002A3D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42DB" w14:textId="77777777" w:rsidR="004D2535" w:rsidRPr="004D2535" w:rsidRDefault="004D2535" w:rsidP="004D2535">
    <w:pPr>
      <w:pStyle w:val="SCSAHeadereven"/>
    </w:pPr>
    <w:r w:rsidRPr="004D2535">
      <w:fldChar w:fldCharType="begin"/>
    </w:r>
    <w:r w:rsidRPr="004D2535">
      <w:instrText xml:space="preserve"> PAGE   \* MERGEFORMAT </w:instrText>
    </w:r>
    <w:r w:rsidRPr="004D2535">
      <w:fldChar w:fldCharType="separate"/>
    </w:r>
    <w:r w:rsidRPr="004D2535">
      <w:t>16</w:t>
    </w:r>
    <w:r w:rsidRPr="004D253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B1B9" w14:textId="77777777" w:rsidR="002A3DBE" w:rsidRPr="004D2535" w:rsidRDefault="002A3DBE" w:rsidP="004D2535">
    <w:pPr>
      <w:pStyle w:val="SCSAHeaderodd"/>
    </w:pPr>
    <w:r w:rsidRPr="004D2535">
      <w:fldChar w:fldCharType="begin"/>
    </w:r>
    <w:r w:rsidRPr="004D2535">
      <w:instrText xml:space="preserve"> PAGE   \* MERGEFORMAT </w:instrText>
    </w:r>
    <w:r w:rsidRPr="004D2535">
      <w:fldChar w:fldCharType="separate"/>
    </w:r>
    <w:r w:rsidR="00A87E59" w:rsidRPr="004D2535">
      <w:t>17</w:t>
    </w:r>
    <w:r w:rsidRPr="004D2535">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D9BD" w14:textId="4A242706" w:rsidR="00C251A1" w:rsidRPr="00C251A1" w:rsidRDefault="00C251A1" w:rsidP="00C251A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2A14" w14:textId="73261B38" w:rsidR="00C251A1" w:rsidRPr="00C251A1" w:rsidRDefault="00C251A1" w:rsidP="00C251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C84"/>
    <w:multiLevelType w:val="multilevel"/>
    <w:tmpl w:val="762853C8"/>
    <w:numStyleLink w:val="SCSABulletList"/>
  </w:abstractNum>
  <w:abstractNum w:abstractNumId="1" w15:restartNumberingAfterBreak="0">
    <w:nsid w:val="04D75035"/>
    <w:multiLevelType w:val="multilevel"/>
    <w:tmpl w:val="762853C8"/>
    <w:numStyleLink w:val="SCSABulletList"/>
  </w:abstractNum>
  <w:abstractNum w:abstractNumId="2"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 w15:restartNumberingAfterBreak="0">
    <w:nsid w:val="24F50AFE"/>
    <w:multiLevelType w:val="multilevel"/>
    <w:tmpl w:val="762853C8"/>
    <w:numStyleLink w:val="SCSABulletList"/>
  </w:abstractNum>
  <w:abstractNum w:abstractNumId="4" w15:restartNumberingAfterBreak="0">
    <w:nsid w:val="2732641D"/>
    <w:multiLevelType w:val="multilevel"/>
    <w:tmpl w:val="762853C8"/>
    <w:numStyleLink w:val="SCSABulletList"/>
  </w:abstractNum>
  <w:abstractNum w:abstractNumId="5" w15:restartNumberingAfterBreak="0">
    <w:nsid w:val="27F17C5A"/>
    <w:multiLevelType w:val="multilevel"/>
    <w:tmpl w:val="762853C8"/>
    <w:numStyleLink w:val="SCSABulletList"/>
  </w:abstractNum>
  <w:abstractNum w:abstractNumId="6" w15:restartNumberingAfterBreak="0">
    <w:nsid w:val="2A331B0B"/>
    <w:multiLevelType w:val="multilevel"/>
    <w:tmpl w:val="762853C8"/>
    <w:numStyleLink w:val="SCSABulletList"/>
  </w:abstractNum>
  <w:abstractNum w:abstractNumId="7" w15:restartNumberingAfterBreak="0">
    <w:nsid w:val="2B8A756F"/>
    <w:multiLevelType w:val="multilevel"/>
    <w:tmpl w:val="762853C8"/>
    <w:numStyleLink w:val="SCSABulletList"/>
  </w:abstractNum>
  <w:abstractNum w:abstractNumId="8" w15:restartNumberingAfterBreak="0">
    <w:nsid w:val="37377BBD"/>
    <w:multiLevelType w:val="multilevel"/>
    <w:tmpl w:val="762853C8"/>
    <w:numStyleLink w:val="SCSABulletList"/>
  </w:abstractNum>
  <w:abstractNum w:abstractNumId="9" w15:restartNumberingAfterBreak="0">
    <w:nsid w:val="388A45D0"/>
    <w:multiLevelType w:val="multilevel"/>
    <w:tmpl w:val="762853C8"/>
    <w:numStyleLink w:val="SCSABulletList"/>
  </w:abstractNum>
  <w:abstractNum w:abstractNumId="10" w15:restartNumberingAfterBreak="0">
    <w:nsid w:val="39F35EF5"/>
    <w:multiLevelType w:val="multilevel"/>
    <w:tmpl w:val="762853C8"/>
    <w:numStyleLink w:val="SCSABulletList"/>
  </w:abstractNum>
  <w:abstractNum w:abstractNumId="11" w15:restartNumberingAfterBreak="0">
    <w:nsid w:val="3C012869"/>
    <w:multiLevelType w:val="multilevel"/>
    <w:tmpl w:val="762853C8"/>
    <w:numStyleLink w:val="SCSABulletList"/>
  </w:abstractNum>
  <w:abstractNum w:abstractNumId="12" w15:restartNumberingAfterBreak="0">
    <w:nsid w:val="418B2E0E"/>
    <w:multiLevelType w:val="multilevel"/>
    <w:tmpl w:val="762853C8"/>
    <w:numStyleLink w:val="SCSABulletList"/>
  </w:abstractNum>
  <w:abstractNum w:abstractNumId="13" w15:restartNumberingAfterBreak="0">
    <w:nsid w:val="450A60D2"/>
    <w:multiLevelType w:val="multilevel"/>
    <w:tmpl w:val="762853C8"/>
    <w:numStyleLink w:val="SCSABulletList"/>
  </w:abstractNum>
  <w:abstractNum w:abstractNumId="14" w15:restartNumberingAfterBreak="0">
    <w:nsid w:val="45F92646"/>
    <w:multiLevelType w:val="multilevel"/>
    <w:tmpl w:val="762853C8"/>
    <w:numStyleLink w:val="SCSABulletList"/>
  </w:abstractNum>
  <w:abstractNum w:abstractNumId="15" w15:restartNumberingAfterBreak="0">
    <w:nsid w:val="499B7DB5"/>
    <w:multiLevelType w:val="multilevel"/>
    <w:tmpl w:val="762853C8"/>
    <w:numStyleLink w:val="SCSABulletList"/>
  </w:abstractNum>
  <w:abstractNum w:abstractNumId="16" w15:restartNumberingAfterBreak="0">
    <w:nsid w:val="49DB1FC2"/>
    <w:multiLevelType w:val="multilevel"/>
    <w:tmpl w:val="762853C8"/>
    <w:numStyleLink w:val="SCSABulletList"/>
  </w:abstractNum>
  <w:abstractNum w:abstractNumId="17" w15:restartNumberingAfterBreak="0">
    <w:nsid w:val="4D656217"/>
    <w:multiLevelType w:val="multilevel"/>
    <w:tmpl w:val="762853C8"/>
    <w:numStyleLink w:val="SCSABulletList"/>
  </w:abstractNum>
  <w:abstractNum w:abstractNumId="18" w15:restartNumberingAfterBreak="0">
    <w:nsid w:val="56C1619D"/>
    <w:multiLevelType w:val="multilevel"/>
    <w:tmpl w:val="762853C8"/>
    <w:numStyleLink w:val="SCSABulletList"/>
  </w:abstractNum>
  <w:abstractNum w:abstractNumId="19"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20" w15:restartNumberingAfterBreak="0">
    <w:nsid w:val="599A2F8A"/>
    <w:multiLevelType w:val="multilevel"/>
    <w:tmpl w:val="762853C8"/>
    <w:numStyleLink w:val="SCSABulletList"/>
  </w:abstractNum>
  <w:abstractNum w:abstractNumId="21" w15:restartNumberingAfterBreak="0">
    <w:nsid w:val="67BF5F08"/>
    <w:multiLevelType w:val="multilevel"/>
    <w:tmpl w:val="762853C8"/>
    <w:numStyleLink w:val="SCSABulletList"/>
  </w:abstractNum>
  <w:abstractNum w:abstractNumId="22" w15:restartNumberingAfterBreak="0">
    <w:nsid w:val="687A4D3B"/>
    <w:multiLevelType w:val="multilevel"/>
    <w:tmpl w:val="762853C8"/>
    <w:numStyleLink w:val="SCSABulletList"/>
  </w:abstractNum>
  <w:abstractNum w:abstractNumId="23" w15:restartNumberingAfterBreak="0">
    <w:nsid w:val="6ACE38D6"/>
    <w:multiLevelType w:val="multilevel"/>
    <w:tmpl w:val="762853C8"/>
    <w:numStyleLink w:val="SCSABulletList"/>
  </w:abstractNum>
  <w:abstractNum w:abstractNumId="24" w15:restartNumberingAfterBreak="0">
    <w:nsid w:val="70554B87"/>
    <w:multiLevelType w:val="multilevel"/>
    <w:tmpl w:val="762853C8"/>
    <w:numStyleLink w:val="SCSABulletList"/>
  </w:abstractNum>
  <w:abstractNum w:abstractNumId="25" w15:restartNumberingAfterBreak="0">
    <w:nsid w:val="769C2299"/>
    <w:multiLevelType w:val="multilevel"/>
    <w:tmpl w:val="762853C8"/>
    <w:numStyleLink w:val="SCSABulletList"/>
  </w:abstractNum>
  <w:abstractNum w:abstractNumId="26" w15:restartNumberingAfterBreak="0">
    <w:nsid w:val="7D7C5062"/>
    <w:multiLevelType w:val="multilevel"/>
    <w:tmpl w:val="762853C8"/>
    <w:numStyleLink w:val="SCSABulletList"/>
  </w:abstractNum>
  <w:abstractNum w:abstractNumId="27" w15:restartNumberingAfterBreak="0">
    <w:nsid w:val="7F4546ED"/>
    <w:multiLevelType w:val="multilevel"/>
    <w:tmpl w:val="762853C8"/>
    <w:numStyleLink w:val="SCSABulletList"/>
  </w:abstractNum>
  <w:num w:numId="1" w16cid:durableId="650207962">
    <w:abstractNumId w:val="2"/>
  </w:num>
  <w:num w:numId="2" w16cid:durableId="438840721">
    <w:abstractNumId w:val="14"/>
  </w:num>
  <w:num w:numId="3" w16cid:durableId="1822577703">
    <w:abstractNumId w:val="4"/>
  </w:num>
  <w:num w:numId="4" w16cid:durableId="1356153548">
    <w:abstractNumId w:val="18"/>
  </w:num>
  <w:num w:numId="5" w16cid:durableId="1975061028">
    <w:abstractNumId w:val="9"/>
  </w:num>
  <w:num w:numId="6" w16cid:durableId="1075862652">
    <w:abstractNumId w:val="20"/>
  </w:num>
  <w:num w:numId="7" w16cid:durableId="1670983445">
    <w:abstractNumId w:val="1"/>
  </w:num>
  <w:num w:numId="8" w16cid:durableId="1480148957">
    <w:abstractNumId w:val="7"/>
  </w:num>
  <w:num w:numId="9" w16cid:durableId="1494181018">
    <w:abstractNumId w:val="5"/>
  </w:num>
  <w:num w:numId="10" w16cid:durableId="642277875">
    <w:abstractNumId w:val="26"/>
  </w:num>
  <w:num w:numId="11" w16cid:durableId="104423833">
    <w:abstractNumId w:val="21"/>
  </w:num>
  <w:num w:numId="12" w16cid:durableId="752582452">
    <w:abstractNumId w:val="15"/>
  </w:num>
  <w:num w:numId="13" w16cid:durableId="2032140959">
    <w:abstractNumId w:val="16"/>
  </w:num>
  <w:num w:numId="14" w16cid:durableId="525679627">
    <w:abstractNumId w:val="6"/>
  </w:num>
  <w:num w:numId="15" w16cid:durableId="1060714792">
    <w:abstractNumId w:val="24"/>
  </w:num>
  <w:num w:numId="16" w16cid:durableId="596602758">
    <w:abstractNumId w:val="13"/>
  </w:num>
  <w:num w:numId="17" w16cid:durableId="1988238402">
    <w:abstractNumId w:val="17"/>
  </w:num>
  <w:num w:numId="18" w16cid:durableId="1661301497">
    <w:abstractNumId w:val="27"/>
  </w:num>
  <w:num w:numId="19" w16cid:durableId="2067994667">
    <w:abstractNumId w:val="22"/>
  </w:num>
  <w:num w:numId="20" w16cid:durableId="2018968976">
    <w:abstractNumId w:val="0"/>
  </w:num>
  <w:num w:numId="21" w16cid:durableId="2130776469">
    <w:abstractNumId w:val="12"/>
  </w:num>
  <w:num w:numId="22" w16cid:durableId="1836416574">
    <w:abstractNumId w:val="25"/>
  </w:num>
  <w:num w:numId="23" w16cid:durableId="1543398992">
    <w:abstractNumId w:val="23"/>
  </w:num>
  <w:num w:numId="24" w16cid:durableId="1004284227">
    <w:abstractNumId w:val="8"/>
  </w:num>
  <w:num w:numId="25" w16cid:durableId="1761414786">
    <w:abstractNumId w:val="11"/>
  </w:num>
  <w:num w:numId="26" w16cid:durableId="1950887085">
    <w:abstractNumId w:val="3"/>
  </w:num>
  <w:num w:numId="27" w16cid:durableId="2026057853">
    <w:abstractNumId w:val="19"/>
  </w:num>
  <w:num w:numId="28" w16cid:durableId="184362198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6325"/>
    <w:rsid w:val="00010AF1"/>
    <w:rsid w:val="00016A80"/>
    <w:rsid w:val="00017D9C"/>
    <w:rsid w:val="0002336A"/>
    <w:rsid w:val="00042703"/>
    <w:rsid w:val="000434FB"/>
    <w:rsid w:val="000439B5"/>
    <w:rsid w:val="000637DA"/>
    <w:rsid w:val="00070D09"/>
    <w:rsid w:val="00080B3D"/>
    <w:rsid w:val="0009024C"/>
    <w:rsid w:val="000A023F"/>
    <w:rsid w:val="000A4006"/>
    <w:rsid w:val="000A47D4"/>
    <w:rsid w:val="000A6ABE"/>
    <w:rsid w:val="000B07ED"/>
    <w:rsid w:val="000B098E"/>
    <w:rsid w:val="000B3D0C"/>
    <w:rsid w:val="000C4029"/>
    <w:rsid w:val="000C4742"/>
    <w:rsid w:val="000C56BF"/>
    <w:rsid w:val="000C6AF1"/>
    <w:rsid w:val="000D1019"/>
    <w:rsid w:val="000E0826"/>
    <w:rsid w:val="000F404F"/>
    <w:rsid w:val="000F62AA"/>
    <w:rsid w:val="00102AB4"/>
    <w:rsid w:val="00104EA2"/>
    <w:rsid w:val="00112C23"/>
    <w:rsid w:val="00116223"/>
    <w:rsid w:val="00126840"/>
    <w:rsid w:val="0013465E"/>
    <w:rsid w:val="00136AD6"/>
    <w:rsid w:val="001451B9"/>
    <w:rsid w:val="00151DC5"/>
    <w:rsid w:val="00153B1D"/>
    <w:rsid w:val="001567D0"/>
    <w:rsid w:val="00157E06"/>
    <w:rsid w:val="00167B95"/>
    <w:rsid w:val="00170E79"/>
    <w:rsid w:val="00181895"/>
    <w:rsid w:val="0019340B"/>
    <w:rsid w:val="00197F1F"/>
    <w:rsid w:val="001A2944"/>
    <w:rsid w:val="001A7DBB"/>
    <w:rsid w:val="001D1413"/>
    <w:rsid w:val="001D76C5"/>
    <w:rsid w:val="001F2F25"/>
    <w:rsid w:val="001F479B"/>
    <w:rsid w:val="001F6467"/>
    <w:rsid w:val="001F7673"/>
    <w:rsid w:val="0021393C"/>
    <w:rsid w:val="00214657"/>
    <w:rsid w:val="00233BAC"/>
    <w:rsid w:val="002340D7"/>
    <w:rsid w:val="0024211B"/>
    <w:rsid w:val="00247A00"/>
    <w:rsid w:val="00253B1E"/>
    <w:rsid w:val="00263730"/>
    <w:rsid w:val="00270163"/>
    <w:rsid w:val="00285893"/>
    <w:rsid w:val="0028656F"/>
    <w:rsid w:val="0029038D"/>
    <w:rsid w:val="00290C4A"/>
    <w:rsid w:val="002A3DBE"/>
    <w:rsid w:val="002A4599"/>
    <w:rsid w:val="002A471E"/>
    <w:rsid w:val="002B0A0F"/>
    <w:rsid w:val="002B10FB"/>
    <w:rsid w:val="002B57DA"/>
    <w:rsid w:val="002B5EC8"/>
    <w:rsid w:val="002B632E"/>
    <w:rsid w:val="002B6A0F"/>
    <w:rsid w:val="002B6FEE"/>
    <w:rsid w:val="002C05E5"/>
    <w:rsid w:val="002C234E"/>
    <w:rsid w:val="002C386C"/>
    <w:rsid w:val="002E5BC0"/>
    <w:rsid w:val="002E78F4"/>
    <w:rsid w:val="002F41D0"/>
    <w:rsid w:val="002F52CA"/>
    <w:rsid w:val="00304E41"/>
    <w:rsid w:val="00306C56"/>
    <w:rsid w:val="00317D45"/>
    <w:rsid w:val="00330B9B"/>
    <w:rsid w:val="00351FB4"/>
    <w:rsid w:val="00352B5B"/>
    <w:rsid w:val="00353144"/>
    <w:rsid w:val="00354943"/>
    <w:rsid w:val="0036440F"/>
    <w:rsid w:val="0036547F"/>
    <w:rsid w:val="00366642"/>
    <w:rsid w:val="00383FDA"/>
    <w:rsid w:val="0038541F"/>
    <w:rsid w:val="00386CD0"/>
    <w:rsid w:val="00387500"/>
    <w:rsid w:val="00397DE8"/>
    <w:rsid w:val="003A0A64"/>
    <w:rsid w:val="003A732B"/>
    <w:rsid w:val="003B6930"/>
    <w:rsid w:val="003C4992"/>
    <w:rsid w:val="003D3CBD"/>
    <w:rsid w:val="003E1B3F"/>
    <w:rsid w:val="003F14E7"/>
    <w:rsid w:val="003F54AC"/>
    <w:rsid w:val="00403078"/>
    <w:rsid w:val="004044E1"/>
    <w:rsid w:val="00407B47"/>
    <w:rsid w:val="00412F94"/>
    <w:rsid w:val="00413C8C"/>
    <w:rsid w:val="00416C3D"/>
    <w:rsid w:val="004309C1"/>
    <w:rsid w:val="0043620D"/>
    <w:rsid w:val="00437211"/>
    <w:rsid w:val="00442824"/>
    <w:rsid w:val="0044627A"/>
    <w:rsid w:val="00466D3C"/>
    <w:rsid w:val="00475BBB"/>
    <w:rsid w:val="0048175F"/>
    <w:rsid w:val="00485F3B"/>
    <w:rsid w:val="00492C50"/>
    <w:rsid w:val="004A08D1"/>
    <w:rsid w:val="004A73E1"/>
    <w:rsid w:val="004B14BE"/>
    <w:rsid w:val="004B7DB5"/>
    <w:rsid w:val="004C3CA0"/>
    <w:rsid w:val="004D2535"/>
    <w:rsid w:val="004D2A71"/>
    <w:rsid w:val="004F2BDB"/>
    <w:rsid w:val="004F7DA2"/>
    <w:rsid w:val="00504046"/>
    <w:rsid w:val="005100EC"/>
    <w:rsid w:val="00516CCF"/>
    <w:rsid w:val="00524616"/>
    <w:rsid w:val="00532C23"/>
    <w:rsid w:val="005335D5"/>
    <w:rsid w:val="005371C1"/>
    <w:rsid w:val="00540775"/>
    <w:rsid w:val="0055325A"/>
    <w:rsid w:val="00554AC8"/>
    <w:rsid w:val="005770EB"/>
    <w:rsid w:val="005779B0"/>
    <w:rsid w:val="00584F5F"/>
    <w:rsid w:val="00590B91"/>
    <w:rsid w:val="00592F9D"/>
    <w:rsid w:val="005B1629"/>
    <w:rsid w:val="005B1D0A"/>
    <w:rsid w:val="005B6921"/>
    <w:rsid w:val="005C3AFF"/>
    <w:rsid w:val="005C74DE"/>
    <w:rsid w:val="005E18DA"/>
    <w:rsid w:val="005E26A0"/>
    <w:rsid w:val="005E4338"/>
    <w:rsid w:val="005E6287"/>
    <w:rsid w:val="005F1D39"/>
    <w:rsid w:val="005F2103"/>
    <w:rsid w:val="0060245A"/>
    <w:rsid w:val="006056D8"/>
    <w:rsid w:val="00630C3D"/>
    <w:rsid w:val="00630C74"/>
    <w:rsid w:val="00631769"/>
    <w:rsid w:val="00637F0D"/>
    <w:rsid w:val="00646DD6"/>
    <w:rsid w:val="00652669"/>
    <w:rsid w:val="00665738"/>
    <w:rsid w:val="00666FEB"/>
    <w:rsid w:val="006748E6"/>
    <w:rsid w:val="00680E75"/>
    <w:rsid w:val="006852EA"/>
    <w:rsid w:val="00691A72"/>
    <w:rsid w:val="00693261"/>
    <w:rsid w:val="006A0088"/>
    <w:rsid w:val="006A44C8"/>
    <w:rsid w:val="006B03D7"/>
    <w:rsid w:val="006C085D"/>
    <w:rsid w:val="006C53DF"/>
    <w:rsid w:val="006C7D10"/>
    <w:rsid w:val="006D20B9"/>
    <w:rsid w:val="006D2B4A"/>
    <w:rsid w:val="006E1D80"/>
    <w:rsid w:val="006E27F0"/>
    <w:rsid w:val="006E4008"/>
    <w:rsid w:val="00716474"/>
    <w:rsid w:val="0072306C"/>
    <w:rsid w:val="00737E63"/>
    <w:rsid w:val="00742128"/>
    <w:rsid w:val="00745E9B"/>
    <w:rsid w:val="00751033"/>
    <w:rsid w:val="00761510"/>
    <w:rsid w:val="00765CF2"/>
    <w:rsid w:val="00792029"/>
    <w:rsid w:val="00793207"/>
    <w:rsid w:val="007A2F72"/>
    <w:rsid w:val="007A4519"/>
    <w:rsid w:val="007B1588"/>
    <w:rsid w:val="007B19D2"/>
    <w:rsid w:val="007D630D"/>
    <w:rsid w:val="007E5A37"/>
    <w:rsid w:val="007F70C7"/>
    <w:rsid w:val="008079E9"/>
    <w:rsid w:val="008324A6"/>
    <w:rsid w:val="0083701D"/>
    <w:rsid w:val="00840CC0"/>
    <w:rsid w:val="0084478A"/>
    <w:rsid w:val="00846AF5"/>
    <w:rsid w:val="00853D94"/>
    <w:rsid w:val="008548F9"/>
    <w:rsid w:val="008669DF"/>
    <w:rsid w:val="0088053A"/>
    <w:rsid w:val="00890076"/>
    <w:rsid w:val="00894ABF"/>
    <w:rsid w:val="008A0C3D"/>
    <w:rsid w:val="008A7555"/>
    <w:rsid w:val="008B6884"/>
    <w:rsid w:val="008D39C9"/>
    <w:rsid w:val="008E144B"/>
    <w:rsid w:val="008E5456"/>
    <w:rsid w:val="008E6F07"/>
    <w:rsid w:val="008F1102"/>
    <w:rsid w:val="008F15C7"/>
    <w:rsid w:val="0090185A"/>
    <w:rsid w:val="00904BFC"/>
    <w:rsid w:val="00912FE8"/>
    <w:rsid w:val="0091318B"/>
    <w:rsid w:val="00917653"/>
    <w:rsid w:val="009356D1"/>
    <w:rsid w:val="0094007F"/>
    <w:rsid w:val="00945408"/>
    <w:rsid w:val="009554C2"/>
    <w:rsid w:val="00955E93"/>
    <w:rsid w:val="00964696"/>
    <w:rsid w:val="009674A2"/>
    <w:rsid w:val="009732C7"/>
    <w:rsid w:val="00985180"/>
    <w:rsid w:val="0099315B"/>
    <w:rsid w:val="009B3A54"/>
    <w:rsid w:val="009C4F8C"/>
    <w:rsid w:val="009C7928"/>
    <w:rsid w:val="009C7C11"/>
    <w:rsid w:val="009D1910"/>
    <w:rsid w:val="009D4A6D"/>
    <w:rsid w:val="009D4A76"/>
    <w:rsid w:val="009E2A22"/>
    <w:rsid w:val="009F5673"/>
    <w:rsid w:val="00A012A6"/>
    <w:rsid w:val="00A24944"/>
    <w:rsid w:val="00A258EF"/>
    <w:rsid w:val="00A300F5"/>
    <w:rsid w:val="00A31D25"/>
    <w:rsid w:val="00A415FD"/>
    <w:rsid w:val="00A44A86"/>
    <w:rsid w:val="00A46AF9"/>
    <w:rsid w:val="00A52374"/>
    <w:rsid w:val="00A54122"/>
    <w:rsid w:val="00A743FD"/>
    <w:rsid w:val="00A87E59"/>
    <w:rsid w:val="00AA2F76"/>
    <w:rsid w:val="00AB0204"/>
    <w:rsid w:val="00AC6A51"/>
    <w:rsid w:val="00AC7868"/>
    <w:rsid w:val="00AC7F14"/>
    <w:rsid w:val="00AE0CDE"/>
    <w:rsid w:val="00AE57D9"/>
    <w:rsid w:val="00B005E7"/>
    <w:rsid w:val="00B04173"/>
    <w:rsid w:val="00B0469B"/>
    <w:rsid w:val="00B04F11"/>
    <w:rsid w:val="00B13C8F"/>
    <w:rsid w:val="00B16772"/>
    <w:rsid w:val="00B17324"/>
    <w:rsid w:val="00B20454"/>
    <w:rsid w:val="00B20776"/>
    <w:rsid w:val="00B22F69"/>
    <w:rsid w:val="00B26297"/>
    <w:rsid w:val="00B27149"/>
    <w:rsid w:val="00B357D8"/>
    <w:rsid w:val="00B44993"/>
    <w:rsid w:val="00B46973"/>
    <w:rsid w:val="00B5583F"/>
    <w:rsid w:val="00B5784E"/>
    <w:rsid w:val="00B608F2"/>
    <w:rsid w:val="00B64BF2"/>
    <w:rsid w:val="00B73C23"/>
    <w:rsid w:val="00B935B0"/>
    <w:rsid w:val="00B95D66"/>
    <w:rsid w:val="00B9605D"/>
    <w:rsid w:val="00BA10E7"/>
    <w:rsid w:val="00BA591F"/>
    <w:rsid w:val="00BB0842"/>
    <w:rsid w:val="00BB4454"/>
    <w:rsid w:val="00BB621D"/>
    <w:rsid w:val="00BB6A63"/>
    <w:rsid w:val="00BC1F96"/>
    <w:rsid w:val="00BC2B71"/>
    <w:rsid w:val="00BD0125"/>
    <w:rsid w:val="00BD4A79"/>
    <w:rsid w:val="00BF0A31"/>
    <w:rsid w:val="00BF0FEE"/>
    <w:rsid w:val="00BF3325"/>
    <w:rsid w:val="00BF5419"/>
    <w:rsid w:val="00C0239D"/>
    <w:rsid w:val="00C10457"/>
    <w:rsid w:val="00C12681"/>
    <w:rsid w:val="00C154DC"/>
    <w:rsid w:val="00C1764E"/>
    <w:rsid w:val="00C24F89"/>
    <w:rsid w:val="00C251A1"/>
    <w:rsid w:val="00C275A8"/>
    <w:rsid w:val="00C330ED"/>
    <w:rsid w:val="00C370B6"/>
    <w:rsid w:val="00C4168D"/>
    <w:rsid w:val="00C43A9A"/>
    <w:rsid w:val="00C51F9A"/>
    <w:rsid w:val="00C52A64"/>
    <w:rsid w:val="00C56B3A"/>
    <w:rsid w:val="00C5718F"/>
    <w:rsid w:val="00C5753C"/>
    <w:rsid w:val="00C57CDD"/>
    <w:rsid w:val="00C67FA7"/>
    <w:rsid w:val="00C72B95"/>
    <w:rsid w:val="00C75795"/>
    <w:rsid w:val="00C765A8"/>
    <w:rsid w:val="00C858E6"/>
    <w:rsid w:val="00CA453E"/>
    <w:rsid w:val="00CA51CE"/>
    <w:rsid w:val="00CC69B9"/>
    <w:rsid w:val="00CD5441"/>
    <w:rsid w:val="00CE0E01"/>
    <w:rsid w:val="00CE4CE1"/>
    <w:rsid w:val="00CF22AA"/>
    <w:rsid w:val="00CF6AB8"/>
    <w:rsid w:val="00D0093B"/>
    <w:rsid w:val="00D052FE"/>
    <w:rsid w:val="00D0711B"/>
    <w:rsid w:val="00D11496"/>
    <w:rsid w:val="00D16D70"/>
    <w:rsid w:val="00D17A5D"/>
    <w:rsid w:val="00D25CA4"/>
    <w:rsid w:val="00D46EA0"/>
    <w:rsid w:val="00D63E8A"/>
    <w:rsid w:val="00D65B57"/>
    <w:rsid w:val="00D713DC"/>
    <w:rsid w:val="00D73B53"/>
    <w:rsid w:val="00D964B7"/>
    <w:rsid w:val="00DB1A86"/>
    <w:rsid w:val="00DB4B3C"/>
    <w:rsid w:val="00DC3A58"/>
    <w:rsid w:val="00DC786D"/>
    <w:rsid w:val="00DD03EE"/>
    <w:rsid w:val="00DD1D21"/>
    <w:rsid w:val="00DD51A8"/>
    <w:rsid w:val="00DF0EC8"/>
    <w:rsid w:val="00DF5FB2"/>
    <w:rsid w:val="00E01252"/>
    <w:rsid w:val="00E03CF8"/>
    <w:rsid w:val="00E06884"/>
    <w:rsid w:val="00E32369"/>
    <w:rsid w:val="00E327A3"/>
    <w:rsid w:val="00E32D95"/>
    <w:rsid w:val="00E343C2"/>
    <w:rsid w:val="00E36213"/>
    <w:rsid w:val="00E41C0A"/>
    <w:rsid w:val="00E42263"/>
    <w:rsid w:val="00E5522A"/>
    <w:rsid w:val="00E57A9E"/>
    <w:rsid w:val="00E640FE"/>
    <w:rsid w:val="00E67F43"/>
    <w:rsid w:val="00E71905"/>
    <w:rsid w:val="00E71B62"/>
    <w:rsid w:val="00E721B6"/>
    <w:rsid w:val="00E924D6"/>
    <w:rsid w:val="00E95C87"/>
    <w:rsid w:val="00EB3C04"/>
    <w:rsid w:val="00ED3A00"/>
    <w:rsid w:val="00ED74A4"/>
    <w:rsid w:val="00EE0481"/>
    <w:rsid w:val="00EE1227"/>
    <w:rsid w:val="00EF0533"/>
    <w:rsid w:val="00F06649"/>
    <w:rsid w:val="00F11FA8"/>
    <w:rsid w:val="00F27434"/>
    <w:rsid w:val="00F651A4"/>
    <w:rsid w:val="00F74D9B"/>
    <w:rsid w:val="00F80001"/>
    <w:rsid w:val="00F8096C"/>
    <w:rsid w:val="00F81088"/>
    <w:rsid w:val="00F83152"/>
    <w:rsid w:val="00F870CB"/>
    <w:rsid w:val="00F91F14"/>
    <w:rsid w:val="00F9285B"/>
    <w:rsid w:val="00FA0805"/>
    <w:rsid w:val="00FA6BA5"/>
    <w:rsid w:val="00FC2705"/>
    <w:rsid w:val="00FE5BE9"/>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4AB30"/>
  <w15:docId w15:val="{1C2654A3-DD4D-44FC-BE01-A4ED08D4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3E1"/>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104EA2"/>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C51F9A"/>
    <w:pPr>
      <w:pBdr>
        <w:bottom w:val="single" w:sz="8" w:space="4" w:color="580F8B" w:themeColor="accent1"/>
      </w:pBdr>
      <w:spacing w:before="11000" w:after="300" w:line="240" w:lineRule="auto"/>
      <w:contextualSpacing/>
    </w:pPr>
    <w:rPr>
      <w:rFonts w:asciiTheme="majorHAnsi" w:eastAsiaTheme="majorEastAsia" w:hAnsiTheme="majorHAnsi" w:cstheme="majorBidi"/>
      <w:smallCaps/>
      <w:color w:val="000000" w:themeColor="text2" w:themeShade="BF"/>
      <w:spacing w:val="5"/>
      <w:kern w:val="28"/>
      <w:sz w:val="60"/>
      <w:szCs w:val="52"/>
    </w:rPr>
  </w:style>
  <w:style w:type="character" w:customStyle="1" w:styleId="TitleChar">
    <w:name w:val="Title Char"/>
    <w:basedOn w:val="DefaultParagraphFont"/>
    <w:link w:val="Title"/>
    <w:rsid w:val="00C51F9A"/>
    <w:rPr>
      <w:rFonts w:asciiTheme="majorHAnsi" w:eastAsiaTheme="majorEastAsia" w:hAnsiTheme="majorHAnsi" w:cstheme="majorBidi"/>
      <w:smallCaps/>
      <w:color w:val="000000" w:themeColor="text2" w:themeShade="BF"/>
      <w:spacing w:val="5"/>
      <w:kern w:val="28"/>
      <w:sz w:val="60"/>
      <w:szCs w:val="52"/>
    </w:rPr>
  </w:style>
  <w:style w:type="paragraph" w:customStyle="1" w:styleId="SCSAHeading5">
    <w:name w:val="SCSA Heading 5"/>
    <w:basedOn w:val="Normal"/>
    <w:qFormat/>
    <w:rsid w:val="00B9605D"/>
    <w:pPr>
      <w:keepNext/>
      <w:spacing w:after="0"/>
    </w:pPr>
    <w:rPr>
      <w:b/>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104EA2"/>
    <w:pPr>
      <w:contextualSpacing/>
    </w:pPr>
    <w:rPr>
      <w:kern w:val="2"/>
      <w:lang w:eastAsia="ja-JP"/>
    </w:rPr>
  </w:style>
  <w:style w:type="paragraph" w:styleId="TOCHeading">
    <w:name w:val="TOC Heading"/>
    <w:basedOn w:val="Normal"/>
    <w:next w:val="Normal"/>
    <w:uiPriority w:val="39"/>
    <w:unhideWhenUsed/>
    <w:qFormat/>
    <w:rsid w:val="00104EA2"/>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701D"/>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104EA2"/>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104EA2"/>
    <w:pPr>
      <w:tabs>
        <w:tab w:val="right" w:leader="dot" w:pos="9072"/>
      </w:tabs>
      <w:spacing w:after="0" w:line="360" w:lineRule="auto"/>
      <w:ind w:left="284"/>
    </w:pPr>
    <w:rPr>
      <w:kern w:val="2"/>
      <w:lang w:eastAsia="ja-JP"/>
      <w14:ligatures w14:val="standardContextual"/>
    </w:rPr>
  </w:style>
  <w:style w:type="character" w:customStyle="1" w:styleId="ListParagraphChar">
    <w:name w:val="List Paragraph Char"/>
    <w:basedOn w:val="DefaultParagraphFont"/>
    <w:link w:val="ListParagraph"/>
    <w:uiPriority w:val="34"/>
    <w:qFormat/>
    <w:locked/>
    <w:rsid w:val="00104EA2"/>
    <w:rPr>
      <w:kern w:val="2"/>
      <w:lang w:eastAsia="ja-JP"/>
    </w:rPr>
  </w:style>
  <w:style w:type="paragraph" w:customStyle="1" w:styleId="SCSAHeading1">
    <w:name w:val="SCSA Heading 1"/>
    <w:basedOn w:val="Normal"/>
    <w:qFormat/>
    <w:rsid w:val="00104EA2"/>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104EA2"/>
  </w:style>
  <w:style w:type="paragraph" w:customStyle="1" w:styleId="SCSAHeading3">
    <w:name w:val="SCSA Heading 3"/>
    <w:basedOn w:val="Normal"/>
    <w:qFormat/>
    <w:rsid w:val="00104EA2"/>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104EA2"/>
    <w:pPr>
      <w:outlineLvl w:val="1"/>
    </w:pPr>
  </w:style>
  <w:style w:type="paragraph" w:customStyle="1" w:styleId="SCSAHeading4">
    <w:name w:val="SCSA Heading 4"/>
    <w:basedOn w:val="Normal"/>
    <w:qFormat/>
    <w:rsid w:val="00104EA2"/>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104EA2"/>
    <w:pPr>
      <w:spacing w:after="0"/>
      <w:outlineLvl w:val="9"/>
    </w:pPr>
  </w:style>
  <w:style w:type="numbering" w:customStyle="1" w:styleId="SCSABulletList">
    <w:name w:val="SCSA Bullet List"/>
    <w:uiPriority w:val="99"/>
    <w:rsid w:val="00104EA2"/>
    <w:pPr>
      <w:numPr>
        <w:numId w:val="1"/>
      </w:numPr>
    </w:pPr>
  </w:style>
  <w:style w:type="paragraph" w:customStyle="1" w:styleId="SCSAFooterodd">
    <w:name w:val="SCSA Footer odd"/>
    <w:basedOn w:val="Normal"/>
    <w:qFormat/>
    <w:rsid w:val="00104EA2"/>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104EA2"/>
    <w:pPr>
      <w:jc w:val="left"/>
    </w:pPr>
  </w:style>
  <w:style w:type="paragraph" w:customStyle="1" w:styleId="SCSAHeaderodd">
    <w:name w:val="SCSA Header odd"/>
    <w:basedOn w:val="Normal"/>
    <w:qFormat/>
    <w:rsid w:val="00104EA2"/>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104EA2"/>
    <w:pPr>
      <w:ind w:left="-1134" w:right="9356"/>
      <w:jc w:val="right"/>
    </w:pPr>
  </w:style>
  <w:style w:type="paragraph" w:customStyle="1" w:styleId="SCSAHeading2">
    <w:name w:val="SCSA Heading 2"/>
    <w:basedOn w:val="Normal"/>
    <w:qFormat/>
    <w:rsid w:val="00104EA2"/>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104EA2"/>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104EA2"/>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104EA2"/>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104EA2"/>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104EA2"/>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104EA2"/>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104EA2"/>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104EA2"/>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104EA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14991-94C2-4615-AD13-D76BA803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24</Pages>
  <Words>6164</Words>
  <Characters>35696</Characters>
  <Application>Microsoft Office Word</Application>
  <DocSecurity>0</DocSecurity>
  <Lines>728</Lines>
  <Paragraphs>492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28</cp:revision>
  <cp:lastPrinted>2016-04-21T01:10:00Z</cp:lastPrinted>
  <dcterms:created xsi:type="dcterms:W3CDTF">2024-02-06T07:52:00Z</dcterms:created>
  <dcterms:modified xsi:type="dcterms:W3CDTF">2026-01-23T03:06:00Z</dcterms:modified>
</cp:coreProperties>
</file>