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3BDF" w14:textId="613CFA11" w:rsidR="00042703" w:rsidRPr="00363515" w:rsidRDefault="004C552B" w:rsidP="003B2FA0">
      <w:pPr>
        <w:pStyle w:val="SCSATitle1"/>
        <w:rPr>
          <w:rFonts w:ascii="Calibri" w:hAnsi="Calibri"/>
          <w:sz w:val="28"/>
          <w:szCs w:val="28"/>
        </w:rPr>
      </w:pPr>
      <w:r w:rsidRPr="00363515">
        <w:t>Anima</w:t>
      </w:r>
      <w:r w:rsidR="00103AFD" w:rsidRPr="00363515">
        <w:rPr>
          <w:noProof/>
          <w:lang w:eastAsia="en-AU" w:bidi="hi-IN"/>
        </w:rPr>
        <w:drawing>
          <wp:anchor distT="0" distB="0" distL="114300" distR="114300" simplePos="0" relativeHeight="251702272" behindDoc="1" locked="0" layoutInCell="1" allowOverlap="1" wp14:anchorId="766C8D92" wp14:editId="3448F6C2">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363515">
        <w:t>l Production System</w:t>
      </w:r>
      <w:r w:rsidR="00A04722">
        <w:t>s</w:t>
      </w:r>
    </w:p>
    <w:p w14:paraId="2815A6D1" w14:textId="77777777" w:rsidR="00630C74" w:rsidRPr="00363515" w:rsidRDefault="00630C74" w:rsidP="003B2FA0">
      <w:pPr>
        <w:pStyle w:val="SCSATitle2"/>
      </w:pPr>
      <w:r w:rsidRPr="00363515">
        <w:t>General course</w:t>
      </w:r>
    </w:p>
    <w:p w14:paraId="61AD5A5E" w14:textId="4FDF680A" w:rsidR="00C51F9A" w:rsidRPr="00363515" w:rsidRDefault="003B2FA0" w:rsidP="003B2FA0">
      <w:pPr>
        <w:pStyle w:val="SCSATitle3"/>
      </w:pPr>
      <w:r w:rsidRPr="00363515">
        <w:t>Year 11 syllabus for teaching from 2026</w:t>
      </w:r>
    </w:p>
    <w:p w14:paraId="5270BC10" w14:textId="77777777" w:rsidR="002C05E5" w:rsidRPr="00363515" w:rsidRDefault="002C05E5" w:rsidP="00B228E5">
      <w:r w:rsidRPr="00363515">
        <w:br w:type="page"/>
      </w:r>
    </w:p>
    <w:p w14:paraId="721F8FBD" w14:textId="77777777" w:rsidR="003B2FA0" w:rsidRPr="00363515" w:rsidRDefault="003B2FA0" w:rsidP="00723318">
      <w:pPr>
        <w:keepNext/>
        <w:rPr>
          <w:rFonts w:eastAsia="SimHei" w:cs="Calibri"/>
          <w:b/>
        </w:rPr>
      </w:pPr>
      <w:r w:rsidRPr="00363515">
        <w:rPr>
          <w:rFonts w:eastAsia="SimHei" w:cs="Calibri"/>
          <w:b/>
        </w:rPr>
        <w:lastRenderedPageBreak/>
        <w:t>Acknowledgement of Country</w:t>
      </w:r>
    </w:p>
    <w:p w14:paraId="3FDA3ED2" w14:textId="77777777" w:rsidR="003B2FA0" w:rsidRPr="00363515" w:rsidRDefault="003B2FA0" w:rsidP="003B2FA0">
      <w:pPr>
        <w:spacing w:after="5400"/>
      </w:pPr>
      <w:r w:rsidRPr="00363515">
        <w:t xml:space="preserve">Kaya. The School Curriculum and Standards Authority (the Authority) acknowledges that our offices are on Whadjuk Noongar </w:t>
      </w:r>
      <w:proofErr w:type="spellStart"/>
      <w:r w:rsidRPr="00363515">
        <w:t>boodjar</w:t>
      </w:r>
      <w:proofErr w:type="spellEnd"/>
      <w:r w:rsidRPr="00363515">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2A8CD31" w14:textId="77777777" w:rsidR="003B2FA0" w:rsidRPr="00363515" w:rsidRDefault="003B2FA0" w:rsidP="00B70531">
      <w:pPr>
        <w:rPr>
          <w:b/>
          <w:bCs/>
          <w:sz w:val="20"/>
          <w:szCs w:val="20"/>
        </w:rPr>
      </w:pPr>
      <w:r w:rsidRPr="00363515">
        <w:rPr>
          <w:b/>
          <w:bCs/>
          <w:sz w:val="20"/>
          <w:szCs w:val="20"/>
        </w:rPr>
        <w:t>Important information</w:t>
      </w:r>
    </w:p>
    <w:p w14:paraId="10D48E8B" w14:textId="77777777" w:rsidR="003B2FA0" w:rsidRPr="00363515" w:rsidRDefault="003B2FA0" w:rsidP="00B70531">
      <w:pPr>
        <w:rPr>
          <w:sz w:val="20"/>
          <w:szCs w:val="20"/>
        </w:rPr>
      </w:pPr>
      <w:r w:rsidRPr="00363515">
        <w:rPr>
          <w:sz w:val="20"/>
          <w:szCs w:val="20"/>
        </w:rPr>
        <w:t xml:space="preserve">As part of the Western Australian Certificate of Education (WACE) Refreshment, the School Curriculum and Standards Authority (the Authority) has revised the course rationale and </w:t>
      </w:r>
      <w:proofErr w:type="gramStart"/>
      <w:r w:rsidRPr="00363515">
        <w:rPr>
          <w:sz w:val="20"/>
          <w:szCs w:val="20"/>
        </w:rPr>
        <w:t>aims, and</w:t>
      </w:r>
      <w:proofErr w:type="gramEnd"/>
      <w:r w:rsidRPr="00363515">
        <w:rPr>
          <w:sz w:val="20"/>
          <w:szCs w:val="20"/>
        </w:rPr>
        <w:t xml:space="preserve"> updated the General Capabilities to create clearer connections with the syllabus content.</w:t>
      </w:r>
    </w:p>
    <w:p w14:paraId="456D37BF" w14:textId="77777777" w:rsidR="003B2FA0" w:rsidRPr="00363515" w:rsidRDefault="003B2FA0" w:rsidP="00B70531">
      <w:pPr>
        <w:rPr>
          <w:sz w:val="20"/>
          <w:szCs w:val="20"/>
        </w:rPr>
      </w:pPr>
      <w:r w:rsidRPr="00363515">
        <w:rPr>
          <w:sz w:val="20"/>
          <w:szCs w:val="20"/>
        </w:rPr>
        <w:t>This syllabus is effective from 1 January 2026.</w:t>
      </w:r>
    </w:p>
    <w:p w14:paraId="0A007EA5" w14:textId="77777777" w:rsidR="003B2FA0" w:rsidRPr="00363515" w:rsidRDefault="003B2FA0" w:rsidP="00B70531">
      <w:pPr>
        <w:rPr>
          <w:sz w:val="20"/>
          <w:szCs w:val="20"/>
        </w:rPr>
      </w:pPr>
      <w:r w:rsidRPr="00363515">
        <w:rPr>
          <w:sz w:val="20"/>
          <w:szCs w:val="20"/>
        </w:rPr>
        <w:t>Users of this syllabus are responsible for checking its currency.</w:t>
      </w:r>
    </w:p>
    <w:p w14:paraId="500734C4" w14:textId="77777777" w:rsidR="003B2FA0" w:rsidRPr="00363515" w:rsidRDefault="003B2FA0" w:rsidP="00B70531">
      <w:pPr>
        <w:rPr>
          <w:sz w:val="20"/>
          <w:szCs w:val="20"/>
        </w:rPr>
      </w:pPr>
      <w:r w:rsidRPr="00363515">
        <w:rPr>
          <w:sz w:val="20"/>
          <w:szCs w:val="20"/>
        </w:rPr>
        <w:t>Syllabuses are formally reviewed by the Authority on a cyclical basis, typically every five years.</w:t>
      </w:r>
    </w:p>
    <w:p w14:paraId="69D9E040" w14:textId="77777777" w:rsidR="00127DFA" w:rsidRPr="00363515" w:rsidRDefault="00127DFA" w:rsidP="00127DFA">
      <w:pPr>
        <w:jc w:val="both"/>
        <w:rPr>
          <w:b/>
          <w:sz w:val="20"/>
          <w:szCs w:val="20"/>
        </w:rPr>
      </w:pPr>
      <w:r w:rsidRPr="00363515">
        <w:rPr>
          <w:b/>
          <w:sz w:val="20"/>
          <w:szCs w:val="20"/>
        </w:rPr>
        <w:t>Copyright</w:t>
      </w:r>
    </w:p>
    <w:p w14:paraId="667CF1C1" w14:textId="77777777" w:rsidR="00127DFA" w:rsidRPr="00363515" w:rsidRDefault="00127DFA" w:rsidP="00127DFA">
      <w:pPr>
        <w:jc w:val="both"/>
        <w:rPr>
          <w:rFonts w:cstheme="minorHAnsi"/>
          <w:sz w:val="20"/>
          <w:szCs w:val="20"/>
        </w:rPr>
      </w:pPr>
      <w:r w:rsidRPr="00363515">
        <w:rPr>
          <w:rFonts w:cstheme="minorHAnsi"/>
          <w:sz w:val="20"/>
          <w:szCs w:val="20"/>
        </w:rPr>
        <w:t>© School Curriculum and Standards Authority, 2023</w:t>
      </w:r>
    </w:p>
    <w:p w14:paraId="625378A4" w14:textId="77777777" w:rsidR="00127DFA" w:rsidRPr="00363515" w:rsidRDefault="00127DFA" w:rsidP="00127DFA">
      <w:pPr>
        <w:rPr>
          <w:rFonts w:cstheme="minorHAnsi"/>
          <w:sz w:val="20"/>
          <w:szCs w:val="20"/>
        </w:rPr>
      </w:pPr>
      <w:r w:rsidRPr="0036351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7480B43" w14:textId="77777777" w:rsidR="00127DFA" w:rsidRPr="00363515" w:rsidRDefault="00127DFA" w:rsidP="00127DFA">
      <w:pPr>
        <w:rPr>
          <w:rFonts w:cstheme="minorHAnsi"/>
          <w:sz w:val="20"/>
          <w:szCs w:val="20"/>
        </w:rPr>
      </w:pPr>
      <w:r w:rsidRPr="00363515">
        <w:rPr>
          <w:rFonts w:cstheme="minorHAnsi"/>
          <w:sz w:val="20"/>
          <w:szCs w:val="20"/>
        </w:rPr>
        <w:t>Copying or communication for any other purpose can be done only within the terms of the</w:t>
      </w:r>
      <w:r w:rsidRPr="00363515">
        <w:rPr>
          <w:rFonts w:cstheme="minorHAnsi"/>
          <w:i/>
          <w:iCs/>
          <w:sz w:val="20"/>
          <w:szCs w:val="20"/>
        </w:rPr>
        <w:t xml:space="preserve"> Copyright Act 1968</w:t>
      </w:r>
      <w:r w:rsidRPr="00363515">
        <w:rPr>
          <w:rFonts w:cstheme="minorHAnsi"/>
          <w:sz w:val="20"/>
          <w:szCs w:val="20"/>
        </w:rPr>
        <w:t xml:space="preserve"> or with prior written permission of the Authority. Copying or communication of any third-party copyright material can be done only within the terms of the </w:t>
      </w:r>
      <w:r w:rsidRPr="00363515">
        <w:rPr>
          <w:rFonts w:cstheme="minorHAnsi"/>
          <w:i/>
          <w:iCs/>
          <w:sz w:val="20"/>
          <w:szCs w:val="20"/>
        </w:rPr>
        <w:t>Copyright Act 1968</w:t>
      </w:r>
      <w:r w:rsidRPr="00363515">
        <w:rPr>
          <w:rFonts w:cstheme="minorHAnsi"/>
          <w:sz w:val="20"/>
          <w:szCs w:val="20"/>
        </w:rPr>
        <w:t xml:space="preserve"> or with permission of the copyright owners.</w:t>
      </w:r>
    </w:p>
    <w:p w14:paraId="61E4E174" w14:textId="77777777" w:rsidR="00127DFA" w:rsidRPr="00363515" w:rsidRDefault="00127DFA" w:rsidP="00127DFA">
      <w:pPr>
        <w:rPr>
          <w:rFonts w:cstheme="minorHAnsi"/>
          <w:sz w:val="20"/>
          <w:szCs w:val="20"/>
        </w:rPr>
      </w:pPr>
      <w:r w:rsidRPr="00363515">
        <w:rPr>
          <w:rFonts w:cstheme="minorHAnsi"/>
          <w:sz w:val="20"/>
          <w:szCs w:val="20"/>
        </w:rPr>
        <w:t xml:space="preserve">Any content in this document that has been derived from the Australian Curriculum may be used under the terms of the </w:t>
      </w:r>
      <w:hyperlink r:id="rId9" w:tgtFrame="_blank" w:history="1">
        <w:r w:rsidRPr="00363515">
          <w:rPr>
            <w:rFonts w:cstheme="minorHAnsi"/>
            <w:color w:val="580F8B"/>
            <w:sz w:val="20"/>
            <w:szCs w:val="20"/>
            <w:u w:val="single"/>
          </w:rPr>
          <w:t>Creative Commons Attribution 4.0 International licence</w:t>
        </w:r>
      </w:hyperlink>
      <w:r w:rsidRPr="00363515">
        <w:rPr>
          <w:rFonts w:cstheme="minorHAnsi"/>
          <w:sz w:val="20"/>
          <w:szCs w:val="20"/>
        </w:rPr>
        <w:t>.</w:t>
      </w:r>
    </w:p>
    <w:p w14:paraId="570A2837" w14:textId="77777777" w:rsidR="009D4A6D" w:rsidRPr="00363515" w:rsidRDefault="009D4A6D" w:rsidP="00B228E5">
      <w:pPr>
        <w:rPr>
          <w:sz w:val="14"/>
        </w:rPr>
        <w:sectPr w:rsidR="009D4A6D" w:rsidRPr="00363515" w:rsidSect="00103AFD">
          <w:footerReference w:type="even" r:id="rId10"/>
          <w:pgSz w:w="11906" w:h="16838"/>
          <w:pgMar w:top="1644" w:right="1418" w:bottom="1276" w:left="1418" w:header="680" w:footer="567" w:gutter="0"/>
          <w:cols w:space="708"/>
          <w:titlePg/>
          <w:docGrid w:linePitch="360"/>
        </w:sectPr>
      </w:pPr>
    </w:p>
    <w:p w14:paraId="3BB5B660" w14:textId="0C4E422B" w:rsidR="00416C3D" w:rsidRPr="00363515" w:rsidRDefault="002B6A0F" w:rsidP="003B2FA0">
      <w:pPr>
        <w:pStyle w:val="SCSATOCHeading"/>
      </w:pPr>
      <w:r w:rsidRPr="00363515">
        <w:lastRenderedPageBreak/>
        <w:t>Content</w:t>
      </w:r>
      <w:r w:rsidR="003D0DDE">
        <w:t>s</w:t>
      </w:r>
    </w:p>
    <w:bookmarkStart w:id="0" w:name="_Toc347908199"/>
    <w:p w14:paraId="52EC6B43" w14:textId="7B1E40D7" w:rsidR="00363515" w:rsidRDefault="00F3646F">
      <w:pPr>
        <w:pStyle w:val="TOC1"/>
        <w:rPr>
          <w:b w:val="0"/>
          <w:bCs w:val="0"/>
          <w:noProof/>
          <w:sz w:val="24"/>
          <w:szCs w:val="21"/>
          <w:lang w:bidi="hi-IN"/>
        </w:rPr>
      </w:pPr>
      <w:r w:rsidRPr="00363515">
        <w:rPr>
          <w:b w:val="0"/>
          <w:color w:val="410B68" w:themeColor="accent1" w:themeShade="BF"/>
          <w:sz w:val="40"/>
          <w:szCs w:val="40"/>
        </w:rPr>
        <w:fldChar w:fldCharType="begin"/>
      </w:r>
      <w:r w:rsidRPr="00363515">
        <w:rPr>
          <w:b w:val="0"/>
          <w:color w:val="410B68" w:themeColor="accent1" w:themeShade="BF"/>
          <w:sz w:val="40"/>
          <w:szCs w:val="40"/>
        </w:rPr>
        <w:instrText xml:space="preserve"> TOC \h \z \t "SCSA Appendix Heading 1,1,SCSA Heading 1,1,SCSA Heading 2,2" </w:instrText>
      </w:r>
      <w:r w:rsidRPr="00363515">
        <w:rPr>
          <w:b w:val="0"/>
          <w:color w:val="410B68" w:themeColor="accent1" w:themeShade="BF"/>
          <w:sz w:val="40"/>
          <w:szCs w:val="40"/>
        </w:rPr>
        <w:fldChar w:fldCharType="separate"/>
      </w:r>
      <w:hyperlink w:anchor="_Toc213939940" w:history="1">
        <w:r w:rsidR="00363515" w:rsidRPr="001A1D85">
          <w:rPr>
            <w:rStyle w:val="Hyperlink"/>
            <w:noProof/>
          </w:rPr>
          <w:t>Rationale</w:t>
        </w:r>
        <w:r w:rsidR="00363515">
          <w:rPr>
            <w:noProof/>
            <w:webHidden/>
          </w:rPr>
          <w:tab/>
        </w:r>
        <w:r w:rsidR="00363515">
          <w:rPr>
            <w:noProof/>
            <w:webHidden/>
          </w:rPr>
          <w:fldChar w:fldCharType="begin"/>
        </w:r>
        <w:r w:rsidR="00363515">
          <w:rPr>
            <w:noProof/>
            <w:webHidden/>
          </w:rPr>
          <w:instrText xml:space="preserve"> PAGEREF _Toc213939940 \h </w:instrText>
        </w:r>
        <w:r w:rsidR="00363515">
          <w:rPr>
            <w:noProof/>
            <w:webHidden/>
          </w:rPr>
        </w:r>
        <w:r w:rsidR="00363515">
          <w:rPr>
            <w:noProof/>
            <w:webHidden/>
          </w:rPr>
          <w:fldChar w:fldCharType="separate"/>
        </w:r>
        <w:r w:rsidR="00363515">
          <w:rPr>
            <w:noProof/>
            <w:webHidden/>
          </w:rPr>
          <w:t>1</w:t>
        </w:r>
        <w:r w:rsidR="00363515">
          <w:rPr>
            <w:noProof/>
            <w:webHidden/>
          </w:rPr>
          <w:fldChar w:fldCharType="end"/>
        </w:r>
      </w:hyperlink>
    </w:p>
    <w:p w14:paraId="52DBCAF8" w14:textId="717FD8E3" w:rsidR="00363515" w:rsidRDefault="00363515">
      <w:pPr>
        <w:pStyle w:val="TOC1"/>
        <w:rPr>
          <w:b w:val="0"/>
          <w:bCs w:val="0"/>
          <w:noProof/>
          <w:sz w:val="24"/>
          <w:szCs w:val="21"/>
          <w:lang w:bidi="hi-IN"/>
        </w:rPr>
      </w:pPr>
      <w:hyperlink w:anchor="_Toc213939941" w:history="1">
        <w:r w:rsidRPr="001A1D85">
          <w:rPr>
            <w:rStyle w:val="Hyperlink"/>
            <w:noProof/>
          </w:rPr>
          <w:t>Aims</w:t>
        </w:r>
        <w:r>
          <w:rPr>
            <w:noProof/>
            <w:webHidden/>
          </w:rPr>
          <w:tab/>
        </w:r>
        <w:r>
          <w:rPr>
            <w:noProof/>
            <w:webHidden/>
          </w:rPr>
          <w:fldChar w:fldCharType="begin"/>
        </w:r>
        <w:r>
          <w:rPr>
            <w:noProof/>
            <w:webHidden/>
          </w:rPr>
          <w:instrText xml:space="preserve"> PAGEREF _Toc213939941 \h </w:instrText>
        </w:r>
        <w:r>
          <w:rPr>
            <w:noProof/>
            <w:webHidden/>
          </w:rPr>
        </w:r>
        <w:r>
          <w:rPr>
            <w:noProof/>
            <w:webHidden/>
          </w:rPr>
          <w:fldChar w:fldCharType="separate"/>
        </w:r>
        <w:r>
          <w:rPr>
            <w:noProof/>
            <w:webHidden/>
          </w:rPr>
          <w:t>2</w:t>
        </w:r>
        <w:r>
          <w:rPr>
            <w:noProof/>
            <w:webHidden/>
          </w:rPr>
          <w:fldChar w:fldCharType="end"/>
        </w:r>
      </w:hyperlink>
    </w:p>
    <w:p w14:paraId="55067FEF" w14:textId="1DBF9D0A" w:rsidR="00363515" w:rsidRDefault="00363515">
      <w:pPr>
        <w:pStyle w:val="TOC1"/>
        <w:rPr>
          <w:b w:val="0"/>
          <w:bCs w:val="0"/>
          <w:noProof/>
          <w:sz w:val="24"/>
          <w:szCs w:val="21"/>
          <w:lang w:bidi="hi-IN"/>
        </w:rPr>
      </w:pPr>
      <w:hyperlink w:anchor="_Toc213939942" w:history="1">
        <w:r w:rsidRPr="001A1D85">
          <w:rPr>
            <w:rStyle w:val="Hyperlink"/>
            <w:noProof/>
          </w:rPr>
          <w:t>Organisation</w:t>
        </w:r>
        <w:r>
          <w:rPr>
            <w:noProof/>
            <w:webHidden/>
          </w:rPr>
          <w:tab/>
        </w:r>
        <w:r>
          <w:rPr>
            <w:noProof/>
            <w:webHidden/>
          </w:rPr>
          <w:fldChar w:fldCharType="begin"/>
        </w:r>
        <w:r>
          <w:rPr>
            <w:noProof/>
            <w:webHidden/>
          </w:rPr>
          <w:instrText xml:space="preserve"> PAGEREF _Toc213939942 \h </w:instrText>
        </w:r>
        <w:r>
          <w:rPr>
            <w:noProof/>
            <w:webHidden/>
          </w:rPr>
        </w:r>
        <w:r>
          <w:rPr>
            <w:noProof/>
            <w:webHidden/>
          </w:rPr>
          <w:fldChar w:fldCharType="separate"/>
        </w:r>
        <w:r>
          <w:rPr>
            <w:noProof/>
            <w:webHidden/>
          </w:rPr>
          <w:t>2</w:t>
        </w:r>
        <w:r>
          <w:rPr>
            <w:noProof/>
            <w:webHidden/>
          </w:rPr>
          <w:fldChar w:fldCharType="end"/>
        </w:r>
      </w:hyperlink>
    </w:p>
    <w:p w14:paraId="7566C69E" w14:textId="03994825" w:rsidR="00363515" w:rsidRDefault="00363515">
      <w:pPr>
        <w:pStyle w:val="TOC2"/>
        <w:rPr>
          <w:noProof/>
          <w:sz w:val="24"/>
          <w:szCs w:val="21"/>
          <w:lang w:bidi="hi-IN"/>
        </w:rPr>
      </w:pPr>
      <w:hyperlink w:anchor="_Toc213939943" w:history="1">
        <w:r w:rsidRPr="001A1D85">
          <w:rPr>
            <w:rStyle w:val="Hyperlink"/>
            <w:noProof/>
          </w:rPr>
          <w:t>Structure of the syllabus</w:t>
        </w:r>
        <w:r>
          <w:rPr>
            <w:noProof/>
            <w:webHidden/>
          </w:rPr>
          <w:tab/>
        </w:r>
        <w:r>
          <w:rPr>
            <w:noProof/>
            <w:webHidden/>
          </w:rPr>
          <w:fldChar w:fldCharType="begin"/>
        </w:r>
        <w:r>
          <w:rPr>
            <w:noProof/>
            <w:webHidden/>
          </w:rPr>
          <w:instrText xml:space="preserve"> PAGEREF _Toc213939943 \h </w:instrText>
        </w:r>
        <w:r>
          <w:rPr>
            <w:noProof/>
            <w:webHidden/>
          </w:rPr>
        </w:r>
        <w:r>
          <w:rPr>
            <w:noProof/>
            <w:webHidden/>
          </w:rPr>
          <w:fldChar w:fldCharType="separate"/>
        </w:r>
        <w:r>
          <w:rPr>
            <w:noProof/>
            <w:webHidden/>
          </w:rPr>
          <w:t>2</w:t>
        </w:r>
        <w:r>
          <w:rPr>
            <w:noProof/>
            <w:webHidden/>
          </w:rPr>
          <w:fldChar w:fldCharType="end"/>
        </w:r>
      </w:hyperlink>
    </w:p>
    <w:p w14:paraId="02DE9097" w14:textId="5B947665" w:rsidR="00363515" w:rsidRDefault="00363515">
      <w:pPr>
        <w:pStyle w:val="TOC2"/>
        <w:rPr>
          <w:noProof/>
          <w:sz w:val="24"/>
          <w:szCs w:val="21"/>
          <w:lang w:bidi="hi-IN"/>
        </w:rPr>
      </w:pPr>
      <w:hyperlink w:anchor="_Toc213939944" w:history="1">
        <w:r w:rsidRPr="001A1D85">
          <w:rPr>
            <w:rStyle w:val="Hyperlink"/>
            <w:noProof/>
          </w:rPr>
          <w:t>Organisation of content</w:t>
        </w:r>
        <w:r>
          <w:rPr>
            <w:noProof/>
            <w:webHidden/>
          </w:rPr>
          <w:tab/>
        </w:r>
        <w:r>
          <w:rPr>
            <w:noProof/>
            <w:webHidden/>
          </w:rPr>
          <w:fldChar w:fldCharType="begin"/>
        </w:r>
        <w:r>
          <w:rPr>
            <w:noProof/>
            <w:webHidden/>
          </w:rPr>
          <w:instrText xml:space="preserve"> PAGEREF _Toc213939944 \h </w:instrText>
        </w:r>
        <w:r>
          <w:rPr>
            <w:noProof/>
            <w:webHidden/>
          </w:rPr>
        </w:r>
        <w:r>
          <w:rPr>
            <w:noProof/>
            <w:webHidden/>
          </w:rPr>
          <w:fldChar w:fldCharType="separate"/>
        </w:r>
        <w:r>
          <w:rPr>
            <w:noProof/>
            <w:webHidden/>
          </w:rPr>
          <w:t>3</w:t>
        </w:r>
        <w:r>
          <w:rPr>
            <w:noProof/>
            <w:webHidden/>
          </w:rPr>
          <w:fldChar w:fldCharType="end"/>
        </w:r>
      </w:hyperlink>
    </w:p>
    <w:p w14:paraId="2F5DA7A1" w14:textId="2AFA6735" w:rsidR="00363515" w:rsidRDefault="00363515">
      <w:pPr>
        <w:pStyle w:val="TOC2"/>
        <w:rPr>
          <w:noProof/>
          <w:sz w:val="24"/>
          <w:szCs w:val="21"/>
          <w:lang w:bidi="hi-IN"/>
        </w:rPr>
      </w:pPr>
      <w:hyperlink w:anchor="_Toc213939945" w:history="1">
        <w:r w:rsidRPr="001A1D85">
          <w:rPr>
            <w:rStyle w:val="Hyperlink"/>
            <w:noProof/>
          </w:rPr>
          <w:t>Progression from the Years 7–10 curriculum</w:t>
        </w:r>
        <w:r>
          <w:rPr>
            <w:noProof/>
            <w:webHidden/>
          </w:rPr>
          <w:tab/>
        </w:r>
        <w:r>
          <w:rPr>
            <w:noProof/>
            <w:webHidden/>
          </w:rPr>
          <w:fldChar w:fldCharType="begin"/>
        </w:r>
        <w:r>
          <w:rPr>
            <w:noProof/>
            <w:webHidden/>
          </w:rPr>
          <w:instrText xml:space="preserve"> PAGEREF _Toc213939945 \h </w:instrText>
        </w:r>
        <w:r>
          <w:rPr>
            <w:noProof/>
            <w:webHidden/>
          </w:rPr>
        </w:r>
        <w:r>
          <w:rPr>
            <w:noProof/>
            <w:webHidden/>
          </w:rPr>
          <w:fldChar w:fldCharType="separate"/>
        </w:r>
        <w:r>
          <w:rPr>
            <w:noProof/>
            <w:webHidden/>
          </w:rPr>
          <w:t>3</w:t>
        </w:r>
        <w:r>
          <w:rPr>
            <w:noProof/>
            <w:webHidden/>
          </w:rPr>
          <w:fldChar w:fldCharType="end"/>
        </w:r>
      </w:hyperlink>
    </w:p>
    <w:p w14:paraId="36F49CDD" w14:textId="67C10DDA" w:rsidR="00363515" w:rsidRDefault="00363515">
      <w:pPr>
        <w:pStyle w:val="TOC2"/>
        <w:rPr>
          <w:noProof/>
          <w:sz w:val="24"/>
          <w:szCs w:val="21"/>
          <w:lang w:bidi="hi-IN"/>
        </w:rPr>
      </w:pPr>
      <w:hyperlink w:anchor="_Toc213939946" w:history="1">
        <w:r w:rsidRPr="001A1D85">
          <w:rPr>
            <w:rStyle w:val="Hyperlink"/>
            <w:noProof/>
          </w:rPr>
          <w:t xml:space="preserve">Representation of the </w:t>
        </w:r>
        <w:r w:rsidR="00586D29">
          <w:rPr>
            <w:rStyle w:val="Hyperlink"/>
            <w:noProof/>
          </w:rPr>
          <w:t>G</w:t>
        </w:r>
        <w:r w:rsidRPr="001A1D85">
          <w:rPr>
            <w:rStyle w:val="Hyperlink"/>
            <w:noProof/>
          </w:rPr>
          <w:t xml:space="preserve">eneral </w:t>
        </w:r>
        <w:r w:rsidR="00586D29">
          <w:rPr>
            <w:rStyle w:val="Hyperlink"/>
            <w:noProof/>
          </w:rPr>
          <w:t>C</w:t>
        </w:r>
        <w:r w:rsidRPr="001A1D85">
          <w:rPr>
            <w:rStyle w:val="Hyperlink"/>
            <w:noProof/>
          </w:rPr>
          <w:t>apabilities</w:t>
        </w:r>
        <w:r>
          <w:rPr>
            <w:noProof/>
            <w:webHidden/>
          </w:rPr>
          <w:tab/>
        </w:r>
        <w:r>
          <w:rPr>
            <w:noProof/>
            <w:webHidden/>
          </w:rPr>
          <w:fldChar w:fldCharType="begin"/>
        </w:r>
        <w:r>
          <w:rPr>
            <w:noProof/>
            <w:webHidden/>
          </w:rPr>
          <w:instrText xml:space="preserve"> PAGEREF _Toc213939946 \h </w:instrText>
        </w:r>
        <w:r>
          <w:rPr>
            <w:noProof/>
            <w:webHidden/>
          </w:rPr>
        </w:r>
        <w:r>
          <w:rPr>
            <w:noProof/>
            <w:webHidden/>
          </w:rPr>
          <w:fldChar w:fldCharType="separate"/>
        </w:r>
        <w:r>
          <w:rPr>
            <w:noProof/>
            <w:webHidden/>
          </w:rPr>
          <w:t>3</w:t>
        </w:r>
        <w:r>
          <w:rPr>
            <w:noProof/>
            <w:webHidden/>
          </w:rPr>
          <w:fldChar w:fldCharType="end"/>
        </w:r>
      </w:hyperlink>
    </w:p>
    <w:p w14:paraId="61329ECD" w14:textId="538CF620" w:rsidR="00363515" w:rsidRDefault="00363515">
      <w:pPr>
        <w:pStyle w:val="TOC2"/>
        <w:rPr>
          <w:noProof/>
          <w:sz w:val="24"/>
          <w:szCs w:val="21"/>
          <w:lang w:bidi="hi-IN"/>
        </w:rPr>
      </w:pPr>
      <w:hyperlink w:anchor="_Toc213939947" w:history="1">
        <w:r w:rsidRPr="001A1D85">
          <w:rPr>
            <w:rStyle w:val="Hyperlink"/>
            <w:noProof/>
          </w:rPr>
          <w:t xml:space="preserve">Representation of the </w:t>
        </w:r>
        <w:r w:rsidR="00586D29">
          <w:rPr>
            <w:rStyle w:val="Hyperlink"/>
            <w:noProof/>
          </w:rPr>
          <w:t>C</w:t>
        </w:r>
        <w:r w:rsidRPr="001A1D85">
          <w:rPr>
            <w:rStyle w:val="Hyperlink"/>
            <w:noProof/>
          </w:rPr>
          <w:t xml:space="preserve">ross-curriculum </w:t>
        </w:r>
        <w:r w:rsidR="00586D29">
          <w:rPr>
            <w:rStyle w:val="Hyperlink"/>
            <w:noProof/>
          </w:rPr>
          <w:t>P</w:t>
        </w:r>
        <w:r w:rsidRPr="001A1D85">
          <w:rPr>
            <w:rStyle w:val="Hyperlink"/>
            <w:noProof/>
          </w:rPr>
          <w:t>riorities</w:t>
        </w:r>
        <w:r>
          <w:rPr>
            <w:noProof/>
            <w:webHidden/>
          </w:rPr>
          <w:tab/>
        </w:r>
        <w:r>
          <w:rPr>
            <w:noProof/>
            <w:webHidden/>
          </w:rPr>
          <w:fldChar w:fldCharType="begin"/>
        </w:r>
        <w:r>
          <w:rPr>
            <w:noProof/>
            <w:webHidden/>
          </w:rPr>
          <w:instrText xml:space="preserve"> PAGEREF _Toc213939947 \h </w:instrText>
        </w:r>
        <w:r>
          <w:rPr>
            <w:noProof/>
            <w:webHidden/>
          </w:rPr>
        </w:r>
        <w:r>
          <w:rPr>
            <w:noProof/>
            <w:webHidden/>
          </w:rPr>
          <w:fldChar w:fldCharType="separate"/>
        </w:r>
        <w:r>
          <w:rPr>
            <w:noProof/>
            <w:webHidden/>
          </w:rPr>
          <w:t>5</w:t>
        </w:r>
        <w:r>
          <w:rPr>
            <w:noProof/>
            <w:webHidden/>
          </w:rPr>
          <w:fldChar w:fldCharType="end"/>
        </w:r>
      </w:hyperlink>
    </w:p>
    <w:p w14:paraId="6E031A7A" w14:textId="3BC9EF95" w:rsidR="00363515" w:rsidRDefault="00363515">
      <w:pPr>
        <w:pStyle w:val="TOC1"/>
        <w:rPr>
          <w:b w:val="0"/>
          <w:bCs w:val="0"/>
          <w:noProof/>
          <w:sz w:val="24"/>
          <w:szCs w:val="21"/>
          <w:lang w:bidi="hi-IN"/>
        </w:rPr>
      </w:pPr>
      <w:hyperlink w:anchor="_Toc213939948" w:history="1">
        <w:r w:rsidRPr="001A1D85">
          <w:rPr>
            <w:rStyle w:val="Hyperlink"/>
            <w:noProof/>
          </w:rPr>
          <w:t>Unit 1</w:t>
        </w:r>
        <w:r>
          <w:rPr>
            <w:noProof/>
            <w:webHidden/>
          </w:rPr>
          <w:tab/>
        </w:r>
        <w:r>
          <w:rPr>
            <w:noProof/>
            <w:webHidden/>
          </w:rPr>
          <w:fldChar w:fldCharType="begin"/>
        </w:r>
        <w:r>
          <w:rPr>
            <w:noProof/>
            <w:webHidden/>
          </w:rPr>
          <w:instrText xml:space="preserve"> PAGEREF _Toc213939948 \h </w:instrText>
        </w:r>
        <w:r>
          <w:rPr>
            <w:noProof/>
            <w:webHidden/>
          </w:rPr>
        </w:r>
        <w:r>
          <w:rPr>
            <w:noProof/>
            <w:webHidden/>
          </w:rPr>
          <w:fldChar w:fldCharType="separate"/>
        </w:r>
        <w:r>
          <w:rPr>
            <w:noProof/>
            <w:webHidden/>
          </w:rPr>
          <w:t>7</w:t>
        </w:r>
        <w:r>
          <w:rPr>
            <w:noProof/>
            <w:webHidden/>
          </w:rPr>
          <w:fldChar w:fldCharType="end"/>
        </w:r>
      </w:hyperlink>
    </w:p>
    <w:p w14:paraId="081BABC4" w14:textId="050EF9A5" w:rsidR="00363515" w:rsidRDefault="00363515">
      <w:pPr>
        <w:pStyle w:val="TOC2"/>
        <w:rPr>
          <w:noProof/>
          <w:sz w:val="24"/>
          <w:szCs w:val="21"/>
          <w:lang w:bidi="hi-IN"/>
        </w:rPr>
      </w:pPr>
      <w:hyperlink w:anchor="_Toc213939949" w:history="1">
        <w:r w:rsidRPr="001A1D85">
          <w:rPr>
            <w:rStyle w:val="Hyperlink"/>
            <w:noProof/>
          </w:rPr>
          <w:t>Unit description</w:t>
        </w:r>
        <w:r>
          <w:rPr>
            <w:noProof/>
            <w:webHidden/>
          </w:rPr>
          <w:tab/>
        </w:r>
        <w:r>
          <w:rPr>
            <w:noProof/>
            <w:webHidden/>
          </w:rPr>
          <w:fldChar w:fldCharType="begin"/>
        </w:r>
        <w:r>
          <w:rPr>
            <w:noProof/>
            <w:webHidden/>
          </w:rPr>
          <w:instrText xml:space="preserve"> PAGEREF _Toc213939949 \h </w:instrText>
        </w:r>
        <w:r>
          <w:rPr>
            <w:noProof/>
            <w:webHidden/>
          </w:rPr>
        </w:r>
        <w:r>
          <w:rPr>
            <w:noProof/>
            <w:webHidden/>
          </w:rPr>
          <w:fldChar w:fldCharType="separate"/>
        </w:r>
        <w:r>
          <w:rPr>
            <w:noProof/>
            <w:webHidden/>
          </w:rPr>
          <w:t>7</w:t>
        </w:r>
        <w:r>
          <w:rPr>
            <w:noProof/>
            <w:webHidden/>
          </w:rPr>
          <w:fldChar w:fldCharType="end"/>
        </w:r>
      </w:hyperlink>
    </w:p>
    <w:p w14:paraId="289931FB" w14:textId="5257A19B" w:rsidR="00363515" w:rsidRDefault="00363515">
      <w:pPr>
        <w:pStyle w:val="TOC2"/>
        <w:rPr>
          <w:noProof/>
          <w:sz w:val="24"/>
          <w:szCs w:val="21"/>
          <w:lang w:bidi="hi-IN"/>
        </w:rPr>
      </w:pPr>
      <w:hyperlink w:anchor="_Toc213939950" w:history="1">
        <w:r w:rsidRPr="001A1D85">
          <w:rPr>
            <w:rStyle w:val="Hyperlink"/>
            <w:noProof/>
          </w:rPr>
          <w:t>Unit content</w:t>
        </w:r>
        <w:r>
          <w:rPr>
            <w:noProof/>
            <w:webHidden/>
          </w:rPr>
          <w:tab/>
        </w:r>
        <w:r>
          <w:rPr>
            <w:noProof/>
            <w:webHidden/>
          </w:rPr>
          <w:fldChar w:fldCharType="begin"/>
        </w:r>
        <w:r>
          <w:rPr>
            <w:noProof/>
            <w:webHidden/>
          </w:rPr>
          <w:instrText xml:space="preserve"> PAGEREF _Toc213939950 \h </w:instrText>
        </w:r>
        <w:r>
          <w:rPr>
            <w:noProof/>
            <w:webHidden/>
          </w:rPr>
        </w:r>
        <w:r>
          <w:rPr>
            <w:noProof/>
            <w:webHidden/>
          </w:rPr>
          <w:fldChar w:fldCharType="separate"/>
        </w:r>
        <w:r>
          <w:rPr>
            <w:noProof/>
            <w:webHidden/>
          </w:rPr>
          <w:t>7</w:t>
        </w:r>
        <w:r>
          <w:rPr>
            <w:noProof/>
            <w:webHidden/>
          </w:rPr>
          <w:fldChar w:fldCharType="end"/>
        </w:r>
      </w:hyperlink>
    </w:p>
    <w:p w14:paraId="181F315E" w14:textId="48E19B36" w:rsidR="00363515" w:rsidRDefault="00363515">
      <w:pPr>
        <w:pStyle w:val="TOC1"/>
        <w:rPr>
          <w:b w:val="0"/>
          <w:bCs w:val="0"/>
          <w:noProof/>
          <w:sz w:val="24"/>
          <w:szCs w:val="21"/>
          <w:lang w:bidi="hi-IN"/>
        </w:rPr>
      </w:pPr>
      <w:hyperlink w:anchor="_Toc213939951" w:history="1">
        <w:r w:rsidRPr="001A1D85">
          <w:rPr>
            <w:rStyle w:val="Hyperlink"/>
            <w:noProof/>
          </w:rPr>
          <w:t>Unit 2</w:t>
        </w:r>
        <w:r>
          <w:rPr>
            <w:noProof/>
            <w:webHidden/>
          </w:rPr>
          <w:tab/>
        </w:r>
        <w:r>
          <w:rPr>
            <w:noProof/>
            <w:webHidden/>
          </w:rPr>
          <w:fldChar w:fldCharType="begin"/>
        </w:r>
        <w:r>
          <w:rPr>
            <w:noProof/>
            <w:webHidden/>
          </w:rPr>
          <w:instrText xml:space="preserve"> PAGEREF _Toc213939951 \h </w:instrText>
        </w:r>
        <w:r>
          <w:rPr>
            <w:noProof/>
            <w:webHidden/>
          </w:rPr>
        </w:r>
        <w:r>
          <w:rPr>
            <w:noProof/>
            <w:webHidden/>
          </w:rPr>
          <w:fldChar w:fldCharType="separate"/>
        </w:r>
        <w:r>
          <w:rPr>
            <w:noProof/>
            <w:webHidden/>
          </w:rPr>
          <w:t>9</w:t>
        </w:r>
        <w:r>
          <w:rPr>
            <w:noProof/>
            <w:webHidden/>
          </w:rPr>
          <w:fldChar w:fldCharType="end"/>
        </w:r>
      </w:hyperlink>
    </w:p>
    <w:p w14:paraId="7FB5AC0D" w14:textId="7A84C082" w:rsidR="00363515" w:rsidRDefault="00363515">
      <w:pPr>
        <w:pStyle w:val="TOC2"/>
        <w:rPr>
          <w:noProof/>
          <w:sz w:val="24"/>
          <w:szCs w:val="21"/>
          <w:lang w:bidi="hi-IN"/>
        </w:rPr>
      </w:pPr>
      <w:hyperlink w:anchor="_Toc213939952" w:history="1">
        <w:r w:rsidRPr="001A1D85">
          <w:rPr>
            <w:rStyle w:val="Hyperlink"/>
            <w:noProof/>
          </w:rPr>
          <w:t>Unit description</w:t>
        </w:r>
        <w:r>
          <w:rPr>
            <w:noProof/>
            <w:webHidden/>
          </w:rPr>
          <w:tab/>
        </w:r>
        <w:r>
          <w:rPr>
            <w:noProof/>
            <w:webHidden/>
          </w:rPr>
          <w:fldChar w:fldCharType="begin"/>
        </w:r>
        <w:r>
          <w:rPr>
            <w:noProof/>
            <w:webHidden/>
          </w:rPr>
          <w:instrText xml:space="preserve"> PAGEREF _Toc213939952 \h </w:instrText>
        </w:r>
        <w:r>
          <w:rPr>
            <w:noProof/>
            <w:webHidden/>
          </w:rPr>
        </w:r>
        <w:r>
          <w:rPr>
            <w:noProof/>
            <w:webHidden/>
          </w:rPr>
          <w:fldChar w:fldCharType="separate"/>
        </w:r>
        <w:r>
          <w:rPr>
            <w:noProof/>
            <w:webHidden/>
          </w:rPr>
          <w:t>9</w:t>
        </w:r>
        <w:r>
          <w:rPr>
            <w:noProof/>
            <w:webHidden/>
          </w:rPr>
          <w:fldChar w:fldCharType="end"/>
        </w:r>
      </w:hyperlink>
    </w:p>
    <w:p w14:paraId="779664CE" w14:textId="3D998BF3" w:rsidR="00363515" w:rsidRDefault="00363515">
      <w:pPr>
        <w:pStyle w:val="TOC2"/>
        <w:rPr>
          <w:noProof/>
          <w:sz w:val="24"/>
          <w:szCs w:val="21"/>
          <w:lang w:bidi="hi-IN"/>
        </w:rPr>
      </w:pPr>
      <w:hyperlink w:anchor="_Toc213939953" w:history="1">
        <w:r w:rsidRPr="001A1D85">
          <w:rPr>
            <w:rStyle w:val="Hyperlink"/>
            <w:noProof/>
          </w:rPr>
          <w:t>Unit content</w:t>
        </w:r>
        <w:r>
          <w:rPr>
            <w:noProof/>
            <w:webHidden/>
          </w:rPr>
          <w:tab/>
        </w:r>
        <w:r>
          <w:rPr>
            <w:noProof/>
            <w:webHidden/>
          </w:rPr>
          <w:fldChar w:fldCharType="begin"/>
        </w:r>
        <w:r>
          <w:rPr>
            <w:noProof/>
            <w:webHidden/>
          </w:rPr>
          <w:instrText xml:space="preserve"> PAGEREF _Toc213939953 \h </w:instrText>
        </w:r>
        <w:r>
          <w:rPr>
            <w:noProof/>
            <w:webHidden/>
          </w:rPr>
        </w:r>
        <w:r>
          <w:rPr>
            <w:noProof/>
            <w:webHidden/>
          </w:rPr>
          <w:fldChar w:fldCharType="separate"/>
        </w:r>
        <w:r>
          <w:rPr>
            <w:noProof/>
            <w:webHidden/>
          </w:rPr>
          <w:t>9</w:t>
        </w:r>
        <w:r>
          <w:rPr>
            <w:noProof/>
            <w:webHidden/>
          </w:rPr>
          <w:fldChar w:fldCharType="end"/>
        </w:r>
      </w:hyperlink>
    </w:p>
    <w:p w14:paraId="5FA63D3A" w14:textId="3AFCBEE8" w:rsidR="00363515" w:rsidRDefault="00363515">
      <w:pPr>
        <w:pStyle w:val="TOC1"/>
        <w:rPr>
          <w:b w:val="0"/>
          <w:bCs w:val="0"/>
          <w:noProof/>
          <w:sz w:val="24"/>
          <w:szCs w:val="21"/>
          <w:lang w:bidi="hi-IN"/>
        </w:rPr>
      </w:pPr>
      <w:hyperlink w:anchor="_Toc213939954" w:history="1">
        <w:r w:rsidRPr="001A1D85">
          <w:rPr>
            <w:rStyle w:val="Hyperlink"/>
            <w:noProof/>
          </w:rPr>
          <w:t>School-based assessment</w:t>
        </w:r>
        <w:r>
          <w:rPr>
            <w:noProof/>
            <w:webHidden/>
          </w:rPr>
          <w:tab/>
        </w:r>
        <w:r>
          <w:rPr>
            <w:noProof/>
            <w:webHidden/>
          </w:rPr>
          <w:fldChar w:fldCharType="begin"/>
        </w:r>
        <w:r>
          <w:rPr>
            <w:noProof/>
            <w:webHidden/>
          </w:rPr>
          <w:instrText xml:space="preserve"> PAGEREF _Toc213939954 \h </w:instrText>
        </w:r>
        <w:r>
          <w:rPr>
            <w:noProof/>
            <w:webHidden/>
          </w:rPr>
        </w:r>
        <w:r>
          <w:rPr>
            <w:noProof/>
            <w:webHidden/>
          </w:rPr>
          <w:fldChar w:fldCharType="separate"/>
        </w:r>
        <w:r>
          <w:rPr>
            <w:noProof/>
            <w:webHidden/>
          </w:rPr>
          <w:t>11</w:t>
        </w:r>
        <w:r>
          <w:rPr>
            <w:noProof/>
            <w:webHidden/>
          </w:rPr>
          <w:fldChar w:fldCharType="end"/>
        </w:r>
      </w:hyperlink>
    </w:p>
    <w:p w14:paraId="0787C6CC" w14:textId="365578C6" w:rsidR="00363515" w:rsidRDefault="00363515">
      <w:pPr>
        <w:pStyle w:val="TOC2"/>
        <w:rPr>
          <w:noProof/>
          <w:sz w:val="24"/>
          <w:szCs w:val="21"/>
          <w:lang w:bidi="hi-IN"/>
        </w:rPr>
      </w:pPr>
      <w:hyperlink w:anchor="_Toc213939955" w:history="1">
        <w:r w:rsidRPr="001A1D85">
          <w:rPr>
            <w:rStyle w:val="Hyperlink"/>
            <w:noProof/>
          </w:rPr>
          <w:t>Assessment table – Year 11</w:t>
        </w:r>
        <w:r>
          <w:rPr>
            <w:noProof/>
            <w:webHidden/>
          </w:rPr>
          <w:tab/>
        </w:r>
        <w:r>
          <w:rPr>
            <w:noProof/>
            <w:webHidden/>
          </w:rPr>
          <w:fldChar w:fldCharType="begin"/>
        </w:r>
        <w:r>
          <w:rPr>
            <w:noProof/>
            <w:webHidden/>
          </w:rPr>
          <w:instrText xml:space="preserve"> PAGEREF _Toc213939955 \h </w:instrText>
        </w:r>
        <w:r>
          <w:rPr>
            <w:noProof/>
            <w:webHidden/>
          </w:rPr>
        </w:r>
        <w:r>
          <w:rPr>
            <w:noProof/>
            <w:webHidden/>
          </w:rPr>
          <w:fldChar w:fldCharType="separate"/>
        </w:r>
        <w:r>
          <w:rPr>
            <w:noProof/>
            <w:webHidden/>
          </w:rPr>
          <w:t>11</w:t>
        </w:r>
        <w:r>
          <w:rPr>
            <w:noProof/>
            <w:webHidden/>
          </w:rPr>
          <w:fldChar w:fldCharType="end"/>
        </w:r>
      </w:hyperlink>
    </w:p>
    <w:p w14:paraId="7EE222B9" w14:textId="11142283" w:rsidR="00363515" w:rsidRDefault="00363515">
      <w:pPr>
        <w:pStyle w:val="TOC2"/>
        <w:rPr>
          <w:noProof/>
          <w:sz w:val="24"/>
          <w:szCs w:val="21"/>
          <w:lang w:bidi="hi-IN"/>
        </w:rPr>
      </w:pPr>
      <w:hyperlink w:anchor="_Toc213939956" w:history="1">
        <w:r w:rsidRPr="001A1D85">
          <w:rPr>
            <w:rStyle w:val="Hyperlink"/>
            <w:noProof/>
          </w:rPr>
          <w:t>Grading</w:t>
        </w:r>
        <w:r>
          <w:rPr>
            <w:noProof/>
            <w:webHidden/>
          </w:rPr>
          <w:tab/>
        </w:r>
        <w:r>
          <w:rPr>
            <w:noProof/>
            <w:webHidden/>
          </w:rPr>
          <w:fldChar w:fldCharType="begin"/>
        </w:r>
        <w:r>
          <w:rPr>
            <w:noProof/>
            <w:webHidden/>
          </w:rPr>
          <w:instrText xml:space="preserve"> PAGEREF _Toc213939956 \h </w:instrText>
        </w:r>
        <w:r>
          <w:rPr>
            <w:noProof/>
            <w:webHidden/>
          </w:rPr>
        </w:r>
        <w:r>
          <w:rPr>
            <w:noProof/>
            <w:webHidden/>
          </w:rPr>
          <w:fldChar w:fldCharType="separate"/>
        </w:r>
        <w:r>
          <w:rPr>
            <w:noProof/>
            <w:webHidden/>
          </w:rPr>
          <w:t>12</w:t>
        </w:r>
        <w:r>
          <w:rPr>
            <w:noProof/>
            <w:webHidden/>
          </w:rPr>
          <w:fldChar w:fldCharType="end"/>
        </w:r>
      </w:hyperlink>
    </w:p>
    <w:p w14:paraId="445B1043" w14:textId="68F2B2B6" w:rsidR="00363515" w:rsidRDefault="00363515">
      <w:pPr>
        <w:pStyle w:val="TOC1"/>
        <w:rPr>
          <w:b w:val="0"/>
          <w:bCs w:val="0"/>
          <w:noProof/>
          <w:sz w:val="24"/>
          <w:szCs w:val="21"/>
          <w:lang w:bidi="hi-IN"/>
        </w:rPr>
      </w:pPr>
      <w:hyperlink w:anchor="_Toc213939957" w:history="1">
        <w:r w:rsidRPr="001A1D85">
          <w:rPr>
            <w:rStyle w:val="Hyperlink"/>
            <w:noProof/>
          </w:rPr>
          <w:t>Appendix 1 – Grade descriptions Year 11</w:t>
        </w:r>
        <w:r>
          <w:rPr>
            <w:noProof/>
            <w:webHidden/>
          </w:rPr>
          <w:tab/>
        </w:r>
        <w:r>
          <w:rPr>
            <w:noProof/>
            <w:webHidden/>
          </w:rPr>
          <w:fldChar w:fldCharType="begin"/>
        </w:r>
        <w:r>
          <w:rPr>
            <w:noProof/>
            <w:webHidden/>
          </w:rPr>
          <w:instrText xml:space="preserve"> PAGEREF _Toc213939957 \h </w:instrText>
        </w:r>
        <w:r>
          <w:rPr>
            <w:noProof/>
            <w:webHidden/>
          </w:rPr>
        </w:r>
        <w:r>
          <w:rPr>
            <w:noProof/>
            <w:webHidden/>
          </w:rPr>
          <w:fldChar w:fldCharType="separate"/>
        </w:r>
        <w:r>
          <w:rPr>
            <w:noProof/>
            <w:webHidden/>
          </w:rPr>
          <w:t>13</w:t>
        </w:r>
        <w:r>
          <w:rPr>
            <w:noProof/>
            <w:webHidden/>
          </w:rPr>
          <w:fldChar w:fldCharType="end"/>
        </w:r>
      </w:hyperlink>
    </w:p>
    <w:p w14:paraId="748BBA52" w14:textId="54D9EE2D" w:rsidR="00363515" w:rsidRDefault="00363515">
      <w:pPr>
        <w:pStyle w:val="TOC1"/>
        <w:rPr>
          <w:b w:val="0"/>
          <w:bCs w:val="0"/>
          <w:noProof/>
          <w:sz w:val="24"/>
          <w:szCs w:val="21"/>
          <w:lang w:bidi="hi-IN"/>
        </w:rPr>
      </w:pPr>
      <w:hyperlink w:anchor="_Toc213939958" w:history="1">
        <w:r w:rsidRPr="001A1D85">
          <w:rPr>
            <w:rStyle w:val="Hyperlink"/>
            <w:noProof/>
          </w:rPr>
          <w:t>Appendix 2 – Glossary</w:t>
        </w:r>
        <w:r>
          <w:rPr>
            <w:noProof/>
            <w:webHidden/>
          </w:rPr>
          <w:tab/>
        </w:r>
        <w:r>
          <w:rPr>
            <w:noProof/>
            <w:webHidden/>
          </w:rPr>
          <w:fldChar w:fldCharType="begin"/>
        </w:r>
        <w:r>
          <w:rPr>
            <w:noProof/>
            <w:webHidden/>
          </w:rPr>
          <w:instrText xml:space="preserve"> PAGEREF _Toc213939958 \h </w:instrText>
        </w:r>
        <w:r>
          <w:rPr>
            <w:noProof/>
            <w:webHidden/>
          </w:rPr>
        </w:r>
        <w:r>
          <w:rPr>
            <w:noProof/>
            <w:webHidden/>
          </w:rPr>
          <w:fldChar w:fldCharType="separate"/>
        </w:r>
        <w:r>
          <w:rPr>
            <w:noProof/>
            <w:webHidden/>
          </w:rPr>
          <w:t>15</w:t>
        </w:r>
        <w:r>
          <w:rPr>
            <w:noProof/>
            <w:webHidden/>
          </w:rPr>
          <w:fldChar w:fldCharType="end"/>
        </w:r>
      </w:hyperlink>
    </w:p>
    <w:p w14:paraId="054A84FF" w14:textId="2F77CFC8" w:rsidR="009C7C11" w:rsidRPr="00363515" w:rsidRDefault="00F3646F" w:rsidP="003B2FA0">
      <w:r w:rsidRPr="00363515">
        <w:rPr>
          <w:b/>
          <w:color w:val="410B68" w:themeColor="accent1" w:themeShade="BF"/>
          <w:sz w:val="40"/>
          <w:szCs w:val="40"/>
        </w:rPr>
        <w:fldChar w:fldCharType="end"/>
      </w:r>
    </w:p>
    <w:p w14:paraId="1A5F2489" w14:textId="728056F5" w:rsidR="003B2FA0" w:rsidRPr="00363515" w:rsidRDefault="003B2FA0" w:rsidP="00B228E5">
      <w:pPr>
        <w:sectPr w:rsidR="003B2FA0" w:rsidRPr="00363515" w:rsidSect="00103AFD">
          <w:headerReference w:type="even" r:id="rId11"/>
          <w:headerReference w:type="default" r:id="rId12"/>
          <w:footerReference w:type="even" r:id="rId13"/>
          <w:headerReference w:type="first" r:id="rId14"/>
          <w:pgSz w:w="11906" w:h="16838"/>
          <w:pgMar w:top="1644" w:right="1418" w:bottom="1276" w:left="1418" w:header="680" w:footer="567" w:gutter="0"/>
          <w:cols w:space="709"/>
          <w:docGrid w:linePitch="360"/>
        </w:sectPr>
      </w:pPr>
    </w:p>
    <w:p w14:paraId="4E72994E" w14:textId="77777777" w:rsidR="003B2FA0" w:rsidRPr="00363515" w:rsidRDefault="003B2FA0" w:rsidP="003B2FA0">
      <w:pPr>
        <w:pStyle w:val="SCSAHeading1"/>
      </w:pPr>
      <w:bookmarkStart w:id="1" w:name="_Toc110421307"/>
      <w:bookmarkStart w:id="2" w:name="_Toc213939940"/>
      <w:bookmarkStart w:id="3" w:name="_Toc359483727"/>
      <w:bookmarkStart w:id="4" w:name="_Toc359503786"/>
      <w:bookmarkStart w:id="5" w:name="_Toc347908207"/>
      <w:bookmarkStart w:id="6" w:name="_Toc347908206"/>
      <w:bookmarkEnd w:id="0"/>
      <w:r w:rsidRPr="00363515">
        <w:lastRenderedPageBreak/>
        <w:t>Rationale</w:t>
      </w:r>
      <w:bookmarkEnd w:id="1"/>
      <w:bookmarkEnd w:id="2"/>
    </w:p>
    <w:p w14:paraId="1D702E03" w14:textId="77777777" w:rsidR="003B2FA0" w:rsidRPr="00363515" w:rsidRDefault="003B2FA0" w:rsidP="003B2FA0">
      <w:pPr>
        <w:rPr>
          <w:rFonts w:ascii="Calibri" w:hAnsi="Calibri" w:cs="Calibri"/>
        </w:rPr>
      </w:pPr>
      <w:bookmarkStart w:id="7" w:name="_Toc347908200"/>
      <w:r w:rsidRPr="00363515">
        <w:rPr>
          <w:rFonts w:ascii="Calibri" w:hAnsi="Calibri" w:cs="Calibri"/>
        </w:rPr>
        <w:t>The Animal Production Systems General course explores the production of food and fibre in the context of common agricultural animals. Agriculture is the world’s biggest industry and is one of the most exciting as it embraces science and technology to supply high quality, safe food and fibre to a global population predicted to increase by 50 per cent by 2050. Along with the increase in on-farm production needed, there will be an increased need to cater for the off-farm (supply chain) infrastructure.</w:t>
      </w:r>
    </w:p>
    <w:p w14:paraId="73A1F969" w14:textId="77777777" w:rsidR="003B2FA0" w:rsidRPr="00363515" w:rsidRDefault="003B2FA0" w:rsidP="003B2FA0">
      <w:pPr>
        <w:rPr>
          <w:rFonts w:ascii="Calibri" w:hAnsi="Calibri" w:cs="Calibri"/>
        </w:rPr>
      </w:pPr>
      <w:r w:rsidRPr="00363515">
        <w:rPr>
          <w:rFonts w:ascii="Calibri" w:hAnsi="Calibri" w:cs="Calibri"/>
        </w:rPr>
        <w:t>In this course, students study the sustainable use of resources in animal production systems and explore the ways that people manage natural resources, such as animals, plants (pastures), soil and water, to meet global societal needs. They evaluate animal production systems, sustainable practices, new technologies, consumer-driven economics, animal welfare and product marketing.</w:t>
      </w:r>
    </w:p>
    <w:p w14:paraId="27EA268F" w14:textId="77777777" w:rsidR="003B2FA0" w:rsidRPr="00363515" w:rsidRDefault="003B2FA0" w:rsidP="003B2FA0">
      <w:pPr>
        <w:rPr>
          <w:rFonts w:ascii="Calibri" w:hAnsi="Calibri" w:cs="Calibri"/>
        </w:rPr>
      </w:pPr>
      <w:r w:rsidRPr="00363515">
        <w:rPr>
          <w:rFonts w:ascii="Calibri" w:hAnsi="Calibri" w:cs="Calibri"/>
        </w:rPr>
        <w:t>The course enables students to develop knowledge, skills and understandings related to management of natural resources, the structure and function of major agricultural animals, their nutritional and health needs, breeding requirements and factors influencing management of animal production systems.</w:t>
      </w:r>
    </w:p>
    <w:p w14:paraId="5CD607B3" w14:textId="77777777" w:rsidR="003B2FA0" w:rsidRPr="00363515" w:rsidRDefault="003B2FA0" w:rsidP="003B2FA0">
      <w:pPr>
        <w:rPr>
          <w:rFonts w:ascii="Calibri" w:hAnsi="Calibri" w:cs="Calibri"/>
        </w:rPr>
      </w:pPr>
      <w:r w:rsidRPr="00363515">
        <w:rPr>
          <w:rFonts w:ascii="Calibri" w:hAnsi="Calibri" w:cs="Calibri"/>
        </w:rPr>
        <w:t>Australian, regional and global communities rely on an understanding of agricultural sciences to manage the ecological and sustainability challenges facing society to maintain and increase agricultural production to feed and clothe people. These include the biosecurity and resilience of agricultural and natural ecosystems, the health and wellbeing of organisms, both agricultural and non-agricultural, and their populations, and the sustainability of biological resources. Students use their understanding of the interconnectedness of biological systems when evaluating both the impact of agricultural activity and the strategies proposed to address major biological challenges now and in the future in local, national and global contexts.</w:t>
      </w:r>
    </w:p>
    <w:p w14:paraId="19F2505F" w14:textId="77777777" w:rsidR="003B2FA0" w:rsidRPr="00363515" w:rsidRDefault="003B2FA0" w:rsidP="003B2FA0">
      <w:r w:rsidRPr="00363515">
        <w:rPr>
          <w:rFonts w:ascii="Calibri" w:hAnsi="Calibri" w:cs="Calibri"/>
        </w:rPr>
        <w:t>As the global human population grows, international demand, particularly from Asia, for high quality, safe food and natural fibre products offers a positive outlook for the agriculture and food sector. There is already strong demand across Australia and around the world for people skilled in combining scarce resources with innovative methods of production. This demand can only continue to grow. The study of Animal Production Systems can provide students with pathways to further tertiary level studies in agricultural, including at TAFE, and employment opportunities in the agricultural sector such as agronomist, wool classer, agricultural technician, dairy worker, stock handler and biosecurity officer.</w:t>
      </w:r>
    </w:p>
    <w:p w14:paraId="00020709" w14:textId="77777777" w:rsidR="003B2FA0" w:rsidRPr="00363515" w:rsidRDefault="003B2FA0" w:rsidP="003B2FA0">
      <w:r w:rsidRPr="00363515">
        <w:br w:type="page"/>
      </w:r>
    </w:p>
    <w:p w14:paraId="68D4926C" w14:textId="77777777" w:rsidR="003B2FA0" w:rsidRPr="00363515" w:rsidRDefault="003B2FA0" w:rsidP="003B2FA0">
      <w:pPr>
        <w:pStyle w:val="SCSAHeading1"/>
      </w:pPr>
      <w:bookmarkStart w:id="8" w:name="_Toc213939941"/>
      <w:bookmarkStart w:id="9" w:name="_Toc381780918"/>
      <w:bookmarkEnd w:id="7"/>
      <w:r w:rsidRPr="00363515">
        <w:lastRenderedPageBreak/>
        <w:t>Aims</w:t>
      </w:r>
      <w:bookmarkEnd w:id="8"/>
    </w:p>
    <w:p w14:paraId="3E02353E" w14:textId="77777777" w:rsidR="003B2FA0" w:rsidRPr="00363515" w:rsidRDefault="003B2FA0" w:rsidP="00A225AF">
      <w:pPr>
        <w:pStyle w:val="NoSpacing"/>
      </w:pPr>
      <w:r w:rsidRPr="00363515">
        <w:t xml:space="preserve">The Animal Production Systems General course aims to develop </w:t>
      </w:r>
      <w:proofErr w:type="gramStart"/>
      <w:r w:rsidRPr="00363515">
        <w:t>students’</w:t>
      </w:r>
      <w:proofErr w:type="gramEnd"/>
      <w:r w:rsidRPr="00363515">
        <w:t>:</w:t>
      </w:r>
    </w:p>
    <w:p w14:paraId="75C16476" w14:textId="1F83B4D8" w:rsidR="003B2FA0" w:rsidRPr="00363515" w:rsidRDefault="003B2FA0" w:rsidP="006E249E">
      <w:pPr>
        <w:pStyle w:val="ListParagraph"/>
        <w:numPr>
          <w:ilvl w:val="0"/>
          <w:numId w:val="34"/>
        </w:numPr>
      </w:pPr>
      <w:r w:rsidRPr="00363515">
        <w:t>ability to use investigative processes to address animal production challenges, including</w:t>
      </w:r>
    </w:p>
    <w:p w14:paraId="1737F403" w14:textId="77777777" w:rsidR="003B2FA0" w:rsidRPr="00363515" w:rsidRDefault="003B2FA0" w:rsidP="006E249E">
      <w:pPr>
        <w:pStyle w:val="ListParagraph"/>
        <w:numPr>
          <w:ilvl w:val="1"/>
          <w:numId w:val="34"/>
        </w:numPr>
      </w:pPr>
      <w:r w:rsidRPr="00363515">
        <w:t>investigating issues, needs and opportunities related to animal production challenges</w:t>
      </w:r>
    </w:p>
    <w:p w14:paraId="5898D55B" w14:textId="77777777" w:rsidR="003B2FA0" w:rsidRPr="00363515" w:rsidRDefault="003B2FA0" w:rsidP="006E249E">
      <w:pPr>
        <w:pStyle w:val="ListParagraph"/>
        <w:numPr>
          <w:ilvl w:val="1"/>
          <w:numId w:val="34"/>
        </w:numPr>
      </w:pPr>
      <w:r w:rsidRPr="00363515">
        <w:t>generating proposals to address animal production challenges</w:t>
      </w:r>
    </w:p>
    <w:p w14:paraId="7A3DDBB9" w14:textId="77777777" w:rsidR="003B2FA0" w:rsidRPr="00363515" w:rsidRDefault="003B2FA0" w:rsidP="006E249E">
      <w:pPr>
        <w:pStyle w:val="ListParagraph"/>
        <w:numPr>
          <w:ilvl w:val="1"/>
          <w:numId w:val="34"/>
        </w:numPr>
      </w:pPr>
      <w:r w:rsidRPr="00363515">
        <w:t>collecting evidence and evaluating solutions and processes</w:t>
      </w:r>
    </w:p>
    <w:p w14:paraId="322335FA" w14:textId="77777777" w:rsidR="003B2FA0" w:rsidRPr="00363515" w:rsidRDefault="003B2FA0" w:rsidP="006E249E">
      <w:pPr>
        <w:pStyle w:val="ListParagraph"/>
        <w:numPr>
          <w:ilvl w:val="1"/>
          <w:numId w:val="34"/>
        </w:numPr>
      </w:pPr>
      <w:r w:rsidRPr="00363515">
        <w:t>communicating understandings and conclusions related to animal production systems.</w:t>
      </w:r>
    </w:p>
    <w:p w14:paraId="0BDA95B5" w14:textId="77777777" w:rsidR="003B2FA0" w:rsidRPr="00363515" w:rsidRDefault="003B2FA0" w:rsidP="006E249E">
      <w:pPr>
        <w:pStyle w:val="ListParagraph"/>
        <w:numPr>
          <w:ilvl w:val="0"/>
          <w:numId w:val="34"/>
        </w:numPr>
      </w:pPr>
      <w:r w:rsidRPr="00363515">
        <w:t>knowledge and understanding of principles and practices underpinning efficient and sustainable animal production systems, including</w:t>
      </w:r>
    </w:p>
    <w:p w14:paraId="5BAE0B15" w14:textId="77777777" w:rsidR="003B2FA0" w:rsidRPr="00363515" w:rsidRDefault="003B2FA0" w:rsidP="006E249E">
      <w:pPr>
        <w:pStyle w:val="ListParagraph"/>
        <w:numPr>
          <w:ilvl w:val="1"/>
          <w:numId w:val="34"/>
        </w:numPr>
      </w:pPr>
      <w:r w:rsidRPr="00363515">
        <w:t xml:space="preserve">the structure and function of various animals and animal production systems </w:t>
      </w:r>
    </w:p>
    <w:p w14:paraId="3EEC05A9" w14:textId="77777777" w:rsidR="003B2FA0" w:rsidRPr="00363515" w:rsidRDefault="003B2FA0" w:rsidP="006E249E">
      <w:pPr>
        <w:pStyle w:val="ListParagraph"/>
        <w:numPr>
          <w:ilvl w:val="1"/>
          <w:numId w:val="34"/>
        </w:numPr>
      </w:pPr>
      <w:r w:rsidRPr="00363515">
        <w:t xml:space="preserve">the interdependence of natural systems and animal production systems </w:t>
      </w:r>
    </w:p>
    <w:p w14:paraId="7FA206D9" w14:textId="77777777" w:rsidR="003B2FA0" w:rsidRPr="00363515" w:rsidRDefault="003B2FA0" w:rsidP="006E249E">
      <w:pPr>
        <w:pStyle w:val="ListParagraph"/>
        <w:numPr>
          <w:ilvl w:val="1"/>
          <w:numId w:val="34"/>
        </w:numPr>
      </w:pPr>
      <w:r w:rsidRPr="00363515">
        <w:t>management strategies.</w:t>
      </w:r>
    </w:p>
    <w:p w14:paraId="05EDA69A" w14:textId="77777777" w:rsidR="003B2FA0" w:rsidRPr="00363515" w:rsidRDefault="003B2FA0" w:rsidP="006E249E">
      <w:pPr>
        <w:pStyle w:val="ListParagraph"/>
        <w:numPr>
          <w:ilvl w:val="0"/>
          <w:numId w:val="34"/>
        </w:numPr>
      </w:pPr>
      <w:r w:rsidRPr="00363515">
        <w:t>ability to apply skills and technologies to achieve efficient and sustainable animal production and marketing, including</w:t>
      </w:r>
    </w:p>
    <w:p w14:paraId="091D077D" w14:textId="77777777" w:rsidR="003B2FA0" w:rsidRPr="00363515" w:rsidRDefault="003B2FA0" w:rsidP="006E249E">
      <w:pPr>
        <w:pStyle w:val="ListParagraph"/>
        <w:numPr>
          <w:ilvl w:val="1"/>
          <w:numId w:val="34"/>
        </w:numPr>
      </w:pPr>
      <w:r w:rsidRPr="00363515">
        <w:t>selecting and safely using technologies and skills for animal production</w:t>
      </w:r>
    </w:p>
    <w:p w14:paraId="39B4F9F6" w14:textId="77777777" w:rsidR="003B2FA0" w:rsidRPr="00363515" w:rsidRDefault="003B2FA0" w:rsidP="006E249E">
      <w:pPr>
        <w:pStyle w:val="ListParagraph"/>
        <w:numPr>
          <w:ilvl w:val="1"/>
          <w:numId w:val="34"/>
        </w:numPr>
      </w:pPr>
      <w:r w:rsidRPr="00363515">
        <w:t>applying skills to manage production in a sustainable manner</w:t>
      </w:r>
    </w:p>
    <w:p w14:paraId="6EE62B01" w14:textId="77777777" w:rsidR="003B2FA0" w:rsidRPr="00363515" w:rsidRDefault="003B2FA0" w:rsidP="006E249E">
      <w:pPr>
        <w:pStyle w:val="ListParagraph"/>
        <w:numPr>
          <w:ilvl w:val="1"/>
          <w:numId w:val="34"/>
        </w:numPr>
      </w:pPr>
      <w:r w:rsidRPr="00363515">
        <w:t>applying economic and management practices to optimise viable animal production.</w:t>
      </w:r>
    </w:p>
    <w:p w14:paraId="0F0CC100" w14:textId="77777777" w:rsidR="003B2FA0" w:rsidRPr="00363515" w:rsidRDefault="003B2FA0" w:rsidP="006E249E">
      <w:pPr>
        <w:pStyle w:val="ListParagraph"/>
        <w:numPr>
          <w:ilvl w:val="0"/>
          <w:numId w:val="34"/>
        </w:numPr>
      </w:pPr>
      <w:r w:rsidRPr="00363515">
        <w:t>understanding that agricultural science knowledge is used in a variety of contexts and is influenced by social, economic, environmental, ethical and cultural considerations</w:t>
      </w:r>
      <w:bookmarkEnd w:id="9"/>
      <w:r w:rsidRPr="00363515">
        <w:t>.</w:t>
      </w:r>
    </w:p>
    <w:p w14:paraId="7D5D6FCD" w14:textId="77777777" w:rsidR="009D4A6D" w:rsidRPr="00363515" w:rsidRDefault="009D4A6D" w:rsidP="003B2FA0">
      <w:pPr>
        <w:pStyle w:val="SCSAHeading1"/>
      </w:pPr>
      <w:bookmarkStart w:id="10" w:name="_Toc213939942"/>
      <w:r w:rsidRPr="00363515">
        <w:t>Organisation</w:t>
      </w:r>
      <w:bookmarkEnd w:id="3"/>
      <w:bookmarkEnd w:id="4"/>
      <w:bookmarkEnd w:id="10"/>
    </w:p>
    <w:p w14:paraId="04970C6E" w14:textId="77777777" w:rsidR="00716474" w:rsidRPr="00363515" w:rsidRDefault="004F7DA2" w:rsidP="00A225AF">
      <w:bookmarkStart w:id="11" w:name="_Toc359483728"/>
      <w:bookmarkStart w:id="12" w:name="_Toc359503787"/>
      <w:r w:rsidRPr="00363515">
        <w:t>This course is organised into a Year 11 syllabus and a Year 12 syllabus.</w:t>
      </w:r>
      <w:r w:rsidR="00716474" w:rsidRPr="00363515">
        <w:t xml:space="preserve"> The cognitive complexity of the syllabus content increases from Year 11 to Year 12.</w:t>
      </w:r>
    </w:p>
    <w:p w14:paraId="31C47C4D" w14:textId="77777777" w:rsidR="009D4A6D" w:rsidRPr="00363515" w:rsidRDefault="009D4A6D" w:rsidP="003B2FA0">
      <w:pPr>
        <w:pStyle w:val="SCSAHeading2"/>
      </w:pPr>
      <w:bookmarkStart w:id="13" w:name="_Toc213939943"/>
      <w:r w:rsidRPr="00363515">
        <w:t>Structure of the syllabus</w:t>
      </w:r>
      <w:bookmarkEnd w:id="11"/>
      <w:bookmarkEnd w:id="12"/>
      <w:bookmarkEnd w:id="13"/>
    </w:p>
    <w:p w14:paraId="59E1737B" w14:textId="77777777" w:rsidR="005E4338" w:rsidRPr="00363515" w:rsidRDefault="009D4A6D" w:rsidP="00B228E5">
      <w:pPr>
        <w:spacing w:before="120"/>
      </w:pPr>
      <w:r w:rsidRPr="00363515">
        <w:t>The Year 11 syllabus is divided into two units</w:t>
      </w:r>
      <w:r w:rsidR="00985342" w:rsidRPr="00363515">
        <w:t>,</w:t>
      </w:r>
      <w:r w:rsidRPr="00363515">
        <w:t xml:space="preserve"> each of one semester duration</w:t>
      </w:r>
      <w:r w:rsidR="00985342" w:rsidRPr="00363515">
        <w:t>,</w:t>
      </w:r>
      <w:r w:rsidRPr="00363515">
        <w:t xml:space="preserve"> which are typically delivered as a pair.</w:t>
      </w:r>
      <w:r w:rsidR="005E4338" w:rsidRPr="00363515">
        <w:t xml:space="preserve"> The notional </w:t>
      </w:r>
      <w:r w:rsidR="005335D5" w:rsidRPr="00363515">
        <w:t>time</w:t>
      </w:r>
      <w:r w:rsidR="005E4338" w:rsidRPr="00363515">
        <w:t xml:space="preserve"> for each unit </w:t>
      </w:r>
      <w:r w:rsidR="005335D5" w:rsidRPr="00363515">
        <w:t>is</w:t>
      </w:r>
      <w:r w:rsidR="002C50DF" w:rsidRPr="00363515">
        <w:t xml:space="preserve"> 55 class contact hours.</w:t>
      </w:r>
    </w:p>
    <w:p w14:paraId="391829E6" w14:textId="77777777" w:rsidR="00E15CAD" w:rsidRPr="00363515" w:rsidRDefault="00E15CAD" w:rsidP="003B2FA0">
      <w:pPr>
        <w:pStyle w:val="SCSAHeading3"/>
      </w:pPr>
      <w:r w:rsidRPr="00363515">
        <w:t>Unit 1</w:t>
      </w:r>
    </w:p>
    <w:p w14:paraId="6F0C2BD4" w14:textId="77777777" w:rsidR="00E15CAD" w:rsidRPr="00363515" w:rsidRDefault="00E15CAD" w:rsidP="00B228E5">
      <w:pPr>
        <w:spacing w:before="120"/>
        <w:rPr>
          <w:bCs/>
          <w:color w:val="595959" w:themeColor="text1" w:themeTint="A6"/>
          <w:sz w:val="26"/>
          <w:szCs w:val="26"/>
        </w:rPr>
      </w:pPr>
      <w:r w:rsidRPr="00363515">
        <w:t xml:space="preserve">In this unit, students learn about the types and features of animal enterprises and </w:t>
      </w:r>
      <w:r w:rsidR="0096062D" w:rsidRPr="00363515">
        <w:t>the selection of livestock to meet production goals</w:t>
      </w:r>
      <w:r w:rsidRPr="00363515">
        <w:t>.</w:t>
      </w:r>
    </w:p>
    <w:p w14:paraId="40FA4499" w14:textId="77777777" w:rsidR="00E15CAD" w:rsidRPr="00363515" w:rsidRDefault="00E15CAD" w:rsidP="003B2FA0">
      <w:pPr>
        <w:pStyle w:val="SCSAHeading3"/>
      </w:pPr>
      <w:r w:rsidRPr="00363515">
        <w:t>Unit 2</w:t>
      </w:r>
    </w:p>
    <w:p w14:paraId="5C2680AA" w14:textId="77777777" w:rsidR="00E15CAD" w:rsidRPr="00363515" w:rsidRDefault="00E15CAD" w:rsidP="00B228E5">
      <w:pPr>
        <w:spacing w:before="120"/>
        <w:rPr>
          <w:bCs/>
          <w:color w:val="595959" w:themeColor="text1" w:themeTint="A6"/>
          <w:sz w:val="26"/>
          <w:szCs w:val="26"/>
        </w:rPr>
      </w:pPr>
      <w:r w:rsidRPr="00363515">
        <w:t xml:space="preserve">In this unit, students </w:t>
      </w:r>
      <w:r w:rsidR="0017479D" w:rsidRPr="00363515">
        <w:t>identify market specifications for animal products, develop a calendar of operations for an enterprise, and calculate profit.</w:t>
      </w:r>
    </w:p>
    <w:p w14:paraId="4C22E6DA" w14:textId="77777777" w:rsidR="004D2A71" w:rsidRPr="00363515" w:rsidRDefault="004D2A71" w:rsidP="00A225AF">
      <w:pPr>
        <w:pStyle w:val="NoSpacing"/>
      </w:pPr>
      <w:r w:rsidRPr="00363515">
        <w:t>Each unit includes:</w:t>
      </w:r>
    </w:p>
    <w:p w14:paraId="71FF2504" w14:textId="77777777" w:rsidR="00BD4A79" w:rsidRPr="00363515" w:rsidRDefault="00BD4A79" w:rsidP="006E249E">
      <w:pPr>
        <w:pStyle w:val="ListParagraph"/>
        <w:numPr>
          <w:ilvl w:val="0"/>
          <w:numId w:val="35"/>
        </w:numPr>
      </w:pPr>
      <w:r w:rsidRPr="00363515">
        <w:t>a unit description – a short description of the focus of the unit</w:t>
      </w:r>
    </w:p>
    <w:p w14:paraId="643BF2E7" w14:textId="706D3921" w:rsidR="00A225AF" w:rsidRPr="00363515" w:rsidRDefault="00BD4A79" w:rsidP="006E249E">
      <w:pPr>
        <w:pStyle w:val="ListParagraph"/>
        <w:numPr>
          <w:ilvl w:val="0"/>
          <w:numId w:val="35"/>
        </w:numPr>
      </w:pPr>
      <w:r w:rsidRPr="00363515">
        <w:t>unit content – the content to be taught and learned.</w:t>
      </w:r>
    </w:p>
    <w:p w14:paraId="2935A146" w14:textId="77777777" w:rsidR="00A225AF" w:rsidRPr="00363515" w:rsidRDefault="00A225AF">
      <w:pPr>
        <w:rPr>
          <w:kern w:val="2"/>
          <w:lang w:eastAsia="ja-JP"/>
          <w14:ligatures w14:val="standardContextual"/>
        </w:rPr>
      </w:pPr>
      <w:r w:rsidRPr="00363515">
        <w:br w:type="page"/>
      </w:r>
    </w:p>
    <w:p w14:paraId="6AE269D9" w14:textId="77777777" w:rsidR="00FA2502" w:rsidRPr="00363515" w:rsidRDefault="00FA2502" w:rsidP="003B2FA0">
      <w:pPr>
        <w:pStyle w:val="SCSAHeading2"/>
      </w:pPr>
      <w:bookmarkStart w:id="14" w:name="_Toc213939944"/>
      <w:r w:rsidRPr="00363515">
        <w:lastRenderedPageBreak/>
        <w:t>Organisation of content</w:t>
      </w:r>
      <w:bookmarkEnd w:id="14"/>
    </w:p>
    <w:p w14:paraId="0B03932F" w14:textId="77777777" w:rsidR="00E15CAD" w:rsidRPr="00363515" w:rsidRDefault="00E15CAD" w:rsidP="00A225AF">
      <w:pPr>
        <w:pStyle w:val="NoSpacing"/>
      </w:pPr>
      <w:r w:rsidRPr="00363515">
        <w:t>This course has nine content areas:</w:t>
      </w:r>
    </w:p>
    <w:p w14:paraId="2332348A" w14:textId="77777777" w:rsidR="00E15CAD" w:rsidRPr="00363515" w:rsidRDefault="00E15CAD" w:rsidP="006E249E">
      <w:pPr>
        <w:pStyle w:val="ListParagraph"/>
        <w:numPr>
          <w:ilvl w:val="0"/>
          <w:numId w:val="36"/>
        </w:numPr>
      </w:pPr>
      <w:r w:rsidRPr="00363515">
        <w:t>Systems ecology</w:t>
      </w:r>
    </w:p>
    <w:p w14:paraId="58164A07" w14:textId="77777777" w:rsidR="00E15CAD" w:rsidRPr="00363515" w:rsidRDefault="00E15CAD" w:rsidP="006E249E">
      <w:pPr>
        <w:pStyle w:val="ListParagraph"/>
        <w:numPr>
          <w:ilvl w:val="0"/>
          <w:numId w:val="36"/>
        </w:numPr>
      </w:pPr>
      <w:r w:rsidRPr="00363515">
        <w:t>Animal structure and function</w:t>
      </w:r>
    </w:p>
    <w:p w14:paraId="6A22DBB6" w14:textId="77777777" w:rsidR="00E15CAD" w:rsidRPr="00363515" w:rsidRDefault="00E15CAD" w:rsidP="006E249E">
      <w:pPr>
        <w:pStyle w:val="ListParagraph"/>
        <w:numPr>
          <w:ilvl w:val="0"/>
          <w:numId w:val="36"/>
        </w:numPr>
      </w:pPr>
      <w:r w:rsidRPr="00363515">
        <w:t xml:space="preserve">Animal </w:t>
      </w:r>
      <w:r w:rsidR="008325E8" w:rsidRPr="00363515">
        <w:t>nutrition</w:t>
      </w:r>
    </w:p>
    <w:p w14:paraId="5653C7E8" w14:textId="77777777" w:rsidR="00E15CAD" w:rsidRPr="00363515" w:rsidRDefault="00E15CAD" w:rsidP="006E249E">
      <w:pPr>
        <w:pStyle w:val="ListParagraph"/>
        <w:numPr>
          <w:ilvl w:val="0"/>
          <w:numId w:val="36"/>
        </w:numPr>
      </w:pPr>
      <w:r w:rsidRPr="00363515">
        <w:t xml:space="preserve">Animal </w:t>
      </w:r>
      <w:r w:rsidR="008325E8" w:rsidRPr="00363515">
        <w:t>health</w:t>
      </w:r>
    </w:p>
    <w:p w14:paraId="6728F39C" w14:textId="77777777" w:rsidR="00E15CAD" w:rsidRPr="00363515" w:rsidRDefault="00E15CAD" w:rsidP="006E249E">
      <w:pPr>
        <w:pStyle w:val="ListParagraph"/>
        <w:numPr>
          <w:ilvl w:val="0"/>
          <w:numId w:val="36"/>
        </w:numPr>
      </w:pPr>
      <w:r w:rsidRPr="00363515">
        <w:t>Breeding and improvement</w:t>
      </w:r>
    </w:p>
    <w:p w14:paraId="291689D4" w14:textId="77777777" w:rsidR="00E15CAD" w:rsidRPr="00363515" w:rsidRDefault="00E15CAD" w:rsidP="006E249E">
      <w:pPr>
        <w:pStyle w:val="ListParagraph"/>
        <w:numPr>
          <w:ilvl w:val="0"/>
          <w:numId w:val="36"/>
        </w:numPr>
      </w:pPr>
      <w:r w:rsidRPr="00363515">
        <w:t>Economics, finance and markets</w:t>
      </w:r>
    </w:p>
    <w:p w14:paraId="60B261E8" w14:textId="77777777" w:rsidR="00E15CAD" w:rsidRPr="00363515" w:rsidRDefault="00E15CAD" w:rsidP="006E249E">
      <w:pPr>
        <w:pStyle w:val="ListParagraph"/>
        <w:numPr>
          <w:ilvl w:val="0"/>
          <w:numId w:val="36"/>
        </w:numPr>
      </w:pPr>
      <w:r w:rsidRPr="00363515">
        <w:t>Sustainable production</w:t>
      </w:r>
    </w:p>
    <w:p w14:paraId="3662DD98" w14:textId="77777777" w:rsidR="00E15CAD" w:rsidRPr="00363515" w:rsidRDefault="00E15CAD" w:rsidP="006E249E">
      <w:pPr>
        <w:pStyle w:val="ListParagraph"/>
        <w:numPr>
          <w:ilvl w:val="0"/>
          <w:numId w:val="36"/>
        </w:numPr>
      </w:pPr>
      <w:r w:rsidRPr="00363515">
        <w:t xml:space="preserve">Investigating </w:t>
      </w:r>
      <w:r w:rsidR="008325E8" w:rsidRPr="00363515">
        <w:t>animal</w:t>
      </w:r>
      <w:r w:rsidRPr="00363515">
        <w:t xml:space="preserve"> production</w:t>
      </w:r>
    </w:p>
    <w:p w14:paraId="09DBE1AB" w14:textId="77777777" w:rsidR="00E15CAD" w:rsidRPr="00363515" w:rsidRDefault="00E15CAD" w:rsidP="006E249E">
      <w:pPr>
        <w:pStyle w:val="ListParagraph"/>
        <w:numPr>
          <w:ilvl w:val="0"/>
          <w:numId w:val="36"/>
        </w:numPr>
      </w:pPr>
      <w:r w:rsidRPr="00363515">
        <w:t>Produce for purpose</w:t>
      </w:r>
    </w:p>
    <w:p w14:paraId="536D219B" w14:textId="77777777" w:rsidR="00FA2502" w:rsidRPr="00363515" w:rsidRDefault="00FA2502" w:rsidP="003B2FA0">
      <w:pPr>
        <w:rPr>
          <w:b/>
          <w:bCs/>
        </w:rPr>
      </w:pPr>
      <w:r w:rsidRPr="00363515">
        <w:t>The content should be based around one or more animal production enterprises.</w:t>
      </w:r>
    </w:p>
    <w:p w14:paraId="1CAF11E6" w14:textId="77777777" w:rsidR="00102AB4" w:rsidRPr="00363515" w:rsidRDefault="007816C2" w:rsidP="003B2FA0">
      <w:pPr>
        <w:pStyle w:val="SCSAHeading3"/>
      </w:pPr>
      <w:bookmarkStart w:id="15" w:name="_Toc359503795"/>
      <w:bookmarkEnd w:id="5"/>
      <w:bookmarkEnd w:id="6"/>
      <w:r w:rsidRPr="00363515">
        <w:t>Safety</w:t>
      </w:r>
    </w:p>
    <w:p w14:paraId="034E6F30" w14:textId="4737A949" w:rsidR="006E249E" w:rsidRPr="00363515" w:rsidRDefault="007816C2" w:rsidP="00B228E5">
      <w:pPr>
        <w:spacing w:before="120"/>
        <w:rPr>
          <w:rFonts w:eastAsia="Calibri" w:cs="Calibri"/>
        </w:rPr>
      </w:pPr>
      <w:r w:rsidRPr="00363515">
        <w:rPr>
          <w:rFonts w:eastAsia="Calibri" w:cs="Calibri"/>
        </w:rPr>
        <w:t xml:space="preserve">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the </w:t>
      </w:r>
      <w:r w:rsidRPr="00363515">
        <w:rPr>
          <w:rFonts w:eastAsia="Calibri" w:cs="Calibri"/>
          <w:i/>
          <w:iCs/>
        </w:rPr>
        <w:t xml:space="preserve">Work Health and Safety Act 2011, </w:t>
      </w:r>
      <w:r w:rsidRPr="00363515">
        <w:rPr>
          <w:rFonts w:eastAsia="Calibri" w:cs="Calibri"/>
        </w:rPr>
        <w:t>in addition to relevant state or territory health and safety guidelines.</w:t>
      </w:r>
    </w:p>
    <w:p w14:paraId="730C349D" w14:textId="77777777" w:rsidR="00102AB4" w:rsidRPr="00363515" w:rsidRDefault="007816C2" w:rsidP="003B2FA0">
      <w:pPr>
        <w:pStyle w:val="SCSAHeading3"/>
      </w:pPr>
      <w:r w:rsidRPr="00363515">
        <w:t>Animal ethics</w:t>
      </w:r>
    </w:p>
    <w:bookmarkEnd w:id="15"/>
    <w:p w14:paraId="1D1C4F3B" w14:textId="77777777" w:rsidR="00360318" w:rsidRPr="00363515" w:rsidRDefault="00360318" w:rsidP="003B2FA0">
      <w:pPr>
        <w:rPr>
          <w:rFonts w:cstheme="minorHAnsi"/>
          <w:color w:val="580F8B" w:themeColor="hyperlink"/>
          <w:highlight w:val="yellow"/>
        </w:rPr>
      </w:pPr>
      <w:r w:rsidRPr="00363515">
        <w:t xml:space="preserve">Through a consideration of research ethics as part of </w:t>
      </w:r>
      <w:r w:rsidRPr="00363515">
        <w:rPr>
          <w:iCs/>
        </w:rPr>
        <w:t>Science Inquiry Skills</w:t>
      </w:r>
      <w:r w:rsidRPr="00363515">
        <w:t xml:space="preserve">, students will examine their own ethical position, draw on ethical perspectives when designing investigation methods, and ensure that any activities that impact on living organisms comply with the </w:t>
      </w:r>
      <w:r w:rsidRPr="00363515">
        <w:rPr>
          <w:i/>
          <w:iCs/>
        </w:rPr>
        <w:t xml:space="preserve">Australian code of practice for the care and use of animals for scientific purposes </w:t>
      </w:r>
      <w:r w:rsidRPr="00363515">
        <w:t>(</w:t>
      </w:r>
      <w:hyperlink r:id="rId15" w:history="1">
        <w:r w:rsidRPr="00363515">
          <w:rPr>
            <w:rStyle w:val="Hyperlink"/>
            <w:rFonts w:cstheme="minorHAnsi"/>
          </w:rPr>
          <w:t>www.nhmrc.gov.au</w:t>
        </w:r>
      </w:hyperlink>
      <w:r w:rsidRPr="00363515">
        <w:rPr>
          <w:rStyle w:val="Hyperlink"/>
          <w:rFonts w:cstheme="minorHAnsi"/>
          <w:u w:val="none"/>
        </w:rPr>
        <w:t>).</w:t>
      </w:r>
    </w:p>
    <w:p w14:paraId="62184BEB" w14:textId="77777777" w:rsidR="00360318" w:rsidRPr="00363515" w:rsidRDefault="00360318" w:rsidP="003B2FA0">
      <w:r w:rsidRPr="00363515">
        <w:t xml:space="preserve">Any teaching activities that involve the care and use of, or interaction with, animals must comply with the </w:t>
      </w:r>
      <w:r w:rsidRPr="00363515">
        <w:rPr>
          <w:i/>
          <w:iCs/>
        </w:rPr>
        <w:t>Australian code of practice for the care and use of animals for scientific purposes</w:t>
      </w:r>
      <w:r w:rsidRPr="00363515">
        <w:t>, in addition to relevant State guidelines.</w:t>
      </w:r>
    </w:p>
    <w:p w14:paraId="0A618437" w14:textId="77777777" w:rsidR="003B2FA0" w:rsidRPr="00363515" w:rsidRDefault="003B2FA0" w:rsidP="003B2FA0">
      <w:pPr>
        <w:pStyle w:val="SCSAHeading2"/>
      </w:pPr>
      <w:bookmarkStart w:id="16" w:name="_Toc110421312"/>
      <w:bookmarkStart w:id="17" w:name="_Toc213939945"/>
      <w:bookmarkStart w:id="18" w:name="_Toc110421313"/>
      <w:bookmarkStart w:id="19" w:name="_Toc347908213"/>
      <w:r w:rsidRPr="00363515">
        <w:t>Progression from the Years 7–10 curriculum</w:t>
      </w:r>
      <w:bookmarkEnd w:id="16"/>
      <w:bookmarkEnd w:id="17"/>
      <w:r w:rsidRPr="00363515">
        <w:t xml:space="preserve"> </w:t>
      </w:r>
    </w:p>
    <w:p w14:paraId="5A19DD10" w14:textId="77777777" w:rsidR="003B2FA0" w:rsidRPr="00363515" w:rsidRDefault="003B2FA0" w:rsidP="003B2FA0">
      <w:r w:rsidRPr="00363515">
        <w:t>This syllabus continues to develop student understanding and skills from the Years 7–10 Design and Technologies – Food and fibre production context, the Years 7–10 Science curriculum and Years 7–10 Humanities and Social Sciences curriculum.</w:t>
      </w:r>
    </w:p>
    <w:p w14:paraId="2D4299A9" w14:textId="365E83F2" w:rsidR="003B2FA0" w:rsidRPr="00363515" w:rsidRDefault="003B2FA0" w:rsidP="003B2FA0">
      <w:pPr>
        <w:pStyle w:val="SCSAHeading2"/>
      </w:pPr>
      <w:bookmarkStart w:id="20" w:name="_Toc213939946"/>
      <w:r w:rsidRPr="00363515">
        <w:t xml:space="preserve">Representation of the </w:t>
      </w:r>
      <w:r w:rsidR="00870CC9">
        <w:t>G</w:t>
      </w:r>
      <w:r w:rsidRPr="00363515">
        <w:t xml:space="preserve">eneral </w:t>
      </w:r>
      <w:r w:rsidR="00870CC9">
        <w:t>C</w:t>
      </w:r>
      <w:r w:rsidRPr="00363515">
        <w:t>apabilities</w:t>
      </w:r>
      <w:bookmarkEnd w:id="18"/>
      <w:bookmarkEnd w:id="20"/>
      <w:r w:rsidRPr="00363515">
        <w:rPr>
          <w:rFonts w:eastAsia="Times New Roman"/>
        </w:rPr>
        <w:t xml:space="preserve"> </w:t>
      </w:r>
    </w:p>
    <w:p w14:paraId="6F0DC2FB" w14:textId="01C75AC9" w:rsidR="003B2FA0" w:rsidRPr="00363515" w:rsidRDefault="003B2FA0" w:rsidP="003B2FA0">
      <w:r w:rsidRPr="00363515">
        <w:t xml:space="preserve">The </w:t>
      </w:r>
      <w:r w:rsidR="00870CC9">
        <w:t>G</w:t>
      </w:r>
      <w:r w:rsidRPr="00363515">
        <w:t xml:space="preserve">eneral </w:t>
      </w:r>
      <w:r w:rsidR="00870CC9">
        <w:t>C</w:t>
      </w:r>
      <w:r w:rsidRPr="00363515">
        <w:t xml:space="preserve">apabilities encompass the knowledge, skills, behaviours and dispositions that will support students to live and work successfully now and into the future. </w:t>
      </w:r>
      <w:bookmarkStart w:id="21" w:name="_Hlk214958165"/>
      <w:r w:rsidR="00483DF9" w:rsidRPr="00161162">
        <w:t>They are not assessed unless identified within the specified unit content</w:t>
      </w:r>
      <w:r w:rsidR="00483DF9">
        <w:t>.</w:t>
      </w:r>
      <w:bookmarkEnd w:id="21"/>
      <w:r w:rsidR="00483DF9">
        <w:t xml:space="preserve"> </w:t>
      </w:r>
      <w:r w:rsidRPr="00363515">
        <w:t xml:space="preserve">Teachers should find opportunities to incorporate the following </w:t>
      </w:r>
      <w:r w:rsidR="00483DF9">
        <w:t>General C</w:t>
      </w:r>
      <w:r w:rsidRPr="00363515">
        <w:t xml:space="preserve">apabilities into the teaching and learning program for the </w:t>
      </w:r>
      <w:bookmarkStart w:id="22" w:name="_Hlk197498480"/>
      <w:r w:rsidRPr="00363515">
        <w:t xml:space="preserve">Animal Production Systems General </w:t>
      </w:r>
      <w:bookmarkEnd w:id="22"/>
      <w:r w:rsidRPr="00363515">
        <w:t>course.</w:t>
      </w:r>
    </w:p>
    <w:p w14:paraId="7DFE082C" w14:textId="77777777" w:rsidR="003B2FA0" w:rsidRPr="00363515" w:rsidRDefault="003B2FA0" w:rsidP="003B2FA0">
      <w:pPr>
        <w:pStyle w:val="SCSAHeading3"/>
      </w:pPr>
      <w:r w:rsidRPr="00363515">
        <w:lastRenderedPageBreak/>
        <w:t>Critical and creative thinking</w:t>
      </w:r>
    </w:p>
    <w:p w14:paraId="158C7CE5" w14:textId="77777777" w:rsidR="003B2FA0" w:rsidRPr="00363515" w:rsidRDefault="003B2FA0" w:rsidP="003B2FA0">
      <w:pPr>
        <w:rPr>
          <w:rFonts w:ascii="Calibri" w:hAnsi="Calibri" w:cs="Calibri"/>
          <w:color w:val="000000" w:themeColor="text1"/>
        </w:rPr>
      </w:pPr>
      <w:r w:rsidRPr="00363515">
        <w:rPr>
          <w:rFonts w:ascii="Calibri" w:hAnsi="Calibri" w:cs="Calibri"/>
          <w:color w:val="000000" w:themeColor="text1"/>
        </w:rPr>
        <w:t>Critical and creative thinking is particularly important in the investigative process. This requires the ability to construct, review and revise questions and hypotheses about increasingly complex and abstract scenarios and to design related investigation methods. Students interpret and evaluate data; and analyse processes, interpretations, conclusions and claims for validity and reliability, including reflecting on their own processes and conclusions.</w:t>
      </w:r>
    </w:p>
    <w:p w14:paraId="49A008E0" w14:textId="77777777" w:rsidR="003B2FA0" w:rsidRPr="00363515" w:rsidRDefault="003B2FA0" w:rsidP="003B2FA0">
      <w:pPr>
        <w:pStyle w:val="SCSAHeading3"/>
      </w:pPr>
      <w:r w:rsidRPr="00363515">
        <w:t>Digital literacy</w:t>
      </w:r>
    </w:p>
    <w:p w14:paraId="1B814F3F" w14:textId="77777777" w:rsidR="003B2FA0" w:rsidRPr="00363515" w:rsidRDefault="003B2FA0" w:rsidP="003B2FA0">
      <w:r w:rsidRPr="00363515">
        <w:t>Students use a range of strategies to locate, access and evaluate information from multiple digital sources; to collect, analyse and represent data using digital technologies. Students also assess the impact of digital technologies on the productivity, efficiency and sustainability of agricultural systems.</w:t>
      </w:r>
    </w:p>
    <w:p w14:paraId="4AC9DD82" w14:textId="77777777" w:rsidR="003B2FA0" w:rsidRPr="00363515" w:rsidRDefault="003B2FA0" w:rsidP="003B2FA0">
      <w:pPr>
        <w:pStyle w:val="SCSAHeading3"/>
      </w:pPr>
      <w:r w:rsidRPr="00363515">
        <w:t>Ethical understanding</w:t>
      </w:r>
    </w:p>
    <w:p w14:paraId="3D4391DA" w14:textId="32E81E67" w:rsidR="003B2FA0" w:rsidRPr="00363515" w:rsidRDefault="003B2FA0" w:rsidP="003B2FA0">
      <w:r w:rsidRPr="00363515">
        <w:t>Students evaluate the ethics of experimental science, codes of practice, particularly in the context of animal welfare, and the use of scientific information and science applications. They use scientific information to evaluate the claims and actions of others and to inform ethical decisions about a range of social, environmental and personal issues and applications of science.</w:t>
      </w:r>
    </w:p>
    <w:p w14:paraId="643F38ED" w14:textId="77777777" w:rsidR="003B2FA0" w:rsidRPr="00363515" w:rsidRDefault="003B2FA0" w:rsidP="003B2FA0">
      <w:pPr>
        <w:pStyle w:val="SCSAHeading3"/>
      </w:pPr>
      <w:r w:rsidRPr="00363515">
        <w:t>Literacy</w:t>
      </w:r>
    </w:p>
    <w:p w14:paraId="6877C90B" w14:textId="77777777" w:rsidR="003B2FA0" w:rsidRPr="00363515" w:rsidRDefault="003B2FA0" w:rsidP="003B2FA0">
      <w:pPr>
        <w:rPr>
          <w:rFonts w:ascii="Calibri" w:hAnsi="Calibri" w:cs="Calibri"/>
          <w:color w:val="000000" w:themeColor="text1"/>
        </w:rPr>
      </w:pPr>
      <w:r w:rsidRPr="00363515">
        <w:rPr>
          <w:rFonts w:ascii="Calibri" w:hAnsi="Calibri" w:cs="Calibri"/>
          <w:color w:val="000000" w:themeColor="text1"/>
        </w:rPr>
        <w:t xml:space="preserve">Literacy is important in students’ development of investigative skills and their understanding of content. Students gather, interpret, synthesise and critically analyse information presented in a wide range of forms. They evaluate information sources and </w:t>
      </w:r>
      <w:proofErr w:type="gramStart"/>
      <w:r w:rsidRPr="00363515">
        <w:rPr>
          <w:rFonts w:ascii="Calibri" w:hAnsi="Calibri" w:cs="Calibri"/>
          <w:color w:val="000000" w:themeColor="text1"/>
        </w:rPr>
        <w:t>compare</w:t>
      </w:r>
      <w:proofErr w:type="gramEnd"/>
      <w:r w:rsidRPr="00363515">
        <w:rPr>
          <w:rFonts w:ascii="Calibri" w:hAnsi="Calibri" w:cs="Calibri"/>
          <w:color w:val="000000" w:themeColor="text1"/>
        </w:rPr>
        <w:t xml:space="preserve"> and contrast ideas, information and opinions presented within and between texts. They communicate processes and ideas logically and fluently, structure evidence-based arguments, and employ appropriate methods to communicate for specific purposes and audiences.</w:t>
      </w:r>
    </w:p>
    <w:p w14:paraId="0358106F" w14:textId="77777777" w:rsidR="003B2FA0" w:rsidRPr="00363515" w:rsidRDefault="003B2FA0" w:rsidP="003B2FA0">
      <w:pPr>
        <w:pStyle w:val="SCSAHeading3"/>
      </w:pPr>
      <w:r w:rsidRPr="00363515">
        <w:t>Numeracy</w:t>
      </w:r>
    </w:p>
    <w:p w14:paraId="647B2CFE" w14:textId="77777777" w:rsidR="003B2FA0" w:rsidRPr="00363515" w:rsidRDefault="003B2FA0" w:rsidP="003B2FA0">
      <w:r w:rsidRPr="00363515">
        <w:rPr>
          <w:rFonts w:ascii="Calibri" w:hAnsi="Calibri" w:cs="Calibri"/>
        </w:rPr>
        <w:t>Students engage in a wide range of numeracy skills, including making and recording observations, analysing data and interpreting relationships, including graphical representation. They engage in data analysis, including assessment of reliability. Students calculate and predict mathematical outcomes and values across a wide range of areas.</w:t>
      </w:r>
    </w:p>
    <w:p w14:paraId="6479EEBA" w14:textId="77777777" w:rsidR="003B2FA0" w:rsidRPr="00363515" w:rsidRDefault="003B2FA0" w:rsidP="003B2FA0">
      <w:pPr>
        <w:pStyle w:val="SCSAHeading3"/>
      </w:pPr>
      <w:r w:rsidRPr="00363515">
        <w:t>Addressing the other general capabilities</w:t>
      </w:r>
    </w:p>
    <w:p w14:paraId="34C84956" w14:textId="1928D6F2" w:rsidR="003B2FA0" w:rsidRPr="00363515" w:rsidRDefault="003B2FA0" w:rsidP="003B2FA0">
      <w:r w:rsidRPr="00363515">
        <w:t xml:space="preserve">Although the following general capabilities have not been identified as a focus in the Animal Production Systems General </w:t>
      </w:r>
      <w:bookmarkStart w:id="23" w:name="_Hlk206398329"/>
      <w:r w:rsidRPr="00363515">
        <w:t>syllabus</w:t>
      </w:r>
      <w:bookmarkEnd w:id="23"/>
      <w:r w:rsidRPr="00363515">
        <w:t xml:space="preserve">, teachers may find opportunities to incorporate </w:t>
      </w:r>
      <w:r w:rsidR="007745BF">
        <w:t xml:space="preserve">them </w:t>
      </w:r>
      <w:r w:rsidRPr="00363515">
        <w:t>into the teaching and learning program.</w:t>
      </w:r>
    </w:p>
    <w:p w14:paraId="02B23413" w14:textId="77777777" w:rsidR="003B2FA0" w:rsidRPr="00363515" w:rsidRDefault="003B2FA0" w:rsidP="00A225AF">
      <w:pPr>
        <w:pStyle w:val="ListParagraph"/>
        <w:numPr>
          <w:ilvl w:val="0"/>
          <w:numId w:val="42"/>
        </w:numPr>
      </w:pPr>
      <w:r w:rsidRPr="00363515">
        <w:rPr>
          <w:rFonts w:ascii="Calibri" w:hAnsi="Calibri" w:cs="Calibri"/>
        </w:rPr>
        <w:t>Intercultural understanding</w:t>
      </w:r>
    </w:p>
    <w:p w14:paraId="0984697D" w14:textId="77777777" w:rsidR="003B2FA0" w:rsidRPr="00363515" w:rsidRDefault="003B2FA0" w:rsidP="00A225AF">
      <w:pPr>
        <w:pStyle w:val="ListParagraph"/>
        <w:numPr>
          <w:ilvl w:val="0"/>
          <w:numId w:val="42"/>
        </w:numPr>
      </w:pPr>
      <w:r w:rsidRPr="00363515">
        <w:rPr>
          <w:rFonts w:ascii="Calibri" w:hAnsi="Calibri" w:cs="Calibri"/>
        </w:rPr>
        <w:t>Personal and social capability</w:t>
      </w:r>
    </w:p>
    <w:p w14:paraId="37CF96D0" w14:textId="77777777" w:rsidR="003B2FA0" w:rsidRPr="00363515" w:rsidRDefault="003B2FA0" w:rsidP="003B2FA0">
      <w:r w:rsidRPr="00363515">
        <w:t>Such opportunities may occur through the application of different contexts, pedagogical practices and/or assessment strategies that relate to the syllabus as part of the teaching and learning program.</w:t>
      </w:r>
    </w:p>
    <w:p w14:paraId="31D96F16" w14:textId="406ABCAC" w:rsidR="003B2FA0" w:rsidRPr="00363515" w:rsidRDefault="003B2FA0" w:rsidP="003B2FA0">
      <w:pPr>
        <w:pStyle w:val="SCSAHeading3"/>
      </w:pPr>
      <w:r w:rsidRPr="00363515">
        <w:lastRenderedPageBreak/>
        <w:t>Summary representation of the general capabilities in the Animal Production Systems General course</w:t>
      </w:r>
    </w:p>
    <w:p w14:paraId="21F4D7AD" w14:textId="77777777" w:rsidR="006E249E" w:rsidRPr="00363515" w:rsidRDefault="006E249E" w:rsidP="006E249E">
      <w:bookmarkStart w:id="24" w:name="_Hlk213745849"/>
      <w:r w:rsidRPr="00363515">
        <w:t>The unit content and assessment types for this course provide students with the opportunity to develop the General Capabilities summarised in the table below.</w:t>
      </w:r>
    </w:p>
    <w:tbl>
      <w:tblPr>
        <w:tblStyle w:val="SCSATableclearstyle"/>
        <w:tblW w:w="5000" w:type="pct"/>
        <w:tblLayout w:type="fixed"/>
        <w:tblLook w:val="04A0" w:firstRow="1" w:lastRow="0" w:firstColumn="1" w:lastColumn="0" w:noHBand="0" w:noVBand="1"/>
      </w:tblPr>
      <w:tblGrid>
        <w:gridCol w:w="856"/>
        <w:gridCol w:w="3157"/>
        <w:gridCol w:w="1246"/>
        <w:gridCol w:w="543"/>
        <w:gridCol w:w="543"/>
        <w:gridCol w:w="543"/>
        <w:gridCol w:w="543"/>
        <w:gridCol w:w="543"/>
        <w:gridCol w:w="543"/>
        <w:gridCol w:w="543"/>
      </w:tblGrid>
      <w:tr w:rsidR="003B2FA0" w:rsidRPr="00363515" w14:paraId="0E6FD2BF" w14:textId="77777777" w:rsidTr="00A225AF">
        <w:trPr>
          <w:cnfStyle w:val="100000000000" w:firstRow="1" w:lastRow="0" w:firstColumn="0" w:lastColumn="0" w:oddVBand="0" w:evenVBand="0" w:oddHBand="0" w:evenHBand="0" w:firstRowFirstColumn="0" w:firstRowLastColumn="0" w:lastRowFirstColumn="0" w:lastRowLastColumn="0"/>
          <w:trHeight w:val="261"/>
        </w:trPr>
        <w:tc>
          <w:tcPr>
            <w:tcW w:w="878" w:type="dxa"/>
            <w:vMerge w:val="restart"/>
            <w:vAlign w:val="center"/>
          </w:tcPr>
          <w:p w14:paraId="5224CA30" w14:textId="77777777" w:rsidR="003B2FA0" w:rsidRPr="00363515" w:rsidRDefault="003B2FA0" w:rsidP="001745FE">
            <w:pPr>
              <w:spacing w:after="100" w:afterAutospacing="1"/>
              <w:rPr>
                <w:b w:val="0"/>
                <w:bCs/>
              </w:rPr>
            </w:pPr>
            <w:bookmarkStart w:id="25" w:name="_Hlk197439578"/>
            <w:bookmarkEnd w:id="24"/>
            <w:r w:rsidRPr="00363515">
              <w:rPr>
                <w:bCs/>
              </w:rPr>
              <w:t>Year</w:t>
            </w:r>
          </w:p>
        </w:tc>
        <w:tc>
          <w:tcPr>
            <w:tcW w:w="3257" w:type="dxa"/>
            <w:vMerge w:val="restart"/>
            <w:vAlign w:val="center"/>
          </w:tcPr>
          <w:p w14:paraId="686D6C13" w14:textId="77777777" w:rsidR="003B2FA0" w:rsidRPr="00363515" w:rsidRDefault="003B2FA0" w:rsidP="001745FE">
            <w:pPr>
              <w:spacing w:after="100" w:afterAutospacing="1"/>
              <w:rPr>
                <w:b w:val="0"/>
                <w:bCs/>
              </w:rPr>
            </w:pPr>
            <w:r w:rsidRPr="00363515">
              <w:rPr>
                <w:bCs/>
              </w:rPr>
              <w:t>Course</w:t>
            </w:r>
          </w:p>
        </w:tc>
        <w:tc>
          <w:tcPr>
            <w:tcW w:w="1280" w:type="dxa"/>
            <w:vMerge w:val="restart"/>
            <w:vAlign w:val="center"/>
          </w:tcPr>
          <w:p w14:paraId="48D81089" w14:textId="77777777" w:rsidR="003B2FA0" w:rsidRPr="00363515" w:rsidRDefault="003B2FA0" w:rsidP="001745FE">
            <w:pPr>
              <w:spacing w:after="100" w:afterAutospacing="1"/>
              <w:rPr>
                <w:b w:val="0"/>
                <w:bCs/>
              </w:rPr>
            </w:pPr>
            <w:r w:rsidRPr="00363515">
              <w:rPr>
                <w:bCs/>
              </w:rPr>
              <w:t>Course type</w:t>
            </w:r>
          </w:p>
        </w:tc>
        <w:tc>
          <w:tcPr>
            <w:tcW w:w="3871" w:type="dxa"/>
            <w:gridSpan w:val="7"/>
          </w:tcPr>
          <w:p w14:paraId="23FF265F" w14:textId="27460258" w:rsidR="003B2FA0" w:rsidRPr="00363515" w:rsidRDefault="003B2FA0" w:rsidP="001745FE">
            <w:pPr>
              <w:spacing w:after="100" w:afterAutospacing="1"/>
              <w:jc w:val="center"/>
              <w:rPr>
                <w:b w:val="0"/>
                <w:bCs/>
              </w:rPr>
            </w:pPr>
            <w:r w:rsidRPr="00363515">
              <w:rPr>
                <w:bCs/>
              </w:rPr>
              <w:t>General Capabilities</w:t>
            </w:r>
          </w:p>
        </w:tc>
      </w:tr>
      <w:tr w:rsidR="003B2FA0" w:rsidRPr="00363515" w14:paraId="65878029" w14:textId="77777777" w:rsidTr="00A225AF">
        <w:trPr>
          <w:trHeight w:val="142"/>
        </w:trPr>
        <w:tc>
          <w:tcPr>
            <w:tcW w:w="878" w:type="dxa"/>
            <w:vMerge/>
          </w:tcPr>
          <w:p w14:paraId="72F4A0C2" w14:textId="77777777" w:rsidR="003B2FA0" w:rsidRPr="00363515" w:rsidRDefault="003B2FA0" w:rsidP="001745FE">
            <w:pPr>
              <w:spacing w:after="100" w:afterAutospacing="1"/>
              <w:rPr>
                <w:b/>
                <w:bCs/>
              </w:rPr>
            </w:pPr>
          </w:p>
        </w:tc>
        <w:tc>
          <w:tcPr>
            <w:tcW w:w="3257" w:type="dxa"/>
            <w:vMerge/>
          </w:tcPr>
          <w:p w14:paraId="2DC8153C" w14:textId="77777777" w:rsidR="003B2FA0" w:rsidRPr="00363515" w:rsidRDefault="003B2FA0" w:rsidP="001745FE">
            <w:pPr>
              <w:spacing w:after="100" w:afterAutospacing="1"/>
              <w:rPr>
                <w:b/>
                <w:bCs/>
              </w:rPr>
            </w:pPr>
          </w:p>
        </w:tc>
        <w:tc>
          <w:tcPr>
            <w:tcW w:w="1280" w:type="dxa"/>
            <w:vMerge/>
          </w:tcPr>
          <w:p w14:paraId="6FE361DB" w14:textId="77777777" w:rsidR="003B2FA0" w:rsidRPr="00363515" w:rsidRDefault="003B2FA0" w:rsidP="001745FE">
            <w:pPr>
              <w:spacing w:after="100" w:afterAutospacing="1"/>
              <w:rPr>
                <w:b/>
                <w:bCs/>
              </w:rPr>
            </w:pPr>
          </w:p>
        </w:tc>
        <w:tc>
          <w:tcPr>
            <w:tcW w:w="553" w:type="dxa"/>
          </w:tcPr>
          <w:p w14:paraId="012DFE35" w14:textId="77777777" w:rsidR="003B2FA0" w:rsidRPr="00363515" w:rsidRDefault="003B2FA0" w:rsidP="001745FE">
            <w:pPr>
              <w:jc w:val="center"/>
              <w:rPr>
                <w:b/>
                <w:bCs/>
              </w:rPr>
            </w:pPr>
            <w:r w:rsidRPr="00363515">
              <w:rPr>
                <w:b/>
                <w:bCs/>
              </w:rPr>
              <w:t>CCT</w:t>
            </w:r>
          </w:p>
        </w:tc>
        <w:tc>
          <w:tcPr>
            <w:tcW w:w="553" w:type="dxa"/>
          </w:tcPr>
          <w:p w14:paraId="5C7DDD3E" w14:textId="77777777" w:rsidR="003B2FA0" w:rsidRPr="00363515" w:rsidRDefault="003B2FA0" w:rsidP="001745FE">
            <w:pPr>
              <w:jc w:val="center"/>
              <w:rPr>
                <w:b/>
                <w:bCs/>
              </w:rPr>
            </w:pPr>
            <w:r w:rsidRPr="00363515">
              <w:rPr>
                <w:b/>
                <w:bCs/>
              </w:rPr>
              <w:t>DL</w:t>
            </w:r>
          </w:p>
        </w:tc>
        <w:tc>
          <w:tcPr>
            <w:tcW w:w="553" w:type="dxa"/>
          </w:tcPr>
          <w:p w14:paraId="639D70E2" w14:textId="77777777" w:rsidR="003B2FA0" w:rsidRPr="00363515" w:rsidRDefault="003B2FA0" w:rsidP="001745FE">
            <w:pPr>
              <w:jc w:val="center"/>
              <w:rPr>
                <w:b/>
                <w:bCs/>
              </w:rPr>
            </w:pPr>
            <w:r w:rsidRPr="00363515">
              <w:rPr>
                <w:b/>
                <w:bCs/>
              </w:rPr>
              <w:t>EU</w:t>
            </w:r>
          </w:p>
        </w:tc>
        <w:tc>
          <w:tcPr>
            <w:tcW w:w="553" w:type="dxa"/>
          </w:tcPr>
          <w:p w14:paraId="2A007FD8" w14:textId="77777777" w:rsidR="003B2FA0" w:rsidRPr="00363515" w:rsidRDefault="003B2FA0" w:rsidP="001745FE">
            <w:pPr>
              <w:jc w:val="center"/>
              <w:rPr>
                <w:b/>
                <w:bCs/>
              </w:rPr>
            </w:pPr>
            <w:r w:rsidRPr="00363515">
              <w:rPr>
                <w:b/>
                <w:bCs/>
              </w:rPr>
              <w:t>IU</w:t>
            </w:r>
          </w:p>
        </w:tc>
        <w:tc>
          <w:tcPr>
            <w:tcW w:w="553" w:type="dxa"/>
          </w:tcPr>
          <w:p w14:paraId="703550F7" w14:textId="77777777" w:rsidR="003B2FA0" w:rsidRPr="00363515" w:rsidRDefault="003B2FA0" w:rsidP="001745FE">
            <w:pPr>
              <w:jc w:val="center"/>
              <w:rPr>
                <w:b/>
                <w:bCs/>
              </w:rPr>
            </w:pPr>
            <w:r w:rsidRPr="00363515">
              <w:rPr>
                <w:b/>
                <w:bCs/>
              </w:rPr>
              <w:t>L</w:t>
            </w:r>
          </w:p>
        </w:tc>
        <w:tc>
          <w:tcPr>
            <w:tcW w:w="553" w:type="dxa"/>
          </w:tcPr>
          <w:p w14:paraId="48700938" w14:textId="77777777" w:rsidR="003B2FA0" w:rsidRPr="00363515" w:rsidRDefault="003B2FA0" w:rsidP="001745FE">
            <w:pPr>
              <w:jc w:val="center"/>
              <w:rPr>
                <w:b/>
                <w:bCs/>
              </w:rPr>
            </w:pPr>
            <w:r w:rsidRPr="00363515">
              <w:rPr>
                <w:b/>
                <w:bCs/>
              </w:rPr>
              <w:t>N</w:t>
            </w:r>
          </w:p>
        </w:tc>
        <w:tc>
          <w:tcPr>
            <w:tcW w:w="553" w:type="dxa"/>
          </w:tcPr>
          <w:p w14:paraId="0D1E7BFE" w14:textId="77777777" w:rsidR="003B2FA0" w:rsidRPr="00363515" w:rsidRDefault="003B2FA0" w:rsidP="001745FE">
            <w:pPr>
              <w:jc w:val="center"/>
              <w:rPr>
                <w:b/>
                <w:bCs/>
              </w:rPr>
            </w:pPr>
            <w:r w:rsidRPr="00363515">
              <w:rPr>
                <w:b/>
                <w:bCs/>
              </w:rPr>
              <w:t>PSC</w:t>
            </w:r>
          </w:p>
        </w:tc>
      </w:tr>
      <w:bookmarkEnd w:id="25"/>
      <w:tr w:rsidR="003B2FA0" w:rsidRPr="00363515" w14:paraId="7AD344E3" w14:textId="77777777" w:rsidTr="00A225AF">
        <w:trPr>
          <w:trHeight w:val="261"/>
        </w:trPr>
        <w:tc>
          <w:tcPr>
            <w:tcW w:w="878" w:type="dxa"/>
          </w:tcPr>
          <w:p w14:paraId="1A4C8A46" w14:textId="77777777" w:rsidR="003B2FA0" w:rsidRPr="00363515" w:rsidRDefault="003B2FA0" w:rsidP="001745FE">
            <w:pPr>
              <w:spacing w:after="100" w:afterAutospacing="1"/>
            </w:pPr>
            <w:r w:rsidRPr="00363515">
              <w:t>Year 11</w:t>
            </w:r>
          </w:p>
        </w:tc>
        <w:tc>
          <w:tcPr>
            <w:tcW w:w="3257" w:type="dxa"/>
          </w:tcPr>
          <w:p w14:paraId="0561700E" w14:textId="77777777" w:rsidR="003B2FA0" w:rsidRPr="00363515" w:rsidRDefault="003B2FA0" w:rsidP="001745FE">
            <w:pPr>
              <w:spacing w:after="100" w:afterAutospacing="1"/>
            </w:pPr>
            <w:r w:rsidRPr="00363515">
              <w:rPr>
                <w:rFonts w:cs="Calibri"/>
              </w:rPr>
              <w:t>Animal Production Systems (G1APS)</w:t>
            </w:r>
          </w:p>
        </w:tc>
        <w:tc>
          <w:tcPr>
            <w:tcW w:w="1280" w:type="dxa"/>
          </w:tcPr>
          <w:p w14:paraId="06148DA6" w14:textId="77777777" w:rsidR="003B2FA0" w:rsidRPr="00363515" w:rsidRDefault="003B2FA0" w:rsidP="001745FE">
            <w:pPr>
              <w:spacing w:after="100" w:afterAutospacing="1"/>
            </w:pPr>
            <w:r w:rsidRPr="00363515">
              <w:t>General</w:t>
            </w:r>
          </w:p>
        </w:tc>
        <w:tc>
          <w:tcPr>
            <w:tcW w:w="553" w:type="dxa"/>
          </w:tcPr>
          <w:p w14:paraId="5D8AD47F" w14:textId="77777777" w:rsidR="003B2FA0" w:rsidRPr="00363515" w:rsidRDefault="003B2FA0" w:rsidP="001745FE">
            <w:pPr>
              <w:jc w:val="center"/>
            </w:pPr>
            <w:r w:rsidRPr="00363515">
              <w:sym w:font="Wingdings" w:char="F0FC"/>
            </w:r>
          </w:p>
        </w:tc>
        <w:tc>
          <w:tcPr>
            <w:tcW w:w="553" w:type="dxa"/>
          </w:tcPr>
          <w:p w14:paraId="3206F902" w14:textId="77777777" w:rsidR="003B2FA0" w:rsidRPr="00363515" w:rsidRDefault="003B2FA0" w:rsidP="001745FE">
            <w:pPr>
              <w:jc w:val="center"/>
            </w:pPr>
            <w:r w:rsidRPr="00363515">
              <w:sym w:font="Wingdings" w:char="F0FC"/>
            </w:r>
          </w:p>
        </w:tc>
        <w:tc>
          <w:tcPr>
            <w:tcW w:w="553" w:type="dxa"/>
          </w:tcPr>
          <w:p w14:paraId="508B98A5" w14:textId="77777777" w:rsidR="003B2FA0" w:rsidRPr="00363515" w:rsidRDefault="003B2FA0" w:rsidP="001745FE">
            <w:pPr>
              <w:jc w:val="center"/>
            </w:pPr>
            <w:r w:rsidRPr="00363515">
              <w:sym w:font="Wingdings" w:char="F0FC"/>
            </w:r>
          </w:p>
        </w:tc>
        <w:tc>
          <w:tcPr>
            <w:tcW w:w="553" w:type="dxa"/>
            <w:shd w:val="clear" w:color="auto" w:fill="DECFE8" w:themeFill="accent5"/>
          </w:tcPr>
          <w:p w14:paraId="166BC065" w14:textId="77777777" w:rsidR="003B2FA0" w:rsidRPr="00363515" w:rsidRDefault="003B2FA0" w:rsidP="001745FE">
            <w:pPr>
              <w:jc w:val="center"/>
            </w:pPr>
          </w:p>
        </w:tc>
        <w:tc>
          <w:tcPr>
            <w:tcW w:w="553" w:type="dxa"/>
          </w:tcPr>
          <w:p w14:paraId="3EC09CFC" w14:textId="77777777" w:rsidR="003B2FA0" w:rsidRPr="00363515" w:rsidRDefault="003B2FA0" w:rsidP="001745FE">
            <w:pPr>
              <w:jc w:val="center"/>
            </w:pPr>
            <w:r w:rsidRPr="00363515">
              <w:sym w:font="Wingdings" w:char="F0FC"/>
            </w:r>
          </w:p>
        </w:tc>
        <w:tc>
          <w:tcPr>
            <w:tcW w:w="553" w:type="dxa"/>
          </w:tcPr>
          <w:p w14:paraId="7E535585" w14:textId="77777777" w:rsidR="003B2FA0" w:rsidRPr="00363515" w:rsidRDefault="003B2FA0" w:rsidP="001745FE">
            <w:pPr>
              <w:jc w:val="center"/>
            </w:pPr>
            <w:r w:rsidRPr="00363515">
              <w:sym w:font="Wingdings" w:char="F0FC"/>
            </w:r>
          </w:p>
        </w:tc>
        <w:tc>
          <w:tcPr>
            <w:tcW w:w="553" w:type="dxa"/>
            <w:shd w:val="clear" w:color="auto" w:fill="DECFE8" w:themeFill="accent5"/>
          </w:tcPr>
          <w:p w14:paraId="5E04D7AF" w14:textId="77777777" w:rsidR="003B2FA0" w:rsidRPr="00363515" w:rsidRDefault="003B2FA0" w:rsidP="001745FE">
            <w:pPr>
              <w:jc w:val="center"/>
            </w:pPr>
          </w:p>
        </w:tc>
      </w:tr>
      <w:tr w:rsidR="003B2FA0" w:rsidRPr="00363515" w14:paraId="5D3E822B" w14:textId="77777777" w:rsidTr="00A225AF">
        <w:trPr>
          <w:trHeight w:val="261"/>
        </w:trPr>
        <w:tc>
          <w:tcPr>
            <w:tcW w:w="878" w:type="dxa"/>
          </w:tcPr>
          <w:p w14:paraId="1606C363" w14:textId="77777777" w:rsidR="003B2FA0" w:rsidRPr="00363515" w:rsidRDefault="003B2FA0" w:rsidP="001745FE">
            <w:pPr>
              <w:spacing w:after="100" w:afterAutospacing="1"/>
            </w:pPr>
            <w:r w:rsidRPr="00363515">
              <w:t>Year 12</w:t>
            </w:r>
          </w:p>
        </w:tc>
        <w:tc>
          <w:tcPr>
            <w:tcW w:w="3257" w:type="dxa"/>
          </w:tcPr>
          <w:p w14:paraId="1C825774" w14:textId="77777777" w:rsidR="003B2FA0" w:rsidRPr="00363515" w:rsidRDefault="003B2FA0" w:rsidP="001745FE">
            <w:pPr>
              <w:spacing w:after="100" w:afterAutospacing="1"/>
            </w:pPr>
            <w:r w:rsidRPr="00363515">
              <w:rPr>
                <w:rFonts w:cs="Calibri"/>
              </w:rPr>
              <w:t>Animal Production Systems (G2APS)</w:t>
            </w:r>
          </w:p>
        </w:tc>
        <w:tc>
          <w:tcPr>
            <w:tcW w:w="1280" w:type="dxa"/>
          </w:tcPr>
          <w:p w14:paraId="4F61B03E" w14:textId="77777777" w:rsidR="003B2FA0" w:rsidRPr="00363515" w:rsidRDefault="003B2FA0" w:rsidP="001745FE">
            <w:pPr>
              <w:spacing w:after="100" w:afterAutospacing="1"/>
            </w:pPr>
            <w:r w:rsidRPr="00363515">
              <w:t>General</w:t>
            </w:r>
          </w:p>
        </w:tc>
        <w:tc>
          <w:tcPr>
            <w:tcW w:w="553" w:type="dxa"/>
          </w:tcPr>
          <w:p w14:paraId="71B30FB7" w14:textId="77777777" w:rsidR="003B2FA0" w:rsidRPr="00363515" w:rsidRDefault="003B2FA0" w:rsidP="001745FE">
            <w:pPr>
              <w:jc w:val="center"/>
            </w:pPr>
            <w:r w:rsidRPr="00363515">
              <w:sym w:font="Wingdings" w:char="F0FC"/>
            </w:r>
          </w:p>
        </w:tc>
        <w:tc>
          <w:tcPr>
            <w:tcW w:w="553" w:type="dxa"/>
          </w:tcPr>
          <w:p w14:paraId="7D6ECD79" w14:textId="77777777" w:rsidR="003B2FA0" w:rsidRPr="00363515" w:rsidRDefault="003B2FA0" w:rsidP="001745FE">
            <w:pPr>
              <w:jc w:val="center"/>
            </w:pPr>
            <w:r w:rsidRPr="00363515">
              <w:sym w:font="Wingdings" w:char="F0FC"/>
            </w:r>
          </w:p>
        </w:tc>
        <w:tc>
          <w:tcPr>
            <w:tcW w:w="553" w:type="dxa"/>
          </w:tcPr>
          <w:p w14:paraId="1ECD8DAD" w14:textId="77777777" w:rsidR="003B2FA0" w:rsidRPr="00363515" w:rsidRDefault="003B2FA0" w:rsidP="001745FE">
            <w:pPr>
              <w:jc w:val="center"/>
            </w:pPr>
            <w:r w:rsidRPr="00363515">
              <w:sym w:font="Wingdings" w:char="F0FC"/>
            </w:r>
          </w:p>
        </w:tc>
        <w:tc>
          <w:tcPr>
            <w:tcW w:w="553" w:type="dxa"/>
            <w:shd w:val="clear" w:color="auto" w:fill="DECFE8" w:themeFill="accent5"/>
          </w:tcPr>
          <w:p w14:paraId="4EC0DCEB" w14:textId="77777777" w:rsidR="003B2FA0" w:rsidRPr="00363515" w:rsidRDefault="003B2FA0" w:rsidP="001745FE">
            <w:pPr>
              <w:jc w:val="center"/>
            </w:pPr>
          </w:p>
        </w:tc>
        <w:tc>
          <w:tcPr>
            <w:tcW w:w="553" w:type="dxa"/>
          </w:tcPr>
          <w:p w14:paraId="57E8109E" w14:textId="77777777" w:rsidR="003B2FA0" w:rsidRPr="00363515" w:rsidRDefault="003B2FA0" w:rsidP="001745FE">
            <w:pPr>
              <w:jc w:val="center"/>
            </w:pPr>
            <w:r w:rsidRPr="00363515">
              <w:sym w:font="Wingdings" w:char="F0FC"/>
            </w:r>
          </w:p>
        </w:tc>
        <w:tc>
          <w:tcPr>
            <w:tcW w:w="553" w:type="dxa"/>
          </w:tcPr>
          <w:p w14:paraId="7CD250CA" w14:textId="77777777" w:rsidR="003B2FA0" w:rsidRPr="00363515" w:rsidRDefault="003B2FA0" w:rsidP="001745FE">
            <w:pPr>
              <w:jc w:val="center"/>
            </w:pPr>
            <w:r w:rsidRPr="00363515">
              <w:sym w:font="Wingdings" w:char="F0FC"/>
            </w:r>
          </w:p>
        </w:tc>
        <w:tc>
          <w:tcPr>
            <w:tcW w:w="553" w:type="dxa"/>
            <w:shd w:val="clear" w:color="auto" w:fill="DECFE8" w:themeFill="accent5"/>
          </w:tcPr>
          <w:p w14:paraId="2B725BF5" w14:textId="77777777" w:rsidR="003B2FA0" w:rsidRPr="00363515" w:rsidRDefault="003B2FA0" w:rsidP="001745FE">
            <w:pPr>
              <w:jc w:val="center"/>
            </w:pPr>
          </w:p>
        </w:tc>
      </w:tr>
    </w:tbl>
    <w:p w14:paraId="4214A65B" w14:textId="77777777" w:rsidR="003B2FA0" w:rsidRPr="00363515" w:rsidRDefault="003B2FA0" w:rsidP="003B2FA0">
      <w:pPr>
        <w:spacing w:before="120" w:after="0"/>
        <w:rPr>
          <w:b/>
          <w:bCs/>
        </w:rPr>
      </w:pPr>
      <w:r w:rsidRPr="00363515">
        <w:rPr>
          <w:b/>
          <w:bCs/>
        </w:rPr>
        <w:t>Key</w:t>
      </w:r>
    </w:p>
    <w:p w14:paraId="2D3EB8C4" w14:textId="77777777" w:rsidR="003B2FA0" w:rsidRPr="00363515" w:rsidRDefault="003B2FA0" w:rsidP="003B2FA0">
      <w:r w:rsidRPr="00363515">
        <w:t>CCT: Critical and creative thinking, DL: Digital literacy, EU: Ethical understanding, IU: Intercultural understanding, L: Literacy, N: Numeracy, PSC: Personal and social capability</w:t>
      </w:r>
    </w:p>
    <w:p w14:paraId="60A0DC60" w14:textId="2CFFC25C" w:rsidR="00E5522A" w:rsidRPr="00363515" w:rsidRDefault="00C858E6" w:rsidP="003B2FA0">
      <w:pPr>
        <w:pStyle w:val="SCSAHeading2"/>
      </w:pPr>
      <w:bookmarkStart w:id="26" w:name="_Toc213939947"/>
      <w:r w:rsidRPr="00363515">
        <w:t xml:space="preserve">Representation of </w:t>
      </w:r>
      <w:r w:rsidR="00012EB4" w:rsidRPr="00363515">
        <w:t xml:space="preserve">the </w:t>
      </w:r>
      <w:r w:rsidR="00870CC9">
        <w:t>C</w:t>
      </w:r>
      <w:r w:rsidR="007F70C7" w:rsidRPr="00363515">
        <w:t>ross-c</w:t>
      </w:r>
      <w:r w:rsidR="00E5522A" w:rsidRPr="00363515">
        <w:t xml:space="preserve">urriculum </w:t>
      </w:r>
      <w:r w:rsidR="00870CC9">
        <w:t>P</w:t>
      </w:r>
      <w:r w:rsidR="00E5522A" w:rsidRPr="00363515">
        <w:t>riorities</w:t>
      </w:r>
      <w:bookmarkEnd w:id="26"/>
    </w:p>
    <w:p w14:paraId="16332E90" w14:textId="075C9352" w:rsidR="00D0093B" w:rsidRPr="00363515" w:rsidRDefault="00151DC5" w:rsidP="003B2FA0">
      <w:r w:rsidRPr="00363515">
        <w:t xml:space="preserve">The </w:t>
      </w:r>
      <w:r w:rsidR="00870CC9">
        <w:t>C</w:t>
      </w:r>
      <w:r w:rsidR="00D0093B" w:rsidRPr="00363515">
        <w:t xml:space="preserve">ross-curriculum </w:t>
      </w:r>
      <w:r w:rsidR="00870CC9">
        <w:t>P</w:t>
      </w:r>
      <w:r w:rsidR="00D0093B" w:rsidRPr="00363515">
        <w:t xml:space="preserve">riorities address contemporary issues </w:t>
      </w:r>
      <w:r w:rsidR="0085730C">
        <w:t>that</w:t>
      </w:r>
      <w:r w:rsidR="00D0093B" w:rsidRPr="00363515">
        <w:t xml:space="preserve"> students face in a globalised world. Teachers </w:t>
      </w:r>
      <w:r w:rsidR="003A7A80" w:rsidRPr="00363515">
        <w:t>may</w:t>
      </w:r>
      <w:r w:rsidR="00D0093B" w:rsidRPr="00363515">
        <w:t xml:space="preserve"> find opportunities to incorporate </w:t>
      </w:r>
      <w:r w:rsidR="007745BF">
        <w:t xml:space="preserve">them </w:t>
      </w:r>
      <w:r w:rsidR="00D0093B" w:rsidRPr="00363515">
        <w:t xml:space="preserve">into the teaching and learning program for </w:t>
      </w:r>
      <w:r w:rsidR="00095064" w:rsidRPr="00363515">
        <w:t xml:space="preserve">the </w:t>
      </w:r>
      <w:r w:rsidR="007816C2" w:rsidRPr="00363515">
        <w:t>Animal Production Systems</w:t>
      </w:r>
      <w:r w:rsidR="00095064" w:rsidRPr="00363515">
        <w:t xml:space="preserve"> General course</w:t>
      </w:r>
      <w:r w:rsidR="00D0093B" w:rsidRPr="00363515">
        <w:t xml:space="preserve">. </w:t>
      </w:r>
      <w:r w:rsidR="003A7A80" w:rsidRPr="00363515">
        <w:t xml:space="preserve">The </w:t>
      </w:r>
      <w:r w:rsidR="008D53D2">
        <w:t>C</w:t>
      </w:r>
      <w:r w:rsidR="003A7A80" w:rsidRPr="00363515">
        <w:t xml:space="preserve">ross-curriculum </w:t>
      </w:r>
      <w:r w:rsidR="008D53D2">
        <w:t>P</w:t>
      </w:r>
      <w:r w:rsidR="003A7A80" w:rsidRPr="00363515">
        <w:t>riorities are not assessed unless they are identified within the specified unit content.</w:t>
      </w:r>
    </w:p>
    <w:p w14:paraId="448DFC11" w14:textId="77777777" w:rsidR="00890076" w:rsidRPr="00363515" w:rsidRDefault="00890076" w:rsidP="003B2FA0">
      <w:pPr>
        <w:pStyle w:val="SCSAHeading3"/>
      </w:pPr>
      <w:r w:rsidRPr="00363515">
        <w:t>Aboriginal and Torres Strait Islander histories and cultures</w:t>
      </w:r>
    </w:p>
    <w:p w14:paraId="160BE308" w14:textId="63FE6F73" w:rsidR="00D33BC7" w:rsidRPr="00363515" w:rsidRDefault="007816C2" w:rsidP="003B2FA0">
      <w:r w:rsidRPr="00363515">
        <w:t>Through an investigation of contexts that draw on Aboriginal and Torres Strait Islander histories and cultures, students could investigate the importance of Aboriginal and Torres Strait Islander Peoples’ knowledge in developing a richer understanding of the Australian environment. Students develop an appreciation of the unique Australian biota and its interactions, the impacts of Aboriginal and Torres Strait Islander Peoples on their environments and the ways in which the Australian landscape has changed over tens of thousands of years. They could examine the ways in which Aboriginal and Torres Strait Islander knowledge of ecosystems has developed over time and the spiritual significance of Country/Place.</w:t>
      </w:r>
    </w:p>
    <w:p w14:paraId="61116EFD" w14:textId="77777777" w:rsidR="00890076" w:rsidRPr="00363515" w:rsidRDefault="00890076" w:rsidP="003B2FA0">
      <w:pPr>
        <w:pStyle w:val="SCSAHeading3"/>
      </w:pPr>
      <w:r w:rsidRPr="00363515">
        <w:t>Asia and Australia's engagement with Asia</w:t>
      </w:r>
    </w:p>
    <w:p w14:paraId="74DBCBE1" w14:textId="70D0F07C" w:rsidR="00A225AF" w:rsidRPr="00363515" w:rsidRDefault="007816C2" w:rsidP="003B2FA0">
      <w:r w:rsidRPr="00363515">
        <w:t>Contexts that draw on Asian scientific research and development and collaborative endeavours in the Asia Pacific region provide an opportunity for students to investigate Asia and Australia’s engagement with Asia. Students explore the diverse environments of the Asia region and develop an appreciation that interaction between human activity and these environments continues to influence the region, including Australia, and has significance for the rest of the world. By examining developments in agriculture, students appreciate that the Asia region plays an important role in such areas as natural resource management, biosecurity and food security.</w:t>
      </w:r>
    </w:p>
    <w:p w14:paraId="1AA6B7FD" w14:textId="77777777" w:rsidR="00A225AF" w:rsidRPr="00363515" w:rsidRDefault="00A225AF">
      <w:r w:rsidRPr="00363515">
        <w:br w:type="page"/>
      </w:r>
    </w:p>
    <w:p w14:paraId="2F296D20" w14:textId="77777777" w:rsidR="00890076" w:rsidRPr="00363515" w:rsidRDefault="00890076" w:rsidP="003B2FA0">
      <w:pPr>
        <w:pStyle w:val="SCSAHeading3"/>
      </w:pPr>
      <w:r w:rsidRPr="00363515">
        <w:lastRenderedPageBreak/>
        <w:t>Sustainability</w:t>
      </w:r>
    </w:p>
    <w:p w14:paraId="634C3E2A" w14:textId="77777777" w:rsidR="00516CCF" w:rsidRPr="00363515" w:rsidRDefault="007816C2" w:rsidP="003B2FA0">
      <w:bookmarkStart w:id="27" w:name="_Toc359503799"/>
      <w:bookmarkEnd w:id="19"/>
      <w:r w:rsidRPr="00363515">
        <w:t xml:space="preserve">The Sustainability cross-curriculum priority is explicitly addressed in the Animal Production Systems </w:t>
      </w:r>
      <w:r w:rsidR="00095064" w:rsidRPr="00363515">
        <w:t xml:space="preserve">General </w:t>
      </w:r>
      <w:r w:rsidRPr="00363515">
        <w:t>course. Agriculture provides authentic contexts for exploring, investigating and understanding the function and interactions of agricultural systems across a range of spatial and temporal scales. By investigating the relationships between agricultural systems and system components, and how systems respond to change, students develop an appreciation for the interconnectedness of the biosphere. Students appreciate that agriculture provides the basis for decision making in many areas of society and that these decisions can impact the Earth system. They understand the importance of using agricultural science to predict possible effects of human and other activity, and to develop management plans or alternative technologies that minimise these effects and provide for a more sustainable future.</w:t>
      </w:r>
      <w:r w:rsidR="00516CCF" w:rsidRPr="00363515">
        <w:br w:type="page"/>
      </w:r>
    </w:p>
    <w:p w14:paraId="7EF9AD6B" w14:textId="77777777" w:rsidR="008669DF" w:rsidRPr="00363515" w:rsidRDefault="008669DF" w:rsidP="00A225AF">
      <w:pPr>
        <w:pStyle w:val="SCSAHeading1"/>
        <w:spacing w:line="274" w:lineRule="auto"/>
      </w:pPr>
      <w:bookmarkStart w:id="28" w:name="_Toc213939948"/>
      <w:r w:rsidRPr="00363515">
        <w:lastRenderedPageBreak/>
        <w:t>Unit 1</w:t>
      </w:r>
      <w:bookmarkEnd w:id="28"/>
    </w:p>
    <w:p w14:paraId="4B7ECBBF" w14:textId="77777777" w:rsidR="009D4A6D" w:rsidRPr="00363515" w:rsidRDefault="009D4A6D" w:rsidP="00A225AF">
      <w:pPr>
        <w:pStyle w:val="SCSAHeading2"/>
        <w:spacing w:line="274" w:lineRule="auto"/>
      </w:pPr>
      <w:bookmarkStart w:id="29" w:name="_Toc213939949"/>
      <w:r w:rsidRPr="00363515">
        <w:t>Unit description</w:t>
      </w:r>
      <w:bookmarkEnd w:id="27"/>
      <w:bookmarkEnd w:id="29"/>
    </w:p>
    <w:p w14:paraId="5A5B2B30" w14:textId="77777777" w:rsidR="00090526" w:rsidRPr="00363515" w:rsidRDefault="00090526" w:rsidP="00A225AF">
      <w:pPr>
        <w:spacing w:line="274" w:lineRule="auto"/>
      </w:pPr>
      <w:bookmarkStart w:id="30" w:name="_Toc358372276"/>
      <w:bookmarkStart w:id="31" w:name="_Toc359503802"/>
      <w:r w:rsidRPr="00363515">
        <w:t>In this unit, students learn about the types and features of animal enterprises and the selection of livestock to meet production goals. Students learn about animal life cycles, and stages of growth and development and how they influence production systems. They consider the nutritional and welfare needs of animals in different systems and recognise signs of ill health. Students use basic economic concepts associated with animal production to guide decision-making as well as investigate aspects of animal production. They learn about the safe, efficient and effective use of equipment and resou</w:t>
      </w:r>
      <w:r w:rsidR="00531727" w:rsidRPr="00363515">
        <w:t>rces used in animal production.</w:t>
      </w:r>
    </w:p>
    <w:p w14:paraId="7694B13E" w14:textId="77777777" w:rsidR="00FA2502" w:rsidRPr="00363515" w:rsidRDefault="00FA2502" w:rsidP="00A225AF">
      <w:pPr>
        <w:spacing w:line="274" w:lineRule="auto"/>
        <w:rPr>
          <w:b/>
          <w:bCs/>
        </w:rPr>
      </w:pPr>
      <w:r w:rsidRPr="00363515">
        <w:t>The content should be based around one or more animal production enterprises.</w:t>
      </w:r>
    </w:p>
    <w:p w14:paraId="41608B70" w14:textId="77777777" w:rsidR="009D4A6D" w:rsidRPr="00363515" w:rsidRDefault="009D4A6D" w:rsidP="00A225AF">
      <w:pPr>
        <w:pStyle w:val="SCSAHeading2"/>
        <w:spacing w:line="274" w:lineRule="auto"/>
      </w:pPr>
      <w:bookmarkStart w:id="32" w:name="_Toc213939950"/>
      <w:r w:rsidRPr="00363515">
        <w:t>Unit content</w:t>
      </w:r>
      <w:bookmarkEnd w:id="30"/>
      <w:bookmarkEnd w:id="31"/>
      <w:bookmarkEnd w:id="32"/>
    </w:p>
    <w:p w14:paraId="2FD22187" w14:textId="77777777" w:rsidR="009D4A6D" w:rsidRPr="00363515" w:rsidRDefault="009D4A6D" w:rsidP="00A225AF">
      <w:pPr>
        <w:spacing w:after="200" w:line="274" w:lineRule="auto"/>
      </w:pPr>
      <w:r w:rsidRPr="00363515">
        <w:t>This unit includes the knowledge, understandings and skills described below.</w:t>
      </w:r>
    </w:p>
    <w:p w14:paraId="2B5D09B7" w14:textId="77777777" w:rsidR="000658DC" w:rsidRPr="00363515" w:rsidRDefault="000658DC" w:rsidP="00A225AF">
      <w:pPr>
        <w:pStyle w:val="SCSAHeading3"/>
        <w:spacing w:line="274" w:lineRule="auto"/>
      </w:pPr>
      <w:r w:rsidRPr="00363515">
        <w:t>Knowledge and management of animal production systems</w:t>
      </w:r>
    </w:p>
    <w:p w14:paraId="2B4A8ADF" w14:textId="77777777" w:rsidR="00516CCF" w:rsidRPr="00363515" w:rsidRDefault="008A7764" w:rsidP="00A225AF">
      <w:pPr>
        <w:pStyle w:val="SCSAHeading4"/>
        <w:spacing w:line="274" w:lineRule="auto"/>
      </w:pPr>
      <w:r w:rsidRPr="00363515">
        <w:t>Systems ecology</w:t>
      </w:r>
    </w:p>
    <w:p w14:paraId="65BE5B3C" w14:textId="77777777" w:rsidR="008A7764" w:rsidRPr="00363515" w:rsidRDefault="008A7764" w:rsidP="00A225AF">
      <w:pPr>
        <w:pStyle w:val="ListParagraph"/>
        <w:numPr>
          <w:ilvl w:val="0"/>
          <w:numId w:val="37"/>
        </w:numPr>
        <w:spacing w:line="274" w:lineRule="auto"/>
      </w:pPr>
      <w:r w:rsidRPr="00363515">
        <w:t>structure of natural, urban and agricultural ecosystems</w:t>
      </w:r>
    </w:p>
    <w:p w14:paraId="52BEFEE9" w14:textId="77777777" w:rsidR="00516CCF" w:rsidRPr="00363515" w:rsidRDefault="008A7764" w:rsidP="00A225AF">
      <w:pPr>
        <w:pStyle w:val="SCSAHeading4"/>
        <w:spacing w:line="274" w:lineRule="auto"/>
      </w:pPr>
      <w:r w:rsidRPr="00363515">
        <w:t>Animal structure and function</w:t>
      </w:r>
    </w:p>
    <w:p w14:paraId="044622FD" w14:textId="77777777" w:rsidR="008A7764" w:rsidRPr="00363515" w:rsidRDefault="008A7764" w:rsidP="00A225AF">
      <w:pPr>
        <w:pStyle w:val="ListParagraph"/>
        <w:numPr>
          <w:ilvl w:val="0"/>
          <w:numId w:val="37"/>
        </w:numPr>
        <w:spacing w:line="274" w:lineRule="auto"/>
        <w:rPr>
          <w:b/>
          <w:bCs/>
        </w:rPr>
      </w:pPr>
      <w:r w:rsidRPr="00363515">
        <w:t>life cycles and stages of growth and development</w:t>
      </w:r>
    </w:p>
    <w:p w14:paraId="11B8FE6F" w14:textId="77777777" w:rsidR="00516CCF" w:rsidRPr="00363515" w:rsidRDefault="008A7764" w:rsidP="00A225AF">
      <w:pPr>
        <w:pStyle w:val="SCSAHeading4"/>
        <w:spacing w:line="274" w:lineRule="auto"/>
      </w:pPr>
      <w:r w:rsidRPr="00363515">
        <w:t>Animal nutrition</w:t>
      </w:r>
    </w:p>
    <w:p w14:paraId="0105967C" w14:textId="77777777" w:rsidR="008A7764" w:rsidRPr="00363515" w:rsidRDefault="008A7764" w:rsidP="00A225AF">
      <w:pPr>
        <w:pStyle w:val="ListParagraph"/>
        <w:numPr>
          <w:ilvl w:val="0"/>
          <w:numId w:val="37"/>
        </w:numPr>
        <w:spacing w:line="274" w:lineRule="auto"/>
      </w:pPr>
      <w:r w:rsidRPr="00363515">
        <w:t>nutritional requirements</w:t>
      </w:r>
      <w:r w:rsidR="00095064" w:rsidRPr="00363515">
        <w:t>,</w:t>
      </w:r>
      <w:r w:rsidRPr="00363515">
        <w:t xml:space="preserve"> including proteins, carbo</w:t>
      </w:r>
      <w:r w:rsidR="00AF47E9" w:rsidRPr="00363515">
        <w:t>hydrates, minerals and vitamins</w:t>
      </w:r>
    </w:p>
    <w:p w14:paraId="4E6AC253" w14:textId="77777777" w:rsidR="008A7764" w:rsidRPr="00363515" w:rsidRDefault="008A7764" w:rsidP="00A225AF">
      <w:pPr>
        <w:pStyle w:val="ListParagraph"/>
        <w:numPr>
          <w:ilvl w:val="0"/>
          <w:numId w:val="37"/>
        </w:numPr>
        <w:spacing w:line="274" w:lineRule="auto"/>
      </w:pPr>
      <w:r w:rsidRPr="00363515">
        <w:t>feed requirements for intensive and extensive systems</w:t>
      </w:r>
    </w:p>
    <w:p w14:paraId="70ADDB98" w14:textId="77777777" w:rsidR="008A7764" w:rsidRPr="00363515" w:rsidRDefault="008A7764" w:rsidP="00A225AF">
      <w:pPr>
        <w:pStyle w:val="ListParagraph"/>
        <w:numPr>
          <w:ilvl w:val="0"/>
          <w:numId w:val="37"/>
        </w:numPr>
        <w:spacing w:line="274" w:lineRule="auto"/>
      </w:pPr>
      <w:r w:rsidRPr="00363515">
        <w:t>quality and quantity of water supply</w:t>
      </w:r>
    </w:p>
    <w:p w14:paraId="58CE3BAC" w14:textId="77777777" w:rsidR="00516CCF" w:rsidRPr="00363515" w:rsidRDefault="008A7764" w:rsidP="00A225AF">
      <w:pPr>
        <w:pStyle w:val="SCSAHeading4"/>
        <w:spacing w:line="274" w:lineRule="auto"/>
      </w:pPr>
      <w:r w:rsidRPr="00363515">
        <w:t>Animal health</w:t>
      </w:r>
    </w:p>
    <w:p w14:paraId="7AD40D39" w14:textId="77777777" w:rsidR="008A7764" w:rsidRPr="00363515" w:rsidRDefault="008A7764" w:rsidP="00A225AF">
      <w:pPr>
        <w:pStyle w:val="ListParagraph"/>
        <w:numPr>
          <w:ilvl w:val="0"/>
          <w:numId w:val="37"/>
        </w:numPr>
        <w:spacing w:line="274" w:lineRule="auto"/>
      </w:pPr>
      <w:bookmarkStart w:id="33" w:name="_Toc347908227"/>
      <w:r w:rsidRPr="00363515">
        <w:t>signs of good and ill health (symptoms) and their causes</w:t>
      </w:r>
    </w:p>
    <w:p w14:paraId="340C3872" w14:textId="77777777" w:rsidR="008A7764" w:rsidRPr="00363515" w:rsidRDefault="008A7764" w:rsidP="00A225AF">
      <w:pPr>
        <w:pStyle w:val="ListParagraph"/>
        <w:numPr>
          <w:ilvl w:val="0"/>
          <w:numId w:val="37"/>
        </w:numPr>
        <w:spacing w:line="274" w:lineRule="auto"/>
      </w:pPr>
      <w:r w:rsidRPr="00363515">
        <w:t>the five freedoms of animal welfare</w:t>
      </w:r>
    </w:p>
    <w:p w14:paraId="53DE4741" w14:textId="77777777" w:rsidR="008A7764" w:rsidRPr="00363515" w:rsidRDefault="00805656" w:rsidP="00A225AF">
      <w:pPr>
        <w:pStyle w:val="ListParagraph"/>
        <w:numPr>
          <w:ilvl w:val="0"/>
          <w:numId w:val="37"/>
        </w:numPr>
        <w:spacing w:line="274" w:lineRule="auto"/>
      </w:pPr>
      <w:r w:rsidRPr="00363515">
        <w:t>identification of</w:t>
      </w:r>
      <w:r w:rsidR="008A7764" w:rsidRPr="00363515">
        <w:t xml:space="preserve"> selected pests and diseases and their impact</w:t>
      </w:r>
    </w:p>
    <w:p w14:paraId="11605A4A" w14:textId="77777777" w:rsidR="008A7764" w:rsidRPr="00363515" w:rsidRDefault="008A7764" w:rsidP="00A225AF">
      <w:pPr>
        <w:pStyle w:val="ListParagraph"/>
        <w:numPr>
          <w:ilvl w:val="0"/>
          <w:numId w:val="37"/>
        </w:numPr>
        <w:spacing w:line="274" w:lineRule="auto"/>
      </w:pPr>
      <w:r w:rsidRPr="00363515">
        <w:t>interpret</w:t>
      </w:r>
      <w:r w:rsidR="00805656" w:rsidRPr="00363515">
        <w:t>ation of</w:t>
      </w:r>
      <w:r w:rsidRPr="00363515">
        <w:t xml:space="preserve"> information provided on labels for safe and effective use of registered products</w:t>
      </w:r>
    </w:p>
    <w:p w14:paraId="38747BE9" w14:textId="77777777" w:rsidR="008A7764" w:rsidRPr="00363515" w:rsidRDefault="003B2A6F" w:rsidP="00A225AF">
      <w:pPr>
        <w:pStyle w:val="SCSAHeading4"/>
        <w:spacing w:line="274" w:lineRule="auto"/>
      </w:pPr>
      <w:r w:rsidRPr="00363515">
        <w:t>Breeding and improvement</w:t>
      </w:r>
    </w:p>
    <w:p w14:paraId="67C267DE" w14:textId="77777777" w:rsidR="000D0577" w:rsidRPr="00363515" w:rsidRDefault="008A7764" w:rsidP="00A225AF">
      <w:pPr>
        <w:pStyle w:val="ListParagraph"/>
        <w:numPr>
          <w:ilvl w:val="0"/>
          <w:numId w:val="37"/>
        </w:numPr>
        <w:spacing w:line="274" w:lineRule="auto"/>
      </w:pPr>
      <w:r w:rsidRPr="00363515">
        <w:t>natural selection and animal ada</w:t>
      </w:r>
      <w:r w:rsidR="00FB27E2" w:rsidRPr="00363515">
        <w:t>ptation</w:t>
      </w:r>
    </w:p>
    <w:p w14:paraId="2817A1C4" w14:textId="77777777" w:rsidR="008A7764" w:rsidRPr="00363515" w:rsidRDefault="000D0577" w:rsidP="00A225AF">
      <w:pPr>
        <w:pStyle w:val="ListParagraph"/>
        <w:numPr>
          <w:ilvl w:val="0"/>
          <w:numId w:val="37"/>
        </w:numPr>
        <w:spacing w:line="274" w:lineRule="auto"/>
      </w:pPr>
      <w:r w:rsidRPr="00363515">
        <w:t>major breeds for animal production</w:t>
      </w:r>
    </w:p>
    <w:p w14:paraId="2DA5A82F" w14:textId="08ED30F7" w:rsidR="002106F8" w:rsidRPr="00363515" w:rsidRDefault="008A7764" w:rsidP="00A225AF">
      <w:pPr>
        <w:pStyle w:val="ListParagraph"/>
        <w:numPr>
          <w:ilvl w:val="0"/>
          <w:numId w:val="37"/>
        </w:numPr>
        <w:spacing w:line="274" w:lineRule="auto"/>
        <w:rPr>
          <w:b/>
          <w:bCs/>
        </w:rPr>
      </w:pPr>
      <w:r w:rsidRPr="00363515">
        <w:t>selection of animal types for specific purposes</w:t>
      </w:r>
      <w:r w:rsidR="00095064" w:rsidRPr="00363515">
        <w:t>,</w:t>
      </w:r>
      <w:r w:rsidRPr="00363515">
        <w:t xml:space="preserve"> including meat, milk, fibre</w:t>
      </w:r>
    </w:p>
    <w:p w14:paraId="4731CD98" w14:textId="77777777" w:rsidR="008A7764" w:rsidRPr="00363515" w:rsidRDefault="008A7764" w:rsidP="00A225AF">
      <w:pPr>
        <w:pStyle w:val="SCSAHeading4"/>
        <w:spacing w:line="274" w:lineRule="auto"/>
      </w:pPr>
      <w:r w:rsidRPr="00363515">
        <w:t>E</w:t>
      </w:r>
      <w:r w:rsidR="00251173" w:rsidRPr="00363515">
        <w:t>conomics, finance and markets</w:t>
      </w:r>
    </w:p>
    <w:p w14:paraId="5CA914BD" w14:textId="77777777" w:rsidR="008A7764" w:rsidRPr="00363515" w:rsidRDefault="008A7764" w:rsidP="00A225AF">
      <w:pPr>
        <w:pStyle w:val="ListParagraph"/>
        <w:numPr>
          <w:ilvl w:val="0"/>
          <w:numId w:val="38"/>
        </w:numPr>
        <w:spacing w:line="274" w:lineRule="auto"/>
      </w:pPr>
      <w:r w:rsidRPr="00363515">
        <w:t>farming as a business</w:t>
      </w:r>
    </w:p>
    <w:p w14:paraId="5D8D6C4D" w14:textId="77777777" w:rsidR="000D0577" w:rsidRPr="00363515" w:rsidRDefault="00AA49CD" w:rsidP="00A225AF">
      <w:pPr>
        <w:pStyle w:val="ListParagraph"/>
        <w:numPr>
          <w:ilvl w:val="0"/>
          <w:numId w:val="38"/>
        </w:numPr>
        <w:spacing w:line="274" w:lineRule="auto"/>
      </w:pPr>
      <w:r w:rsidRPr="00363515">
        <w:t>identify resources used in production, including land, labour, capital</w:t>
      </w:r>
    </w:p>
    <w:p w14:paraId="1580B76B" w14:textId="77777777" w:rsidR="008A7764" w:rsidRPr="00363515" w:rsidRDefault="008A7764" w:rsidP="00A225AF">
      <w:pPr>
        <w:pStyle w:val="ListParagraph"/>
        <w:numPr>
          <w:ilvl w:val="0"/>
          <w:numId w:val="38"/>
        </w:numPr>
        <w:spacing w:line="274" w:lineRule="auto"/>
      </w:pPr>
      <w:r w:rsidRPr="00363515">
        <w:t>recording production costs and incomes</w:t>
      </w:r>
    </w:p>
    <w:p w14:paraId="06093780" w14:textId="77777777" w:rsidR="008A7764" w:rsidRPr="00363515" w:rsidRDefault="008A7764" w:rsidP="00A225AF">
      <w:pPr>
        <w:pStyle w:val="ListParagraph"/>
        <w:numPr>
          <w:ilvl w:val="0"/>
          <w:numId w:val="38"/>
        </w:numPr>
        <w:spacing w:line="274" w:lineRule="auto"/>
        <w:rPr>
          <w:b/>
          <w:bCs/>
        </w:rPr>
      </w:pPr>
      <w:r w:rsidRPr="00363515">
        <w:t>identification of inputs and outputs</w:t>
      </w:r>
    </w:p>
    <w:p w14:paraId="2AA2E2BF" w14:textId="77777777" w:rsidR="008A7764" w:rsidRPr="00363515" w:rsidRDefault="008A7764" w:rsidP="003B2FA0">
      <w:pPr>
        <w:pStyle w:val="SCSAHeading4"/>
      </w:pPr>
      <w:r w:rsidRPr="00363515">
        <w:lastRenderedPageBreak/>
        <w:t>Sustainable production</w:t>
      </w:r>
    </w:p>
    <w:p w14:paraId="45E18A89" w14:textId="77777777" w:rsidR="008A7764" w:rsidRPr="00363515" w:rsidRDefault="008A7764" w:rsidP="006E249E">
      <w:pPr>
        <w:pStyle w:val="ListParagraph"/>
        <w:numPr>
          <w:ilvl w:val="0"/>
          <w:numId w:val="38"/>
        </w:numPr>
      </w:pPr>
      <w:r w:rsidRPr="00363515">
        <w:t>efficient use of resources without compromising the environment</w:t>
      </w:r>
    </w:p>
    <w:p w14:paraId="788C78BE" w14:textId="77777777" w:rsidR="008A7764" w:rsidRPr="00363515" w:rsidRDefault="008A7764" w:rsidP="006E249E">
      <w:pPr>
        <w:pStyle w:val="ListParagraph"/>
        <w:numPr>
          <w:ilvl w:val="0"/>
          <w:numId w:val="38"/>
        </w:numPr>
      </w:pPr>
      <w:r w:rsidRPr="00363515">
        <w:t>renewable and non-renewable resources</w:t>
      </w:r>
    </w:p>
    <w:p w14:paraId="4000FC19" w14:textId="77777777" w:rsidR="008A7764" w:rsidRPr="00363515" w:rsidRDefault="008A7764" w:rsidP="003B2FA0">
      <w:pPr>
        <w:pStyle w:val="SCSAHeading4"/>
      </w:pPr>
      <w:r w:rsidRPr="00363515">
        <w:t>Investigating animal production</w:t>
      </w:r>
    </w:p>
    <w:p w14:paraId="00D4144B" w14:textId="77777777" w:rsidR="008A7764" w:rsidRPr="00363515" w:rsidRDefault="008A7764" w:rsidP="006E249E">
      <w:pPr>
        <w:pStyle w:val="ListParagraph"/>
        <w:numPr>
          <w:ilvl w:val="0"/>
          <w:numId w:val="38"/>
        </w:numPr>
      </w:pPr>
      <w:proofErr w:type="gramStart"/>
      <w:r w:rsidRPr="00363515">
        <w:t>conduct an investigation</w:t>
      </w:r>
      <w:proofErr w:type="gramEnd"/>
      <w:r w:rsidRPr="00363515">
        <w:t>, considering</w:t>
      </w:r>
      <w:r w:rsidR="00251173" w:rsidRPr="00363515">
        <w:t xml:space="preserve"> aspects of experimental design</w:t>
      </w:r>
    </w:p>
    <w:p w14:paraId="631B201D" w14:textId="77777777" w:rsidR="008A7764" w:rsidRPr="00363515" w:rsidRDefault="008A7764" w:rsidP="006E249E">
      <w:pPr>
        <w:pStyle w:val="ListParagraph"/>
        <w:numPr>
          <w:ilvl w:val="0"/>
          <w:numId w:val="38"/>
        </w:numPr>
      </w:pPr>
      <w:r w:rsidRPr="00363515">
        <w:t>interpret data</w:t>
      </w:r>
      <w:r w:rsidR="00095064" w:rsidRPr="00363515">
        <w:t>,</w:t>
      </w:r>
      <w:r w:rsidRPr="00363515">
        <w:t xml:space="preserve"> including calculating means</w:t>
      </w:r>
    </w:p>
    <w:p w14:paraId="22ABF272" w14:textId="77777777" w:rsidR="008A7764" w:rsidRPr="00363515" w:rsidRDefault="00805656" w:rsidP="006E249E">
      <w:pPr>
        <w:pStyle w:val="ListParagraph"/>
        <w:numPr>
          <w:ilvl w:val="0"/>
          <w:numId w:val="38"/>
        </w:numPr>
      </w:pPr>
      <w:r w:rsidRPr="00363515">
        <w:t>p</w:t>
      </w:r>
      <w:r w:rsidR="008A7764" w:rsidRPr="00363515">
        <w:t>resent data using appropriate methods</w:t>
      </w:r>
    </w:p>
    <w:p w14:paraId="3980D2A9" w14:textId="77777777" w:rsidR="00A415FD" w:rsidRPr="00363515" w:rsidRDefault="00805656" w:rsidP="006E249E">
      <w:pPr>
        <w:pStyle w:val="ListParagraph"/>
        <w:numPr>
          <w:ilvl w:val="0"/>
          <w:numId w:val="38"/>
        </w:numPr>
      </w:pPr>
      <w:r w:rsidRPr="00363515">
        <w:t>d</w:t>
      </w:r>
      <w:r w:rsidR="008A7764" w:rsidRPr="00363515">
        <w:t>raw conclus</w:t>
      </w:r>
      <w:r w:rsidR="00881A98" w:rsidRPr="00363515">
        <w:t>ions based on experimental data</w:t>
      </w:r>
    </w:p>
    <w:p w14:paraId="1E1E6FAB" w14:textId="77777777" w:rsidR="008A7764" w:rsidRPr="00363515" w:rsidRDefault="000A5026" w:rsidP="003B2FA0">
      <w:pPr>
        <w:pStyle w:val="SCSAHeading4"/>
      </w:pPr>
      <w:r w:rsidRPr="00363515">
        <w:t>Produce for purpose</w:t>
      </w:r>
    </w:p>
    <w:p w14:paraId="10AEB789" w14:textId="77777777" w:rsidR="008A7764" w:rsidRPr="00363515" w:rsidRDefault="008A7764" w:rsidP="006E249E">
      <w:pPr>
        <w:pStyle w:val="ListParagraph"/>
        <w:numPr>
          <w:ilvl w:val="0"/>
          <w:numId w:val="38"/>
        </w:numPr>
      </w:pPr>
      <w:r w:rsidRPr="00363515">
        <w:rPr>
          <w:szCs w:val="14"/>
        </w:rPr>
        <w:t xml:space="preserve">identify </w:t>
      </w:r>
      <w:r w:rsidRPr="00363515">
        <w:t>types and features of animal enterprises</w:t>
      </w:r>
    </w:p>
    <w:p w14:paraId="19C3B007" w14:textId="77777777" w:rsidR="008A7764" w:rsidRPr="00363515" w:rsidRDefault="008A7764" w:rsidP="006E249E">
      <w:pPr>
        <w:pStyle w:val="ListParagraph"/>
        <w:numPr>
          <w:ilvl w:val="0"/>
          <w:numId w:val="38"/>
        </w:numPr>
      </w:pPr>
      <w:r w:rsidRPr="00363515">
        <w:t>select equipment and reso</w:t>
      </w:r>
      <w:r w:rsidR="00EF3029" w:rsidRPr="00363515">
        <w:t>urces when working with animals</w:t>
      </w:r>
    </w:p>
    <w:p w14:paraId="0344CB4C" w14:textId="77777777" w:rsidR="008A7764" w:rsidRPr="00363515" w:rsidRDefault="008A7764" w:rsidP="006E249E">
      <w:pPr>
        <w:pStyle w:val="ListParagraph"/>
        <w:numPr>
          <w:ilvl w:val="0"/>
          <w:numId w:val="38"/>
        </w:numPr>
      </w:pPr>
      <w:r w:rsidRPr="00363515">
        <w:t xml:space="preserve">comply with </w:t>
      </w:r>
      <w:r w:rsidR="00E26EA7" w:rsidRPr="00363515">
        <w:t>o</w:t>
      </w:r>
      <w:r w:rsidRPr="00363515">
        <w:t xml:space="preserve">ccupational </w:t>
      </w:r>
      <w:r w:rsidR="00E26EA7" w:rsidRPr="00363515">
        <w:t>s</w:t>
      </w:r>
      <w:r w:rsidRPr="00363515">
        <w:t xml:space="preserve">afety and </w:t>
      </w:r>
      <w:r w:rsidR="00E26EA7" w:rsidRPr="00363515">
        <w:t>h</w:t>
      </w:r>
      <w:r w:rsidRPr="00363515">
        <w:t>ealth requirements (OSH)</w:t>
      </w:r>
    </w:p>
    <w:p w14:paraId="0137D26B" w14:textId="77777777" w:rsidR="008A7764" w:rsidRPr="00363515" w:rsidRDefault="008A7764" w:rsidP="006E249E">
      <w:pPr>
        <w:pStyle w:val="ListParagraph"/>
        <w:numPr>
          <w:ilvl w:val="0"/>
          <w:numId w:val="38"/>
        </w:numPr>
      </w:pPr>
      <w:r w:rsidRPr="00363515">
        <w:t>monitor the physical environment, including the weather</w:t>
      </w:r>
      <w:r w:rsidRPr="00363515">
        <w:br w:type="page"/>
      </w:r>
    </w:p>
    <w:p w14:paraId="55900201" w14:textId="77777777" w:rsidR="00540775" w:rsidRPr="00363515" w:rsidRDefault="00540775" w:rsidP="003B2FA0">
      <w:pPr>
        <w:pStyle w:val="SCSAHeading1"/>
      </w:pPr>
      <w:bookmarkStart w:id="34" w:name="_Toc213939951"/>
      <w:r w:rsidRPr="00363515">
        <w:lastRenderedPageBreak/>
        <w:t>Unit 2</w:t>
      </w:r>
      <w:bookmarkEnd w:id="34"/>
    </w:p>
    <w:p w14:paraId="10A9B481" w14:textId="77777777" w:rsidR="00167B95" w:rsidRPr="00363515" w:rsidRDefault="00167B95" w:rsidP="003B2FA0">
      <w:pPr>
        <w:pStyle w:val="SCSAHeading2"/>
      </w:pPr>
      <w:bookmarkStart w:id="35" w:name="_Toc359503804"/>
      <w:bookmarkStart w:id="36" w:name="_Toc213939952"/>
      <w:r w:rsidRPr="00363515">
        <w:t>Unit description</w:t>
      </w:r>
      <w:bookmarkEnd w:id="35"/>
      <w:bookmarkEnd w:id="36"/>
    </w:p>
    <w:p w14:paraId="597E7EEC" w14:textId="77777777" w:rsidR="00496FE0" w:rsidRPr="00363515" w:rsidRDefault="00496FE0" w:rsidP="003B2FA0">
      <w:bookmarkStart w:id="37" w:name="_Toc359503807"/>
      <w:r w:rsidRPr="00363515">
        <w:t>In this unit, students learn about animal physiological processes. They learn to match feed types and quantities according to animal requirements, and to adjust stocking rates according to feed availability. Students learn about natural resources used in agriculture and the importance of protecting natural ecosystems. They investigate pests in production systems and consider strategies to manage this challenge. Students will be involved in an investigation and will learn to identify the elements of valid experimental design. Students identify market specifications for animal products, develop a calendar of operations and calculate profit.</w:t>
      </w:r>
    </w:p>
    <w:p w14:paraId="64D7F734" w14:textId="77777777" w:rsidR="00127DFA" w:rsidRPr="00363515" w:rsidRDefault="00492E11" w:rsidP="003B2FA0">
      <w:r w:rsidRPr="00363515">
        <w:t xml:space="preserve">The content should be based around one or more </w:t>
      </w:r>
      <w:r w:rsidR="00FA2502" w:rsidRPr="00363515">
        <w:t>animal</w:t>
      </w:r>
      <w:r w:rsidRPr="00363515">
        <w:t xml:space="preserve"> production enterprises.</w:t>
      </w:r>
    </w:p>
    <w:p w14:paraId="4C336D11" w14:textId="77777777" w:rsidR="00167B95" w:rsidRPr="00363515" w:rsidRDefault="00167B95" w:rsidP="003B2FA0">
      <w:pPr>
        <w:pStyle w:val="SCSAHeading2"/>
      </w:pPr>
      <w:bookmarkStart w:id="38" w:name="_Toc213939953"/>
      <w:r w:rsidRPr="00363515">
        <w:t>Unit content</w:t>
      </w:r>
      <w:bookmarkEnd w:id="37"/>
      <w:bookmarkEnd w:id="38"/>
    </w:p>
    <w:p w14:paraId="6BEC0395" w14:textId="77777777" w:rsidR="00167B95" w:rsidRPr="00363515" w:rsidRDefault="00167B95" w:rsidP="00B228E5">
      <w:pPr>
        <w:spacing w:before="120"/>
      </w:pPr>
      <w:r w:rsidRPr="00363515">
        <w:t>This unit builds on</w:t>
      </w:r>
      <w:r w:rsidR="00BD41E8" w:rsidRPr="00363515">
        <w:t xml:space="preserve"> the content covered in Unit 1.</w:t>
      </w:r>
    </w:p>
    <w:p w14:paraId="5852663C" w14:textId="77777777" w:rsidR="00167B95" w:rsidRPr="00363515" w:rsidRDefault="00167B95" w:rsidP="00B228E5">
      <w:pPr>
        <w:spacing w:before="120"/>
      </w:pPr>
      <w:r w:rsidRPr="00363515">
        <w:t>This unit includes the knowledge, understandings and skills described below.</w:t>
      </w:r>
    </w:p>
    <w:p w14:paraId="6C28F66B" w14:textId="77777777" w:rsidR="000658DC" w:rsidRPr="00363515" w:rsidRDefault="000658DC" w:rsidP="006E249E">
      <w:pPr>
        <w:pStyle w:val="SCSAHeading3"/>
      </w:pPr>
      <w:r w:rsidRPr="00363515">
        <w:t>Knowledge and management of animal production systems</w:t>
      </w:r>
    </w:p>
    <w:p w14:paraId="7A8252EA" w14:textId="77777777" w:rsidR="00516CCF" w:rsidRPr="00363515" w:rsidRDefault="0056225E" w:rsidP="003B2FA0">
      <w:pPr>
        <w:pStyle w:val="SCSAHeading4"/>
      </w:pPr>
      <w:r w:rsidRPr="00363515">
        <w:t>Systems ecology</w:t>
      </w:r>
    </w:p>
    <w:p w14:paraId="74B3D883" w14:textId="77777777" w:rsidR="0056225E" w:rsidRPr="00363515" w:rsidRDefault="0056225E" w:rsidP="006E249E">
      <w:pPr>
        <w:pStyle w:val="ListParagraph"/>
        <w:numPr>
          <w:ilvl w:val="0"/>
          <w:numId w:val="39"/>
        </w:numPr>
      </w:pPr>
      <w:r w:rsidRPr="00363515">
        <w:t>natural resources used in agriculture</w:t>
      </w:r>
      <w:r w:rsidR="00095064" w:rsidRPr="00363515">
        <w:t>,</w:t>
      </w:r>
      <w:r w:rsidR="00BD41E8" w:rsidRPr="00363515">
        <w:t xml:space="preserve"> including soils, water and air</w:t>
      </w:r>
    </w:p>
    <w:p w14:paraId="3285FD05" w14:textId="77777777" w:rsidR="0056225E" w:rsidRPr="00363515" w:rsidRDefault="0056225E" w:rsidP="006E249E">
      <w:pPr>
        <w:pStyle w:val="ListParagraph"/>
        <w:numPr>
          <w:ilvl w:val="0"/>
          <w:numId w:val="39"/>
        </w:numPr>
        <w:rPr>
          <w:b/>
          <w:bCs/>
        </w:rPr>
      </w:pPr>
      <w:r w:rsidRPr="00363515">
        <w:t>water cycles in landscapes</w:t>
      </w:r>
    </w:p>
    <w:p w14:paraId="59488427" w14:textId="77777777" w:rsidR="00516CCF" w:rsidRPr="00363515" w:rsidRDefault="0056225E" w:rsidP="003B2FA0">
      <w:pPr>
        <w:pStyle w:val="SCSAHeading4"/>
      </w:pPr>
      <w:r w:rsidRPr="00363515">
        <w:t>Animal structure and function</w:t>
      </w:r>
    </w:p>
    <w:p w14:paraId="4E02B61E" w14:textId="77777777" w:rsidR="0056225E" w:rsidRPr="00363515" w:rsidRDefault="0090597A" w:rsidP="006E249E">
      <w:pPr>
        <w:pStyle w:val="ListParagraph"/>
        <w:numPr>
          <w:ilvl w:val="0"/>
          <w:numId w:val="39"/>
        </w:numPr>
      </w:pPr>
      <w:r w:rsidRPr="00363515">
        <w:t>basic structure and function of reproductive systems in selected livestock</w:t>
      </w:r>
    </w:p>
    <w:p w14:paraId="59117098" w14:textId="77777777" w:rsidR="0056225E" w:rsidRPr="00363515" w:rsidRDefault="0090597A" w:rsidP="006E249E">
      <w:pPr>
        <w:pStyle w:val="ListParagraph"/>
        <w:numPr>
          <w:ilvl w:val="0"/>
          <w:numId w:val="39"/>
        </w:numPr>
      </w:pPr>
      <w:r w:rsidRPr="00363515">
        <w:t>basic structure and function of digestive systems in ruminants and non-ruminants</w:t>
      </w:r>
    </w:p>
    <w:p w14:paraId="0D194CF1" w14:textId="77777777" w:rsidR="00516CCF" w:rsidRPr="00363515" w:rsidRDefault="0056225E" w:rsidP="003B2FA0">
      <w:pPr>
        <w:pStyle w:val="SCSAHeading4"/>
      </w:pPr>
      <w:r w:rsidRPr="00363515">
        <w:t>Animal nutrition</w:t>
      </w:r>
    </w:p>
    <w:p w14:paraId="1EA9653D" w14:textId="77777777" w:rsidR="0056225E" w:rsidRPr="00363515" w:rsidRDefault="0056225E" w:rsidP="006E249E">
      <w:pPr>
        <w:pStyle w:val="ListParagraph"/>
        <w:numPr>
          <w:ilvl w:val="0"/>
          <w:numId w:val="39"/>
        </w:numPr>
      </w:pPr>
      <w:r w:rsidRPr="00363515">
        <w:t>assess</w:t>
      </w:r>
      <w:r w:rsidR="00805656" w:rsidRPr="00363515">
        <w:t>ment of</w:t>
      </w:r>
      <w:r w:rsidRPr="00363515">
        <w:t xml:space="preserve"> feed types that supply nutritional requirements</w:t>
      </w:r>
      <w:r w:rsidR="00095064" w:rsidRPr="00363515">
        <w:t>,</w:t>
      </w:r>
      <w:r w:rsidRPr="00363515">
        <w:t xml:space="preserve"> including roughages, concentrates and supplements</w:t>
      </w:r>
    </w:p>
    <w:p w14:paraId="639D84AA" w14:textId="77777777" w:rsidR="0056225E" w:rsidRPr="00363515" w:rsidRDefault="0056225E" w:rsidP="006E249E">
      <w:pPr>
        <w:pStyle w:val="ListParagraph"/>
        <w:numPr>
          <w:ilvl w:val="0"/>
          <w:numId w:val="39"/>
        </w:numPr>
      </w:pPr>
      <w:r w:rsidRPr="00363515">
        <w:t>monitor</w:t>
      </w:r>
      <w:r w:rsidR="00805656" w:rsidRPr="00363515">
        <w:t>ing of</w:t>
      </w:r>
      <w:r w:rsidRPr="00363515">
        <w:t xml:space="preserve"> feed requirements to meet stages of growth</w:t>
      </w:r>
    </w:p>
    <w:p w14:paraId="2CF74DBE" w14:textId="77777777" w:rsidR="00516CCF" w:rsidRPr="00363515" w:rsidRDefault="0056225E" w:rsidP="003B2FA0">
      <w:pPr>
        <w:pStyle w:val="SCSAHeading4"/>
      </w:pPr>
      <w:r w:rsidRPr="00363515">
        <w:t>Animal health</w:t>
      </w:r>
    </w:p>
    <w:p w14:paraId="266E3FA7" w14:textId="77777777" w:rsidR="0056225E" w:rsidRPr="00363515" w:rsidRDefault="0056225E" w:rsidP="006E249E">
      <w:pPr>
        <w:pStyle w:val="ListParagraph"/>
        <w:numPr>
          <w:ilvl w:val="0"/>
          <w:numId w:val="39"/>
        </w:numPr>
      </w:pPr>
      <w:r w:rsidRPr="00363515">
        <w:t>c</w:t>
      </w:r>
      <w:r w:rsidR="00095064" w:rsidRPr="00363515">
        <w:t xml:space="preserve">ategories of pests and diseases, </w:t>
      </w:r>
      <w:r w:rsidRPr="00363515">
        <w:t xml:space="preserve">including microbial, metabolic, </w:t>
      </w:r>
      <w:proofErr w:type="spellStart"/>
      <w:r w:rsidRPr="00363515">
        <w:t>metazoal</w:t>
      </w:r>
      <w:proofErr w:type="spellEnd"/>
      <w:r w:rsidRPr="00363515">
        <w:t xml:space="preserve"> and hereditary</w:t>
      </w:r>
    </w:p>
    <w:p w14:paraId="6E8CA409" w14:textId="77777777" w:rsidR="0056225E" w:rsidRPr="00363515" w:rsidRDefault="0056225E" w:rsidP="006E249E">
      <w:pPr>
        <w:pStyle w:val="ListParagraph"/>
        <w:numPr>
          <w:ilvl w:val="0"/>
          <w:numId w:val="39"/>
        </w:numPr>
      </w:pPr>
      <w:r w:rsidRPr="00363515">
        <w:t>risks of zoonoses</w:t>
      </w:r>
    </w:p>
    <w:p w14:paraId="247DDA38" w14:textId="77777777" w:rsidR="0056225E" w:rsidRPr="00363515" w:rsidRDefault="0056225E" w:rsidP="006E249E">
      <w:pPr>
        <w:pStyle w:val="ListParagraph"/>
        <w:numPr>
          <w:ilvl w:val="0"/>
          <w:numId w:val="39"/>
        </w:numPr>
      </w:pPr>
      <w:r w:rsidRPr="00363515">
        <w:t>interpret</w:t>
      </w:r>
      <w:r w:rsidR="00805656" w:rsidRPr="00363515">
        <w:t>ation of</w:t>
      </w:r>
      <w:r w:rsidRPr="00363515">
        <w:t xml:space="preserve"> chemical labels to determine </w:t>
      </w:r>
      <w:r w:rsidR="00C663EA" w:rsidRPr="00363515">
        <w:t>which product to select</w:t>
      </w:r>
    </w:p>
    <w:p w14:paraId="0B294E05" w14:textId="2A5000F8" w:rsidR="0090597A" w:rsidRPr="00363515" w:rsidRDefault="00805656" w:rsidP="006E249E">
      <w:pPr>
        <w:pStyle w:val="ListParagraph"/>
        <w:numPr>
          <w:ilvl w:val="0"/>
          <w:numId w:val="39"/>
        </w:numPr>
      </w:pPr>
      <w:r w:rsidRPr="00363515">
        <w:t>application of</w:t>
      </w:r>
      <w:r w:rsidR="0056225E" w:rsidRPr="00363515">
        <w:t xml:space="preserve"> codes of practice concerning chemical use</w:t>
      </w:r>
    </w:p>
    <w:p w14:paraId="4AA2C7B8" w14:textId="77777777" w:rsidR="0056225E" w:rsidRPr="00363515" w:rsidRDefault="0056225E" w:rsidP="003B2FA0">
      <w:pPr>
        <w:pStyle w:val="SCSAHeading4"/>
      </w:pPr>
      <w:r w:rsidRPr="00363515">
        <w:t>B</w:t>
      </w:r>
      <w:r w:rsidR="00B7503D" w:rsidRPr="00363515">
        <w:t>reeding and improvement</w:t>
      </w:r>
    </w:p>
    <w:p w14:paraId="61D4B6A2" w14:textId="77777777" w:rsidR="0056225E" w:rsidRPr="00363515" w:rsidRDefault="0056225E" w:rsidP="006E249E">
      <w:pPr>
        <w:pStyle w:val="ListParagraph"/>
        <w:numPr>
          <w:ilvl w:val="0"/>
          <w:numId w:val="39"/>
        </w:numPr>
      </w:pPr>
      <w:r w:rsidRPr="00363515">
        <w:t>breeds and characteristics</w:t>
      </w:r>
    </w:p>
    <w:p w14:paraId="386F480F" w14:textId="77777777" w:rsidR="0056225E" w:rsidRPr="00363515" w:rsidRDefault="0056225E" w:rsidP="006E249E">
      <w:pPr>
        <w:pStyle w:val="ListParagraph"/>
        <w:numPr>
          <w:ilvl w:val="0"/>
          <w:numId w:val="39"/>
        </w:numPr>
      </w:pPr>
      <w:r w:rsidRPr="00363515">
        <w:t>breeds and their origins, and development into current types</w:t>
      </w:r>
    </w:p>
    <w:p w14:paraId="2FE02D8B" w14:textId="463FF979" w:rsidR="00A225AF" w:rsidRPr="00363515" w:rsidRDefault="00A225AF">
      <w:pPr>
        <w:rPr>
          <w:kern w:val="2"/>
          <w:lang w:eastAsia="ja-JP"/>
          <w14:ligatures w14:val="standardContextual"/>
        </w:rPr>
      </w:pPr>
      <w:r w:rsidRPr="00363515">
        <w:br w:type="page"/>
      </w:r>
    </w:p>
    <w:p w14:paraId="202C2DCF" w14:textId="77777777" w:rsidR="0056225E" w:rsidRPr="00363515" w:rsidRDefault="00B7503D" w:rsidP="003B2FA0">
      <w:pPr>
        <w:pStyle w:val="SCSAHeading4"/>
      </w:pPr>
      <w:r w:rsidRPr="00363515">
        <w:lastRenderedPageBreak/>
        <w:t>Economics, finance and markets</w:t>
      </w:r>
    </w:p>
    <w:p w14:paraId="59E6272E" w14:textId="77777777" w:rsidR="0056225E" w:rsidRPr="00363515" w:rsidRDefault="0056225E" w:rsidP="006E249E">
      <w:pPr>
        <w:pStyle w:val="ListParagraph"/>
        <w:numPr>
          <w:ilvl w:val="0"/>
          <w:numId w:val="39"/>
        </w:numPr>
      </w:pPr>
      <w:r w:rsidRPr="00363515">
        <w:t>farming systems and enterp</w:t>
      </w:r>
      <w:r w:rsidR="00B7503D" w:rsidRPr="00363515">
        <w:t>rises</w:t>
      </w:r>
    </w:p>
    <w:p w14:paraId="6D79E667" w14:textId="77777777" w:rsidR="0056225E" w:rsidRPr="00363515" w:rsidRDefault="0056225E" w:rsidP="006E249E">
      <w:pPr>
        <w:pStyle w:val="ListParagraph"/>
        <w:numPr>
          <w:ilvl w:val="0"/>
          <w:numId w:val="39"/>
        </w:numPr>
      </w:pPr>
      <w:r w:rsidRPr="00363515">
        <w:t>available markets</w:t>
      </w:r>
    </w:p>
    <w:p w14:paraId="7888DD53" w14:textId="77777777" w:rsidR="0056225E" w:rsidRPr="00363515" w:rsidRDefault="0056225E" w:rsidP="006E249E">
      <w:pPr>
        <w:pStyle w:val="ListParagraph"/>
        <w:numPr>
          <w:ilvl w:val="0"/>
          <w:numId w:val="39"/>
        </w:numPr>
      </w:pPr>
      <w:r w:rsidRPr="00363515">
        <w:t>calculation of costs, returns and profits</w:t>
      </w:r>
    </w:p>
    <w:p w14:paraId="359FA62D" w14:textId="77777777" w:rsidR="0056225E" w:rsidRPr="00363515" w:rsidRDefault="0056225E" w:rsidP="003B2FA0">
      <w:pPr>
        <w:pStyle w:val="SCSAHeading4"/>
      </w:pPr>
      <w:r w:rsidRPr="00363515">
        <w:t>Sustainable production</w:t>
      </w:r>
    </w:p>
    <w:p w14:paraId="48B6CAEA" w14:textId="77777777" w:rsidR="0056225E" w:rsidRPr="00363515" w:rsidRDefault="00805656" w:rsidP="006E249E">
      <w:pPr>
        <w:pStyle w:val="ListParagraph"/>
        <w:numPr>
          <w:ilvl w:val="0"/>
          <w:numId w:val="39"/>
        </w:numPr>
      </w:pPr>
      <w:r w:rsidRPr="00363515">
        <w:t>identification of</w:t>
      </w:r>
      <w:r w:rsidR="0056225E" w:rsidRPr="00363515">
        <w:t xml:space="preserve"> market requirements to be met for selected products</w:t>
      </w:r>
    </w:p>
    <w:p w14:paraId="27934030" w14:textId="77777777" w:rsidR="0056225E" w:rsidRPr="00363515" w:rsidRDefault="0056225E" w:rsidP="006E249E">
      <w:pPr>
        <w:pStyle w:val="ListParagraph"/>
        <w:numPr>
          <w:ilvl w:val="0"/>
          <w:numId w:val="39"/>
        </w:numPr>
      </w:pPr>
      <w:r w:rsidRPr="00363515">
        <w:t>the role of quarantine in preventing pests, diseases and weeds</w:t>
      </w:r>
    </w:p>
    <w:p w14:paraId="5712285C" w14:textId="77777777" w:rsidR="00167B95" w:rsidRPr="00363515" w:rsidRDefault="0056225E" w:rsidP="006E249E">
      <w:pPr>
        <w:pStyle w:val="ListParagraph"/>
        <w:numPr>
          <w:ilvl w:val="0"/>
          <w:numId w:val="39"/>
        </w:numPr>
      </w:pPr>
      <w:r w:rsidRPr="00363515">
        <w:t>prevention of the spread of pests, diseases and weeds to natural ecosystems</w:t>
      </w:r>
    </w:p>
    <w:p w14:paraId="6EA330BA" w14:textId="77777777" w:rsidR="0056225E" w:rsidRPr="00363515" w:rsidRDefault="0056225E" w:rsidP="003B2FA0">
      <w:pPr>
        <w:pStyle w:val="SCSAHeading4"/>
      </w:pPr>
      <w:bookmarkStart w:id="39" w:name="_Toc347908209"/>
      <w:bookmarkStart w:id="40" w:name="_Toc360457894"/>
      <w:bookmarkStart w:id="41" w:name="_Toc359503808"/>
      <w:r w:rsidRPr="00363515">
        <w:t>Investigating animal production</w:t>
      </w:r>
    </w:p>
    <w:p w14:paraId="05915193" w14:textId="77777777" w:rsidR="0056225E" w:rsidRPr="00363515" w:rsidRDefault="0056225E" w:rsidP="006E249E">
      <w:pPr>
        <w:pStyle w:val="ListParagraph"/>
        <w:numPr>
          <w:ilvl w:val="0"/>
          <w:numId w:val="39"/>
        </w:numPr>
      </w:pPr>
      <w:proofErr w:type="gramStart"/>
      <w:r w:rsidRPr="00363515">
        <w:t>conduct an investigation</w:t>
      </w:r>
      <w:proofErr w:type="gramEnd"/>
      <w:r w:rsidRPr="00363515">
        <w:t>, considering</w:t>
      </w:r>
      <w:r w:rsidR="00DA32B9" w:rsidRPr="00363515">
        <w:t xml:space="preserve"> aspects of experimental design</w:t>
      </w:r>
    </w:p>
    <w:p w14:paraId="32F32D93" w14:textId="77777777" w:rsidR="0056225E" w:rsidRPr="00363515" w:rsidRDefault="0056225E" w:rsidP="006E249E">
      <w:pPr>
        <w:pStyle w:val="ListParagraph"/>
        <w:numPr>
          <w:ilvl w:val="0"/>
          <w:numId w:val="39"/>
        </w:numPr>
      </w:pPr>
      <w:r w:rsidRPr="00363515">
        <w:t>interpret data</w:t>
      </w:r>
      <w:r w:rsidR="00095064" w:rsidRPr="00363515">
        <w:t>,</w:t>
      </w:r>
      <w:r w:rsidRPr="00363515">
        <w:t xml:space="preserve"> including calculating means</w:t>
      </w:r>
    </w:p>
    <w:p w14:paraId="36282A95" w14:textId="77777777" w:rsidR="0056225E" w:rsidRPr="00363515" w:rsidRDefault="0056225E" w:rsidP="006E249E">
      <w:pPr>
        <w:pStyle w:val="ListParagraph"/>
        <w:numPr>
          <w:ilvl w:val="0"/>
          <w:numId w:val="39"/>
        </w:numPr>
      </w:pPr>
      <w:r w:rsidRPr="00363515">
        <w:t>present data using appropriate methods</w:t>
      </w:r>
    </w:p>
    <w:p w14:paraId="3DF6693A" w14:textId="77777777" w:rsidR="0056225E" w:rsidRPr="00363515" w:rsidRDefault="0056225E" w:rsidP="006E249E">
      <w:pPr>
        <w:pStyle w:val="ListParagraph"/>
        <w:numPr>
          <w:ilvl w:val="0"/>
          <w:numId w:val="39"/>
        </w:numPr>
      </w:pPr>
      <w:r w:rsidRPr="00363515">
        <w:t>draw conclus</w:t>
      </w:r>
      <w:r w:rsidR="00324240" w:rsidRPr="00363515">
        <w:t>ions based on experimental data</w:t>
      </w:r>
    </w:p>
    <w:p w14:paraId="312F9A68" w14:textId="77777777" w:rsidR="0056225E" w:rsidRPr="00363515" w:rsidRDefault="004540DA" w:rsidP="003B2FA0">
      <w:pPr>
        <w:pStyle w:val="SCSAHeading4"/>
      </w:pPr>
      <w:r w:rsidRPr="00363515">
        <w:t>Produce for purpose</w:t>
      </w:r>
    </w:p>
    <w:p w14:paraId="0A435470" w14:textId="77777777" w:rsidR="0056225E" w:rsidRPr="00363515" w:rsidRDefault="0090597A" w:rsidP="006E249E">
      <w:pPr>
        <w:pStyle w:val="ListParagraph"/>
        <w:numPr>
          <w:ilvl w:val="0"/>
          <w:numId w:val="39"/>
        </w:numPr>
      </w:pPr>
      <w:r w:rsidRPr="00363515">
        <w:t>develop a</w:t>
      </w:r>
      <w:r w:rsidR="0056225E" w:rsidRPr="00363515">
        <w:t xml:space="preserve"> calendar of operations for a</w:t>
      </w:r>
      <w:r w:rsidRPr="00363515">
        <w:t xml:space="preserve"> selected animal enterprise</w:t>
      </w:r>
    </w:p>
    <w:p w14:paraId="540AF932" w14:textId="77777777" w:rsidR="0056225E" w:rsidRPr="00363515" w:rsidRDefault="0056225E" w:rsidP="006E249E">
      <w:pPr>
        <w:pStyle w:val="ListParagraph"/>
        <w:numPr>
          <w:ilvl w:val="0"/>
          <w:numId w:val="39"/>
        </w:numPr>
      </w:pPr>
      <w:r w:rsidRPr="00363515">
        <w:t>identify quality criteria for selected animal products</w:t>
      </w:r>
    </w:p>
    <w:p w14:paraId="4406C8F5" w14:textId="77777777" w:rsidR="0056225E" w:rsidRPr="00363515" w:rsidRDefault="0056225E" w:rsidP="006E249E">
      <w:pPr>
        <w:pStyle w:val="ListParagraph"/>
        <w:numPr>
          <w:ilvl w:val="0"/>
          <w:numId w:val="39"/>
        </w:numPr>
      </w:pPr>
      <w:r w:rsidRPr="00363515">
        <w:t>monitor growth and development of animals</w:t>
      </w:r>
    </w:p>
    <w:p w14:paraId="53583805" w14:textId="77777777" w:rsidR="0056225E" w:rsidRPr="00363515" w:rsidRDefault="0056225E" w:rsidP="006E249E">
      <w:pPr>
        <w:pStyle w:val="ListParagraph"/>
        <w:numPr>
          <w:ilvl w:val="0"/>
          <w:numId w:val="39"/>
        </w:numPr>
      </w:pPr>
      <w:r w:rsidRPr="00363515">
        <w:t>monitor the impact of the weather on animal enterprises</w:t>
      </w:r>
    </w:p>
    <w:p w14:paraId="7A69E98F" w14:textId="77777777" w:rsidR="0056225E" w:rsidRPr="00363515" w:rsidRDefault="00216BAC" w:rsidP="006E249E">
      <w:pPr>
        <w:pStyle w:val="ListParagraph"/>
        <w:numPr>
          <w:ilvl w:val="0"/>
          <w:numId w:val="39"/>
        </w:numPr>
      </w:pPr>
      <w:r w:rsidRPr="00363515">
        <w:t>perform routine care of animals</w:t>
      </w:r>
    </w:p>
    <w:p w14:paraId="4C3219AB" w14:textId="77777777" w:rsidR="0056225E" w:rsidRPr="00363515" w:rsidRDefault="0056225E" w:rsidP="006E249E">
      <w:pPr>
        <w:pStyle w:val="ListParagraph"/>
        <w:numPr>
          <w:ilvl w:val="0"/>
          <w:numId w:val="39"/>
        </w:numPr>
      </w:pPr>
      <w:r w:rsidRPr="00363515">
        <w:t>select and use equipment for a given enterprise</w:t>
      </w:r>
      <w:r w:rsidRPr="00363515">
        <w:br w:type="page"/>
      </w:r>
    </w:p>
    <w:p w14:paraId="390FA5BD" w14:textId="77777777" w:rsidR="00C10457" w:rsidRPr="00363515" w:rsidRDefault="00C10457" w:rsidP="003B2FA0">
      <w:pPr>
        <w:pStyle w:val="SCSAHeading1"/>
      </w:pPr>
      <w:bookmarkStart w:id="42" w:name="_Toc213939954"/>
      <w:r w:rsidRPr="00363515">
        <w:lastRenderedPageBreak/>
        <w:t>School-based assessment</w:t>
      </w:r>
      <w:bookmarkEnd w:id="39"/>
      <w:bookmarkEnd w:id="42"/>
    </w:p>
    <w:p w14:paraId="28561DBA" w14:textId="77777777" w:rsidR="00C10457" w:rsidRPr="00363515" w:rsidRDefault="00C10457" w:rsidP="00B228E5">
      <w:pPr>
        <w:spacing w:before="120"/>
      </w:pPr>
      <w:bookmarkStart w:id="43" w:name="_Toc347908210"/>
      <w:r w:rsidRPr="00363515">
        <w:t xml:space="preserve">The </w:t>
      </w:r>
      <w:r w:rsidR="00095064" w:rsidRPr="00363515">
        <w:rPr>
          <w:i/>
          <w:iCs/>
        </w:rPr>
        <w:t xml:space="preserve">Western Australian Certificate of Education (WACE) </w:t>
      </w:r>
      <w:r w:rsidRPr="00363515">
        <w:rPr>
          <w:i/>
          <w:iCs/>
        </w:rPr>
        <w:t>Manual</w:t>
      </w:r>
      <w:r w:rsidRPr="00363515">
        <w:t xml:space="preserve"> contains essential information on principles, policies and procedures for school-based assessment that needs to be read in conjunction with this syllabus.</w:t>
      </w:r>
    </w:p>
    <w:bookmarkEnd w:id="43"/>
    <w:p w14:paraId="0ABF28CA" w14:textId="77777777" w:rsidR="00C10457" w:rsidRPr="00363515" w:rsidRDefault="00C10457" w:rsidP="00B228E5">
      <w:pPr>
        <w:spacing w:before="120"/>
      </w:pPr>
      <w:r w:rsidRPr="00363515">
        <w:t xml:space="preserve">Teachers design school-based assessment tasks to meet the needs of students. The table below provides details of the assessment types </w:t>
      </w:r>
      <w:r w:rsidR="004D2A71" w:rsidRPr="00363515">
        <w:t xml:space="preserve">for </w:t>
      </w:r>
      <w:r w:rsidR="002C234E" w:rsidRPr="00363515">
        <w:t xml:space="preserve">the </w:t>
      </w:r>
      <w:r w:rsidR="0059443B" w:rsidRPr="00363515">
        <w:t>Animal Production Systems General Year 11</w:t>
      </w:r>
      <w:r w:rsidR="007146C1" w:rsidRPr="00363515">
        <w:t xml:space="preserve"> </w:t>
      </w:r>
      <w:r w:rsidR="006E4008" w:rsidRPr="00363515">
        <w:t xml:space="preserve">syllabus </w:t>
      </w:r>
      <w:r w:rsidRPr="00363515">
        <w:t>and the weighting for each assessment type.</w:t>
      </w:r>
    </w:p>
    <w:p w14:paraId="628C740B" w14:textId="77777777" w:rsidR="00C10457" w:rsidRPr="00363515" w:rsidRDefault="00C10457" w:rsidP="00F3646F">
      <w:pPr>
        <w:pStyle w:val="SCSAHeading2"/>
      </w:pPr>
      <w:bookmarkStart w:id="44" w:name="_Toc359503791"/>
      <w:bookmarkStart w:id="45" w:name="_Toc213939955"/>
      <w:r w:rsidRPr="00363515">
        <w:t>Assessment table</w:t>
      </w:r>
      <w:bookmarkEnd w:id="44"/>
      <w:r w:rsidR="00F27434" w:rsidRPr="00363515">
        <w:t xml:space="preserve"> </w:t>
      </w:r>
      <w:r w:rsidR="00116223" w:rsidRPr="00363515">
        <w:t>–</w:t>
      </w:r>
      <w:r w:rsidR="00F27434" w:rsidRPr="00363515">
        <w:t xml:space="preserve"> Year 11</w:t>
      </w:r>
      <w:bookmarkEnd w:id="45"/>
    </w:p>
    <w:tbl>
      <w:tblPr>
        <w:tblStyle w:val="SCSATable"/>
        <w:tblW w:w="5000" w:type="pct"/>
        <w:tblLayout w:type="fixed"/>
        <w:tblLook w:val="00A0" w:firstRow="1" w:lastRow="0" w:firstColumn="1" w:lastColumn="0" w:noHBand="0" w:noVBand="0"/>
      </w:tblPr>
      <w:tblGrid>
        <w:gridCol w:w="7561"/>
        <w:gridCol w:w="1499"/>
      </w:tblGrid>
      <w:tr w:rsidR="006A00D5" w:rsidRPr="00363515" w14:paraId="58F20D39" w14:textId="77777777" w:rsidTr="00E82BA3">
        <w:trPr>
          <w:cnfStyle w:val="100000000000" w:firstRow="1" w:lastRow="0" w:firstColumn="0" w:lastColumn="0" w:oddVBand="0" w:evenVBand="0" w:oddHBand="0" w:evenHBand="0" w:firstRowFirstColumn="0" w:firstRowLastColumn="0" w:lastRowFirstColumn="0" w:lastRowLastColumn="0"/>
          <w:trHeight w:val="227"/>
        </w:trPr>
        <w:tc>
          <w:tcPr>
            <w:tcW w:w="7571" w:type="dxa"/>
          </w:tcPr>
          <w:p w14:paraId="414CBFB5" w14:textId="77777777" w:rsidR="006A00D5" w:rsidRPr="00363515" w:rsidRDefault="006A00D5" w:rsidP="00A225AF">
            <w:pPr>
              <w:spacing w:line="259" w:lineRule="auto"/>
              <w:rPr>
                <w:rFonts w:ascii="Calibri" w:hAnsi="Calibri" w:cs="Calibri"/>
              </w:rPr>
            </w:pPr>
            <w:r w:rsidRPr="00363515">
              <w:rPr>
                <w:rFonts w:ascii="Calibri" w:hAnsi="Calibri" w:cs="Calibri"/>
              </w:rPr>
              <w:t>Type of assessment</w:t>
            </w:r>
          </w:p>
        </w:tc>
        <w:tc>
          <w:tcPr>
            <w:tcW w:w="1501" w:type="dxa"/>
            <w:vAlign w:val="center"/>
          </w:tcPr>
          <w:p w14:paraId="38636A4E" w14:textId="77777777" w:rsidR="006A00D5" w:rsidRPr="00363515" w:rsidRDefault="006A00D5" w:rsidP="00A225AF">
            <w:pPr>
              <w:spacing w:line="259" w:lineRule="auto"/>
              <w:jc w:val="center"/>
              <w:rPr>
                <w:rFonts w:ascii="Calibri" w:hAnsi="Calibri" w:cs="Calibri"/>
              </w:rPr>
            </w:pPr>
            <w:r w:rsidRPr="00363515">
              <w:rPr>
                <w:rFonts w:ascii="Calibri" w:hAnsi="Calibri" w:cs="Calibri"/>
              </w:rPr>
              <w:t>Weighting</w:t>
            </w:r>
          </w:p>
        </w:tc>
      </w:tr>
      <w:tr w:rsidR="006A00D5" w:rsidRPr="00363515" w14:paraId="28641FBB" w14:textId="77777777" w:rsidTr="00E82BA3">
        <w:tc>
          <w:tcPr>
            <w:tcW w:w="7571" w:type="dxa"/>
          </w:tcPr>
          <w:p w14:paraId="58F22A35" w14:textId="77777777" w:rsidR="006A00D5" w:rsidRPr="00363515" w:rsidRDefault="006A00D5" w:rsidP="00A225AF">
            <w:pPr>
              <w:spacing w:line="259" w:lineRule="auto"/>
              <w:rPr>
                <w:b/>
                <w:bCs/>
              </w:rPr>
            </w:pPr>
            <w:r w:rsidRPr="00363515">
              <w:rPr>
                <w:b/>
                <w:bCs/>
              </w:rPr>
              <w:t>Investigation</w:t>
            </w:r>
          </w:p>
          <w:p w14:paraId="5D4A1FAC" w14:textId="77777777" w:rsidR="006A00D5" w:rsidRPr="00363515" w:rsidRDefault="006A00D5" w:rsidP="00A225AF">
            <w:pPr>
              <w:spacing w:after="120" w:line="259" w:lineRule="auto"/>
            </w:pPr>
            <w:r w:rsidRPr="00363515">
              <w:t xml:space="preserve">An investigation is an activity in which ideas, predictions or hypotheses are </w:t>
            </w:r>
            <w:proofErr w:type="gramStart"/>
            <w:r w:rsidRPr="00363515">
              <w:t>tested</w:t>
            </w:r>
            <w:proofErr w:type="gramEnd"/>
            <w:r w:rsidRPr="00363515">
              <w:t xml:space="preserve"> and conclusions are drawn in res</w:t>
            </w:r>
            <w:r w:rsidR="00E71FE2" w:rsidRPr="00363515">
              <w:t>ponse to a question or problem.</w:t>
            </w:r>
          </w:p>
          <w:p w14:paraId="7FAE0350" w14:textId="77777777" w:rsidR="006A00D5" w:rsidRPr="00363515" w:rsidRDefault="006A00D5" w:rsidP="00A225AF">
            <w:pPr>
              <w:spacing w:line="259" w:lineRule="auto"/>
            </w:pPr>
            <w:r w:rsidRPr="00363515">
              <w:t>Tasks include:</w:t>
            </w:r>
          </w:p>
          <w:p w14:paraId="51C2219A" w14:textId="77777777" w:rsidR="006A00D5" w:rsidRPr="00363515" w:rsidRDefault="006A00D5" w:rsidP="00A225AF">
            <w:pPr>
              <w:pStyle w:val="ListParagraph"/>
              <w:numPr>
                <w:ilvl w:val="0"/>
                <w:numId w:val="40"/>
              </w:numPr>
              <w:spacing w:line="259" w:lineRule="auto"/>
            </w:pPr>
            <w:r w:rsidRPr="00363515">
              <w:t>planning investigations, proposing hypotheses and predicting outcomes</w:t>
            </w:r>
          </w:p>
          <w:p w14:paraId="1F8FEF6F" w14:textId="77777777" w:rsidR="006A00D5" w:rsidRPr="00363515" w:rsidRDefault="006A00D5" w:rsidP="00A225AF">
            <w:pPr>
              <w:pStyle w:val="ListParagraph"/>
              <w:numPr>
                <w:ilvl w:val="0"/>
                <w:numId w:val="40"/>
              </w:numPr>
              <w:spacing w:line="259" w:lineRule="auto"/>
            </w:pPr>
            <w:r w:rsidRPr="00363515">
              <w:t>designing investigations, including the procedures to be followed, discussion of variables, type and amount of data to be collected, risk assessments and consideration of research ethics</w:t>
            </w:r>
          </w:p>
          <w:p w14:paraId="6FE12AAC" w14:textId="77777777" w:rsidR="006A00D5" w:rsidRPr="00363515" w:rsidRDefault="006A00D5" w:rsidP="00A225AF">
            <w:pPr>
              <w:pStyle w:val="ListParagraph"/>
              <w:numPr>
                <w:ilvl w:val="0"/>
                <w:numId w:val="40"/>
              </w:numPr>
              <w:spacing w:line="259" w:lineRule="auto"/>
            </w:pPr>
            <w:r w:rsidRPr="00363515">
              <w:t>conducting investigations in a safe, competent and methodical manner to collect valid and reliable data</w:t>
            </w:r>
          </w:p>
          <w:p w14:paraId="2C2EEEEA" w14:textId="77777777" w:rsidR="006A00D5" w:rsidRPr="00363515" w:rsidRDefault="006A00D5" w:rsidP="00A225AF">
            <w:pPr>
              <w:pStyle w:val="ListParagraph"/>
              <w:numPr>
                <w:ilvl w:val="0"/>
                <w:numId w:val="40"/>
              </w:numPr>
              <w:spacing w:line="259" w:lineRule="auto"/>
            </w:pPr>
            <w:r w:rsidRPr="00363515">
              <w:t>processing, representing and interpreting data, and identifying relationships and limitations in the data</w:t>
            </w:r>
          </w:p>
          <w:p w14:paraId="1F90462D" w14:textId="77777777" w:rsidR="006A00D5" w:rsidRPr="00363515" w:rsidRDefault="006A00D5" w:rsidP="00A225AF">
            <w:pPr>
              <w:pStyle w:val="ListParagraph"/>
              <w:numPr>
                <w:ilvl w:val="0"/>
                <w:numId w:val="40"/>
              </w:numPr>
              <w:spacing w:after="120" w:line="259" w:lineRule="auto"/>
            </w:pPr>
            <w:r w:rsidRPr="00363515">
              <w:t>communicating findings in an appropriate form, including written, oral, graphic or combinations of these.</w:t>
            </w:r>
          </w:p>
          <w:p w14:paraId="7CE0E48A" w14:textId="77777777" w:rsidR="006A00D5" w:rsidRPr="00363515" w:rsidRDefault="006A00D5" w:rsidP="00A225AF">
            <w:pPr>
              <w:spacing w:line="259" w:lineRule="auto"/>
            </w:pPr>
            <w:r w:rsidRPr="00363515">
              <w:t>Appropriate strategies should be used to authenticate student achievement of an investigation that has been completed as a group or outside of allocated class time.</w:t>
            </w:r>
          </w:p>
        </w:tc>
        <w:tc>
          <w:tcPr>
            <w:tcW w:w="1501" w:type="dxa"/>
            <w:vAlign w:val="center"/>
          </w:tcPr>
          <w:p w14:paraId="5AAC8B2D" w14:textId="77777777" w:rsidR="006A00D5" w:rsidRPr="00363515" w:rsidRDefault="00E26EA7" w:rsidP="00A225AF">
            <w:pPr>
              <w:spacing w:line="259" w:lineRule="auto"/>
              <w:jc w:val="center"/>
              <w:rPr>
                <w:rFonts w:ascii="Calibri" w:hAnsi="Calibri" w:cs="Calibri"/>
                <w:szCs w:val="18"/>
              </w:rPr>
            </w:pPr>
            <w:r w:rsidRPr="00363515">
              <w:rPr>
                <w:rFonts w:ascii="Calibri" w:hAnsi="Calibri" w:cs="Calibri"/>
                <w:szCs w:val="18"/>
              </w:rPr>
              <w:t>1</w:t>
            </w:r>
            <w:r w:rsidR="006A00D5" w:rsidRPr="00363515">
              <w:rPr>
                <w:rFonts w:ascii="Calibri" w:hAnsi="Calibri" w:cs="Calibri"/>
                <w:szCs w:val="18"/>
              </w:rPr>
              <w:t>0%</w:t>
            </w:r>
          </w:p>
        </w:tc>
      </w:tr>
      <w:tr w:rsidR="006A00D5" w:rsidRPr="00363515" w14:paraId="4248E5A7" w14:textId="77777777" w:rsidTr="00E82BA3">
        <w:trPr>
          <w:trHeight w:val="2272"/>
        </w:trPr>
        <w:tc>
          <w:tcPr>
            <w:tcW w:w="7571" w:type="dxa"/>
          </w:tcPr>
          <w:p w14:paraId="24220F5E" w14:textId="77777777" w:rsidR="006A00D5" w:rsidRPr="00363515" w:rsidRDefault="006A00D5" w:rsidP="00A225AF">
            <w:pPr>
              <w:spacing w:line="259" w:lineRule="auto"/>
              <w:rPr>
                <w:b/>
                <w:bCs/>
              </w:rPr>
            </w:pPr>
            <w:r w:rsidRPr="00363515">
              <w:rPr>
                <w:b/>
                <w:bCs/>
              </w:rPr>
              <w:t>Production project</w:t>
            </w:r>
          </w:p>
          <w:p w14:paraId="49B45919" w14:textId="77777777" w:rsidR="006A00D5" w:rsidRPr="00363515" w:rsidRDefault="006A00D5" w:rsidP="00A225AF">
            <w:pPr>
              <w:spacing w:after="120" w:line="259" w:lineRule="auto"/>
            </w:pPr>
            <w:r w:rsidRPr="00363515">
              <w:rPr>
                <w:rFonts w:cs="Calibri"/>
                <w:szCs w:val="18"/>
              </w:rPr>
              <w:t>Production projects involve the synthesis of theory and practice of an animal production system.</w:t>
            </w:r>
          </w:p>
          <w:p w14:paraId="26CAE6A8" w14:textId="77777777" w:rsidR="006A00D5" w:rsidRPr="00363515" w:rsidRDefault="006A00D5" w:rsidP="00A225AF">
            <w:pPr>
              <w:spacing w:after="120" w:line="259" w:lineRule="auto"/>
            </w:pPr>
            <w:r w:rsidRPr="00363515">
              <w:rPr>
                <w:rFonts w:eastAsia="Times New Roman" w:cs="Calibri"/>
                <w:szCs w:val="18"/>
                <w:lang w:eastAsia="en-AU"/>
              </w:rPr>
              <w:t>Tasks can involve selecting and applying appropriate production concepts to existing or new situations, managing processes for optimal production and to meet industry standards, and proposing adaptations to improve the management of animal production systems.</w:t>
            </w:r>
          </w:p>
          <w:p w14:paraId="50FF74F3" w14:textId="77777777" w:rsidR="006A00D5" w:rsidRPr="00363515" w:rsidRDefault="006A00D5" w:rsidP="00A225AF">
            <w:pPr>
              <w:spacing w:after="120" w:line="259" w:lineRule="auto"/>
            </w:pPr>
            <w:r w:rsidRPr="00363515">
              <w:rPr>
                <w:rFonts w:eastAsia="Times New Roman" w:cs="Calibri"/>
                <w:iCs/>
                <w:szCs w:val="18"/>
              </w:rPr>
              <w:t>Tasks can take the form of specific questions based on a selected animal production system, related practical activities, and integration of relevant information from scientific or media sources.</w:t>
            </w:r>
          </w:p>
          <w:p w14:paraId="733677C6" w14:textId="77777777" w:rsidR="006A00D5" w:rsidRPr="00363515" w:rsidRDefault="006A00D5" w:rsidP="00A225AF">
            <w:pPr>
              <w:spacing w:line="259" w:lineRule="auto"/>
              <w:rPr>
                <w:rFonts w:eastAsia="Times New Roman" w:cs="Calibri"/>
                <w:sz w:val="22"/>
              </w:rPr>
            </w:pPr>
            <w:r w:rsidRPr="00363515">
              <w:rPr>
                <w:rFonts w:eastAsia="Times New Roman" w:cs="Calibri"/>
                <w:iCs/>
                <w:szCs w:val="18"/>
              </w:rPr>
              <w:t>It is highly recommended that work completed out of class is authenticated using an in-class assessment task under test conditions.</w:t>
            </w:r>
          </w:p>
        </w:tc>
        <w:tc>
          <w:tcPr>
            <w:tcW w:w="1501" w:type="dxa"/>
            <w:vAlign w:val="center"/>
          </w:tcPr>
          <w:p w14:paraId="0B9DDD8B" w14:textId="77777777" w:rsidR="006A00D5" w:rsidRPr="00363515" w:rsidRDefault="006A00D5" w:rsidP="00A225AF">
            <w:pPr>
              <w:spacing w:line="259" w:lineRule="auto"/>
              <w:jc w:val="center"/>
              <w:rPr>
                <w:rFonts w:ascii="Calibri" w:hAnsi="Calibri" w:cs="Calibri"/>
                <w:szCs w:val="18"/>
              </w:rPr>
            </w:pPr>
            <w:r w:rsidRPr="00363515">
              <w:rPr>
                <w:rFonts w:ascii="Calibri" w:hAnsi="Calibri" w:cs="Calibri"/>
                <w:szCs w:val="18"/>
              </w:rPr>
              <w:t>4</w:t>
            </w:r>
            <w:r w:rsidR="00B35091" w:rsidRPr="00363515">
              <w:rPr>
                <w:rFonts w:ascii="Calibri" w:hAnsi="Calibri" w:cs="Calibri"/>
                <w:szCs w:val="18"/>
              </w:rPr>
              <w:t>5</w:t>
            </w:r>
            <w:r w:rsidRPr="00363515">
              <w:rPr>
                <w:rFonts w:ascii="Calibri" w:hAnsi="Calibri" w:cs="Calibri"/>
                <w:szCs w:val="18"/>
              </w:rPr>
              <w:t>%</w:t>
            </w:r>
          </w:p>
        </w:tc>
      </w:tr>
      <w:tr w:rsidR="006A00D5" w:rsidRPr="00363515" w14:paraId="067235EB" w14:textId="77777777" w:rsidTr="00E82BA3">
        <w:tc>
          <w:tcPr>
            <w:tcW w:w="7571" w:type="dxa"/>
          </w:tcPr>
          <w:p w14:paraId="019F0E70" w14:textId="77777777" w:rsidR="006A00D5" w:rsidRPr="00363515" w:rsidRDefault="006A00D5" w:rsidP="00A225AF">
            <w:pPr>
              <w:spacing w:line="259" w:lineRule="auto"/>
              <w:rPr>
                <w:rFonts w:cs="Calibri"/>
                <w:b/>
                <w:bCs/>
                <w:sz w:val="22"/>
              </w:rPr>
            </w:pPr>
            <w:r w:rsidRPr="00363515">
              <w:rPr>
                <w:b/>
                <w:bCs/>
              </w:rPr>
              <w:t>Test</w:t>
            </w:r>
          </w:p>
          <w:p w14:paraId="4DF99F33" w14:textId="77777777" w:rsidR="006A00D5" w:rsidRPr="00363515" w:rsidRDefault="006A00D5" w:rsidP="00A225AF">
            <w:pPr>
              <w:spacing w:after="120" w:line="259" w:lineRule="auto"/>
            </w:pPr>
            <w:r w:rsidRPr="00363515">
              <w:rPr>
                <w:rFonts w:cs="Calibri"/>
                <w:szCs w:val="18"/>
              </w:rPr>
              <w:t>Tests are designed to assess knowledge and the application of concepts relating to animal production systems. Questions can involve comprehension, evaluation and application of information, and problem solving.</w:t>
            </w:r>
          </w:p>
          <w:p w14:paraId="7C5D506D" w14:textId="77777777" w:rsidR="006A00D5" w:rsidRPr="00363515" w:rsidRDefault="006A00D5" w:rsidP="00A225AF">
            <w:pPr>
              <w:spacing w:line="259" w:lineRule="auto"/>
              <w:rPr>
                <w:rFonts w:eastAsia="Times New Roman" w:cs="Calibri"/>
                <w:sz w:val="22"/>
                <w:lang w:eastAsia="en-AU"/>
              </w:rPr>
            </w:pPr>
            <w:r w:rsidRPr="00363515">
              <w:rPr>
                <w:rFonts w:eastAsia="Times New Roman" w:cs="Calibri"/>
                <w:szCs w:val="18"/>
                <w:lang w:eastAsia="en-AU"/>
              </w:rPr>
              <w:t>Tests typically consist of multiple-choice questions, as well as questions requiring short and extended answers.</w:t>
            </w:r>
          </w:p>
        </w:tc>
        <w:tc>
          <w:tcPr>
            <w:tcW w:w="1501" w:type="dxa"/>
            <w:vAlign w:val="center"/>
          </w:tcPr>
          <w:p w14:paraId="22E3564B" w14:textId="77777777" w:rsidR="006A00D5" w:rsidRPr="00363515" w:rsidRDefault="00B35091" w:rsidP="00A225AF">
            <w:pPr>
              <w:spacing w:line="259" w:lineRule="auto"/>
              <w:jc w:val="center"/>
              <w:rPr>
                <w:rFonts w:ascii="Calibri" w:hAnsi="Calibri" w:cs="Calibri"/>
                <w:szCs w:val="18"/>
              </w:rPr>
            </w:pPr>
            <w:r w:rsidRPr="00363515">
              <w:rPr>
                <w:rFonts w:ascii="Calibri" w:hAnsi="Calibri" w:cs="Calibri"/>
                <w:szCs w:val="18"/>
              </w:rPr>
              <w:t>45</w:t>
            </w:r>
            <w:r w:rsidR="006A00D5" w:rsidRPr="00363515">
              <w:rPr>
                <w:rFonts w:ascii="Calibri" w:hAnsi="Calibri" w:cs="Calibri"/>
                <w:szCs w:val="18"/>
              </w:rPr>
              <w:t>%</w:t>
            </w:r>
          </w:p>
        </w:tc>
      </w:tr>
    </w:tbl>
    <w:p w14:paraId="31E15138" w14:textId="77777777" w:rsidR="006E249E" w:rsidRPr="00363515" w:rsidRDefault="006E249E" w:rsidP="00A225AF">
      <w:pPr>
        <w:rPr>
          <w:sz w:val="10"/>
          <w:szCs w:val="10"/>
        </w:rPr>
      </w:pPr>
      <w:r w:rsidRPr="00363515">
        <w:rPr>
          <w:sz w:val="10"/>
          <w:szCs w:val="10"/>
        </w:rPr>
        <w:br w:type="page"/>
      </w:r>
    </w:p>
    <w:p w14:paraId="668B3476" w14:textId="782B5824" w:rsidR="006F6AE7" w:rsidRPr="00363515" w:rsidRDefault="006F6AE7" w:rsidP="006E249E">
      <w:r w:rsidRPr="00363515">
        <w:lastRenderedPageBreak/>
        <w:t>Teachers are required to use the assessment table to develop an assessment outline for the pair of units (or for a single unit where only one is being studied).</w:t>
      </w:r>
    </w:p>
    <w:p w14:paraId="056886A3" w14:textId="77777777" w:rsidR="006F6AE7" w:rsidRPr="00363515" w:rsidRDefault="006F6AE7" w:rsidP="00A225AF">
      <w:pPr>
        <w:pStyle w:val="NoSpacing"/>
      </w:pPr>
      <w:r w:rsidRPr="00363515">
        <w:t>The assessment outline must:</w:t>
      </w:r>
    </w:p>
    <w:p w14:paraId="1601C0AF" w14:textId="77777777" w:rsidR="006F6AE7" w:rsidRPr="00363515" w:rsidRDefault="006F6AE7" w:rsidP="006E249E">
      <w:pPr>
        <w:pStyle w:val="ListParagraph"/>
        <w:numPr>
          <w:ilvl w:val="0"/>
          <w:numId w:val="41"/>
        </w:numPr>
      </w:pPr>
      <w:r w:rsidRPr="00363515">
        <w:t>include a set of assessment tasks</w:t>
      </w:r>
    </w:p>
    <w:p w14:paraId="5C49A628" w14:textId="77777777" w:rsidR="006F6AE7" w:rsidRPr="00363515" w:rsidRDefault="006F6AE7" w:rsidP="006E249E">
      <w:pPr>
        <w:pStyle w:val="ListParagraph"/>
        <w:numPr>
          <w:ilvl w:val="0"/>
          <w:numId w:val="41"/>
        </w:numPr>
      </w:pPr>
      <w:r w:rsidRPr="00363515">
        <w:t>include a general description of each task</w:t>
      </w:r>
    </w:p>
    <w:p w14:paraId="1078294C" w14:textId="77777777" w:rsidR="006F6AE7" w:rsidRPr="00363515" w:rsidRDefault="006F6AE7" w:rsidP="006E249E">
      <w:pPr>
        <w:pStyle w:val="ListParagraph"/>
        <w:numPr>
          <w:ilvl w:val="0"/>
          <w:numId w:val="41"/>
        </w:numPr>
      </w:pPr>
      <w:r w:rsidRPr="00363515">
        <w:t>indicate the unit content to be assessed</w:t>
      </w:r>
    </w:p>
    <w:p w14:paraId="6CD4F723" w14:textId="77777777" w:rsidR="006F6AE7" w:rsidRPr="00363515" w:rsidRDefault="006F6AE7" w:rsidP="006E249E">
      <w:pPr>
        <w:pStyle w:val="ListParagraph"/>
        <w:numPr>
          <w:ilvl w:val="0"/>
          <w:numId w:val="41"/>
        </w:numPr>
      </w:pPr>
      <w:r w:rsidRPr="00363515">
        <w:t>indicate a weighting for each task and each assessment type</w:t>
      </w:r>
    </w:p>
    <w:p w14:paraId="4119F233" w14:textId="77777777" w:rsidR="006F6AE7" w:rsidRPr="00363515" w:rsidRDefault="006F6AE7" w:rsidP="006E249E">
      <w:pPr>
        <w:pStyle w:val="ListParagraph"/>
        <w:numPr>
          <w:ilvl w:val="0"/>
          <w:numId w:val="41"/>
        </w:numPr>
      </w:pPr>
      <w:r w:rsidRPr="00363515">
        <w:t>include the approximate timing of each task (for example, the week the task is conducted, or the issue and submission dates for an extended task).</w:t>
      </w:r>
    </w:p>
    <w:p w14:paraId="1B6D6B5E" w14:textId="6EF1C4B5" w:rsidR="006F6AE7" w:rsidRPr="00363515" w:rsidRDefault="006F6AE7" w:rsidP="006E249E">
      <w:r w:rsidRPr="00363515">
        <w:t xml:space="preserve">In the assessment outline for the pair of units, each assessment type must be included at least </w:t>
      </w:r>
      <w:r w:rsidR="007D7F6F" w:rsidRPr="00363515">
        <w:t>once over the year/pair of units</w:t>
      </w:r>
      <w:r w:rsidR="00953745" w:rsidRPr="00363515">
        <w:t xml:space="preserve">. </w:t>
      </w:r>
      <w:r w:rsidRPr="00363515">
        <w:t>In the assessment outline where a single unit is being studied, each assessment type must be included at least once.</w:t>
      </w:r>
    </w:p>
    <w:p w14:paraId="4FBCAAA6" w14:textId="77777777" w:rsidR="006F6AE7" w:rsidRPr="00363515" w:rsidRDefault="006F6AE7" w:rsidP="006E249E">
      <w:r w:rsidRPr="00363515">
        <w:t>The set of assessment tasks must provide a representative sampling of the</w:t>
      </w:r>
      <w:r w:rsidR="00E71FE2" w:rsidRPr="00363515">
        <w:t xml:space="preserve"> content for Unit 1 and Unit 2.</w:t>
      </w:r>
    </w:p>
    <w:p w14:paraId="13EB704F" w14:textId="77777777" w:rsidR="006F6AE7" w:rsidRPr="00363515" w:rsidRDefault="006F6AE7" w:rsidP="006E249E">
      <w:r w:rsidRPr="00363515">
        <w:t>Assessment tasks not administered under test/controlled conditions require appropriate validation/authentication processes.</w:t>
      </w:r>
    </w:p>
    <w:p w14:paraId="4A403D8C" w14:textId="77777777" w:rsidR="00C10457" w:rsidRPr="00363515" w:rsidRDefault="00C10457" w:rsidP="003B2FA0">
      <w:pPr>
        <w:pStyle w:val="SCSAHeading2"/>
      </w:pPr>
      <w:bookmarkStart w:id="46" w:name="_Toc359503792"/>
      <w:bookmarkStart w:id="47" w:name="_Toc213939956"/>
      <w:r w:rsidRPr="00363515">
        <w:t>Grading</w:t>
      </w:r>
      <w:bookmarkEnd w:id="46"/>
      <w:bookmarkEnd w:id="47"/>
    </w:p>
    <w:p w14:paraId="1D85FC34" w14:textId="77777777" w:rsidR="004D2A71" w:rsidRPr="00363515" w:rsidRDefault="004D2A71" w:rsidP="006E249E">
      <w:r w:rsidRPr="00363515">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363515" w14:paraId="5491C40A" w14:textId="77777777" w:rsidTr="00E82BA3">
        <w:trPr>
          <w:cnfStyle w:val="100000000000" w:firstRow="1" w:lastRow="0" w:firstColumn="0" w:lastColumn="0" w:oddVBand="0" w:evenVBand="0" w:oddHBand="0" w:evenHBand="0" w:firstRowFirstColumn="0" w:firstRowLastColumn="0" w:lastRowFirstColumn="0" w:lastRowLastColumn="0"/>
        </w:trPr>
        <w:tc>
          <w:tcPr>
            <w:tcW w:w="0" w:type="auto"/>
          </w:tcPr>
          <w:p w14:paraId="38291049" w14:textId="77777777" w:rsidR="00C10457" w:rsidRPr="00363515" w:rsidRDefault="00C10457" w:rsidP="006E249E">
            <w:pPr>
              <w:spacing w:line="240" w:lineRule="auto"/>
              <w:jc w:val="center"/>
              <w:rPr>
                <w:rFonts w:ascii="Calibri" w:hAnsi="Calibri"/>
              </w:rPr>
            </w:pPr>
            <w:r w:rsidRPr="00363515">
              <w:rPr>
                <w:rFonts w:ascii="Calibri" w:hAnsi="Calibri"/>
              </w:rPr>
              <w:t>Grade</w:t>
            </w:r>
          </w:p>
        </w:tc>
        <w:tc>
          <w:tcPr>
            <w:tcW w:w="0" w:type="auto"/>
          </w:tcPr>
          <w:p w14:paraId="1A629F9B" w14:textId="77777777" w:rsidR="00C10457" w:rsidRPr="00363515" w:rsidRDefault="00C10457" w:rsidP="00E71FE2">
            <w:pPr>
              <w:spacing w:line="240" w:lineRule="auto"/>
              <w:rPr>
                <w:rFonts w:ascii="Calibri" w:hAnsi="Calibri"/>
              </w:rPr>
            </w:pPr>
            <w:r w:rsidRPr="00363515">
              <w:rPr>
                <w:rFonts w:ascii="Calibri" w:hAnsi="Calibri"/>
              </w:rPr>
              <w:t>Interpretation</w:t>
            </w:r>
          </w:p>
        </w:tc>
      </w:tr>
      <w:tr w:rsidR="00C10457" w:rsidRPr="00363515" w14:paraId="406A3BC9" w14:textId="77777777" w:rsidTr="00E82BA3">
        <w:tc>
          <w:tcPr>
            <w:tcW w:w="0" w:type="auto"/>
          </w:tcPr>
          <w:p w14:paraId="771A9F74" w14:textId="77777777" w:rsidR="00C10457" w:rsidRPr="00363515" w:rsidRDefault="00C10457" w:rsidP="006E249E">
            <w:pPr>
              <w:spacing w:line="240" w:lineRule="auto"/>
              <w:jc w:val="center"/>
              <w:rPr>
                <w:rFonts w:ascii="Calibri" w:hAnsi="Calibri"/>
                <w:b/>
              </w:rPr>
            </w:pPr>
            <w:r w:rsidRPr="00363515">
              <w:rPr>
                <w:rFonts w:ascii="Calibri" w:hAnsi="Calibri"/>
                <w:b/>
              </w:rPr>
              <w:t>A</w:t>
            </w:r>
          </w:p>
        </w:tc>
        <w:tc>
          <w:tcPr>
            <w:tcW w:w="0" w:type="auto"/>
          </w:tcPr>
          <w:p w14:paraId="53640D97" w14:textId="77777777" w:rsidR="00C10457" w:rsidRPr="00363515" w:rsidRDefault="00C10457" w:rsidP="00E71FE2">
            <w:pPr>
              <w:spacing w:line="240" w:lineRule="auto"/>
              <w:rPr>
                <w:rFonts w:ascii="Calibri" w:hAnsi="Calibri"/>
              </w:rPr>
            </w:pPr>
            <w:r w:rsidRPr="00363515">
              <w:rPr>
                <w:rFonts w:ascii="Calibri" w:hAnsi="Calibri"/>
              </w:rPr>
              <w:t>Excellent achievement</w:t>
            </w:r>
          </w:p>
        </w:tc>
      </w:tr>
      <w:tr w:rsidR="00C10457" w:rsidRPr="00363515" w14:paraId="688B23F9" w14:textId="77777777" w:rsidTr="00E82BA3">
        <w:tc>
          <w:tcPr>
            <w:tcW w:w="0" w:type="auto"/>
          </w:tcPr>
          <w:p w14:paraId="4684775E" w14:textId="77777777" w:rsidR="00C10457" w:rsidRPr="00363515" w:rsidRDefault="00C10457" w:rsidP="006E249E">
            <w:pPr>
              <w:spacing w:line="240" w:lineRule="auto"/>
              <w:jc w:val="center"/>
              <w:rPr>
                <w:rFonts w:ascii="Calibri" w:hAnsi="Calibri"/>
                <w:b/>
              </w:rPr>
            </w:pPr>
            <w:r w:rsidRPr="00363515">
              <w:rPr>
                <w:rFonts w:ascii="Calibri" w:hAnsi="Calibri"/>
                <w:b/>
              </w:rPr>
              <w:t>B</w:t>
            </w:r>
          </w:p>
        </w:tc>
        <w:tc>
          <w:tcPr>
            <w:tcW w:w="0" w:type="auto"/>
          </w:tcPr>
          <w:p w14:paraId="62E439D2" w14:textId="77777777" w:rsidR="00C10457" w:rsidRPr="00363515" w:rsidRDefault="00C10457" w:rsidP="00E71FE2">
            <w:pPr>
              <w:spacing w:line="240" w:lineRule="auto"/>
              <w:rPr>
                <w:rFonts w:ascii="Calibri" w:hAnsi="Calibri"/>
              </w:rPr>
            </w:pPr>
            <w:r w:rsidRPr="00363515">
              <w:rPr>
                <w:rFonts w:ascii="Calibri" w:hAnsi="Calibri"/>
              </w:rPr>
              <w:t>High achievement</w:t>
            </w:r>
          </w:p>
        </w:tc>
      </w:tr>
      <w:tr w:rsidR="00C10457" w:rsidRPr="00363515" w14:paraId="606DC54F" w14:textId="77777777" w:rsidTr="00E82BA3">
        <w:tc>
          <w:tcPr>
            <w:tcW w:w="0" w:type="auto"/>
          </w:tcPr>
          <w:p w14:paraId="3CEFFCDF" w14:textId="77777777" w:rsidR="00C10457" w:rsidRPr="00363515" w:rsidRDefault="00C10457" w:rsidP="006E249E">
            <w:pPr>
              <w:spacing w:line="240" w:lineRule="auto"/>
              <w:jc w:val="center"/>
              <w:rPr>
                <w:rFonts w:ascii="Calibri" w:hAnsi="Calibri"/>
                <w:b/>
              </w:rPr>
            </w:pPr>
            <w:r w:rsidRPr="00363515">
              <w:rPr>
                <w:rFonts w:ascii="Calibri" w:hAnsi="Calibri"/>
                <w:b/>
              </w:rPr>
              <w:t>C</w:t>
            </w:r>
          </w:p>
        </w:tc>
        <w:tc>
          <w:tcPr>
            <w:tcW w:w="0" w:type="auto"/>
          </w:tcPr>
          <w:p w14:paraId="5DC4C2B0" w14:textId="77777777" w:rsidR="00C10457" w:rsidRPr="00363515" w:rsidRDefault="00C10457" w:rsidP="00E71FE2">
            <w:pPr>
              <w:spacing w:line="240" w:lineRule="auto"/>
              <w:rPr>
                <w:rFonts w:ascii="Calibri" w:hAnsi="Calibri"/>
              </w:rPr>
            </w:pPr>
            <w:r w:rsidRPr="00363515">
              <w:rPr>
                <w:rFonts w:ascii="Calibri" w:hAnsi="Calibri"/>
              </w:rPr>
              <w:t>Satisfactory achievement</w:t>
            </w:r>
          </w:p>
        </w:tc>
      </w:tr>
      <w:tr w:rsidR="00C10457" w:rsidRPr="00363515" w14:paraId="718B8602" w14:textId="77777777" w:rsidTr="00E82BA3">
        <w:tc>
          <w:tcPr>
            <w:tcW w:w="0" w:type="auto"/>
          </w:tcPr>
          <w:p w14:paraId="6E374CB3" w14:textId="77777777" w:rsidR="00C10457" w:rsidRPr="00363515" w:rsidRDefault="00C10457" w:rsidP="006E249E">
            <w:pPr>
              <w:spacing w:line="240" w:lineRule="auto"/>
              <w:jc w:val="center"/>
              <w:rPr>
                <w:rFonts w:ascii="Calibri" w:hAnsi="Calibri"/>
                <w:b/>
              </w:rPr>
            </w:pPr>
            <w:r w:rsidRPr="00363515">
              <w:rPr>
                <w:rFonts w:ascii="Calibri" w:hAnsi="Calibri"/>
                <w:b/>
              </w:rPr>
              <w:t>D</w:t>
            </w:r>
          </w:p>
        </w:tc>
        <w:tc>
          <w:tcPr>
            <w:tcW w:w="0" w:type="auto"/>
          </w:tcPr>
          <w:p w14:paraId="5A866989" w14:textId="77777777" w:rsidR="00C10457" w:rsidRPr="00363515" w:rsidRDefault="00C10457" w:rsidP="00E71FE2">
            <w:pPr>
              <w:spacing w:line="240" w:lineRule="auto"/>
              <w:rPr>
                <w:rFonts w:ascii="Calibri" w:hAnsi="Calibri"/>
              </w:rPr>
            </w:pPr>
            <w:r w:rsidRPr="00363515">
              <w:rPr>
                <w:rFonts w:ascii="Calibri" w:hAnsi="Calibri"/>
              </w:rPr>
              <w:t>Limited achievement</w:t>
            </w:r>
          </w:p>
        </w:tc>
      </w:tr>
      <w:tr w:rsidR="00C10457" w:rsidRPr="00363515" w14:paraId="3747FAC4" w14:textId="77777777" w:rsidTr="00E82BA3">
        <w:tc>
          <w:tcPr>
            <w:tcW w:w="0" w:type="auto"/>
          </w:tcPr>
          <w:p w14:paraId="10A0E162" w14:textId="77777777" w:rsidR="00C10457" w:rsidRPr="00363515" w:rsidRDefault="00C10457" w:rsidP="006E249E">
            <w:pPr>
              <w:spacing w:line="240" w:lineRule="auto"/>
              <w:jc w:val="center"/>
              <w:rPr>
                <w:rFonts w:ascii="Calibri" w:hAnsi="Calibri"/>
                <w:b/>
              </w:rPr>
            </w:pPr>
            <w:r w:rsidRPr="00363515">
              <w:rPr>
                <w:rFonts w:ascii="Calibri" w:hAnsi="Calibri"/>
                <w:b/>
              </w:rPr>
              <w:t>E</w:t>
            </w:r>
          </w:p>
        </w:tc>
        <w:tc>
          <w:tcPr>
            <w:tcW w:w="0" w:type="auto"/>
          </w:tcPr>
          <w:p w14:paraId="06F31A63" w14:textId="77777777" w:rsidR="00C10457" w:rsidRPr="00363515" w:rsidRDefault="00C10457" w:rsidP="00E71FE2">
            <w:pPr>
              <w:spacing w:line="240" w:lineRule="auto"/>
              <w:rPr>
                <w:rFonts w:ascii="Calibri" w:hAnsi="Calibri"/>
              </w:rPr>
            </w:pPr>
            <w:r w:rsidRPr="00363515">
              <w:rPr>
                <w:rFonts w:ascii="Calibri" w:hAnsi="Calibri"/>
              </w:rPr>
              <w:t>Very low achievement</w:t>
            </w:r>
          </w:p>
        </w:tc>
      </w:tr>
    </w:tbl>
    <w:p w14:paraId="5F6C10E3" w14:textId="3AEFABF9" w:rsidR="008A0C3D" w:rsidRPr="00363515" w:rsidRDefault="00745E9B" w:rsidP="00B228E5">
      <w:pPr>
        <w:spacing w:before="120"/>
        <w:rPr>
          <w:rFonts w:cs="Calibri"/>
        </w:rPr>
      </w:pPr>
      <w:r w:rsidRPr="00363515">
        <w:t xml:space="preserve">The teacher </w:t>
      </w:r>
      <w:r w:rsidR="00576084" w:rsidRPr="00363515">
        <w:rPr>
          <w:rFonts w:cs="Calibri"/>
        </w:rPr>
        <w:t xml:space="preserve">prepares a ranked list and </w:t>
      </w:r>
      <w:r w:rsidRPr="00363515">
        <w:t>assigns the student a grade for the</w:t>
      </w:r>
      <w:r w:rsidR="004D2A71" w:rsidRPr="00363515">
        <w:t xml:space="preserve"> pair of units</w:t>
      </w:r>
      <w:r w:rsidR="00D46EA0" w:rsidRPr="00363515">
        <w:t xml:space="preserve"> (or for </w:t>
      </w:r>
      <w:r w:rsidR="00EE1227" w:rsidRPr="00363515">
        <w:t>a</w:t>
      </w:r>
      <w:r w:rsidR="00D46EA0" w:rsidRPr="00363515">
        <w:t xml:space="preserve"> unit where only one unit is being studied)</w:t>
      </w:r>
      <w:r w:rsidR="004D2A71" w:rsidRPr="00363515">
        <w:t xml:space="preserve">. </w:t>
      </w:r>
      <w:r w:rsidRPr="00363515">
        <w:t>The</w:t>
      </w:r>
      <w:r w:rsidR="00A44A86" w:rsidRPr="00363515">
        <w:t xml:space="preserve"> grade is based on the student’s overall performance as judged by reference to a set of pre-determined standards. These standards are defined by grade descriptions and annotated work samples. </w:t>
      </w:r>
      <w:r w:rsidR="008A0C3D" w:rsidRPr="00363515">
        <w:rPr>
          <w:rFonts w:cs="Times New Roman"/>
        </w:rPr>
        <w:t xml:space="preserve">The grade descriptions for </w:t>
      </w:r>
      <w:r w:rsidR="002C234E" w:rsidRPr="00363515">
        <w:rPr>
          <w:rFonts w:cs="Times New Roman"/>
        </w:rPr>
        <w:t xml:space="preserve">the </w:t>
      </w:r>
      <w:r w:rsidR="0059443B" w:rsidRPr="00363515">
        <w:rPr>
          <w:rFonts w:cs="Times New Roman"/>
        </w:rPr>
        <w:t>Animal Production Systems General Year 11</w:t>
      </w:r>
      <w:r w:rsidR="007146C1" w:rsidRPr="00363515">
        <w:rPr>
          <w:rFonts w:cs="Times New Roman"/>
        </w:rPr>
        <w:t xml:space="preserve"> </w:t>
      </w:r>
      <w:r w:rsidR="006E4008" w:rsidRPr="00363515">
        <w:rPr>
          <w:rFonts w:cs="Times New Roman"/>
        </w:rPr>
        <w:t xml:space="preserve">syllabus </w:t>
      </w:r>
      <w:r w:rsidR="008A0C3D" w:rsidRPr="00363515">
        <w:rPr>
          <w:rFonts w:cs="Times New Roman"/>
        </w:rPr>
        <w:t xml:space="preserve">are provided </w:t>
      </w:r>
      <w:r w:rsidR="00B64569" w:rsidRPr="00363515">
        <w:rPr>
          <w:rFonts w:cs="Times New Roman"/>
        </w:rPr>
        <w:t>in Appendix</w:t>
      </w:r>
      <w:r w:rsidR="001F5908" w:rsidRPr="00363515">
        <w:rPr>
          <w:rFonts w:cs="Times New Roman"/>
        </w:rPr>
        <w:t xml:space="preserve"> 1</w:t>
      </w:r>
      <w:r w:rsidR="008A0C3D" w:rsidRPr="00363515">
        <w:rPr>
          <w:rFonts w:cs="Times New Roman"/>
        </w:rPr>
        <w:t xml:space="preserve">. They can also be accessed, together with annotated work samples, through the Guide to Grades link on the course page of the Authority website at </w:t>
      </w:r>
      <w:hyperlink r:id="rId16" w:history="1">
        <w:r w:rsidR="008A0C3D" w:rsidRPr="00363515">
          <w:rPr>
            <w:rStyle w:val="Hyperlink"/>
          </w:rPr>
          <w:t>www.scsa.wa.edu.au</w:t>
        </w:r>
      </w:hyperlink>
      <w:r w:rsidR="007D7F6F" w:rsidRPr="00363515">
        <w:t>.</w:t>
      </w:r>
    </w:p>
    <w:p w14:paraId="4FD0AC94" w14:textId="77777777" w:rsidR="00A44A86" w:rsidRPr="00363515" w:rsidRDefault="00A44A86" w:rsidP="00B228E5">
      <w:pPr>
        <w:spacing w:before="120"/>
      </w:pPr>
      <w:r w:rsidRPr="00363515">
        <w:t>To be assigned a grade, a student must have had the opportunity to complete the education program</w:t>
      </w:r>
      <w:r w:rsidR="00095064" w:rsidRPr="00363515">
        <w:t>,</w:t>
      </w:r>
      <w:r w:rsidRPr="00363515">
        <w:t xml:space="preserve"> including the assessment program (unless the school accepts that there are exceptional and justifiable circumstances).</w:t>
      </w:r>
    </w:p>
    <w:p w14:paraId="13799AFC" w14:textId="77777777" w:rsidR="00C10457" w:rsidRPr="00363515" w:rsidRDefault="00A44A86" w:rsidP="00F5750E">
      <w:pPr>
        <w:spacing w:before="120"/>
      </w:pPr>
      <w:r w:rsidRPr="00363515">
        <w:t xml:space="preserve">Refer to the </w:t>
      </w:r>
      <w:r w:rsidRPr="00363515">
        <w:rPr>
          <w:i/>
          <w:iCs/>
        </w:rPr>
        <w:t>WACE</w:t>
      </w:r>
      <w:r w:rsidR="00576084" w:rsidRPr="00363515">
        <w:rPr>
          <w:i/>
          <w:iCs/>
        </w:rPr>
        <w:t xml:space="preserve"> Manual </w:t>
      </w:r>
      <w:r w:rsidR="00576084" w:rsidRPr="00363515">
        <w:t>for further information about the use of a ranked list in the process of assigning grades.</w:t>
      </w:r>
      <w:r w:rsidR="00C10457" w:rsidRPr="00363515">
        <w:br w:type="page"/>
      </w:r>
    </w:p>
    <w:p w14:paraId="3B3B7AA2" w14:textId="77777777" w:rsidR="00C10457" w:rsidRPr="00363515" w:rsidRDefault="007B788D" w:rsidP="00A225AF">
      <w:pPr>
        <w:pStyle w:val="SCSAAppendixHeading1"/>
      </w:pPr>
      <w:bookmarkStart w:id="48" w:name="_Toc213939957"/>
      <w:r w:rsidRPr="00363515">
        <w:lastRenderedPageBreak/>
        <w:t xml:space="preserve">Appendix </w:t>
      </w:r>
      <w:r w:rsidR="001F5908" w:rsidRPr="00363515">
        <w:t xml:space="preserve">1 </w:t>
      </w:r>
      <w:r w:rsidRPr="00363515">
        <w:t xml:space="preserve">– </w:t>
      </w:r>
      <w:r w:rsidR="00C10457" w:rsidRPr="00363515">
        <w:t>Grade descriptions Year 11</w:t>
      </w:r>
      <w:bookmarkEnd w:id="48"/>
    </w:p>
    <w:tbl>
      <w:tblPr>
        <w:tblStyle w:val="SCSASyllabusGradeDescriptionsTable"/>
        <w:tblW w:w="5000" w:type="pct"/>
        <w:tblLook w:val="00A0" w:firstRow="1" w:lastRow="0" w:firstColumn="1" w:lastColumn="0" w:noHBand="0" w:noVBand="0"/>
      </w:tblPr>
      <w:tblGrid>
        <w:gridCol w:w="958"/>
        <w:gridCol w:w="8102"/>
      </w:tblGrid>
      <w:tr w:rsidR="004E603B" w:rsidRPr="00363515" w14:paraId="6B9C61D3" w14:textId="77777777" w:rsidTr="00E82BA3">
        <w:tc>
          <w:tcPr>
            <w:cnfStyle w:val="001000000000" w:firstRow="0" w:lastRow="0" w:firstColumn="1" w:lastColumn="0" w:oddVBand="0" w:evenVBand="0" w:oddHBand="0" w:evenHBand="0" w:firstRowFirstColumn="0" w:firstRowLastColumn="0" w:lastRowFirstColumn="0" w:lastRowLastColumn="0"/>
            <w:tcW w:w="959" w:type="dxa"/>
            <w:vMerge w:val="restart"/>
          </w:tcPr>
          <w:p w14:paraId="73DC5E75" w14:textId="77777777" w:rsidR="004E603B" w:rsidRPr="00363515" w:rsidRDefault="004E603B" w:rsidP="00A225AF">
            <w:pPr>
              <w:spacing w:line="271" w:lineRule="auto"/>
              <w:rPr>
                <w:rFonts w:cs="Arial"/>
                <w:b w:val="0"/>
                <w:color w:val="FFFFFF" w:themeColor="background1"/>
                <w:szCs w:val="40"/>
              </w:rPr>
            </w:pPr>
            <w:r w:rsidRPr="00363515">
              <w:rPr>
                <w:rFonts w:cs="Arial"/>
                <w:color w:val="FFFFFF" w:themeColor="background1"/>
                <w:szCs w:val="40"/>
              </w:rPr>
              <w:t>A</w:t>
            </w:r>
          </w:p>
        </w:tc>
        <w:tc>
          <w:tcPr>
            <w:tcW w:w="8113" w:type="dxa"/>
          </w:tcPr>
          <w:p w14:paraId="6820A4E3"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b/>
                <w:color w:val="000000"/>
                <w:szCs w:val="20"/>
              </w:rPr>
              <w:t>Understanding and applying concepts</w:t>
            </w:r>
          </w:p>
          <w:p w14:paraId="4762985E"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Produces appropriately detailed and well-organised responses about production systems and processes, with accurate application to selected enterprises.</w:t>
            </w:r>
          </w:p>
          <w:p w14:paraId="2C7C2A50"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Describes key interrelationships between natural systems, production systems and society.</w:t>
            </w:r>
          </w:p>
          <w:p w14:paraId="32700293"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Explains concepts consistently</w:t>
            </w:r>
            <w:r w:rsidR="005B394B" w:rsidRPr="00363515">
              <w:rPr>
                <w:rFonts w:eastAsia="Times New Roman" w:cs="Calibri"/>
                <w:color w:val="000000"/>
                <w:szCs w:val="20"/>
              </w:rPr>
              <w:t>,</w:t>
            </w:r>
            <w:r w:rsidRPr="00363515">
              <w:rPr>
                <w:rFonts w:eastAsia="Times New Roman" w:cs="Calibri"/>
                <w:color w:val="000000"/>
                <w:szCs w:val="20"/>
              </w:rPr>
              <w:t xml:space="preserve"> using appropriate technical language and representations.</w:t>
            </w:r>
          </w:p>
          <w:p w14:paraId="0E1F8E22"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Demonstrates logical and independent thinking skills.</w:t>
            </w:r>
          </w:p>
        </w:tc>
      </w:tr>
      <w:tr w:rsidR="004E603B" w:rsidRPr="00363515" w14:paraId="5EC1259C" w14:textId="77777777" w:rsidTr="00E82BA3">
        <w:tc>
          <w:tcPr>
            <w:cnfStyle w:val="001000000000" w:firstRow="0" w:lastRow="0" w:firstColumn="1" w:lastColumn="0" w:oddVBand="0" w:evenVBand="0" w:oddHBand="0" w:evenHBand="0" w:firstRowFirstColumn="0" w:firstRowLastColumn="0" w:lastRowFirstColumn="0" w:lastRowLastColumn="0"/>
            <w:tcW w:w="959" w:type="dxa"/>
            <w:vMerge/>
          </w:tcPr>
          <w:p w14:paraId="6961D3AF" w14:textId="77777777" w:rsidR="004E603B" w:rsidRPr="00363515" w:rsidRDefault="004E603B" w:rsidP="00A225AF">
            <w:pPr>
              <w:spacing w:line="271" w:lineRule="auto"/>
              <w:rPr>
                <w:rFonts w:cs="Arial"/>
                <w:color w:val="000000"/>
                <w:sz w:val="16"/>
                <w:szCs w:val="16"/>
              </w:rPr>
            </w:pPr>
          </w:p>
        </w:tc>
        <w:tc>
          <w:tcPr>
            <w:tcW w:w="8113" w:type="dxa"/>
          </w:tcPr>
          <w:p w14:paraId="6902E07A"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b/>
                <w:color w:val="000000"/>
                <w:szCs w:val="20"/>
              </w:rPr>
              <w:t>Enterprise management skills</w:t>
            </w:r>
          </w:p>
          <w:p w14:paraId="2E6A847C"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Demonstrates well-developed links between a broad range of theoretical concepts and practical skills.</w:t>
            </w:r>
          </w:p>
          <w:p w14:paraId="47694C8F"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Selects and uses appropriate resources and equipment to perform selected tasks in a confident, safe and effective manner.</w:t>
            </w:r>
          </w:p>
          <w:p w14:paraId="2DAAD6AD"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Selects and accurately applies economic tools to operate a production system.</w:t>
            </w:r>
          </w:p>
          <w:p w14:paraId="0DFA84B1"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Displays initiative when making decisions about production practices.</w:t>
            </w:r>
          </w:p>
        </w:tc>
      </w:tr>
      <w:tr w:rsidR="004E603B" w:rsidRPr="00363515" w14:paraId="51B2D0F1" w14:textId="77777777" w:rsidTr="00E82BA3">
        <w:tc>
          <w:tcPr>
            <w:cnfStyle w:val="001000000000" w:firstRow="0" w:lastRow="0" w:firstColumn="1" w:lastColumn="0" w:oddVBand="0" w:evenVBand="0" w:oddHBand="0" w:evenHBand="0" w:firstRowFirstColumn="0" w:firstRowLastColumn="0" w:lastRowFirstColumn="0" w:lastRowLastColumn="0"/>
            <w:tcW w:w="959" w:type="dxa"/>
            <w:vMerge/>
          </w:tcPr>
          <w:p w14:paraId="32CCAB10" w14:textId="77777777" w:rsidR="004E603B" w:rsidRPr="00363515" w:rsidRDefault="004E603B" w:rsidP="00A225AF">
            <w:pPr>
              <w:spacing w:line="271" w:lineRule="auto"/>
              <w:rPr>
                <w:rFonts w:cs="Arial"/>
                <w:color w:val="000000"/>
                <w:sz w:val="16"/>
                <w:szCs w:val="16"/>
              </w:rPr>
            </w:pPr>
          </w:p>
        </w:tc>
        <w:tc>
          <w:tcPr>
            <w:tcW w:w="8113" w:type="dxa"/>
          </w:tcPr>
          <w:p w14:paraId="70CB5309" w14:textId="77777777" w:rsidR="004E603B" w:rsidRPr="00363515" w:rsidRDefault="005B394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b/>
                <w:color w:val="000000"/>
                <w:szCs w:val="20"/>
              </w:rPr>
              <w:t>Science inquiry skills</w:t>
            </w:r>
          </w:p>
          <w:p w14:paraId="433D7263"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color w:val="000000"/>
                <w:szCs w:val="20"/>
              </w:rPr>
              <w:t>Formulates a testable hypothesis that states the relationship between dependent and independent variables.</w:t>
            </w:r>
          </w:p>
          <w:p w14:paraId="275A0C05" w14:textId="77777777" w:rsidR="005B394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color w:val="000000"/>
                <w:szCs w:val="20"/>
              </w:rPr>
              <w:t>Plans an investigation to collect appropriate data.</w:t>
            </w:r>
          </w:p>
          <w:p w14:paraId="448BDD4E"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color w:val="000000"/>
                <w:szCs w:val="20"/>
              </w:rPr>
              <w:t>Identifies controlled variables with specific detail.</w:t>
            </w:r>
          </w:p>
          <w:p w14:paraId="44B5C9BC" w14:textId="77777777" w:rsidR="005B394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color w:val="000000"/>
                <w:szCs w:val="20"/>
              </w:rPr>
              <w:t>Collects data logically and presents it in a range of forms, including appropriate graphs and tables to rev</w:t>
            </w:r>
            <w:r w:rsidR="00442317" w:rsidRPr="00363515">
              <w:rPr>
                <w:rFonts w:eastAsia="Times New Roman" w:cs="Arial"/>
                <w:color w:val="000000"/>
                <w:szCs w:val="20"/>
              </w:rPr>
              <w:t>eal patterns and relationships.</w:t>
            </w:r>
          </w:p>
          <w:p w14:paraId="0D090751" w14:textId="77777777" w:rsidR="004E603B" w:rsidRPr="00363515" w:rsidRDefault="00442317"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color w:val="000000"/>
                <w:szCs w:val="20"/>
              </w:rPr>
              <w:t>Accurately calculates averages.</w:t>
            </w:r>
          </w:p>
          <w:p w14:paraId="2E6A75FC"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color w:val="000000"/>
                <w:szCs w:val="20"/>
              </w:rPr>
              <w:t>Uses evidence to make and justify conclusions.</w:t>
            </w:r>
          </w:p>
          <w:p w14:paraId="453D09EE"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color w:val="000000"/>
                <w:szCs w:val="20"/>
              </w:rPr>
              <w:t>Recognises inconsistencies in data and suggests specific ways to improve the design of an investigation.</w:t>
            </w:r>
          </w:p>
        </w:tc>
      </w:tr>
    </w:tbl>
    <w:p w14:paraId="54069374" w14:textId="77777777" w:rsidR="00C10457" w:rsidRPr="00363515" w:rsidRDefault="00C10457" w:rsidP="00A225AF">
      <w:pPr>
        <w:spacing w:after="0"/>
      </w:pPr>
    </w:p>
    <w:tbl>
      <w:tblPr>
        <w:tblStyle w:val="SCSASyllabusGradeDescriptionsTable"/>
        <w:tblW w:w="5000" w:type="pct"/>
        <w:tblLook w:val="00A0" w:firstRow="1" w:lastRow="0" w:firstColumn="1" w:lastColumn="0" w:noHBand="0" w:noVBand="0"/>
      </w:tblPr>
      <w:tblGrid>
        <w:gridCol w:w="957"/>
        <w:gridCol w:w="8103"/>
      </w:tblGrid>
      <w:tr w:rsidR="004E603B" w:rsidRPr="00363515" w14:paraId="1EAF9F53" w14:textId="77777777" w:rsidTr="00E82BA3">
        <w:tc>
          <w:tcPr>
            <w:cnfStyle w:val="001000000000" w:firstRow="0" w:lastRow="0" w:firstColumn="1" w:lastColumn="0" w:oddVBand="0" w:evenVBand="0" w:oddHBand="0" w:evenHBand="0" w:firstRowFirstColumn="0" w:firstRowLastColumn="0" w:lastRowFirstColumn="0" w:lastRowLastColumn="0"/>
            <w:tcW w:w="958" w:type="dxa"/>
            <w:vMerge w:val="restart"/>
          </w:tcPr>
          <w:p w14:paraId="1B53A42E" w14:textId="77777777" w:rsidR="004E603B" w:rsidRPr="00363515" w:rsidRDefault="004E603B" w:rsidP="00A225AF">
            <w:pPr>
              <w:spacing w:line="271" w:lineRule="auto"/>
              <w:rPr>
                <w:rFonts w:cs="Arial"/>
                <w:b w:val="0"/>
                <w:color w:val="FFFFFF" w:themeColor="background1"/>
                <w:szCs w:val="40"/>
              </w:rPr>
            </w:pPr>
            <w:r w:rsidRPr="00363515">
              <w:rPr>
                <w:rFonts w:cs="Arial"/>
                <w:color w:val="FFFFFF" w:themeColor="background1"/>
                <w:szCs w:val="40"/>
              </w:rPr>
              <w:t>B</w:t>
            </w:r>
          </w:p>
        </w:tc>
        <w:tc>
          <w:tcPr>
            <w:tcW w:w="8114" w:type="dxa"/>
          </w:tcPr>
          <w:p w14:paraId="72CE46C9"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0"/>
              </w:rPr>
            </w:pPr>
            <w:r w:rsidRPr="00363515">
              <w:rPr>
                <w:rFonts w:eastAsia="Times New Roman" w:cs="Calibri"/>
                <w:b/>
                <w:color w:val="000000"/>
                <w:szCs w:val="20"/>
              </w:rPr>
              <w:t>Understanding and applying concepts</w:t>
            </w:r>
          </w:p>
          <w:p w14:paraId="6E7E7132"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Produces responses addressing key aspects of production systems and processes, with mostly accurate application to selected enterprises.</w:t>
            </w:r>
          </w:p>
          <w:p w14:paraId="03C985D3"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Describes some interrelationships between natural systems, production systems and society.</w:t>
            </w:r>
          </w:p>
          <w:p w14:paraId="651FB077"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Explains concepts using appropriate technical language and representations.</w:t>
            </w:r>
          </w:p>
          <w:p w14:paraId="0BC1A3A5"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color w:val="000000"/>
                <w:szCs w:val="20"/>
              </w:rPr>
              <w:t>Demonstrates predominantly independent thinking skills.</w:t>
            </w:r>
          </w:p>
        </w:tc>
      </w:tr>
      <w:tr w:rsidR="004E603B" w:rsidRPr="00363515" w14:paraId="7A6BC07C" w14:textId="77777777" w:rsidTr="00E82BA3">
        <w:tc>
          <w:tcPr>
            <w:cnfStyle w:val="001000000000" w:firstRow="0" w:lastRow="0" w:firstColumn="1" w:lastColumn="0" w:oddVBand="0" w:evenVBand="0" w:oddHBand="0" w:evenHBand="0" w:firstRowFirstColumn="0" w:firstRowLastColumn="0" w:lastRowFirstColumn="0" w:lastRowLastColumn="0"/>
            <w:tcW w:w="958" w:type="dxa"/>
            <w:vMerge/>
          </w:tcPr>
          <w:p w14:paraId="527FF756" w14:textId="77777777" w:rsidR="004E603B" w:rsidRPr="00363515" w:rsidRDefault="004E603B" w:rsidP="00A225AF">
            <w:pPr>
              <w:spacing w:line="271" w:lineRule="auto"/>
              <w:rPr>
                <w:rFonts w:cs="Arial"/>
                <w:color w:val="000000"/>
                <w:sz w:val="16"/>
                <w:szCs w:val="16"/>
              </w:rPr>
            </w:pPr>
          </w:p>
        </w:tc>
        <w:tc>
          <w:tcPr>
            <w:tcW w:w="8114" w:type="dxa"/>
          </w:tcPr>
          <w:p w14:paraId="12408353"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b/>
                <w:color w:val="000000"/>
                <w:szCs w:val="20"/>
              </w:rPr>
              <w:t>Enterprise management skills</w:t>
            </w:r>
          </w:p>
          <w:p w14:paraId="4FFABBE7"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Makes connections between a range of theoretical</w:t>
            </w:r>
            <w:r w:rsidR="004466DB" w:rsidRPr="00363515">
              <w:rPr>
                <w:rFonts w:eastAsia="Times New Roman" w:cs="Calibri"/>
                <w:color w:val="000000"/>
                <w:szCs w:val="20"/>
              </w:rPr>
              <w:t xml:space="preserve"> concepts and practical skills.</w:t>
            </w:r>
          </w:p>
          <w:p w14:paraId="610761F6"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Uses equipment and resources to perform selecte</w:t>
            </w:r>
            <w:r w:rsidR="004466DB" w:rsidRPr="00363515">
              <w:rPr>
                <w:rFonts w:eastAsia="Times New Roman" w:cs="Calibri"/>
                <w:color w:val="000000"/>
                <w:szCs w:val="20"/>
              </w:rPr>
              <w:t>d tasks safely and effectively.</w:t>
            </w:r>
          </w:p>
          <w:p w14:paraId="7345FA6C"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Applies economic tools to operate a production system with minor inaccuracies</w:t>
            </w:r>
            <w:r w:rsidR="004466DB" w:rsidRPr="00363515">
              <w:rPr>
                <w:rFonts w:eastAsia="Times New Roman" w:cs="Calibri"/>
                <w:color w:val="000000"/>
                <w:szCs w:val="20"/>
              </w:rPr>
              <w:t>.</w:t>
            </w:r>
          </w:p>
          <w:p w14:paraId="5EA4FC31"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Makes decisions concerning production practices based on own and suggested strategies.</w:t>
            </w:r>
          </w:p>
        </w:tc>
      </w:tr>
      <w:tr w:rsidR="004E603B" w:rsidRPr="00363515" w14:paraId="24FFA7D2" w14:textId="77777777" w:rsidTr="00E82BA3">
        <w:tc>
          <w:tcPr>
            <w:cnfStyle w:val="001000000000" w:firstRow="0" w:lastRow="0" w:firstColumn="1" w:lastColumn="0" w:oddVBand="0" w:evenVBand="0" w:oddHBand="0" w:evenHBand="0" w:firstRowFirstColumn="0" w:firstRowLastColumn="0" w:lastRowFirstColumn="0" w:lastRowLastColumn="0"/>
            <w:tcW w:w="958" w:type="dxa"/>
            <w:vMerge/>
          </w:tcPr>
          <w:p w14:paraId="12C44957" w14:textId="77777777" w:rsidR="004E603B" w:rsidRPr="00363515" w:rsidRDefault="004E603B" w:rsidP="00A225AF">
            <w:pPr>
              <w:spacing w:line="271" w:lineRule="auto"/>
              <w:rPr>
                <w:rFonts w:cs="Arial"/>
                <w:color w:val="000000"/>
                <w:sz w:val="16"/>
                <w:szCs w:val="16"/>
              </w:rPr>
            </w:pPr>
          </w:p>
        </w:tc>
        <w:tc>
          <w:tcPr>
            <w:tcW w:w="8114" w:type="dxa"/>
          </w:tcPr>
          <w:p w14:paraId="0F3E3E7D" w14:textId="77777777" w:rsidR="004E603B" w:rsidRPr="00363515" w:rsidRDefault="005B394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b/>
                <w:color w:val="000000"/>
                <w:szCs w:val="20"/>
              </w:rPr>
              <w:t>Science inquiry skills</w:t>
            </w:r>
          </w:p>
          <w:p w14:paraId="61EFF782"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 xml:space="preserve">Formulates a </w:t>
            </w:r>
            <w:r w:rsidRPr="00363515">
              <w:rPr>
                <w:rFonts w:eastAsia="Times New Roman" w:cs="Arial"/>
                <w:color w:val="000000"/>
                <w:szCs w:val="20"/>
              </w:rPr>
              <w:t xml:space="preserve">testable </w:t>
            </w:r>
            <w:r w:rsidRPr="00363515">
              <w:rPr>
                <w:rFonts w:eastAsia="Times New Roman" w:cs="Calibri"/>
                <w:color w:val="000000"/>
                <w:szCs w:val="20"/>
              </w:rPr>
              <w:t>hypothesis, that includes dependent and independent variables.</w:t>
            </w:r>
          </w:p>
          <w:p w14:paraId="4DF7159C" w14:textId="77777777" w:rsidR="005B394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Plans an investigati</w:t>
            </w:r>
            <w:r w:rsidR="00112728" w:rsidRPr="00363515">
              <w:rPr>
                <w:rFonts w:eastAsia="Times New Roman" w:cs="Calibri"/>
                <w:color w:val="000000"/>
                <w:szCs w:val="20"/>
              </w:rPr>
              <w:t>on to collect appropriate data.</w:t>
            </w:r>
          </w:p>
          <w:p w14:paraId="1B04E448"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Identifies some controlled variables without detail.</w:t>
            </w:r>
          </w:p>
          <w:p w14:paraId="25B65322"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Presents data in a range of forms, including appropriate graphs, tables and charts to reveal patterns and relationships.</w:t>
            </w:r>
          </w:p>
          <w:p w14:paraId="5EA002EF"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Uses evidence to make conclusions.</w:t>
            </w:r>
          </w:p>
          <w:p w14:paraId="3B9D84E2"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Recognises inconsistencies in data and makes general suggestions to improve the design of an investigation.</w:t>
            </w:r>
          </w:p>
        </w:tc>
      </w:tr>
    </w:tbl>
    <w:p w14:paraId="7ED5F555" w14:textId="77777777" w:rsidR="004E603B" w:rsidRPr="00363515" w:rsidRDefault="004E603B" w:rsidP="00B228E5">
      <w:pPr>
        <w:rPr>
          <w:sz w:val="6"/>
          <w:szCs w:val="6"/>
        </w:rPr>
      </w:pPr>
      <w:r w:rsidRPr="00363515">
        <w:rPr>
          <w:sz w:val="6"/>
          <w:szCs w:val="6"/>
        </w:rPr>
        <w:br w:type="page"/>
      </w:r>
    </w:p>
    <w:tbl>
      <w:tblPr>
        <w:tblStyle w:val="SCSASyllabusGradeDescriptionsTable"/>
        <w:tblW w:w="5000" w:type="pct"/>
        <w:tblLook w:val="00A0" w:firstRow="1" w:lastRow="0" w:firstColumn="1" w:lastColumn="0" w:noHBand="0" w:noVBand="0"/>
      </w:tblPr>
      <w:tblGrid>
        <w:gridCol w:w="956"/>
        <w:gridCol w:w="8104"/>
      </w:tblGrid>
      <w:tr w:rsidR="004E603B" w:rsidRPr="00363515" w14:paraId="3D2A3D4B" w14:textId="77777777" w:rsidTr="00E82BA3">
        <w:tc>
          <w:tcPr>
            <w:cnfStyle w:val="001000000000" w:firstRow="0" w:lastRow="0" w:firstColumn="1" w:lastColumn="0" w:oddVBand="0" w:evenVBand="0" w:oddHBand="0" w:evenHBand="0" w:firstRowFirstColumn="0" w:firstRowLastColumn="0" w:lastRowFirstColumn="0" w:lastRowLastColumn="0"/>
            <w:tcW w:w="957" w:type="dxa"/>
            <w:vMerge w:val="restart"/>
          </w:tcPr>
          <w:p w14:paraId="7131BA1B" w14:textId="77777777" w:rsidR="004E603B" w:rsidRPr="00363515" w:rsidRDefault="004E603B" w:rsidP="00A225AF">
            <w:pPr>
              <w:spacing w:line="271" w:lineRule="auto"/>
              <w:rPr>
                <w:rFonts w:cs="Arial"/>
                <w:b w:val="0"/>
                <w:color w:val="FFFFFF" w:themeColor="background1"/>
                <w:szCs w:val="40"/>
              </w:rPr>
            </w:pPr>
            <w:r w:rsidRPr="00363515">
              <w:rPr>
                <w:rFonts w:cs="Arial"/>
                <w:color w:val="FFFFFF" w:themeColor="background1"/>
                <w:szCs w:val="40"/>
              </w:rPr>
              <w:lastRenderedPageBreak/>
              <w:t>C</w:t>
            </w:r>
          </w:p>
        </w:tc>
        <w:tc>
          <w:tcPr>
            <w:tcW w:w="8115" w:type="dxa"/>
          </w:tcPr>
          <w:p w14:paraId="1BBDA44F"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0"/>
              </w:rPr>
            </w:pPr>
            <w:r w:rsidRPr="00363515">
              <w:rPr>
                <w:rFonts w:eastAsia="Times New Roman" w:cs="Calibri"/>
                <w:b/>
                <w:color w:val="000000"/>
                <w:szCs w:val="20"/>
              </w:rPr>
              <w:t>Understanding and applying concepts</w:t>
            </w:r>
          </w:p>
          <w:p w14:paraId="55551FF9"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Produces simple responses about production systems and processes, showing varied accuracy in application to selected enterprises.</w:t>
            </w:r>
          </w:p>
          <w:p w14:paraId="3DB872EB"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Recognises elements of production systems, natural systems and society, drawing some links between them.</w:t>
            </w:r>
          </w:p>
          <w:p w14:paraId="681D6494"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Explains concepts, without detail, using representations and some technical language.</w:t>
            </w:r>
          </w:p>
          <w:p w14:paraId="4AA87F58"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Shows the emergence of independent thinking skills.</w:t>
            </w:r>
          </w:p>
        </w:tc>
      </w:tr>
      <w:tr w:rsidR="004E603B" w:rsidRPr="00363515" w14:paraId="6078C05C" w14:textId="77777777" w:rsidTr="00E82BA3">
        <w:tc>
          <w:tcPr>
            <w:cnfStyle w:val="001000000000" w:firstRow="0" w:lastRow="0" w:firstColumn="1" w:lastColumn="0" w:oddVBand="0" w:evenVBand="0" w:oddHBand="0" w:evenHBand="0" w:firstRowFirstColumn="0" w:firstRowLastColumn="0" w:lastRowFirstColumn="0" w:lastRowLastColumn="0"/>
            <w:tcW w:w="957" w:type="dxa"/>
            <w:vMerge/>
          </w:tcPr>
          <w:p w14:paraId="187E366C" w14:textId="77777777" w:rsidR="004E603B" w:rsidRPr="00363515" w:rsidRDefault="004E603B" w:rsidP="00A225AF">
            <w:pPr>
              <w:spacing w:line="271" w:lineRule="auto"/>
              <w:rPr>
                <w:rFonts w:cs="Arial"/>
                <w:color w:val="000000"/>
                <w:sz w:val="16"/>
                <w:szCs w:val="16"/>
              </w:rPr>
            </w:pPr>
          </w:p>
        </w:tc>
        <w:tc>
          <w:tcPr>
            <w:tcW w:w="8115" w:type="dxa"/>
          </w:tcPr>
          <w:p w14:paraId="3CFA8E59"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b/>
                <w:color w:val="000000"/>
                <w:szCs w:val="20"/>
              </w:rPr>
              <w:t>Enterprise management skills</w:t>
            </w:r>
          </w:p>
          <w:p w14:paraId="7333C040"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Makes connections between certain theoretic concepts and practical skills, but with limited attention to detail.</w:t>
            </w:r>
          </w:p>
          <w:p w14:paraId="236341E0"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With some guidance, uses equipment and resources to</w:t>
            </w:r>
            <w:r w:rsidR="002B777D" w:rsidRPr="00363515">
              <w:rPr>
                <w:rFonts w:eastAsia="Times New Roman" w:cs="Calibri"/>
                <w:color w:val="000000"/>
                <w:szCs w:val="20"/>
              </w:rPr>
              <w:t xml:space="preserve"> perform selected tasks safely.</w:t>
            </w:r>
          </w:p>
          <w:p w14:paraId="31E2F422"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Uses economic tools to operate a production system with some errors.</w:t>
            </w:r>
          </w:p>
          <w:p w14:paraId="6ABC9A4F"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Makes decisions concerning production practices, sometimes relying on guidance.</w:t>
            </w:r>
          </w:p>
        </w:tc>
      </w:tr>
      <w:tr w:rsidR="004E603B" w:rsidRPr="00363515" w14:paraId="7B74B0BF" w14:textId="77777777" w:rsidTr="00E82BA3">
        <w:tc>
          <w:tcPr>
            <w:cnfStyle w:val="001000000000" w:firstRow="0" w:lastRow="0" w:firstColumn="1" w:lastColumn="0" w:oddVBand="0" w:evenVBand="0" w:oddHBand="0" w:evenHBand="0" w:firstRowFirstColumn="0" w:firstRowLastColumn="0" w:lastRowFirstColumn="0" w:lastRowLastColumn="0"/>
            <w:tcW w:w="957" w:type="dxa"/>
            <w:vMerge/>
          </w:tcPr>
          <w:p w14:paraId="13786656" w14:textId="77777777" w:rsidR="004E603B" w:rsidRPr="00363515" w:rsidRDefault="004E603B" w:rsidP="00A225AF">
            <w:pPr>
              <w:spacing w:line="271" w:lineRule="auto"/>
              <w:rPr>
                <w:rFonts w:cs="Arial"/>
                <w:color w:val="000000"/>
                <w:sz w:val="16"/>
                <w:szCs w:val="16"/>
              </w:rPr>
            </w:pPr>
          </w:p>
        </w:tc>
        <w:tc>
          <w:tcPr>
            <w:tcW w:w="8115" w:type="dxa"/>
          </w:tcPr>
          <w:p w14:paraId="0CFAADB6" w14:textId="77777777" w:rsidR="004E603B" w:rsidRPr="00363515" w:rsidRDefault="005B394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b/>
                <w:color w:val="000000"/>
                <w:szCs w:val="20"/>
              </w:rPr>
              <w:t>Science inquiry skills</w:t>
            </w:r>
          </w:p>
          <w:p w14:paraId="07E6E900" w14:textId="77777777" w:rsidR="005B394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 xml:space="preserve">Identifies independent and dependent </w:t>
            </w:r>
            <w:proofErr w:type="gramStart"/>
            <w:r w:rsidRPr="00363515">
              <w:rPr>
                <w:rFonts w:eastAsia="Times New Roman" w:cs="Calibri"/>
              </w:rPr>
              <w:t>variables, and</w:t>
            </w:r>
            <w:proofErr w:type="gramEnd"/>
            <w:r w:rsidRPr="00363515">
              <w:rPr>
                <w:rFonts w:eastAsia="Times New Roman" w:cs="Calibri"/>
              </w:rPr>
              <w:t xml:space="preserve"> predicts a general outcome for an investigation. Plans an investigati</w:t>
            </w:r>
            <w:r w:rsidR="002B777D" w:rsidRPr="00363515">
              <w:rPr>
                <w:rFonts w:eastAsia="Times New Roman" w:cs="Calibri"/>
              </w:rPr>
              <w:t>on to collect appropriate data.</w:t>
            </w:r>
          </w:p>
          <w:p w14:paraId="40855C39"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Inconsistently identifies some controlled variables.</w:t>
            </w:r>
          </w:p>
          <w:p w14:paraId="572FCB86"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 xml:space="preserve">Presents data using simple </w:t>
            </w:r>
            <w:r w:rsidR="002B777D" w:rsidRPr="00363515">
              <w:rPr>
                <w:rFonts w:eastAsia="Times New Roman" w:cs="Calibri"/>
              </w:rPr>
              <w:t>tables and graphs.</w:t>
            </w:r>
          </w:p>
          <w:p w14:paraId="5F9FC532"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Draws simple conclusions that may not be supported by experimental data.</w:t>
            </w:r>
          </w:p>
          <w:p w14:paraId="0F5CF020"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Describes difficulties experienced in conducting the investigation and suggests general improvements.</w:t>
            </w:r>
          </w:p>
        </w:tc>
      </w:tr>
    </w:tbl>
    <w:p w14:paraId="46AD8746" w14:textId="77777777" w:rsidR="00634D2E" w:rsidRPr="00363515" w:rsidRDefault="00634D2E" w:rsidP="00A225AF">
      <w:pPr>
        <w:spacing w:after="0"/>
      </w:pPr>
    </w:p>
    <w:tbl>
      <w:tblPr>
        <w:tblStyle w:val="SCSASyllabusGradeDescriptionsTable"/>
        <w:tblW w:w="5000" w:type="pct"/>
        <w:tblLook w:val="00A0" w:firstRow="1" w:lastRow="0" w:firstColumn="1" w:lastColumn="0" w:noHBand="0" w:noVBand="0"/>
      </w:tblPr>
      <w:tblGrid>
        <w:gridCol w:w="959"/>
        <w:gridCol w:w="8101"/>
      </w:tblGrid>
      <w:tr w:rsidR="004E603B" w:rsidRPr="00363515" w14:paraId="4C83ED2A" w14:textId="77777777" w:rsidTr="00E82BA3">
        <w:tc>
          <w:tcPr>
            <w:cnfStyle w:val="001000000000" w:firstRow="0" w:lastRow="0" w:firstColumn="1" w:lastColumn="0" w:oddVBand="0" w:evenVBand="0" w:oddHBand="0" w:evenHBand="0" w:firstRowFirstColumn="0" w:firstRowLastColumn="0" w:lastRowFirstColumn="0" w:lastRowLastColumn="0"/>
            <w:tcW w:w="960" w:type="dxa"/>
            <w:vMerge w:val="restart"/>
          </w:tcPr>
          <w:p w14:paraId="0A2B53E3" w14:textId="77777777" w:rsidR="004E603B" w:rsidRPr="00363515" w:rsidRDefault="004E603B" w:rsidP="00A225AF">
            <w:pPr>
              <w:spacing w:line="271" w:lineRule="auto"/>
              <w:rPr>
                <w:rFonts w:cs="Arial"/>
                <w:b w:val="0"/>
                <w:color w:val="FFFFFF" w:themeColor="background1"/>
                <w:szCs w:val="40"/>
              </w:rPr>
            </w:pPr>
            <w:r w:rsidRPr="00363515">
              <w:rPr>
                <w:rFonts w:cs="Arial"/>
                <w:color w:val="FFFFFF" w:themeColor="background1"/>
                <w:szCs w:val="40"/>
              </w:rPr>
              <w:t>D</w:t>
            </w:r>
          </w:p>
        </w:tc>
        <w:tc>
          <w:tcPr>
            <w:tcW w:w="8112" w:type="dxa"/>
          </w:tcPr>
          <w:p w14:paraId="3B3DDB92"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b/>
                <w:color w:val="000000"/>
                <w:szCs w:val="20"/>
              </w:rPr>
            </w:pPr>
            <w:r w:rsidRPr="00363515">
              <w:rPr>
                <w:rFonts w:eastAsia="Times New Roman" w:cs="Calibri"/>
                <w:b/>
                <w:color w:val="000000"/>
                <w:szCs w:val="20"/>
              </w:rPr>
              <w:t>Understanding and applying concepts</w:t>
            </w:r>
          </w:p>
          <w:p w14:paraId="4F1D3B0B"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Produces responses showing limited understanding of production systems and processes, with minimal and/or inaccurate application to selected enterprises.</w:t>
            </w:r>
          </w:p>
          <w:p w14:paraId="2F6EE805"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Recognises a few elements of production systems, natural systems and society.</w:t>
            </w:r>
          </w:p>
          <w:p w14:paraId="4CC7C52F"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Presents incomplete data using simple techniques; includes irrelevant or incorrect information.</w:t>
            </w:r>
          </w:p>
          <w:p w14:paraId="26E46CD9" w14:textId="77777777" w:rsidR="005B394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Explains concepts using simple represe</w:t>
            </w:r>
            <w:r w:rsidR="002B777D" w:rsidRPr="00363515">
              <w:rPr>
                <w:rFonts w:eastAsia="Times New Roman" w:cs="Calibri"/>
              </w:rPr>
              <w:t>ntations and everyday language.</w:t>
            </w:r>
          </w:p>
          <w:p w14:paraId="24309355" w14:textId="77777777" w:rsidR="005B394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Uses technical language inco</w:t>
            </w:r>
            <w:r w:rsidR="002B777D" w:rsidRPr="00363515">
              <w:rPr>
                <w:rFonts w:eastAsia="Times New Roman" w:cs="Calibri"/>
              </w:rPr>
              <w:t>nsistently and/or inaccurately.</w:t>
            </w:r>
          </w:p>
          <w:p w14:paraId="7690D6D4"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Responses are often incomplete.</w:t>
            </w:r>
          </w:p>
          <w:p w14:paraId="2D8E70A3"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Draws broad conclusions, with little evidence of independent thinking skills.</w:t>
            </w:r>
          </w:p>
        </w:tc>
      </w:tr>
      <w:tr w:rsidR="004E603B" w:rsidRPr="00363515" w14:paraId="74FEE95E" w14:textId="77777777" w:rsidTr="00E82BA3">
        <w:tc>
          <w:tcPr>
            <w:cnfStyle w:val="001000000000" w:firstRow="0" w:lastRow="0" w:firstColumn="1" w:lastColumn="0" w:oddVBand="0" w:evenVBand="0" w:oddHBand="0" w:evenHBand="0" w:firstRowFirstColumn="0" w:firstRowLastColumn="0" w:lastRowFirstColumn="0" w:lastRowLastColumn="0"/>
            <w:tcW w:w="960" w:type="dxa"/>
            <w:vMerge/>
          </w:tcPr>
          <w:p w14:paraId="7C2E36D3" w14:textId="77777777" w:rsidR="004E603B" w:rsidRPr="00363515" w:rsidRDefault="004E603B" w:rsidP="00A225AF">
            <w:pPr>
              <w:spacing w:line="271" w:lineRule="auto"/>
              <w:rPr>
                <w:rFonts w:cs="Arial"/>
                <w:color w:val="000000"/>
                <w:sz w:val="16"/>
                <w:szCs w:val="16"/>
              </w:rPr>
            </w:pPr>
          </w:p>
        </w:tc>
        <w:tc>
          <w:tcPr>
            <w:tcW w:w="8112" w:type="dxa"/>
          </w:tcPr>
          <w:p w14:paraId="13FA434D"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b/>
                <w:color w:val="000000"/>
                <w:szCs w:val="20"/>
              </w:rPr>
              <w:t>Enterprise management skills</w:t>
            </w:r>
          </w:p>
          <w:p w14:paraId="02F4A430"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Displays a limited connection betwe</w:t>
            </w:r>
            <w:r w:rsidR="002B777D" w:rsidRPr="00363515">
              <w:rPr>
                <w:rFonts w:eastAsia="Times New Roman" w:cs="Calibri"/>
                <w:color w:val="000000"/>
                <w:szCs w:val="20"/>
              </w:rPr>
              <w:t>en theory and practical skills.</w:t>
            </w:r>
          </w:p>
          <w:p w14:paraId="7E4B764A"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Appl</w:t>
            </w:r>
            <w:r w:rsidR="002B777D" w:rsidRPr="00363515">
              <w:rPr>
                <w:rFonts w:eastAsia="Times New Roman" w:cs="Calibri"/>
                <w:color w:val="000000"/>
                <w:szCs w:val="20"/>
              </w:rPr>
              <w:t>ies very few safety procedures.</w:t>
            </w:r>
          </w:p>
          <w:p w14:paraId="3005DF36"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 xml:space="preserve">Identifies simple economic tools </w:t>
            </w:r>
            <w:r w:rsidR="002B777D" w:rsidRPr="00363515">
              <w:rPr>
                <w:rFonts w:eastAsia="Times New Roman" w:cs="Calibri"/>
                <w:color w:val="000000"/>
                <w:szCs w:val="20"/>
              </w:rPr>
              <w:t>to operate a production system.</w:t>
            </w:r>
          </w:p>
          <w:p w14:paraId="6C50DB6E"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363515">
              <w:rPr>
                <w:rFonts w:eastAsia="Times New Roman" w:cs="Calibri"/>
                <w:color w:val="000000"/>
                <w:szCs w:val="20"/>
              </w:rPr>
              <w:t>Displays limited decision-making skills regarding production practices.</w:t>
            </w:r>
          </w:p>
        </w:tc>
      </w:tr>
      <w:tr w:rsidR="004E603B" w:rsidRPr="00363515" w14:paraId="0ECD3B0F" w14:textId="77777777" w:rsidTr="00E82BA3">
        <w:tc>
          <w:tcPr>
            <w:cnfStyle w:val="001000000000" w:firstRow="0" w:lastRow="0" w:firstColumn="1" w:lastColumn="0" w:oddVBand="0" w:evenVBand="0" w:oddHBand="0" w:evenHBand="0" w:firstRowFirstColumn="0" w:firstRowLastColumn="0" w:lastRowFirstColumn="0" w:lastRowLastColumn="0"/>
            <w:tcW w:w="960" w:type="dxa"/>
            <w:vMerge/>
          </w:tcPr>
          <w:p w14:paraId="724BB641" w14:textId="77777777" w:rsidR="004E603B" w:rsidRPr="00363515" w:rsidRDefault="004E603B" w:rsidP="00A225AF">
            <w:pPr>
              <w:spacing w:line="271" w:lineRule="auto"/>
              <w:rPr>
                <w:rFonts w:cs="Arial"/>
                <w:color w:val="000000"/>
                <w:sz w:val="16"/>
                <w:szCs w:val="16"/>
              </w:rPr>
            </w:pPr>
          </w:p>
        </w:tc>
        <w:tc>
          <w:tcPr>
            <w:tcW w:w="8112" w:type="dxa"/>
          </w:tcPr>
          <w:p w14:paraId="5D9BC63C" w14:textId="77777777" w:rsidR="004E603B" w:rsidRPr="00363515" w:rsidRDefault="005B394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363515">
              <w:rPr>
                <w:rFonts w:eastAsia="Times New Roman" w:cs="Arial"/>
                <w:b/>
                <w:color w:val="000000"/>
                <w:szCs w:val="20"/>
              </w:rPr>
              <w:t>Science inquiry skills</w:t>
            </w:r>
          </w:p>
          <w:p w14:paraId="3C10D7EB" w14:textId="77777777" w:rsidR="005B394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Follows a set experime</w:t>
            </w:r>
            <w:r w:rsidR="002B777D" w:rsidRPr="00363515">
              <w:rPr>
                <w:rFonts w:eastAsia="Times New Roman" w:cs="Calibri"/>
              </w:rPr>
              <w:t>ntal procedure to collect data.</w:t>
            </w:r>
          </w:p>
          <w:p w14:paraId="6D383054"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Confuses variables.</w:t>
            </w:r>
          </w:p>
          <w:p w14:paraId="1FA2FE2E"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Presents data that is unclear, insufficient an</w:t>
            </w:r>
            <w:r w:rsidR="002B777D" w:rsidRPr="00363515">
              <w:rPr>
                <w:rFonts w:eastAsia="Times New Roman" w:cs="Calibri"/>
              </w:rPr>
              <w:t>d lacks appropriate processing.</w:t>
            </w:r>
          </w:p>
          <w:p w14:paraId="4AFDE155"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Incorrectly identifies or overlooks trends in data.</w:t>
            </w:r>
          </w:p>
          <w:p w14:paraId="08BA63AE"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Offers simple conclusions that are not supported by the data.</w:t>
            </w:r>
          </w:p>
          <w:p w14:paraId="718ECFF7" w14:textId="77777777" w:rsidR="004E603B"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363515">
              <w:rPr>
                <w:rFonts w:eastAsia="Times New Roman" w:cs="Calibri"/>
              </w:rPr>
              <w:t>Identifies difficulties experienced in conducting the investigation.</w:t>
            </w:r>
          </w:p>
        </w:tc>
      </w:tr>
    </w:tbl>
    <w:p w14:paraId="725F5988" w14:textId="77777777" w:rsidR="00C10457" w:rsidRPr="00363515" w:rsidRDefault="00C10457" w:rsidP="00A225AF">
      <w:pPr>
        <w:spacing w:after="0"/>
      </w:pPr>
    </w:p>
    <w:tbl>
      <w:tblPr>
        <w:tblStyle w:val="SCSASyllabusGradeDescriptionsTable"/>
        <w:tblW w:w="5000" w:type="pct"/>
        <w:tblLook w:val="00A0" w:firstRow="1" w:lastRow="0" w:firstColumn="1" w:lastColumn="0" w:noHBand="0" w:noVBand="0"/>
      </w:tblPr>
      <w:tblGrid>
        <w:gridCol w:w="956"/>
        <w:gridCol w:w="8104"/>
      </w:tblGrid>
      <w:tr w:rsidR="008A0C3D" w:rsidRPr="00363515" w14:paraId="7784F642" w14:textId="77777777" w:rsidTr="00E82BA3">
        <w:tc>
          <w:tcPr>
            <w:cnfStyle w:val="001000000000" w:firstRow="0" w:lastRow="0" w:firstColumn="1" w:lastColumn="0" w:oddVBand="0" w:evenVBand="0" w:oddHBand="0" w:evenHBand="0" w:firstRowFirstColumn="0" w:firstRowLastColumn="0" w:lastRowFirstColumn="0" w:lastRowLastColumn="0"/>
            <w:tcW w:w="957" w:type="dxa"/>
          </w:tcPr>
          <w:p w14:paraId="4EFAA141" w14:textId="77777777" w:rsidR="008A0C3D" w:rsidRPr="00363515" w:rsidRDefault="008A0C3D" w:rsidP="00A225AF">
            <w:pPr>
              <w:spacing w:line="271" w:lineRule="auto"/>
              <w:rPr>
                <w:rFonts w:cs="Arial"/>
                <w:b w:val="0"/>
                <w:color w:val="FFFFFF" w:themeColor="background1"/>
                <w:szCs w:val="40"/>
              </w:rPr>
            </w:pPr>
            <w:r w:rsidRPr="00363515">
              <w:rPr>
                <w:rFonts w:cs="Arial"/>
                <w:color w:val="FFFFFF" w:themeColor="background1"/>
                <w:szCs w:val="40"/>
              </w:rPr>
              <w:t>E</w:t>
            </w:r>
          </w:p>
        </w:tc>
        <w:tc>
          <w:tcPr>
            <w:tcW w:w="8115" w:type="dxa"/>
          </w:tcPr>
          <w:p w14:paraId="0009155B" w14:textId="77777777" w:rsidR="008A0C3D" w:rsidRPr="00363515" w:rsidRDefault="004E603B" w:rsidP="00A225AF">
            <w:pPr>
              <w:spacing w:line="271"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363515">
              <w:rPr>
                <w:rFonts w:eastAsia="Times New Roman" w:cs="Calibri"/>
              </w:rPr>
              <w:t>Does not meet the requirements of a D grade and/or has completed insufficient assessment tasks to be assigned a higher grade.</w:t>
            </w:r>
          </w:p>
        </w:tc>
      </w:tr>
      <w:bookmarkEnd w:id="33"/>
      <w:bookmarkEnd w:id="40"/>
      <w:bookmarkEnd w:id="41"/>
    </w:tbl>
    <w:p w14:paraId="42E836A4" w14:textId="77777777" w:rsidR="00470C42" w:rsidRPr="00363515" w:rsidRDefault="00470C42" w:rsidP="00B228E5">
      <w:pPr>
        <w:rPr>
          <w:rFonts w:eastAsiaTheme="minorHAnsi" w:cs="Calibri"/>
          <w:lang w:eastAsia="en-AU"/>
        </w:rPr>
      </w:pPr>
      <w:r w:rsidRPr="00363515">
        <w:br w:type="page"/>
      </w:r>
    </w:p>
    <w:p w14:paraId="61851202" w14:textId="77777777" w:rsidR="00470C42" w:rsidRPr="00363515" w:rsidRDefault="00470C42" w:rsidP="00A225AF">
      <w:pPr>
        <w:pStyle w:val="SCSAAppendixHeading1"/>
      </w:pPr>
      <w:bookmarkStart w:id="49" w:name="_Toc375294115"/>
      <w:bookmarkStart w:id="50" w:name="_Toc379452112"/>
      <w:bookmarkStart w:id="51" w:name="_Toc213939958"/>
      <w:r w:rsidRPr="00363515">
        <w:lastRenderedPageBreak/>
        <w:t>Appendix 2 – Glossary</w:t>
      </w:r>
      <w:bookmarkEnd w:id="49"/>
      <w:bookmarkEnd w:id="50"/>
      <w:bookmarkEnd w:id="51"/>
    </w:p>
    <w:p w14:paraId="4910CE29" w14:textId="77777777" w:rsidR="00470C42" w:rsidRPr="00363515" w:rsidRDefault="00470C42" w:rsidP="00A225AF">
      <w:r w:rsidRPr="00363515">
        <w:t>This glossary is provided to enable a common understanding of the key terms in this syllabus.</w:t>
      </w:r>
    </w:p>
    <w:p w14:paraId="15F62824" w14:textId="77777777" w:rsidR="000A1901" w:rsidRPr="00363515" w:rsidRDefault="000A1901" w:rsidP="00A225AF">
      <w:pPr>
        <w:pStyle w:val="SCSAAppendixHeading3"/>
      </w:pPr>
      <w:r w:rsidRPr="00363515">
        <w:t>Animal production systems</w:t>
      </w:r>
    </w:p>
    <w:p w14:paraId="1F6E9F95" w14:textId="77777777" w:rsidR="000A1901" w:rsidRPr="00363515" w:rsidRDefault="000A1901" w:rsidP="00A225AF">
      <w:pPr>
        <w:rPr>
          <w:rFonts w:eastAsia="Times New Roman" w:cs="Calibri"/>
          <w:bCs/>
        </w:rPr>
      </w:pPr>
      <w:r w:rsidRPr="00363515">
        <w:rPr>
          <w:rFonts w:eastAsia="Times New Roman" w:cs="Calibri"/>
        </w:rPr>
        <w:t xml:space="preserve">Are those based on natural systems that have been managed, manipulated, adapted and refined to meet human needs for </w:t>
      </w:r>
      <w:r w:rsidRPr="00363515">
        <w:t>food</w:t>
      </w:r>
      <w:r w:rsidRPr="00363515">
        <w:rPr>
          <w:rFonts w:eastAsia="Times New Roman" w:cs="Calibri"/>
        </w:rPr>
        <w:t>, fibre, shelter and lifestyle</w:t>
      </w:r>
    </w:p>
    <w:p w14:paraId="71ECDAF0" w14:textId="77777777" w:rsidR="000A1901" w:rsidRPr="00363515" w:rsidRDefault="000A1901" w:rsidP="00A225AF">
      <w:pPr>
        <w:pStyle w:val="SCSAAppendixHeading3"/>
      </w:pPr>
      <w:r w:rsidRPr="00363515">
        <w:t>Hypothesis</w:t>
      </w:r>
    </w:p>
    <w:p w14:paraId="269811CA" w14:textId="77777777" w:rsidR="000A1901" w:rsidRPr="00363515" w:rsidRDefault="000A1901" w:rsidP="00A225AF">
      <w:pPr>
        <w:rPr>
          <w:rFonts w:eastAsia="Times New Roman" w:cs="Calibri"/>
        </w:rPr>
      </w:pPr>
      <w:r w:rsidRPr="00363515">
        <w:rPr>
          <w:rFonts w:eastAsia="Times New Roman" w:cs="Calibri"/>
        </w:rPr>
        <w:t xml:space="preserve">A scientific statement based on the available information that can be tested by experimentation. When appropriate, the statement </w:t>
      </w:r>
      <w:r w:rsidRPr="00363515">
        <w:t>expresses</w:t>
      </w:r>
      <w:r w:rsidRPr="00363515">
        <w:rPr>
          <w:rFonts w:eastAsia="Times New Roman" w:cs="Calibri"/>
        </w:rPr>
        <w:t xml:space="preserve"> an expected relationship between the independent and dependent variables for observed phenomena.</w:t>
      </w:r>
    </w:p>
    <w:p w14:paraId="32EF3BBD" w14:textId="77777777" w:rsidR="000A1901" w:rsidRPr="00363515" w:rsidRDefault="000A1901" w:rsidP="00A225AF">
      <w:pPr>
        <w:pStyle w:val="SCSAAppendixHeading3"/>
      </w:pPr>
      <w:r w:rsidRPr="00363515">
        <w:t>Natural systems</w:t>
      </w:r>
    </w:p>
    <w:p w14:paraId="1ED394D5" w14:textId="77777777" w:rsidR="000A1901" w:rsidRPr="00363515" w:rsidRDefault="000A1901" w:rsidP="00A225AF">
      <w:pPr>
        <w:rPr>
          <w:rFonts w:eastAsia="Times New Roman" w:cs="Calibri"/>
          <w:bCs/>
        </w:rPr>
      </w:pPr>
      <w:r w:rsidRPr="00363515">
        <w:rPr>
          <w:rFonts w:eastAsia="Times New Roman" w:cs="Calibri"/>
        </w:rPr>
        <w:t xml:space="preserve">Comprise ecological and physiological systems that </w:t>
      </w:r>
      <w:r w:rsidRPr="00363515">
        <w:t>exist</w:t>
      </w:r>
      <w:r w:rsidRPr="00363515">
        <w:rPr>
          <w:rFonts w:eastAsia="Times New Roman" w:cs="Calibri"/>
        </w:rPr>
        <w:t xml:space="preserve"> without human intervention.</w:t>
      </w:r>
    </w:p>
    <w:p w14:paraId="36017AAF" w14:textId="77777777" w:rsidR="000A1901" w:rsidRPr="00363515" w:rsidRDefault="000A1901" w:rsidP="00A225AF">
      <w:pPr>
        <w:pStyle w:val="SCSAAppendixHeading3"/>
      </w:pPr>
      <w:r w:rsidRPr="00363515">
        <w:t>Skills</w:t>
      </w:r>
    </w:p>
    <w:p w14:paraId="71CC541A" w14:textId="77777777" w:rsidR="000A1901" w:rsidRPr="00363515" w:rsidRDefault="000A1901" w:rsidP="00A225AF">
      <w:pPr>
        <w:rPr>
          <w:rFonts w:eastAsia="Times New Roman" w:cs="Calibri"/>
          <w:bCs/>
        </w:rPr>
      </w:pPr>
      <w:r w:rsidRPr="00363515">
        <w:rPr>
          <w:rFonts w:eastAsia="Times New Roman" w:cs="Calibri"/>
          <w:color w:val="000000"/>
          <w14:textFill>
            <w14:solidFill>
              <w14:srgbClr w14:val="000000">
                <w14:lumMod w14:val="75000"/>
                <w14:lumMod w14:val="75000"/>
                <w14:lumMod w14:val="75000"/>
              </w14:srgbClr>
            </w14:solidFill>
          </w14:textFill>
        </w:rPr>
        <w:t>Include handling and restraining animals, harvesting animal products, applying animal health remedies, testing for and monitoring pregnancy, and artificial breeding techniques.</w:t>
      </w:r>
    </w:p>
    <w:p w14:paraId="46C3630E" w14:textId="77777777" w:rsidR="000A1901" w:rsidRPr="00363515" w:rsidRDefault="000A1901" w:rsidP="00A225AF">
      <w:pPr>
        <w:pStyle w:val="SCSAAppendixHeading3"/>
      </w:pPr>
      <w:r w:rsidRPr="00363515">
        <w:t>Social systems</w:t>
      </w:r>
    </w:p>
    <w:p w14:paraId="50BBE26E" w14:textId="77777777" w:rsidR="000A1901" w:rsidRPr="00363515" w:rsidRDefault="000A1901" w:rsidP="00A225AF">
      <w:pPr>
        <w:rPr>
          <w:rFonts w:eastAsia="Times New Roman" w:cs="Calibri"/>
          <w:bCs/>
        </w:rPr>
      </w:pPr>
      <w:r w:rsidRPr="00363515">
        <w:t>Are those that have evolved to manage human interaction with each other and the built and natural environments.</w:t>
      </w:r>
    </w:p>
    <w:p w14:paraId="52EA87B4" w14:textId="77777777" w:rsidR="000A1901" w:rsidRPr="00363515" w:rsidRDefault="000A1901" w:rsidP="00A225AF">
      <w:pPr>
        <w:pStyle w:val="SCSAAppendixHeading3"/>
      </w:pPr>
      <w:r w:rsidRPr="00363515">
        <w:t>Sustainability</w:t>
      </w:r>
    </w:p>
    <w:p w14:paraId="0A64D3E5" w14:textId="77777777" w:rsidR="000A1901" w:rsidRPr="00363515" w:rsidRDefault="000A1901" w:rsidP="00A225AF">
      <w:pPr>
        <w:rPr>
          <w:rFonts w:eastAsia="Times New Roman" w:cs="Calibri"/>
          <w:bCs/>
        </w:rPr>
      </w:pPr>
      <w:r w:rsidRPr="00363515">
        <w:rPr>
          <w:rFonts w:eastAsia="Times New Roman" w:cs="Calibri"/>
          <w:color w:val="000000"/>
          <w14:textFill>
            <w14:solidFill>
              <w14:srgbClr w14:val="000000">
                <w14:lumMod w14:val="75000"/>
                <w14:lumMod w14:val="75000"/>
                <w14:lumMod w14:val="75000"/>
              </w14:srgbClr>
            </w14:solidFill>
          </w14:textFill>
        </w:rPr>
        <w:t xml:space="preserve">Can be considered as meeting the </w:t>
      </w:r>
      <w:r w:rsidRPr="00363515">
        <w:t>needs</w:t>
      </w:r>
      <w:r w:rsidRPr="00363515">
        <w:rPr>
          <w:rFonts w:eastAsia="Times New Roman" w:cs="Calibri"/>
          <w:color w:val="000000"/>
          <w14:textFill>
            <w14:solidFill>
              <w14:srgbClr w14:val="000000">
                <w14:lumMod w14:val="75000"/>
                <w14:lumMod w14:val="75000"/>
                <w14:lumMod w14:val="75000"/>
              </w14:srgbClr>
            </w14:solidFill>
          </w14:textFill>
        </w:rPr>
        <w:t xml:space="preserve"> of current and future generations through integration of environmental protection, social advancement and economic prosperity.</w:t>
      </w:r>
    </w:p>
    <w:p w14:paraId="5921A0F4" w14:textId="77777777" w:rsidR="000A1901" w:rsidRPr="00363515" w:rsidRDefault="000A1901" w:rsidP="00A225AF">
      <w:pPr>
        <w:pStyle w:val="SCSAAppendixHeading3"/>
      </w:pPr>
      <w:r w:rsidRPr="00363515">
        <w:t>Systems</w:t>
      </w:r>
    </w:p>
    <w:p w14:paraId="7A288349" w14:textId="77777777" w:rsidR="000A1901" w:rsidRPr="00363515" w:rsidRDefault="000A1901" w:rsidP="00A225AF">
      <w:pPr>
        <w:rPr>
          <w:rFonts w:eastAsia="Times New Roman" w:cs="Calibri"/>
          <w:bCs/>
          <w:color w:val="000000"/>
          <w14:textFill>
            <w14:solidFill>
              <w14:srgbClr w14:val="000000">
                <w14:lumMod w14:val="75000"/>
                <w14:lumMod w14:val="75000"/>
                <w14:lumMod w14:val="75000"/>
              </w14:srgbClr>
            </w14:solidFill>
          </w14:textFill>
        </w:rPr>
      </w:pPr>
      <w:r w:rsidRPr="00363515">
        <w:rPr>
          <w:rFonts w:eastAsia="Times New Roman" w:cs="Calibri"/>
        </w:rPr>
        <w:t xml:space="preserve">Can include animal production and </w:t>
      </w:r>
      <w:r w:rsidRPr="00363515">
        <w:t>marketing</w:t>
      </w:r>
      <w:r w:rsidRPr="00363515">
        <w:rPr>
          <w:rFonts w:eastAsia="Times New Roman" w:cs="Calibri"/>
        </w:rPr>
        <w:t xml:space="preserve"> systems, management systems, value-adding systems, service and maintenance systems, biotic systems and abiotic systems.</w:t>
      </w:r>
    </w:p>
    <w:p w14:paraId="7F416EC4" w14:textId="77777777" w:rsidR="000A1901" w:rsidRPr="00363515" w:rsidRDefault="000A1901" w:rsidP="00A225AF">
      <w:pPr>
        <w:pStyle w:val="SCSAAppendixHeading3"/>
      </w:pPr>
      <w:r w:rsidRPr="00363515">
        <w:t>Technologies</w:t>
      </w:r>
    </w:p>
    <w:p w14:paraId="713EF648" w14:textId="3E64EAF6" w:rsidR="00416C3D" w:rsidRPr="00363515" w:rsidRDefault="000A1901" w:rsidP="00A225AF">
      <w:pPr>
        <w:rPr>
          <w:rFonts w:eastAsia="Times New Roman" w:cs="Calibri"/>
          <w:bCs/>
        </w:rPr>
      </w:pPr>
      <w:r w:rsidRPr="00363515">
        <w:rPr>
          <w:rFonts w:eastAsia="Times New Roman" w:cs="Calibri"/>
          <w:bCs/>
        </w:rPr>
        <w:t xml:space="preserve">Include artificial breeding </w:t>
      </w:r>
      <w:r w:rsidR="00363515" w:rsidRPr="00363515">
        <w:rPr>
          <w:rFonts w:eastAsia="Times New Roman" w:cs="Calibri"/>
          <w:bCs/>
        </w:rPr>
        <w:t>techniques</w:t>
      </w:r>
      <w:r w:rsidRPr="00363515">
        <w:rPr>
          <w:rFonts w:eastAsia="Times New Roman" w:cs="Calibri"/>
          <w:bCs/>
        </w:rPr>
        <w:t xml:space="preserve">, electronic tracking systems, genetic engineering, specialised equipment used in animal production, </w:t>
      </w:r>
      <w:r w:rsidRPr="00363515">
        <w:t>and</w:t>
      </w:r>
      <w:r w:rsidRPr="00363515">
        <w:rPr>
          <w:rFonts w:eastAsia="Times New Roman" w:cs="Calibri"/>
          <w:bCs/>
        </w:rPr>
        <w:t xml:space="preserve"> information and communication technology (ICT).</w:t>
      </w:r>
    </w:p>
    <w:p w14:paraId="009909E7" w14:textId="77777777" w:rsidR="00F46D9E" w:rsidRPr="00363515" w:rsidRDefault="00F46D9E" w:rsidP="000A1901">
      <w:pPr>
        <w:tabs>
          <w:tab w:val="left" w:pos="-851"/>
          <w:tab w:val="left" w:pos="720"/>
        </w:tabs>
        <w:spacing w:after="0"/>
        <w:rPr>
          <w:rFonts w:eastAsia="Times New Roman" w:cs="Calibri"/>
          <w:bCs/>
        </w:rPr>
        <w:sectPr w:rsidR="00F46D9E" w:rsidRPr="00363515" w:rsidSect="00103AFD">
          <w:headerReference w:type="default" r:id="rId17"/>
          <w:footerReference w:type="default" r:id="rId18"/>
          <w:type w:val="oddPage"/>
          <w:pgSz w:w="11906" w:h="16838"/>
          <w:pgMar w:top="1644" w:right="1418" w:bottom="1276" w:left="1418" w:header="680" w:footer="567" w:gutter="0"/>
          <w:pgNumType w:start="1"/>
          <w:cols w:space="709"/>
          <w:docGrid w:linePitch="360"/>
        </w:sectPr>
      </w:pPr>
    </w:p>
    <w:p w14:paraId="3711D53C" w14:textId="4EED4C90" w:rsidR="00F46D9E" w:rsidRPr="000A1901" w:rsidRDefault="00F46D9E" w:rsidP="00A225AF">
      <w:pPr>
        <w:rPr>
          <w:rFonts w:eastAsia="Times New Roman" w:cs="Calibri"/>
          <w:bCs/>
          <w:noProof/>
          <w:lang w:val="en-US"/>
        </w:rPr>
      </w:pPr>
      <w:r w:rsidRPr="00363515">
        <w:rPr>
          <w:noProof/>
          <w:lang w:eastAsia="en-AU" w:bidi="hi-IN"/>
        </w:rPr>
        <w:lastRenderedPageBreak/>
        <w:drawing>
          <wp:anchor distT="0" distB="0" distL="114300" distR="114300" simplePos="0" relativeHeight="251654144" behindDoc="1" locked="0" layoutInCell="1" allowOverlap="1" wp14:anchorId="42792014" wp14:editId="43095173">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F46D9E" w:rsidRPr="000A1901" w:rsidSect="00A225AF">
      <w:headerReference w:type="even" r:id="rId20"/>
      <w:headerReference w:type="default" r:id="rId21"/>
      <w:footerReference w:type="even" r:id="rId22"/>
      <w:footerReference w:type="default" r:id="rId23"/>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7922" w14:textId="77777777" w:rsidR="00C67947" w:rsidRPr="00363515" w:rsidRDefault="00C67947" w:rsidP="00742128">
      <w:pPr>
        <w:spacing w:after="0" w:line="240" w:lineRule="auto"/>
      </w:pPr>
      <w:r w:rsidRPr="00363515">
        <w:separator/>
      </w:r>
    </w:p>
    <w:p w14:paraId="27C6DE0D" w14:textId="77777777" w:rsidR="00C67947" w:rsidRPr="00363515" w:rsidRDefault="00C67947"/>
  </w:endnote>
  <w:endnote w:type="continuationSeparator" w:id="0">
    <w:p w14:paraId="4EAFC8AF" w14:textId="77777777" w:rsidR="00C67947" w:rsidRPr="00363515" w:rsidRDefault="00C67947" w:rsidP="00742128">
      <w:pPr>
        <w:spacing w:after="0" w:line="240" w:lineRule="auto"/>
      </w:pPr>
      <w:r w:rsidRPr="00363515">
        <w:continuationSeparator/>
      </w:r>
    </w:p>
    <w:p w14:paraId="48B2CED2" w14:textId="77777777" w:rsidR="00C67947" w:rsidRPr="00363515" w:rsidRDefault="00C67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63AA" w14:textId="01DE67F1" w:rsidR="00095064" w:rsidRPr="00363515" w:rsidRDefault="00095064" w:rsidP="003B2FA0">
    <w:pPr>
      <w:pStyle w:val="SCSAFootereven"/>
    </w:pPr>
    <w:r w:rsidRPr="00363515">
      <w:t>2013/43566</w:t>
    </w:r>
    <w:r w:rsidR="00127DFA" w:rsidRPr="00363515">
      <w:t>[</w:t>
    </w:r>
    <w:r w:rsidR="00F11663" w:rsidRPr="00363515">
      <w:t>v</w:t>
    </w:r>
    <w:r w:rsidR="003B2FA0" w:rsidRPr="00363515">
      <w:t>6</w:t>
    </w:r>
    <w:r w:rsidR="00127DFA" w:rsidRPr="0036351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83B7" w14:textId="77777777" w:rsidR="00095064" w:rsidRPr="00363515" w:rsidRDefault="00095064" w:rsidP="003B2FA0">
    <w:pPr>
      <w:pStyle w:val="SCSAFootereven"/>
    </w:pPr>
    <w:r w:rsidRPr="00363515">
      <w:t>Animal Production Systems | General | Year 11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22B9" w14:textId="77777777" w:rsidR="00095064" w:rsidRPr="00363515" w:rsidRDefault="00095064" w:rsidP="003B2FA0">
    <w:pPr>
      <w:pStyle w:val="SCSAFooterodd"/>
    </w:pPr>
    <w:r w:rsidRPr="00363515">
      <w:t>Animal Production Systems | General |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3772" w14:textId="0A2BF6C5" w:rsidR="00A225AF" w:rsidRPr="00363515" w:rsidRDefault="00A225AF" w:rsidP="00A225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2998" w14:textId="37C06AC9" w:rsidR="00A225AF" w:rsidRPr="00363515" w:rsidRDefault="00A225AF" w:rsidP="00A225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B464" w14:textId="77777777" w:rsidR="00C67947" w:rsidRPr="00363515" w:rsidRDefault="00C67947" w:rsidP="00742128">
      <w:pPr>
        <w:spacing w:after="0" w:line="240" w:lineRule="auto"/>
      </w:pPr>
      <w:r w:rsidRPr="00363515">
        <w:separator/>
      </w:r>
    </w:p>
    <w:p w14:paraId="41165524" w14:textId="77777777" w:rsidR="00C67947" w:rsidRPr="00363515" w:rsidRDefault="00C67947"/>
  </w:footnote>
  <w:footnote w:type="continuationSeparator" w:id="0">
    <w:p w14:paraId="2953E047" w14:textId="77777777" w:rsidR="00C67947" w:rsidRPr="00363515" w:rsidRDefault="00C67947" w:rsidP="00742128">
      <w:pPr>
        <w:spacing w:after="0" w:line="240" w:lineRule="auto"/>
      </w:pPr>
      <w:r w:rsidRPr="00363515">
        <w:continuationSeparator/>
      </w:r>
    </w:p>
    <w:p w14:paraId="11CFBF70" w14:textId="77777777" w:rsidR="00C67947" w:rsidRPr="00363515" w:rsidRDefault="00C67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90B9" w14:textId="77777777" w:rsidR="00095064" w:rsidRPr="00363515" w:rsidRDefault="00095064" w:rsidP="003B2FA0">
    <w:pPr>
      <w:pStyle w:val="SCSAHeadereven"/>
    </w:pPr>
    <w:r w:rsidRPr="00363515">
      <w:fldChar w:fldCharType="begin"/>
    </w:r>
    <w:r w:rsidRPr="00363515">
      <w:instrText xml:space="preserve"> PAGE   \* MERGEFORMAT </w:instrText>
    </w:r>
    <w:r w:rsidRPr="00363515">
      <w:fldChar w:fldCharType="separate"/>
    </w:r>
    <w:r w:rsidR="00BF5168" w:rsidRPr="00363515">
      <w:t>14</w:t>
    </w:r>
    <w:r w:rsidRPr="0036351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EC84" w14:textId="77777777" w:rsidR="00095064" w:rsidRPr="00363515" w:rsidRDefault="00095064" w:rsidP="009C7C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2875" w14:textId="77777777" w:rsidR="00095064" w:rsidRPr="00363515" w:rsidRDefault="000950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FC49" w14:textId="77777777" w:rsidR="00095064" w:rsidRPr="00363515" w:rsidRDefault="00095064" w:rsidP="003B2FA0">
    <w:pPr>
      <w:pStyle w:val="SCSAHeaderodd"/>
    </w:pPr>
    <w:r w:rsidRPr="00363515">
      <w:fldChar w:fldCharType="begin"/>
    </w:r>
    <w:r w:rsidRPr="00363515">
      <w:instrText xml:space="preserve"> PAGE   \* MERGEFORMAT </w:instrText>
    </w:r>
    <w:r w:rsidRPr="00363515">
      <w:fldChar w:fldCharType="separate"/>
    </w:r>
    <w:r w:rsidR="00BF5168" w:rsidRPr="00363515">
      <w:t>15</w:t>
    </w:r>
    <w:r w:rsidRPr="0036351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C632" w14:textId="3313366B" w:rsidR="00A225AF" w:rsidRPr="00363515" w:rsidRDefault="00A225AF" w:rsidP="00A225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B1F2" w14:textId="62DE70BF" w:rsidR="00A225AF" w:rsidRPr="00363515" w:rsidRDefault="00A225AF" w:rsidP="00A225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A61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C0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A46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C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C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6C3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3A9F"/>
    <w:multiLevelType w:val="multilevel"/>
    <w:tmpl w:val="762853C8"/>
    <w:numStyleLink w:val="SCSABulletList"/>
  </w:abstractNum>
  <w:abstractNum w:abstractNumId="11" w15:restartNumberingAfterBreak="0">
    <w:nsid w:val="02EC3FA2"/>
    <w:multiLevelType w:val="multilevel"/>
    <w:tmpl w:val="762853C8"/>
    <w:numStyleLink w:val="SCSABulletList"/>
  </w:abstractNum>
  <w:abstractNum w:abstractNumId="12"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AE25BD"/>
    <w:multiLevelType w:val="hybridMultilevel"/>
    <w:tmpl w:val="EC62F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937708"/>
    <w:multiLevelType w:val="multilevel"/>
    <w:tmpl w:val="762853C8"/>
    <w:numStyleLink w:val="SCSABulletList"/>
  </w:abstractNum>
  <w:abstractNum w:abstractNumId="16" w15:restartNumberingAfterBreak="0">
    <w:nsid w:val="164869F5"/>
    <w:multiLevelType w:val="hybridMultilevel"/>
    <w:tmpl w:val="37D09ACC"/>
    <w:lvl w:ilvl="0" w:tplc="0C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8"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967F0C"/>
    <w:multiLevelType w:val="multilevel"/>
    <w:tmpl w:val="762853C8"/>
    <w:numStyleLink w:val="SCSABulletList"/>
  </w:abstractNum>
  <w:abstractNum w:abstractNumId="20" w15:restartNumberingAfterBreak="0">
    <w:nsid w:val="270D5F8D"/>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1" w15:restartNumberingAfterBreak="0">
    <w:nsid w:val="272A2577"/>
    <w:multiLevelType w:val="multilevel"/>
    <w:tmpl w:val="762853C8"/>
    <w:numStyleLink w:val="SCSABulletList"/>
  </w:abstractNum>
  <w:abstractNum w:abstractNumId="22" w15:restartNumberingAfterBreak="0">
    <w:nsid w:val="27D43723"/>
    <w:multiLevelType w:val="hybridMultilevel"/>
    <w:tmpl w:val="DA266F9E"/>
    <w:lvl w:ilvl="0" w:tplc="958E0E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916142"/>
    <w:multiLevelType w:val="multilevel"/>
    <w:tmpl w:val="762853C8"/>
    <w:numStyleLink w:val="SCSABulletList"/>
  </w:abstractNum>
  <w:abstractNum w:abstractNumId="24" w15:restartNumberingAfterBreak="0">
    <w:nsid w:val="30B9609E"/>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150BA6"/>
    <w:multiLevelType w:val="multilevel"/>
    <w:tmpl w:val="762853C8"/>
    <w:numStyleLink w:val="SCSABulletList"/>
  </w:abstractNum>
  <w:abstractNum w:abstractNumId="27" w15:restartNumberingAfterBreak="0">
    <w:nsid w:val="398D064D"/>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244CD1"/>
    <w:multiLevelType w:val="hybridMultilevel"/>
    <w:tmpl w:val="C5224866"/>
    <w:lvl w:ilvl="0" w:tplc="ED0EF7AA">
      <w:start w:val="1"/>
      <w:numFmt w:val="bullet"/>
      <w:lvlText w:val=""/>
      <w:lvlJc w:val="left"/>
      <w:pPr>
        <w:tabs>
          <w:tab w:val="num" w:pos="360"/>
        </w:tabs>
        <w:ind w:left="360" w:hanging="360"/>
      </w:pPr>
      <w:rPr>
        <w:rFonts w:ascii="Symbol" w:hAnsi="Symbol" w:hint="default"/>
        <w:color w:val="FF0000"/>
      </w:rPr>
    </w:lvl>
    <w:lvl w:ilvl="1" w:tplc="0C090003" w:tentative="1">
      <w:start w:val="1"/>
      <w:numFmt w:val="bullet"/>
      <w:lvlText w:val="o"/>
      <w:lvlJc w:val="left"/>
      <w:pPr>
        <w:tabs>
          <w:tab w:val="num" w:pos="1080"/>
        </w:tabs>
        <w:ind w:left="1080" w:hanging="360"/>
      </w:pPr>
      <w:rPr>
        <w:rFonts w:ascii="Courier New" w:hAnsi="Courier New" w:cs="Arial Bold"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Bold"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Bold"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162B00"/>
    <w:multiLevelType w:val="singleLevel"/>
    <w:tmpl w:val="FB26AA9E"/>
    <w:lvl w:ilvl="0">
      <w:numFmt w:val="decimal"/>
      <w:lvlText w:val=""/>
      <w:lvlJc w:val="left"/>
    </w:lvl>
  </w:abstractNum>
  <w:abstractNum w:abstractNumId="32" w15:restartNumberingAfterBreak="0">
    <w:nsid w:val="56703D15"/>
    <w:multiLevelType w:val="hybridMultilevel"/>
    <w:tmpl w:val="80E69188"/>
    <w:lvl w:ilvl="0" w:tplc="70F032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4" w15:restartNumberingAfterBreak="0">
    <w:nsid w:val="5BB73F59"/>
    <w:multiLevelType w:val="hybridMultilevel"/>
    <w:tmpl w:val="6EFE6D9C"/>
    <w:lvl w:ilvl="0" w:tplc="A1583518">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C596E49"/>
    <w:multiLevelType w:val="multilevel"/>
    <w:tmpl w:val="762853C8"/>
    <w:numStyleLink w:val="SCSABulletList"/>
  </w:abstractNum>
  <w:abstractNum w:abstractNumId="3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DB616F"/>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5F33FA5"/>
    <w:multiLevelType w:val="multilevel"/>
    <w:tmpl w:val="762853C8"/>
    <w:numStyleLink w:val="SCSABulletList"/>
  </w:abstractNum>
  <w:abstractNum w:abstractNumId="39"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827557">
    <w:abstractNumId w:val="9"/>
  </w:num>
  <w:num w:numId="2" w16cid:durableId="573010204">
    <w:abstractNumId w:val="39"/>
  </w:num>
  <w:num w:numId="3" w16cid:durableId="1510944068">
    <w:abstractNumId w:val="18"/>
  </w:num>
  <w:num w:numId="4" w16cid:durableId="1292785248">
    <w:abstractNumId w:val="12"/>
  </w:num>
  <w:num w:numId="5" w16cid:durableId="603927259">
    <w:abstractNumId w:val="13"/>
  </w:num>
  <w:num w:numId="6" w16cid:durableId="793476241">
    <w:abstractNumId w:val="7"/>
  </w:num>
  <w:num w:numId="7" w16cid:durableId="1484159434">
    <w:abstractNumId w:val="6"/>
  </w:num>
  <w:num w:numId="8" w16cid:durableId="2050297314">
    <w:abstractNumId w:val="5"/>
  </w:num>
  <w:num w:numId="9" w16cid:durableId="583145083">
    <w:abstractNumId w:val="4"/>
  </w:num>
  <w:num w:numId="10" w16cid:durableId="1555507589">
    <w:abstractNumId w:val="8"/>
  </w:num>
  <w:num w:numId="11" w16cid:durableId="658191914">
    <w:abstractNumId w:val="3"/>
  </w:num>
  <w:num w:numId="12" w16cid:durableId="1980182407">
    <w:abstractNumId w:val="2"/>
  </w:num>
  <w:num w:numId="13" w16cid:durableId="881291157">
    <w:abstractNumId w:val="1"/>
  </w:num>
  <w:num w:numId="14" w16cid:durableId="611714287">
    <w:abstractNumId w:val="0"/>
  </w:num>
  <w:num w:numId="15" w16cid:durableId="258373863">
    <w:abstractNumId w:val="31"/>
  </w:num>
  <w:num w:numId="16" w16cid:durableId="881748741">
    <w:abstractNumId w:val="25"/>
  </w:num>
  <w:num w:numId="17" w16cid:durableId="116802606">
    <w:abstractNumId w:val="30"/>
  </w:num>
  <w:num w:numId="18" w16cid:durableId="1296644811">
    <w:abstractNumId w:val="20"/>
  </w:num>
  <w:num w:numId="19" w16cid:durableId="12284959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174577">
    <w:abstractNumId w:val="36"/>
  </w:num>
  <w:num w:numId="21" w16cid:durableId="2080129709">
    <w:abstractNumId w:val="22"/>
  </w:num>
  <w:num w:numId="22" w16cid:durableId="191842003">
    <w:abstractNumId w:val="34"/>
  </w:num>
  <w:num w:numId="23" w16cid:durableId="890769164">
    <w:abstractNumId w:val="28"/>
  </w:num>
  <w:num w:numId="24" w16cid:durableId="214850641">
    <w:abstractNumId w:val="14"/>
  </w:num>
  <w:num w:numId="25" w16cid:durableId="1670986587">
    <w:abstractNumId w:val="16"/>
  </w:num>
  <w:num w:numId="26" w16cid:durableId="1681928919">
    <w:abstractNumId w:val="32"/>
  </w:num>
  <w:num w:numId="27" w16cid:durableId="1099910945">
    <w:abstractNumId w:val="22"/>
  </w:num>
  <w:num w:numId="28" w16cid:durableId="1652520313">
    <w:abstractNumId w:val="29"/>
  </w:num>
  <w:num w:numId="29" w16cid:durableId="1670491">
    <w:abstractNumId w:val="17"/>
  </w:num>
  <w:num w:numId="30" w16cid:durableId="250550269">
    <w:abstractNumId w:val="24"/>
  </w:num>
  <w:num w:numId="31" w16cid:durableId="1032656528">
    <w:abstractNumId w:val="37"/>
  </w:num>
  <w:num w:numId="32" w16cid:durableId="912005923">
    <w:abstractNumId w:val="27"/>
  </w:num>
  <w:num w:numId="33" w16cid:durableId="2026057853">
    <w:abstractNumId w:val="33"/>
  </w:num>
  <w:num w:numId="34" w16cid:durableId="1254970159">
    <w:abstractNumId w:val="11"/>
  </w:num>
  <w:num w:numId="35" w16cid:durableId="409273154">
    <w:abstractNumId w:val="23"/>
  </w:num>
  <w:num w:numId="36" w16cid:durableId="697046614">
    <w:abstractNumId w:val="15"/>
  </w:num>
  <w:num w:numId="37" w16cid:durableId="1617177735">
    <w:abstractNumId w:val="10"/>
  </w:num>
  <w:num w:numId="38" w16cid:durableId="1063143353">
    <w:abstractNumId w:val="26"/>
  </w:num>
  <w:num w:numId="39" w16cid:durableId="292902981">
    <w:abstractNumId w:val="21"/>
  </w:num>
  <w:num w:numId="40" w16cid:durableId="1686635279">
    <w:abstractNumId w:val="38"/>
  </w:num>
  <w:num w:numId="41" w16cid:durableId="737478682">
    <w:abstractNumId w:val="35"/>
  </w:num>
  <w:num w:numId="42" w16cid:durableId="1108888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2EB4"/>
    <w:rsid w:val="00017D9C"/>
    <w:rsid w:val="0002336A"/>
    <w:rsid w:val="00042703"/>
    <w:rsid w:val="000434FB"/>
    <w:rsid w:val="000439B5"/>
    <w:rsid w:val="00052CC2"/>
    <w:rsid w:val="000658DC"/>
    <w:rsid w:val="00085BB5"/>
    <w:rsid w:val="0009024C"/>
    <w:rsid w:val="00090526"/>
    <w:rsid w:val="00095064"/>
    <w:rsid w:val="000A023F"/>
    <w:rsid w:val="000A1901"/>
    <w:rsid w:val="000A4006"/>
    <w:rsid w:val="000A5026"/>
    <w:rsid w:val="000A6ABE"/>
    <w:rsid w:val="000B066B"/>
    <w:rsid w:val="000B07ED"/>
    <w:rsid w:val="000C4029"/>
    <w:rsid w:val="000C56BF"/>
    <w:rsid w:val="000C6AF1"/>
    <w:rsid w:val="000D0577"/>
    <w:rsid w:val="000D1019"/>
    <w:rsid w:val="000F404F"/>
    <w:rsid w:val="000F62AA"/>
    <w:rsid w:val="00102AB4"/>
    <w:rsid w:val="00103AFD"/>
    <w:rsid w:val="00112728"/>
    <w:rsid w:val="00112C23"/>
    <w:rsid w:val="00116223"/>
    <w:rsid w:val="00127DFA"/>
    <w:rsid w:val="0013465E"/>
    <w:rsid w:val="00142483"/>
    <w:rsid w:val="001451B9"/>
    <w:rsid w:val="00151DC5"/>
    <w:rsid w:val="001567D0"/>
    <w:rsid w:val="001575F4"/>
    <w:rsid w:val="00157E06"/>
    <w:rsid w:val="00167B95"/>
    <w:rsid w:val="0017479D"/>
    <w:rsid w:val="00181895"/>
    <w:rsid w:val="00186B6F"/>
    <w:rsid w:val="0019340B"/>
    <w:rsid w:val="001A2944"/>
    <w:rsid w:val="001A7DBB"/>
    <w:rsid w:val="001D1413"/>
    <w:rsid w:val="001D76C5"/>
    <w:rsid w:val="001F5908"/>
    <w:rsid w:val="001F6467"/>
    <w:rsid w:val="002106F8"/>
    <w:rsid w:val="0021393C"/>
    <w:rsid w:val="00216BAC"/>
    <w:rsid w:val="0024211B"/>
    <w:rsid w:val="002438A9"/>
    <w:rsid w:val="00251173"/>
    <w:rsid w:val="00263730"/>
    <w:rsid w:val="0027007F"/>
    <w:rsid w:val="00270163"/>
    <w:rsid w:val="00285893"/>
    <w:rsid w:val="00287A1E"/>
    <w:rsid w:val="0029038D"/>
    <w:rsid w:val="00290C4A"/>
    <w:rsid w:val="002A471E"/>
    <w:rsid w:val="002B57DA"/>
    <w:rsid w:val="002B5EC8"/>
    <w:rsid w:val="002B6A0F"/>
    <w:rsid w:val="002B6FEE"/>
    <w:rsid w:val="002B777D"/>
    <w:rsid w:val="002C05E5"/>
    <w:rsid w:val="002C234E"/>
    <w:rsid w:val="002C386C"/>
    <w:rsid w:val="002C50DF"/>
    <w:rsid w:val="002E2AA2"/>
    <w:rsid w:val="002E5BC0"/>
    <w:rsid w:val="002E78F4"/>
    <w:rsid w:val="002F41D0"/>
    <w:rsid w:val="002F52CA"/>
    <w:rsid w:val="00304E41"/>
    <w:rsid w:val="00306C56"/>
    <w:rsid w:val="00317D45"/>
    <w:rsid w:val="00324240"/>
    <w:rsid w:val="00325A9D"/>
    <w:rsid w:val="00334C5B"/>
    <w:rsid w:val="0033668F"/>
    <w:rsid w:val="003568D8"/>
    <w:rsid w:val="00360318"/>
    <w:rsid w:val="00363515"/>
    <w:rsid w:val="0036440F"/>
    <w:rsid w:val="0038541F"/>
    <w:rsid w:val="00386489"/>
    <w:rsid w:val="00387500"/>
    <w:rsid w:val="0039318F"/>
    <w:rsid w:val="00397DE8"/>
    <w:rsid w:val="003A0A64"/>
    <w:rsid w:val="003A732B"/>
    <w:rsid w:val="003A7A80"/>
    <w:rsid w:val="003B2A6F"/>
    <w:rsid w:val="003B2FA0"/>
    <w:rsid w:val="003B6930"/>
    <w:rsid w:val="003C4992"/>
    <w:rsid w:val="003D0DDE"/>
    <w:rsid w:val="003D3CBD"/>
    <w:rsid w:val="003E7386"/>
    <w:rsid w:val="003F14E7"/>
    <w:rsid w:val="003F54AC"/>
    <w:rsid w:val="00403078"/>
    <w:rsid w:val="00412F94"/>
    <w:rsid w:val="00413C8C"/>
    <w:rsid w:val="00415DB4"/>
    <w:rsid w:val="00416C3D"/>
    <w:rsid w:val="0043620D"/>
    <w:rsid w:val="00442317"/>
    <w:rsid w:val="00442824"/>
    <w:rsid w:val="0044627A"/>
    <w:rsid w:val="004466DB"/>
    <w:rsid w:val="004540DA"/>
    <w:rsid w:val="00455F0C"/>
    <w:rsid w:val="00466D3C"/>
    <w:rsid w:val="00470C42"/>
    <w:rsid w:val="00473E2B"/>
    <w:rsid w:val="00483DF9"/>
    <w:rsid w:val="00492C50"/>
    <w:rsid w:val="00492E11"/>
    <w:rsid w:val="00496FE0"/>
    <w:rsid w:val="004B14BE"/>
    <w:rsid w:val="004B7DB5"/>
    <w:rsid w:val="004C552B"/>
    <w:rsid w:val="004D0658"/>
    <w:rsid w:val="004D1266"/>
    <w:rsid w:val="004D2A71"/>
    <w:rsid w:val="004D410D"/>
    <w:rsid w:val="004E603B"/>
    <w:rsid w:val="004F7DA2"/>
    <w:rsid w:val="00503EF7"/>
    <w:rsid w:val="00504046"/>
    <w:rsid w:val="00516CCF"/>
    <w:rsid w:val="00525472"/>
    <w:rsid w:val="00531727"/>
    <w:rsid w:val="005335D5"/>
    <w:rsid w:val="005371C1"/>
    <w:rsid w:val="00540775"/>
    <w:rsid w:val="005514B4"/>
    <w:rsid w:val="00554AC8"/>
    <w:rsid w:val="0056225E"/>
    <w:rsid w:val="005712EE"/>
    <w:rsid w:val="00571C97"/>
    <w:rsid w:val="00576084"/>
    <w:rsid w:val="00577438"/>
    <w:rsid w:val="005779B0"/>
    <w:rsid w:val="00586D29"/>
    <w:rsid w:val="00590B91"/>
    <w:rsid w:val="00592F9D"/>
    <w:rsid w:val="0059443B"/>
    <w:rsid w:val="005A43A5"/>
    <w:rsid w:val="005B1629"/>
    <w:rsid w:val="005B394B"/>
    <w:rsid w:val="005B6921"/>
    <w:rsid w:val="005C5E47"/>
    <w:rsid w:val="005C74DE"/>
    <w:rsid w:val="005E18DA"/>
    <w:rsid w:val="005E26A0"/>
    <w:rsid w:val="005E4338"/>
    <w:rsid w:val="005E6287"/>
    <w:rsid w:val="005F2103"/>
    <w:rsid w:val="005F7F09"/>
    <w:rsid w:val="0060245A"/>
    <w:rsid w:val="006056D8"/>
    <w:rsid w:val="0062054D"/>
    <w:rsid w:val="0062349E"/>
    <w:rsid w:val="00630C3D"/>
    <w:rsid w:val="00630C74"/>
    <w:rsid w:val="00631769"/>
    <w:rsid w:val="00634D2E"/>
    <w:rsid w:val="00637F0D"/>
    <w:rsid w:val="00640F56"/>
    <w:rsid w:val="00665738"/>
    <w:rsid w:val="00666FEB"/>
    <w:rsid w:val="006748E6"/>
    <w:rsid w:val="00677809"/>
    <w:rsid w:val="006846D7"/>
    <w:rsid w:val="006852EA"/>
    <w:rsid w:val="00691A72"/>
    <w:rsid w:val="00693261"/>
    <w:rsid w:val="006A0088"/>
    <w:rsid w:val="006A00D5"/>
    <w:rsid w:val="006C085D"/>
    <w:rsid w:val="006C4956"/>
    <w:rsid w:val="006C5111"/>
    <w:rsid w:val="006C7540"/>
    <w:rsid w:val="006D2B4A"/>
    <w:rsid w:val="006E1D80"/>
    <w:rsid w:val="006E249E"/>
    <w:rsid w:val="006E27F0"/>
    <w:rsid w:val="006E4008"/>
    <w:rsid w:val="006F6AE7"/>
    <w:rsid w:val="007076CB"/>
    <w:rsid w:val="007146C1"/>
    <w:rsid w:val="00716474"/>
    <w:rsid w:val="00726AA4"/>
    <w:rsid w:val="00737E63"/>
    <w:rsid w:val="00742128"/>
    <w:rsid w:val="007436D5"/>
    <w:rsid w:val="00745E9B"/>
    <w:rsid w:val="00773E1A"/>
    <w:rsid w:val="007745BF"/>
    <w:rsid w:val="007816C2"/>
    <w:rsid w:val="00792029"/>
    <w:rsid w:val="00793207"/>
    <w:rsid w:val="007A4519"/>
    <w:rsid w:val="007B19D2"/>
    <w:rsid w:val="007B5EF7"/>
    <w:rsid w:val="007B788D"/>
    <w:rsid w:val="007D1003"/>
    <w:rsid w:val="007D7F6F"/>
    <w:rsid w:val="007E3029"/>
    <w:rsid w:val="007E5A37"/>
    <w:rsid w:val="007F70C7"/>
    <w:rsid w:val="00805656"/>
    <w:rsid w:val="008079E9"/>
    <w:rsid w:val="00811FB1"/>
    <w:rsid w:val="008324A6"/>
    <w:rsid w:val="008325E8"/>
    <w:rsid w:val="0084478A"/>
    <w:rsid w:val="00846AF5"/>
    <w:rsid w:val="008548F9"/>
    <w:rsid w:val="00857045"/>
    <w:rsid w:val="0085730C"/>
    <w:rsid w:val="0086389D"/>
    <w:rsid w:val="008669DF"/>
    <w:rsid w:val="00870CC9"/>
    <w:rsid w:val="0088053A"/>
    <w:rsid w:val="00881A98"/>
    <w:rsid w:val="00890076"/>
    <w:rsid w:val="00894ABF"/>
    <w:rsid w:val="008A0C3D"/>
    <w:rsid w:val="008A7555"/>
    <w:rsid w:val="008A7764"/>
    <w:rsid w:val="008D39C9"/>
    <w:rsid w:val="008D53D2"/>
    <w:rsid w:val="008E144B"/>
    <w:rsid w:val="008E3BF9"/>
    <w:rsid w:val="008E5456"/>
    <w:rsid w:val="008E6F07"/>
    <w:rsid w:val="008F1102"/>
    <w:rsid w:val="008F15C7"/>
    <w:rsid w:val="00904BFC"/>
    <w:rsid w:val="0090597A"/>
    <w:rsid w:val="00912FE8"/>
    <w:rsid w:val="00914166"/>
    <w:rsid w:val="00917653"/>
    <w:rsid w:val="009356D1"/>
    <w:rsid w:val="0094007F"/>
    <w:rsid w:val="00945408"/>
    <w:rsid w:val="00953745"/>
    <w:rsid w:val="00955E93"/>
    <w:rsid w:val="0096062D"/>
    <w:rsid w:val="00964696"/>
    <w:rsid w:val="00965745"/>
    <w:rsid w:val="009732C7"/>
    <w:rsid w:val="00985150"/>
    <w:rsid w:val="00985342"/>
    <w:rsid w:val="0099315B"/>
    <w:rsid w:val="009A5742"/>
    <w:rsid w:val="009C4F8C"/>
    <w:rsid w:val="009C7C11"/>
    <w:rsid w:val="009D4A6D"/>
    <w:rsid w:val="009D4A76"/>
    <w:rsid w:val="009E2A22"/>
    <w:rsid w:val="00A04722"/>
    <w:rsid w:val="00A1197A"/>
    <w:rsid w:val="00A17577"/>
    <w:rsid w:val="00A225AF"/>
    <w:rsid w:val="00A24944"/>
    <w:rsid w:val="00A258EF"/>
    <w:rsid w:val="00A31D25"/>
    <w:rsid w:val="00A37177"/>
    <w:rsid w:val="00A415FD"/>
    <w:rsid w:val="00A44A86"/>
    <w:rsid w:val="00A602EC"/>
    <w:rsid w:val="00A66DB9"/>
    <w:rsid w:val="00A743FD"/>
    <w:rsid w:val="00A877D6"/>
    <w:rsid w:val="00AA49CD"/>
    <w:rsid w:val="00AB0204"/>
    <w:rsid w:val="00AC7868"/>
    <w:rsid w:val="00AE0CDE"/>
    <w:rsid w:val="00AE57D9"/>
    <w:rsid w:val="00AF47E9"/>
    <w:rsid w:val="00AF7E70"/>
    <w:rsid w:val="00B005E7"/>
    <w:rsid w:val="00B04173"/>
    <w:rsid w:val="00B0469B"/>
    <w:rsid w:val="00B04F11"/>
    <w:rsid w:val="00B13C8F"/>
    <w:rsid w:val="00B16772"/>
    <w:rsid w:val="00B20454"/>
    <w:rsid w:val="00B20776"/>
    <w:rsid w:val="00B228E5"/>
    <w:rsid w:val="00B22F69"/>
    <w:rsid w:val="00B27149"/>
    <w:rsid w:val="00B35091"/>
    <w:rsid w:val="00B44993"/>
    <w:rsid w:val="00B46973"/>
    <w:rsid w:val="00B5583F"/>
    <w:rsid w:val="00B5784E"/>
    <w:rsid w:val="00B64569"/>
    <w:rsid w:val="00B70ADF"/>
    <w:rsid w:val="00B73C23"/>
    <w:rsid w:val="00B7503D"/>
    <w:rsid w:val="00B77F1F"/>
    <w:rsid w:val="00B935B0"/>
    <w:rsid w:val="00B96363"/>
    <w:rsid w:val="00BA591F"/>
    <w:rsid w:val="00BB4454"/>
    <w:rsid w:val="00BB621D"/>
    <w:rsid w:val="00BB6A63"/>
    <w:rsid w:val="00BC1F96"/>
    <w:rsid w:val="00BD0125"/>
    <w:rsid w:val="00BD41E8"/>
    <w:rsid w:val="00BD4A79"/>
    <w:rsid w:val="00BF5168"/>
    <w:rsid w:val="00C10457"/>
    <w:rsid w:val="00C1764E"/>
    <w:rsid w:val="00C24F89"/>
    <w:rsid w:val="00C370B6"/>
    <w:rsid w:val="00C4097A"/>
    <w:rsid w:val="00C43A9A"/>
    <w:rsid w:val="00C51F9A"/>
    <w:rsid w:val="00C56B3A"/>
    <w:rsid w:val="00C5718F"/>
    <w:rsid w:val="00C57CDD"/>
    <w:rsid w:val="00C64B17"/>
    <w:rsid w:val="00C663EA"/>
    <w:rsid w:val="00C67947"/>
    <w:rsid w:val="00C72B95"/>
    <w:rsid w:val="00C75795"/>
    <w:rsid w:val="00C858E6"/>
    <w:rsid w:val="00CA51CE"/>
    <w:rsid w:val="00CC4B61"/>
    <w:rsid w:val="00CE0E01"/>
    <w:rsid w:val="00CE4CE1"/>
    <w:rsid w:val="00CF2BAD"/>
    <w:rsid w:val="00CF6283"/>
    <w:rsid w:val="00CF6AB8"/>
    <w:rsid w:val="00D0093B"/>
    <w:rsid w:val="00D0711B"/>
    <w:rsid w:val="00D17A5D"/>
    <w:rsid w:val="00D33BC7"/>
    <w:rsid w:val="00D406A9"/>
    <w:rsid w:val="00D43E1A"/>
    <w:rsid w:val="00D46EA0"/>
    <w:rsid w:val="00D64931"/>
    <w:rsid w:val="00D65B57"/>
    <w:rsid w:val="00D70D49"/>
    <w:rsid w:val="00D772FD"/>
    <w:rsid w:val="00D964B7"/>
    <w:rsid w:val="00DA32B9"/>
    <w:rsid w:val="00DB1A86"/>
    <w:rsid w:val="00DB4B3C"/>
    <w:rsid w:val="00DB7347"/>
    <w:rsid w:val="00DC3A58"/>
    <w:rsid w:val="00DC4D35"/>
    <w:rsid w:val="00DD03EE"/>
    <w:rsid w:val="00DD1D21"/>
    <w:rsid w:val="00DD51A8"/>
    <w:rsid w:val="00DF0EC8"/>
    <w:rsid w:val="00DF2941"/>
    <w:rsid w:val="00E01252"/>
    <w:rsid w:val="00E15CAD"/>
    <w:rsid w:val="00E26EA7"/>
    <w:rsid w:val="00E327A3"/>
    <w:rsid w:val="00E32D95"/>
    <w:rsid w:val="00E343C2"/>
    <w:rsid w:val="00E40CCD"/>
    <w:rsid w:val="00E41C0A"/>
    <w:rsid w:val="00E5522A"/>
    <w:rsid w:val="00E57A9E"/>
    <w:rsid w:val="00E67F43"/>
    <w:rsid w:val="00E71B62"/>
    <w:rsid w:val="00E71FE2"/>
    <w:rsid w:val="00E721B6"/>
    <w:rsid w:val="00E82BA3"/>
    <w:rsid w:val="00E924D6"/>
    <w:rsid w:val="00E9423B"/>
    <w:rsid w:val="00E95C87"/>
    <w:rsid w:val="00E9656B"/>
    <w:rsid w:val="00EB3C04"/>
    <w:rsid w:val="00ED3A00"/>
    <w:rsid w:val="00ED5F52"/>
    <w:rsid w:val="00EE1227"/>
    <w:rsid w:val="00EE4CE9"/>
    <w:rsid w:val="00EE521E"/>
    <w:rsid w:val="00EF0533"/>
    <w:rsid w:val="00EF3029"/>
    <w:rsid w:val="00F11663"/>
    <w:rsid w:val="00F27434"/>
    <w:rsid w:val="00F35987"/>
    <w:rsid w:val="00F3646F"/>
    <w:rsid w:val="00F46D9E"/>
    <w:rsid w:val="00F5750E"/>
    <w:rsid w:val="00F62C1D"/>
    <w:rsid w:val="00F651A4"/>
    <w:rsid w:val="00F74D9B"/>
    <w:rsid w:val="00F8096C"/>
    <w:rsid w:val="00F81088"/>
    <w:rsid w:val="00F83152"/>
    <w:rsid w:val="00F91F14"/>
    <w:rsid w:val="00F9285B"/>
    <w:rsid w:val="00FA0805"/>
    <w:rsid w:val="00FA2502"/>
    <w:rsid w:val="00FA6BA5"/>
    <w:rsid w:val="00FB27E2"/>
    <w:rsid w:val="00FC2705"/>
    <w:rsid w:val="00FE3110"/>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71206"/>
  <w15:docId w15:val="{14E88BCB-5464-4C7A-8DD4-C6634977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DE"/>
  </w:style>
  <w:style w:type="paragraph" w:styleId="Heading1">
    <w:name w:val="heading 1"/>
    <w:basedOn w:val="Normal"/>
    <w:next w:val="Normal"/>
    <w:link w:val="Heading1Char"/>
    <w:qFormat/>
    <w:rsid w:val="003B2FA0"/>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3B2FA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3B2FA0"/>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3B2FA0"/>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2FA0"/>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3B2FA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3B2FA0"/>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3B2FA0"/>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Header">
    <w:name w:val="header"/>
    <w:basedOn w:val="Normal"/>
    <w:link w:val="HeaderChar"/>
    <w:unhideWhenUsed/>
    <w:rsid w:val="00A225AF"/>
    <w:pPr>
      <w:tabs>
        <w:tab w:val="center" w:pos="4513"/>
        <w:tab w:val="right" w:pos="9026"/>
      </w:tabs>
      <w:spacing w:after="0" w:line="240" w:lineRule="auto"/>
    </w:pPr>
  </w:style>
  <w:style w:type="character" w:customStyle="1" w:styleId="HeaderChar">
    <w:name w:val="Header Char"/>
    <w:basedOn w:val="DefaultParagraphFont"/>
    <w:link w:val="Header"/>
    <w:rsid w:val="00A225AF"/>
  </w:style>
  <w:style w:type="paragraph" w:styleId="NoSpacing">
    <w:name w:val="No Spacing"/>
    <w:basedOn w:val="Normal"/>
    <w:uiPriority w:val="1"/>
    <w:qFormat/>
    <w:rsid w:val="00A225AF"/>
    <w:pPr>
      <w:keepNext/>
      <w:spacing w:after="0"/>
    </w:pPr>
  </w:style>
  <w:style w:type="paragraph" w:styleId="ListParagraph">
    <w:name w:val="List Paragraph"/>
    <w:basedOn w:val="Normal"/>
    <w:link w:val="ListParagraphChar"/>
    <w:uiPriority w:val="34"/>
    <w:qFormat/>
    <w:rsid w:val="003B2FA0"/>
    <w:pPr>
      <w:contextualSpacing/>
    </w:pPr>
    <w:rPr>
      <w:kern w:val="2"/>
      <w:lang w:eastAsia="ja-JP"/>
      <w14:ligatures w14:val="standardContextual"/>
    </w:rPr>
  </w:style>
  <w:style w:type="paragraph" w:styleId="TOCHeading">
    <w:name w:val="TOC Heading"/>
    <w:basedOn w:val="Normal"/>
    <w:next w:val="Normal"/>
    <w:uiPriority w:val="39"/>
    <w:unhideWhenUsed/>
    <w:qFormat/>
    <w:rsid w:val="00A225AF"/>
    <w:rPr>
      <w:b/>
      <w:color w:val="410B68" w:themeColor="accent1" w:themeShade="BF"/>
      <w:sz w:val="4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F6F"/>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F3646F"/>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F3646F"/>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3B2FA0"/>
    <w:rPr>
      <w:rFonts w:asciiTheme="minorHAnsi" w:hAnsiTheme="minorHAnsi"/>
      <w:kern w:val="2"/>
      <w:lang w:eastAsia="ja-JP"/>
      <w14:ligatures w14:val="standardContextual"/>
    </w:rPr>
  </w:style>
  <w:style w:type="paragraph" w:customStyle="1" w:styleId="SCSAAppendixHeading1">
    <w:name w:val="SCSA Appendix Heading 1"/>
    <w:basedOn w:val="Normal"/>
    <w:qFormat/>
    <w:rsid w:val="003B2FA0"/>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2">
    <w:name w:val="SCSA Appendix Heading 2"/>
    <w:basedOn w:val="Normal"/>
    <w:qFormat/>
    <w:rsid w:val="003B2FA0"/>
    <w:pPr>
      <w:keepNext/>
      <w:outlineLvl w:val="1"/>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3">
    <w:name w:val="SCSA Appendix Heading 3"/>
    <w:basedOn w:val="Normal"/>
    <w:qFormat/>
    <w:rsid w:val="003B2FA0"/>
    <w:pPr>
      <w:keepNext/>
      <w:spacing w:after="0"/>
    </w:pPr>
    <w:rPr>
      <w:rFonts w:asciiTheme="majorHAnsi" w:eastAsiaTheme="majorEastAsia" w:hAnsiTheme="majorHAnsi" w:cstheme="majorBidi"/>
      <w:b/>
      <w:bCs/>
      <w:sz w:val="24"/>
      <w:szCs w:val="24"/>
      <w:lang w:eastAsia="en-AU"/>
      <w14:ligatures w14:val="standardContextual"/>
    </w:rPr>
  </w:style>
  <w:style w:type="numbering" w:customStyle="1" w:styleId="SCSABulletList">
    <w:name w:val="SCSA Bullet List"/>
    <w:uiPriority w:val="99"/>
    <w:rsid w:val="003B2FA0"/>
    <w:pPr>
      <w:numPr>
        <w:numId w:val="29"/>
      </w:numPr>
    </w:pPr>
  </w:style>
  <w:style w:type="paragraph" w:customStyle="1" w:styleId="SCSAFootereven">
    <w:name w:val="SCSA Footer even"/>
    <w:basedOn w:val="Normal"/>
    <w:qFormat/>
    <w:rsid w:val="003B2FA0"/>
    <w:pPr>
      <w:pBdr>
        <w:top w:val="single" w:sz="4" w:space="1" w:color="580F8B" w:themeColor="accent1"/>
      </w:pBdr>
    </w:pPr>
    <w:rPr>
      <w:color w:val="580F8B" w:themeColor="accent1"/>
      <w:sz w:val="18"/>
      <w:szCs w:val="18"/>
      <w:lang w:eastAsia="en-AU"/>
      <w14:ligatures w14:val="standardContextual"/>
    </w:rPr>
  </w:style>
  <w:style w:type="paragraph" w:customStyle="1" w:styleId="SCSAFooterodd">
    <w:name w:val="SCSA Footer odd"/>
    <w:basedOn w:val="Normal"/>
    <w:qFormat/>
    <w:rsid w:val="003B2FA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Normal"/>
    <w:qFormat/>
    <w:rsid w:val="003B2FA0"/>
    <w:pPr>
      <w:pBdr>
        <w:bottom w:val="single" w:sz="4" w:space="1" w:color="580F8B" w:themeColor="accent1"/>
      </w:pBdr>
      <w:spacing w:after="0" w:line="240" w:lineRule="auto"/>
      <w:ind w:left="-1134" w:right="9356"/>
      <w:jc w:val="right"/>
    </w:pPr>
    <w:rPr>
      <w:b/>
      <w:bCs/>
      <w:color w:val="580F8B" w:themeColor="accent1"/>
      <w:sz w:val="36"/>
      <w:szCs w:val="36"/>
      <w:lang w:eastAsia="en-AU"/>
      <w14:ligatures w14:val="standardContextual"/>
    </w:rPr>
  </w:style>
  <w:style w:type="paragraph" w:customStyle="1" w:styleId="SCSAHeaderodd">
    <w:name w:val="SCSA Header odd"/>
    <w:basedOn w:val="Normal"/>
    <w:qFormat/>
    <w:rsid w:val="003B2FA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3B2FA0"/>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3B2FA0"/>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3B2FA0"/>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3B2FA0"/>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3B2FA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6E249E"/>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3B2FA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3B2FA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3B2FA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3B2FA0"/>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3B2FA0"/>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3B2FA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3B2FA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499541868">
      <w:bodyDiv w:val="1"/>
      <w:marLeft w:val="0"/>
      <w:marRight w:val="0"/>
      <w:marTop w:val="0"/>
      <w:marBottom w:val="0"/>
      <w:divBdr>
        <w:top w:val="none" w:sz="0" w:space="0" w:color="auto"/>
        <w:left w:val="none" w:sz="0" w:space="0" w:color="auto"/>
        <w:bottom w:val="none" w:sz="0" w:space="0" w:color="auto"/>
        <w:right w:val="none" w:sz="0" w:space="0" w:color="auto"/>
      </w:divBdr>
    </w:div>
    <w:div w:id="213532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hmrc.gov.au"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A5383-A85C-4783-A179-11DB21D5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20</Pages>
  <Words>4672</Words>
  <Characters>28738</Characters>
  <Application>Microsoft Office Word</Application>
  <DocSecurity>0</DocSecurity>
  <Lines>624</Lines>
  <Paragraphs>457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Jenna Khor</cp:lastModifiedBy>
  <cp:revision>26</cp:revision>
  <cp:lastPrinted>2026-02-02T01:35:00Z</cp:lastPrinted>
  <dcterms:created xsi:type="dcterms:W3CDTF">2024-02-07T06:19:00Z</dcterms:created>
  <dcterms:modified xsi:type="dcterms:W3CDTF">2026-02-02T01:35:00Z</dcterms:modified>
</cp:coreProperties>
</file>