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0DD2" w14:textId="77777777" w:rsidR="00C57088" w:rsidRPr="00830E7A" w:rsidRDefault="00C57088" w:rsidP="001F3EAE">
      <w:pPr>
        <w:pStyle w:val="SCSATitle1"/>
      </w:pPr>
      <w:r w:rsidRPr="00830E7A">
        <w:rPr>
          <w:rFonts w:ascii="Franklin Gothic Medium" w:hAnsi="Franklin Gothic Medium"/>
          <w:noProof/>
          <w:color w:val="463969"/>
          <w:sz w:val="52"/>
        </w:rPr>
        <w:drawing>
          <wp:anchor distT="0" distB="0" distL="114300" distR="114300" simplePos="0" relativeHeight="251659264" behindDoc="1" locked="1" layoutInCell="1" allowOverlap="1" wp14:anchorId="50DDB449" wp14:editId="645A43C9">
            <wp:simplePos x="0" y="0"/>
            <wp:positionH relativeFrom="column">
              <wp:posOffset>-6105525</wp:posOffset>
            </wp:positionH>
            <wp:positionV relativeFrom="paragraph">
              <wp:posOffset>524510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30E7A">
        <w:t>Sample Course Outline</w:t>
      </w:r>
    </w:p>
    <w:p w14:paraId="22BAE7D7" w14:textId="77777777" w:rsidR="00C57088" w:rsidRPr="00830E7A" w:rsidRDefault="00CF1263" w:rsidP="001F3EAE">
      <w:pPr>
        <w:pStyle w:val="SCSATitle2"/>
      </w:pPr>
      <w:r>
        <w:t>Chinese: Background</w:t>
      </w:r>
      <w:r w:rsidR="00C57088" w:rsidRPr="00830E7A">
        <w:t xml:space="preserve"> Language</w:t>
      </w:r>
    </w:p>
    <w:p w14:paraId="775CDF92" w14:textId="77777777" w:rsidR="00C57088" w:rsidRPr="00830E7A" w:rsidRDefault="00D932AF" w:rsidP="001F3EAE">
      <w:pPr>
        <w:pStyle w:val="SCSATitle3"/>
      </w:pPr>
      <w:r>
        <w:t>ATAR</w:t>
      </w:r>
      <w:r w:rsidR="00C57088" w:rsidRPr="00830E7A">
        <w:t xml:space="preserve"> Year 1</w:t>
      </w:r>
      <w:r w:rsidR="00950DC5">
        <w:t>2</w:t>
      </w:r>
    </w:p>
    <w:p w14:paraId="40F9D448" w14:textId="20881884" w:rsidR="001F3EAE" w:rsidRDefault="001F3EAE">
      <w:pPr>
        <w:spacing w:after="200"/>
        <w:rPr>
          <w:b/>
          <w:lang w:eastAsia="x-none"/>
        </w:rPr>
      </w:pPr>
      <w:r>
        <w:rPr>
          <w:b/>
          <w:lang w:eastAsia="x-none"/>
        </w:rPr>
        <w:br w:type="page"/>
      </w:r>
    </w:p>
    <w:p w14:paraId="15005860" w14:textId="77777777" w:rsidR="001F3EAE" w:rsidRPr="00890A15" w:rsidRDefault="001F3EAE" w:rsidP="001F3EAE">
      <w:pPr>
        <w:keepNext/>
        <w:rPr>
          <w:rFonts w:eastAsia="SimHei" w:cs="Calibri"/>
          <w:b/>
        </w:rPr>
      </w:pPr>
      <w:r w:rsidRPr="00890A15">
        <w:rPr>
          <w:rFonts w:eastAsia="SimHei" w:cs="Calibri"/>
          <w:b/>
        </w:rPr>
        <w:lastRenderedPageBreak/>
        <w:t>Acknowledgement of Country</w:t>
      </w:r>
    </w:p>
    <w:p w14:paraId="494B0BBA" w14:textId="77777777" w:rsidR="001F3EAE" w:rsidRPr="00890A15" w:rsidRDefault="001F3EAE" w:rsidP="001F3EAE">
      <w:pPr>
        <w:spacing w:after="6480"/>
        <w:rPr>
          <w:b/>
          <w:sz w:val="16"/>
        </w:rPr>
      </w:pPr>
      <w:r w:rsidRPr="00890A15">
        <w:rPr>
          <w:rFonts w:eastAsia="SimHei" w:cs="Calibri"/>
        </w:rPr>
        <w:t xml:space="preserve">Kaya. The School Curriculum and Standards Authority (the Authority) acknowledges that our offices are on </w:t>
      </w:r>
      <w:proofErr w:type="spellStart"/>
      <w:r w:rsidRPr="00890A15">
        <w:rPr>
          <w:rFonts w:eastAsia="SimHei" w:cs="Calibri"/>
        </w:rPr>
        <w:t>Whadjuk</w:t>
      </w:r>
      <w:proofErr w:type="spellEnd"/>
      <w:r w:rsidRPr="00890A15">
        <w:rPr>
          <w:rFonts w:eastAsia="SimHei" w:cs="Calibri"/>
        </w:rPr>
        <w:t xml:space="preserve"> Noongar </w:t>
      </w:r>
      <w:proofErr w:type="spellStart"/>
      <w:r w:rsidRPr="00890A15">
        <w:rPr>
          <w:rFonts w:eastAsia="SimHei" w:cs="Calibri"/>
        </w:rPr>
        <w:t>boodjar</w:t>
      </w:r>
      <w:proofErr w:type="spellEnd"/>
      <w:r w:rsidRPr="00890A15">
        <w:rPr>
          <w:rFonts w:eastAsia="SimHe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F0DC8E4" w14:textId="77777777" w:rsidR="001F3EAE" w:rsidRPr="00890A15" w:rsidRDefault="001F3EAE" w:rsidP="001F3EAE">
      <w:pPr>
        <w:jc w:val="both"/>
        <w:rPr>
          <w:rFonts w:cstheme="minorHAnsi"/>
          <w:b/>
          <w:sz w:val="20"/>
          <w:szCs w:val="20"/>
        </w:rPr>
      </w:pPr>
      <w:r w:rsidRPr="00890A15">
        <w:rPr>
          <w:rFonts w:cstheme="minorHAnsi"/>
          <w:b/>
          <w:sz w:val="20"/>
          <w:szCs w:val="20"/>
        </w:rPr>
        <w:t>Copyright</w:t>
      </w:r>
    </w:p>
    <w:p w14:paraId="2EE0C95E" w14:textId="152944BF" w:rsidR="001F3EAE" w:rsidRPr="00890A15" w:rsidRDefault="001F3EAE" w:rsidP="001F3EAE">
      <w:pPr>
        <w:jc w:val="both"/>
        <w:rPr>
          <w:rFonts w:cstheme="minorHAnsi"/>
          <w:sz w:val="20"/>
          <w:szCs w:val="20"/>
        </w:rPr>
      </w:pPr>
      <w:r w:rsidRPr="00890A15">
        <w:rPr>
          <w:rFonts w:cstheme="minorHAnsi"/>
          <w:sz w:val="20"/>
          <w:szCs w:val="20"/>
        </w:rPr>
        <w:t>© School Curriculum and Standards Authority, 202</w:t>
      </w:r>
      <w:r w:rsidR="00A039B7">
        <w:rPr>
          <w:rFonts w:cstheme="minorHAnsi"/>
          <w:sz w:val="20"/>
          <w:szCs w:val="20"/>
        </w:rPr>
        <w:t>4</w:t>
      </w:r>
    </w:p>
    <w:p w14:paraId="0099DC44" w14:textId="77777777" w:rsidR="001F3EAE" w:rsidRPr="00890A15" w:rsidRDefault="001F3EAE" w:rsidP="001F3EAE">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9A3CA43" w14:textId="77777777" w:rsidR="001F3EAE" w:rsidRPr="00890A15" w:rsidRDefault="001F3EAE" w:rsidP="001F3EAE">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0B93309B" w14:textId="77777777" w:rsidR="001F3EAE" w:rsidRPr="00890A15" w:rsidRDefault="001F3EAE" w:rsidP="001F3EAE">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28BC5522" w14:textId="77777777" w:rsidR="001F3EAE" w:rsidRPr="00890A15" w:rsidRDefault="001F3EAE" w:rsidP="001F3EAE">
      <w:pPr>
        <w:jc w:val="both"/>
        <w:rPr>
          <w:rFonts w:cstheme="minorHAnsi"/>
          <w:b/>
          <w:sz w:val="20"/>
          <w:szCs w:val="20"/>
        </w:rPr>
      </w:pPr>
      <w:r w:rsidRPr="00890A15">
        <w:rPr>
          <w:rFonts w:cstheme="minorHAnsi"/>
          <w:b/>
          <w:sz w:val="20"/>
          <w:szCs w:val="20"/>
        </w:rPr>
        <w:t>Disclaimer</w:t>
      </w:r>
    </w:p>
    <w:p w14:paraId="06085C9B" w14:textId="5C1AB8A1" w:rsidR="00C50491" w:rsidRPr="00AF134A" w:rsidRDefault="001F3EAE" w:rsidP="001F3EAE">
      <w:pPr>
        <w:spacing w:line="264" w:lineRule="auto"/>
        <w:ind w:right="68"/>
        <w:jc w:val="both"/>
        <w:rPr>
          <w:sz w:val="16"/>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r w:rsidR="00C50491" w:rsidRPr="001F3EAE">
        <w:rPr>
          <w:sz w:val="20"/>
          <w:szCs w:val="32"/>
        </w:rPr>
        <w:t>.</w:t>
      </w:r>
    </w:p>
    <w:p w14:paraId="09D55BF6" w14:textId="77777777" w:rsidR="00C50491" w:rsidRPr="00AF134A" w:rsidRDefault="00C50491" w:rsidP="00C50491">
      <w:pPr>
        <w:spacing w:line="264" w:lineRule="auto"/>
        <w:ind w:right="68"/>
        <w:jc w:val="both"/>
        <w:rPr>
          <w:sz w:val="16"/>
        </w:rPr>
        <w:sectPr w:rsidR="00C50491" w:rsidRPr="00AF134A" w:rsidSect="001F3EAE">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373CFA3" w14:textId="77777777" w:rsidR="001F3EAE" w:rsidRPr="00C22F74" w:rsidRDefault="001F3EAE" w:rsidP="001F3EAE">
      <w:pPr>
        <w:pStyle w:val="SCSAHeading1"/>
        <w:rPr>
          <w:lang w:eastAsia="ja-JP"/>
        </w:rPr>
      </w:pPr>
      <w:r w:rsidRPr="00C22F74">
        <w:rPr>
          <w:lang w:eastAsia="ja-JP"/>
        </w:rPr>
        <w:lastRenderedPageBreak/>
        <w:t>Sample course outline</w:t>
      </w:r>
    </w:p>
    <w:p w14:paraId="4CF17E66" w14:textId="77777777" w:rsidR="001F3EAE" w:rsidRPr="00C22F74" w:rsidRDefault="001F3EAE" w:rsidP="00ED1F00">
      <w:pPr>
        <w:pStyle w:val="SCSAHeading1"/>
        <w:rPr>
          <w:lang w:eastAsia="ja-JP"/>
        </w:rPr>
      </w:pPr>
      <w:r w:rsidRPr="00C22F74">
        <w:rPr>
          <w:lang w:eastAsia="ja-JP"/>
        </w:rPr>
        <w:t>Chinese: Background Language – ATAR Year 12</w:t>
      </w:r>
    </w:p>
    <w:p w14:paraId="678AF541" w14:textId="77777777" w:rsidR="001F3EAE" w:rsidRPr="00C22F74" w:rsidRDefault="001F3EAE" w:rsidP="00ED1F00">
      <w:pPr>
        <w:pStyle w:val="SCSAHeading2"/>
        <w:rPr>
          <w:lang w:eastAsia="ja-JP"/>
        </w:rPr>
      </w:pPr>
      <w:r w:rsidRPr="00054C6D">
        <w:t>Semester</w:t>
      </w:r>
      <w:r w:rsidRPr="00C22F74">
        <w:rPr>
          <w:lang w:eastAsia="ja-JP"/>
        </w:rPr>
        <w:t xml:space="preserve"> 1</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73"/>
        <w:gridCol w:w="8087"/>
      </w:tblGrid>
      <w:tr w:rsidR="001F3EAE" w:rsidRPr="001F3EAE" w14:paraId="6734525D" w14:textId="77777777" w:rsidTr="00847295">
        <w:trPr>
          <w:trHeight w:val="23"/>
        </w:trPr>
        <w:tc>
          <w:tcPr>
            <w:tcW w:w="973" w:type="dxa"/>
            <w:tcBorders>
              <w:right w:val="single" w:sz="4" w:space="0" w:color="FFFFFF" w:themeColor="background1"/>
            </w:tcBorders>
            <w:shd w:val="clear" w:color="auto" w:fill="BD9FCF"/>
            <w:vAlign w:val="center"/>
          </w:tcPr>
          <w:p w14:paraId="54BD9754" w14:textId="726DFB42" w:rsidR="001F3EAE" w:rsidRPr="001F3EAE" w:rsidRDefault="001F3EAE" w:rsidP="001F3EAE">
            <w:pPr>
              <w:spacing w:after="0"/>
              <w:jc w:val="center"/>
              <w:rPr>
                <w:rFonts w:cs="Calibri"/>
                <w:b/>
                <w:bCs/>
                <w:szCs w:val="20"/>
                <w:lang w:eastAsia="en-US"/>
              </w:rPr>
            </w:pPr>
            <w:r w:rsidRPr="001F3EAE">
              <w:rPr>
                <w:rFonts w:cs="Calibri"/>
                <w:b/>
                <w:bCs/>
                <w:szCs w:val="20"/>
                <w:lang w:eastAsia="en-US"/>
              </w:rPr>
              <w:t>Week</w:t>
            </w:r>
          </w:p>
        </w:tc>
        <w:tc>
          <w:tcPr>
            <w:tcW w:w="8087" w:type="dxa"/>
            <w:tcBorders>
              <w:left w:val="single" w:sz="4" w:space="0" w:color="FFFFFF" w:themeColor="background1"/>
            </w:tcBorders>
            <w:shd w:val="clear" w:color="auto" w:fill="BD9FCF"/>
          </w:tcPr>
          <w:p w14:paraId="08635EB1" w14:textId="57CC05CC" w:rsidR="001F3EAE" w:rsidRPr="001F3EAE" w:rsidRDefault="001F3EAE" w:rsidP="001F3EAE">
            <w:pPr>
              <w:spacing w:after="0"/>
              <w:rPr>
                <w:rFonts w:cs="Calibri"/>
                <w:b/>
                <w:szCs w:val="20"/>
                <w:lang w:eastAsia="en-US"/>
              </w:rPr>
            </w:pPr>
            <w:r w:rsidRPr="001F3EAE">
              <w:rPr>
                <w:rFonts w:cs="Calibri"/>
                <w:b/>
                <w:szCs w:val="20"/>
                <w:lang w:eastAsia="en-US"/>
              </w:rPr>
              <w:t>Key teaching points</w:t>
            </w:r>
          </w:p>
        </w:tc>
      </w:tr>
      <w:tr w:rsidR="001F3EAE" w:rsidRPr="00C22F74" w14:paraId="61672BC6" w14:textId="77777777" w:rsidTr="00847295">
        <w:trPr>
          <w:trHeight w:val="23"/>
        </w:trPr>
        <w:tc>
          <w:tcPr>
            <w:tcW w:w="973" w:type="dxa"/>
            <w:shd w:val="clear" w:color="auto" w:fill="E4D8EB" w:themeFill="accent4" w:themeFillTint="66"/>
            <w:vAlign w:val="center"/>
            <w:hideMark/>
          </w:tcPr>
          <w:p w14:paraId="593B649D" w14:textId="77777777" w:rsidR="001F3EAE" w:rsidRPr="001F3EAE" w:rsidRDefault="001F3EAE" w:rsidP="001F3EAE">
            <w:pPr>
              <w:spacing w:after="0"/>
              <w:jc w:val="center"/>
              <w:rPr>
                <w:rFonts w:cs="Calibri"/>
                <w:szCs w:val="20"/>
                <w:lang w:val="en-AU" w:eastAsia="en-US"/>
              </w:rPr>
            </w:pPr>
            <w:r w:rsidRPr="001F3EAE">
              <w:rPr>
                <w:rFonts w:cs="Calibri"/>
                <w:szCs w:val="20"/>
                <w:lang w:val="en-AU" w:eastAsia="en-US"/>
              </w:rPr>
              <w:t>1–7</w:t>
            </w:r>
          </w:p>
        </w:tc>
        <w:tc>
          <w:tcPr>
            <w:tcW w:w="8087" w:type="dxa"/>
            <w:hideMark/>
          </w:tcPr>
          <w:p w14:paraId="568FBC71" w14:textId="77777777" w:rsidR="001F3EAE" w:rsidRPr="001F3EAE" w:rsidRDefault="001F3EAE" w:rsidP="001F3EAE">
            <w:pPr>
              <w:spacing w:after="0"/>
              <w:rPr>
                <w:rFonts w:cs="Calibri"/>
                <w:bCs/>
                <w:szCs w:val="20"/>
                <w:lang w:val="en-AU" w:eastAsia="en-US"/>
              </w:rPr>
            </w:pPr>
            <w:r w:rsidRPr="001F3EAE">
              <w:rPr>
                <w:rFonts w:cs="Calibri"/>
                <w:b/>
                <w:szCs w:val="20"/>
                <w:lang w:val="en-AU" w:eastAsia="en-US"/>
              </w:rPr>
              <w:t>Introduction</w:t>
            </w:r>
          </w:p>
          <w:p w14:paraId="633D19FC" w14:textId="77777777" w:rsidR="001F3EAE" w:rsidRPr="001F3EAE" w:rsidRDefault="001F3EAE" w:rsidP="00924786">
            <w:pPr>
              <w:rPr>
                <w:rFonts w:cs="Calibri"/>
                <w:bCs/>
                <w:szCs w:val="20"/>
                <w:lang w:val="en-AU" w:eastAsia="en-US"/>
              </w:rPr>
            </w:pPr>
            <w:r w:rsidRPr="001F3EAE">
              <w:rPr>
                <w:rFonts w:cs="Calibri"/>
                <w:bCs/>
                <w:szCs w:val="20"/>
                <w:lang w:val="en-AU" w:eastAsia="en-US"/>
              </w:rPr>
              <w:t xml:space="preserve">Overview of the Chinese: Background Language course and assessment requirements. </w:t>
            </w:r>
          </w:p>
          <w:p w14:paraId="3A1AB7B5"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Issue</w:t>
            </w:r>
          </w:p>
          <w:p w14:paraId="2E066875" w14:textId="77777777" w:rsidR="001F3EAE" w:rsidRPr="001F3EAE" w:rsidRDefault="001F3EAE" w:rsidP="00924786">
            <w:pPr>
              <w:rPr>
                <w:rFonts w:cs="Calibri"/>
                <w:iCs/>
                <w:szCs w:val="20"/>
                <w:lang w:val="en-AU" w:eastAsia="en-US"/>
              </w:rPr>
            </w:pPr>
            <w:r w:rsidRPr="001F3EAE">
              <w:rPr>
                <w:rFonts w:cs="Calibri"/>
                <w:iCs/>
                <w:szCs w:val="20"/>
                <w:lang w:val="en-AU" w:eastAsia="en-US"/>
              </w:rPr>
              <w:t>Provide opportunities for learning and assessment on the following issue:</w:t>
            </w:r>
          </w:p>
          <w:p w14:paraId="46E211D7" w14:textId="3EB21BC3" w:rsidR="001F3EAE" w:rsidRPr="001F3EAE" w:rsidRDefault="001F3EAE" w:rsidP="00924786">
            <w:pPr>
              <w:rPr>
                <w:rFonts w:cs="Calibri"/>
                <w:bCs/>
                <w:szCs w:val="20"/>
                <w:lang w:val="en-AU" w:eastAsia="en-US"/>
              </w:rPr>
            </w:pPr>
            <w:r w:rsidRPr="001F3EAE">
              <w:rPr>
                <w:rFonts w:cs="Calibri"/>
                <w:szCs w:val="20"/>
                <w:lang w:val="en-AU"/>
              </w:rPr>
              <w:t xml:space="preserve">The individual as a global citizen. </w:t>
            </w:r>
            <w:r w:rsidRPr="001F3EAE">
              <w:rPr>
                <w:rFonts w:cs="Calibri"/>
                <w:bCs/>
                <w:szCs w:val="20"/>
                <w:lang w:val="en-AU" w:eastAsia="en-US"/>
              </w:rPr>
              <w:t>Students consider the notion of ‘global citizen’ and how this concept affects notions of environment, migration and technology</w:t>
            </w:r>
            <w:r w:rsidR="00F22BEE">
              <w:rPr>
                <w:rFonts w:cs="Calibri"/>
                <w:bCs/>
                <w:szCs w:val="20"/>
                <w:lang w:val="en-AU" w:eastAsia="en-US"/>
              </w:rPr>
              <w:t xml:space="preserve">. Students also consider the </w:t>
            </w:r>
            <w:r w:rsidRPr="001F3EAE">
              <w:rPr>
                <w:rFonts w:cs="Calibri"/>
                <w:bCs/>
                <w:szCs w:val="20"/>
                <w:lang w:val="en-AU" w:eastAsia="en-US"/>
              </w:rPr>
              <w:t>impact of global events and trends on the individual in Australia and elsewhere.</w:t>
            </w:r>
          </w:p>
          <w:p w14:paraId="69D34DEE"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Perspectives</w:t>
            </w:r>
          </w:p>
          <w:p w14:paraId="6A6181B8" w14:textId="2F5330FD" w:rsidR="001F3EAE" w:rsidRPr="001F3EAE" w:rsidRDefault="001F3EAE" w:rsidP="001F3EAE">
            <w:pPr>
              <w:spacing w:after="0"/>
              <w:rPr>
                <w:rFonts w:cs="Calibri"/>
                <w:iCs/>
                <w:szCs w:val="20"/>
                <w:lang w:val="en-AU" w:eastAsia="en-US"/>
              </w:rPr>
            </w:pPr>
            <w:r w:rsidRPr="001F3EAE">
              <w:rPr>
                <w:rFonts w:cs="Calibri"/>
                <w:iCs/>
                <w:szCs w:val="20"/>
                <w:lang w:val="en-AU" w:eastAsia="en-US"/>
              </w:rPr>
              <w:t xml:space="preserve">Provide opportunities for learning and assessment on the issue </w:t>
            </w:r>
            <w:r w:rsidR="004E392B">
              <w:rPr>
                <w:rFonts w:cs="Calibri"/>
                <w:iCs/>
                <w:szCs w:val="20"/>
                <w:lang w:val="en-AU" w:eastAsia="en-US"/>
              </w:rPr>
              <w:t>‘</w:t>
            </w:r>
            <w:r w:rsidRPr="001F3EAE">
              <w:rPr>
                <w:rFonts w:cs="Calibri"/>
                <w:iCs/>
                <w:szCs w:val="20"/>
                <w:lang w:val="en-AU" w:eastAsia="en-US"/>
              </w:rPr>
              <w:t>The individual as a global citizen</w:t>
            </w:r>
            <w:r w:rsidR="004E392B">
              <w:rPr>
                <w:rFonts w:cs="Calibri"/>
                <w:iCs/>
                <w:szCs w:val="20"/>
                <w:lang w:val="en-AU" w:eastAsia="en-US"/>
              </w:rPr>
              <w:t>’</w:t>
            </w:r>
            <w:r w:rsidRPr="001F3EAE">
              <w:rPr>
                <w:rFonts w:cs="Calibri"/>
                <w:iCs/>
                <w:szCs w:val="20"/>
                <w:lang w:val="en-AU" w:eastAsia="en-US"/>
              </w:rPr>
              <w:t xml:space="preserve"> through the following perspectives:</w:t>
            </w:r>
          </w:p>
          <w:p w14:paraId="39BA5D04" w14:textId="0477F475" w:rsidR="001F3EAE" w:rsidRPr="001F3EAE" w:rsidRDefault="001F3EAE" w:rsidP="001F3EAE">
            <w:pPr>
              <w:pStyle w:val="ListParagraph"/>
              <w:numPr>
                <w:ilvl w:val="0"/>
                <w:numId w:val="23"/>
              </w:numPr>
              <w:spacing w:after="0"/>
              <w:contextualSpacing w:val="0"/>
              <w:rPr>
                <w:rFonts w:cs="Calibri"/>
                <w:bCs/>
                <w:szCs w:val="20"/>
                <w:lang w:val="en-AU" w:eastAsia="en-US"/>
              </w:rPr>
            </w:pPr>
            <w:r w:rsidRPr="001F3EAE">
              <w:rPr>
                <w:rFonts w:cs="Calibri"/>
                <w:bCs/>
                <w:szCs w:val="20"/>
                <w:lang w:val="en-AU" w:eastAsia="en-US"/>
              </w:rPr>
              <w:t xml:space="preserve">Community: </w:t>
            </w:r>
            <w:r w:rsidR="00975E02">
              <w:rPr>
                <w:rFonts w:cs="Calibri"/>
                <w:bCs/>
                <w:szCs w:val="20"/>
                <w:lang w:val="en-AU" w:eastAsia="en-US"/>
              </w:rPr>
              <w:t>C</w:t>
            </w:r>
            <w:r w:rsidRPr="001F3EAE">
              <w:rPr>
                <w:rFonts w:cs="Calibri"/>
                <w:bCs/>
                <w:szCs w:val="20"/>
                <w:lang w:val="en-AU" w:eastAsia="en-US"/>
              </w:rPr>
              <w:t>onnections with Chinese-speaking communities locally, regionally and worldwide</w:t>
            </w:r>
          </w:p>
          <w:p w14:paraId="3D8F2EE1" w14:textId="0B263787" w:rsidR="001F3EAE" w:rsidRPr="001F3EAE" w:rsidRDefault="001F3EAE" w:rsidP="00924786">
            <w:pPr>
              <w:pStyle w:val="ListParagraph"/>
              <w:numPr>
                <w:ilvl w:val="0"/>
                <w:numId w:val="23"/>
              </w:numPr>
              <w:ind w:left="357" w:hanging="357"/>
              <w:contextualSpacing w:val="0"/>
              <w:rPr>
                <w:rFonts w:cs="Calibri"/>
                <w:bCs/>
                <w:szCs w:val="20"/>
                <w:lang w:val="en-AU" w:eastAsia="en-US"/>
              </w:rPr>
            </w:pPr>
            <w:r w:rsidRPr="001F3EAE">
              <w:rPr>
                <w:rFonts w:cs="Calibri"/>
                <w:bCs/>
                <w:szCs w:val="20"/>
                <w:lang w:val="en-AU" w:eastAsia="en-US"/>
              </w:rPr>
              <w:t xml:space="preserve">Global: </w:t>
            </w:r>
            <w:r w:rsidR="00975E02">
              <w:rPr>
                <w:rFonts w:cs="Calibri"/>
                <w:bCs/>
                <w:szCs w:val="20"/>
                <w:lang w:val="en-AU" w:eastAsia="en-US"/>
              </w:rPr>
              <w:t>C</w:t>
            </w:r>
            <w:r w:rsidRPr="001F3EAE">
              <w:rPr>
                <w:rFonts w:cs="Calibri"/>
                <w:bCs/>
                <w:szCs w:val="20"/>
                <w:lang w:val="en-AU" w:eastAsia="en-US"/>
              </w:rPr>
              <w:t>onnections with the world as a global citizen.</w:t>
            </w:r>
          </w:p>
          <w:p w14:paraId="39065211"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Text and text types</w:t>
            </w:r>
          </w:p>
          <w:p w14:paraId="2263E1EE" w14:textId="77777777" w:rsidR="00004B05" w:rsidRDefault="003208FB" w:rsidP="003208FB">
            <w:pPr>
              <w:tabs>
                <w:tab w:val="left" w:pos="1026"/>
              </w:tabs>
              <w:rPr>
                <w:rFonts w:cs="Calibri"/>
                <w:bCs/>
                <w:iCs/>
                <w:szCs w:val="20"/>
                <w:lang w:val="en-AU"/>
              </w:rPr>
            </w:pPr>
            <w:r w:rsidRPr="003208FB">
              <w:rPr>
                <w:rFonts w:cs="Calibri"/>
                <w:bCs/>
                <w:iCs/>
                <w:szCs w:val="20"/>
                <w:lang w:val="en-AU"/>
              </w:rPr>
              <w:t xml:space="preserve">Provide opportunities for students to analyse and evaluate texts from linguistic and cultural perspectives, consider the relationships between these perspectives, and create a range of texts of the following text types: </w:t>
            </w:r>
          </w:p>
          <w:p w14:paraId="6C2423DF" w14:textId="1AD96E29" w:rsidR="003208FB" w:rsidRPr="003208FB" w:rsidRDefault="003208FB" w:rsidP="003208FB">
            <w:pPr>
              <w:tabs>
                <w:tab w:val="left" w:pos="1026"/>
              </w:tabs>
              <w:rPr>
                <w:rFonts w:cs="Calibri"/>
                <w:bCs/>
                <w:iCs/>
                <w:szCs w:val="20"/>
                <w:lang w:val="en-AU"/>
              </w:rPr>
            </w:pPr>
            <w:r w:rsidRPr="003208FB">
              <w:rPr>
                <w:rFonts w:cs="Calibri"/>
                <w:bCs/>
                <w:iCs/>
                <w:szCs w:val="20"/>
                <w:lang w:val="en-AU"/>
              </w:rPr>
              <w:t>article, commentary, essay, speech/talk (scripted).</w:t>
            </w:r>
          </w:p>
          <w:p w14:paraId="17F01DE1" w14:textId="2E1634D2" w:rsidR="001F3EAE" w:rsidRPr="001F3EAE" w:rsidRDefault="001F3EAE" w:rsidP="00ED1F00">
            <w:pPr>
              <w:tabs>
                <w:tab w:val="left" w:pos="1026"/>
              </w:tabs>
              <w:spacing w:after="0"/>
              <w:rPr>
                <w:rFonts w:cs="Calibri"/>
                <w:b/>
                <w:szCs w:val="20"/>
                <w:lang w:val="en-AU" w:eastAsia="en-US"/>
              </w:rPr>
            </w:pPr>
            <w:r w:rsidRPr="001F3EAE">
              <w:rPr>
                <w:rFonts w:cs="Calibri"/>
                <w:b/>
                <w:szCs w:val="20"/>
                <w:lang w:val="en-AU" w:eastAsia="en-US"/>
              </w:rPr>
              <w:t>Linguistic resources</w:t>
            </w:r>
          </w:p>
          <w:p w14:paraId="71B7122F" w14:textId="77777777" w:rsidR="001F3EAE" w:rsidRPr="001F3EAE" w:rsidRDefault="001F3EAE" w:rsidP="001F3EAE">
            <w:pPr>
              <w:spacing w:after="0"/>
              <w:rPr>
                <w:rFonts w:cs="Calibri"/>
                <w:szCs w:val="20"/>
                <w:lang w:val="en-AU" w:eastAsia="en-US"/>
              </w:rPr>
            </w:pPr>
            <w:r w:rsidRPr="001F3EAE">
              <w:rPr>
                <w:rFonts w:cs="Calibri"/>
                <w:szCs w:val="20"/>
                <w:lang w:val="en-AU" w:eastAsia="en-US"/>
              </w:rPr>
              <w:t>Provide opportunities for students to:</w:t>
            </w:r>
          </w:p>
          <w:p w14:paraId="17417FED" w14:textId="77777777" w:rsidR="001F3EAE" w:rsidRPr="001F3EAE" w:rsidRDefault="001F3EAE" w:rsidP="001F3EAE">
            <w:pPr>
              <w:pStyle w:val="ListParagraph"/>
              <w:numPr>
                <w:ilvl w:val="0"/>
                <w:numId w:val="23"/>
              </w:numPr>
              <w:spacing w:after="0"/>
              <w:contextualSpacing w:val="0"/>
              <w:rPr>
                <w:rFonts w:cs="Calibri"/>
                <w:szCs w:val="20"/>
                <w:lang w:val="en-AU" w:eastAsia="en-US"/>
              </w:rPr>
            </w:pPr>
            <w:r w:rsidRPr="001F3EAE">
              <w:rPr>
                <w:rFonts w:cs="Calibri"/>
                <w:bCs/>
                <w:szCs w:val="20"/>
                <w:lang w:val="en-AU" w:eastAsia="en-US"/>
              </w:rPr>
              <w:t xml:space="preserve">express personal views, and justify and reflect on opinions and ideas relating to an issue by collecting newspaper and internet articles on an issue over </w:t>
            </w:r>
            <w:proofErr w:type="gramStart"/>
            <w:r w:rsidRPr="001F3EAE">
              <w:rPr>
                <w:rFonts w:cs="Calibri"/>
                <w:bCs/>
                <w:szCs w:val="20"/>
                <w:lang w:val="en-AU" w:eastAsia="en-US"/>
              </w:rPr>
              <w:t>a period of time</w:t>
            </w:r>
            <w:proofErr w:type="gramEnd"/>
            <w:r w:rsidRPr="001F3EAE">
              <w:rPr>
                <w:rFonts w:cs="Calibri"/>
                <w:bCs/>
                <w:szCs w:val="20"/>
                <w:lang w:val="en-AU" w:eastAsia="en-US"/>
              </w:rPr>
              <w:t xml:space="preserve"> and justifying their inclusion in a database</w:t>
            </w:r>
          </w:p>
          <w:p w14:paraId="46D55B79" w14:textId="77777777" w:rsidR="001F3EAE" w:rsidRPr="001F3EAE" w:rsidRDefault="001F3EAE" w:rsidP="001F3EAE">
            <w:pPr>
              <w:pStyle w:val="ListParagraph"/>
              <w:numPr>
                <w:ilvl w:val="0"/>
                <w:numId w:val="23"/>
              </w:numPr>
              <w:spacing w:after="0"/>
              <w:contextualSpacing w:val="0"/>
              <w:rPr>
                <w:rFonts w:cs="Calibri"/>
                <w:szCs w:val="20"/>
                <w:lang w:val="en-AU" w:eastAsia="en-US"/>
              </w:rPr>
            </w:pPr>
            <w:r w:rsidRPr="001F3EAE">
              <w:rPr>
                <w:rFonts w:cs="Calibri"/>
                <w:bCs/>
                <w:szCs w:val="20"/>
                <w:lang w:val="en-AU" w:eastAsia="en-US"/>
              </w:rPr>
              <w:t xml:space="preserve">communicate in a range of contexts for specific purposes and audiences by </w:t>
            </w:r>
          </w:p>
          <w:p w14:paraId="02230987" w14:textId="77777777" w:rsidR="001F3EAE" w:rsidRPr="001F3EAE" w:rsidRDefault="001F3EAE" w:rsidP="001F3EAE">
            <w:pPr>
              <w:pStyle w:val="ListParagraph"/>
              <w:numPr>
                <w:ilvl w:val="1"/>
                <w:numId w:val="23"/>
              </w:numPr>
              <w:spacing w:after="0"/>
              <w:contextualSpacing w:val="0"/>
              <w:rPr>
                <w:rFonts w:cs="Calibri"/>
                <w:szCs w:val="20"/>
                <w:lang w:val="en-AU" w:eastAsia="en-US"/>
              </w:rPr>
            </w:pPr>
            <w:r w:rsidRPr="001F3EAE">
              <w:rPr>
                <w:rFonts w:cs="Calibri"/>
                <w:bCs/>
                <w:szCs w:val="20"/>
                <w:lang w:val="en-AU" w:eastAsia="en-US"/>
              </w:rPr>
              <w:t>applying knowledge of sociolinguistic conventions to select language appropriate to a variety of social situations</w:t>
            </w:r>
          </w:p>
          <w:p w14:paraId="153127FC" w14:textId="77777777" w:rsidR="001F3EAE" w:rsidRPr="001F3EAE" w:rsidRDefault="001F3EAE" w:rsidP="001F3EAE">
            <w:pPr>
              <w:pStyle w:val="ListParagraph"/>
              <w:numPr>
                <w:ilvl w:val="1"/>
                <w:numId w:val="23"/>
              </w:numPr>
              <w:spacing w:after="0"/>
              <w:contextualSpacing w:val="0"/>
              <w:rPr>
                <w:rFonts w:cs="Calibri"/>
                <w:szCs w:val="20"/>
                <w:lang w:val="en-AU" w:eastAsia="en-US"/>
              </w:rPr>
            </w:pPr>
            <w:r w:rsidRPr="001F3EAE">
              <w:rPr>
                <w:rFonts w:cs="Calibri"/>
                <w:bCs/>
                <w:szCs w:val="20"/>
                <w:lang w:val="en-AU" w:eastAsia="en-US"/>
              </w:rPr>
              <w:t>discussing an issue with younger audiences</w:t>
            </w:r>
          </w:p>
          <w:p w14:paraId="19D79AE9" w14:textId="08B38F03" w:rsidR="001F3EAE" w:rsidRPr="001F3EAE" w:rsidRDefault="001F3EAE" w:rsidP="001F3EAE">
            <w:pPr>
              <w:pStyle w:val="ListParagraph"/>
              <w:numPr>
                <w:ilvl w:val="0"/>
                <w:numId w:val="23"/>
              </w:numPr>
              <w:spacing w:after="0"/>
              <w:contextualSpacing w:val="0"/>
              <w:rPr>
                <w:rFonts w:cs="Calibri"/>
                <w:szCs w:val="20"/>
                <w:lang w:val="en-AU" w:eastAsia="en-US"/>
              </w:rPr>
            </w:pPr>
            <w:r w:rsidRPr="001F3EAE">
              <w:rPr>
                <w:rFonts w:cs="Calibri"/>
                <w:bCs/>
                <w:szCs w:val="20"/>
                <w:lang w:val="en-AU" w:eastAsia="en-US"/>
              </w:rPr>
              <w:t>respond personally or critically to texts or groups of texts by creating a text to analyse the impact of a variety of features in a text</w:t>
            </w:r>
          </w:p>
          <w:p w14:paraId="7F5E9523" w14:textId="2A14DBBA" w:rsidR="001F3EAE" w:rsidRPr="001F3EAE" w:rsidRDefault="001F3EAE" w:rsidP="00924786">
            <w:pPr>
              <w:pStyle w:val="ListParagraph"/>
              <w:numPr>
                <w:ilvl w:val="0"/>
                <w:numId w:val="23"/>
              </w:numPr>
              <w:ind w:left="357" w:hanging="357"/>
              <w:contextualSpacing w:val="0"/>
              <w:rPr>
                <w:rFonts w:cs="Calibri"/>
                <w:szCs w:val="20"/>
                <w:lang w:val="en-AU" w:eastAsia="en-US"/>
              </w:rPr>
            </w:pPr>
            <w:r w:rsidRPr="001F3EAE">
              <w:rPr>
                <w:rFonts w:cs="Calibri"/>
                <w:bCs/>
                <w:szCs w:val="20"/>
                <w:lang w:val="en-AU" w:eastAsia="en-US"/>
              </w:rPr>
              <w:t>compose texts for different contexts, purposes and audiences by composing a formal speech arguing for or against a topic relating to one of the issues.</w:t>
            </w:r>
          </w:p>
          <w:p w14:paraId="6A8C5E44" w14:textId="77777777" w:rsidR="001F3EAE" w:rsidRPr="001F3EAE" w:rsidRDefault="001F3EAE" w:rsidP="001F3EAE">
            <w:pPr>
              <w:spacing w:after="0"/>
              <w:rPr>
                <w:rFonts w:cs="Calibri"/>
                <w:b/>
                <w:bCs/>
                <w:szCs w:val="20"/>
                <w:lang w:val="en-AU" w:eastAsia="en-US"/>
              </w:rPr>
            </w:pPr>
            <w:r w:rsidRPr="001F3EAE">
              <w:rPr>
                <w:rFonts w:cs="Calibri"/>
                <w:b/>
                <w:bCs/>
                <w:szCs w:val="20"/>
                <w:lang w:val="en-AU" w:eastAsia="en-US"/>
              </w:rPr>
              <w:t>Grammar</w:t>
            </w:r>
          </w:p>
          <w:p w14:paraId="26094EF7" w14:textId="77777777" w:rsidR="001F3EAE" w:rsidRPr="001F3EAE" w:rsidRDefault="001F3EAE" w:rsidP="001F3EAE">
            <w:pPr>
              <w:spacing w:after="0"/>
              <w:rPr>
                <w:rFonts w:cs="Calibri"/>
                <w:szCs w:val="20"/>
                <w:lang w:val="en-AU" w:eastAsia="en-US"/>
              </w:rPr>
            </w:pPr>
            <w:r w:rsidRPr="001F3EAE">
              <w:rPr>
                <w:rFonts w:cs="Calibri"/>
                <w:szCs w:val="20"/>
                <w:lang w:val="en-AU" w:eastAsia="en-US"/>
              </w:rPr>
              <w:t>Students become familiar with, recognise and use the following grammatical items in conjunction with the content of the syllabus:</w:t>
            </w:r>
          </w:p>
          <w:p w14:paraId="4E2721A9" w14:textId="5E8D45BE" w:rsidR="001F3EAE" w:rsidRPr="001F3EAE" w:rsidRDefault="0052518F" w:rsidP="001F3EAE">
            <w:pPr>
              <w:pStyle w:val="ListParagraph"/>
              <w:numPr>
                <w:ilvl w:val="0"/>
                <w:numId w:val="23"/>
              </w:numPr>
              <w:spacing w:after="0"/>
              <w:contextualSpacing w:val="0"/>
              <w:rPr>
                <w:rFonts w:cs="Calibri"/>
                <w:szCs w:val="20"/>
                <w:lang w:val="en-AU" w:eastAsia="en-US"/>
              </w:rPr>
            </w:pPr>
            <w:r>
              <w:rPr>
                <w:rFonts w:cs="Calibri"/>
                <w:szCs w:val="20"/>
                <w:lang w:val="en-AU" w:eastAsia="en-US"/>
              </w:rPr>
              <w:t>f</w:t>
            </w:r>
            <w:r w:rsidRPr="001F3EAE">
              <w:rPr>
                <w:rFonts w:cs="Calibri"/>
                <w:szCs w:val="20"/>
                <w:lang w:val="en-AU" w:eastAsia="en-US"/>
              </w:rPr>
              <w:t>unction</w:t>
            </w:r>
            <w:r>
              <w:rPr>
                <w:rFonts w:cs="Calibri"/>
                <w:szCs w:val="20"/>
                <w:lang w:val="en-AU" w:eastAsia="en-US"/>
              </w:rPr>
              <w:t xml:space="preserve"> –</w:t>
            </w:r>
            <w:r w:rsidR="001F3EAE" w:rsidRPr="001F3EAE">
              <w:rPr>
                <w:rFonts w:cs="Calibri"/>
                <w:szCs w:val="20"/>
                <w:lang w:val="en-AU" w:eastAsia="en-US"/>
              </w:rPr>
              <w:t xml:space="preserve"> </w:t>
            </w:r>
            <w:r>
              <w:rPr>
                <w:rFonts w:cs="Calibri"/>
                <w:szCs w:val="20"/>
                <w:lang w:val="en-AU" w:eastAsia="en-US"/>
              </w:rPr>
              <w:t>s</w:t>
            </w:r>
            <w:r w:rsidRPr="001F3EAE">
              <w:rPr>
                <w:rFonts w:cs="Calibri"/>
                <w:szCs w:val="20"/>
                <w:lang w:val="en-AU" w:eastAsia="en-US"/>
              </w:rPr>
              <w:t xml:space="preserve">olving </w:t>
            </w:r>
            <w:r>
              <w:rPr>
                <w:rFonts w:cs="Calibri"/>
                <w:szCs w:val="20"/>
                <w:lang w:val="en-AU" w:eastAsia="en-US"/>
              </w:rPr>
              <w:t>p</w:t>
            </w:r>
            <w:r w:rsidRPr="001F3EAE">
              <w:rPr>
                <w:rFonts w:cs="Calibri"/>
                <w:szCs w:val="20"/>
                <w:lang w:val="en-AU" w:eastAsia="en-US"/>
              </w:rPr>
              <w:t>roblems</w:t>
            </w:r>
            <w:r w:rsidRPr="001F3EAE">
              <w:rPr>
                <w:rFonts w:eastAsiaTheme="minorEastAsia" w:cs="Calibri" w:hint="eastAsia"/>
                <w:szCs w:val="20"/>
                <w:lang w:val="en-AU" w:eastAsia="zh-CN"/>
              </w:rPr>
              <w:t xml:space="preserve"> </w:t>
            </w:r>
          </w:p>
          <w:p w14:paraId="4E43389F" w14:textId="1DA7B538" w:rsidR="001F3EAE" w:rsidRPr="001F3EAE" w:rsidRDefault="0052518F" w:rsidP="00953041">
            <w:pPr>
              <w:pStyle w:val="ListParagraph"/>
              <w:numPr>
                <w:ilvl w:val="1"/>
                <w:numId w:val="35"/>
              </w:numPr>
              <w:spacing w:after="0"/>
              <w:contextualSpacing w:val="0"/>
              <w:rPr>
                <w:rFonts w:cs="Calibri"/>
                <w:szCs w:val="20"/>
                <w:lang w:val="en-AU" w:eastAsia="en-US"/>
              </w:rPr>
            </w:pPr>
            <w:r>
              <w:rPr>
                <w:rFonts w:eastAsiaTheme="minorEastAsia" w:cs="Calibri"/>
                <w:szCs w:val="20"/>
                <w:lang w:val="en-AU" w:eastAsia="zh-CN"/>
              </w:rPr>
              <w:t>d</w:t>
            </w:r>
            <w:r w:rsidRPr="001F3EAE">
              <w:rPr>
                <w:rFonts w:eastAsiaTheme="minorEastAsia" w:cs="Calibri" w:hint="eastAsia"/>
                <w:szCs w:val="20"/>
                <w:lang w:val="en-AU" w:eastAsia="zh-CN"/>
              </w:rPr>
              <w:t xml:space="preserve">efine </w:t>
            </w:r>
            <w:r w:rsidR="001F3EAE" w:rsidRPr="001F3EAE">
              <w:rPr>
                <w:rFonts w:eastAsiaTheme="minorEastAsia" w:cs="Calibri" w:hint="eastAsia"/>
                <w:szCs w:val="20"/>
                <w:lang w:val="en-AU" w:eastAsia="zh-CN"/>
              </w:rPr>
              <w:t>and represent a problem</w:t>
            </w:r>
          </w:p>
          <w:p w14:paraId="03DFF8A4" w14:textId="45DFDAEB" w:rsidR="001F3EAE" w:rsidRPr="001F3EAE" w:rsidRDefault="0052518F" w:rsidP="00953041">
            <w:pPr>
              <w:pStyle w:val="ListParagraph"/>
              <w:numPr>
                <w:ilvl w:val="1"/>
                <w:numId w:val="35"/>
              </w:numPr>
              <w:spacing w:after="0"/>
              <w:contextualSpacing w:val="0"/>
              <w:rPr>
                <w:rFonts w:cs="Calibri"/>
                <w:szCs w:val="20"/>
                <w:lang w:val="en-AU" w:eastAsia="en-US"/>
              </w:rPr>
            </w:pPr>
            <w:r>
              <w:rPr>
                <w:rFonts w:eastAsiaTheme="minorEastAsia" w:cs="Calibri"/>
                <w:szCs w:val="20"/>
                <w:lang w:val="en-AU" w:eastAsia="zh-CN"/>
              </w:rPr>
              <w:t>d</w:t>
            </w:r>
            <w:r w:rsidRPr="001F3EAE">
              <w:rPr>
                <w:rFonts w:eastAsiaTheme="minorEastAsia" w:cs="Calibri" w:hint="eastAsia"/>
                <w:szCs w:val="20"/>
                <w:lang w:val="en-AU" w:eastAsia="zh-CN"/>
              </w:rPr>
              <w:t xml:space="preserve">etermine </w:t>
            </w:r>
            <w:r w:rsidR="001F3EAE" w:rsidRPr="001F3EAE">
              <w:rPr>
                <w:rFonts w:eastAsiaTheme="minorEastAsia" w:cs="Calibri" w:hint="eastAsia"/>
                <w:szCs w:val="20"/>
                <w:lang w:val="en-AU" w:eastAsia="zh-CN"/>
              </w:rPr>
              <w:t>a solution</w:t>
            </w:r>
          </w:p>
          <w:p w14:paraId="42526CFE" w14:textId="53553E92" w:rsidR="001F3EAE" w:rsidRPr="00771AAE" w:rsidRDefault="0052518F" w:rsidP="000B34C7">
            <w:pPr>
              <w:pStyle w:val="ListParagraph"/>
              <w:numPr>
                <w:ilvl w:val="0"/>
                <w:numId w:val="30"/>
              </w:numPr>
              <w:spacing w:after="0"/>
              <w:rPr>
                <w:rFonts w:eastAsia="SimSun" w:cs="Calibri"/>
                <w:szCs w:val="20"/>
                <w:lang w:val="en-AU" w:eastAsia="zh-CN"/>
              </w:rPr>
            </w:pPr>
            <w:r w:rsidRPr="00771AAE">
              <w:rPr>
                <w:rFonts w:cs="Calibri"/>
                <w:szCs w:val="20"/>
                <w:lang w:val="en-AU" w:eastAsia="en-US"/>
              </w:rPr>
              <w:t>structure –</w:t>
            </w:r>
            <w:r w:rsidR="001F3EAE" w:rsidRPr="00771AAE">
              <w:rPr>
                <w:rFonts w:cs="Calibri"/>
                <w:szCs w:val="20"/>
                <w:lang w:val="en-AU" w:eastAsia="en-US"/>
              </w:rPr>
              <w:t xml:space="preserve"> </w:t>
            </w:r>
            <w:r w:rsidRPr="00771AAE">
              <w:rPr>
                <w:rFonts w:cs="Calibri"/>
                <w:szCs w:val="20"/>
                <w:lang w:val="en-AU" w:eastAsia="en-US"/>
              </w:rPr>
              <w:t xml:space="preserve">interrogative </w:t>
            </w:r>
            <w:r w:rsidR="001F3EAE" w:rsidRPr="00771AAE">
              <w:rPr>
                <w:rFonts w:cs="Calibri"/>
                <w:szCs w:val="20"/>
                <w:lang w:val="en-AU" w:eastAsia="en-US"/>
              </w:rPr>
              <w:t xml:space="preserve">sentence </w:t>
            </w:r>
            <w:r w:rsidR="001F3EAE" w:rsidRPr="00771AAE">
              <w:rPr>
                <w:rFonts w:eastAsia="SimSun" w:cs="Calibri" w:hint="eastAsia"/>
                <w:szCs w:val="20"/>
                <w:lang w:val="en-AU" w:eastAsia="zh-CN"/>
              </w:rPr>
              <w:t>疑问句</w:t>
            </w:r>
          </w:p>
          <w:p w14:paraId="6F2C15B3" w14:textId="640A68B1" w:rsidR="001F3EAE" w:rsidRPr="001F3EAE" w:rsidRDefault="0052518F" w:rsidP="00953041">
            <w:pPr>
              <w:pStyle w:val="ListParagraph"/>
              <w:numPr>
                <w:ilvl w:val="1"/>
                <w:numId w:val="36"/>
              </w:numPr>
              <w:spacing w:after="0"/>
              <w:rPr>
                <w:rFonts w:cs="Calibri"/>
                <w:szCs w:val="20"/>
                <w:lang w:val="en-AU" w:eastAsia="en-US"/>
              </w:rPr>
            </w:pPr>
            <w:r>
              <w:rPr>
                <w:rFonts w:cs="Calibri"/>
                <w:szCs w:val="20"/>
                <w:lang w:val="en-AU" w:eastAsia="en-US"/>
              </w:rPr>
              <w:t>a</w:t>
            </w:r>
            <w:r w:rsidRPr="001F3EAE">
              <w:rPr>
                <w:rFonts w:cs="Calibri"/>
                <w:szCs w:val="20"/>
                <w:lang w:val="en-AU" w:eastAsia="en-US"/>
              </w:rPr>
              <w:t xml:space="preserve">uxiliary </w:t>
            </w:r>
            <w:r w:rsidR="001F3EAE" w:rsidRPr="001F3EAE">
              <w:rPr>
                <w:rFonts w:cs="Calibri"/>
                <w:szCs w:val="20"/>
                <w:lang w:val="en-AU" w:eastAsia="en-US"/>
              </w:rPr>
              <w:t>verbs</w:t>
            </w:r>
            <w:r>
              <w:rPr>
                <w:rFonts w:cs="Calibri"/>
                <w:szCs w:val="20"/>
                <w:lang w:val="en-AU" w:eastAsia="en-US"/>
              </w:rPr>
              <w:t xml:space="preserve"> –</w:t>
            </w:r>
            <w:r w:rsidR="001F3EAE" w:rsidRPr="001F3EAE">
              <w:rPr>
                <w:rFonts w:cs="Calibri"/>
                <w:szCs w:val="20"/>
                <w:lang w:val="en-AU" w:eastAsia="en-US"/>
              </w:rPr>
              <w:t xml:space="preserve"> </w:t>
            </w:r>
            <w:r w:rsidR="001F3EAE" w:rsidRPr="001F3EAE">
              <w:rPr>
                <w:rFonts w:eastAsia="SimSun" w:cs="Calibri" w:hint="eastAsia"/>
                <w:szCs w:val="20"/>
                <w:lang w:val="en-AU" w:eastAsia="zh-CN"/>
              </w:rPr>
              <w:t>能、可以、要</w:t>
            </w:r>
            <w:r w:rsidR="001F3EAE" w:rsidRPr="001F3EAE">
              <w:rPr>
                <w:rFonts w:eastAsia="SimSun" w:cs="Calibri"/>
                <w:szCs w:val="20"/>
                <w:lang w:val="en-AU" w:eastAsia="zh-CN"/>
              </w:rPr>
              <w:t>…</w:t>
            </w:r>
          </w:p>
          <w:p w14:paraId="09497488" w14:textId="29285E7A" w:rsidR="001F3EAE" w:rsidRPr="001F3EAE" w:rsidRDefault="0052518F" w:rsidP="00953041">
            <w:pPr>
              <w:pStyle w:val="ListParagraph"/>
              <w:numPr>
                <w:ilvl w:val="1"/>
                <w:numId w:val="36"/>
              </w:numPr>
              <w:spacing w:after="0"/>
              <w:rPr>
                <w:rFonts w:cs="Calibri"/>
                <w:szCs w:val="20"/>
                <w:lang w:val="en-AU" w:eastAsia="en-US"/>
              </w:rPr>
            </w:pPr>
            <w:r>
              <w:rPr>
                <w:rFonts w:cs="Calibri"/>
                <w:szCs w:val="20"/>
                <w:lang w:val="en-AU" w:eastAsia="en-US"/>
              </w:rPr>
              <w:t>a</w:t>
            </w:r>
            <w:r w:rsidRPr="001F3EAE">
              <w:rPr>
                <w:rFonts w:cs="Calibri"/>
                <w:szCs w:val="20"/>
                <w:lang w:val="en-AU" w:eastAsia="en-US"/>
              </w:rPr>
              <w:t>dverbs</w:t>
            </w:r>
            <w:r>
              <w:rPr>
                <w:rFonts w:cs="Calibri"/>
                <w:szCs w:val="20"/>
                <w:lang w:val="en-AU" w:eastAsia="en-US"/>
              </w:rPr>
              <w:t xml:space="preserve"> –</w:t>
            </w:r>
            <w:r w:rsidR="001F3EAE" w:rsidRPr="001F3EAE">
              <w:rPr>
                <w:rFonts w:eastAsia="SimSun" w:cs="Calibri"/>
                <w:szCs w:val="20"/>
                <w:lang w:val="en-AU" w:eastAsia="zh-CN"/>
              </w:rPr>
              <w:t xml:space="preserve"> </w:t>
            </w:r>
            <w:r w:rsidR="001F3EAE" w:rsidRPr="001F3EAE">
              <w:rPr>
                <w:rFonts w:eastAsia="SimSun" w:cs="Calibri" w:hint="eastAsia"/>
                <w:szCs w:val="20"/>
                <w:lang w:val="en-AU" w:eastAsia="zh-CN"/>
              </w:rPr>
              <w:t>必须、一定、或许、绝对</w:t>
            </w:r>
          </w:p>
          <w:p w14:paraId="62084CA9" w14:textId="523BB8F3" w:rsidR="001F3EAE" w:rsidRPr="001F3EAE" w:rsidRDefault="0052518F" w:rsidP="00953041">
            <w:pPr>
              <w:pStyle w:val="ListParagraph"/>
              <w:numPr>
                <w:ilvl w:val="1"/>
                <w:numId w:val="36"/>
              </w:numPr>
              <w:spacing w:after="0"/>
              <w:rPr>
                <w:rFonts w:cs="Calibri"/>
                <w:szCs w:val="20"/>
                <w:lang w:val="en-AU" w:eastAsia="en-US"/>
              </w:rPr>
            </w:pPr>
            <w:r>
              <w:rPr>
                <w:rFonts w:cs="Calibri"/>
                <w:szCs w:val="20"/>
                <w:lang w:val="en-AU" w:eastAsia="en-US"/>
              </w:rPr>
              <w:t>v</w:t>
            </w:r>
            <w:r w:rsidRPr="001F3EAE">
              <w:rPr>
                <w:rFonts w:cs="Calibri"/>
                <w:szCs w:val="20"/>
                <w:lang w:val="en-AU" w:eastAsia="en-US"/>
              </w:rPr>
              <w:t>erb</w:t>
            </w:r>
            <w:r>
              <w:rPr>
                <w:rFonts w:cs="Calibri"/>
                <w:szCs w:val="20"/>
                <w:lang w:val="en-AU" w:eastAsia="en-US"/>
              </w:rPr>
              <w:t xml:space="preserve"> –</w:t>
            </w:r>
            <w:r w:rsidR="001F3EAE" w:rsidRPr="001F3EAE">
              <w:rPr>
                <w:rFonts w:eastAsia="SimSun" w:cs="Calibri"/>
                <w:szCs w:val="20"/>
                <w:lang w:val="en-AU" w:eastAsia="zh-CN"/>
              </w:rPr>
              <w:t xml:space="preserve"> </w:t>
            </w:r>
            <w:r w:rsidR="001F3EAE" w:rsidRPr="001F3EAE">
              <w:rPr>
                <w:rFonts w:eastAsia="SimSun" w:cs="Calibri" w:hint="eastAsia"/>
                <w:szCs w:val="20"/>
                <w:lang w:val="en-AU" w:eastAsia="zh-CN"/>
              </w:rPr>
              <w:t>建议</w:t>
            </w:r>
          </w:p>
          <w:p w14:paraId="7371E5A1" w14:textId="3AC85F38" w:rsidR="001F3EAE" w:rsidRPr="001F3EAE" w:rsidRDefault="0052518F" w:rsidP="001F3EAE">
            <w:pPr>
              <w:pStyle w:val="ListParagraph"/>
              <w:numPr>
                <w:ilvl w:val="0"/>
                <w:numId w:val="23"/>
              </w:numPr>
              <w:spacing w:after="0"/>
              <w:contextualSpacing w:val="0"/>
              <w:rPr>
                <w:rFonts w:cs="Calibri"/>
                <w:szCs w:val="20"/>
                <w:lang w:val="en-AU" w:eastAsia="en-US"/>
              </w:rPr>
            </w:pPr>
            <w:r>
              <w:rPr>
                <w:rFonts w:cs="Calibri"/>
                <w:szCs w:val="20"/>
                <w:lang w:val="en-AU" w:eastAsia="en-US"/>
              </w:rPr>
              <w:t>f</w:t>
            </w:r>
            <w:r w:rsidRPr="001F3EAE">
              <w:rPr>
                <w:rFonts w:cs="Calibri"/>
                <w:szCs w:val="20"/>
                <w:lang w:val="en-AU" w:eastAsia="en-US"/>
              </w:rPr>
              <w:t>unction</w:t>
            </w:r>
            <w:r>
              <w:rPr>
                <w:rFonts w:cs="Calibri"/>
                <w:szCs w:val="20"/>
                <w:lang w:val="en-AU" w:eastAsia="en-US"/>
              </w:rPr>
              <w:t xml:space="preserve"> –</w:t>
            </w:r>
            <w:r w:rsidR="001F3EAE" w:rsidRPr="001F3EAE">
              <w:rPr>
                <w:rFonts w:cs="Calibri"/>
                <w:szCs w:val="20"/>
                <w:lang w:val="en-AU" w:eastAsia="en-US"/>
              </w:rPr>
              <w:t xml:space="preserve"> </w:t>
            </w:r>
            <w:r>
              <w:rPr>
                <w:rFonts w:cs="Calibri"/>
                <w:szCs w:val="20"/>
                <w:lang w:val="en-AU" w:eastAsia="en-US"/>
              </w:rPr>
              <w:t>e</w:t>
            </w:r>
            <w:r w:rsidRPr="001F3EAE">
              <w:rPr>
                <w:rFonts w:cs="Calibri"/>
                <w:szCs w:val="20"/>
                <w:lang w:val="en-AU" w:eastAsia="en-US"/>
              </w:rPr>
              <w:t xml:space="preserve">valuating </w:t>
            </w:r>
          </w:p>
          <w:p w14:paraId="73834374" w14:textId="5833185E" w:rsidR="001F3EAE" w:rsidRPr="001F3EAE" w:rsidRDefault="0052518F" w:rsidP="00953041">
            <w:pPr>
              <w:pStyle w:val="ListParagraph"/>
              <w:numPr>
                <w:ilvl w:val="1"/>
                <w:numId w:val="37"/>
              </w:numPr>
              <w:spacing w:after="0"/>
              <w:contextualSpacing w:val="0"/>
              <w:rPr>
                <w:rFonts w:cs="Calibri"/>
                <w:szCs w:val="20"/>
                <w:lang w:val="en-AU" w:eastAsia="en-US"/>
              </w:rPr>
            </w:pPr>
            <w:r>
              <w:rPr>
                <w:rFonts w:cs="Calibri"/>
                <w:szCs w:val="20"/>
                <w:lang w:val="en-AU" w:eastAsia="en-US"/>
              </w:rPr>
              <w:t>a</w:t>
            </w:r>
            <w:r w:rsidRPr="001F3EAE">
              <w:rPr>
                <w:rFonts w:cs="Calibri"/>
                <w:szCs w:val="20"/>
                <w:lang w:val="en-AU" w:eastAsia="en-US"/>
              </w:rPr>
              <w:t xml:space="preserve">ssess </w:t>
            </w:r>
            <w:r w:rsidR="001F3EAE" w:rsidRPr="001F3EAE">
              <w:rPr>
                <w:rFonts w:cs="Calibri"/>
                <w:szCs w:val="20"/>
                <w:lang w:val="en-AU" w:eastAsia="en-US"/>
              </w:rPr>
              <w:t>and verify the worth of an object, idea or decision</w:t>
            </w:r>
          </w:p>
          <w:p w14:paraId="0DBF9D9F" w14:textId="6CF68E0C" w:rsidR="001F3EAE" w:rsidRPr="00771AAE" w:rsidRDefault="0052518F" w:rsidP="003B2508">
            <w:pPr>
              <w:pStyle w:val="ListParagraph"/>
              <w:keepNext/>
              <w:keepLines/>
              <w:numPr>
                <w:ilvl w:val="0"/>
                <w:numId w:val="30"/>
              </w:numPr>
              <w:spacing w:after="0"/>
              <w:ind w:hanging="357"/>
              <w:rPr>
                <w:rFonts w:cs="Calibri"/>
                <w:szCs w:val="20"/>
                <w:lang w:val="en-AU" w:eastAsia="en-US"/>
              </w:rPr>
            </w:pPr>
            <w:r w:rsidRPr="00771AAE">
              <w:rPr>
                <w:rFonts w:cs="Calibri"/>
                <w:szCs w:val="20"/>
                <w:lang w:val="en-AU" w:eastAsia="en-US"/>
              </w:rPr>
              <w:lastRenderedPageBreak/>
              <w:t>structure –</w:t>
            </w:r>
            <w:r w:rsidR="001F3EAE" w:rsidRPr="00771AAE">
              <w:rPr>
                <w:rFonts w:cs="Calibri"/>
                <w:szCs w:val="20"/>
                <w:lang w:val="en-AU" w:eastAsia="en-US"/>
              </w:rPr>
              <w:t xml:space="preserve"> </w:t>
            </w:r>
            <w:r w:rsidRPr="00771AAE">
              <w:rPr>
                <w:rFonts w:cs="Calibri"/>
                <w:szCs w:val="20"/>
                <w:lang w:val="en-AU" w:eastAsia="en-US"/>
              </w:rPr>
              <w:t xml:space="preserve">declarative </w:t>
            </w:r>
            <w:r w:rsidR="001F3EAE" w:rsidRPr="00771AAE">
              <w:rPr>
                <w:rFonts w:cs="Calibri"/>
                <w:szCs w:val="20"/>
                <w:lang w:val="en-AU" w:eastAsia="en-US"/>
              </w:rPr>
              <w:t xml:space="preserve">sentence </w:t>
            </w:r>
            <w:r w:rsidR="001F3EAE" w:rsidRPr="00771AAE">
              <w:rPr>
                <w:rFonts w:eastAsia="SimSun" w:cs="Calibri" w:hint="eastAsia"/>
                <w:szCs w:val="20"/>
                <w:lang w:val="en-AU" w:eastAsia="zh-CN"/>
              </w:rPr>
              <w:t>陈述句</w:t>
            </w:r>
          </w:p>
          <w:p w14:paraId="0B0EA692" w14:textId="49B444BD" w:rsidR="001F3EAE" w:rsidRPr="001F3EAE" w:rsidRDefault="0052518F" w:rsidP="003B2508">
            <w:pPr>
              <w:pStyle w:val="ListParagraph"/>
              <w:keepNext/>
              <w:keepLines/>
              <w:numPr>
                <w:ilvl w:val="1"/>
                <w:numId w:val="38"/>
              </w:numPr>
              <w:spacing w:after="0"/>
              <w:ind w:hanging="357"/>
              <w:contextualSpacing w:val="0"/>
              <w:rPr>
                <w:rFonts w:cs="Calibri"/>
                <w:szCs w:val="20"/>
                <w:lang w:val="en-AU" w:eastAsia="zh-CN"/>
              </w:rPr>
            </w:pPr>
            <w:r>
              <w:rPr>
                <w:rFonts w:eastAsiaTheme="minorEastAsia" w:cs="Calibri"/>
                <w:szCs w:val="20"/>
                <w:lang w:val="en-AU" w:eastAsia="zh-CN"/>
              </w:rPr>
              <w:t>s</w:t>
            </w:r>
            <w:r w:rsidRPr="001F3EAE">
              <w:rPr>
                <w:rFonts w:eastAsiaTheme="minorEastAsia" w:cs="Calibri"/>
                <w:szCs w:val="20"/>
                <w:lang w:val="en-AU" w:eastAsia="zh-CN"/>
              </w:rPr>
              <w:t xml:space="preserve">ubject </w:t>
            </w:r>
            <w:r w:rsidR="001F3EAE" w:rsidRPr="001F3EAE">
              <w:rPr>
                <w:rFonts w:eastAsiaTheme="minorEastAsia" w:cs="Calibri"/>
                <w:szCs w:val="20"/>
                <w:lang w:val="en-AU" w:eastAsia="zh-CN"/>
              </w:rPr>
              <w:t>and predicate</w:t>
            </w:r>
          </w:p>
          <w:p w14:paraId="4C18DF4B" w14:textId="23BDF388" w:rsidR="001F3EAE" w:rsidRPr="001F3EAE" w:rsidRDefault="0052518F" w:rsidP="003B2508">
            <w:pPr>
              <w:pStyle w:val="ListParagraph"/>
              <w:keepNext/>
              <w:keepLines/>
              <w:numPr>
                <w:ilvl w:val="1"/>
                <w:numId w:val="38"/>
              </w:numPr>
              <w:ind w:hanging="357"/>
              <w:contextualSpacing w:val="0"/>
              <w:rPr>
                <w:rFonts w:cs="Calibri"/>
                <w:szCs w:val="20"/>
                <w:lang w:val="en-AU" w:eastAsia="zh-CN"/>
              </w:rPr>
            </w:pPr>
            <w:r>
              <w:rPr>
                <w:rFonts w:eastAsiaTheme="minorEastAsia" w:cs="Calibri"/>
                <w:szCs w:val="20"/>
                <w:lang w:val="en-AU" w:eastAsia="zh-CN"/>
              </w:rPr>
              <w:t>s</w:t>
            </w:r>
            <w:r w:rsidRPr="001F3EAE">
              <w:rPr>
                <w:rFonts w:eastAsiaTheme="minorEastAsia" w:cs="Calibri"/>
                <w:szCs w:val="20"/>
                <w:lang w:val="en-AU" w:eastAsia="zh-CN"/>
              </w:rPr>
              <w:t xml:space="preserve">ubject </w:t>
            </w:r>
            <w:r w:rsidR="001F3EAE" w:rsidRPr="001F3EAE">
              <w:rPr>
                <w:rFonts w:eastAsiaTheme="minorEastAsia" w:cs="Calibri"/>
                <w:szCs w:val="20"/>
                <w:lang w:val="en-AU" w:eastAsia="zh-CN"/>
              </w:rPr>
              <w:t>and predicate with adverbial phrase</w:t>
            </w:r>
            <w:r w:rsidR="001F3EAE" w:rsidRPr="001F3EAE">
              <w:rPr>
                <w:rFonts w:eastAsiaTheme="minorEastAsia" w:cs="Calibri" w:hint="eastAsia"/>
                <w:szCs w:val="20"/>
                <w:lang w:val="en-AU" w:eastAsia="zh-CN"/>
              </w:rPr>
              <w:t>/</w:t>
            </w:r>
            <w:r w:rsidR="001F3EAE" w:rsidRPr="001F3EAE">
              <w:rPr>
                <w:rFonts w:eastAsiaTheme="minorEastAsia" w:cs="Calibri"/>
                <w:szCs w:val="20"/>
                <w:lang w:val="en-AU" w:eastAsia="zh-CN"/>
              </w:rPr>
              <w:t>s.</w:t>
            </w:r>
          </w:p>
          <w:p w14:paraId="713B192F" w14:textId="77777777" w:rsidR="001F3EAE" w:rsidRPr="001F3EAE" w:rsidRDefault="001F3EAE" w:rsidP="001F3EAE">
            <w:pPr>
              <w:spacing w:after="0"/>
              <w:rPr>
                <w:rFonts w:cs="Calibri"/>
                <w:bCs/>
                <w:szCs w:val="20"/>
                <w:lang w:val="en-AU" w:eastAsia="en-US"/>
              </w:rPr>
            </w:pPr>
            <w:r w:rsidRPr="001F3EAE">
              <w:rPr>
                <w:rFonts w:cs="Calibri"/>
                <w:b/>
                <w:szCs w:val="20"/>
                <w:lang w:val="en-AU" w:eastAsia="en-US"/>
              </w:rPr>
              <w:t>Intercultural understandings</w:t>
            </w:r>
          </w:p>
          <w:p w14:paraId="03421138" w14:textId="342CDA53" w:rsidR="001F3EAE" w:rsidRPr="001F3EAE" w:rsidRDefault="001F3EAE" w:rsidP="001F3EAE">
            <w:pPr>
              <w:spacing w:after="0"/>
              <w:rPr>
                <w:rFonts w:cs="Calibri"/>
                <w:bCs/>
                <w:szCs w:val="20"/>
                <w:lang w:val="en-AU" w:eastAsia="en-US"/>
              </w:rPr>
            </w:pPr>
            <w:r w:rsidRPr="001F3EAE">
              <w:rPr>
                <w:rFonts w:cs="Calibri"/>
                <w:bCs/>
                <w:szCs w:val="20"/>
                <w:lang w:val="en-AU" w:eastAsia="en-US"/>
              </w:rPr>
              <w:t>Provide opportunities for students to further their linguistic and intercultural competence and reflect on the ways in which culture influences communication, such as:</w:t>
            </w:r>
          </w:p>
          <w:p w14:paraId="189B4F9D" w14:textId="2965208D" w:rsidR="001F3EAE" w:rsidRPr="001F3EAE" w:rsidRDefault="00F73C0E" w:rsidP="001F3EAE">
            <w:pPr>
              <w:pStyle w:val="ListParagraph"/>
              <w:numPr>
                <w:ilvl w:val="0"/>
                <w:numId w:val="23"/>
              </w:numPr>
              <w:spacing w:after="0"/>
              <w:contextualSpacing w:val="0"/>
              <w:rPr>
                <w:rFonts w:cs="Calibri"/>
                <w:szCs w:val="20"/>
                <w:lang w:val="en-AU" w:eastAsia="en-US"/>
              </w:rPr>
            </w:pPr>
            <w:r>
              <w:rPr>
                <w:rFonts w:cs="Calibri"/>
                <w:szCs w:val="20"/>
                <w:lang w:val="en-AU" w:eastAsia="en-US"/>
              </w:rPr>
              <w:t xml:space="preserve">the </w:t>
            </w:r>
            <w:r w:rsidR="001F3EAE" w:rsidRPr="001F3EAE">
              <w:rPr>
                <w:rFonts w:cs="Calibri"/>
                <w:szCs w:val="20"/>
                <w:lang w:val="en-AU" w:eastAsia="en-US"/>
              </w:rPr>
              <w:t>impact of globalisation on Chinese-speaking communities and their environment</w:t>
            </w:r>
          </w:p>
          <w:p w14:paraId="1949EB58" w14:textId="77777777" w:rsidR="001F3EAE" w:rsidRPr="001F3EAE" w:rsidRDefault="001F3EAE" w:rsidP="001F3EAE">
            <w:pPr>
              <w:pStyle w:val="ListParagraph"/>
              <w:numPr>
                <w:ilvl w:val="0"/>
                <w:numId w:val="23"/>
              </w:numPr>
              <w:spacing w:after="0"/>
              <w:contextualSpacing w:val="0"/>
              <w:rPr>
                <w:rFonts w:cs="Calibri"/>
                <w:szCs w:val="20"/>
                <w:lang w:val="en-AU" w:eastAsia="en-US"/>
              </w:rPr>
            </w:pPr>
            <w:r w:rsidRPr="001F3EAE">
              <w:rPr>
                <w:rFonts w:cs="Calibri"/>
                <w:szCs w:val="20"/>
                <w:lang w:val="en-AU" w:eastAsia="en-US"/>
              </w:rPr>
              <w:t>how technology plays a role in the notion of ‘global citizen’</w:t>
            </w:r>
          </w:p>
          <w:p w14:paraId="43D64704" w14:textId="77777777" w:rsidR="001F3EAE" w:rsidRPr="001F3EAE" w:rsidRDefault="001F3EAE" w:rsidP="00924786">
            <w:pPr>
              <w:pStyle w:val="ListParagraph"/>
              <w:numPr>
                <w:ilvl w:val="0"/>
                <w:numId w:val="23"/>
              </w:numPr>
              <w:ind w:left="357" w:hanging="357"/>
              <w:contextualSpacing w:val="0"/>
              <w:rPr>
                <w:rFonts w:cs="Calibri"/>
                <w:szCs w:val="20"/>
                <w:lang w:val="en-AU" w:eastAsia="en-US"/>
              </w:rPr>
            </w:pPr>
            <w:r w:rsidRPr="001F3EAE">
              <w:rPr>
                <w:rFonts w:cs="Calibri"/>
                <w:szCs w:val="20"/>
                <w:lang w:val="en-AU" w:eastAsia="en-US"/>
              </w:rPr>
              <w:t>the impact of globalisation on migration and labour movements.</w:t>
            </w:r>
          </w:p>
          <w:p w14:paraId="0E6F3933"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Language learning and communication strategies</w:t>
            </w:r>
          </w:p>
          <w:p w14:paraId="5BF21DB6" w14:textId="77777777" w:rsidR="001F3EAE" w:rsidRPr="001F3EAE" w:rsidRDefault="001F3EAE" w:rsidP="001F3EAE">
            <w:pPr>
              <w:spacing w:after="0"/>
              <w:rPr>
                <w:rFonts w:cs="Calibri"/>
                <w:bCs/>
                <w:szCs w:val="20"/>
                <w:lang w:val="en-AU" w:eastAsia="en-US"/>
              </w:rPr>
            </w:pPr>
            <w:r w:rsidRPr="001F3EAE">
              <w:rPr>
                <w:rFonts w:cs="Calibri"/>
                <w:bCs/>
                <w:szCs w:val="20"/>
                <w:lang w:val="en-AU" w:eastAsia="en-US"/>
              </w:rPr>
              <w:t>Provide opportunities for students to practise the following strategies through the issues and perspectives:</w:t>
            </w:r>
          </w:p>
          <w:p w14:paraId="726AB431" w14:textId="77777777" w:rsidR="001F3EAE" w:rsidRPr="001F3EAE" w:rsidRDefault="001F3EAE" w:rsidP="001F3EAE">
            <w:pPr>
              <w:pStyle w:val="ListParagraph"/>
              <w:numPr>
                <w:ilvl w:val="0"/>
                <w:numId w:val="23"/>
              </w:numPr>
              <w:spacing w:after="0"/>
              <w:contextualSpacing w:val="0"/>
              <w:rPr>
                <w:rFonts w:cs="Calibri"/>
                <w:b/>
                <w:szCs w:val="20"/>
                <w:lang w:val="en-AU" w:eastAsia="en-US"/>
              </w:rPr>
            </w:pPr>
            <w:r w:rsidRPr="001F3EAE">
              <w:rPr>
                <w:rFonts w:cs="Calibri"/>
                <w:szCs w:val="20"/>
                <w:lang w:val="en-AU" w:eastAsia="en-US"/>
              </w:rPr>
              <w:t xml:space="preserve">organising and structuring text and developing ideas coherently and logically </w:t>
            </w:r>
          </w:p>
          <w:p w14:paraId="028FBD48" w14:textId="77777777" w:rsidR="001F3EAE" w:rsidRPr="001F3EAE" w:rsidRDefault="001F3EAE" w:rsidP="001F3EAE">
            <w:pPr>
              <w:pStyle w:val="ListParagraph"/>
              <w:numPr>
                <w:ilvl w:val="0"/>
                <w:numId w:val="23"/>
              </w:numPr>
              <w:spacing w:after="0"/>
              <w:contextualSpacing w:val="0"/>
              <w:rPr>
                <w:rFonts w:cs="Calibri"/>
                <w:szCs w:val="20"/>
                <w:lang w:val="en-AU" w:eastAsia="en-US"/>
              </w:rPr>
            </w:pPr>
            <w:r w:rsidRPr="001F3EAE">
              <w:rPr>
                <w:rFonts w:cs="Calibri"/>
                <w:szCs w:val="20"/>
                <w:lang w:val="en-AU" w:eastAsia="en-US"/>
              </w:rPr>
              <w:t>manipulating Chinese to communicate effectively in a range of contexts</w:t>
            </w:r>
          </w:p>
          <w:p w14:paraId="5F5D21D6" w14:textId="77777777" w:rsidR="001F3EAE" w:rsidRPr="001F3EAE" w:rsidRDefault="001F3EAE" w:rsidP="001F3EAE">
            <w:pPr>
              <w:pStyle w:val="ListParagraph"/>
              <w:numPr>
                <w:ilvl w:val="0"/>
                <w:numId w:val="23"/>
              </w:numPr>
              <w:spacing w:after="0"/>
              <w:contextualSpacing w:val="0"/>
              <w:rPr>
                <w:rFonts w:cs="Calibri"/>
                <w:szCs w:val="20"/>
                <w:lang w:val="en-AU" w:eastAsia="en-US"/>
              </w:rPr>
            </w:pPr>
            <w:r w:rsidRPr="001F3EAE">
              <w:rPr>
                <w:rFonts w:cs="Calibri"/>
                <w:szCs w:val="20"/>
                <w:lang w:val="en-AU" w:eastAsia="en-US"/>
              </w:rPr>
              <w:t>varying vocabulary and grammatical structures for emphasis and interest</w:t>
            </w:r>
          </w:p>
          <w:p w14:paraId="12E7EECE" w14:textId="174670DA" w:rsidR="001F3EAE" w:rsidRPr="001F3EAE" w:rsidRDefault="001F3EAE" w:rsidP="00924786">
            <w:pPr>
              <w:pStyle w:val="ListParagraph"/>
              <w:numPr>
                <w:ilvl w:val="0"/>
                <w:numId w:val="23"/>
              </w:numPr>
              <w:ind w:left="357" w:hanging="357"/>
              <w:contextualSpacing w:val="0"/>
              <w:rPr>
                <w:rFonts w:cs="Calibri"/>
                <w:szCs w:val="20"/>
                <w:lang w:val="en-AU" w:eastAsia="en-US"/>
              </w:rPr>
            </w:pPr>
            <w:r w:rsidRPr="001F3EAE">
              <w:rPr>
                <w:rFonts w:cs="Calibri"/>
                <w:szCs w:val="20"/>
                <w:lang w:val="en-AU" w:eastAsia="en-US"/>
              </w:rPr>
              <w:t>maintain</w:t>
            </w:r>
            <w:r w:rsidR="004A281B">
              <w:rPr>
                <w:rFonts w:cs="Calibri"/>
                <w:szCs w:val="20"/>
                <w:lang w:val="en-AU" w:eastAsia="en-US"/>
              </w:rPr>
              <w:t>ing</w:t>
            </w:r>
            <w:r w:rsidRPr="001F3EAE">
              <w:rPr>
                <w:rFonts w:cs="Calibri"/>
                <w:szCs w:val="20"/>
                <w:lang w:val="en-AU" w:eastAsia="en-US"/>
              </w:rPr>
              <w:t xml:space="preserve"> communication</w:t>
            </w:r>
            <w:r w:rsidR="00F73C0E">
              <w:rPr>
                <w:rFonts w:cs="Calibri"/>
                <w:szCs w:val="20"/>
                <w:lang w:val="en-AU" w:eastAsia="en-US"/>
              </w:rPr>
              <w:t>,</w:t>
            </w:r>
            <w:r w:rsidRPr="001F3EAE">
              <w:rPr>
                <w:rFonts w:cs="Calibri"/>
                <w:szCs w:val="20"/>
                <w:lang w:val="en-AU" w:eastAsia="en-US"/>
              </w:rPr>
              <w:t xml:space="preserve"> </w:t>
            </w:r>
            <w:r w:rsidR="004A281B">
              <w:rPr>
                <w:rFonts w:cs="Calibri"/>
                <w:szCs w:val="20"/>
                <w:lang w:val="en-AU" w:eastAsia="en-US"/>
              </w:rPr>
              <w:t>e.g</w:t>
            </w:r>
            <w:r w:rsidRPr="001F3EAE">
              <w:rPr>
                <w:rFonts w:cs="Calibri"/>
                <w:szCs w:val="20"/>
                <w:lang w:val="en-AU" w:eastAsia="en-US"/>
              </w:rPr>
              <w:t>. ask</w:t>
            </w:r>
            <w:r w:rsidR="004A281B">
              <w:rPr>
                <w:rFonts w:cs="Calibri"/>
                <w:szCs w:val="20"/>
                <w:lang w:val="en-AU" w:eastAsia="en-US"/>
              </w:rPr>
              <w:t>ing</w:t>
            </w:r>
            <w:r w:rsidRPr="001F3EAE">
              <w:rPr>
                <w:rFonts w:cs="Calibri"/>
                <w:szCs w:val="20"/>
                <w:lang w:val="en-AU" w:eastAsia="en-US"/>
              </w:rPr>
              <w:t xml:space="preserve"> for clarification, additional information. </w:t>
            </w:r>
          </w:p>
          <w:p w14:paraId="6D1F1CEA" w14:textId="77777777" w:rsidR="006F39EF" w:rsidRDefault="006F39EF" w:rsidP="004918D5">
            <w:pPr>
              <w:spacing w:after="0"/>
              <w:rPr>
                <w:rFonts w:cs="Calibri"/>
                <w:b/>
                <w:bCs/>
                <w:szCs w:val="20"/>
                <w:lang w:val="en-AU" w:eastAsia="en-US"/>
              </w:rPr>
            </w:pPr>
            <w:r>
              <w:rPr>
                <w:rFonts w:cs="Calibri"/>
                <w:b/>
                <w:bCs/>
                <w:szCs w:val="20"/>
                <w:lang w:val="en-AU" w:eastAsia="en-US"/>
              </w:rPr>
              <w:t>Dictionaries</w:t>
            </w:r>
          </w:p>
          <w:p w14:paraId="66C11A11" w14:textId="11971C23" w:rsidR="001F3EAE" w:rsidRPr="004918D5" w:rsidRDefault="001F6DF9" w:rsidP="004918D5">
            <w:pPr>
              <w:rPr>
                <w:rFonts w:cs="Calibri"/>
                <w:b/>
                <w:bCs/>
                <w:szCs w:val="20"/>
                <w:lang w:val="en-AU" w:eastAsia="en-US"/>
              </w:rPr>
            </w:pPr>
            <w:r>
              <w:rPr>
                <w:rFonts w:cs="Calibri"/>
                <w:szCs w:val="20"/>
                <w:lang w:val="en-AU" w:eastAsia="en-US"/>
              </w:rPr>
              <w:t>Develop</w:t>
            </w:r>
            <w:r w:rsidR="001F3EAE" w:rsidRPr="001F3EAE">
              <w:rPr>
                <w:rFonts w:cs="Calibri"/>
                <w:szCs w:val="20"/>
                <w:lang w:val="en-AU" w:eastAsia="en-US"/>
              </w:rPr>
              <w:t xml:space="preserve"> strategies to facilitate use of monolingual and bilingual dictionaries. </w:t>
            </w:r>
          </w:p>
          <w:p w14:paraId="1911F816" w14:textId="77777777" w:rsidR="001F3EAE" w:rsidRPr="001F3EAE" w:rsidRDefault="001F3EAE" w:rsidP="001F3EAE">
            <w:pPr>
              <w:spacing w:after="0"/>
              <w:rPr>
                <w:rFonts w:cs="Calibri"/>
                <w:b/>
                <w:bCs/>
                <w:szCs w:val="20"/>
                <w:lang w:val="en-AU" w:eastAsia="en-US"/>
              </w:rPr>
            </w:pPr>
            <w:r w:rsidRPr="001F3EAE">
              <w:rPr>
                <w:rFonts w:cs="Calibri"/>
                <w:b/>
                <w:szCs w:val="20"/>
                <w:lang w:val="en-AU" w:eastAsia="en-US"/>
              </w:rPr>
              <w:t>Assessment</w:t>
            </w:r>
            <w:r w:rsidRPr="001F3EAE">
              <w:rPr>
                <w:rFonts w:cs="Calibri"/>
                <w:b/>
                <w:bCs/>
                <w:szCs w:val="20"/>
                <w:lang w:val="en-AU" w:eastAsia="en-US"/>
              </w:rPr>
              <w:t xml:space="preserve"> Task 1: Interacting in Chinese</w:t>
            </w:r>
          </w:p>
        </w:tc>
      </w:tr>
      <w:tr w:rsidR="001F3EAE" w:rsidRPr="00C22F74" w14:paraId="150062C1" w14:textId="77777777" w:rsidTr="00847295">
        <w:trPr>
          <w:trHeight w:val="23"/>
        </w:trPr>
        <w:tc>
          <w:tcPr>
            <w:tcW w:w="973" w:type="dxa"/>
            <w:shd w:val="clear" w:color="auto" w:fill="E4D8EB" w:themeFill="accent4" w:themeFillTint="66"/>
            <w:vAlign w:val="center"/>
            <w:hideMark/>
          </w:tcPr>
          <w:p w14:paraId="4E072538" w14:textId="38354B5E" w:rsidR="001F3EAE" w:rsidRPr="001F3EAE" w:rsidRDefault="001F3EAE" w:rsidP="001F3EAE">
            <w:pPr>
              <w:spacing w:after="0"/>
              <w:jc w:val="center"/>
              <w:rPr>
                <w:rFonts w:cs="Calibri"/>
                <w:szCs w:val="20"/>
                <w:lang w:val="en-AU" w:eastAsia="en-US"/>
              </w:rPr>
            </w:pPr>
            <w:r w:rsidRPr="001F3EAE">
              <w:rPr>
                <w:rFonts w:cs="Calibri"/>
                <w:szCs w:val="20"/>
                <w:lang w:val="en-AU" w:eastAsia="en-US"/>
              </w:rPr>
              <w:lastRenderedPageBreak/>
              <w:t>8</w:t>
            </w:r>
            <w:r>
              <w:rPr>
                <w:rFonts w:cs="Calibri"/>
                <w:szCs w:val="20"/>
                <w:lang w:val="en-AU" w:eastAsia="en-US"/>
              </w:rPr>
              <w:t>–</w:t>
            </w:r>
            <w:r w:rsidRPr="001F3EAE">
              <w:rPr>
                <w:rFonts w:cs="Calibri"/>
                <w:szCs w:val="20"/>
                <w:lang w:val="en-AU" w:eastAsia="en-US"/>
              </w:rPr>
              <w:t>15</w:t>
            </w:r>
          </w:p>
        </w:tc>
        <w:tc>
          <w:tcPr>
            <w:tcW w:w="8087" w:type="dxa"/>
            <w:hideMark/>
          </w:tcPr>
          <w:p w14:paraId="032BAA77"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Issue</w:t>
            </w:r>
          </w:p>
          <w:p w14:paraId="3D3757E5" w14:textId="77777777" w:rsidR="001F3EAE" w:rsidRPr="001F3EAE" w:rsidRDefault="001F3EAE" w:rsidP="001F3EAE">
            <w:pPr>
              <w:spacing w:after="0"/>
              <w:rPr>
                <w:rFonts w:cs="Calibri"/>
                <w:iCs/>
                <w:szCs w:val="20"/>
                <w:lang w:val="en-AU" w:eastAsia="en-US"/>
              </w:rPr>
            </w:pPr>
            <w:r w:rsidRPr="001F3EAE">
              <w:rPr>
                <w:rFonts w:cs="Calibri"/>
                <w:iCs/>
                <w:szCs w:val="20"/>
                <w:lang w:val="en-AU" w:eastAsia="en-US"/>
              </w:rPr>
              <w:t>Provide opportunities for learning and assessment on the following issue:</w:t>
            </w:r>
          </w:p>
          <w:p w14:paraId="0F33BCAC" w14:textId="77777777" w:rsidR="001F3EAE" w:rsidRPr="001F3EAE" w:rsidRDefault="001F3EAE" w:rsidP="00924786">
            <w:pPr>
              <w:rPr>
                <w:rFonts w:cs="Calibri"/>
                <w:szCs w:val="20"/>
                <w:lang w:val="en-AU" w:eastAsia="en-US"/>
              </w:rPr>
            </w:pPr>
            <w:r w:rsidRPr="001F3EAE">
              <w:rPr>
                <w:rFonts w:cs="Calibri"/>
                <w:szCs w:val="20"/>
                <w:lang w:val="en-AU" w:eastAsia="en-US"/>
              </w:rPr>
              <w:t>Australian identity.</w:t>
            </w:r>
            <w:r w:rsidRPr="001F3EAE">
              <w:rPr>
                <w:rFonts w:cs="Calibri"/>
                <w:iCs/>
                <w:szCs w:val="20"/>
                <w:lang w:val="en-AU" w:eastAsia="en-US"/>
              </w:rPr>
              <w:t xml:space="preserve"> </w:t>
            </w:r>
            <w:r w:rsidRPr="001F3EAE">
              <w:rPr>
                <w:rFonts w:cs="Calibri"/>
                <w:szCs w:val="20"/>
                <w:lang w:val="en-AU" w:eastAsia="en-US"/>
              </w:rPr>
              <w:t xml:space="preserve">Students consider the changing nature of Australian identity from the viewpoints of a range of groups, such as Aboriginal and Torres Strait Islander Peoples, those who have lived in Australia over generations and migrant communities. </w:t>
            </w:r>
          </w:p>
          <w:p w14:paraId="4ED9B9BF"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Perspectives</w:t>
            </w:r>
          </w:p>
          <w:p w14:paraId="11B7B51F" w14:textId="77777777" w:rsidR="001F3EAE" w:rsidRPr="001F3EAE" w:rsidRDefault="001F3EAE" w:rsidP="001F3EAE">
            <w:pPr>
              <w:spacing w:after="0"/>
              <w:rPr>
                <w:rFonts w:cs="Calibri"/>
                <w:iCs/>
                <w:szCs w:val="20"/>
                <w:lang w:val="en-AU" w:eastAsia="en-US"/>
              </w:rPr>
            </w:pPr>
            <w:r w:rsidRPr="001F3EAE">
              <w:rPr>
                <w:rFonts w:cs="Calibri"/>
                <w:iCs/>
                <w:szCs w:val="20"/>
                <w:lang w:val="en-AU" w:eastAsia="en-US"/>
              </w:rPr>
              <w:t>Provide opportunities for learning and assessment on the issue Australian identity through the following perspectives:</w:t>
            </w:r>
          </w:p>
          <w:p w14:paraId="4FAC2CD8" w14:textId="7AEEE20D" w:rsidR="001F3EAE" w:rsidRPr="001F3EAE" w:rsidRDefault="001F3EAE" w:rsidP="001F3EAE">
            <w:pPr>
              <w:pStyle w:val="ListParagraph"/>
              <w:numPr>
                <w:ilvl w:val="0"/>
                <w:numId w:val="23"/>
              </w:numPr>
              <w:spacing w:after="0"/>
              <w:contextualSpacing w:val="0"/>
              <w:rPr>
                <w:rFonts w:cs="Calibri"/>
                <w:bCs/>
                <w:szCs w:val="20"/>
                <w:lang w:val="en-AU" w:eastAsia="en-US"/>
              </w:rPr>
            </w:pPr>
            <w:r w:rsidRPr="001F3EAE">
              <w:rPr>
                <w:rFonts w:cs="Calibri"/>
                <w:bCs/>
                <w:szCs w:val="20"/>
                <w:lang w:val="en-AU" w:eastAsia="en-US"/>
              </w:rPr>
              <w:t>Personal</w:t>
            </w:r>
            <w:r w:rsidR="000D6C22">
              <w:rPr>
                <w:rFonts w:cs="Calibri"/>
                <w:bCs/>
                <w:szCs w:val="20"/>
                <w:lang w:val="en-AU" w:eastAsia="en-US"/>
              </w:rPr>
              <w:t>:</w:t>
            </w:r>
            <w:r w:rsidRPr="001F3EAE">
              <w:rPr>
                <w:rFonts w:cs="Calibri"/>
                <w:bCs/>
                <w:szCs w:val="20"/>
                <w:lang w:val="en-AU" w:eastAsia="en-US"/>
              </w:rPr>
              <w:t xml:space="preserve"> </w:t>
            </w:r>
            <w:r w:rsidR="000D6C22">
              <w:rPr>
                <w:rFonts w:cs="Calibri"/>
                <w:bCs/>
                <w:szCs w:val="20"/>
                <w:lang w:val="en-AU" w:eastAsia="en-US"/>
              </w:rPr>
              <w:t>I</w:t>
            </w:r>
            <w:r w:rsidRPr="001F3EAE">
              <w:rPr>
                <w:rFonts w:cs="Calibri"/>
                <w:bCs/>
                <w:szCs w:val="20"/>
                <w:lang w:val="en-AU" w:eastAsia="en-US"/>
              </w:rPr>
              <w:t>ndividual identity</w:t>
            </w:r>
          </w:p>
          <w:p w14:paraId="1B41385B" w14:textId="74736011" w:rsidR="001F3EAE" w:rsidRPr="001F3EAE" w:rsidRDefault="001F3EAE" w:rsidP="001F3EAE">
            <w:pPr>
              <w:pStyle w:val="ListParagraph"/>
              <w:numPr>
                <w:ilvl w:val="0"/>
                <w:numId w:val="23"/>
              </w:numPr>
              <w:spacing w:after="0"/>
              <w:contextualSpacing w:val="0"/>
              <w:rPr>
                <w:rFonts w:cs="Calibri"/>
                <w:bCs/>
                <w:szCs w:val="20"/>
                <w:lang w:val="en-AU" w:eastAsia="en-US"/>
              </w:rPr>
            </w:pPr>
            <w:r w:rsidRPr="001F3EAE">
              <w:rPr>
                <w:rFonts w:cs="Calibri"/>
                <w:bCs/>
                <w:szCs w:val="20"/>
                <w:lang w:val="en-AU" w:eastAsia="en-US"/>
              </w:rPr>
              <w:t>Community</w:t>
            </w:r>
            <w:r w:rsidR="000D6C22">
              <w:rPr>
                <w:rFonts w:cs="Calibri"/>
                <w:bCs/>
                <w:szCs w:val="20"/>
                <w:lang w:val="en-AU" w:eastAsia="en-US"/>
              </w:rPr>
              <w:t>:</w:t>
            </w:r>
            <w:r w:rsidRPr="001F3EAE">
              <w:rPr>
                <w:rFonts w:cs="Calibri"/>
                <w:bCs/>
                <w:szCs w:val="20"/>
                <w:lang w:val="en-AU" w:eastAsia="en-US"/>
              </w:rPr>
              <w:t xml:space="preserve"> </w:t>
            </w:r>
            <w:r w:rsidR="000D6C22">
              <w:rPr>
                <w:rFonts w:cs="Calibri"/>
                <w:bCs/>
                <w:szCs w:val="20"/>
                <w:lang w:val="en-AU" w:eastAsia="en-US"/>
              </w:rPr>
              <w:t>C</w:t>
            </w:r>
            <w:r w:rsidRPr="001F3EAE">
              <w:rPr>
                <w:rFonts w:cs="Calibri"/>
                <w:bCs/>
                <w:szCs w:val="20"/>
                <w:lang w:val="en-AU" w:eastAsia="en-US"/>
              </w:rPr>
              <w:t>onnections with Chinese-speaking communities locally, regionally and worldwide</w:t>
            </w:r>
          </w:p>
          <w:p w14:paraId="301BC564" w14:textId="62569F3A" w:rsidR="001F3EAE" w:rsidRPr="001F3EAE" w:rsidRDefault="001F3EAE" w:rsidP="00924786">
            <w:pPr>
              <w:pStyle w:val="ListParagraph"/>
              <w:numPr>
                <w:ilvl w:val="0"/>
                <w:numId w:val="23"/>
              </w:numPr>
              <w:ind w:left="357" w:hanging="357"/>
              <w:contextualSpacing w:val="0"/>
              <w:rPr>
                <w:rFonts w:cs="Calibri"/>
                <w:bCs/>
                <w:szCs w:val="20"/>
                <w:lang w:val="en-AU" w:eastAsia="en-US"/>
              </w:rPr>
            </w:pPr>
            <w:r w:rsidRPr="001F3EAE">
              <w:rPr>
                <w:rFonts w:cs="Calibri"/>
                <w:bCs/>
                <w:szCs w:val="20"/>
                <w:lang w:val="en-AU" w:eastAsia="en-US"/>
              </w:rPr>
              <w:t>Global</w:t>
            </w:r>
            <w:r w:rsidR="000D6C22">
              <w:rPr>
                <w:rFonts w:cs="Calibri"/>
                <w:bCs/>
                <w:szCs w:val="20"/>
                <w:lang w:val="en-AU" w:eastAsia="en-US"/>
              </w:rPr>
              <w:t>:</w:t>
            </w:r>
            <w:r w:rsidRPr="001F3EAE">
              <w:rPr>
                <w:rFonts w:cs="Calibri"/>
                <w:bCs/>
                <w:szCs w:val="20"/>
                <w:lang w:val="en-AU" w:eastAsia="en-US"/>
              </w:rPr>
              <w:t xml:space="preserve"> </w:t>
            </w:r>
            <w:r w:rsidR="000D6C22">
              <w:rPr>
                <w:rFonts w:cs="Calibri"/>
                <w:bCs/>
                <w:szCs w:val="20"/>
                <w:lang w:val="en-AU" w:eastAsia="en-US"/>
              </w:rPr>
              <w:t>C</w:t>
            </w:r>
            <w:r w:rsidRPr="001F3EAE">
              <w:rPr>
                <w:rFonts w:cs="Calibri"/>
                <w:bCs/>
                <w:szCs w:val="20"/>
                <w:lang w:val="en-AU" w:eastAsia="en-US"/>
              </w:rPr>
              <w:t>onnections with the world as a global citizen.</w:t>
            </w:r>
          </w:p>
          <w:p w14:paraId="347047FF" w14:textId="77777777" w:rsidR="001F3EAE" w:rsidRPr="001F3EAE" w:rsidRDefault="001F3EAE" w:rsidP="001F3EAE">
            <w:pPr>
              <w:tabs>
                <w:tab w:val="left" w:pos="1026"/>
              </w:tabs>
              <w:spacing w:after="0"/>
              <w:rPr>
                <w:rFonts w:cs="Calibri"/>
                <w:b/>
                <w:szCs w:val="20"/>
                <w:lang w:val="en-AU" w:eastAsia="en-US"/>
              </w:rPr>
            </w:pPr>
            <w:r w:rsidRPr="001F3EAE">
              <w:rPr>
                <w:rFonts w:cs="Calibri"/>
                <w:b/>
                <w:szCs w:val="20"/>
                <w:lang w:val="en-AU" w:eastAsia="en-US"/>
              </w:rPr>
              <w:t>Text and text types</w:t>
            </w:r>
          </w:p>
          <w:p w14:paraId="16ED36E3" w14:textId="5F009E2F" w:rsidR="00F73C0E" w:rsidRPr="001F3EAE" w:rsidRDefault="001F3EAE" w:rsidP="00F73C0E">
            <w:pPr>
              <w:tabs>
                <w:tab w:val="left" w:pos="1026"/>
              </w:tabs>
              <w:rPr>
                <w:rFonts w:cs="Calibri"/>
                <w:bCs/>
                <w:iCs/>
                <w:szCs w:val="20"/>
                <w:lang w:val="en-AU"/>
              </w:rPr>
            </w:pPr>
            <w:r w:rsidRPr="001F3EAE">
              <w:rPr>
                <w:rFonts w:cs="Calibri"/>
                <w:bCs/>
                <w:iCs/>
                <w:szCs w:val="20"/>
                <w:lang w:val="en-AU"/>
              </w:rPr>
              <w:t>Provide opportunities for students to analyse and evaluate texts from linguistic perspectives and cultural perspectives, consider the relationships between linguistic and cultural perspectives</w:t>
            </w:r>
            <w:r w:rsidR="00D951E7">
              <w:rPr>
                <w:rFonts w:cs="Calibri"/>
                <w:bCs/>
                <w:iCs/>
                <w:szCs w:val="20"/>
                <w:lang w:val="en-AU"/>
              </w:rPr>
              <w:t>,</w:t>
            </w:r>
            <w:r w:rsidRPr="001F3EAE">
              <w:rPr>
                <w:rFonts w:cs="Calibri"/>
                <w:bCs/>
                <w:iCs/>
                <w:szCs w:val="20"/>
                <w:lang w:val="en-AU"/>
              </w:rPr>
              <w:t xml:space="preserve"> and create a range of texts of the following text types:</w:t>
            </w:r>
            <w:r w:rsidR="00F73C0E" w:rsidRPr="001F3EAE">
              <w:rPr>
                <w:rFonts w:cs="Calibri"/>
                <w:bCs/>
                <w:iCs/>
                <w:szCs w:val="20"/>
                <w:lang w:val="en-AU"/>
              </w:rPr>
              <w:t xml:space="preserve"> discussion, essay, interview, narrative account, review.</w:t>
            </w:r>
          </w:p>
          <w:p w14:paraId="5D678316"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Linguistic resources</w:t>
            </w:r>
          </w:p>
          <w:p w14:paraId="671CDC4D" w14:textId="77777777" w:rsidR="001F3EAE" w:rsidRPr="001F3EAE" w:rsidRDefault="001F3EAE" w:rsidP="001F3EAE">
            <w:pPr>
              <w:spacing w:after="0"/>
              <w:rPr>
                <w:rFonts w:cs="Calibri"/>
                <w:szCs w:val="20"/>
                <w:lang w:val="en-AU" w:eastAsia="en-US"/>
              </w:rPr>
            </w:pPr>
            <w:r w:rsidRPr="001F3EAE">
              <w:rPr>
                <w:rFonts w:cs="Calibri"/>
                <w:szCs w:val="20"/>
                <w:lang w:val="en-AU" w:eastAsia="en-US"/>
              </w:rPr>
              <w:t>Provide opportunities for students to:</w:t>
            </w:r>
          </w:p>
          <w:p w14:paraId="593C52BC" w14:textId="014510FA" w:rsidR="001F3EAE" w:rsidRPr="001F3EAE" w:rsidRDefault="001F3EAE" w:rsidP="001F3EAE">
            <w:pPr>
              <w:pStyle w:val="ListParagraph"/>
              <w:numPr>
                <w:ilvl w:val="0"/>
                <w:numId w:val="27"/>
              </w:numPr>
              <w:spacing w:after="0"/>
              <w:contextualSpacing w:val="0"/>
              <w:rPr>
                <w:rFonts w:cs="Calibri"/>
                <w:szCs w:val="20"/>
                <w:lang w:val="en-AU" w:eastAsia="en-US"/>
              </w:rPr>
            </w:pPr>
            <w:r w:rsidRPr="001F3EAE">
              <w:rPr>
                <w:rFonts w:cs="Calibri"/>
                <w:szCs w:val="20"/>
                <w:lang w:val="en-AU" w:eastAsia="en-US"/>
              </w:rPr>
              <w:t xml:space="preserve">exchange information and experiences relating to an issue by </w:t>
            </w:r>
          </w:p>
          <w:p w14:paraId="7A3ECB30"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contributing information to a Chinese youth blog about NAIDOC Week</w:t>
            </w:r>
          </w:p>
          <w:p w14:paraId="5605E8EC"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conducting an interview with a migrant from a Chinese-speaking community on their experiences of living in Australia</w:t>
            </w:r>
          </w:p>
          <w:p w14:paraId="3BC58292" w14:textId="77777777" w:rsidR="001F3EAE" w:rsidRPr="001F3EAE" w:rsidRDefault="001F3EAE" w:rsidP="001F3EAE">
            <w:pPr>
              <w:pStyle w:val="ListParagraph"/>
              <w:numPr>
                <w:ilvl w:val="0"/>
                <w:numId w:val="27"/>
              </w:numPr>
              <w:spacing w:after="0"/>
              <w:contextualSpacing w:val="0"/>
              <w:rPr>
                <w:rFonts w:cs="Calibri"/>
                <w:szCs w:val="20"/>
                <w:lang w:val="en-AU" w:eastAsia="en-US"/>
              </w:rPr>
            </w:pPr>
            <w:r w:rsidRPr="001F3EAE">
              <w:rPr>
                <w:rFonts w:cs="Calibri"/>
                <w:szCs w:val="20"/>
                <w:lang w:val="en-AU" w:eastAsia="en-US"/>
              </w:rPr>
              <w:t>express personal views, and justify and reflect on opinions and ideas relating to an issue by</w:t>
            </w:r>
          </w:p>
          <w:p w14:paraId="232EF6E7"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presenting a review of a text written by</w:t>
            </w:r>
            <w:r w:rsidRPr="001F3EAE">
              <w:rPr>
                <w:rFonts w:eastAsiaTheme="minorEastAsia" w:cs="Calibri" w:hint="eastAsia"/>
                <w:szCs w:val="20"/>
                <w:lang w:val="en-AU" w:eastAsia="zh-CN"/>
              </w:rPr>
              <w:t xml:space="preserve"> an</w:t>
            </w:r>
            <w:r w:rsidRPr="001F3EAE">
              <w:rPr>
                <w:rFonts w:cs="Calibri"/>
                <w:szCs w:val="20"/>
                <w:lang w:val="en-AU" w:eastAsia="en-US"/>
              </w:rPr>
              <w:t xml:space="preserve"> Aboriginal and/or Torres Strait Islander person relating to an issue, and responding to teacher and student questions</w:t>
            </w:r>
          </w:p>
          <w:p w14:paraId="5BC2C9EB"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participating in a debate on national identity and racism</w:t>
            </w:r>
          </w:p>
          <w:p w14:paraId="5AC91995" w14:textId="77777777" w:rsidR="001F3EAE" w:rsidRPr="001F3EAE" w:rsidRDefault="001F3EAE" w:rsidP="001F3EAE">
            <w:pPr>
              <w:pStyle w:val="ListParagraph"/>
              <w:numPr>
                <w:ilvl w:val="0"/>
                <w:numId w:val="27"/>
              </w:numPr>
              <w:spacing w:after="0"/>
              <w:contextualSpacing w:val="0"/>
              <w:rPr>
                <w:rFonts w:cs="Calibri"/>
                <w:szCs w:val="20"/>
                <w:lang w:val="en-AU" w:eastAsia="en-US"/>
              </w:rPr>
            </w:pPr>
            <w:r w:rsidRPr="001F3EAE">
              <w:rPr>
                <w:rFonts w:cs="Calibri"/>
                <w:szCs w:val="20"/>
                <w:lang w:val="en-AU" w:eastAsia="en-US"/>
              </w:rPr>
              <w:t>communicate in a range of contexts for specific purposes and audiences by interacting in a forum to discuss the treatment of an issue in two texts</w:t>
            </w:r>
          </w:p>
          <w:p w14:paraId="6FE74177" w14:textId="77777777" w:rsidR="001F3EAE" w:rsidRPr="001F3EAE" w:rsidRDefault="001F3EAE" w:rsidP="001F3EAE">
            <w:pPr>
              <w:pStyle w:val="ListParagraph"/>
              <w:numPr>
                <w:ilvl w:val="0"/>
                <w:numId w:val="27"/>
              </w:numPr>
              <w:spacing w:after="0"/>
              <w:contextualSpacing w:val="0"/>
              <w:rPr>
                <w:rFonts w:cs="Calibri"/>
                <w:szCs w:val="20"/>
                <w:lang w:val="en-AU" w:eastAsia="en-US"/>
              </w:rPr>
            </w:pPr>
            <w:r w:rsidRPr="001F3EAE">
              <w:rPr>
                <w:rFonts w:cs="Calibri"/>
                <w:szCs w:val="20"/>
                <w:lang w:val="en-AU" w:eastAsia="en-US"/>
              </w:rPr>
              <w:t>apply their linguistic knowledge and understanding to locate information in a range of texts by explaining visual representations of information, including graphs and charts</w:t>
            </w:r>
          </w:p>
          <w:p w14:paraId="15C7785B" w14:textId="77777777" w:rsidR="001F3EAE" w:rsidRPr="001F3EAE" w:rsidRDefault="001F3EAE" w:rsidP="001F3EAE">
            <w:pPr>
              <w:pStyle w:val="ListParagraph"/>
              <w:numPr>
                <w:ilvl w:val="0"/>
                <w:numId w:val="27"/>
              </w:numPr>
              <w:spacing w:after="0"/>
              <w:contextualSpacing w:val="0"/>
              <w:rPr>
                <w:rFonts w:cs="Calibri"/>
                <w:szCs w:val="20"/>
                <w:lang w:val="en-AU" w:eastAsia="en-US"/>
              </w:rPr>
            </w:pPr>
            <w:r w:rsidRPr="001F3EAE">
              <w:rPr>
                <w:rFonts w:cs="Calibri"/>
                <w:szCs w:val="20"/>
                <w:lang w:val="en-AU" w:eastAsia="en-US"/>
              </w:rPr>
              <w:lastRenderedPageBreak/>
              <w:t>identify ideas, tone, points of view, values, attitudes and emotions from features of language in texts by identifying how a text relates to one or more of the issues</w:t>
            </w:r>
          </w:p>
          <w:p w14:paraId="2060F3EE" w14:textId="77777777" w:rsidR="001F3EAE" w:rsidRPr="001F3EAE" w:rsidRDefault="001F3EAE" w:rsidP="001F3EAE">
            <w:pPr>
              <w:pStyle w:val="ListParagraph"/>
              <w:numPr>
                <w:ilvl w:val="0"/>
                <w:numId w:val="27"/>
              </w:numPr>
              <w:spacing w:after="0"/>
              <w:contextualSpacing w:val="0"/>
              <w:rPr>
                <w:rFonts w:cs="Calibri"/>
                <w:szCs w:val="20"/>
                <w:lang w:val="en-AU" w:eastAsia="en-US"/>
              </w:rPr>
            </w:pPr>
            <w:r w:rsidRPr="001F3EAE">
              <w:rPr>
                <w:rFonts w:cs="Calibri"/>
                <w:szCs w:val="20"/>
                <w:lang w:val="en-AU" w:eastAsia="en-US"/>
              </w:rPr>
              <w:t>respond personally or critically to texts or groups of texts by</w:t>
            </w:r>
          </w:p>
          <w:p w14:paraId="427AC621"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responding personally to an Aboriginal and/or Torres Strait Islander cultural narrative</w:t>
            </w:r>
          </w:p>
          <w:p w14:paraId="7B0FC391" w14:textId="1AC61265"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 xml:space="preserve">selecting appropriate and relevant resources </w:t>
            </w:r>
            <w:proofErr w:type="gramStart"/>
            <w:r w:rsidRPr="001F3EAE">
              <w:rPr>
                <w:rFonts w:cs="Calibri"/>
                <w:szCs w:val="20"/>
                <w:lang w:val="en-AU" w:eastAsia="en-US"/>
              </w:rPr>
              <w:t>in order to</w:t>
            </w:r>
            <w:proofErr w:type="gramEnd"/>
            <w:r w:rsidRPr="001F3EAE">
              <w:rPr>
                <w:rFonts w:cs="Calibri"/>
                <w:szCs w:val="20"/>
                <w:lang w:val="en-AU" w:eastAsia="en-US"/>
              </w:rPr>
              <w:t xml:space="preserve"> investigate an issue</w:t>
            </w:r>
          </w:p>
          <w:p w14:paraId="26CE7AE1"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undertaking research to explore, justify or represent a point of view</w:t>
            </w:r>
          </w:p>
          <w:p w14:paraId="5A4CBE1D"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expressing and justifying a point of view when responding to texts</w:t>
            </w:r>
          </w:p>
          <w:p w14:paraId="4D26371A"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preparing a presentation for the class on the sociocultural context of a text using ICT</w:t>
            </w:r>
          </w:p>
          <w:p w14:paraId="4E1CAEBF" w14:textId="77777777" w:rsidR="001F3EAE" w:rsidRPr="001F3EAE" w:rsidRDefault="001F3EAE" w:rsidP="001F3EAE">
            <w:pPr>
              <w:pStyle w:val="ListParagraph"/>
              <w:numPr>
                <w:ilvl w:val="1"/>
                <w:numId w:val="27"/>
              </w:numPr>
              <w:spacing w:after="0"/>
              <w:contextualSpacing w:val="0"/>
              <w:rPr>
                <w:rFonts w:cs="Calibri"/>
                <w:szCs w:val="20"/>
                <w:lang w:val="en-AU" w:eastAsia="en-US"/>
              </w:rPr>
            </w:pPr>
            <w:r w:rsidRPr="001F3EAE">
              <w:rPr>
                <w:rFonts w:cs="Calibri"/>
                <w:szCs w:val="20"/>
                <w:lang w:val="en-AU" w:eastAsia="en-US"/>
              </w:rPr>
              <w:t>preparing a selection of articles on an issue with a personal introduction</w:t>
            </w:r>
          </w:p>
          <w:p w14:paraId="3D68A81C" w14:textId="3CE91416" w:rsidR="001F3EAE" w:rsidRPr="001F3EAE" w:rsidRDefault="001F3EAE" w:rsidP="00924786">
            <w:pPr>
              <w:pStyle w:val="ListParagraph"/>
              <w:numPr>
                <w:ilvl w:val="0"/>
                <w:numId w:val="27"/>
              </w:numPr>
              <w:ind w:left="357" w:hanging="357"/>
              <w:contextualSpacing w:val="0"/>
              <w:rPr>
                <w:rFonts w:cs="Calibri"/>
                <w:szCs w:val="20"/>
                <w:lang w:val="en-AU" w:eastAsia="en-US"/>
              </w:rPr>
            </w:pPr>
            <w:r w:rsidRPr="001F3EAE">
              <w:rPr>
                <w:rFonts w:cs="Calibri"/>
                <w:szCs w:val="20"/>
                <w:lang w:val="en-AU" w:eastAsia="en-US"/>
              </w:rPr>
              <w:t xml:space="preserve">understand the ways in which diverse texts can represent aspects of culture and notions of identity by </w:t>
            </w:r>
            <w:proofErr w:type="gramStart"/>
            <w:r w:rsidRPr="001F3EAE">
              <w:rPr>
                <w:rFonts w:cs="Calibri"/>
                <w:szCs w:val="20"/>
                <w:lang w:val="en-AU" w:eastAsia="en-US"/>
              </w:rPr>
              <w:t>comparing and contrasting</w:t>
            </w:r>
            <w:proofErr w:type="gramEnd"/>
            <w:r w:rsidRPr="001F3EAE">
              <w:rPr>
                <w:rFonts w:cs="Calibri"/>
                <w:szCs w:val="20"/>
                <w:lang w:val="en-AU" w:eastAsia="en-US"/>
              </w:rPr>
              <w:t xml:space="preserve"> diverse cultural perspectives as expressed in texts.</w:t>
            </w:r>
          </w:p>
          <w:p w14:paraId="73060206" w14:textId="77777777" w:rsidR="001F3EAE" w:rsidRPr="001F3EAE" w:rsidRDefault="001F3EAE" w:rsidP="001F3EAE">
            <w:pPr>
              <w:spacing w:after="0"/>
              <w:rPr>
                <w:rFonts w:cs="Calibri"/>
                <w:b/>
                <w:bCs/>
                <w:szCs w:val="20"/>
                <w:lang w:val="en-AU" w:eastAsia="en-US"/>
              </w:rPr>
            </w:pPr>
            <w:r w:rsidRPr="001F3EAE">
              <w:rPr>
                <w:rFonts w:cs="Calibri"/>
                <w:b/>
                <w:bCs/>
                <w:szCs w:val="20"/>
                <w:lang w:val="en-AU" w:eastAsia="en-US"/>
              </w:rPr>
              <w:t>Grammar</w:t>
            </w:r>
          </w:p>
          <w:p w14:paraId="4888A7CD" w14:textId="77777777" w:rsidR="001F3EAE" w:rsidRPr="001F3EAE" w:rsidRDefault="001F3EAE" w:rsidP="001F3EAE">
            <w:pPr>
              <w:spacing w:after="0"/>
              <w:rPr>
                <w:rFonts w:cs="Calibri"/>
                <w:szCs w:val="20"/>
                <w:lang w:val="en-AU" w:eastAsia="en-US"/>
              </w:rPr>
            </w:pPr>
            <w:r w:rsidRPr="001F3EAE">
              <w:rPr>
                <w:rFonts w:cs="Calibri"/>
                <w:szCs w:val="20"/>
                <w:lang w:val="en-AU" w:eastAsia="en-US"/>
              </w:rPr>
              <w:t>Students become familiar with, recognise and use the following grammatical items in conjunction with the content of the syllabus:</w:t>
            </w:r>
          </w:p>
          <w:p w14:paraId="3D9A349F" w14:textId="790E73A5" w:rsidR="001F3EAE" w:rsidRPr="001F3EAE" w:rsidRDefault="002F03EB" w:rsidP="001F3EAE">
            <w:pPr>
              <w:pStyle w:val="ListParagraph"/>
              <w:numPr>
                <w:ilvl w:val="0"/>
                <w:numId w:val="25"/>
              </w:numPr>
              <w:spacing w:after="0"/>
              <w:contextualSpacing w:val="0"/>
              <w:rPr>
                <w:rFonts w:cs="Calibri"/>
                <w:szCs w:val="20"/>
                <w:lang w:val="en-AU" w:eastAsia="en-US"/>
              </w:rPr>
            </w:pPr>
            <w:r>
              <w:rPr>
                <w:rFonts w:cs="Calibri"/>
                <w:szCs w:val="20"/>
                <w:lang w:val="en-AU" w:eastAsia="en-US"/>
              </w:rPr>
              <w:t>f</w:t>
            </w:r>
            <w:r w:rsidRPr="001F3EAE">
              <w:rPr>
                <w:rFonts w:cs="Calibri"/>
                <w:szCs w:val="20"/>
                <w:lang w:val="en-AU" w:eastAsia="en-US"/>
              </w:rPr>
              <w:t>unction</w:t>
            </w:r>
            <w:r>
              <w:rPr>
                <w:rFonts w:cs="Calibri"/>
                <w:szCs w:val="20"/>
                <w:lang w:val="en-AU" w:eastAsia="en-US"/>
              </w:rPr>
              <w:t xml:space="preserve"> –</w:t>
            </w:r>
            <w:r w:rsidR="001F3EAE" w:rsidRPr="001F3EAE">
              <w:rPr>
                <w:rFonts w:cs="Calibri"/>
                <w:szCs w:val="20"/>
                <w:lang w:val="en-AU" w:eastAsia="en-US"/>
              </w:rPr>
              <w:t xml:space="preserve"> </w:t>
            </w:r>
            <w:r>
              <w:rPr>
                <w:rFonts w:cs="Calibri"/>
                <w:szCs w:val="20"/>
                <w:lang w:val="en-AU" w:eastAsia="en-US"/>
              </w:rPr>
              <w:t>j</w:t>
            </w:r>
            <w:r w:rsidRPr="001F3EAE">
              <w:rPr>
                <w:rFonts w:cs="Calibri"/>
                <w:szCs w:val="20"/>
                <w:lang w:val="en-AU" w:eastAsia="en-US"/>
              </w:rPr>
              <w:t xml:space="preserve">ustifying </w:t>
            </w:r>
            <w:r w:rsidR="001F3EAE" w:rsidRPr="001F3EAE">
              <w:rPr>
                <w:rFonts w:cs="Calibri"/>
                <w:szCs w:val="20"/>
                <w:lang w:val="en-AU" w:eastAsia="en-US"/>
              </w:rPr>
              <w:t>and persuading</w:t>
            </w:r>
          </w:p>
          <w:p w14:paraId="5FE186BC" w14:textId="4C263C92" w:rsidR="001F3EAE" w:rsidRPr="001F3EAE" w:rsidRDefault="002F03EB" w:rsidP="00FC1C49">
            <w:pPr>
              <w:pStyle w:val="ListParagraph"/>
              <w:numPr>
                <w:ilvl w:val="0"/>
                <w:numId w:val="31"/>
              </w:numPr>
              <w:spacing w:after="0"/>
              <w:contextualSpacing w:val="0"/>
              <w:rPr>
                <w:rFonts w:cs="Calibri"/>
                <w:szCs w:val="20"/>
                <w:lang w:val="en-AU" w:eastAsia="en-US"/>
              </w:rPr>
            </w:pPr>
            <w:r>
              <w:rPr>
                <w:rFonts w:cs="Calibri"/>
                <w:szCs w:val="20"/>
                <w:lang w:val="en-AU" w:eastAsia="en-US"/>
              </w:rPr>
              <w:t>g</w:t>
            </w:r>
            <w:r w:rsidRPr="001F3EAE">
              <w:rPr>
                <w:rFonts w:cs="Calibri"/>
                <w:szCs w:val="20"/>
                <w:lang w:val="en-AU" w:eastAsia="en-US"/>
              </w:rPr>
              <w:t xml:space="preserve">ive </w:t>
            </w:r>
            <w:r w:rsidR="001F3EAE" w:rsidRPr="001F3EAE">
              <w:rPr>
                <w:rFonts w:cs="Calibri"/>
                <w:szCs w:val="20"/>
                <w:lang w:val="en-AU" w:eastAsia="en-US"/>
              </w:rPr>
              <w:t>reasons for an action, decision, point of view</w:t>
            </w:r>
          </w:p>
          <w:p w14:paraId="69FAC55E" w14:textId="79033AC6" w:rsidR="001F3EAE" w:rsidRPr="001F3EAE" w:rsidRDefault="002F03EB" w:rsidP="000B34C7">
            <w:pPr>
              <w:pStyle w:val="ListParagraph"/>
              <w:numPr>
                <w:ilvl w:val="0"/>
                <w:numId w:val="31"/>
              </w:numPr>
              <w:spacing w:after="0"/>
              <w:contextualSpacing w:val="0"/>
              <w:rPr>
                <w:rFonts w:cs="Calibri"/>
                <w:szCs w:val="20"/>
                <w:lang w:val="en-AU" w:eastAsia="en-US"/>
              </w:rPr>
            </w:pPr>
            <w:r>
              <w:rPr>
                <w:rFonts w:cs="Calibri"/>
                <w:szCs w:val="20"/>
                <w:lang w:val="en-AU" w:eastAsia="en-US"/>
              </w:rPr>
              <w:t>c</w:t>
            </w:r>
            <w:r w:rsidRPr="001F3EAE">
              <w:rPr>
                <w:rFonts w:cs="Calibri"/>
                <w:szCs w:val="20"/>
                <w:lang w:val="en-AU" w:eastAsia="en-US"/>
              </w:rPr>
              <w:t>onvince</w:t>
            </w:r>
          </w:p>
          <w:p w14:paraId="547296A4" w14:textId="19F4298D" w:rsidR="001F3EAE" w:rsidRPr="00CB5C3D" w:rsidRDefault="002F03EB" w:rsidP="000B34C7">
            <w:pPr>
              <w:pStyle w:val="ListParagraph"/>
              <w:numPr>
                <w:ilvl w:val="0"/>
                <w:numId w:val="24"/>
              </w:numPr>
              <w:spacing w:after="0"/>
              <w:ind w:left="360"/>
              <w:rPr>
                <w:rFonts w:cs="Calibri"/>
                <w:szCs w:val="20"/>
                <w:lang w:val="en-AU" w:eastAsia="en-US"/>
              </w:rPr>
            </w:pPr>
            <w:r w:rsidRPr="00CB5C3D">
              <w:rPr>
                <w:rFonts w:cs="Calibri"/>
                <w:szCs w:val="20"/>
                <w:lang w:val="en-AU" w:eastAsia="en-US"/>
              </w:rPr>
              <w:t>structure –</w:t>
            </w:r>
            <w:r w:rsidR="001F3EAE" w:rsidRPr="00CB5C3D">
              <w:rPr>
                <w:rFonts w:cs="Calibri"/>
                <w:szCs w:val="20"/>
                <w:lang w:val="en-AU" w:eastAsia="en-US"/>
              </w:rPr>
              <w:t xml:space="preserve"> </w:t>
            </w:r>
            <w:r w:rsidRPr="00CB5C3D">
              <w:rPr>
                <w:rFonts w:cs="Calibri"/>
                <w:szCs w:val="20"/>
                <w:lang w:val="en-AU" w:eastAsia="en-US"/>
              </w:rPr>
              <w:t xml:space="preserve">complex </w:t>
            </w:r>
            <w:r w:rsidR="001F3EAE" w:rsidRPr="00CB5C3D">
              <w:rPr>
                <w:rFonts w:cs="Calibri"/>
                <w:szCs w:val="20"/>
                <w:lang w:val="en-AU" w:eastAsia="en-US"/>
              </w:rPr>
              <w:t xml:space="preserve">sentence of causative relation </w:t>
            </w:r>
            <w:r w:rsidR="001F3EAE" w:rsidRPr="00CB5C3D">
              <w:rPr>
                <w:rFonts w:eastAsiaTheme="minorEastAsia" w:cs="Calibri" w:hint="eastAsia"/>
                <w:szCs w:val="20"/>
                <w:lang w:val="en-AU" w:eastAsia="zh-CN"/>
              </w:rPr>
              <w:t>因果关系复句</w:t>
            </w:r>
          </w:p>
          <w:p w14:paraId="4B09F635" w14:textId="77777777" w:rsidR="001F3EAE" w:rsidRPr="001F3EAE" w:rsidRDefault="001F3EAE" w:rsidP="00FC1C49">
            <w:pPr>
              <w:pStyle w:val="ListParagraph"/>
              <w:numPr>
                <w:ilvl w:val="0"/>
                <w:numId w:val="32"/>
              </w:numPr>
              <w:spacing w:after="0"/>
              <w:contextualSpacing w:val="0"/>
              <w:rPr>
                <w:rFonts w:cs="Calibri"/>
                <w:szCs w:val="20"/>
                <w:lang w:val="en-AU" w:eastAsia="zh-CN"/>
              </w:rPr>
            </w:pPr>
            <w:r w:rsidRPr="001F3EAE">
              <w:rPr>
                <w:rFonts w:eastAsia="SimSun" w:cs="Calibri" w:hint="eastAsia"/>
                <w:szCs w:val="20"/>
                <w:lang w:val="en-AU" w:eastAsia="zh-CN"/>
              </w:rPr>
              <w:t>因为</w:t>
            </w:r>
            <w:r w:rsidRPr="001F3EAE">
              <w:rPr>
                <w:rFonts w:eastAsia="SimSun" w:cs="Calibri"/>
                <w:szCs w:val="20"/>
                <w:lang w:val="en-AU" w:eastAsia="zh-CN"/>
              </w:rPr>
              <w:t>…</w:t>
            </w:r>
            <w:r w:rsidRPr="001F3EAE">
              <w:rPr>
                <w:rFonts w:eastAsia="SimSun" w:cs="Calibri" w:hint="eastAsia"/>
                <w:szCs w:val="20"/>
                <w:lang w:val="en-AU" w:eastAsia="zh-CN"/>
              </w:rPr>
              <w:t>，所以</w:t>
            </w:r>
            <w:r w:rsidRPr="001F3EAE">
              <w:rPr>
                <w:rFonts w:eastAsia="SimSun" w:cs="Calibri"/>
                <w:szCs w:val="20"/>
                <w:lang w:val="en-AU" w:eastAsia="zh-CN"/>
              </w:rPr>
              <w:t>…</w:t>
            </w:r>
            <w:r w:rsidRPr="001F3EAE">
              <w:rPr>
                <w:rFonts w:eastAsia="SimSun" w:cs="Calibri" w:hint="eastAsia"/>
                <w:szCs w:val="20"/>
                <w:lang w:val="en-AU" w:eastAsia="zh-CN"/>
              </w:rPr>
              <w:t>；由于</w:t>
            </w:r>
            <w:r w:rsidRPr="001F3EAE">
              <w:rPr>
                <w:rFonts w:eastAsia="SimSun" w:cs="Calibri"/>
                <w:szCs w:val="20"/>
                <w:lang w:val="en-AU" w:eastAsia="zh-CN"/>
              </w:rPr>
              <w:t>…</w:t>
            </w:r>
            <w:r w:rsidRPr="001F3EAE">
              <w:rPr>
                <w:rFonts w:eastAsia="SimSun" w:cs="Calibri" w:hint="eastAsia"/>
                <w:szCs w:val="20"/>
                <w:lang w:val="en-AU" w:eastAsia="zh-CN"/>
              </w:rPr>
              <w:t>，因此</w:t>
            </w:r>
            <w:r w:rsidRPr="001F3EAE">
              <w:rPr>
                <w:rFonts w:eastAsia="SimSun" w:cs="Calibri"/>
                <w:szCs w:val="20"/>
                <w:lang w:val="en-AU" w:eastAsia="zh-CN"/>
              </w:rPr>
              <w:t>…</w:t>
            </w:r>
            <w:r w:rsidRPr="001F3EAE">
              <w:rPr>
                <w:rFonts w:eastAsia="SimSun" w:cs="Calibri" w:hint="eastAsia"/>
                <w:szCs w:val="20"/>
                <w:lang w:val="en-AU" w:eastAsia="zh-CN"/>
              </w:rPr>
              <w:t>；既然</w:t>
            </w:r>
            <w:r w:rsidRPr="001F3EAE">
              <w:rPr>
                <w:rFonts w:eastAsia="SimSun" w:cs="Calibri"/>
                <w:szCs w:val="20"/>
                <w:lang w:val="en-AU" w:eastAsia="zh-CN"/>
              </w:rPr>
              <w:t>…</w:t>
            </w:r>
            <w:r w:rsidRPr="001F3EAE">
              <w:rPr>
                <w:rFonts w:eastAsia="SimSun" w:cs="Calibri" w:hint="eastAsia"/>
                <w:szCs w:val="20"/>
                <w:lang w:val="en-AU" w:eastAsia="zh-CN"/>
              </w:rPr>
              <w:t>，就</w:t>
            </w:r>
            <w:r w:rsidRPr="001F3EAE">
              <w:rPr>
                <w:rFonts w:eastAsia="SimSun" w:cs="Calibri"/>
                <w:szCs w:val="20"/>
                <w:lang w:val="en-AU" w:eastAsia="zh-CN"/>
              </w:rPr>
              <w:t>…</w:t>
            </w:r>
          </w:p>
          <w:p w14:paraId="583726EB" w14:textId="4EFD6C03" w:rsidR="001F3EAE" w:rsidRPr="00CB5C3D" w:rsidRDefault="002F03EB" w:rsidP="000B34C7">
            <w:pPr>
              <w:pStyle w:val="ListParagraph"/>
              <w:numPr>
                <w:ilvl w:val="0"/>
                <w:numId w:val="24"/>
              </w:numPr>
              <w:spacing w:after="0"/>
              <w:ind w:left="360"/>
              <w:rPr>
                <w:rFonts w:cs="Calibri"/>
                <w:szCs w:val="20"/>
                <w:lang w:val="en-AU" w:eastAsia="en-US"/>
              </w:rPr>
            </w:pPr>
            <w:r w:rsidRPr="00CB5C3D">
              <w:rPr>
                <w:rFonts w:cs="Calibri"/>
                <w:szCs w:val="20"/>
                <w:lang w:val="en-AU" w:eastAsia="en-US"/>
              </w:rPr>
              <w:t>structure –</w:t>
            </w:r>
            <w:r w:rsidR="001F3EAE" w:rsidRPr="00CB5C3D">
              <w:rPr>
                <w:rFonts w:cs="Calibri"/>
                <w:szCs w:val="20"/>
                <w:lang w:val="en-AU" w:eastAsia="en-US"/>
              </w:rPr>
              <w:t xml:space="preserve"> </w:t>
            </w:r>
            <w:r w:rsidRPr="00CB5C3D">
              <w:rPr>
                <w:rFonts w:cs="Calibri"/>
                <w:szCs w:val="20"/>
                <w:lang w:val="en-AU" w:eastAsia="en-US"/>
              </w:rPr>
              <w:t xml:space="preserve">complex </w:t>
            </w:r>
            <w:r w:rsidR="001F3EAE" w:rsidRPr="00CB5C3D">
              <w:rPr>
                <w:rFonts w:cs="Calibri"/>
                <w:szCs w:val="20"/>
                <w:lang w:val="en-AU" w:eastAsia="en-US"/>
              </w:rPr>
              <w:t xml:space="preserve">sentence of purposive relation </w:t>
            </w:r>
            <w:r w:rsidR="001F3EAE" w:rsidRPr="00CB5C3D">
              <w:rPr>
                <w:rFonts w:eastAsia="SimSun" w:cs="Calibri" w:hint="eastAsia"/>
                <w:szCs w:val="20"/>
                <w:lang w:val="en-AU" w:eastAsia="zh-CN"/>
              </w:rPr>
              <w:t>目的关系复句</w:t>
            </w:r>
          </w:p>
          <w:p w14:paraId="56DCF324" w14:textId="77777777" w:rsidR="001F3EAE" w:rsidRPr="001F3EAE" w:rsidRDefault="001F3EAE" w:rsidP="00FC1C49">
            <w:pPr>
              <w:pStyle w:val="ListParagraph"/>
              <w:numPr>
                <w:ilvl w:val="0"/>
                <w:numId w:val="33"/>
              </w:numPr>
              <w:spacing w:after="0"/>
              <w:contextualSpacing w:val="0"/>
              <w:rPr>
                <w:rFonts w:eastAsia="SimSun" w:cs="Calibri"/>
                <w:szCs w:val="20"/>
                <w:lang w:val="en-AU" w:eastAsia="zh-CN"/>
              </w:rPr>
            </w:pPr>
            <w:r w:rsidRPr="001F3EAE">
              <w:rPr>
                <w:rFonts w:eastAsia="SimSun" w:cs="Calibri"/>
                <w:szCs w:val="20"/>
                <w:lang w:val="en-AU" w:eastAsia="zh-CN"/>
              </w:rPr>
              <w:t>…</w:t>
            </w:r>
            <w:r w:rsidRPr="001F3EAE">
              <w:rPr>
                <w:rFonts w:eastAsia="SimSun" w:cs="Calibri" w:hint="eastAsia"/>
                <w:szCs w:val="20"/>
                <w:lang w:val="en-AU" w:eastAsia="zh-CN"/>
              </w:rPr>
              <w:t>，好让</w:t>
            </w:r>
            <w:r w:rsidRPr="001F3EAE">
              <w:rPr>
                <w:rFonts w:eastAsia="SimSun" w:cs="Calibri"/>
                <w:szCs w:val="20"/>
                <w:lang w:val="en-AU" w:eastAsia="zh-CN"/>
              </w:rPr>
              <w:t>…</w:t>
            </w:r>
            <w:r w:rsidRPr="001F3EAE">
              <w:rPr>
                <w:rFonts w:eastAsia="SimSun" w:cs="Calibri" w:hint="eastAsia"/>
                <w:szCs w:val="20"/>
                <w:lang w:val="en-AU" w:eastAsia="zh-CN"/>
              </w:rPr>
              <w:t>；</w:t>
            </w:r>
            <w:r w:rsidRPr="001F3EAE">
              <w:rPr>
                <w:rFonts w:eastAsia="SimSun" w:cs="Calibri"/>
                <w:szCs w:val="20"/>
                <w:lang w:val="en-AU" w:eastAsia="zh-CN"/>
              </w:rPr>
              <w:t>…</w:t>
            </w:r>
            <w:r w:rsidRPr="001F3EAE">
              <w:rPr>
                <w:rFonts w:eastAsia="SimSun" w:cs="Calibri" w:hint="eastAsia"/>
                <w:szCs w:val="20"/>
                <w:lang w:val="en-AU" w:eastAsia="zh-CN"/>
              </w:rPr>
              <w:t>，为的是</w:t>
            </w:r>
            <w:r w:rsidRPr="001F3EAE">
              <w:rPr>
                <w:rFonts w:eastAsia="SimSun" w:cs="Calibri"/>
                <w:szCs w:val="20"/>
                <w:lang w:val="en-AU" w:eastAsia="zh-CN"/>
              </w:rPr>
              <w:t>…</w:t>
            </w:r>
            <w:r w:rsidRPr="001F3EAE">
              <w:rPr>
                <w:rFonts w:eastAsia="SimSun" w:cs="Calibri" w:hint="eastAsia"/>
                <w:szCs w:val="20"/>
                <w:lang w:val="en-AU" w:eastAsia="zh-CN"/>
              </w:rPr>
              <w:t>；</w:t>
            </w:r>
            <w:r w:rsidRPr="001F3EAE">
              <w:rPr>
                <w:rFonts w:eastAsia="SimSun" w:cs="Calibri"/>
                <w:szCs w:val="20"/>
                <w:lang w:val="en-AU" w:eastAsia="zh-CN"/>
              </w:rPr>
              <w:t>…</w:t>
            </w:r>
            <w:r w:rsidRPr="001F3EAE">
              <w:rPr>
                <w:rFonts w:eastAsia="SimSun" w:cs="Calibri" w:hint="eastAsia"/>
                <w:szCs w:val="20"/>
                <w:lang w:val="en-AU" w:eastAsia="zh-CN"/>
              </w:rPr>
              <w:t>，以便</w:t>
            </w:r>
            <w:r w:rsidRPr="001F3EAE">
              <w:rPr>
                <w:rFonts w:eastAsia="SimSun" w:cs="Calibri"/>
                <w:szCs w:val="20"/>
                <w:lang w:val="en-AU" w:eastAsia="zh-CN"/>
              </w:rPr>
              <w:t>…</w:t>
            </w:r>
            <w:r w:rsidRPr="001F3EAE">
              <w:rPr>
                <w:rFonts w:eastAsia="SimSun" w:cs="Calibri" w:hint="eastAsia"/>
                <w:szCs w:val="20"/>
                <w:lang w:val="en-AU" w:eastAsia="zh-CN"/>
              </w:rPr>
              <w:t>；</w:t>
            </w:r>
            <w:r w:rsidRPr="001F3EAE">
              <w:rPr>
                <w:rFonts w:eastAsia="SimSun" w:cs="Calibri"/>
                <w:szCs w:val="20"/>
                <w:lang w:val="en-AU" w:eastAsia="zh-CN"/>
              </w:rPr>
              <w:t>…</w:t>
            </w:r>
            <w:r w:rsidRPr="001F3EAE">
              <w:rPr>
                <w:rFonts w:eastAsia="SimSun" w:cs="Calibri" w:hint="eastAsia"/>
                <w:szCs w:val="20"/>
                <w:lang w:val="en-AU" w:eastAsia="zh-CN"/>
              </w:rPr>
              <w:t>，以免</w:t>
            </w:r>
            <w:r w:rsidRPr="001F3EAE">
              <w:rPr>
                <w:rFonts w:eastAsia="SimSun" w:cs="Calibri"/>
                <w:szCs w:val="20"/>
                <w:lang w:val="en-AU" w:eastAsia="zh-CN"/>
              </w:rPr>
              <w:t>…</w:t>
            </w:r>
            <w:r w:rsidRPr="001F3EAE">
              <w:rPr>
                <w:rFonts w:eastAsia="SimSun" w:cs="Calibri" w:hint="eastAsia"/>
                <w:szCs w:val="20"/>
                <w:lang w:val="en-AU" w:eastAsia="zh-CN"/>
              </w:rPr>
              <w:t>；</w:t>
            </w:r>
            <w:r w:rsidRPr="001F3EAE">
              <w:rPr>
                <w:rFonts w:eastAsia="SimSun" w:cs="Calibri"/>
                <w:szCs w:val="20"/>
                <w:lang w:val="en-AU" w:eastAsia="zh-CN"/>
              </w:rPr>
              <w:t>…</w:t>
            </w:r>
            <w:r w:rsidRPr="001F3EAE">
              <w:rPr>
                <w:rFonts w:eastAsia="SimSun" w:cs="Calibri" w:hint="eastAsia"/>
                <w:szCs w:val="20"/>
                <w:lang w:val="en-AU" w:eastAsia="zh-CN"/>
              </w:rPr>
              <w:t>，以防</w:t>
            </w:r>
            <w:r w:rsidRPr="001F3EAE">
              <w:rPr>
                <w:rFonts w:eastAsia="SimSun" w:cs="Calibri"/>
                <w:szCs w:val="20"/>
                <w:lang w:val="en-AU" w:eastAsia="zh-CN"/>
              </w:rPr>
              <w:t>…</w:t>
            </w:r>
          </w:p>
          <w:p w14:paraId="756889E3" w14:textId="5141B473" w:rsidR="001F3EAE" w:rsidRPr="001F3EAE" w:rsidRDefault="002F03EB" w:rsidP="001F3EAE">
            <w:pPr>
              <w:pStyle w:val="ListParagraph"/>
              <w:numPr>
                <w:ilvl w:val="0"/>
                <w:numId w:val="25"/>
              </w:numPr>
              <w:spacing w:after="0"/>
              <w:contextualSpacing w:val="0"/>
              <w:rPr>
                <w:rFonts w:cs="Calibri"/>
                <w:szCs w:val="20"/>
                <w:lang w:val="en-AU" w:eastAsia="zh-CN"/>
              </w:rPr>
            </w:pPr>
            <w:r>
              <w:rPr>
                <w:rFonts w:eastAsiaTheme="minorEastAsia" w:cs="Calibri"/>
                <w:szCs w:val="20"/>
                <w:lang w:val="en-AU" w:eastAsia="zh-CN"/>
              </w:rPr>
              <w:t>f</w:t>
            </w:r>
            <w:r w:rsidRPr="001F3EAE">
              <w:rPr>
                <w:rFonts w:eastAsiaTheme="minorEastAsia" w:cs="Calibri"/>
                <w:szCs w:val="20"/>
                <w:lang w:val="en-AU" w:eastAsia="zh-CN"/>
              </w:rPr>
              <w:t>unction</w:t>
            </w:r>
            <w:r>
              <w:rPr>
                <w:rFonts w:eastAsiaTheme="minorEastAsia" w:cs="Calibri"/>
                <w:szCs w:val="20"/>
                <w:lang w:val="en-AU" w:eastAsia="zh-CN"/>
              </w:rPr>
              <w:t xml:space="preserve"> –</w:t>
            </w:r>
            <w:r w:rsidR="001F3EAE" w:rsidRPr="001F3EAE">
              <w:rPr>
                <w:rFonts w:eastAsiaTheme="minorEastAsia" w:cs="Calibri"/>
                <w:szCs w:val="20"/>
                <w:lang w:val="en-AU" w:eastAsia="zh-CN"/>
              </w:rPr>
              <w:t xml:space="preserve"> </w:t>
            </w:r>
            <w:r>
              <w:rPr>
                <w:rFonts w:eastAsiaTheme="minorEastAsia" w:cs="Calibri"/>
                <w:szCs w:val="20"/>
                <w:lang w:val="en-AU" w:eastAsia="zh-CN"/>
              </w:rPr>
              <w:t>e</w:t>
            </w:r>
            <w:r w:rsidRPr="001F3EAE">
              <w:rPr>
                <w:rFonts w:eastAsiaTheme="minorEastAsia" w:cs="Calibri"/>
                <w:szCs w:val="20"/>
                <w:lang w:val="en-AU" w:eastAsia="zh-CN"/>
              </w:rPr>
              <w:t>valuating</w:t>
            </w:r>
          </w:p>
          <w:p w14:paraId="467EB330" w14:textId="07B5AC61" w:rsidR="001F3EAE" w:rsidRPr="001F3EAE" w:rsidRDefault="002F03EB" w:rsidP="000B34C7">
            <w:pPr>
              <w:pStyle w:val="ListParagraph"/>
              <w:numPr>
                <w:ilvl w:val="1"/>
                <w:numId w:val="34"/>
              </w:numPr>
              <w:spacing w:after="0"/>
              <w:contextualSpacing w:val="0"/>
              <w:rPr>
                <w:rFonts w:cs="Calibri"/>
                <w:szCs w:val="20"/>
                <w:lang w:val="en-AU" w:eastAsia="zh-CN"/>
              </w:rPr>
            </w:pPr>
            <w:r>
              <w:rPr>
                <w:rFonts w:eastAsiaTheme="minorEastAsia" w:cs="Calibri"/>
                <w:szCs w:val="20"/>
                <w:lang w:val="en-AU" w:eastAsia="zh-CN"/>
              </w:rPr>
              <w:t>a</w:t>
            </w:r>
            <w:r w:rsidRPr="001F3EAE">
              <w:rPr>
                <w:rFonts w:eastAsiaTheme="minorEastAsia" w:cs="Calibri"/>
                <w:szCs w:val="20"/>
                <w:lang w:val="en-AU" w:eastAsia="zh-CN"/>
              </w:rPr>
              <w:t xml:space="preserve">ssess </w:t>
            </w:r>
            <w:r w:rsidR="001F3EAE" w:rsidRPr="001F3EAE">
              <w:rPr>
                <w:rFonts w:eastAsiaTheme="minorEastAsia" w:cs="Calibri"/>
                <w:szCs w:val="20"/>
                <w:lang w:val="en-AU" w:eastAsia="zh-CN"/>
              </w:rPr>
              <w:t>and verify the worth of an object, idea or decision</w:t>
            </w:r>
          </w:p>
          <w:p w14:paraId="05AD1DAB" w14:textId="0B4F8239" w:rsidR="001F3EAE" w:rsidRPr="00CB5C3D" w:rsidRDefault="002F03EB" w:rsidP="000B34C7">
            <w:pPr>
              <w:pStyle w:val="ListParagraph"/>
              <w:numPr>
                <w:ilvl w:val="1"/>
                <w:numId w:val="25"/>
              </w:numPr>
              <w:spacing w:after="0"/>
              <w:ind w:left="360"/>
              <w:rPr>
                <w:rFonts w:cs="Calibri"/>
                <w:szCs w:val="20"/>
                <w:lang w:val="en-AU" w:eastAsia="zh-CN"/>
              </w:rPr>
            </w:pPr>
            <w:r w:rsidRPr="00CB5C3D">
              <w:rPr>
                <w:rFonts w:cs="Calibri"/>
                <w:szCs w:val="20"/>
                <w:lang w:val="en-AU" w:eastAsia="zh-CN"/>
              </w:rPr>
              <w:t>structure –</w:t>
            </w:r>
            <w:r w:rsidR="001F3EAE" w:rsidRPr="00CB5C3D">
              <w:rPr>
                <w:rFonts w:cs="Calibri"/>
                <w:szCs w:val="20"/>
                <w:lang w:val="en-AU" w:eastAsia="zh-CN"/>
              </w:rPr>
              <w:t xml:space="preserve"> </w:t>
            </w:r>
            <w:r w:rsidRPr="00CB5C3D">
              <w:rPr>
                <w:rFonts w:cs="Calibri"/>
                <w:szCs w:val="20"/>
                <w:lang w:val="en-AU" w:eastAsia="zh-CN"/>
              </w:rPr>
              <w:t xml:space="preserve">complex </w:t>
            </w:r>
            <w:r w:rsidR="001F3EAE" w:rsidRPr="00CB5C3D">
              <w:rPr>
                <w:rFonts w:cs="Calibri"/>
                <w:szCs w:val="20"/>
                <w:lang w:val="en-AU" w:eastAsia="zh-CN"/>
              </w:rPr>
              <w:t xml:space="preserve">sentence of reference relation </w:t>
            </w:r>
            <w:r w:rsidR="001F3EAE" w:rsidRPr="00CB5C3D">
              <w:rPr>
                <w:rFonts w:eastAsia="SimSun" w:cs="Calibri" w:hint="eastAsia"/>
                <w:szCs w:val="20"/>
                <w:lang w:val="en-AU" w:eastAsia="zh-CN"/>
              </w:rPr>
              <w:t>取舍关系复句</w:t>
            </w:r>
          </w:p>
          <w:p w14:paraId="5D57EBCE" w14:textId="77777777" w:rsidR="001F3EAE" w:rsidRPr="001F3EAE" w:rsidRDefault="001F3EAE" w:rsidP="00924786">
            <w:pPr>
              <w:pStyle w:val="ListParagraph"/>
              <w:numPr>
                <w:ilvl w:val="0"/>
                <w:numId w:val="26"/>
              </w:numPr>
              <w:ind w:left="714" w:hanging="357"/>
              <w:rPr>
                <w:rFonts w:cs="Calibri"/>
                <w:bCs/>
                <w:szCs w:val="20"/>
                <w:lang w:val="en-AU" w:eastAsia="zh-CN"/>
              </w:rPr>
            </w:pPr>
            <w:r w:rsidRPr="001F3EAE">
              <w:rPr>
                <w:rFonts w:eastAsia="SimSun" w:cs="Calibri" w:hint="eastAsia"/>
                <w:szCs w:val="20"/>
                <w:lang w:val="en-AU" w:eastAsia="zh-CN"/>
              </w:rPr>
              <w:t>宁可</w:t>
            </w:r>
            <w:r w:rsidRPr="001F3EAE">
              <w:rPr>
                <w:rFonts w:eastAsia="SimSun" w:cs="Calibri"/>
                <w:szCs w:val="20"/>
                <w:lang w:val="en-AU" w:eastAsia="zh-CN"/>
              </w:rPr>
              <w:t>…</w:t>
            </w:r>
            <w:r w:rsidRPr="001F3EAE">
              <w:rPr>
                <w:rFonts w:eastAsia="SimSun" w:cs="Calibri" w:hint="eastAsia"/>
                <w:szCs w:val="20"/>
                <w:lang w:val="en-AU" w:eastAsia="zh-CN"/>
              </w:rPr>
              <w:t>也</w:t>
            </w:r>
            <w:r w:rsidRPr="001F3EAE">
              <w:rPr>
                <w:rFonts w:eastAsia="SimSun" w:cs="Calibri"/>
                <w:szCs w:val="20"/>
                <w:lang w:val="en-AU" w:eastAsia="zh-CN"/>
              </w:rPr>
              <w:t>…</w:t>
            </w:r>
            <w:r w:rsidRPr="001F3EAE">
              <w:rPr>
                <w:rFonts w:eastAsia="SimSun" w:cs="Calibri" w:hint="eastAsia"/>
                <w:szCs w:val="20"/>
                <w:lang w:val="en-AU" w:eastAsia="zh-CN"/>
              </w:rPr>
              <w:t>；与其</w:t>
            </w:r>
            <w:r w:rsidRPr="001F3EAE">
              <w:rPr>
                <w:rFonts w:eastAsia="SimSun" w:cs="Calibri"/>
                <w:szCs w:val="20"/>
                <w:lang w:val="en-AU" w:eastAsia="zh-CN"/>
              </w:rPr>
              <w:t>…</w:t>
            </w:r>
            <w:r w:rsidRPr="001F3EAE">
              <w:rPr>
                <w:rFonts w:eastAsia="SimSun" w:cs="Calibri" w:hint="eastAsia"/>
                <w:szCs w:val="20"/>
                <w:lang w:val="en-AU" w:eastAsia="zh-CN"/>
              </w:rPr>
              <w:t>不如</w:t>
            </w:r>
            <w:r w:rsidRPr="001F3EAE">
              <w:rPr>
                <w:rFonts w:eastAsia="SimSun" w:cs="Calibri"/>
                <w:szCs w:val="20"/>
                <w:lang w:val="en-AU" w:eastAsia="zh-CN"/>
              </w:rPr>
              <w:t>….</w:t>
            </w:r>
          </w:p>
          <w:p w14:paraId="10FE3101"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Intercultural understandings</w:t>
            </w:r>
          </w:p>
          <w:p w14:paraId="02AAADD0" w14:textId="77777777" w:rsidR="001F3EAE" w:rsidRPr="001F3EAE" w:rsidRDefault="001F3EAE" w:rsidP="001F3EAE">
            <w:pPr>
              <w:spacing w:after="0"/>
              <w:rPr>
                <w:rFonts w:cs="Calibri"/>
                <w:bCs/>
                <w:szCs w:val="20"/>
                <w:lang w:val="en-AU" w:eastAsia="en-US"/>
              </w:rPr>
            </w:pPr>
            <w:r w:rsidRPr="001F3EAE">
              <w:rPr>
                <w:rFonts w:cs="Calibri"/>
                <w:bCs/>
                <w:szCs w:val="20"/>
                <w:lang w:val="en-AU" w:eastAsia="en-US"/>
              </w:rPr>
              <w:t>Provide opportunities for students to further their linguistic and intercultural competence and reflect on the ways in which culture influences communication, such as:</w:t>
            </w:r>
          </w:p>
          <w:p w14:paraId="68DAABBF" w14:textId="77777777" w:rsidR="001F3EAE" w:rsidRPr="001F3EAE" w:rsidRDefault="001F3EAE" w:rsidP="001F3EAE">
            <w:pPr>
              <w:pStyle w:val="ListParagraph"/>
              <w:numPr>
                <w:ilvl w:val="0"/>
                <w:numId w:val="21"/>
              </w:numPr>
              <w:spacing w:after="0"/>
              <w:ind w:left="360"/>
              <w:contextualSpacing w:val="0"/>
              <w:rPr>
                <w:rFonts w:cs="Calibri"/>
                <w:b/>
                <w:szCs w:val="20"/>
                <w:lang w:val="en-AU" w:eastAsia="en-US"/>
              </w:rPr>
            </w:pPr>
            <w:r w:rsidRPr="001F3EAE">
              <w:rPr>
                <w:rFonts w:cs="Calibri"/>
                <w:bCs/>
                <w:szCs w:val="20"/>
                <w:lang w:val="en-AU" w:eastAsia="en-US"/>
              </w:rPr>
              <w:t xml:space="preserve">the history of </w:t>
            </w:r>
            <w:r w:rsidRPr="001F3EAE">
              <w:rPr>
                <w:rFonts w:cs="Calibri"/>
                <w:szCs w:val="20"/>
                <w:lang w:val="en-AU" w:eastAsia="en-US"/>
              </w:rPr>
              <w:t>Aboriginal and Torres Strait Islander Peoples in Australia</w:t>
            </w:r>
          </w:p>
          <w:p w14:paraId="27FBBE85" w14:textId="57031515" w:rsidR="001F3EAE" w:rsidRPr="001F3EAE" w:rsidRDefault="001F3EAE" w:rsidP="001F3EAE">
            <w:pPr>
              <w:pStyle w:val="ListParagraph"/>
              <w:numPr>
                <w:ilvl w:val="0"/>
                <w:numId w:val="21"/>
              </w:numPr>
              <w:spacing w:after="0"/>
              <w:ind w:left="360"/>
              <w:contextualSpacing w:val="0"/>
              <w:rPr>
                <w:rFonts w:cs="Calibri"/>
                <w:b/>
                <w:szCs w:val="20"/>
                <w:lang w:val="en-AU" w:eastAsia="en-US"/>
              </w:rPr>
            </w:pPr>
            <w:r w:rsidRPr="001F3EAE">
              <w:rPr>
                <w:rFonts w:cs="Calibri"/>
                <w:szCs w:val="20"/>
                <w:lang w:val="en-AU" w:eastAsia="en-US"/>
              </w:rPr>
              <w:t xml:space="preserve">the Aboriginal </w:t>
            </w:r>
            <w:r w:rsidR="008E3888" w:rsidRPr="001F3EAE">
              <w:rPr>
                <w:rFonts w:cs="Calibri"/>
                <w:szCs w:val="20"/>
                <w:lang w:val="en-AU" w:eastAsia="en-US"/>
              </w:rPr>
              <w:t>Dream</w:t>
            </w:r>
            <w:r w:rsidR="008E3888">
              <w:rPr>
                <w:rFonts w:cs="Calibri"/>
                <w:szCs w:val="20"/>
                <w:lang w:val="en-AU" w:eastAsia="en-US"/>
              </w:rPr>
              <w:t>ing</w:t>
            </w:r>
            <w:r w:rsidR="008E3888" w:rsidRPr="001F3EAE">
              <w:rPr>
                <w:rFonts w:cs="Calibri"/>
                <w:szCs w:val="20"/>
                <w:lang w:val="en-AU" w:eastAsia="en-US"/>
              </w:rPr>
              <w:t xml:space="preserve"> </w:t>
            </w:r>
            <w:r w:rsidRPr="001F3EAE">
              <w:rPr>
                <w:rFonts w:cs="Calibri"/>
                <w:szCs w:val="20"/>
                <w:lang w:val="en-AU" w:eastAsia="en-US"/>
              </w:rPr>
              <w:t>stories and Australian identity</w:t>
            </w:r>
          </w:p>
          <w:p w14:paraId="7FC8AFA8" w14:textId="77777777" w:rsidR="001F3EAE" w:rsidRPr="001F3EAE" w:rsidRDefault="001F3EAE" w:rsidP="001F3EAE">
            <w:pPr>
              <w:pStyle w:val="ListParagraph"/>
              <w:numPr>
                <w:ilvl w:val="0"/>
                <w:numId w:val="21"/>
              </w:numPr>
              <w:spacing w:after="0"/>
              <w:ind w:left="360"/>
              <w:contextualSpacing w:val="0"/>
              <w:rPr>
                <w:rFonts w:cs="Calibri"/>
                <w:b/>
                <w:szCs w:val="20"/>
                <w:lang w:val="en-AU" w:eastAsia="en-US"/>
              </w:rPr>
            </w:pPr>
            <w:r w:rsidRPr="001F3EAE">
              <w:rPr>
                <w:rFonts w:cs="Calibri"/>
                <w:bCs/>
                <w:szCs w:val="20"/>
                <w:lang w:val="en-AU" w:eastAsia="en-US"/>
              </w:rPr>
              <w:t>aspects of multicultural integration in Australia</w:t>
            </w:r>
          </w:p>
          <w:p w14:paraId="5107BAD7" w14:textId="77777777" w:rsidR="001F3EAE" w:rsidRPr="001F3EAE" w:rsidRDefault="001F3EAE" w:rsidP="001F3EAE">
            <w:pPr>
              <w:pStyle w:val="ListParagraph"/>
              <w:numPr>
                <w:ilvl w:val="0"/>
                <w:numId w:val="21"/>
              </w:numPr>
              <w:spacing w:after="0"/>
              <w:ind w:left="360"/>
              <w:contextualSpacing w:val="0"/>
              <w:rPr>
                <w:rFonts w:cs="Calibri"/>
                <w:b/>
                <w:szCs w:val="20"/>
                <w:lang w:val="en-AU" w:eastAsia="en-US"/>
              </w:rPr>
            </w:pPr>
            <w:r w:rsidRPr="001F3EAE">
              <w:rPr>
                <w:rFonts w:cs="Calibri"/>
                <w:bCs/>
                <w:szCs w:val="20"/>
                <w:lang w:val="en-AU" w:eastAsia="en-US"/>
              </w:rPr>
              <w:t>contributions made</w:t>
            </w:r>
            <w:r w:rsidRPr="001F3EAE">
              <w:rPr>
                <w:rFonts w:eastAsiaTheme="minorEastAsia" w:cs="Calibri" w:hint="eastAsia"/>
                <w:bCs/>
                <w:szCs w:val="20"/>
                <w:lang w:val="en-AU" w:eastAsia="zh-CN"/>
              </w:rPr>
              <w:t xml:space="preserve"> by </w:t>
            </w:r>
            <w:r w:rsidRPr="001F3EAE">
              <w:rPr>
                <w:rFonts w:cs="Calibri"/>
                <w:bCs/>
                <w:szCs w:val="20"/>
                <w:lang w:val="en-AU" w:eastAsia="en-US"/>
              </w:rPr>
              <w:t>immigrants to Australia</w:t>
            </w:r>
          </w:p>
          <w:p w14:paraId="309798DB" w14:textId="77777777" w:rsidR="001F3EAE" w:rsidRPr="001F3EAE" w:rsidRDefault="001F3EAE" w:rsidP="001F3EAE">
            <w:pPr>
              <w:pStyle w:val="ListParagraph"/>
              <w:numPr>
                <w:ilvl w:val="0"/>
                <w:numId w:val="21"/>
              </w:numPr>
              <w:spacing w:after="0"/>
              <w:ind w:left="360"/>
              <w:contextualSpacing w:val="0"/>
              <w:rPr>
                <w:rFonts w:cs="Calibri"/>
                <w:b/>
                <w:szCs w:val="20"/>
                <w:lang w:val="en-AU" w:eastAsia="en-US"/>
              </w:rPr>
            </w:pPr>
            <w:r w:rsidRPr="001F3EAE">
              <w:rPr>
                <w:rFonts w:cs="Calibri"/>
                <w:bCs/>
                <w:szCs w:val="20"/>
                <w:lang w:val="en-AU" w:eastAsia="en-US"/>
              </w:rPr>
              <w:t>experiences</w:t>
            </w:r>
            <w:r w:rsidRPr="001F3EAE">
              <w:rPr>
                <w:rFonts w:eastAsiaTheme="minorEastAsia" w:cs="Calibri" w:hint="eastAsia"/>
                <w:bCs/>
                <w:szCs w:val="20"/>
                <w:lang w:val="en-AU" w:eastAsia="zh-CN"/>
              </w:rPr>
              <w:t xml:space="preserve"> of migrating to Australia</w:t>
            </w:r>
          </w:p>
          <w:p w14:paraId="42CFDFBA" w14:textId="77777777" w:rsidR="001F3EAE" w:rsidRPr="001F3EAE" w:rsidRDefault="001F3EAE" w:rsidP="00924786">
            <w:pPr>
              <w:pStyle w:val="ListParagraph"/>
              <w:numPr>
                <w:ilvl w:val="0"/>
                <w:numId w:val="21"/>
              </w:numPr>
              <w:ind w:left="357" w:hanging="357"/>
              <w:contextualSpacing w:val="0"/>
              <w:rPr>
                <w:rFonts w:cs="Calibri"/>
                <w:b/>
                <w:szCs w:val="20"/>
                <w:lang w:val="en-AU" w:eastAsia="en-US"/>
              </w:rPr>
            </w:pPr>
            <w:r w:rsidRPr="001F3EAE">
              <w:rPr>
                <w:rFonts w:cs="Calibri"/>
                <w:bCs/>
                <w:szCs w:val="20"/>
                <w:lang w:val="en-AU" w:eastAsia="en-US"/>
              </w:rPr>
              <w:t>issues faced by second-generation immigrants in Australia</w:t>
            </w:r>
            <w:r w:rsidRPr="001F3EAE">
              <w:rPr>
                <w:rFonts w:eastAsiaTheme="minorEastAsia" w:cs="Calibri" w:hint="eastAsia"/>
                <w:bCs/>
                <w:szCs w:val="20"/>
                <w:lang w:val="en-AU" w:eastAsia="zh-CN"/>
              </w:rPr>
              <w:t>.</w:t>
            </w:r>
          </w:p>
          <w:p w14:paraId="3BC6B810"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Language learning and communication strategies</w:t>
            </w:r>
          </w:p>
          <w:p w14:paraId="51902151" w14:textId="77777777" w:rsidR="001F3EAE" w:rsidRPr="001F3EAE" w:rsidRDefault="001F3EAE" w:rsidP="00FC5D03">
            <w:pPr>
              <w:spacing w:after="0"/>
              <w:rPr>
                <w:rFonts w:cs="Calibri"/>
                <w:bCs/>
                <w:szCs w:val="20"/>
                <w:lang w:val="en-AU" w:eastAsia="en-US"/>
              </w:rPr>
            </w:pPr>
            <w:r w:rsidRPr="001F3EAE">
              <w:rPr>
                <w:rFonts w:cs="Calibri"/>
                <w:bCs/>
                <w:szCs w:val="20"/>
                <w:lang w:val="en-AU" w:eastAsia="en-US"/>
              </w:rPr>
              <w:t>Provide opportunities for students to practise the following strategies through the issues and perspectives:</w:t>
            </w:r>
          </w:p>
          <w:p w14:paraId="215B02A9" w14:textId="77777777" w:rsidR="001F3EAE" w:rsidRPr="001F3EAE" w:rsidRDefault="001F3EAE" w:rsidP="001F3EAE">
            <w:pPr>
              <w:pStyle w:val="ListParagraph"/>
              <w:numPr>
                <w:ilvl w:val="0"/>
                <w:numId w:val="25"/>
              </w:numPr>
              <w:spacing w:after="0"/>
              <w:contextualSpacing w:val="0"/>
              <w:rPr>
                <w:rFonts w:eastAsiaTheme="minorEastAsia" w:cs="Calibri"/>
                <w:szCs w:val="20"/>
                <w:lang w:val="en-AU" w:eastAsia="zh-CN"/>
              </w:rPr>
            </w:pPr>
            <w:r w:rsidRPr="001F3EAE">
              <w:rPr>
                <w:rFonts w:eastAsiaTheme="minorEastAsia" w:cs="Calibri"/>
                <w:szCs w:val="20"/>
                <w:lang w:val="en-AU" w:eastAsia="zh-CN"/>
              </w:rPr>
              <w:t>organis</w:t>
            </w:r>
            <w:r w:rsidRPr="001F3EAE">
              <w:rPr>
                <w:rFonts w:eastAsiaTheme="minorEastAsia" w:cs="Calibri" w:hint="eastAsia"/>
                <w:szCs w:val="20"/>
                <w:lang w:val="en-AU" w:eastAsia="zh-CN"/>
              </w:rPr>
              <w:t>ing</w:t>
            </w:r>
            <w:r w:rsidRPr="001F3EAE">
              <w:rPr>
                <w:rFonts w:eastAsiaTheme="minorEastAsia" w:cs="Calibri"/>
                <w:szCs w:val="20"/>
                <w:lang w:val="en-AU" w:eastAsia="zh-CN"/>
              </w:rPr>
              <w:t xml:space="preserve"> and structur</w:t>
            </w:r>
            <w:r w:rsidRPr="001F3EAE">
              <w:rPr>
                <w:rFonts w:eastAsiaTheme="minorEastAsia" w:cs="Calibri" w:hint="eastAsia"/>
                <w:szCs w:val="20"/>
                <w:lang w:val="en-AU" w:eastAsia="zh-CN"/>
              </w:rPr>
              <w:t>ing</w:t>
            </w:r>
            <w:r w:rsidRPr="001F3EAE">
              <w:rPr>
                <w:rFonts w:eastAsiaTheme="minorEastAsia" w:cs="Calibri"/>
                <w:szCs w:val="20"/>
                <w:lang w:val="en-AU" w:eastAsia="zh-CN"/>
              </w:rPr>
              <w:t xml:space="preserve"> text and develop</w:t>
            </w:r>
            <w:r w:rsidRPr="001F3EAE">
              <w:rPr>
                <w:rFonts w:eastAsiaTheme="minorEastAsia" w:cs="Calibri" w:hint="eastAsia"/>
                <w:szCs w:val="20"/>
                <w:lang w:val="en-AU" w:eastAsia="zh-CN"/>
              </w:rPr>
              <w:t>ing</w:t>
            </w:r>
            <w:r w:rsidRPr="001F3EAE">
              <w:rPr>
                <w:rFonts w:eastAsiaTheme="minorEastAsia" w:cs="Calibri"/>
                <w:szCs w:val="20"/>
                <w:lang w:val="en-AU" w:eastAsia="zh-CN"/>
              </w:rPr>
              <w:t xml:space="preserve"> ideas coherently and logically</w:t>
            </w:r>
          </w:p>
          <w:p w14:paraId="3B81C5E4" w14:textId="77777777" w:rsidR="001F3EAE" w:rsidRPr="001F3EAE" w:rsidRDefault="001F3EAE" w:rsidP="001F3EAE">
            <w:pPr>
              <w:pStyle w:val="ListParagraph"/>
              <w:numPr>
                <w:ilvl w:val="0"/>
                <w:numId w:val="25"/>
              </w:numPr>
              <w:spacing w:after="0"/>
              <w:contextualSpacing w:val="0"/>
              <w:rPr>
                <w:rFonts w:eastAsiaTheme="minorEastAsia" w:cs="Calibri"/>
                <w:szCs w:val="20"/>
                <w:lang w:val="en-AU" w:eastAsia="zh-CN"/>
              </w:rPr>
            </w:pPr>
            <w:r w:rsidRPr="001F3EAE">
              <w:rPr>
                <w:rFonts w:eastAsiaTheme="minorEastAsia" w:cs="Calibri"/>
                <w:szCs w:val="20"/>
                <w:lang w:val="en-AU" w:eastAsia="zh-CN"/>
              </w:rPr>
              <w:t>analys</w:t>
            </w:r>
            <w:r w:rsidRPr="001F3EAE">
              <w:rPr>
                <w:rFonts w:eastAsiaTheme="minorEastAsia" w:cs="Calibri" w:hint="eastAsia"/>
                <w:szCs w:val="20"/>
                <w:lang w:val="en-AU" w:eastAsia="zh-CN"/>
              </w:rPr>
              <w:t>ing</w:t>
            </w:r>
            <w:r w:rsidRPr="001F3EAE">
              <w:rPr>
                <w:rFonts w:eastAsiaTheme="minorEastAsia" w:cs="Calibri"/>
                <w:szCs w:val="20"/>
                <w:lang w:val="en-AU" w:eastAsia="zh-CN"/>
              </w:rPr>
              <w:t xml:space="preserve"> the way culture and identity are expressed through language</w:t>
            </w:r>
          </w:p>
          <w:p w14:paraId="7C919404" w14:textId="77777777" w:rsidR="001F3EAE" w:rsidRPr="001F3EAE" w:rsidRDefault="001F3EAE" w:rsidP="001F3EAE">
            <w:pPr>
              <w:pStyle w:val="ListParagraph"/>
              <w:numPr>
                <w:ilvl w:val="0"/>
                <w:numId w:val="25"/>
              </w:numPr>
              <w:spacing w:after="0"/>
              <w:contextualSpacing w:val="0"/>
              <w:rPr>
                <w:rFonts w:eastAsiaTheme="minorEastAsia" w:cs="Calibri"/>
                <w:szCs w:val="20"/>
                <w:lang w:val="en-AU" w:eastAsia="zh-CN"/>
              </w:rPr>
            </w:pPr>
            <w:r w:rsidRPr="001F3EAE">
              <w:rPr>
                <w:rFonts w:eastAsiaTheme="minorEastAsia" w:cs="Calibri"/>
                <w:szCs w:val="20"/>
                <w:lang w:val="en-AU" w:eastAsia="zh-CN"/>
              </w:rPr>
              <w:t>vary</w:t>
            </w:r>
            <w:r w:rsidRPr="001F3EAE">
              <w:rPr>
                <w:rFonts w:eastAsiaTheme="minorEastAsia" w:cs="Calibri" w:hint="eastAsia"/>
                <w:szCs w:val="20"/>
                <w:lang w:val="en-AU" w:eastAsia="zh-CN"/>
              </w:rPr>
              <w:t>ing</w:t>
            </w:r>
            <w:r w:rsidRPr="001F3EAE">
              <w:rPr>
                <w:rFonts w:eastAsiaTheme="minorEastAsia" w:cs="Calibri"/>
                <w:szCs w:val="20"/>
                <w:lang w:val="en-AU" w:eastAsia="zh-CN"/>
              </w:rPr>
              <w:t xml:space="preserve"> vocabulary and grammatical structures for emphasis and interest </w:t>
            </w:r>
          </w:p>
          <w:p w14:paraId="77E855A3" w14:textId="77777777" w:rsidR="001F3EAE" w:rsidRPr="001F3EAE" w:rsidRDefault="001F3EAE" w:rsidP="001F3EAE">
            <w:pPr>
              <w:pStyle w:val="ListParagraph"/>
              <w:numPr>
                <w:ilvl w:val="0"/>
                <w:numId w:val="25"/>
              </w:numPr>
              <w:spacing w:after="0"/>
              <w:contextualSpacing w:val="0"/>
              <w:rPr>
                <w:rFonts w:eastAsiaTheme="minorEastAsia" w:cs="Calibri"/>
                <w:szCs w:val="20"/>
                <w:lang w:val="en-AU" w:eastAsia="zh-CN"/>
              </w:rPr>
            </w:pPr>
            <w:r w:rsidRPr="001F3EAE">
              <w:rPr>
                <w:rFonts w:eastAsiaTheme="minorEastAsia" w:cs="Calibri"/>
                <w:szCs w:val="20"/>
                <w:lang w:val="en-AU" w:eastAsia="zh-CN"/>
              </w:rPr>
              <w:t>vary</w:t>
            </w:r>
            <w:r w:rsidRPr="001F3EAE">
              <w:rPr>
                <w:rFonts w:eastAsiaTheme="minorEastAsia" w:cs="Calibri" w:hint="eastAsia"/>
                <w:szCs w:val="20"/>
                <w:lang w:val="en-AU" w:eastAsia="zh-CN"/>
              </w:rPr>
              <w:t>ing</w:t>
            </w:r>
            <w:r w:rsidRPr="001F3EAE">
              <w:rPr>
                <w:rFonts w:eastAsiaTheme="minorEastAsia" w:cs="Calibri"/>
                <w:szCs w:val="20"/>
                <w:lang w:val="en-AU" w:eastAsia="zh-CN"/>
              </w:rPr>
              <w:t xml:space="preserve"> the structure and format of texts appropriate to context, purpose and audience</w:t>
            </w:r>
          </w:p>
          <w:p w14:paraId="272A358B" w14:textId="77777777" w:rsidR="001F3EAE" w:rsidRPr="001F3EAE" w:rsidRDefault="001F3EAE" w:rsidP="00924786">
            <w:pPr>
              <w:pStyle w:val="ListParagraph"/>
              <w:numPr>
                <w:ilvl w:val="0"/>
                <w:numId w:val="25"/>
              </w:numPr>
              <w:ind w:left="357" w:hanging="357"/>
              <w:contextualSpacing w:val="0"/>
              <w:rPr>
                <w:rFonts w:eastAsiaTheme="minorEastAsia" w:cs="Calibri"/>
                <w:szCs w:val="20"/>
                <w:lang w:val="en-AU" w:eastAsia="zh-CN"/>
              </w:rPr>
            </w:pPr>
            <w:r w:rsidRPr="001F3EAE">
              <w:rPr>
                <w:rFonts w:eastAsiaTheme="minorEastAsia" w:cs="Calibri"/>
                <w:szCs w:val="20"/>
                <w:lang w:val="en-AU" w:eastAsia="zh-CN"/>
              </w:rPr>
              <w:t>summaris</w:t>
            </w:r>
            <w:r w:rsidRPr="001F3EAE">
              <w:rPr>
                <w:rFonts w:eastAsiaTheme="minorEastAsia" w:cs="Calibri" w:hint="eastAsia"/>
                <w:szCs w:val="20"/>
                <w:lang w:val="en-AU" w:eastAsia="zh-CN"/>
              </w:rPr>
              <w:t>ing</w:t>
            </w:r>
            <w:r w:rsidRPr="001F3EAE">
              <w:rPr>
                <w:rFonts w:eastAsiaTheme="minorEastAsia" w:cs="Calibri"/>
                <w:szCs w:val="20"/>
                <w:lang w:val="en-AU" w:eastAsia="zh-CN"/>
              </w:rPr>
              <w:t xml:space="preserve"> and synthesis</w:t>
            </w:r>
            <w:r w:rsidRPr="001F3EAE">
              <w:rPr>
                <w:rFonts w:eastAsiaTheme="minorEastAsia" w:cs="Calibri" w:hint="eastAsia"/>
                <w:szCs w:val="20"/>
                <w:lang w:val="en-AU" w:eastAsia="zh-CN"/>
              </w:rPr>
              <w:t>ing</w:t>
            </w:r>
            <w:r w:rsidRPr="001F3EAE">
              <w:rPr>
                <w:rFonts w:eastAsiaTheme="minorEastAsia" w:cs="Calibri"/>
                <w:szCs w:val="20"/>
                <w:lang w:val="en-AU" w:eastAsia="zh-CN"/>
              </w:rPr>
              <w:t xml:space="preserve"> information from a variety of texts. </w:t>
            </w:r>
          </w:p>
          <w:p w14:paraId="7BABD3BD" w14:textId="551C4B2A" w:rsidR="00D118E7" w:rsidRDefault="001E4AE6" w:rsidP="004918D5">
            <w:pPr>
              <w:spacing w:after="0"/>
              <w:rPr>
                <w:rFonts w:cs="Calibri"/>
                <w:b/>
                <w:bCs/>
                <w:szCs w:val="20"/>
                <w:lang w:val="en-AU" w:eastAsia="en-US"/>
              </w:rPr>
            </w:pPr>
            <w:r>
              <w:rPr>
                <w:rFonts w:cs="Calibri"/>
                <w:b/>
                <w:bCs/>
                <w:szCs w:val="20"/>
                <w:lang w:val="en-AU" w:eastAsia="en-US"/>
              </w:rPr>
              <w:t>Dictionaries</w:t>
            </w:r>
          </w:p>
          <w:p w14:paraId="1954DB8F" w14:textId="7F5BB140" w:rsidR="001F3EAE" w:rsidRPr="001F3EAE" w:rsidRDefault="00B819E1" w:rsidP="00924786">
            <w:pPr>
              <w:rPr>
                <w:rFonts w:cs="Calibri"/>
                <w:szCs w:val="20"/>
                <w:lang w:val="en-AU" w:eastAsia="en-US"/>
              </w:rPr>
            </w:pPr>
            <w:r>
              <w:rPr>
                <w:rFonts w:cs="Calibri"/>
                <w:szCs w:val="20"/>
                <w:lang w:val="en-AU" w:eastAsia="en-US"/>
              </w:rPr>
              <w:t>Develop</w:t>
            </w:r>
            <w:r w:rsidR="008676C1">
              <w:rPr>
                <w:rFonts w:cs="Calibri"/>
                <w:szCs w:val="20"/>
                <w:lang w:val="en-AU" w:eastAsia="en-US"/>
              </w:rPr>
              <w:t xml:space="preserve"> </w:t>
            </w:r>
            <w:r w:rsidR="001F3EAE" w:rsidRPr="001F3EAE">
              <w:rPr>
                <w:rFonts w:cs="Calibri"/>
                <w:szCs w:val="20"/>
                <w:lang w:val="en-AU" w:eastAsia="en-US"/>
              </w:rPr>
              <w:t>strategies to facilitate use of monolingual and bilingual dictionaries.</w:t>
            </w:r>
          </w:p>
          <w:p w14:paraId="6777AA0E" w14:textId="77777777" w:rsidR="001F3EAE" w:rsidRPr="001F3EAE" w:rsidRDefault="001F3EAE" w:rsidP="001F3EAE">
            <w:pPr>
              <w:spacing w:after="0"/>
              <w:rPr>
                <w:rFonts w:cs="Calibri"/>
                <w:b/>
                <w:bCs/>
                <w:szCs w:val="20"/>
                <w:lang w:val="en-AU" w:eastAsia="en-US"/>
              </w:rPr>
            </w:pPr>
            <w:r w:rsidRPr="001F3EAE">
              <w:rPr>
                <w:rFonts w:cs="Calibri"/>
                <w:b/>
                <w:bCs/>
                <w:szCs w:val="20"/>
                <w:lang w:val="en-AU" w:eastAsia="en-US"/>
              </w:rPr>
              <w:t>Assessment Task 2: Processing and responding</w:t>
            </w:r>
          </w:p>
          <w:p w14:paraId="74C3C242" w14:textId="77777777" w:rsidR="001F3EAE" w:rsidRPr="001F3EAE" w:rsidRDefault="001F3EAE" w:rsidP="001F3EAE">
            <w:pPr>
              <w:spacing w:after="0"/>
              <w:rPr>
                <w:rFonts w:cs="Calibri"/>
                <w:bCs/>
                <w:szCs w:val="20"/>
                <w:lang w:val="en-AU" w:eastAsia="en-US"/>
              </w:rPr>
            </w:pPr>
            <w:r w:rsidRPr="001F3EAE">
              <w:rPr>
                <w:rFonts w:cs="Calibri"/>
                <w:b/>
                <w:bCs/>
                <w:szCs w:val="20"/>
                <w:lang w:val="en-AU" w:eastAsia="en-US"/>
              </w:rPr>
              <w:t>Assessment Task 3: Composing texts in Chinese</w:t>
            </w:r>
          </w:p>
        </w:tc>
      </w:tr>
      <w:tr w:rsidR="001F3EAE" w:rsidRPr="00C22F74" w14:paraId="2C9905C3" w14:textId="77777777" w:rsidTr="00847295">
        <w:trPr>
          <w:trHeight w:val="23"/>
        </w:trPr>
        <w:tc>
          <w:tcPr>
            <w:tcW w:w="973" w:type="dxa"/>
            <w:shd w:val="clear" w:color="auto" w:fill="E4D8EB" w:themeFill="accent4" w:themeFillTint="66"/>
            <w:vAlign w:val="center"/>
          </w:tcPr>
          <w:p w14:paraId="4AD9347E" w14:textId="77777777" w:rsidR="001F3EAE" w:rsidRPr="001F3EAE" w:rsidRDefault="001F3EAE" w:rsidP="001F3EAE">
            <w:pPr>
              <w:spacing w:after="0"/>
              <w:jc w:val="center"/>
              <w:rPr>
                <w:rFonts w:cs="Calibri"/>
                <w:lang w:val="en-AU" w:eastAsia="en-US"/>
              </w:rPr>
            </w:pPr>
            <w:r w:rsidRPr="001F3EAE">
              <w:rPr>
                <w:rFonts w:cs="Calibri"/>
                <w:szCs w:val="20"/>
                <w:lang w:val="en-AU" w:eastAsia="en-US"/>
              </w:rPr>
              <w:lastRenderedPageBreak/>
              <w:t>16</w:t>
            </w:r>
          </w:p>
        </w:tc>
        <w:tc>
          <w:tcPr>
            <w:tcW w:w="8087" w:type="dxa"/>
          </w:tcPr>
          <w:p w14:paraId="09BFB053"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Assessment Task 4 (a): Practical (oral) examination</w:t>
            </w:r>
          </w:p>
          <w:p w14:paraId="19DC1EDF" w14:textId="77777777" w:rsidR="001F3EAE" w:rsidRPr="001F3EAE" w:rsidRDefault="001F3EAE" w:rsidP="001F3EAE">
            <w:pPr>
              <w:spacing w:after="0"/>
              <w:rPr>
                <w:rFonts w:cs="Calibri"/>
                <w:b/>
                <w:szCs w:val="20"/>
                <w:lang w:val="en-AU" w:eastAsia="en-US"/>
              </w:rPr>
            </w:pPr>
            <w:r w:rsidRPr="001F3EAE">
              <w:rPr>
                <w:rFonts w:cs="Calibri"/>
                <w:b/>
                <w:szCs w:val="20"/>
                <w:lang w:val="en-AU" w:eastAsia="en-US"/>
              </w:rPr>
              <w:t>Assessment Task 4 (b): Written examination</w:t>
            </w:r>
          </w:p>
        </w:tc>
      </w:tr>
    </w:tbl>
    <w:p w14:paraId="6F396428" w14:textId="77777777" w:rsidR="001F3EAE" w:rsidRPr="00C22F74" w:rsidRDefault="001F3EAE" w:rsidP="001F3EAE">
      <w:r w:rsidRPr="00C22F74">
        <w:br w:type="page"/>
      </w:r>
    </w:p>
    <w:p w14:paraId="07C44D7E" w14:textId="77777777" w:rsidR="001F3EAE" w:rsidRPr="00C22F74" w:rsidRDefault="001F3EAE" w:rsidP="003B2508">
      <w:pPr>
        <w:pStyle w:val="SCSAHeading1"/>
        <w:rPr>
          <w:lang w:eastAsia="ja-JP"/>
        </w:rPr>
      </w:pPr>
      <w:r w:rsidRPr="00C22F74">
        <w:rPr>
          <w:lang w:eastAsia="ja-JP"/>
        </w:rPr>
        <w:lastRenderedPageBreak/>
        <w:t xml:space="preserve">Sample </w:t>
      </w:r>
      <w:r w:rsidRPr="003B2508">
        <w:t>course</w:t>
      </w:r>
      <w:r w:rsidRPr="00C22F74">
        <w:rPr>
          <w:lang w:eastAsia="ja-JP"/>
        </w:rPr>
        <w:t xml:space="preserve"> outline</w:t>
      </w:r>
    </w:p>
    <w:p w14:paraId="10DD911A" w14:textId="77777777" w:rsidR="001F3EAE" w:rsidRPr="003B2508" w:rsidRDefault="001F3EAE" w:rsidP="003B2508">
      <w:pPr>
        <w:pStyle w:val="SCSAHeading1"/>
      </w:pPr>
      <w:r w:rsidRPr="003B2508">
        <w:t>Chinese: Background Language – ATAR Year 12</w:t>
      </w:r>
    </w:p>
    <w:p w14:paraId="1F143A03" w14:textId="77777777" w:rsidR="001F3EAE" w:rsidRPr="003B2508" w:rsidRDefault="001F3EAE" w:rsidP="003B2508">
      <w:pPr>
        <w:pStyle w:val="SCSAHeading2"/>
      </w:pPr>
      <w:r w:rsidRPr="003B2508">
        <w:t>Semester 2</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69"/>
        <w:gridCol w:w="5221"/>
        <w:gridCol w:w="2870"/>
      </w:tblGrid>
      <w:tr w:rsidR="00924786" w:rsidRPr="00924786" w14:paraId="6D5128F8" w14:textId="77777777" w:rsidTr="00847295">
        <w:trPr>
          <w:trHeight w:val="23"/>
          <w:tblHeader/>
        </w:trPr>
        <w:tc>
          <w:tcPr>
            <w:tcW w:w="969" w:type="dxa"/>
            <w:tcBorders>
              <w:right w:val="single" w:sz="4" w:space="0" w:color="FFFFFF" w:themeColor="background1"/>
            </w:tcBorders>
            <w:shd w:val="clear" w:color="auto" w:fill="BD9FCF"/>
            <w:vAlign w:val="center"/>
            <w:hideMark/>
          </w:tcPr>
          <w:p w14:paraId="660234F8" w14:textId="77777777" w:rsidR="001F3EAE" w:rsidRPr="00924786" w:rsidRDefault="001F3EAE" w:rsidP="00924786">
            <w:pPr>
              <w:spacing w:after="0"/>
              <w:jc w:val="center"/>
              <w:rPr>
                <w:rFonts w:cs="Calibri"/>
                <w:b/>
                <w:szCs w:val="20"/>
                <w:lang w:val="en-AU" w:eastAsia="en-US"/>
              </w:rPr>
            </w:pPr>
            <w:r w:rsidRPr="00924786">
              <w:rPr>
                <w:rFonts w:cs="Calibri"/>
                <w:b/>
                <w:szCs w:val="20"/>
                <w:lang w:val="en-AU" w:eastAsia="en-US"/>
              </w:rPr>
              <w:t>Week</w:t>
            </w:r>
          </w:p>
        </w:tc>
        <w:tc>
          <w:tcPr>
            <w:tcW w:w="8091" w:type="dxa"/>
            <w:gridSpan w:val="2"/>
            <w:tcBorders>
              <w:left w:val="single" w:sz="4" w:space="0" w:color="FFFFFF" w:themeColor="background1"/>
            </w:tcBorders>
            <w:shd w:val="clear" w:color="auto" w:fill="BD9FCF"/>
            <w:vAlign w:val="center"/>
            <w:hideMark/>
          </w:tcPr>
          <w:p w14:paraId="7DB6EA8D" w14:textId="77777777" w:rsidR="001F3EAE" w:rsidRPr="00924786" w:rsidRDefault="001F3EAE" w:rsidP="00924786">
            <w:pPr>
              <w:spacing w:after="0"/>
              <w:jc w:val="center"/>
              <w:rPr>
                <w:rFonts w:cs="Calibri"/>
                <w:b/>
                <w:szCs w:val="20"/>
                <w:lang w:val="en-AU" w:eastAsia="en-US"/>
              </w:rPr>
            </w:pPr>
            <w:r w:rsidRPr="00924786">
              <w:rPr>
                <w:rFonts w:cs="Calibri"/>
                <w:b/>
                <w:szCs w:val="20"/>
                <w:lang w:val="en-AU" w:eastAsia="en-US"/>
              </w:rPr>
              <w:t>Key teaching points</w:t>
            </w:r>
          </w:p>
        </w:tc>
      </w:tr>
      <w:tr w:rsidR="001F3EAE" w:rsidRPr="00924786" w14:paraId="4C891807" w14:textId="77777777" w:rsidTr="00847295">
        <w:trPr>
          <w:trHeight w:val="23"/>
        </w:trPr>
        <w:tc>
          <w:tcPr>
            <w:tcW w:w="969" w:type="dxa"/>
            <w:shd w:val="clear" w:color="auto" w:fill="E4D8EB" w:themeFill="accent4" w:themeFillTint="66"/>
            <w:vAlign w:val="center"/>
            <w:hideMark/>
          </w:tcPr>
          <w:p w14:paraId="5D9D94C6" w14:textId="4E06B29C" w:rsidR="001F3EAE" w:rsidRPr="00924786" w:rsidRDefault="001F3EAE" w:rsidP="00924786">
            <w:pPr>
              <w:spacing w:after="0"/>
              <w:jc w:val="center"/>
              <w:rPr>
                <w:rFonts w:cs="Calibri"/>
                <w:szCs w:val="20"/>
                <w:lang w:val="en-AU" w:eastAsia="en-US"/>
              </w:rPr>
            </w:pPr>
            <w:r w:rsidRPr="00924786">
              <w:rPr>
                <w:rFonts w:cs="Calibri"/>
                <w:szCs w:val="20"/>
                <w:lang w:val="en-AU" w:eastAsia="en-US"/>
              </w:rPr>
              <w:t>1</w:t>
            </w:r>
            <w:r w:rsidR="00924786">
              <w:rPr>
                <w:rFonts w:cs="Calibri"/>
                <w:szCs w:val="20"/>
                <w:lang w:val="en-AU" w:eastAsia="en-US"/>
              </w:rPr>
              <w:t>–</w:t>
            </w:r>
            <w:r w:rsidRPr="00924786">
              <w:rPr>
                <w:rFonts w:cs="Calibri"/>
                <w:szCs w:val="20"/>
                <w:lang w:val="en-AU" w:eastAsia="en-US"/>
              </w:rPr>
              <w:t>7</w:t>
            </w:r>
          </w:p>
        </w:tc>
        <w:tc>
          <w:tcPr>
            <w:tcW w:w="8091" w:type="dxa"/>
            <w:gridSpan w:val="2"/>
            <w:hideMark/>
          </w:tcPr>
          <w:p w14:paraId="01615251" w14:textId="77777777" w:rsidR="001F3EAE" w:rsidRPr="00924786" w:rsidRDefault="001F3EAE" w:rsidP="00924786">
            <w:pPr>
              <w:spacing w:after="0"/>
              <w:rPr>
                <w:rFonts w:cs="Calibri"/>
                <w:b/>
                <w:szCs w:val="20"/>
                <w:lang w:val="en-AU" w:eastAsia="en-US"/>
              </w:rPr>
            </w:pPr>
            <w:r w:rsidRPr="00924786">
              <w:rPr>
                <w:rFonts w:cs="Calibri"/>
                <w:b/>
                <w:szCs w:val="20"/>
                <w:lang w:val="en-AU" w:eastAsia="en-US"/>
              </w:rPr>
              <w:t>Personal Investigation</w:t>
            </w:r>
          </w:p>
          <w:p w14:paraId="0D9F8D80" w14:textId="77777777" w:rsidR="001F3EAE" w:rsidRPr="00924786" w:rsidRDefault="001F3EAE" w:rsidP="00924786">
            <w:pPr>
              <w:rPr>
                <w:rFonts w:cs="Calibri"/>
                <w:szCs w:val="20"/>
                <w:lang w:val="en-AU" w:eastAsia="en-US"/>
              </w:rPr>
            </w:pPr>
            <w:r w:rsidRPr="00924786">
              <w:rPr>
                <w:rFonts w:cs="Calibri"/>
                <w:iCs/>
                <w:szCs w:val="20"/>
                <w:lang w:val="en-AU" w:eastAsia="en-US"/>
              </w:rPr>
              <w:t>The Personal Investigation allows students to reflect on their own learning and their own personal and cultural identity in Chine</w:t>
            </w:r>
            <w:r w:rsidRPr="00924786">
              <w:rPr>
                <w:rFonts w:eastAsiaTheme="minorEastAsia" w:cs="Calibri" w:hint="eastAsia"/>
                <w:iCs/>
                <w:szCs w:val="20"/>
                <w:lang w:val="en-AU" w:eastAsia="zh-CN"/>
              </w:rPr>
              <w:t>se</w:t>
            </w:r>
            <w:r w:rsidRPr="00924786">
              <w:rPr>
                <w:rFonts w:eastAsiaTheme="minorEastAsia" w:cs="Calibri"/>
                <w:iCs/>
                <w:szCs w:val="20"/>
                <w:lang w:val="en-AU" w:eastAsia="zh-CN"/>
              </w:rPr>
              <w:t xml:space="preserve"> by making links with their heritage</w:t>
            </w:r>
            <w:r w:rsidRPr="00924786">
              <w:rPr>
                <w:rFonts w:cs="Calibri"/>
                <w:szCs w:val="20"/>
                <w:lang w:val="en-AU" w:eastAsia="en-US"/>
              </w:rPr>
              <w:t>.</w:t>
            </w:r>
          </w:p>
          <w:p w14:paraId="3D041116" w14:textId="77777777" w:rsidR="001F3EAE" w:rsidRPr="00924786" w:rsidRDefault="001F3EAE" w:rsidP="00924786">
            <w:pPr>
              <w:spacing w:after="0"/>
              <w:rPr>
                <w:rFonts w:cs="Calibri"/>
                <w:szCs w:val="20"/>
                <w:lang w:val="en-AU" w:eastAsia="en-US"/>
              </w:rPr>
            </w:pPr>
            <w:r w:rsidRPr="00924786">
              <w:rPr>
                <w:rFonts w:cs="Calibri"/>
                <w:szCs w:val="20"/>
                <w:lang w:val="en-AU" w:eastAsia="en-US"/>
              </w:rPr>
              <w:t>For in-depth analysis, students choose an area of investigation relating to one of the course issues. Students develop both a critical and a personal response to the area of investigation. In an extended written response in Chinese, they investigate:</w:t>
            </w:r>
          </w:p>
          <w:p w14:paraId="60105710" w14:textId="77777777" w:rsidR="001F3EAE" w:rsidRPr="00924786" w:rsidRDefault="001F3EAE" w:rsidP="00924786">
            <w:pPr>
              <w:pStyle w:val="ListParagraph"/>
              <w:numPr>
                <w:ilvl w:val="0"/>
                <w:numId w:val="23"/>
              </w:numPr>
              <w:spacing w:after="0"/>
              <w:contextualSpacing w:val="0"/>
              <w:rPr>
                <w:rFonts w:cs="Calibri"/>
                <w:iCs/>
                <w:szCs w:val="20"/>
                <w:lang w:val="en-AU" w:eastAsia="en-US"/>
              </w:rPr>
            </w:pPr>
            <w:r w:rsidRPr="00924786">
              <w:rPr>
                <w:rFonts w:cs="Calibri"/>
                <w:szCs w:val="20"/>
                <w:lang w:val="en-AU" w:eastAsia="en-US"/>
              </w:rPr>
              <w:t xml:space="preserve">the context and development of the area of study </w:t>
            </w:r>
          </w:p>
          <w:p w14:paraId="6DE8EFB4" w14:textId="77777777" w:rsidR="001F3EAE" w:rsidRPr="00924786" w:rsidRDefault="001F3EAE" w:rsidP="00924786">
            <w:pPr>
              <w:pStyle w:val="ListParagraph"/>
              <w:numPr>
                <w:ilvl w:val="0"/>
                <w:numId w:val="23"/>
              </w:numPr>
              <w:spacing w:after="0"/>
              <w:contextualSpacing w:val="0"/>
              <w:rPr>
                <w:rFonts w:cs="Calibri"/>
                <w:iCs/>
                <w:szCs w:val="20"/>
                <w:lang w:val="en-AU" w:eastAsia="en-US"/>
              </w:rPr>
            </w:pPr>
            <w:r w:rsidRPr="00924786">
              <w:rPr>
                <w:rFonts w:cs="Calibri"/>
                <w:szCs w:val="20"/>
                <w:lang w:val="en-AU" w:eastAsia="en-US"/>
              </w:rPr>
              <w:t>how attitudes to the area of study have varied over time</w:t>
            </w:r>
          </w:p>
          <w:p w14:paraId="1C40C600" w14:textId="77777777" w:rsidR="001F3EAE" w:rsidRPr="00924786" w:rsidRDefault="001F3EAE" w:rsidP="00924786">
            <w:pPr>
              <w:pStyle w:val="ListParagraph"/>
              <w:numPr>
                <w:ilvl w:val="0"/>
                <w:numId w:val="23"/>
              </w:numPr>
              <w:spacing w:after="0"/>
              <w:contextualSpacing w:val="0"/>
              <w:rPr>
                <w:rFonts w:cs="Calibri"/>
                <w:iCs/>
                <w:szCs w:val="20"/>
                <w:lang w:val="en-AU" w:eastAsia="en-US"/>
              </w:rPr>
            </w:pPr>
            <w:r w:rsidRPr="00924786">
              <w:rPr>
                <w:rFonts w:cs="Calibri"/>
                <w:szCs w:val="20"/>
                <w:lang w:val="en-AU" w:eastAsia="en-US"/>
              </w:rPr>
              <w:t>how attitudes towards the area of study may vary in different parts of the world</w:t>
            </w:r>
          </w:p>
          <w:p w14:paraId="7BF8C058" w14:textId="77777777" w:rsidR="001F3EAE" w:rsidRPr="00924786" w:rsidRDefault="001F3EAE" w:rsidP="00924786">
            <w:pPr>
              <w:pStyle w:val="ListParagraph"/>
              <w:numPr>
                <w:ilvl w:val="0"/>
                <w:numId w:val="23"/>
              </w:numPr>
              <w:ind w:left="357" w:hanging="357"/>
              <w:contextualSpacing w:val="0"/>
              <w:rPr>
                <w:rFonts w:cs="Calibri"/>
                <w:iCs/>
                <w:szCs w:val="20"/>
                <w:lang w:val="en-AU" w:eastAsia="en-US"/>
              </w:rPr>
            </w:pPr>
            <w:r w:rsidRPr="00924786">
              <w:rPr>
                <w:rFonts w:cs="Calibri"/>
                <w:szCs w:val="20"/>
                <w:lang w:val="en-AU" w:eastAsia="en-US"/>
              </w:rPr>
              <w:t>how the area of study is reflected and explored in a range of texts selected by the student to complement the research.</w:t>
            </w:r>
          </w:p>
          <w:p w14:paraId="10F7E1B7" w14:textId="77777777" w:rsidR="001F3EAE" w:rsidRPr="00924786" w:rsidRDefault="001F3EAE" w:rsidP="00924786">
            <w:pPr>
              <w:spacing w:after="0"/>
              <w:rPr>
                <w:rFonts w:cs="Calibri"/>
                <w:b/>
                <w:szCs w:val="20"/>
                <w:lang w:val="en-AU" w:eastAsia="en-US"/>
              </w:rPr>
            </w:pPr>
            <w:r w:rsidRPr="00924786">
              <w:rPr>
                <w:rFonts w:cs="Calibri"/>
                <w:b/>
                <w:szCs w:val="20"/>
                <w:lang w:val="en-AU" w:eastAsia="en-US"/>
              </w:rPr>
              <w:t>Texts and text types</w:t>
            </w:r>
          </w:p>
          <w:p w14:paraId="109AD2C5" w14:textId="77777777" w:rsidR="001F3EAE" w:rsidRPr="00924786" w:rsidRDefault="001F3EAE" w:rsidP="00924786">
            <w:pPr>
              <w:rPr>
                <w:rFonts w:cs="Calibri"/>
                <w:bCs/>
                <w:szCs w:val="20"/>
                <w:lang w:val="en-AU" w:eastAsia="en-US"/>
              </w:rPr>
            </w:pPr>
            <w:r w:rsidRPr="00924786">
              <w:rPr>
                <w:rFonts w:cs="Calibri"/>
                <w:bCs/>
                <w:szCs w:val="20"/>
                <w:lang w:val="en-AU" w:eastAsia="en-US"/>
              </w:rPr>
              <w:t>The Personal Investigation must include reference to at least two texts, i.e. one from each of the fiction and nonfiction genres and at least one of which must be in Chinese. The number of texts is dependent on the nature of texts selected.</w:t>
            </w:r>
          </w:p>
          <w:p w14:paraId="1E948644" w14:textId="77777777" w:rsidR="001F3EAE" w:rsidRPr="00924786" w:rsidRDefault="001F3EAE" w:rsidP="00924786">
            <w:pPr>
              <w:spacing w:after="0"/>
              <w:rPr>
                <w:rFonts w:cs="Calibri"/>
                <w:b/>
                <w:szCs w:val="20"/>
                <w:lang w:val="en-AU" w:eastAsia="en-US"/>
              </w:rPr>
            </w:pPr>
            <w:r w:rsidRPr="00924786">
              <w:rPr>
                <w:rFonts w:cs="Calibri"/>
                <w:b/>
                <w:szCs w:val="20"/>
                <w:lang w:val="en-AU" w:eastAsia="en-US"/>
              </w:rPr>
              <w:t>Linguistic resources</w:t>
            </w:r>
          </w:p>
          <w:p w14:paraId="42EFA91B" w14:textId="77777777" w:rsidR="001F3EAE" w:rsidRPr="00924786" w:rsidRDefault="001F3EAE" w:rsidP="00924786">
            <w:pPr>
              <w:spacing w:after="0"/>
              <w:rPr>
                <w:rFonts w:cs="Calibri"/>
                <w:szCs w:val="20"/>
                <w:lang w:val="en-AU" w:eastAsia="en-US"/>
              </w:rPr>
            </w:pPr>
            <w:r w:rsidRPr="00924786">
              <w:rPr>
                <w:rFonts w:cs="Calibri"/>
                <w:szCs w:val="20"/>
                <w:lang w:val="en-AU" w:eastAsia="en-US"/>
              </w:rPr>
              <w:t>Provide opportunities for students to:</w:t>
            </w:r>
          </w:p>
          <w:p w14:paraId="7F3758CE" w14:textId="43F7EE9A" w:rsidR="001F3EAE" w:rsidRPr="00924786" w:rsidRDefault="001F3EAE" w:rsidP="00924786">
            <w:pPr>
              <w:pStyle w:val="ListParagraph"/>
              <w:numPr>
                <w:ilvl w:val="0"/>
                <w:numId w:val="28"/>
              </w:numPr>
              <w:spacing w:after="0"/>
              <w:rPr>
                <w:rFonts w:cs="Calibri"/>
                <w:szCs w:val="20"/>
                <w:lang w:val="en-AU" w:eastAsia="en-US"/>
              </w:rPr>
            </w:pPr>
            <w:r w:rsidRPr="00924786">
              <w:rPr>
                <w:rFonts w:cs="Calibri"/>
                <w:szCs w:val="20"/>
                <w:lang w:val="en-AU" w:eastAsia="en-US"/>
              </w:rPr>
              <w:t>apply relevant knowledge, understanding and skills to their Personal Investigation, including</w:t>
            </w:r>
          </w:p>
          <w:p w14:paraId="0956DB8A" w14:textId="77777777" w:rsidR="001F3EAE" w:rsidRPr="00924786" w:rsidRDefault="001F3EAE" w:rsidP="00924786">
            <w:pPr>
              <w:pStyle w:val="ListParagraph"/>
              <w:numPr>
                <w:ilvl w:val="1"/>
                <w:numId w:val="23"/>
              </w:numPr>
              <w:spacing w:after="0"/>
              <w:contextualSpacing w:val="0"/>
              <w:rPr>
                <w:rFonts w:cs="Calibri"/>
                <w:bCs/>
                <w:szCs w:val="20"/>
                <w:lang w:val="en-AU" w:eastAsia="en-US"/>
              </w:rPr>
            </w:pPr>
            <w:r w:rsidRPr="00924786">
              <w:rPr>
                <w:rFonts w:cs="Calibri"/>
                <w:bCs/>
                <w:szCs w:val="20"/>
                <w:lang w:val="en-AU" w:eastAsia="en-US"/>
              </w:rPr>
              <w:t>responding in either Chinese or English to questions relating to their Personal Investigation</w:t>
            </w:r>
          </w:p>
          <w:p w14:paraId="6430E49E" w14:textId="77777777" w:rsidR="001F3EAE" w:rsidRPr="00924786" w:rsidRDefault="001F3EAE" w:rsidP="00924786">
            <w:pPr>
              <w:pStyle w:val="ListParagraph"/>
              <w:numPr>
                <w:ilvl w:val="1"/>
                <w:numId w:val="23"/>
              </w:numPr>
              <w:spacing w:after="0"/>
              <w:contextualSpacing w:val="0"/>
              <w:rPr>
                <w:rFonts w:cs="Calibri"/>
                <w:bCs/>
                <w:szCs w:val="20"/>
                <w:lang w:val="en-AU" w:eastAsia="en-US"/>
              </w:rPr>
            </w:pPr>
            <w:r w:rsidRPr="00924786">
              <w:rPr>
                <w:rFonts w:cs="Calibri"/>
                <w:bCs/>
                <w:szCs w:val="20"/>
                <w:lang w:val="en-AU" w:eastAsia="en-US"/>
              </w:rPr>
              <w:t>explaining their Personal Investigation to different audiences</w:t>
            </w:r>
          </w:p>
          <w:p w14:paraId="42BF7709"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bCs/>
                <w:szCs w:val="20"/>
                <w:lang w:val="en-AU" w:eastAsia="en-US"/>
              </w:rPr>
              <w:t>reflecting</w:t>
            </w:r>
            <w:r w:rsidRPr="00924786">
              <w:rPr>
                <w:rFonts w:cs="Calibri"/>
                <w:szCs w:val="20"/>
                <w:lang w:val="en-AU" w:eastAsia="en-US"/>
              </w:rPr>
              <w:t xml:space="preserve"> on how their perspective has changed </w:t>
            </w:r>
            <w:proofErr w:type="gramStart"/>
            <w:r w:rsidRPr="00924786">
              <w:rPr>
                <w:rFonts w:cs="Calibri"/>
                <w:szCs w:val="20"/>
                <w:lang w:val="en-AU" w:eastAsia="en-US"/>
              </w:rPr>
              <w:t>as a result of</w:t>
            </w:r>
            <w:proofErr w:type="gramEnd"/>
            <w:r w:rsidRPr="00924786">
              <w:rPr>
                <w:rFonts w:cs="Calibri"/>
                <w:szCs w:val="20"/>
                <w:lang w:val="en-AU" w:eastAsia="en-US"/>
              </w:rPr>
              <w:t xml:space="preserve"> their Personal Investigation</w:t>
            </w:r>
          </w:p>
          <w:p w14:paraId="464674DA"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engaging in wide reading about the area of interest</w:t>
            </w:r>
          </w:p>
          <w:p w14:paraId="17FDAE35"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 xml:space="preserve">selecting appropriate and relevant resources </w:t>
            </w:r>
            <w:proofErr w:type="gramStart"/>
            <w:r w:rsidRPr="00924786">
              <w:rPr>
                <w:rFonts w:cs="Calibri"/>
                <w:szCs w:val="20"/>
                <w:lang w:val="en-AU" w:eastAsia="en-US"/>
              </w:rPr>
              <w:t>in order to</w:t>
            </w:r>
            <w:proofErr w:type="gramEnd"/>
            <w:r w:rsidRPr="00924786">
              <w:rPr>
                <w:rFonts w:cs="Calibri"/>
                <w:szCs w:val="20"/>
                <w:lang w:val="en-AU" w:eastAsia="en-US"/>
              </w:rPr>
              <w:t xml:space="preserve"> investigate an issue</w:t>
            </w:r>
          </w:p>
          <w:p w14:paraId="7A10E704"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undertaking research to explore, justify or represent a point of view</w:t>
            </w:r>
          </w:p>
          <w:p w14:paraId="757B7465"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obtaining information from a range of sources and evaluating their relevance</w:t>
            </w:r>
          </w:p>
          <w:p w14:paraId="1C2D2EEB"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synthesising relevant material</w:t>
            </w:r>
          </w:p>
          <w:p w14:paraId="0C6DBA53"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reflecting on their chosen area of interest and the way in which it has been investigated in texts</w:t>
            </w:r>
          </w:p>
          <w:p w14:paraId="6891CA88"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 xml:space="preserve">considering the area of interest from </w:t>
            </w:r>
            <w:proofErr w:type="gramStart"/>
            <w:r w:rsidRPr="00924786">
              <w:rPr>
                <w:rFonts w:cs="Calibri"/>
                <w:szCs w:val="20"/>
                <w:lang w:val="en-AU" w:eastAsia="en-US"/>
              </w:rPr>
              <w:t>a number of</w:t>
            </w:r>
            <w:proofErr w:type="gramEnd"/>
            <w:r w:rsidRPr="00924786">
              <w:rPr>
                <w:rFonts w:cs="Calibri"/>
                <w:szCs w:val="20"/>
                <w:lang w:val="en-AU" w:eastAsia="en-US"/>
              </w:rPr>
              <w:t xml:space="preserve"> perspectives</w:t>
            </w:r>
          </w:p>
          <w:p w14:paraId="3C13AF14" w14:textId="0BBE0033" w:rsidR="001F3EAE" w:rsidRPr="00924786" w:rsidRDefault="001F3EAE" w:rsidP="00924786">
            <w:pPr>
              <w:pStyle w:val="ListParagraph"/>
              <w:numPr>
                <w:ilvl w:val="0"/>
                <w:numId w:val="23"/>
              </w:numPr>
              <w:spacing w:after="0"/>
              <w:contextualSpacing w:val="0"/>
              <w:rPr>
                <w:rFonts w:cs="Calibri"/>
                <w:szCs w:val="20"/>
                <w:lang w:val="en-AU" w:eastAsia="en-US"/>
              </w:rPr>
            </w:pPr>
            <w:r w:rsidRPr="00924786">
              <w:rPr>
                <w:rFonts w:cs="Calibri"/>
                <w:szCs w:val="20"/>
                <w:lang w:val="en-AU" w:eastAsia="en-US"/>
              </w:rPr>
              <w:t>manipulate Chinese to communicate their Personal Investigation effectively, including</w:t>
            </w:r>
          </w:p>
          <w:p w14:paraId="5A306CC7"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using resources to build vocabulary and check grammar</w:t>
            </w:r>
          </w:p>
          <w:p w14:paraId="0EC9F852"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understanding the principles of sequencing to develop ideas coherently and logically</w:t>
            </w:r>
          </w:p>
          <w:p w14:paraId="75481616" w14:textId="77777777" w:rsidR="001F3EAE" w:rsidRPr="00924786" w:rsidRDefault="001F3EAE" w:rsidP="00924786">
            <w:pPr>
              <w:pStyle w:val="ListParagraph"/>
              <w:numPr>
                <w:ilvl w:val="1"/>
                <w:numId w:val="23"/>
              </w:numPr>
              <w:spacing w:after="0"/>
              <w:contextualSpacing w:val="0"/>
              <w:rPr>
                <w:rFonts w:cs="Calibri"/>
                <w:szCs w:val="20"/>
                <w:lang w:val="en-AU" w:eastAsia="en-US"/>
              </w:rPr>
            </w:pPr>
            <w:r w:rsidRPr="00924786">
              <w:rPr>
                <w:rFonts w:cs="Calibri"/>
                <w:szCs w:val="20"/>
                <w:lang w:val="en-AU" w:eastAsia="en-US"/>
              </w:rPr>
              <w:t>applying the principles of text structure when composing</w:t>
            </w:r>
          </w:p>
          <w:p w14:paraId="698441F3" w14:textId="77777777" w:rsidR="001F3EAE" w:rsidRPr="00924786" w:rsidRDefault="001F3EAE" w:rsidP="00924786">
            <w:pPr>
              <w:pStyle w:val="ListParagraph"/>
              <w:numPr>
                <w:ilvl w:val="1"/>
                <w:numId w:val="23"/>
              </w:numPr>
              <w:ind w:left="714" w:hanging="357"/>
              <w:contextualSpacing w:val="0"/>
              <w:rPr>
                <w:rFonts w:cs="Calibri"/>
                <w:szCs w:val="20"/>
                <w:lang w:val="en-AU" w:eastAsia="en-US"/>
              </w:rPr>
            </w:pPr>
            <w:r w:rsidRPr="00924786">
              <w:rPr>
                <w:rFonts w:cs="Calibri"/>
                <w:szCs w:val="20"/>
                <w:lang w:val="en-AU" w:eastAsia="en-US"/>
              </w:rPr>
              <w:t>editing drafts.</w:t>
            </w:r>
          </w:p>
          <w:p w14:paraId="11E30024" w14:textId="77777777" w:rsidR="001F3EAE" w:rsidRPr="00924786" w:rsidRDefault="001F3EAE" w:rsidP="00924786">
            <w:pPr>
              <w:spacing w:after="0"/>
              <w:rPr>
                <w:rFonts w:eastAsiaTheme="minorEastAsia" w:cs="Calibri"/>
                <w:b/>
                <w:bCs/>
                <w:szCs w:val="20"/>
                <w:lang w:val="en-AU" w:eastAsia="zh-CN"/>
              </w:rPr>
            </w:pPr>
            <w:r w:rsidRPr="00924786">
              <w:rPr>
                <w:rFonts w:cs="Calibri"/>
                <w:b/>
                <w:bCs/>
                <w:szCs w:val="20"/>
                <w:lang w:val="en-AU" w:eastAsia="en-US"/>
              </w:rPr>
              <w:t xml:space="preserve">Assessment Task 5: </w:t>
            </w:r>
            <w:r w:rsidRPr="00924786">
              <w:rPr>
                <w:rFonts w:eastAsiaTheme="minorEastAsia" w:cs="Calibri" w:hint="eastAsia"/>
                <w:b/>
                <w:bCs/>
                <w:szCs w:val="20"/>
                <w:lang w:val="en-AU" w:eastAsia="zh-CN"/>
              </w:rPr>
              <w:t>Composing texts in Chinese</w:t>
            </w:r>
          </w:p>
        </w:tc>
      </w:tr>
      <w:tr w:rsidR="00164441" w:rsidRPr="00924786" w14:paraId="474210A7" w14:textId="77777777" w:rsidTr="00847295">
        <w:trPr>
          <w:trHeight w:val="2735"/>
        </w:trPr>
        <w:tc>
          <w:tcPr>
            <w:tcW w:w="969" w:type="dxa"/>
            <w:shd w:val="clear" w:color="auto" w:fill="E4D8EB" w:themeFill="accent4" w:themeFillTint="66"/>
            <w:vAlign w:val="center"/>
          </w:tcPr>
          <w:p w14:paraId="389EC522" w14:textId="52F29CCD" w:rsidR="00164441" w:rsidRPr="00C20DB8" w:rsidRDefault="00164441" w:rsidP="00164441">
            <w:pPr>
              <w:pageBreakBefore/>
              <w:spacing w:after="0"/>
              <w:jc w:val="center"/>
              <w:rPr>
                <w:rFonts w:eastAsia="MS Mincho" w:cs="Calibri"/>
                <w:szCs w:val="20"/>
                <w:lang w:val="en-AU" w:eastAsia="ja-JP"/>
              </w:rPr>
            </w:pPr>
            <w:r w:rsidRPr="00924786">
              <w:rPr>
                <w:rFonts w:cs="Calibri"/>
                <w:szCs w:val="20"/>
                <w:lang w:val="en-AU" w:eastAsia="en-US"/>
              </w:rPr>
              <w:t>8–</w:t>
            </w:r>
            <w:r>
              <w:rPr>
                <w:rFonts w:eastAsia="MS Mincho" w:cs="Calibri" w:hint="eastAsia"/>
                <w:szCs w:val="20"/>
                <w:lang w:val="en-AU" w:eastAsia="ja-JP"/>
              </w:rPr>
              <w:t>10</w:t>
            </w:r>
          </w:p>
        </w:tc>
        <w:tc>
          <w:tcPr>
            <w:tcW w:w="5221" w:type="dxa"/>
          </w:tcPr>
          <w:p w14:paraId="3DFD74F4" w14:textId="1C748451" w:rsidR="00164441" w:rsidRPr="00C27C9D" w:rsidRDefault="00164441" w:rsidP="00924786">
            <w:pPr>
              <w:rPr>
                <w:rFonts w:eastAsia="MS Mincho" w:cs="Calibri"/>
                <w:bCs/>
                <w:szCs w:val="20"/>
                <w:lang w:val="en-AU" w:eastAsia="ja-JP"/>
              </w:rPr>
            </w:pPr>
            <w:r w:rsidRPr="00924786">
              <w:rPr>
                <w:rFonts w:cs="Calibri"/>
                <w:bCs/>
                <w:szCs w:val="20"/>
                <w:lang w:val="en-AU" w:eastAsia="en-US"/>
              </w:rPr>
              <w:t>Issue</w:t>
            </w:r>
            <w:r w:rsidR="002F358F">
              <w:rPr>
                <w:rFonts w:eastAsia="MS Mincho" w:cs="Calibri" w:hint="eastAsia"/>
                <w:bCs/>
                <w:szCs w:val="20"/>
                <w:lang w:val="en-AU" w:eastAsia="ja-JP"/>
              </w:rPr>
              <w:t>s</w:t>
            </w:r>
            <w:r w:rsidRPr="00924786">
              <w:rPr>
                <w:rFonts w:cs="Calibri"/>
                <w:bCs/>
                <w:szCs w:val="20"/>
                <w:lang w:val="en-AU" w:eastAsia="en-US"/>
              </w:rPr>
              <w:t>: Young people and their relationships</w:t>
            </w:r>
            <w:r>
              <w:rPr>
                <w:rFonts w:eastAsia="MS Mincho" w:cs="Calibri" w:hint="eastAsia"/>
                <w:bCs/>
                <w:szCs w:val="20"/>
                <w:lang w:val="en-AU" w:eastAsia="ja-JP"/>
              </w:rPr>
              <w:t>; Traditions and values in contemporary society</w:t>
            </w:r>
          </w:p>
          <w:p w14:paraId="3F7C990B" w14:textId="77777777" w:rsidR="00164441" w:rsidRPr="00924786" w:rsidRDefault="00164441" w:rsidP="00924786">
            <w:pPr>
              <w:spacing w:after="0"/>
              <w:rPr>
                <w:rFonts w:cs="Calibri"/>
                <w:bCs/>
                <w:szCs w:val="20"/>
                <w:lang w:val="en-AU" w:eastAsia="en-US"/>
              </w:rPr>
            </w:pPr>
            <w:r w:rsidRPr="00924786">
              <w:rPr>
                <w:rFonts w:cs="Calibri"/>
                <w:bCs/>
                <w:szCs w:val="20"/>
                <w:lang w:val="en-AU" w:eastAsia="en-US"/>
              </w:rPr>
              <w:t>Consolidation of skills and strategies to:</w:t>
            </w:r>
          </w:p>
          <w:p w14:paraId="2A08241F" w14:textId="397C6047" w:rsidR="00164441" w:rsidRPr="00924786" w:rsidRDefault="00164441" w:rsidP="00924786">
            <w:pPr>
              <w:pStyle w:val="ListParagraph"/>
              <w:numPr>
                <w:ilvl w:val="0"/>
                <w:numId w:val="22"/>
              </w:numPr>
              <w:spacing w:after="0"/>
              <w:ind w:left="317" w:hanging="283"/>
              <w:contextualSpacing w:val="0"/>
              <w:rPr>
                <w:rFonts w:cs="Calibri"/>
                <w:bCs/>
                <w:szCs w:val="20"/>
                <w:lang w:val="en-AU" w:eastAsia="en-US"/>
              </w:rPr>
            </w:pPr>
            <w:r w:rsidRPr="00924786">
              <w:rPr>
                <w:rFonts w:eastAsiaTheme="minorEastAsia" w:cs="Calibri" w:hint="eastAsia"/>
                <w:bCs/>
                <w:szCs w:val="20"/>
                <w:lang w:val="en-AU" w:eastAsia="zh-CN"/>
              </w:rPr>
              <w:t>identify gist, main points and specific information in texts</w:t>
            </w:r>
          </w:p>
          <w:p w14:paraId="3DE709E6" w14:textId="77777777" w:rsidR="00164441" w:rsidRPr="00C27C9D" w:rsidRDefault="00164441" w:rsidP="00924786">
            <w:pPr>
              <w:pStyle w:val="ListParagraph"/>
              <w:numPr>
                <w:ilvl w:val="0"/>
                <w:numId w:val="22"/>
              </w:numPr>
              <w:spacing w:after="0"/>
              <w:ind w:left="317" w:hanging="283"/>
              <w:contextualSpacing w:val="0"/>
              <w:rPr>
                <w:rFonts w:cs="Calibri"/>
                <w:bCs/>
                <w:szCs w:val="20"/>
                <w:lang w:val="en-AU" w:eastAsia="en-US"/>
              </w:rPr>
            </w:pPr>
            <w:r w:rsidRPr="00924786">
              <w:rPr>
                <w:rFonts w:eastAsiaTheme="minorEastAsia" w:cs="Calibri" w:hint="eastAsia"/>
                <w:bCs/>
                <w:szCs w:val="20"/>
                <w:lang w:val="en-AU" w:eastAsia="zh-CN"/>
              </w:rPr>
              <w:t>synthesise information and ideas from texts.</w:t>
            </w:r>
          </w:p>
          <w:p w14:paraId="72306D5D" w14:textId="77777777" w:rsidR="00164441" w:rsidRPr="00924786" w:rsidRDefault="00164441" w:rsidP="00164441">
            <w:pPr>
              <w:pStyle w:val="ListParagraph"/>
              <w:numPr>
                <w:ilvl w:val="0"/>
                <w:numId w:val="22"/>
              </w:numPr>
              <w:spacing w:after="0"/>
              <w:ind w:left="317" w:hanging="283"/>
              <w:contextualSpacing w:val="0"/>
              <w:rPr>
                <w:rFonts w:eastAsiaTheme="minorEastAsia" w:cs="Calibri"/>
                <w:bCs/>
                <w:szCs w:val="20"/>
                <w:lang w:val="en-AU" w:eastAsia="zh-CN"/>
              </w:rPr>
            </w:pPr>
            <w:r w:rsidRPr="00924786">
              <w:rPr>
                <w:rFonts w:eastAsiaTheme="minorEastAsia" w:cs="Calibri" w:hint="eastAsia"/>
                <w:bCs/>
                <w:szCs w:val="20"/>
                <w:lang w:val="en-AU" w:eastAsia="zh-CN"/>
              </w:rPr>
              <w:t>analyse features of language in texts</w:t>
            </w:r>
          </w:p>
          <w:p w14:paraId="46E072BC" w14:textId="77777777" w:rsidR="00164441" w:rsidRPr="00924786" w:rsidRDefault="00164441" w:rsidP="00164441">
            <w:pPr>
              <w:pStyle w:val="ListParagraph"/>
              <w:numPr>
                <w:ilvl w:val="0"/>
                <w:numId w:val="22"/>
              </w:numPr>
              <w:spacing w:after="0"/>
              <w:ind w:left="317" w:hanging="283"/>
              <w:contextualSpacing w:val="0"/>
              <w:rPr>
                <w:rFonts w:cs="Calibri"/>
                <w:bCs/>
                <w:szCs w:val="20"/>
                <w:lang w:val="en-AU" w:eastAsia="en-US"/>
              </w:rPr>
            </w:pPr>
            <w:r w:rsidRPr="00924786">
              <w:rPr>
                <w:rFonts w:eastAsiaTheme="minorEastAsia" w:cs="Calibri" w:hint="eastAsia"/>
                <w:bCs/>
                <w:szCs w:val="20"/>
                <w:lang w:val="en-AU" w:eastAsia="zh-CN"/>
              </w:rPr>
              <w:t>respond to texts personally and critically</w:t>
            </w:r>
          </w:p>
          <w:p w14:paraId="6C0096E3" w14:textId="77777777" w:rsidR="00164441" w:rsidRPr="00164441" w:rsidRDefault="00164441" w:rsidP="00164441">
            <w:pPr>
              <w:pStyle w:val="ListParagraph"/>
              <w:numPr>
                <w:ilvl w:val="0"/>
                <w:numId w:val="22"/>
              </w:numPr>
              <w:ind w:left="318" w:hanging="284"/>
              <w:contextualSpacing w:val="0"/>
              <w:rPr>
                <w:rFonts w:cs="Calibri"/>
                <w:bCs/>
                <w:szCs w:val="20"/>
                <w:lang w:val="en-AU" w:eastAsia="en-US"/>
              </w:rPr>
            </w:pPr>
            <w:r w:rsidRPr="00924786">
              <w:rPr>
                <w:rFonts w:eastAsiaTheme="minorEastAsia" w:cs="Calibri" w:hint="eastAsia"/>
                <w:bCs/>
                <w:szCs w:val="20"/>
                <w:lang w:val="en-AU" w:eastAsia="zh-CN"/>
              </w:rPr>
              <w:t>analyse the way in which values, beliefs, culture and identity are expressed in texts.</w:t>
            </w:r>
          </w:p>
          <w:p w14:paraId="155E8D09" w14:textId="64456088" w:rsidR="00164441" w:rsidRPr="00164441" w:rsidRDefault="00164441" w:rsidP="00C27C9D">
            <w:pPr>
              <w:spacing w:after="0"/>
              <w:ind w:left="34"/>
              <w:rPr>
                <w:rFonts w:cs="Calibri"/>
                <w:bCs/>
                <w:szCs w:val="20"/>
                <w:lang w:val="en-AU" w:eastAsia="en-US"/>
              </w:rPr>
            </w:pPr>
            <w:r w:rsidRPr="00924786">
              <w:rPr>
                <w:rFonts w:cs="Calibri"/>
                <w:b/>
                <w:szCs w:val="20"/>
                <w:lang w:val="en-AU" w:eastAsia="en-US"/>
              </w:rPr>
              <w:t>Assessment Task 6: Processing and responding</w:t>
            </w:r>
          </w:p>
        </w:tc>
        <w:tc>
          <w:tcPr>
            <w:tcW w:w="2870" w:type="dxa"/>
            <w:vMerge w:val="restart"/>
            <w:vAlign w:val="center"/>
          </w:tcPr>
          <w:p w14:paraId="67554897" w14:textId="1D22F822" w:rsidR="00164441" w:rsidRPr="00924786" w:rsidRDefault="00164441" w:rsidP="007D28C8">
            <w:pPr>
              <w:pStyle w:val="ListParagraph"/>
              <w:numPr>
                <w:ilvl w:val="0"/>
                <w:numId w:val="22"/>
              </w:numPr>
              <w:spacing w:after="0"/>
              <w:ind w:left="317" w:hanging="283"/>
              <w:contextualSpacing w:val="0"/>
              <w:rPr>
                <w:rFonts w:cs="Calibri"/>
                <w:bCs/>
                <w:szCs w:val="20"/>
                <w:lang w:val="en-AU" w:eastAsia="en-US"/>
              </w:rPr>
            </w:pPr>
            <w:r w:rsidRPr="00924786">
              <w:rPr>
                <w:rFonts w:cs="Calibri"/>
                <w:bCs/>
                <w:szCs w:val="20"/>
                <w:lang w:val="en-AU" w:eastAsia="en-US"/>
              </w:rPr>
              <w:t>Consolidation of issues through the perspectives: Personal, Community and Global.</w:t>
            </w:r>
          </w:p>
          <w:p w14:paraId="4DCEBD25" w14:textId="77777777" w:rsidR="00164441" w:rsidRPr="00924786" w:rsidRDefault="00164441" w:rsidP="007D28C8">
            <w:pPr>
              <w:pStyle w:val="ListParagraph"/>
              <w:numPr>
                <w:ilvl w:val="0"/>
                <w:numId w:val="22"/>
              </w:numPr>
              <w:spacing w:after="0"/>
              <w:ind w:left="317" w:hanging="283"/>
              <w:contextualSpacing w:val="0"/>
              <w:rPr>
                <w:rFonts w:cs="Calibri"/>
                <w:bCs/>
                <w:szCs w:val="20"/>
                <w:lang w:val="en-AU" w:eastAsia="en-US"/>
              </w:rPr>
            </w:pPr>
            <w:r w:rsidRPr="00924786">
              <w:rPr>
                <w:rFonts w:cs="Calibri"/>
                <w:bCs/>
                <w:szCs w:val="20"/>
                <w:lang w:val="en-AU" w:eastAsia="en-US"/>
              </w:rPr>
              <w:t>Consolidation of linguistic resources and grammar.</w:t>
            </w:r>
          </w:p>
          <w:p w14:paraId="0F3B0AB0" w14:textId="77777777" w:rsidR="00164441" w:rsidRPr="00924786" w:rsidRDefault="00164441" w:rsidP="007D28C8">
            <w:pPr>
              <w:pStyle w:val="ListParagraph"/>
              <w:numPr>
                <w:ilvl w:val="0"/>
                <w:numId w:val="22"/>
              </w:numPr>
              <w:spacing w:after="0"/>
              <w:ind w:left="317" w:hanging="283"/>
              <w:contextualSpacing w:val="0"/>
              <w:rPr>
                <w:rFonts w:cs="Calibri"/>
                <w:bCs/>
                <w:szCs w:val="20"/>
                <w:lang w:val="en-AU" w:eastAsia="en-US"/>
              </w:rPr>
            </w:pPr>
            <w:r w:rsidRPr="00924786">
              <w:rPr>
                <w:rFonts w:eastAsiaTheme="minorEastAsia" w:cs="Calibri" w:hint="eastAsia"/>
                <w:bCs/>
                <w:szCs w:val="20"/>
                <w:lang w:val="en-AU" w:eastAsia="zh-CN"/>
              </w:rPr>
              <w:t>Consolidation of text and text types.</w:t>
            </w:r>
          </w:p>
          <w:p w14:paraId="6715B809" w14:textId="77777777" w:rsidR="00164441" w:rsidRPr="00924786" w:rsidRDefault="00164441" w:rsidP="007D28C8">
            <w:pPr>
              <w:pStyle w:val="ListParagraph"/>
              <w:numPr>
                <w:ilvl w:val="0"/>
                <w:numId w:val="22"/>
              </w:numPr>
              <w:spacing w:after="0"/>
              <w:ind w:left="317" w:hanging="283"/>
              <w:contextualSpacing w:val="0"/>
              <w:rPr>
                <w:rFonts w:cs="Calibri"/>
                <w:bCs/>
                <w:szCs w:val="20"/>
                <w:lang w:val="en-AU" w:eastAsia="en-US"/>
              </w:rPr>
            </w:pPr>
            <w:r w:rsidRPr="00924786">
              <w:rPr>
                <w:rFonts w:cs="Calibri"/>
                <w:bCs/>
                <w:szCs w:val="20"/>
                <w:lang w:val="en-AU" w:eastAsia="en-US"/>
              </w:rPr>
              <w:t>Consolidation of skills and strategies for interacting in Chinese, processing and responding, and composing in Chinese.</w:t>
            </w:r>
          </w:p>
        </w:tc>
      </w:tr>
      <w:tr w:rsidR="001F3EAE" w:rsidRPr="00924786" w14:paraId="464AE86D" w14:textId="77777777" w:rsidTr="00847295">
        <w:trPr>
          <w:trHeight w:val="23"/>
        </w:trPr>
        <w:tc>
          <w:tcPr>
            <w:tcW w:w="969" w:type="dxa"/>
            <w:shd w:val="clear" w:color="auto" w:fill="E4D8EB" w:themeFill="accent4" w:themeFillTint="66"/>
            <w:vAlign w:val="center"/>
          </w:tcPr>
          <w:p w14:paraId="2A4FE1DF" w14:textId="2421E1A5" w:rsidR="001F3EAE" w:rsidRPr="00924786" w:rsidRDefault="001F3EAE" w:rsidP="00924786">
            <w:pPr>
              <w:spacing w:after="0"/>
              <w:jc w:val="center"/>
              <w:rPr>
                <w:rFonts w:eastAsiaTheme="minorEastAsia" w:cs="Calibri"/>
                <w:szCs w:val="20"/>
                <w:lang w:val="en-AU" w:eastAsia="zh-CN"/>
              </w:rPr>
            </w:pPr>
            <w:r w:rsidRPr="00924786">
              <w:rPr>
                <w:rFonts w:cs="Calibri"/>
                <w:szCs w:val="20"/>
                <w:lang w:val="en-AU" w:eastAsia="en-US"/>
              </w:rPr>
              <w:t>11</w:t>
            </w:r>
            <w:r w:rsidR="00924786" w:rsidRPr="00924786">
              <w:rPr>
                <w:rFonts w:cs="Calibri"/>
                <w:szCs w:val="20"/>
                <w:lang w:val="en-AU" w:eastAsia="en-US"/>
              </w:rPr>
              <w:t>–</w:t>
            </w:r>
            <w:r w:rsidRPr="00924786">
              <w:rPr>
                <w:rFonts w:cs="Calibri"/>
                <w:szCs w:val="20"/>
                <w:lang w:val="en-AU" w:eastAsia="en-US"/>
              </w:rPr>
              <w:t>1</w:t>
            </w:r>
            <w:r w:rsidRPr="00924786">
              <w:rPr>
                <w:rFonts w:eastAsiaTheme="minorEastAsia" w:cs="Calibri" w:hint="eastAsia"/>
                <w:szCs w:val="20"/>
                <w:lang w:val="en-AU" w:eastAsia="zh-CN"/>
              </w:rPr>
              <w:t>3</w:t>
            </w:r>
          </w:p>
        </w:tc>
        <w:tc>
          <w:tcPr>
            <w:tcW w:w="5221" w:type="dxa"/>
          </w:tcPr>
          <w:p w14:paraId="5598EB72" w14:textId="5B8248A8" w:rsidR="001F3EAE" w:rsidRPr="00924786" w:rsidRDefault="001F3EAE" w:rsidP="00924786">
            <w:pPr>
              <w:rPr>
                <w:rFonts w:eastAsiaTheme="minorEastAsia" w:cs="Calibri"/>
                <w:bCs/>
                <w:szCs w:val="20"/>
                <w:lang w:val="en-AU" w:eastAsia="zh-CN"/>
              </w:rPr>
            </w:pPr>
            <w:r w:rsidRPr="00924786">
              <w:rPr>
                <w:rFonts w:cs="Calibri"/>
                <w:bCs/>
                <w:szCs w:val="20"/>
                <w:lang w:val="en-AU" w:eastAsia="en-US"/>
              </w:rPr>
              <w:t>Issue</w:t>
            </w:r>
            <w:r w:rsidR="0021049A">
              <w:rPr>
                <w:rFonts w:cs="Calibri"/>
                <w:bCs/>
                <w:szCs w:val="20"/>
                <w:lang w:val="en-AU" w:eastAsia="en-US"/>
              </w:rPr>
              <w:t>s</w:t>
            </w:r>
            <w:r w:rsidRPr="00924786">
              <w:rPr>
                <w:rFonts w:cs="Calibri"/>
                <w:bCs/>
                <w:szCs w:val="20"/>
                <w:lang w:val="en-AU" w:eastAsia="en-US"/>
              </w:rPr>
              <w:t>: The nature of work</w:t>
            </w:r>
            <w:r w:rsidRPr="00924786">
              <w:rPr>
                <w:rFonts w:eastAsiaTheme="minorEastAsia" w:cs="Calibri" w:hint="eastAsia"/>
                <w:bCs/>
                <w:szCs w:val="20"/>
                <w:lang w:val="en-AU" w:eastAsia="zh-CN"/>
              </w:rPr>
              <w:t>; The individual as a global citizen</w:t>
            </w:r>
          </w:p>
          <w:p w14:paraId="668D6089" w14:textId="77777777" w:rsidR="001F3EAE" w:rsidRPr="00924786" w:rsidRDefault="001F3EAE" w:rsidP="00924786">
            <w:pPr>
              <w:spacing w:after="0"/>
              <w:rPr>
                <w:rFonts w:cs="Calibri"/>
                <w:bCs/>
                <w:szCs w:val="20"/>
                <w:lang w:val="en-AU" w:eastAsia="en-US"/>
              </w:rPr>
            </w:pPr>
            <w:r w:rsidRPr="00924786">
              <w:rPr>
                <w:rFonts w:cs="Calibri"/>
                <w:bCs/>
                <w:szCs w:val="20"/>
                <w:lang w:val="en-AU" w:eastAsia="en-US"/>
              </w:rPr>
              <w:t>Consolidation of skills and strategies to:</w:t>
            </w:r>
          </w:p>
          <w:p w14:paraId="58BD45BA" w14:textId="77777777" w:rsidR="001F3EAE" w:rsidRPr="00924786" w:rsidRDefault="001F3EAE" w:rsidP="00924786">
            <w:pPr>
              <w:pStyle w:val="ListParagraph"/>
              <w:numPr>
                <w:ilvl w:val="0"/>
                <w:numId w:val="22"/>
              </w:numPr>
              <w:spacing w:after="0"/>
              <w:ind w:left="317" w:hanging="283"/>
              <w:contextualSpacing w:val="0"/>
              <w:rPr>
                <w:rFonts w:cs="Calibri"/>
                <w:bCs/>
                <w:szCs w:val="20"/>
                <w:lang w:val="en-AU" w:eastAsia="en-US"/>
              </w:rPr>
            </w:pPr>
            <w:r w:rsidRPr="00924786">
              <w:rPr>
                <w:rFonts w:eastAsiaTheme="minorEastAsia" w:cs="Calibri" w:hint="eastAsia"/>
                <w:bCs/>
                <w:szCs w:val="20"/>
                <w:lang w:val="en-AU" w:eastAsia="zh-CN"/>
              </w:rPr>
              <w:t>exchange information, justify and reflect on ideas and opinions in Chinese</w:t>
            </w:r>
          </w:p>
          <w:p w14:paraId="7028E83A" w14:textId="77777777" w:rsidR="001F3EAE" w:rsidRPr="00924786" w:rsidRDefault="001F3EAE" w:rsidP="00924786">
            <w:pPr>
              <w:pStyle w:val="ListParagraph"/>
              <w:numPr>
                <w:ilvl w:val="0"/>
                <w:numId w:val="22"/>
              </w:numPr>
              <w:ind w:left="318" w:hanging="284"/>
              <w:contextualSpacing w:val="0"/>
              <w:rPr>
                <w:rFonts w:cs="Calibri"/>
                <w:bCs/>
                <w:szCs w:val="20"/>
                <w:lang w:val="en-AU" w:eastAsia="en-US"/>
              </w:rPr>
            </w:pPr>
            <w:r w:rsidRPr="00924786">
              <w:rPr>
                <w:rFonts w:eastAsiaTheme="minorEastAsia" w:cs="Calibri" w:hint="eastAsia"/>
                <w:bCs/>
                <w:szCs w:val="20"/>
                <w:lang w:val="en-AU" w:eastAsia="zh-CN"/>
              </w:rPr>
              <w:t>use features of spoken Chinese for a variety of purposes appropriate to different audiences and cultural contexts.</w:t>
            </w:r>
          </w:p>
          <w:p w14:paraId="6C61FC58" w14:textId="77777777" w:rsidR="001F3EAE" w:rsidRPr="00924786" w:rsidRDefault="001F3EAE" w:rsidP="00924786">
            <w:pPr>
              <w:spacing w:after="0"/>
              <w:ind w:left="34"/>
              <w:rPr>
                <w:rFonts w:cs="Calibri"/>
                <w:bCs/>
                <w:szCs w:val="20"/>
                <w:lang w:val="en-AU" w:eastAsia="en-US"/>
              </w:rPr>
            </w:pPr>
            <w:r w:rsidRPr="00924786">
              <w:rPr>
                <w:rFonts w:cs="Calibri"/>
                <w:b/>
                <w:szCs w:val="20"/>
                <w:lang w:val="en-AU" w:eastAsia="en-US"/>
              </w:rPr>
              <w:t xml:space="preserve">Assessment Task 7: </w:t>
            </w:r>
            <w:r w:rsidRPr="00924786">
              <w:rPr>
                <w:rFonts w:eastAsiaTheme="minorEastAsia" w:cs="Calibri" w:hint="eastAsia"/>
                <w:b/>
                <w:szCs w:val="20"/>
                <w:lang w:val="en-AU" w:eastAsia="zh-CN"/>
              </w:rPr>
              <w:t>Interacting in Chinese</w:t>
            </w:r>
          </w:p>
        </w:tc>
        <w:tc>
          <w:tcPr>
            <w:tcW w:w="2870" w:type="dxa"/>
            <w:vMerge/>
          </w:tcPr>
          <w:p w14:paraId="061A9ECE" w14:textId="77777777" w:rsidR="001F3EAE" w:rsidRPr="00924786" w:rsidRDefault="001F3EAE" w:rsidP="00924786">
            <w:pPr>
              <w:spacing w:after="0"/>
              <w:rPr>
                <w:rFonts w:cs="Calibri"/>
                <w:bCs/>
                <w:szCs w:val="20"/>
                <w:lang w:val="en-AU" w:eastAsia="en-US"/>
              </w:rPr>
            </w:pPr>
          </w:p>
        </w:tc>
      </w:tr>
      <w:tr w:rsidR="001F3EAE" w:rsidRPr="00924786" w14:paraId="7E027228" w14:textId="77777777" w:rsidTr="00847295">
        <w:trPr>
          <w:trHeight w:val="23"/>
        </w:trPr>
        <w:tc>
          <w:tcPr>
            <w:tcW w:w="969" w:type="dxa"/>
            <w:shd w:val="clear" w:color="auto" w:fill="E4D8EB" w:themeFill="accent4" w:themeFillTint="66"/>
            <w:vAlign w:val="center"/>
          </w:tcPr>
          <w:p w14:paraId="42C38227" w14:textId="77777777" w:rsidR="001F3EAE" w:rsidRPr="00924786" w:rsidRDefault="001F3EAE" w:rsidP="00924786">
            <w:pPr>
              <w:spacing w:after="0"/>
              <w:jc w:val="center"/>
              <w:rPr>
                <w:rFonts w:cs="Calibri"/>
                <w:szCs w:val="20"/>
                <w:lang w:val="en-AU" w:eastAsia="en-US"/>
              </w:rPr>
            </w:pPr>
            <w:r w:rsidRPr="00924786">
              <w:rPr>
                <w:rFonts w:cs="Calibri"/>
                <w:szCs w:val="20"/>
                <w:lang w:val="en-AU" w:eastAsia="en-US"/>
              </w:rPr>
              <w:t>14</w:t>
            </w:r>
          </w:p>
        </w:tc>
        <w:tc>
          <w:tcPr>
            <w:tcW w:w="5221" w:type="dxa"/>
          </w:tcPr>
          <w:p w14:paraId="6164E2DD" w14:textId="77777777" w:rsidR="001F3EAE" w:rsidRPr="00924786" w:rsidRDefault="001F3EAE" w:rsidP="00924786">
            <w:pPr>
              <w:rPr>
                <w:rFonts w:cs="Calibri"/>
                <w:bCs/>
                <w:szCs w:val="20"/>
                <w:lang w:val="en-AU" w:eastAsia="en-US"/>
              </w:rPr>
            </w:pPr>
            <w:r w:rsidRPr="00924786">
              <w:rPr>
                <w:rFonts w:cs="Calibri"/>
                <w:bCs/>
                <w:szCs w:val="20"/>
                <w:lang w:val="en-AU" w:eastAsia="en-US"/>
              </w:rPr>
              <w:t>Issue: Australian identity</w:t>
            </w:r>
          </w:p>
          <w:p w14:paraId="76602A2C" w14:textId="77777777" w:rsidR="001F3EAE" w:rsidRPr="00924786" w:rsidRDefault="001F3EAE" w:rsidP="00924786">
            <w:pPr>
              <w:spacing w:after="0"/>
              <w:rPr>
                <w:rFonts w:cs="Calibri"/>
                <w:bCs/>
                <w:szCs w:val="20"/>
                <w:lang w:val="en-AU" w:eastAsia="en-US"/>
              </w:rPr>
            </w:pPr>
            <w:r w:rsidRPr="00924786">
              <w:rPr>
                <w:rFonts w:cs="Calibri"/>
                <w:bCs/>
                <w:szCs w:val="20"/>
                <w:lang w:val="en-AU" w:eastAsia="en-US"/>
              </w:rPr>
              <w:t>Consolidation of skills and strategies to:</w:t>
            </w:r>
          </w:p>
          <w:p w14:paraId="623EDDC8" w14:textId="77777777" w:rsidR="001F3EAE" w:rsidRPr="00924786" w:rsidRDefault="001F3EAE" w:rsidP="00924786">
            <w:pPr>
              <w:pStyle w:val="ListParagraph"/>
              <w:numPr>
                <w:ilvl w:val="0"/>
                <w:numId w:val="22"/>
              </w:numPr>
              <w:spacing w:after="0"/>
              <w:ind w:left="317" w:hanging="283"/>
              <w:contextualSpacing w:val="0"/>
              <w:rPr>
                <w:rFonts w:cs="Calibri"/>
                <w:bCs/>
                <w:szCs w:val="20"/>
                <w:lang w:val="en-AU" w:eastAsia="en-US"/>
              </w:rPr>
            </w:pPr>
            <w:r w:rsidRPr="00924786">
              <w:rPr>
                <w:rFonts w:eastAsiaTheme="minorEastAsia" w:cs="Calibri" w:hint="eastAsia"/>
                <w:bCs/>
                <w:szCs w:val="20"/>
                <w:lang w:val="en-AU" w:eastAsia="zh-CN"/>
              </w:rPr>
              <w:t xml:space="preserve">use knowledge and skills to compose a </w:t>
            </w:r>
            <w:r w:rsidRPr="00924786">
              <w:rPr>
                <w:rFonts w:eastAsiaTheme="minorEastAsia" w:cs="Calibri"/>
                <w:bCs/>
                <w:szCs w:val="20"/>
                <w:lang w:val="en-AU" w:eastAsia="zh-CN"/>
              </w:rPr>
              <w:t>variety</w:t>
            </w:r>
            <w:r w:rsidRPr="00924786">
              <w:rPr>
                <w:rFonts w:eastAsiaTheme="minorEastAsia" w:cs="Calibri" w:hint="eastAsia"/>
                <w:bCs/>
                <w:szCs w:val="20"/>
                <w:lang w:val="en-AU" w:eastAsia="zh-CN"/>
              </w:rPr>
              <w:t xml:space="preserve"> of texts in Chinese for a range of contexts, purposes and audiences</w:t>
            </w:r>
          </w:p>
          <w:p w14:paraId="20CF2EFB" w14:textId="73864B59" w:rsidR="001F3EAE" w:rsidRPr="00924786" w:rsidRDefault="001F3EAE" w:rsidP="00924786">
            <w:pPr>
              <w:pStyle w:val="ListParagraph"/>
              <w:numPr>
                <w:ilvl w:val="0"/>
                <w:numId w:val="22"/>
              </w:numPr>
              <w:spacing w:after="0"/>
              <w:ind w:left="317" w:hanging="283"/>
              <w:contextualSpacing w:val="0"/>
              <w:rPr>
                <w:rFonts w:cs="Calibri"/>
                <w:bCs/>
                <w:szCs w:val="20"/>
                <w:lang w:val="en-AU" w:eastAsia="en-US"/>
              </w:rPr>
            </w:pPr>
            <w:r w:rsidRPr="00924786">
              <w:rPr>
                <w:rFonts w:eastAsiaTheme="minorEastAsia" w:cs="Calibri" w:hint="eastAsia"/>
                <w:bCs/>
                <w:szCs w:val="20"/>
                <w:lang w:val="en-AU" w:eastAsia="zh-CN"/>
              </w:rPr>
              <w:t xml:space="preserve">apply </w:t>
            </w:r>
            <w:r w:rsidRPr="00924786">
              <w:rPr>
                <w:rFonts w:eastAsiaTheme="minorEastAsia" w:cs="Calibri"/>
                <w:bCs/>
                <w:szCs w:val="20"/>
                <w:lang w:val="en-AU" w:eastAsia="zh-CN"/>
              </w:rPr>
              <w:t>knowledge</w:t>
            </w:r>
            <w:r w:rsidRPr="00924786">
              <w:rPr>
                <w:rFonts w:eastAsiaTheme="minorEastAsia" w:cs="Calibri" w:hint="eastAsia"/>
                <w:bCs/>
                <w:szCs w:val="20"/>
                <w:lang w:val="en-AU" w:eastAsia="zh-CN"/>
              </w:rPr>
              <w:t xml:space="preserve"> and understanding of literary devices and language and cultural concepts to express meaning in texts in Chinese.</w:t>
            </w:r>
          </w:p>
        </w:tc>
        <w:tc>
          <w:tcPr>
            <w:tcW w:w="2870" w:type="dxa"/>
            <w:vMerge/>
          </w:tcPr>
          <w:p w14:paraId="474A072F" w14:textId="77777777" w:rsidR="001F3EAE" w:rsidRPr="00924786" w:rsidRDefault="001F3EAE" w:rsidP="00924786">
            <w:pPr>
              <w:spacing w:after="0"/>
              <w:rPr>
                <w:rFonts w:cs="Calibri"/>
                <w:bCs/>
                <w:szCs w:val="20"/>
                <w:lang w:val="en-AU" w:eastAsia="en-US"/>
              </w:rPr>
            </w:pPr>
          </w:p>
        </w:tc>
      </w:tr>
      <w:tr w:rsidR="001F3EAE" w:rsidRPr="00924786" w14:paraId="24720FCF" w14:textId="77777777" w:rsidTr="00847295">
        <w:trPr>
          <w:trHeight w:val="23"/>
        </w:trPr>
        <w:tc>
          <w:tcPr>
            <w:tcW w:w="969" w:type="dxa"/>
            <w:shd w:val="clear" w:color="auto" w:fill="E4D8EB" w:themeFill="accent4" w:themeFillTint="66"/>
            <w:vAlign w:val="center"/>
            <w:hideMark/>
          </w:tcPr>
          <w:p w14:paraId="3EE271CD" w14:textId="77777777" w:rsidR="001F3EAE" w:rsidRPr="00924786" w:rsidRDefault="001F3EAE" w:rsidP="00924786">
            <w:pPr>
              <w:spacing w:after="0"/>
              <w:jc w:val="center"/>
              <w:rPr>
                <w:rFonts w:cs="Calibri"/>
                <w:szCs w:val="20"/>
                <w:lang w:val="en-AU" w:eastAsia="en-US"/>
              </w:rPr>
            </w:pPr>
            <w:r w:rsidRPr="00924786">
              <w:rPr>
                <w:rFonts w:cs="Calibri"/>
                <w:szCs w:val="20"/>
                <w:lang w:val="en-AU" w:eastAsia="en-US"/>
              </w:rPr>
              <w:t>15</w:t>
            </w:r>
          </w:p>
        </w:tc>
        <w:tc>
          <w:tcPr>
            <w:tcW w:w="8091" w:type="dxa"/>
            <w:gridSpan w:val="2"/>
            <w:hideMark/>
          </w:tcPr>
          <w:p w14:paraId="10349653" w14:textId="77777777" w:rsidR="001F3EAE" w:rsidRPr="00924786" w:rsidRDefault="001F3EAE" w:rsidP="00924786">
            <w:pPr>
              <w:spacing w:after="0"/>
              <w:rPr>
                <w:rFonts w:cs="Calibri"/>
                <w:b/>
                <w:bCs/>
                <w:szCs w:val="20"/>
                <w:lang w:val="en-AU" w:eastAsia="en-US"/>
              </w:rPr>
            </w:pPr>
            <w:r w:rsidRPr="00924786">
              <w:rPr>
                <w:rFonts w:cs="Calibri"/>
                <w:b/>
                <w:bCs/>
                <w:szCs w:val="20"/>
                <w:lang w:val="en-AU" w:eastAsia="en-US"/>
              </w:rPr>
              <w:t>Assessment Task 8 (a): Practical (oral) examination</w:t>
            </w:r>
          </w:p>
          <w:p w14:paraId="4C77A141" w14:textId="77777777" w:rsidR="001F3EAE" w:rsidRPr="00924786" w:rsidRDefault="001F3EAE" w:rsidP="00924786">
            <w:pPr>
              <w:spacing w:after="0"/>
              <w:rPr>
                <w:rFonts w:cs="Calibri"/>
                <w:b/>
                <w:bCs/>
                <w:szCs w:val="20"/>
                <w:lang w:val="en-AU" w:eastAsia="en-US"/>
              </w:rPr>
            </w:pPr>
            <w:r w:rsidRPr="00924786">
              <w:rPr>
                <w:rFonts w:cs="Calibri"/>
                <w:b/>
                <w:bCs/>
                <w:szCs w:val="20"/>
                <w:lang w:val="en-AU" w:eastAsia="en-US"/>
              </w:rPr>
              <w:t>Assessment Task 8 (b): Written examination</w:t>
            </w:r>
          </w:p>
        </w:tc>
      </w:tr>
    </w:tbl>
    <w:p w14:paraId="035E39D8" w14:textId="77777777" w:rsidR="00CF1263" w:rsidRDefault="00CF1263" w:rsidP="003B2508"/>
    <w:sectPr w:rsidR="00CF1263" w:rsidSect="001F3EAE">
      <w:headerReference w:type="even" r:id="rId13"/>
      <w:headerReference w:type="default" r:id="rId14"/>
      <w:footerReference w:type="even" r:id="rId15"/>
      <w:footerReference w:type="default" r:id="rId16"/>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5B17D" w14:textId="77777777" w:rsidR="00631408" w:rsidRDefault="00631408" w:rsidP="00E04A4F">
      <w:r>
        <w:separator/>
      </w:r>
    </w:p>
    <w:p w14:paraId="0036C64E" w14:textId="77777777" w:rsidR="00631408" w:rsidRDefault="00631408"/>
  </w:endnote>
  <w:endnote w:type="continuationSeparator" w:id="0">
    <w:p w14:paraId="671D27E8" w14:textId="77777777" w:rsidR="00631408" w:rsidRDefault="00631408" w:rsidP="00E04A4F">
      <w:r>
        <w:continuationSeparator/>
      </w:r>
    </w:p>
    <w:p w14:paraId="6490D99A" w14:textId="77777777" w:rsidR="00631408" w:rsidRDefault="00631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3EDE" w14:textId="02A7F30F" w:rsidR="00C50491" w:rsidRPr="001A300D" w:rsidRDefault="00C010B2" w:rsidP="001A300D">
    <w:pPr>
      <w:pStyle w:val="Footereven"/>
      <w:spacing w:after="0" w:line="240" w:lineRule="auto"/>
      <w:rPr>
        <w:noProof w:val="0"/>
      </w:rPr>
    </w:pPr>
    <w:r w:rsidRPr="001A300D">
      <w:rPr>
        <w:noProof w:val="0"/>
      </w:rPr>
      <w:t>2015/52478</w:t>
    </w:r>
    <w:r w:rsidR="00847295">
      <w:rPr>
        <w:noProof w:val="0"/>
      </w:rPr>
      <w:t>[</w:t>
    </w:r>
    <w:r w:rsidR="00423BE5" w:rsidRPr="001A300D">
      <w:rPr>
        <w:noProof w:val="0"/>
      </w:rPr>
      <w:t>v</w:t>
    </w:r>
    <w:r w:rsidR="00A039B7">
      <w:rPr>
        <w:noProof w:val="0"/>
      </w:rPr>
      <w:t>1</w:t>
    </w:r>
    <w:r w:rsidR="00B55C59">
      <w:rPr>
        <w:noProof w:val="0"/>
      </w:rPr>
      <w:t>2</w:t>
    </w:r>
    <w:r w:rsidR="00847295">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6455" w14:textId="77777777" w:rsidR="00C50491" w:rsidRPr="00DE34C4" w:rsidRDefault="00C50491" w:rsidP="00A4189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F80C" w14:textId="77777777" w:rsidR="000061B1" w:rsidRPr="00CD55B8" w:rsidRDefault="00CF1263" w:rsidP="001F3EAE">
    <w:pPr>
      <w:pStyle w:val="Footereven"/>
      <w:rPr>
        <w:lang w:eastAsia="en-US"/>
      </w:rPr>
    </w:pPr>
    <w:r w:rsidRPr="00CD55B8">
      <w:rPr>
        <w:lang w:eastAsia="en-US"/>
      </w:rPr>
      <w:t>Sample course outline | Chinese: Background Language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E9FA" w14:textId="77777777" w:rsidR="000061B1" w:rsidRPr="00CD55B8" w:rsidRDefault="000061B1" w:rsidP="001F3EAE">
    <w:pPr>
      <w:pStyle w:val="Footerodd"/>
      <w:rPr>
        <w:lang w:eastAsia="en-US"/>
      </w:rPr>
    </w:pPr>
    <w:r w:rsidRPr="00CD55B8">
      <w:rPr>
        <w:lang w:eastAsia="en-US"/>
      </w:rPr>
      <w:t xml:space="preserve">Sample course outline | </w:t>
    </w:r>
    <w:r w:rsidR="00CF1263" w:rsidRPr="00CD55B8">
      <w:rPr>
        <w:lang w:eastAsia="en-US"/>
      </w:rPr>
      <w:t>Chinese: Background</w:t>
    </w:r>
    <w:r w:rsidRPr="00CD55B8">
      <w:rPr>
        <w:lang w:eastAsia="en-US"/>
      </w:rPr>
      <w:t xml:space="preserve"> Language | </w:t>
    </w:r>
    <w:r w:rsidR="00D932AF" w:rsidRPr="00CD55B8">
      <w:rPr>
        <w:lang w:eastAsia="en-US"/>
      </w:rPr>
      <w:t>ATAR</w:t>
    </w:r>
    <w:r w:rsidRPr="00CD55B8">
      <w:rPr>
        <w:lang w:eastAsia="en-US"/>
      </w:rPr>
      <w:t xml:space="preserve"> </w:t>
    </w:r>
    <w:r w:rsidR="00950DC5" w:rsidRPr="00CD55B8">
      <w:rPr>
        <w:lang w:eastAsia="en-US"/>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EB442" w14:textId="77777777" w:rsidR="00631408" w:rsidRDefault="00631408" w:rsidP="00E04A4F">
      <w:r>
        <w:separator/>
      </w:r>
    </w:p>
    <w:p w14:paraId="3BB6129B" w14:textId="77777777" w:rsidR="00631408" w:rsidRDefault="00631408"/>
  </w:footnote>
  <w:footnote w:type="continuationSeparator" w:id="0">
    <w:p w14:paraId="0CE56F2C" w14:textId="77777777" w:rsidR="00631408" w:rsidRDefault="00631408" w:rsidP="00E04A4F">
      <w:r>
        <w:continuationSeparator/>
      </w:r>
    </w:p>
    <w:p w14:paraId="58E69385" w14:textId="77777777" w:rsidR="00631408" w:rsidRDefault="00631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F057" w14:textId="77777777" w:rsidR="00C50491" w:rsidRDefault="00C50491" w:rsidP="00CE7BA7">
    <w:pPr>
      <w:pStyle w:val="Header"/>
      <w:ind w:left="-709"/>
    </w:pPr>
    <w:r>
      <w:rPr>
        <w:noProof/>
      </w:rPr>
      <w:drawing>
        <wp:inline distT="0" distB="0" distL="0" distR="0" wp14:anchorId="2CB52AA8" wp14:editId="4BB5E922">
          <wp:extent cx="4533900" cy="704850"/>
          <wp:effectExtent l="0" t="0" r="0" b="0"/>
          <wp:docPr id="1978467521" name="Picture 1978467521" descr="School Curriculum and Standards Authority header with the Western Australian State Government badge. &#10;The badge is a combination mark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67521" name="Picture 1978467521" descr="School Curriculum and Standards Authority header with the Western Australian State Government badge. &#10;The badge is a combination mark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580F" w14:textId="6877DCBB" w:rsidR="000061B1" w:rsidRDefault="000061B1" w:rsidP="001F3EAE">
    <w:pPr>
      <w:pStyle w:val="Headereven"/>
    </w:pPr>
    <w:r w:rsidRPr="001B3981">
      <w:fldChar w:fldCharType="begin"/>
    </w:r>
    <w:r w:rsidRPr="001B3981">
      <w:instrText xml:space="preserve"> PAGE   \* MERGEFORMAT </w:instrText>
    </w:r>
    <w:r w:rsidRPr="001B3981">
      <w:fldChar w:fldCharType="separate"/>
    </w:r>
    <w:r w:rsidR="00AC7593">
      <w:rPr>
        <w:noProof/>
      </w:rPr>
      <w:t>2</w:t>
    </w:r>
    <w:r w:rsidRPr="001B39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40E4" w14:textId="6BC53779" w:rsidR="000061B1" w:rsidRDefault="000061B1" w:rsidP="001F3EAE">
    <w:pPr>
      <w:pStyle w:val="Headerodd"/>
    </w:pPr>
    <w:r w:rsidRPr="001B3981">
      <w:rPr>
        <w:noProof w:val="0"/>
      </w:rPr>
      <w:fldChar w:fldCharType="begin"/>
    </w:r>
    <w:r w:rsidRPr="001B3981">
      <w:instrText xml:space="preserve"> PAGE   \* MERGEFORMAT </w:instrText>
    </w:r>
    <w:r w:rsidRPr="001B3981">
      <w:rPr>
        <w:noProof w:val="0"/>
      </w:rPr>
      <w:fldChar w:fldCharType="separate"/>
    </w:r>
    <w:r w:rsidR="00AC7593">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A38"/>
    <w:multiLevelType w:val="hybridMultilevel"/>
    <w:tmpl w:val="9A88BB7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D4A6A"/>
    <w:multiLevelType w:val="hybridMultilevel"/>
    <w:tmpl w:val="1D2A5A2A"/>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0E03FC"/>
    <w:multiLevelType w:val="hybridMultilevel"/>
    <w:tmpl w:val="F47E4D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E38A1"/>
    <w:multiLevelType w:val="hybridMultilevel"/>
    <w:tmpl w:val="24C02810"/>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E56A87"/>
    <w:multiLevelType w:val="hybridMultilevel"/>
    <w:tmpl w:val="2BACD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C6507"/>
    <w:multiLevelType w:val="hybridMultilevel"/>
    <w:tmpl w:val="1AF6968C"/>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256526"/>
    <w:multiLevelType w:val="hybridMultilevel"/>
    <w:tmpl w:val="909A0440"/>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967013"/>
    <w:multiLevelType w:val="hybridMultilevel"/>
    <w:tmpl w:val="A84036EC"/>
    <w:lvl w:ilvl="0" w:tplc="04090001">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C7406"/>
    <w:multiLevelType w:val="hybridMultilevel"/>
    <w:tmpl w:val="991C415C"/>
    <w:lvl w:ilvl="0" w:tplc="52DADC5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3570D0"/>
    <w:multiLevelType w:val="hybridMultilevel"/>
    <w:tmpl w:val="67C098D2"/>
    <w:lvl w:ilvl="0" w:tplc="52DADC50">
      <w:start w:val="1"/>
      <w:numFmt w:val="bullet"/>
      <w:lvlText w:val=""/>
      <w:lvlJc w:val="left"/>
      <w:pPr>
        <w:ind w:left="394" w:hanging="360"/>
      </w:pPr>
      <w:rPr>
        <w:rFonts w:ascii="Symbol" w:hAnsi="Symbol" w:hint="default"/>
        <w:sz w:val="18"/>
        <w:szCs w:val="1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1C4B1085"/>
    <w:multiLevelType w:val="hybridMultilevel"/>
    <w:tmpl w:val="8A4E7DF6"/>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2F0274"/>
    <w:multiLevelType w:val="hybridMultilevel"/>
    <w:tmpl w:val="B72E0740"/>
    <w:lvl w:ilvl="0" w:tplc="7B9ECB74">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AC571D6"/>
    <w:multiLevelType w:val="hybridMultilevel"/>
    <w:tmpl w:val="D9DC72FA"/>
    <w:lvl w:ilvl="0" w:tplc="52DADC50">
      <w:start w:val="1"/>
      <w:numFmt w:val="bullet"/>
      <w:lvlText w:val=""/>
      <w:lvlJc w:val="left"/>
      <w:pPr>
        <w:ind w:left="394" w:hanging="360"/>
      </w:pPr>
      <w:rPr>
        <w:rFonts w:ascii="Symbol" w:hAnsi="Symbol" w:hint="default"/>
        <w:sz w:val="18"/>
        <w:szCs w:val="1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4" w15:restartNumberingAfterBreak="0">
    <w:nsid w:val="39971F38"/>
    <w:multiLevelType w:val="hybridMultilevel"/>
    <w:tmpl w:val="D47E9994"/>
    <w:lvl w:ilvl="0" w:tplc="52DADC50">
      <w:start w:val="1"/>
      <w:numFmt w:val="bullet"/>
      <w:lvlText w:val=""/>
      <w:lvlJc w:val="left"/>
      <w:pPr>
        <w:ind w:left="394" w:hanging="360"/>
      </w:pPr>
      <w:rPr>
        <w:rFonts w:ascii="Symbol" w:hAnsi="Symbol" w:hint="default"/>
        <w:sz w:val="18"/>
        <w:szCs w:val="18"/>
      </w:rPr>
    </w:lvl>
    <w:lvl w:ilvl="1" w:tplc="0C090003">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5" w15:restartNumberingAfterBreak="0">
    <w:nsid w:val="3C63710E"/>
    <w:multiLevelType w:val="hybridMultilevel"/>
    <w:tmpl w:val="3DA669A6"/>
    <w:lvl w:ilvl="0" w:tplc="720EDBC0">
      <w:start w:val="1"/>
      <w:numFmt w:val="bullet"/>
      <w:lvlText w:val=""/>
      <w:lvlJc w:val="left"/>
      <w:pPr>
        <w:ind w:left="1077" w:hanging="360"/>
      </w:pPr>
      <w:rPr>
        <w:rFonts w:ascii="Wingdings" w:hAnsi="Wingdings" w:hint="default"/>
        <w:sz w:val="18"/>
        <w:szCs w:val="18"/>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3EF85F00"/>
    <w:multiLevelType w:val="hybridMultilevel"/>
    <w:tmpl w:val="A5D42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F72EE7"/>
    <w:multiLevelType w:val="hybridMultilevel"/>
    <w:tmpl w:val="180CC304"/>
    <w:lvl w:ilvl="0" w:tplc="52DADC5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906284"/>
    <w:multiLevelType w:val="hybridMultilevel"/>
    <w:tmpl w:val="2B829446"/>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C162B00"/>
    <w:multiLevelType w:val="singleLevel"/>
    <w:tmpl w:val="FB26AA9E"/>
    <w:lvl w:ilvl="0">
      <w:numFmt w:val="decimal"/>
      <w:pStyle w:val="csbullet"/>
      <w:lvlText w:val=""/>
      <w:lvlJc w:val="left"/>
      <w:pPr>
        <w:ind w:left="0" w:firstLine="0"/>
      </w:pPr>
    </w:lvl>
  </w:abstractNum>
  <w:abstractNum w:abstractNumId="20" w15:restartNumberingAfterBreak="0">
    <w:nsid w:val="4C3A05F9"/>
    <w:multiLevelType w:val="hybridMultilevel"/>
    <w:tmpl w:val="B5F29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E108D0"/>
    <w:multiLevelType w:val="hybridMultilevel"/>
    <w:tmpl w:val="92C4158E"/>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212452E"/>
    <w:multiLevelType w:val="hybridMultilevel"/>
    <w:tmpl w:val="C9C87506"/>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293EA7"/>
    <w:multiLevelType w:val="hybridMultilevel"/>
    <w:tmpl w:val="D9B6BC8E"/>
    <w:lvl w:ilvl="0" w:tplc="19A40DDA">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04025E"/>
    <w:multiLevelType w:val="hybridMultilevel"/>
    <w:tmpl w:val="1436E2D6"/>
    <w:lvl w:ilvl="0" w:tplc="52DADC50">
      <w:start w:val="1"/>
      <w:numFmt w:val="bullet"/>
      <w:lvlText w:val=""/>
      <w:lvlJc w:val="left"/>
      <w:pPr>
        <w:ind w:left="394" w:hanging="360"/>
      </w:pPr>
      <w:rPr>
        <w:rFonts w:ascii="Symbol" w:hAnsi="Symbol" w:hint="default"/>
        <w:sz w:val="18"/>
        <w:szCs w:val="1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5" w15:restartNumberingAfterBreak="0">
    <w:nsid w:val="63546B32"/>
    <w:multiLevelType w:val="hybridMultilevel"/>
    <w:tmpl w:val="E8B4D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967BA2"/>
    <w:multiLevelType w:val="hybridMultilevel"/>
    <w:tmpl w:val="9CF4BAA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1E2990"/>
    <w:multiLevelType w:val="hybridMultilevel"/>
    <w:tmpl w:val="503C88A6"/>
    <w:lvl w:ilvl="0" w:tplc="D780C0CA">
      <w:start w:val="1"/>
      <w:numFmt w:val="bullet"/>
      <w:lvlText w:val=""/>
      <w:lvlJc w:val="left"/>
      <w:pPr>
        <w:ind w:left="813" w:hanging="360"/>
      </w:pPr>
      <w:rPr>
        <w:rFonts w:ascii="Symbol" w:hAnsi="Symbol" w:hint="default"/>
        <w:sz w:val="20"/>
        <w:szCs w:val="20"/>
      </w:rPr>
    </w:lvl>
    <w:lvl w:ilvl="1" w:tplc="0C090003">
      <w:start w:val="1"/>
      <w:numFmt w:val="bullet"/>
      <w:lvlText w:val="o"/>
      <w:lvlJc w:val="left"/>
      <w:pPr>
        <w:ind w:left="1533" w:hanging="360"/>
      </w:pPr>
      <w:rPr>
        <w:rFonts w:ascii="Courier New" w:hAnsi="Courier New" w:hint="default"/>
      </w:rPr>
    </w:lvl>
    <w:lvl w:ilvl="2" w:tplc="0C090005">
      <w:start w:val="1"/>
      <w:numFmt w:val="bullet"/>
      <w:lvlText w:val=""/>
      <w:lvlJc w:val="left"/>
      <w:pPr>
        <w:ind w:left="2253" w:hanging="360"/>
      </w:pPr>
      <w:rPr>
        <w:rFonts w:ascii="Wingdings" w:hAnsi="Wingdings" w:hint="default"/>
      </w:rPr>
    </w:lvl>
    <w:lvl w:ilvl="3" w:tplc="0C090001">
      <w:start w:val="1"/>
      <w:numFmt w:val="bullet"/>
      <w:lvlText w:val=""/>
      <w:lvlJc w:val="left"/>
      <w:pPr>
        <w:ind w:left="2973" w:hanging="360"/>
      </w:pPr>
      <w:rPr>
        <w:rFonts w:ascii="Symbol" w:hAnsi="Symbol" w:hint="default"/>
      </w:rPr>
    </w:lvl>
    <w:lvl w:ilvl="4" w:tplc="0C090003">
      <w:start w:val="1"/>
      <w:numFmt w:val="bullet"/>
      <w:lvlText w:val="o"/>
      <w:lvlJc w:val="left"/>
      <w:pPr>
        <w:ind w:left="3693" w:hanging="360"/>
      </w:pPr>
      <w:rPr>
        <w:rFonts w:ascii="Courier New" w:hAnsi="Courier New" w:hint="default"/>
      </w:rPr>
    </w:lvl>
    <w:lvl w:ilvl="5" w:tplc="0C090005">
      <w:start w:val="1"/>
      <w:numFmt w:val="bullet"/>
      <w:lvlText w:val=""/>
      <w:lvlJc w:val="left"/>
      <w:pPr>
        <w:ind w:left="4413" w:hanging="360"/>
      </w:pPr>
      <w:rPr>
        <w:rFonts w:ascii="Wingdings" w:hAnsi="Wingdings" w:hint="default"/>
      </w:rPr>
    </w:lvl>
    <w:lvl w:ilvl="6" w:tplc="0C090001">
      <w:start w:val="1"/>
      <w:numFmt w:val="bullet"/>
      <w:lvlText w:val=""/>
      <w:lvlJc w:val="left"/>
      <w:pPr>
        <w:ind w:left="5133" w:hanging="360"/>
      </w:pPr>
      <w:rPr>
        <w:rFonts w:ascii="Symbol" w:hAnsi="Symbol" w:hint="default"/>
      </w:rPr>
    </w:lvl>
    <w:lvl w:ilvl="7" w:tplc="0C090003">
      <w:start w:val="1"/>
      <w:numFmt w:val="bullet"/>
      <w:lvlText w:val="o"/>
      <w:lvlJc w:val="left"/>
      <w:pPr>
        <w:ind w:left="5853" w:hanging="360"/>
      </w:pPr>
      <w:rPr>
        <w:rFonts w:ascii="Courier New" w:hAnsi="Courier New" w:hint="default"/>
      </w:rPr>
    </w:lvl>
    <w:lvl w:ilvl="8" w:tplc="0C090005">
      <w:start w:val="1"/>
      <w:numFmt w:val="bullet"/>
      <w:lvlText w:val=""/>
      <w:lvlJc w:val="left"/>
      <w:pPr>
        <w:ind w:left="6573" w:hanging="360"/>
      </w:pPr>
      <w:rPr>
        <w:rFonts w:ascii="Wingdings" w:hAnsi="Wingdings" w:hint="default"/>
      </w:rPr>
    </w:lvl>
  </w:abstractNum>
  <w:abstractNum w:abstractNumId="29" w15:restartNumberingAfterBreak="0">
    <w:nsid w:val="70734B48"/>
    <w:multiLevelType w:val="hybridMultilevel"/>
    <w:tmpl w:val="3DD2FA7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A107D36"/>
    <w:multiLevelType w:val="hybridMultilevel"/>
    <w:tmpl w:val="BF5A9568"/>
    <w:lvl w:ilvl="0" w:tplc="0C090005">
      <w:start w:val="1"/>
      <w:numFmt w:val="bullet"/>
      <w:lvlText w:val=""/>
      <w:lvlJc w:val="left"/>
      <w:pPr>
        <w:ind w:left="720" w:hanging="360"/>
      </w:pPr>
      <w:rPr>
        <w:rFonts w:ascii="Wingdings" w:hAnsi="Wingdings" w:hint="default"/>
        <w:sz w:val="18"/>
        <w:szCs w:val="18"/>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FE22E6"/>
    <w:multiLevelType w:val="hybridMultilevel"/>
    <w:tmpl w:val="FCFCEFF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494144">
    <w:abstractNumId w:val="27"/>
  </w:num>
  <w:num w:numId="2" w16cid:durableId="903100159">
    <w:abstractNumId w:val="23"/>
  </w:num>
  <w:num w:numId="3" w16cid:durableId="1466653161">
    <w:abstractNumId w:val="14"/>
  </w:num>
  <w:num w:numId="4" w16cid:durableId="1375232821">
    <w:abstractNumId w:val="15"/>
  </w:num>
  <w:num w:numId="5" w16cid:durableId="1421680256">
    <w:abstractNumId w:val="14"/>
  </w:num>
  <w:num w:numId="6" w16cid:durableId="555092333">
    <w:abstractNumId w:val="30"/>
  </w:num>
  <w:num w:numId="7" w16cid:durableId="1281035433">
    <w:abstractNumId w:val="8"/>
  </w:num>
  <w:num w:numId="8" w16cid:durableId="518587960">
    <w:abstractNumId w:val="24"/>
  </w:num>
  <w:num w:numId="9" w16cid:durableId="184713174">
    <w:abstractNumId w:val="13"/>
  </w:num>
  <w:num w:numId="10" w16cid:durableId="1869446239">
    <w:abstractNumId w:val="10"/>
  </w:num>
  <w:num w:numId="11" w16cid:durableId="1408190129">
    <w:abstractNumId w:val="17"/>
  </w:num>
  <w:num w:numId="12" w16cid:durableId="1865509563">
    <w:abstractNumId w:val="9"/>
  </w:num>
  <w:num w:numId="13" w16cid:durableId="1198664967">
    <w:abstractNumId w:val="27"/>
  </w:num>
  <w:num w:numId="14" w16cid:durableId="185952343">
    <w:abstractNumId w:val="27"/>
  </w:num>
  <w:num w:numId="15" w16cid:durableId="399795998">
    <w:abstractNumId w:val="27"/>
  </w:num>
  <w:num w:numId="16" w16cid:durableId="793136198">
    <w:abstractNumId w:val="27"/>
  </w:num>
  <w:num w:numId="17" w16cid:durableId="1778989401">
    <w:abstractNumId w:val="14"/>
  </w:num>
  <w:num w:numId="18" w16cid:durableId="1579175420">
    <w:abstractNumId w:val="19"/>
  </w:num>
  <w:num w:numId="19" w16cid:durableId="416488132">
    <w:abstractNumId w:val="28"/>
  </w:num>
  <w:num w:numId="20" w16cid:durableId="1998193734">
    <w:abstractNumId w:val="16"/>
  </w:num>
  <w:num w:numId="21" w16cid:durableId="208536470">
    <w:abstractNumId w:val="12"/>
  </w:num>
  <w:num w:numId="22" w16cid:durableId="1749502890">
    <w:abstractNumId w:val="25"/>
  </w:num>
  <w:num w:numId="23" w16cid:durableId="261189538">
    <w:abstractNumId w:val="26"/>
  </w:num>
  <w:num w:numId="24" w16cid:durableId="528447691">
    <w:abstractNumId w:val="20"/>
  </w:num>
  <w:num w:numId="25" w16cid:durableId="1200432239">
    <w:abstractNumId w:val="29"/>
  </w:num>
  <w:num w:numId="26" w16cid:durableId="1489132456">
    <w:abstractNumId w:val="3"/>
  </w:num>
  <w:num w:numId="27" w16cid:durableId="141240989">
    <w:abstractNumId w:val="31"/>
  </w:num>
  <w:num w:numId="28" w16cid:durableId="179128311">
    <w:abstractNumId w:val="5"/>
  </w:num>
  <w:num w:numId="29" w16cid:durableId="1342585678">
    <w:abstractNumId w:val="2"/>
  </w:num>
  <w:num w:numId="30" w16cid:durableId="889809003">
    <w:abstractNumId w:val="18"/>
  </w:num>
  <w:num w:numId="31" w16cid:durableId="1908998298">
    <w:abstractNumId w:val="11"/>
  </w:num>
  <w:num w:numId="32" w16cid:durableId="665128311">
    <w:abstractNumId w:val="7"/>
  </w:num>
  <w:num w:numId="33" w16cid:durableId="400758843">
    <w:abstractNumId w:val="0"/>
  </w:num>
  <w:num w:numId="34" w16cid:durableId="1111317153">
    <w:abstractNumId w:val="4"/>
  </w:num>
  <w:num w:numId="35" w16cid:durableId="2049715489">
    <w:abstractNumId w:val="6"/>
  </w:num>
  <w:num w:numId="36" w16cid:durableId="47345060">
    <w:abstractNumId w:val="1"/>
  </w:num>
  <w:num w:numId="37" w16cid:durableId="788283688">
    <w:abstractNumId w:val="22"/>
  </w:num>
  <w:num w:numId="38" w16cid:durableId="115726389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4F"/>
    <w:rsid w:val="0000167F"/>
    <w:rsid w:val="00004B05"/>
    <w:rsid w:val="000061B1"/>
    <w:rsid w:val="000137C4"/>
    <w:rsid w:val="00025549"/>
    <w:rsid w:val="00036E17"/>
    <w:rsid w:val="00037EDD"/>
    <w:rsid w:val="00046354"/>
    <w:rsid w:val="00051207"/>
    <w:rsid w:val="00054C6D"/>
    <w:rsid w:val="000711B3"/>
    <w:rsid w:val="000967EA"/>
    <w:rsid w:val="000B34C7"/>
    <w:rsid w:val="000C0C51"/>
    <w:rsid w:val="000D6C22"/>
    <w:rsid w:val="00100E11"/>
    <w:rsid w:val="001217A2"/>
    <w:rsid w:val="00124C8F"/>
    <w:rsid w:val="00160273"/>
    <w:rsid w:val="00162474"/>
    <w:rsid w:val="00163DD5"/>
    <w:rsid w:val="00164441"/>
    <w:rsid w:val="001711DB"/>
    <w:rsid w:val="00186F53"/>
    <w:rsid w:val="00187974"/>
    <w:rsid w:val="001A1AAA"/>
    <w:rsid w:val="001A2568"/>
    <w:rsid w:val="001A300D"/>
    <w:rsid w:val="001A632A"/>
    <w:rsid w:val="001A6F70"/>
    <w:rsid w:val="001B20C9"/>
    <w:rsid w:val="001B7DDF"/>
    <w:rsid w:val="001C0038"/>
    <w:rsid w:val="001C46F0"/>
    <w:rsid w:val="001E3536"/>
    <w:rsid w:val="001E48C7"/>
    <w:rsid w:val="001E4AE6"/>
    <w:rsid w:val="001F3EAE"/>
    <w:rsid w:val="001F6DF9"/>
    <w:rsid w:val="00202C6B"/>
    <w:rsid w:val="00204CBF"/>
    <w:rsid w:val="0021049A"/>
    <w:rsid w:val="002131B6"/>
    <w:rsid w:val="00225141"/>
    <w:rsid w:val="002368CB"/>
    <w:rsid w:val="0024051E"/>
    <w:rsid w:val="00243733"/>
    <w:rsid w:val="00244B21"/>
    <w:rsid w:val="002649DA"/>
    <w:rsid w:val="00265F00"/>
    <w:rsid w:val="00266B4A"/>
    <w:rsid w:val="002864ED"/>
    <w:rsid w:val="002C0037"/>
    <w:rsid w:val="002C33F9"/>
    <w:rsid w:val="002C37FD"/>
    <w:rsid w:val="002E187B"/>
    <w:rsid w:val="002E1B27"/>
    <w:rsid w:val="002F03EB"/>
    <w:rsid w:val="002F358F"/>
    <w:rsid w:val="002F515E"/>
    <w:rsid w:val="00307620"/>
    <w:rsid w:val="003208FB"/>
    <w:rsid w:val="00320C96"/>
    <w:rsid w:val="0032591F"/>
    <w:rsid w:val="00334209"/>
    <w:rsid w:val="003432BA"/>
    <w:rsid w:val="00343D50"/>
    <w:rsid w:val="003567E0"/>
    <w:rsid w:val="00360C64"/>
    <w:rsid w:val="003625D9"/>
    <w:rsid w:val="003713A8"/>
    <w:rsid w:val="0037376B"/>
    <w:rsid w:val="00386319"/>
    <w:rsid w:val="003A0628"/>
    <w:rsid w:val="003A0FA3"/>
    <w:rsid w:val="003A3E77"/>
    <w:rsid w:val="003B2508"/>
    <w:rsid w:val="003D2E98"/>
    <w:rsid w:val="003D69A5"/>
    <w:rsid w:val="003E1D49"/>
    <w:rsid w:val="003E3E1D"/>
    <w:rsid w:val="003E7D9B"/>
    <w:rsid w:val="004105FF"/>
    <w:rsid w:val="00422E52"/>
    <w:rsid w:val="00423BE5"/>
    <w:rsid w:val="00425207"/>
    <w:rsid w:val="00427750"/>
    <w:rsid w:val="00433270"/>
    <w:rsid w:val="0043469A"/>
    <w:rsid w:val="00444B02"/>
    <w:rsid w:val="0045093E"/>
    <w:rsid w:val="00477CDB"/>
    <w:rsid w:val="00477F09"/>
    <w:rsid w:val="004801D0"/>
    <w:rsid w:val="00482975"/>
    <w:rsid w:val="004829D0"/>
    <w:rsid w:val="0049038C"/>
    <w:rsid w:val="00490922"/>
    <w:rsid w:val="004918D5"/>
    <w:rsid w:val="00493EFF"/>
    <w:rsid w:val="004A0E5D"/>
    <w:rsid w:val="004A281B"/>
    <w:rsid w:val="004A7E06"/>
    <w:rsid w:val="004B070D"/>
    <w:rsid w:val="004B4B19"/>
    <w:rsid w:val="004C6796"/>
    <w:rsid w:val="004C7365"/>
    <w:rsid w:val="004E18CA"/>
    <w:rsid w:val="004E36FF"/>
    <w:rsid w:val="004E392B"/>
    <w:rsid w:val="004E583E"/>
    <w:rsid w:val="004E5DBF"/>
    <w:rsid w:val="004E6DB9"/>
    <w:rsid w:val="004F008D"/>
    <w:rsid w:val="004F544C"/>
    <w:rsid w:val="00504A93"/>
    <w:rsid w:val="005069DA"/>
    <w:rsid w:val="00507F05"/>
    <w:rsid w:val="0051075E"/>
    <w:rsid w:val="00520815"/>
    <w:rsid w:val="00523ACC"/>
    <w:rsid w:val="0052518F"/>
    <w:rsid w:val="00536AF2"/>
    <w:rsid w:val="005442CE"/>
    <w:rsid w:val="00544EB6"/>
    <w:rsid w:val="00570C74"/>
    <w:rsid w:val="00570F1C"/>
    <w:rsid w:val="005757D6"/>
    <w:rsid w:val="005833B9"/>
    <w:rsid w:val="00586C4D"/>
    <w:rsid w:val="005939A2"/>
    <w:rsid w:val="005B1DCD"/>
    <w:rsid w:val="005B2E2C"/>
    <w:rsid w:val="005B49FD"/>
    <w:rsid w:val="005B585D"/>
    <w:rsid w:val="005C2545"/>
    <w:rsid w:val="005D075D"/>
    <w:rsid w:val="005E0C18"/>
    <w:rsid w:val="005F3C98"/>
    <w:rsid w:val="005F63B8"/>
    <w:rsid w:val="00631408"/>
    <w:rsid w:val="0063309F"/>
    <w:rsid w:val="00636D48"/>
    <w:rsid w:val="00642815"/>
    <w:rsid w:val="006526AF"/>
    <w:rsid w:val="0066706B"/>
    <w:rsid w:val="00675119"/>
    <w:rsid w:val="00675C59"/>
    <w:rsid w:val="00682848"/>
    <w:rsid w:val="0068611D"/>
    <w:rsid w:val="0068637D"/>
    <w:rsid w:val="006A09B5"/>
    <w:rsid w:val="006A2A65"/>
    <w:rsid w:val="006A3068"/>
    <w:rsid w:val="006A3DF4"/>
    <w:rsid w:val="006B79F2"/>
    <w:rsid w:val="006B7A62"/>
    <w:rsid w:val="006C5C4D"/>
    <w:rsid w:val="006D576E"/>
    <w:rsid w:val="006E5E18"/>
    <w:rsid w:val="006E6319"/>
    <w:rsid w:val="006F39EF"/>
    <w:rsid w:val="006F5C29"/>
    <w:rsid w:val="00704603"/>
    <w:rsid w:val="00706E19"/>
    <w:rsid w:val="007101E2"/>
    <w:rsid w:val="00711FB0"/>
    <w:rsid w:val="007221A3"/>
    <w:rsid w:val="0073394E"/>
    <w:rsid w:val="007345C4"/>
    <w:rsid w:val="0074114D"/>
    <w:rsid w:val="00741CB5"/>
    <w:rsid w:val="0076248F"/>
    <w:rsid w:val="007704BC"/>
    <w:rsid w:val="00770E52"/>
    <w:rsid w:val="00771AAE"/>
    <w:rsid w:val="00783154"/>
    <w:rsid w:val="007A0D15"/>
    <w:rsid w:val="007A3FA3"/>
    <w:rsid w:val="007A42AA"/>
    <w:rsid w:val="007A7CBE"/>
    <w:rsid w:val="007B20CA"/>
    <w:rsid w:val="007B2277"/>
    <w:rsid w:val="007C2F8D"/>
    <w:rsid w:val="007C698F"/>
    <w:rsid w:val="007D28C8"/>
    <w:rsid w:val="007D495E"/>
    <w:rsid w:val="007E289C"/>
    <w:rsid w:val="007E4107"/>
    <w:rsid w:val="007E44A8"/>
    <w:rsid w:val="007E6C10"/>
    <w:rsid w:val="007F3D50"/>
    <w:rsid w:val="00800E19"/>
    <w:rsid w:val="008036B3"/>
    <w:rsid w:val="008177E6"/>
    <w:rsid w:val="00830653"/>
    <w:rsid w:val="00830E7A"/>
    <w:rsid w:val="00847295"/>
    <w:rsid w:val="00862485"/>
    <w:rsid w:val="008669BF"/>
    <w:rsid w:val="0086716A"/>
    <w:rsid w:val="008676C1"/>
    <w:rsid w:val="00877434"/>
    <w:rsid w:val="0088054C"/>
    <w:rsid w:val="0089286F"/>
    <w:rsid w:val="00893F7F"/>
    <w:rsid w:val="00895481"/>
    <w:rsid w:val="008A3903"/>
    <w:rsid w:val="008C2C06"/>
    <w:rsid w:val="008C5262"/>
    <w:rsid w:val="008C644C"/>
    <w:rsid w:val="008D5B58"/>
    <w:rsid w:val="008D707E"/>
    <w:rsid w:val="008E0E3E"/>
    <w:rsid w:val="008E25C4"/>
    <w:rsid w:val="008E3888"/>
    <w:rsid w:val="008F0279"/>
    <w:rsid w:val="009028A6"/>
    <w:rsid w:val="0090717B"/>
    <w:rsid w:val="00917821"/>
    <w:rsid w:val="00920216"/>
    <w:rsid w:val="0092146F"/>
    <w:rsid w:val="009220BC"/>
    <w:rsid w:val="00923166"/>
    <w:rsid w:val="009244A6"/>
    <w:rsid w:val="00924786"/>
    <w:rsid w:val="00933663"/>
    <w:rsid w:val="0094103A"/>
    <w:rsid w:val="00950DC5"/>
    <w:rsid w:val="009514F3"/>
    <w:rsid w:val="00953041"/>
    <w:rsid w:val="00970AE8"/>
    <w:rsid w:val="00971A38"/>
    <w:rsid w:val="00971B4B"/>
    <w:rsid w:val="00972F79"/>
    <w:rsid w:val="00974D42"/>
    <w:rsid w:val="0097523E"/>
    <w:rsid w:val="00975E02"/>
    <w:rsid w:val="00977BB1"/>
    <w:rsid w:val="00990C2A"/>
    <w:rsid w:val="009A053B"/>
    <w:rsid w:val="009A460D"/>
    <w:rsid w:val="009B51C4"/>
    <w:rsid w:val="009B631A"/>
    <w:rsid w:val="009C7FE4"/>
    <w:rsid w:val="009E0EB0"/>
    <w:rsid w:val="00A018F6"/>
    <w:rsid w:val="00A039B7"/>
    <w:rsid w:val="00A10583"/>
    <w:rsid w:val="00A137FB"/>
    <w:rsid w:val="00A1600D"/>
    <w:rsid w:val="00A26661"/>
    <w:rsid w:val="00A3213D"/>
    <w:rsid w:val="00A37A08"/>
    <w:rsid w:val="00A42157"/>
    <w:rsid w:val="00A44EC6"/>
    <w:rsid w:val="00A66DFD"/>
    <w:rsid w:val="00A67A2C"/>
    <w:rsid w:val="00A72F93"/>
    <w:rsid w:val="00A74B6A"/>
    <w:rsid w:val="00A806B4"/>
    <w:rsid w:val="00A948A7"/>
    <w:rsid w:val="00AA0498"/>
    <w:rsid w:val="00AA7BC4"/>
    <w:rsid w:val="00AC7593"/>
    <w:rsid w:val="00AD7C6B"/>
    <w:rsid w:val="00AD7DC4"/>
    <w:rsid w:val="00AE11A9"/>
    <w:rsid w:val="00AF1B60"/>
    <w:rsid w:val="00AF1BBB"/>
    <w:rsid w:val="00AF3B15"/>
    <w:rsid w:val="00B11A8B"/>
    <w:rsid w:val="00B15EF0"/>
    <w:rsid w:val="00B319B0"/>
    <w:rsid w:val="00B429D9"/>
    <w:rsid w:val="00B46BD4"/>
    <w:rsid w:val="00B51ACE"/>
    <w:rsid w:val="00B54D46"/>
    <w:rsid w:val="00B55C59"/>
    <w:rsid w:val="00B65850"/>
    <w:rsid w:val="00B717E7"/>
    <w:rsid w:val="00B76C5F"/>
    <w:rsid w:val="00B77DEE"/>
    <w:rsid w:val="00B819E1"/>
    <w:rsid w:val="00B82F63"/>
    <w:rsid w:val="00B834BA"/>
    <w:rsid w:val="00B92F07"/>
    <w:rsid w:val="00B93A0C"/>
    <w:rsid w:val="00B940E3"/>
    <w:rsid w:val="00BA1927"/>
    <w:rsid w:val="00BA4523"/>
    <w:rsid w:val="00BB22BD"/>
    <w:rsid w:val="00BB6BAB"/>
    <w:rsid w:val="00BC0B3E"/>
    <w:rsid w:val="00BC20CD"/>
    <w:rsid w:val="00BE0D21"/>
    <w:rsid w:val="00BE18E1"/>
    <w:rsid w:val="00BE7361"/>
    <w:rsid w:val="00BF2A6F"/>
    <w:rsid w:val="00BF5410"/>
    <w:rsid w:val="00C010B2"/>
    <w:rsid w:val="00C05E90"/>
    <w:rsid w:val="00C07EBF"/>
    <w:rsid w:val="00C15064"/>
    <w:rsid w:val="00C15930"/>
    <w:rsid w:val="00C20DB8"/>
    <w:rsid w:val="00C214F3"/>
    <w:rsid w:val="00C2272F"/>
    <w:rsid w:val="00C27C9D"/>
    <w:rsid w:val="00C34883"/>
    <w:rsid w:val="00C428BB"/>
    <w:rsid w:val="00C50491"/>
    <w:rsid w:val="00C532EE"/>
    <w:rsid w:val="00C54070"/>
    <w:rsid w:val="00C57088"/>
    <w:rsid w:val="00C71547"/>
    <w:rsid w:val="00C76B0A"/>
    <w:rsid w:val="00C83A37"/>
    <w:rsid w:val="00C87EA2"/>
    <w:rsid w:val="00C92CE0"/>
    <w:rsid w:val="00C95CB7"/>
    <w:rsid w:val="00CB5C3D"/>
    <w:rsid w:val="00CC1D39"/>
    <w:rsid w:val="00CC6C14"/>
    <w:rsid w:val="00CC76E7"/>
    <w:rsid w:val="00CC7ED3"/>
    <w:rsid w:val="00CD55B8"/>
    <w:rsid w:val="00CF1263"/>
    <w:rsid w:val="00D04D4D"/>
    <w:rsid w:val="00D05107"/>
    <w:rsid w:val="00D10663"/>
    <w:rsid w:val="00D118E7"/>
    <w:rsid w:val="00D1791D"/>
    <w:rsid w:val="00D4528F"/>
    <w:rsid w:val="00D45EDC"/>
    <w:rsid w:val="00D47CDC"/>
    <w:rsid w:val="00D62973"/>
    <w:rsid w:val="00D65CA4"/>
    <w:rsid w:val="00D74DD0"/>
    <w:rsid w:val="00D75DB6"/>
    <w:rsid w:val="00D91EC4"/>
    <w:rsid w:val="00D92551"/>
    <w:rsid w:val="00D932AF"/>
    <w:rsid w:val="00D951E7"/>
    <w:rsid w:val="00D95405"/>
    <w:rsid w:val="00DA310B"/>
    <w:rsid w:val="00DA7562"/>
    <w:rsid w:val="00DB6337"/>
    <w:rsid w:val="00DB7409"/>
    <w:rsid w:val="00DC17CE"/>
    <w:rsid w:val="00DD6749"/>
    <w:rsid w:val="00DD7D13"/>
    <w:rsid w:val="00DF06C2"/>
    <w:rsid w:val="00DF30E6"/>
    <w:rsid w:val="00DF63CE"/>
    <w:rsid w:val="00E03084"/>
    <w:rsid w:val="00E04A4F"/>
    <w:rsid w:val="00E32EB6"/>
    <w:rsid w:val="00E35BF3"/>
    <w:rsid w:val="00E36F05"/>
    <w:rsid w:val="00E37881"/>
    <w:rsid w:val="00E5015E"/>
    <w:rsid w:val="00E52116"/>
    <w:rsid w:val="00E60119"/>
    <w:rsid w:val="00E700F3"/>
    <w:rsid w:val="00E806EC"/>
    <w:rsid w:val="00E868C5"/>
    <w:rsid w:val="00E90EBF"/>
    <w:rsid w:val="00E94265"/>
    <w:rsid w:val="00EB7A67"/>
    <w:rsid w:val="00ED1F00"/>
    <w:rsid w:val="00F0281F"/>
    <w:rsid w:val="00F05DF7"/>
    <w:rsid w:val="00F06466"/>
    <w:rsid w:val="00F06DE2"/>
    <w:rsid w:val="00F15E69"/>
    <w:rsid w:val="00F225F6"/>
    <w:rsid w:val="00F22BEE"/>
    <w:rsid w:val="00F375D9"/>
    <w:rsid w:val="00F52700"/>
    <w:rsid w:val="00F60D37"/>
    <w:rsid w:val="00F6192D"/>
    <w:rsid w:val="00F6208E"/>
    <w:rsid w:val="00F63541"/>
    <w:rsid w:val="00F73C0E"/>
    <w:rsid w:val="00F8338B"/>
    <w:rsid w:val="00F84088"/>
    <w:rsid w:val="00F9333A"/>
    <w:rsid w:val="00F94A1C"/>
    <w:rsid w:val="00FA2B31"/>
    <w:rsid w:val="00FB0A04"/>
    <w:rsid w:val="00FC1C49"/>
    <w:rsid w:val="00FC37C1"/>
    <w:rsid w:val="00FC5D03"/>
    <w:rsid w:val="00FD75D8"/>
    <w:rsid w:val="00FF73C3"/>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F8D63"/>
  <w15:docId w15:val="{90EB0B9F-5449-4194-B8D8-142AF6FF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AE"/>
    <w:pPr>
      <w:spacing w:after="120"/>
    </w:pPr>
    <w:rPr>
      <w:rFonts w:ascii="Calibri" w:eastAsia="Times New Roman" w:hAnsi="Calibri" w:cs="Times New Roman"/>
      <w:szCs w:val="24"/>
      <w:lang w:eastAsia="en-AU"/>
    </w:rPr>
  </w:style>
  <w:style w:type="paragraph" w:styleId="Heading1">
    <w:name w:val="heading 1"/>
    <w:basedOn w:val="Normal"/>
    <w:next w:val="Normal"/>
    <w:link w:val="Heading1Char"/>
    <w:uiPriority w:val="9"/>
    <w:qFormat/>
    <w:rsid w:val="00990C2A"/>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semiHidden/>
    <w:unhideWhenUsed/>
    <w:qFormat/>
    <w:rsid w:val="00990C2A"/>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uiPriority w:val="9"/>
    <w:unhideWhenUsed/>
    <w:qFormat/>
    <w:rsid w:val="004801D0"/>
    <w:pPr>
      <w:spacing w:before="240" w:after="60" w:line="264" w:lineRule="auto"/>
      <w:outlineLvl w:val="2"/>
    </w:pPr>
    <w:rPr>
      <w:rFonts w:eastAsiaTheme="minorEastAsia" w:cstheme="minorBidi"/>
      <w:b/>
      <w:bCs/>
      <w:color w:val="595959" w:themeColor="text1" w:themeTint="A6"/>
      <w:sz w:val="26"/>
      <w:szCs w:val="26"/>
      <w:lang w:eastAsia="en-US"/>
    </w:rPr>
  </w:style>
  <w:style w:type="paragraph" w:styleId="Heading4">
    <w:name w:val="heading 4"/>
    <w:basedOn w:val="Normal"/>
    <w:next w:val="Normal"/>
    <w:link w:val="Heading4Char"/>
    <w:uiPriority w:val="9"/>
    <w:unhideWhenUsed/>
    <w:qFormat/>
    <w:rsid w:val="00990C2A"/>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4A4F"/>
    <w:pPr>
      <w:tabs>
        <w:tab w:val="center" w:pos="4513"/>
        <w:tab w:val="right" w:pos="9026"/>
      </w:tabs>
    </w:pPr>
  </w:style>
  <w:style w:type="character" w:customStyle="1" w:styleId="FooterChar">
    <w:name w:val="Footer Char"/>
    <w:basedOn w:val="DefaultParagraphFont"/>
    <w:link w:val="Footer"/>
    <w:uiPriority w:val="99"/>
    <w:rsid w:val="00E04A4F"/>
    <w:rPr>
      <w:rFonts w:ascii="Times New Roman" w:eastAsia="Times New Roman" w:hAnsi="Times New Roman" w:cs="Times New Roman"/>
      <w:sz w:val="24"/>
      <w:szCs w:val="24"/>
      <w:lang w:eastAsia="en-AU"/>
    </w:rPr>
  </w:style>
  <w:style w:type="table" w:styleId="TableGrid">
    <w:name w:val="Table Grid"/>
    <w:basedOn w:val="TableNormal"/>
    <w:uiPriority w:val="59"/>
    <w:rsid w:val="00E04A4F"/>
    <w:pPr>
      <w:spacing w:after="0" w:line="240" w:lineRule="auto"/>
    </w:pPr>
    <w:rPr>
      <w:rFonts w:ascii="Arial" w:eastAsia="Times New Roman" w:hAnsi="Arial" w:cs="Arial"/>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4A4F"/>
    <w:pPr>
      <w:tabs>
        <w:tab w:val="center" w:pos="4513"/>
        <w:tab w:val="right" w:pos="9026"/>
      </w:tabs>
    </w:pPr>
  </w:style>
  <w:style w:type="character" w:customStyle="1" w:styleId="HeaderChar">
    <w:name w:val="Header Char"/>
    <w:basedOn w:val="DefaultParagraphFont"/>
    <w:link w:val="Header"/>
    <w:rsid w:val="00E04A4F"/>
    <w:rPr>
      <w:rFonts w:ascii="Times New Roman" w:eastAsia="Times New Roman" w:hAnsi="Times New Roman" w:cs="Times New Roman"/>
      <w:sz w:val="24"/>
      <w:szCs w:val="24"/>
      <w:lang w:eastAsia="en-AU"/>
    </w:rPr>
  </w:style>
  <w:style w:type="paragraph" w:customStyle="1" w:styleId="Paragraph">
    <w:name w:val="Paragraph"/>
    <w:basedOn w:val="Normal"/>
    <w:link w:val="ParagraphChar"/>
    <w:qFormat/>
    <w:rsid w:val="004801D0"/>
    <w:pPr>
      <w:spacing w:before="120"/>
    </w:pPr>
    <w:rPr>
      <w:rFonts w:eastAsiaTheme="minorHAnsi" w:cs="Calibri"/>
      <w:szCs w:val="22"/>
    </w:rPr>
  </w:style>
  <w:style w:type="character" w:customStyle="1" w:styleId="ParagraphChar">
    <w:name w:val="Paragraph Char"/>
    <w:basedOn w:val="DefaultParagraphFont"/>
    <w:link w:val="Paragraph"/>
    <w:locked/>
    <w:rsid w:val="004801D0"/>
    <w:rPr>
      <w:rFonts w:ascii="Calibri" w:eastAsiaTheme="minorHAnsi" w:hAnsi="Calibri" w:cs="Calibri"/>
      <w:lang w:eastAsia="en-AU"/>
    </w:rPr>
  </w:style>
  <w:style w:type="paragraph" w:customStyle="1" w:styleId="ListItem">
    <w:name w:val="List Item"/>
    <w:basedOn w:val="Paragraph"/>
    <w:link w:val="ListItemChar"/>
    <w:qFormat/>
    <w:rsid w:val="004801D0"/>
    <w:pPr>
      <w:numPr>
        <w:numId w:val="1"/>
      </w:numPr>
    </w:pPr>
    <w:rPr>
      <w:iCs/>
    </w:rPr>
  </w:style>
  <w:style w:type="character" w:customStyle="1" w:styleId="ListItemChar">
    <w:name w:val="List Item Char"/>
    <w:basedOn w:val="DefaultParagraphFont"/>
    <w:link w:val="ListItem"/>
    <w:rsid w:val="004801D0"/>
    <w:rPr>
      <w:rFonts w:ascii="Calibri" w:eastAsiaTheme="minorHAnsi" w:hAnsi="Calibri" w:cs="Calibri"/>
      <w:iCs/>
      <w:lang w:eastAsia="en-AU"/>
    </w:rPr>
  </w:style>
  <w:style w:type="character" w:customStyle="1" w:styleId="Heading3Char">
    <w:name w:val="Heading 3 Char"/>
    <w:basedOn w:val="DefaultParagraphFont"/>
    <w:link w:val="Heading3"/>
    <w:uiPriority w:val="9"/>
    <w:rsid w:val="004801D0"/>
    <w:rPr>
      <w:rFonts w:ascii="Calibri" w:hAnsi="Calibri"/>
      <w:b/>
      <w:bCs/>
      <w:color w:val="595959" w:themeColor="text1" w:themeTint="A6"/>
      <w:sz w:val="26"/>
      <w:szCs w:val="26"/>
      <w:lang w:eastAsia="en-US"/>
    </w:rPr>
  </w:style>
  <w:style w:type="character" w:customStyle="1" w:styleId="Heading4Char">
    <w:name w:val="Heading 4 Char"/>
    <w:basedOn w:val="DefaultParagraphFont"/>
    <w:link w:val="Heading4"/>
    <w:uiPriority w:val="9"/>
    <w:rsid w:val="00990C2A"/>
    <w:rPr>
      <w:rFonts w:asciiTheme="majorHAnsi" w:eastAsiaTheme="majorEastAsia" w:hAnsiTheme="majorHAnsi" w:cstheme="majorBidi"/>
      <w:b/>
      <w:bCs/>
      <w:i/>
      <w:iCs/>
      <w:color w:val="291933" w:themeColor="accent1"/>
      <w:sz w:val="24"/>
      <w:szCs w:val="24"/>
      <w:lang w:eastAsia="en-AU"/>
    </w:rPr>
  </w:style>
  <w:style w:type="character" w:customStyle="1" w:styleId="Heading1Char">
    <w:name w:val="Heading 1 Char"/>
    <w:basedOn w:val="DefaultParagraphFont"/>
    <w:link w:val="Heading1"/>
    <w:uiPriority w:val="9"/>
    <w:rsid w:val="00990C2A"/>
    <w:rPr>
      <w:rFonts w:asciiTheme="majorHAnsi" w:eastAsiaTheme="majorEastAsia" w:hAnsiTheme="majorHAnsi" w:cstheme="majorBidi"/>
      <w:b/>
      <w:bCs/>
      <w:color w:val="1E1226" w:themeColor="accent1" w:themeShade="BF"/>
      <w:sz w:val="28"/>
      <w:szCs w:val="28"/>
      <w:lang w:eastAsia="en-AU"/>
    </w:rPr>
  </w:style>
  <w:style w:type="character" w:customStyle="1" w:styleId="Heading2Char">
    <w:name w:val="Heading 2 Char"/>
    <w:basedOn w:val="DefaultParagraphFont"/>
    <w:link w:val="Heading2"/>
    <w:uiPriority w:val="9"/>
    <w:semiHidden/>
    <w:rsid w:val="00990C2A"/>
    <w:rPr>
      <w:rFonts w:asciiTheme="majorHAnsi" w:eastAsiaTheme="majorEastAsia" w:hAnsiTheme="majorHAnsi" w:cstheme="majorBidi"/>
      <w:b/>
      <w:bCs/>
      <w:color w:val="291933" w:themeColor="accent1"/>
      <w:sz w:val="26"/>
      <w:szCs w:val="26"/>
      <w:lang w:eastAsia="en-AU"/>
    </w:rPr>
  </w:style>
  <w:style w:type="paragraph" w:styleId="ListParagraph">
    <w:name w:val="List Paragraph"/>
    <w:basedOn w:val="Normal"/>
    <w:uiPriority w:val="34"/>
    <w:qFormat/>
    <w:rsid w:val="001217A2"/>
    <w:pPr>
      <w:ind w:left="720"/>
      <w:contextualSpacing/>
    </w:pPr>
  </w:style>
  <w:style w:type="paragraph" w:styleId="BalloonText">
    <w:name w:val="Balloon Text"/>
    <w:basedOn w:val="Normal"/>
    <w:link w:val="BalloonTextChar"/>
    <w:uiPriority w:val="99"/>
    <w:semiHidden/>
    <w:unhideWhenUsed/>
    <w:rsid w:val="00B93A0C"/>
    <w:rPr>
      <w:rFonts w:ascii="Tahoma" w:hAnsi="Tahoma" w:cs="Tahoma"/>
      <w:sz w:val="16"/>
      <w:szCs w:val="16"/>
    </w:rPr>
  </w:style>
  <w:style w:type="character" w:customStyle="1" w:styleId="BalloonTextChar">
    <w:name w:val="Balloon Text Char"/>
    <w:basedOn w:val="DefaultParagraphFont"/>
    <w:link w:val="BalloonText"/>
    <w:uiPriority w:val="99"/>
    <w:semiHidden/>
    <w:rsid w:val="00B93A0C"/>
    <w:rPr>
      <w:rFonts w:ascii="Tahoma" w:eastAsia="Times New Roman" w:hAnsi="Tahoma" w:cs="Tahoma"/>
      <w:sz w:val="16"/>
      <w:szCs w:val="16"/>
      <w:lang w:eastAsia="en-AU"/>
    </w:rPr>
  </w:style>
  <w:style w:type="paragraph" w:customStyle="1" w:styleId="csbullet">
    <w:name w:val="csbullet"/>
    <w:basedOn w:val="Normal"/>
    <w:uiPriority w:val="99"/>
    <w:rsid w:val="00CF1263"/>
    <w:pPr>
      <w:numPr>
        <w:numId w:val="18"/>
      </w:numPr>
      <w:tabs>
        <w:tab w:val="left" w:pos="-851"/>
      </w:tabs>
      <w:spacing w:before="120" w:line="280" w:lineRule="exact"/>
    </w:pPr>
    <w:rPr>
      <w:szCs w:val="20"/>
      <w:lang w:eastAsia="en-US"/>
    </w:rPr>
  </w:style>
  <w:style w:type="table" w:customStyle="1" w:styleId="TableGrid1">
    <w:name w:val="Table Grid1"/>
    <w:basedOn w:val="TableNormal"/>
    <w:uiPriority w:val="59"/>
    <w:rsid w:val="00CF1263"/>
    <w:pPr>
      <w:spacing w:after="0" w:line="240" w:lineRule="auto"/>
    </w:pPr>
    <w:rPr>
      <w:rFonts w:ascii="Arial" w:eastAsia="Times New Roman" w:hAnsi="Arial" w:cs="Arial"/>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4D4D"/>
    <w:rPr>
      <w:sz w:val="16"/>
      <w:szCs w:val="16"/>
    </w:rPr>
  </w:style>
  <w:style w:type="paragraph" w:styleId="CommentText">
    <w:name w:val="annotation text"/>
    <w:basedOn w:val="Normal"/>
    <w:link w:val="CommentTextChar"/>
    <w:uiPriority w:val="99"/>
    <w:unhideWhenUsed/>
    <w:rsid w:val="00D04D4D"/>
    <w:rPr>
      <w:sz w:val="20"/>
      <w:szCs w:val="20"/>
    </w:rPr>
  </w:style>
  <w:style w:type="character" w:customStyle="1" w:styleId="CommentTextChar">
    <w:name w:val="Comment Text Char"/>
    <w:basedOn w:val="DefaultParagraphFont"/>
    <w:link w:val="CommentText"/>
    <w:uiPriority w:val="99"/>
    <w:rsid w:val="00D04D4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04D4D"/>
    <w:rPr>
      <w:b/>
      <w:bCs/>
    </w:rPr>
  </w:style>
  <w:style w:type="character" w:customStyle="1" w:styleId="CommentSubjectChar">
    <w:name w:val="Comment Subject Char"/>
    <w:basedOn w:val="CommentTextChar"/>
    <w:link w:val="CommentSubject"/>
    <w:uiPriority w:val="99"/>
    <w:semiHidden/>
    <w:rsid w:val="00D04D4D"/>
    <w:rPr>
      <w:rFonts w:ascii="Times New Roman" w:eastAsia="Times New Roman" w:hAnsi="Times New Roman" w:cs="Times New Roman"/>
      <w:b/>
      <w:bCs/>
      <w:sz w:val="20"/>
      <w:szCs w:val="20"/>
      <w:lang w:eastAsia="en-AU"/>
    </w:rPr>
  </w:style>
  <w:style w:type="paragraph" w:customStyle="1" w:styleId="Footereven">
    <w:name w:val="Footer even"/>
    <w:basedOn w:val="Normal"/>
    <w:qFormat/>
    <w:rsid w:val="001F3EAE"/>
    <w:pPr>
      <w:pBdr>
        <w:top w:val="single" w:sz="4" w:space="4" w:color="580F8B"/>
      </w:pBdr>
    </w:pPr>
    <w:rPr>
      <w:rFonts w:asciiTheme="minorHAnsi" w:eastAsiaTheme="minorEastAsia" w:hAnsiTheme="minorHAnsi"/>
      <w:b/>
      <w:noProof/>
      <w:color w:val="580F8B"/>
      <w:sz w:val="18"/>
      <w:szCs w:val="18"/>
    </w:rPr>
  </w:style>
  <w:style w:type="paragraph" w:customStyle="1" w:styleId="Footerodd">
    <w:name w:val="Footer odd"/>
    <w:basedOn w:val="Normal"/>
    <w:qFormat/>
    <w:rsid w:val="001F3EAE"/>
    <w:pPr>
      <w:pBdr>
        <w:top w:val="single" w:sz="4" w:space="4" w:color="580F8B"/>
      </w:pBdr>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1F3EAE"/>
    <w:pPr>
      <w:pBdr>
        <w:bottom w:val="single" w:sz="8" w:space="1" w:color="580F8B"/>
      </w:pBdr>
      <w:ind w:left="-1134" w:right="9356"/>
      <w:jc w:val="right"/>
    </w:pPr>
    <w:rPr>
      <w:rFonts w:asciiTheme="minorHAnsi" w:eastAsiaTheme="minorEastAsia" w:hAnsiTheme="minorHAnsi"/>
      <w:b/>
      <w:color w:val="580F8B"/>
      <w:sz w:val="36"/>
      <w:szCs w:val="22"/>
    </w:rPr>
  </w:style>
  <w:style w:type="paragraph" w:customStyle="1" w:styleId="Headerodd">
    <w:name w:val="Header odd"/>
    <w:basedOn w:val="Normal"/>
    <w:qFormat/>
    <w:rsid w:val="001F3EAE"/>
    <w:pPr>
      <w:pBdr>
        <w:bottom w:val="single" w:sz="8" w:space="1" w:color="580F8B"/>
      </w:pBdr>
      <w:ind w:left="9356" w:right="-1134"/>
    </w:pPr>
    <w:rPr>
      <w:rFonts w:asciiTheme="minorHAnsi" w:eastAsiaTheme="minorEastAsia" w:hAnsiTheme="minorHAnsi"/>
      <w:b/>
      <w:noProof/>
      <w:color w:val="580F8B"/>
      <w:sz w:val="36"/>
    </w:rPr>
  </w:style>
  <w:style w:type="numbering" w:customStyle="1" w:styleId="SCSAbulletlist">
    <w:name w:val="SCSA bullet list"/>
    <w:uiPriority w:val="99"/>
    <w:rsid w:val="001F3EAE"/>
    <w:pPr>
      <w:numPr>
        <w:numId w:val="29"/>
      </w:numPr>
    </w:pPr>
  </w:style>
  <w:style w:type="paragraph" w:customStyle="1" w:styleId="SCSAHeading1">
    <w:name w:val="SCSA Heading 1"/>
    <w:basedOn w:val="Normal"/>
    <w:qFormat/>
    <w:rsid w:val="003B2508"/>
    <w:pPr>
      <w:spacing w:after="0"/>
      <w:outlineLvl w:val="0"/>
    </w:pPr>
    <w:rPr>
      <w:rFonts w:asciiTheme="minorHAnsi" w:eastAsiaTheme="minorEastAsia" w:hAnsiTheme="minorHAnsi"/>
      <w:color w:val="580F8B"/>
      <w:sz w:val="32"/>
      <w:szCs w:val="22"/>
    </w:rPr>
  </w:style>
  <w:style w:type="paragraph" w:customStyle="1" w:styleId="SCSAHeading2">
    <w:name w:val="SCSA Heading 2"/>
    <w:basedOn w:val="Normal"/>
    <w:qFormat/>
    <w:rsid w:val="001F3EAE"/>
    <w:pPr>
      <w:spacing w:after="240"/>
      <w:outlineLvl w:val="1"/>
    </w:pPr>
    <w:rPr>
      <w:rFonts w:asciiTheme="minorHAnsi" w:eastAsiaTheme="minorEastAsia" w:hAnsiTheme="minorHAnsi"/>
      <w:color w:val="580F8B"/>
      <w:sz w:val="28"/>
      <w:szCs w:val="22"/>
    </w:rPr>
  </w:style>
  <w:style w:type="paragraph" w:customStyle="1" w:styleId="SCSATitle1">
    <w:name w:val="SCSA Title 1"/>
    <w:basedOn w:val="Normal"/>
    <w:qFormat/>
    <w:rsid w:val="001F3EAE"/>
    <w:pPr>
      <w:keepNext/>
      <w:spacing w:before="3500"/>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1F3EAE"/>
    <w:pPr>
      <w:keepNext/>
      <w:pBdr>
        <w:top w:val="single" w:sz="8" w:space="3" w:color="580F8B"/>
      </w:pBdr>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1F3EAE"/>
    <w:pPr>
      <w:keepNext/>
      <w:pBdr>
        <w:bottom w:val="single" w:sz="8" w:space="3" w:color="580F8B"/>
      </w:pBdr>
      <w:ind w:left="1701" w:right="1701"/>
      <w:jc w:val="center"/>
    </w:pPr>
    <w:rPr>
      <w:rFonts w:asciiTheme="minorHAnsi" w:eastAsiaTheme="minorEastAsia" w:hAnsiTheme="minorHAnsi"/>
      <w:b/>
      <w:smallCaps/>
      <w:color w:val="580F8B"/>
      <w:sz w:val="32"/>
      <w:szCs w:val="28"/>
      <w:lang w:eastAsia="x-none"/>
    </w:rPr>
  </w:style>
  <w:style w:type="paragraph" w:styleId="Revision">
    <w:name w:val="Revision"/>
    <w:hidden/>
    <w:uiPriority w:val="99"/>
    <w:semiHidden/>
    <w:rsid w:val="00C83A37"/>
    <w:pPr>
      <w:spacing w:after="0" w:line="240" w:lineRule="auto"/>
    </w:pPr>
    <w:rPr>
      <w:rFonts w:ascii="Calibri" w:eastAsia="Times New Roman" w:hAnsi="Calibri"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789">
      <w:bodyDiv w:val="1"/>
      <w:marLeft w:val="0"/>
      <w:marRight w:val="0"/>
      <w:marTop w:val="0"/>
      <w:marBottom w:val="0"/>
      <w:divBdr>
        <w:top w:val="none" w:sz="0" w:space="0" w:color="auto"/>
        <w:left w:val="none" w:sz="0" w:space="0" w:color="auto"/>
        <w:bottom w:val="none" w:sz="0" w:space="0" w:color="auto"/>
        <w:right w:val="none" w:sz="0" w:space="0" w:color="auto"/>
      </w:divBdr>
    </w:div>
    <w:div w:id="33120239">
      <w:bodyDiv w:val="1"/>
      <w:marLeft w:val="0"/>
      <w:marRight w:val="0"/>
      <w:marTop w:val="0"/>
      <w:marBottom w:val="0"/>
      <w:divBdr>
        <w:top w:val="none" w:sz="0" w:space="0" w:color="auto"/>
        <w:left w:val="none" w:sz="0" w:space="0" w:color="auto"/>
        <w:bottom w:val="none" w:sz="0" w:space="0" w:color="auto"/>
        <w:right w:val="none" w:sz="0" w:space="0" w:color="auto"/>
      </w:divBdr>
    </w:div>
    <w:div w:id="62916390">
      <w:bodyDiv w:val="1"/>
      <w:marLeft w:val="0"/>
      <w:marRight w:val="0"/>
      <w:marTop w:val="0"/>
      <w:marBottom w:val="0"/>
      <w:divBdr>
        <w:top w:val="none" w:sz="0" w:space="0" w:color="auto"/>
        <w:left w:val="none" w:sz="0" w:space="0" w:color="auto"/>
        <w:bottom w:val="none" w:sz="0" w:space="0" w:color="auto"/>
        <w:right w:val="none" w:sz="0" w:space="0" w:color="auto"/>
      </w:divBdr>
    </w:div>
    <w:div w:id="96562793">
      <w:bodyDiv w:val="1"/>
      <w:marLeft w:val="0"/>
      <w:marRight w:val="0"/>
      <w:marTop w:val="0"/>
      <w:marBottom w:val="0"/>
      <w:divBdr>
        <w:top w:val="none" w:sz="0" w:space="0" w:color="auto"/>
        <w:left w:val="none" w:sz="0" w:space="0" w:color="auto"/>
        <w:bottom w:val="none" w:sz="0" w:space="0" w:color="auto"/>
        <w:right w:val="none" w:sz="0" w:space="0" w:color="auto"/>
      </w:divBdr>
    </w:div>
    <w:div w:id="108595798">
      <w:bodyDiv w:val="1"/>
      <w:marLeft w:val="0"/>
      <w:marRight w:val="0"/>
      <w:marTop w:val="0"/>
      <w:marBottom w:val="0"/>
      <w:divBdr>
        <w:top w:val="none" w:sz="0" w:space="0" w:color="auto"/>
        <w:left w:val="none" w:sz="0" w:space="0" w:color="auto"/>
        <w:bottom w:val="none" w:sz="0" w:space="0" w:color="auto"/>
        <w:right w:val="none" w:sz="0" w:space="0" w:color="auto"/>
      </w:divBdr>
    </w:div>
    <w:div w:id="208342913">
      <w:bodyDiv w:val="1"/>
      <w:marLeft w:val="0"/>
      <w:marRight w:val="0"/>
      <w:marTop w:val="0"/>
      <w:marBottom w:val="0"/>
      <w:divBdr>
        <w:top w:val="none" w:sz="0" w:space="0" w:color="auto"/>
        <w:left w:val="none" w:sz="0" w:space="0" w:color="auto"/>
        <w:bottom w:val="none" w:sz="0" w:space="0" w:color="auto"/>
        <w:right w:val="none" w:sz="0" w:space="0" w:color="auto"/>
      </w:divBdr>
    </w:div>
    <w:div w:id="249126956">
      <w:bodyDiv w:val="1"/>
      <w:marLeft w:val="0"/>
      <w:marRight w:val="0"/>
      <w:marTop w:val="0"/>
      <w:marBottom w:val="0"/>
      <w:divBdr>
        <w:top w:val="none" w:sz="0" w:space="0" w:color="auto"/>
        <w:left w:val="none" w:sz="0" w:space="0" w:color="auto"/>
        <w:bottom w:val="none" w:sz="0" w:space="0" w:color="auto"/>
        <w:right w:val="none" w:sz="0" w:space="0" w:color="auto"/>
      </w:divBdr>
    </w:div>
    <w:div w:id="314797489">
      <w:bodyDiv w:val="1"/>
      <w:marLeft w:val="0"/>
      <w:marRight w:val="0"/>
      <w:marTop w:val="0"/>
      <w:marBottom w:val="0"/>
      <w:divBdr>
        <w:top w:val="none" w:sz="0" w:space="0" w:color="auto"/>
        <w:left w:val="none" w:sz="0" w:space="0" w:color="auto"/>
        <w:bottom w:val="none" w:sz="0" w:space="0" w:color="auto"/>
        <w:right w:val="none" w:sz="0" w:space="0" w:color="auto"/>
      </w:divBdr>
    </w:div>
    <w:div w:id="318534082">
      <w:bodyDiv w:val="1"/>
      <w:marLeft w:val="0"/>
      <w:marRight w:val="0"/>
      <w:marTop w:val="0"/>
      <w:marBottom w:val="0"/>
      <w:divBdr>
        <w:top w:val="none" w:sz="0" w:space="0" w:color="auto"/>
        <w:left w:val="none" w:sz="0" w:space="0" w:color="auto"/>
        <w:bottom w:val="none" w:sz="0" w:space="0" w:color="auto"/>
        <w:right w:val="none" w:sz="0" w:space="0" w:color="auto"/>
      </w:divBdr>
    </w:div>
    <w:div w:id="346366541">
      <w:bodyDiv w:val="1"/>
      <w:marLeft w:val="0"/>
      <w:marRight w:val="0"/>
      <w:marTop w:val="0"/>
      <w:marBottom w:val="0"/>
      <w:divBdr>
        <w:top w:val="none" w:sz="0" w:space="0" w:color="auto"/>
        <w:left w:val="none" w:sz="0" w:space="0" w:color="auto"/>
        <w:bottom w:val="none" w:sz="0" w:space="0" w:color="auto"/>
        <w:right w:val="none" w:sz="0" w:space="0" w:color="auto"/>
      </w:divBdr>
    </w:div>
    <w:div w:id="429198664">
      <w:bodyDiv w:val="1"/>
      <w:marLeft w:val="0"/>
      <w:marRight w:val="0"/>
      <w:marTop w:val="0"/>
      <w:marBottom w:val="0"/>
      <w:divBdr>
        <w:top w:val="none" w:sz="0" w:space="0" w:color="auto"/>
        <w:left w:val="none" w:sz="0" w:space="0" w:color="auto"/>
        <w:bottom w:val="none" w:sz="0" w:space="0" w:color="auto"/>
        <w:right w:val="none" w:sz="0" w:space="0" w:color="auto"/>
      </w:divBdr>
    </w:div>
    <w:div w:id="486022485">
      <w:bodyDiv w:val="1"/>
      <w:marLeft w:val="0"/>
      <w:marRight w:val="0"/>
      <w:marTop w:val="0"/>
      <w:marBottom w:val="0"/>
      <w:divBdr>
        <w:top w:val="none" w:sz="0" w:space="0" w:color="auto"/>
        <w:left w:val="none" w:sz="0" w:space="0" w:color="auto"/>
        <w:bottom w:val="none" w:sz="0" w:space="0" w:color="auto"/>
        <w:right w:val="none" w:sz="0" w:space="0" w:color="auto"/>
      </w:divBdr>
    </w:div>
    <w:div w:id="498811398">
      <w:bodyDiv w:val="1"/>
      <w:marLeft w:val="0"/>
      <w:marRight w:val="0"/>
      <w:marTop w:val="0"/>
      <w:marBottom w:val="0"/>
      <w:divBdr>
        <w:top w:val="none" w:sz="0" w:space="0" w:color="auto"/>
        <w:left w:val="none" w:sz="0" w:space="0" w:color="auto"/>
        <w:bottom w:val="none" w:sz="0" w:space="0" w:color="auto"/>
        <w:right w:val="none" w:sz="0" w:space="0" w:color="auto"/>
      </w:divBdr>
    </w:div>
    <w:div w:id="511191164">
      <w:bodyDiv w:val="1"/>
      <w:marLeft w:val="0"/>
      <w:marRight w:val="0"/>
      <w:marTop w:val="0"/>
      <w:marBottom w:val="0"/>
      <w:divBdr>
        <w:top w:val="none" w:sz="0" w:space="0" w:color="auto"/>
        <w:left w:val="none" w:sz="0" w:space="0" w:color="auto"/>
        <w:bottom w:val="none" w:sz="0" w:space="0" w:color="auto"/>
        <w:right w:val="none" w:sz="0" w:space="0" w:color="auto"/>
      </w:divBdr>
    </w:div>
    <w:div w:id="659390386">
      <w:bodyDiv w:val="1"/>
      <w:marLeft w:val="0"/>
      <w:marRight w:val="0"/>
      <w:marTop w:val="0"/>
      <w:marBottom w:val="0"/>
      <w:divBdr>
        <w:top w:val="none" w:sz="0" w:space="0" w:color="auto"/>
        <w:left w:val="none" w:sz="0" w:space="0" w:color="auto"/>
        <w:bottom w:val="none" w:sz="0" w:space="0" w:color="auto"/>
        <w:right w:val="none" w:sz="0" w:space="0" w:color="auto"/>
      </w:divBdr>
    </w:div>
    <w:div w:id="666910047">
      <w:bodyDiv w:val="1"/>
      <w:marLeft w:val="0"/>
      <w:marRight w:val="0"/>
      <w:marTop w:val="0"/>
      <w:marBottom w:val="0"/>
      <w:divBdr>
        <w:top w:val="none" w:sz="0" w:space="0" w:color="auto"/>
        <w:left w:val="none" w:sz="0" w:space="0" w:color="auto"/>
        <w:bottom w:val="none" w:sz="0" w:space="0" w:color="auto"/>
        <w:right w:val="none" w:sz="0" w:space="0" w:color="auto"/>
      </w:divBdr>
    </w:div>
    <w:div w:id="677385891">
      <w:bodyDiv w:val="1"/>
      <w:marLeft w:val="0"/>
      <w:marRight w:val="0"/>
      <w:marTop w:val="0"/>
      <w:marBottom w:val="0"/>
      <w:divBdr>
        <w:top w:val="none" w:sz="0" w:space="0" w:color="auto"/>
        <w:left w:val="none" w:sz="0" w:space="0" w:color="auto"/>
        <w:bottom w:val="none" w:sz="0" w:space="0" w:color="auto"/>
        <w:right w:val="none" w:sz="0" w:space="0" w:color="auto"/>
      </w:divBdr>
    </w:div>
    <w:div w:id="736324278">
      <w:bodyDiv w:val="1"/>
      <w:marLeft w:val="0"/>
      <w:marRight w:val="0"/>
      <w:marTop w:val="0"/>
      <w:marBottom w:val="0"/>
      <w:divBdr>
        <w:top w:val="none" w:sz="0" w:space="0" w:color="auto"/>
        <w:left w:val="none" w:sz="0" w:space="0" w:color="auto"/>
        <w:bottom w:val="none" w:sz="0" w:space="0" w:color="auto"/>
        <w:right w:val="none" w:sz="0" w:space="0" w:color="auto"/>
      </w:divBdr>
    </w:div>
    <w:div w:id="781460692">
      <w:bodyDiv w:val="1"/>
      <w:marLeft w:val="0"/>
      <w:marRight w:val="0"/>
      <w:marTop w:val="0"/>
      <w:marBottom w:val="0"/>
      <w:divBdr>
        <w:top w:val="none" w:sz="0" w:space="0" w:color="auto"/>
        <w:left w:val="none" w:sz="0" w:space="0" w:color="auto"/>
        <w:bottom w:val="none" w:sz="0" w:space="0" w:color="auto"/>
        <w:right w:val="none" w:sz="0" w:space="0" w:color="auto"/>
      </w:divBdr>
    </w:div>
    <w:div w:id="799998177">
      <w:bodyDiv w:val="1"/>
      <w:marLeft w:val="0"/>
      <w:marRight w:val="0"/>
      <w:marTop w:val="0"/>
      <w:marBottom w:val="0"/>
      <w:divBdr>
        <w:top w:val="none" w:sz="0" w:space="0" w:color="auto"/>
        <w:left w:val="none" w:sz="0" w:space="0" w:color="auto"/>
        <w:bottom w:val="none" w:sz="0" w:space="0" w:color="auto"/>
        <w:right w:val="none" w:sz="0" w:space="0" w:color="auto"/>
      </w:divBdr>
    </w:div>
    <w:div w:id="810171573">
      <w:bodyDiv w:val="1"/>
      <w:marLeft w:val="0"/>
      <w:marRight w:val="0"/>
      <w:marTop w:val="0"/>
      <w:marBottom w:val="0"/>
      <w:divBdr>
        <w:top w:val="none" w:sz="0" w:space="0" w:color="auto"/>
        <w:left w:val="none" w:sz="0" w:space="0" w:color="auto"/>
        <w:bottom w:val="none" w:sz="0" w:space="0" w:color="auto"/>
        <w:right w:val="none" w:sz="0" w:space="0" w:color="auto"/>
      </w:divBdr>
    </w:div>
    <w:div w:id="897664953">
      <w:bodyDiv w:val="1"/>
      <w:marLeft w:val="0"/>
      <w:marRight w:val="0"/>
      <w:marTop w:val="0"/>
      <w:marBottom w:val="0"/>
      <w:divBdr>
        <w:top w:val="none" w:sz="0" w:space="0" w:color="auto"/>
        <w:left w:val="none" w:sz="0" w:space="0" w:color="auto"/>
        <w:bottom w:val="none" w:sz="0" w:space="0" w:color="auto"/>
        <w:right w:val="none" w:sz="0" w:space="0" w:color="auto"/>
      </w:divBdr>
    </w:div>
    <w:div w:id="995761355">
      <w:bodyDiv w:val="1"/>
      <w:marLeft w:val="0"/>
      <w:marRight w:val="0"/>
      <w:marTop w:val="0"/>
      <w:marBottom w:val="0"/>
      <w:divBdr>
        <w:top w:val="none" w:sz="0" w:space="0" w:color="auto"/>
        <w:left w:val="none" w:sz="0" w:space="0" w:color="auto"/>
        <w:bottom w:val="none" w:sz="0" w:space="0" w:color="auto"/>
        <w:right w:val="none" w:sz="0" w:space="0" w:color="auto"/>
      </w:divBdr>
    </w:div>
    <w:div w:id="1013341627">
      <w:bodyDiv w:val="1"/>
      <w:marLeft w:val="0"/>
      <w:marRight w:val="0"/>
      <w:marTop w:val="0"/>
      <w:marBottom w:val="0"/>
      <w:divBdr>
        <w:top w:val="none" w:sz="0" w:space="0" w:color="auto"/>
        <w:left w:val="none" w:sz="0" w:space="0" w:color="auto"/>
        <w:bottom w:val="none" w:sz="0" w:space="0" w:color="auto"/>
        <w:right w:val="none" w:sz="0" w:space="0" w:color="auto"/>
      </w:divBdr>
    </w:div>
    <w:div w:id="1023677285">
      <w:bodyDiv w:val="1"/>
      <w:marLeft w:val="0"/>
      <w:marRight w:val="0"/>
      <w:marTop w:val="0"/>
      <w:marBottom w:val="0"/>
      <w:divBdr>
        <w:top w:val="none" w:sz="0" w:space="0" w:color="auto"/>
        <w:left w:val="none" w:sz="0" w:space="0" w:color="auto"/>
        <w:bottom w:val="none" w:sz="0" w:space="0" w:color="auto"/>
        <w:right w:val="none" w:sz="0" w:space="0" w:color="auto"/>
      </w:divBdr>
    </w:div>
    <w:div w:id="1034891399">
      <w:bodyDiv w:val="1"/>
      <w:marLeft w:val="0"/>
      <w:marRight w:val="0"/>
      <w:marTop w:val="0"/>
      <w:marBottom w:val="0"/>
      <w:divBdr>
        <w:top w:val="none" w:sz="0" w:space="0" w:color="auto"/>
        <w:left w:val="none" w:sz="0" w:space="0" w:color="auto"/>
        <w:bottom w:val="none" w:sz="0" w:space="0" w:color="auto"/>
        <w:right w:val="none" w:sz="0" w:space="0" w:color="auto"/>
      </w:divBdr>
    </w:div>
    <w:div w:id="1082145141">
      <w:bodyDiv w:val="1"/>
      <w:marLeft w:val="0"/>
      <w:marRight w:val="0"/>
      <w:marTop w:val="0"/>
      <w:marBottom w:val="0"/>
      <w:divBdr>
        <w:top w:val="none" w:sz="0" w:space="0" w:color="auto"/>
        <w:left w:val="none" w:sz="0" w:space="0" w:color="auto"/>
        <w:bottom w:val="none" w:sz="0" w:space="0" w:color="auto"/>
        <w:right w:val="none" w:sz="0" w:space="0" w:color="auto"/>
      </w:divBdr>
    </w:div>
    <w:div w:id="1100297292">
      <w:bodyDiv w:val="1"/>
      <w:marLeft w:val="0"/>
      <w:marRight w:val="0"/>
      <w:marTop w:val="0"/>
      <w:marBottom w:val="0"/>
      <w:divBdr>
        <w:top w:val="none" w:sz="0" w:space="0" w:color="auto"/>
        <w:left w:val="none" w:sz="0" w:space="0" w:color="auto"/>
        <w:bottom w:val="none" w:sz="0" w:space="0" w:color="auto"/>
        <w:right w:val="none" w:sz="0" w:space="0" w:color="auto"/>
      </w:divBdr>
    </w:div>
    <w:div w:id="1115750470">
      <w:bodyDiv w:val="1"/>
      <w:marLeft w:val="0"/>
      <w:marRight w:val="0"/>
      <w:marTop w:val="0"/>
      <w:marBottom w:val="0"/>
      <w:divBdr>
        <w:top w:val="none" w:sz="0" w:space="0" w:color="auto"/>
        <w:left w:val="none" w:sz="0" w:space="0" w:color="auto"/>
        <w:bottom w:val="none" w:sz="0" w:space="0" w:color="auto"/>
        <w:right w:val="none" w:sz="0" w:space="0" w:color="auto"/>
      </w:divBdr>
    </w:div>
    <w:div w:id="1158958365">
      <w:bodyDiv w:val="1"/>
      <w:marLeft w:val="0"/>
      <w:marRight w:val="0"/>
      <w:marTop w:val="0"/>
      <w:marBottom w:val="0"/>
      <w:divBdr>
        <w:top w:val="none" w:sz="0" w:space="0" w:color="auto"/>
        <w:left w:val="none" w:sz="0" w:space="0" w:color="auto"/>
        <w:bottom w:val="none" w:sz="0" w:space="0" w:color="auto"/>
        <w:right w:val="none" w:sz="0" w:space="0" w:color="auto"/>
      </w:divBdr>
    </w:div>
    <w:div w:id="1218279354">
      <w:bodyDiv w:val="1"/>
      <w:marLeft w:val="0"/>
      <w:marRight w:val="0"/>
      <w:marTop w:val="0"/>
      <w:marBottom w:val="0"/>
      <w:divBdr>
        <w:top w:val="none" w:sz="0" w:space="0" w:color="auto"/>
        <w:left w:val="none" w:sz="0" w:space="0" w:color="auto"/>
        <w:bottom w:val="none" w:sz="0" w:space="0" w:color="auto"/>
        <w:right w:val="none" w:sz="0" w:space="0" w:color="auto"/>
      </w:divBdr>
    </w:div>
    <w:div w:id="1223563654">
      <w:bodyDiv w:val="1"/>
      <w:marLeft w:val="0"/>
      <w:marRight w:val="0"/>
      <w:marTop w:val="0"/>
      <w:marBottom w:val="0"/>
      <w:divBdr>
        <w:top w:val="none" w:sz="0" w:space="0" w:color="auto"/>
        <w:left w:val="none" w:sz="0" w:space="0" w:color="auto"/>
        <w:bottom w:val="none" w:sz="0" w:space="0" w:color="auto"/>
        <w:right w:val="none" w:sz="0" w:space="0" w:color="auto"/>
      </w:divBdr>
    </w:div>
    <w:div w:id="1226526655">
      <w:bodyDiv w:val="1"/>
      <w:marLeft w:val="0"/>
      <w:marRight w:val="0"/>
      <w:marTop w:val="0"/>
      <w:marBottom w:val="0"/>
      <w:divBdr>
        <w:top w:val="none" w:sz="0" w:space="0" w:color="auto"/>
        <w:left w:val="none" w:sz="0" w:space="0" w:color="auto"/>
        <w:bottom w:val="none" w:sz="0" w:space="0" w:color="auto"/>
        <w:right w:val="none" w:sz="0" w:space="0" w:color="auto"/>
      </w:divBdr>
    </w:div>
    <w:div w:id="1262371436">
      <w:bodyDiv w:val="1"/>
      <w:marLeft w:val="0"/>
      <w:marRight w:val="0"/>
      <w:marTop w:val="0"/>
      <w:marBottom w:val="0"/>
      <w:divBdr>
        <w:top w:val="none" w:sz="0" w:space="0" w:color="auto"/>
        <w:left w:val="none" w:sz="0" w:space="0" w:color="auto"/>
        <w:bottom w:val="none" w:sz="0" w:space="0" w:color="auto"/>
        <w:right w:val="none" w:sz="0" w:space="0" w:color="auto"/>
      </w:divBdr>
    </w:div>
    <w:div w:id="1300300399">
      <w:bodyDiv w:val="1"/>
      <w:marLeft w:val="0"/>
      <w:marRight w:val="0"/>
      <w:marTop w:val="0"/>
      <w:marBottom w:val="0"/>
      <w:divBdr>
        <w:top w:val="none" w:sz="0" w:space="0" w:color="auto"/>
        <w:left w:val="none" w:sz="0" w:space="0" w:color="auto"/>
        <w:bottom w:val="none" w:sz="0" w:space="0" w:color="auto"/>
        <w:right w:val="none" w:sz="0" w:space="0" w:color="auto"/>
      </w:divBdr>
    </w:div>
    <w:div w:id="1441561305">
      <w:bodyDiv w:val="1"/>
      <w:marLeft w:val="0"/>
      <w:marRight w:val="0"/>
      <w:marTop w:val="0"/>
      <w:marBottom w:val="0"/>
      <w:divBdr>
        <w:top w:val="none" w:sz="0" w:space="0" w:color="auto"/>
        <w:left w:val="none" w:sz="0" w:space="0" w:color="auto"/>
        <w:bottom w:val="none" w:sz="0" w:space="0" w:color="auto"/>
        <w:right w:val="none" w:sz="0" w:space="0" w:color="auto"/>
      </w:divBdr>
    </w:div>
    <w:div w:id="1448740024">
      <w:bodyDiv w:val="1"/>
      <w:marLeft w:val="0"/>
      <w:marRight w:val="0"/>
      <w:marTop w:val="0"/>
      <w:marBottom w:val="0"/>
      <w:divBdr>
        <w:top w:val="none" w:sz="0" w:space="0" w:color="auto"/>
        <w:left w:val="none" w:sz="0" w:space="0" w:color="auto"/>
        <w:bottom w:val="none" w:sz="0" w:space="0" w:color="auto"/>
        <w:right w:val="none" w:sz="0" w:space="0" w:color="auto"/>
      </w:divBdr>
    </w:div>
    <w:div w:id="1491286987">
      <w:bodyDiv w:val="1"/>
      <w:marLeft w:val="0"/>
      <w:marRight w:val="0"/>
      <w:marTop w:val="0"/>
      <w:marBottom w:val="0"/>
      <w:divBdr>
        <w:top w:val="none" w:sz="0" w:space="0" w:color="auto"/>
        <w:left w:val="none" w:sz="0" w:space="0" w:color="auto"/>
        <w:bottom w:val="none" w:sz="0" w:space="0" w:color="auto"/>
        <w:right w:val="none" w:sz="0" w:space="0" w:color="auto"/>
      </w:divBdr>
    </w:div>
    <w:div w:id="1630084656">
      <w:bodyDiv w:val="1"/>
      <w:marLeft w:val="0"/>
      <w:marRight w:val="0"/>
      <w:marTop w:val="0"/>
      <w:marBottom w:val="0"/>
      <w:divBdr>
        <w:top w:val="none" w:sz="0" w:space="0" w:color="auto"/>
        <w:left w:val="none" w:sz="0" w:space="0" w:color="auto"/>
        <w:bottom w:val="none" w:sz="0" w:space="0" w:color="auto"/>
        <w:right w:val="none" w:sz="0" w:space="0" w:color="auto"/>
      </w:divBdr>
    </w:div>
    <w:div w:id="1635984545">
      <w:bodyDiv w:val="1"/>
      <w:marLeft w:val="0"/>
      <w:marRight w:val="0"/>
      <w:marTop w:val="0"/>
      <w:marBottom w:val="0"/>
      <w:divBdr>
        <w:top w:val="none" w:sz="0" w:space="0" w:color="auto"/>
        <w:left w:val="none" w:sz="0" w:space="0" w:color="auto"/>
        <w:bottom w:val="none" w:sz="0" w:space="0" w:color="auto"/>
        <w:right w:val="none" w:sz="0" w:space="0" w:color="auto"/>
      </w:divBdr>
    </w:div>
    <w:div w:id="1676178530">
      <w:bodyDiv w:val="1"/>
      <w:marLeft w:val="0"/>
      <w:marRight w:val="0"/>
      <w:marTop w:val="0"/>
      <w:marBottom w:val="0"/>
      <w:divBdr>
        <w:top w:val="none" w:sz="0" w:space="0" w:color="auto"/>
        <w:left w:val="none" w:sz="0" w:space="0" w:color="auto"/>
        <w:bottom w:val="none" w:sz="0" w:space="0" w:color="auto"/>
        <w:right w:val="none" w:sz="0" w:space="0" w:color="auto"/>
      </w:divBdr>
    </w:div>
    <w:div w:id="1678724280">
      <w:bodyDiv w:val="1"/>
      <w:marLeft w:val="0"/>
      <w:marRight w:val="0"/>
      <w:marTop w:val="0"/>
      <w:marBottom w:val="0"/>
      <w:divBdr>
        <w:top w:val="none" w:sz="0" w:space="0" w:color="auto"/>
        <w:left w:val="none" w:sz="0" w:space="0" w:color="auto"/>
        <w:bottom w:val="none" w:sz="0" w:space="0" w:color="auto"/>
        <w:right w:val="none" w:sz="0" w:space="0" w:color="auto"/>
      </w:divBdr>
    </w:div>
    <w:div w:id="1692412214">
      <w:bodyDiv w:val="1"/>
      <w:marLeft w:val="0"/>
      <w:marRight w:val="0"/>
      <w:marTop w:val="0"/>
      <w:marBottom w:val="0"/>
      <w:divBdr>
        <w:top w:val="none" w:sz="0" w:space="0" w:color="auto"/>
        <w:left w:val="none" w:sz="0" w:space="0" w:color="auto"/>
        <w:bottom w:val="none" w:sz="0" w:space="0" w:color="auto"/>
        <w:right w:val="none" w:sz="0" w:space="0" w:color="auto"/>
      </w:divBdr>
    </w:div>
    <w:div w:id="1748964853">
      <w:bodyDiv w:val="1"/>
      <w:marLeft w:val="0"/>
      <w:marRight w:val="0"/>
      <w:marTop w:val="0"/>
      <w:marBottom w:val="0"/>
      <w:divBdr>
        <w:top w:val="none" w:sz="0" w:space="0" w:color="auto"/>
        <w:left w:val="none" w:sz="0" w:space="0" w:color="auto"/>
        <w:bottom w:val="none" w:sz="0" w:space="0" w:color="auto"/>
        <w:right w:val="none" w:sz="0" w:space="0" w:color="auto"/>
      </w:divBdr>
    </w:div>
    <w:div w:id="1877694048">
      <w:bodyDiv w:val="1"/>
      <w:marLeft w:val="0"/>
      <w:marRight w:val="0"/>
      <w:marTop w:val="0"/>
      <w:marBottom w:val="0"/>
      <w:divBdr>
        <w:top w:val="none" w:sz="0" w:space="0" w:color="auto"/>
        <w:left w:val="none" w:sz="0" w:space="0" w:color="auto"/>
        <w:bottom w:val="none" w:sz="0" w:space="0" w:color="auto"/>
        <w:right w:val="none" w:sz="0" w:space="0" w:color="auto"/>
      </w:divBdr>
    </w:div>
    <w:div w:id="1929533802">
      <w:bodyDiv w:val="1"/>
      <w:marLeft w:val="0"/>
      <w:marRight w:val="0"/>
      <w:marTop w:val="0"/>
      <w:marBottom w:val="0"/>
      <w:divBdr>
        <w:top w:val="none" w:sz="0" w:space="0" w:color="auto"/>
        <w:left w:val="none" w:sz="0" w:space="0" w:color="auto"/>
        <w:bottom w:val="none" w:sz="0" w:space="0" w:color="auto"/>
        <w:right w:val="none" w:sz="0" w:space="0" w:color="auto"/>
      </w:divBdr>
    </w:div>
    <w:div w:id="2094161411">
      <w:bodyDiv w:val="1"/>
      <w:marLeft w:val="0"/>
      <w:marRight w:val="0"/>
      <w:marTop w:val="0"/>
      <w:marBottom w:val="0"/>
      <w:divBdr>
        <w:top w:val="none" w:sz="0" w:space="0" w:color="auto"/>
        <w:left w:val="none" w:sz="0" w:space="0" w:color="auto"/>
        <w:bottom w:val="none" w:sz="0" w:space="0" w:color="auto"/>
        <w:right w:val="none" w:sz="0" w:space="0" w:color="auto"/>
      </w:divBdr>
    </w:div>
    <w:div w:id="2131824130">
      <w:bodyDiv w:val="1"/>
      <w:marLeft w:val="0"/>
      <w:marRight w:val="0"/>
      <w:marTop w:val="0"/>
      <w:marBottom w:val="0"/>
      <w:divBdr>
        <w:top w:val="none" w:sz="0" w:space="0" w:color="auto"/>
        <w:left w:val="none" w:sz="0" w:space="0" w:color="auto"/>
        <w:bottom w:val="none" w:sz="0" w:space="0" w:color="auto"/>
        <w:right w:val="none" w:sz="0" w:space="0" w:color="auto"/>
      </w:divBdr>
    </w:div>
    <w:div w:id="2146308345">
      <w:bodyDiv w:val="1"/>
      <w:marLeft w:val="0"/>
      <w:marRight w:val="0"/>
      <w:marTop w:val="0"/>
      <w:marBottom w:val="0"/>
      <w:divBdr>
        <w:top w:val="none" w:sz="0" w:space="0" w:color="auto"/>
        <w:left w:val="none" w:sz="0" w:space="0" w:color="auto"/>
        <w:bottom w:val="none" w:sz="0" w:space="0" w:color="auto"/>
        <w:right w:val="none" w:sz="0" w:space="0" w:color="auto"/>
      </w:divBdr>
    </w:div>
    <w:div w:id="21465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34B2E-7537-458C-BE57-6A1585BC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2142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Civa</dc:creator>
  <cp:lastModifiedBy>Jenna Khor</cp:lastModifiedBy>
  <cp:revision>32</cp:revision>
  <cp:lastPrinted>2015-06-17T00:33:00Z</cp:lastPrinted>
  <dcterms:created xsi:type="dcterms:W3CDTF">2024-08-21T00:52:00Z</dcterms:created>
  <dcterms:modified xsi:type="dcterms:W3CDTF">2024-11-11T03:01:00Z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98fcf1f87db2dd5ac8529fdc9d564fbd07306cbeb12bac41d0e78ccfdf85a8c8</vt:lpwstr>
  </property>
</Properties>
</file>