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5786" w14:textId="77777777" w:rsidR="00C9055B" w:rsidRPr="006E7930" w:rsidRDefault="001A5BEB" w:rsidP="006E7930">
      <w:pPr>
        <w:pStyle w:val="SCSATitle1"/>
      </w:pPr>
      <w:bookmarkStart w:id="0" w:name="_Toc217375391"/>
      <w:r>
        <w:rPr>
          <w:noProof/>
        </w:rPr>
        <w:drawing>
          <wp:anchor distT="0" distB="0" distL="114300" distR="114300" simplePos="0" relativeHeight="251657728" behindDoc="1" locked="1" layoutInCell="1" allowOverlap="1" wp14:anchorId="3E6E9C56" wp14:editId="347076DE">
            <wp:simplePos x="0" y="0"/>
            <wp:positionH relativeFrom="column">
              <wp:posOffset>-6105525</wp:posOffset>
            </wp:positionH>
            <wp:positionV relativeFrom="paragraph">
              <wp:posOffset>524510</wp:posOffset>
            </wp:positionV>
            <wp:extent cx="11631295" cy="9121775"/>
            <wp:effectExtent l="0" t="0" r="0" b="0"/>
            <wp:wrapNone/>
            <wp:docPr id="16"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55B" w:rsidRPr="006E7930">
        <w:t>Sample Course Outline</w:t>
      </w:r>
    </w:p>
    <w:p w14:paraId="39AD9C2D" w14:textId="77777777" w:rsidR="00C9055B" w:rsidRPr="006E7930" w:rsidRDefault="00E750D6" w:rsidP="006E7930">
      <w:pPr>
        <w:pStyle w:val="SCSATitle2"/>
      </w:pPr>
      <w:r w:rsidRPr="006E7930">
        <w:t>Mathematics</w:t>
      </w:r>
      <w:r w:rsidR="00C9055B" w:rsidRPr="006E7930">
        <w:t xml:space="preserve"> Specialist</w:t>
      </w:r>
    </w:p>
    <w:p w14:paraId="544D44C9" w14:textId="77777777" w:rsidR="00C9055B" w:rsidRPr="006E7930" w:rsidRDefault="00C9055B" w:rsidP="006E7930">
      <w:pPr>
        <w:pStyle w:val="SCSATitle3"/>
      </w:pPr>
      <w:r w:rsidRPr="006E7930">
        <w:t>ATAR Year 1</w:t>
      </w:r>
      <w:r w:rsidR="00E364CC" w:rsidRPr="006E7930">
        <w:t>2</w:t>
      </w:r>
    </w:p>
    <w:p w14:paraId="53D9D5B0" w14:textId="77777777" w:rsidR="00C9055B" w:rsidRPr="00B340E2" w:rsidRDefault="00C9055B" w:rsidP="00FA2E3E">
      <w:pPr>
        <w:rPr>
          <w:rFonts w:eastAsia="SimSun"/>
          <w:lang w:eastAsia="zh-CN"/>
        </w:rPr>
      </w:pPr>
      <w:r w:rsidRPr="00B340E2">
        <w:rPr>
          <w:rFonts w:eastAsia="SimSun"/>
          <w:lang w:eastAsia="zh-CN"/>
        </w:rPr>
        <w:br w:type="page"/>
      </w:r>
    </w:p>
    <w:p w14:paraId="79CEAB6D" w14:textId="77777777" w:rsidR="006E7930" w:rsidRPr="00C43495" w:rsidRDefault="006E7930" w:rsidP="006E7930">
      <w:pPr>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66E79228" w14:textId="08935C01" w:rsidR="0021259E" w:rsidRDefault="006E7930" w:rsidP="006E7930">
      <w:pPr>
        <w:spacing w:after="6480" w:line="276" w:lineRule="auto"/>
        <w:rPr>
          <w:rFonts w:ascii="Calibri" w:hAnsi="Calibri" w:cs="Arial"/>
          <w:b/>
          <w:sz w:val="16"/>
          <w:szCs w:val="16"/>
        </w:rPr>
      </w:pPr>
      <w:r w:rsidRPr="00C43495">
        <w:rPr>
          <w:rFonts w:ascii="Calibri" w:eastAsia="SimHei" w:hAnsi="Calibri" w:cs="Calibri"/>
        </w:rPr>
        <w:t xml:space="preserve">Kaya. The School Curriculum and Standards Authority (the Authority) acknowledges that our offices are on </w:t>
      </w:r>
      <w:proofErr w:type="spellStart"/>
      <w:r w:rsidRPr="00C43495">
        <w:rPr>
          <w:rFonts w:ascii="Calibri" w:eastAsia="SimHei" w:hAnsi="Calibri" w:cs="Calibri"/>
        </w:rPr>
        <w:t>Whadjuk</w:t>
      </w:r>
      <w:proofErr w:type="spellEnd"/>
      <w:r w:rsidRPr="00C43495">
        <w:rPr>
          <w:rFonts w:ascii="Calibri" w:eastAsia="SimHei" w:hAnsi="Calibri" w:cs="Calibri"/>
        </w:rPr>
        <w:t xml:space="preserve">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ascii="Calibri" w:eastAsia="SimHei" w:hAnsi="Calibri" w:cs="Calibri"/>
        </w:rPr>
        <w:t>waters</w:t>
      </w:r>
      <w:proofErr w:type="gramEnd"/>
      <w:r w:rsidRPr="00C43495">
        <w:rPr>
          <w:rFonts w:ascii="Calibri" w:eastAsia="SimHei" w:hAnsi="Calibri" w:cs="Calibri"/>
        </w:rPr>
        <w:t xml:space="preserve"> and community. We offer our respect to Elders past and present.</w:t>
      </w:r>
    </w:p>
    <w:p w14:paraId="5CDF04D6" w14:textId="77777777" w:rsidR="0021259E" w:rsidRPr="006E7930" w:rsidRDefault="0021259E" w:rsidP="006E7930">
      <w:pPr>
        <w:spacing w:after="120" w:line="276" w:lineRule="auto"/>
        <w:jc w:val="both"/>
        <w:rPr>
          <w:rFonts w:eastAsiaTheme="minorEastAsia" w:cstheme="minorHAnsi"/>
          <w:b/>
          <w:sz w:val="20"/>
          <w:szCs w:val="20"/>
        </w:rPr>
      </w:pPr>
      <w:r w:rsidRPr="006E7930">
        <w:rPr>
          <w:rFonts w:eastAsiaTheme="minorEastAsia" w:cstheme="minorHAnsi"/>
          <w:b/>
          <w:sz w:val="20"/>
          <w:szCs w:val="20"/>
        </w:rPr>
        <w:t>Copyright</w:t>
      </w:r>
    </w:p>
    <w:p w14:paraId="72C96CB1" w14:textId="39F450C3" w:rsidR="0021259E" w:rsidRPr="006E7930" w:rsidRDefault="0021259E" w:rsidP="006E7930">
      <w:pPr>
        <w:spacing w:after="120" w:line="264" w:lineRule="auto"/>
        <w:jc w:val="both"/>
        <w:rPr>
          <w:rFonts w:ascii="Calibri" w:hAnsi="Calibri" w:cs="Arial"/>
          <w:sz w:val="20"/>
          <w:szCs w:val="20"/>
        </w:rPr>
      </w:pPr>
      <w:r w:rsidRPr="006E7930">
        <w:rPr>
          <w:rFonts w:ascii="Calibri" w:hAnsi="Calibri" w:cs="Arial"/>
          <w:sz w:val="20"/>
          <w:szCs w:val="20"/>
        </w:rPr>
        <w:t xml:space="preserve">© School Curriculum and Standards Authority, </w:t>
      </w:r>
      <w:r w:rsidR="003E7ED9" w:rsidRPr="006E7930">
        <w:rPr>
          <w:rFonts w:ascii="Calibri" w:hAnsi="Calibri" w:cs="Arial"/>
          <w:sz w:val="20"/>
          <w:szCs w:val="20"/>
        </w:rPr>
        <w:t>2021</w:t>
      </w:r>
    </w:p>
    <w:p w14:paraId="345BB22B" w14:textId="77777777" w:rsidR="0021259E" w:rsidRPr="006E7930" w:rsidRDefault="0021259E" w:rsidP="006E7930">
      <w:pPr>
        <w:spacing w:after="120" w:line="276" w:lineRule="auto"/>
        <w:rPr>
          <w:rFonts w:ascii="Calibri" w:hAnsi="Calibri" w:cs="Arial"/>
          <w:sz w:val="20"/>
          <w:szCs w:val="20"/>
        </w:rPr>
      </w:pPr>
      <w:r w:rsidRPr="006E7930">
        <w:rPr>
          <w:rFonts w:ascii="Calibri" w:hAnsi="Calibri" w:cs="Arial"/>
          <w:sz w:val="20"/>
          <w:szCs w:val="20"/>
        </w:rPr>
        <w:t xml:space="preserve">This document – apart from any </w:t>
      </w:r>
      <w:proofErr w:type="gramStart"/>
      <w:r w:rsidRPr="006E7930">
        <w:rPr>
          <w:rFonts w:ascii="Calibri" w:hAnsi="Calibri" w:cs="Arial"/>
          <w:sz w:val="20"/>
          <w:szCs w:val="20"/>
        </w:rPr>
        <w:t>third party</w:t>
      </w:r>
      <w:proofErr w:type="gramEnd"/>
      <w:r w:rsidRPr="006E7930">
        <w:rPr>
          <w:rFonts w:ascii="Calibri" w:hAnsi="Calibri" w:cs="Arial"/>
          <w:sz w:val="20"/>
          <w:szCs w:val="20"/>
        </w:rPr>
        <w:t xml:space="preserve"> copyright material contained in it – may </w:t>
      </w:r>
      <w:r w:rsidRPr="006E7930">
        <w:rPr>
          <w:rFonts w:eastAsiaTheme="minorEastAsia" w:cstheme="minorHAnsi"/>
          <w:sz w:val="20"/>
          <w:szCs w:val="20"/>
        </w:rPr>
        <w:t>be</w:t>
      </w:r>
      <w:r w:rsidRPr="006E7930">
        <w:rPr>
          <w:rFonts w:ascii="Calibri" w:hAnsi="Calibri" w:cs="Arial"/>
          <w:sz w:val="20"/>
          <w:szCs w:val="20"/>
        </w:rPr>
        <w:t xml:space="preserve"> freely copied, or communicated on an intranet, for non-commercial purposes in educational institutions, provided that the School Curriculum and Standards Authority is acknowledged as the copyright owner, and that the Authority’s moral rights are not infringed.</w:t>
      </w:r>
    </w:p>
    <w:p w14:paraId="3CCEFCCE" w14:textId="77777777" w:rsidR="0021259E" w:rsidRPr="006E7930" w:rsidRDefault="0021259E" w:rsidP="006E7930">
      <w:pPr>
        <w:spacing w:after="120" w:line="276" w:lineRule="auto"/>
        <w:rPr>
          <w:rFonts w:ascii="Calibri" w:hAnsi="Calibri" w:cs="Arial"/>
          <w:sz w:val="20"/>
          <w:szCs w:val="20"/>
        </w:rPr>
      </w:pPr>
      <w:r w:rsidRPr="006E7930">
        <w:rPr>
          <w:rFonts w:ascii="Calibri" w:hAnsi="Calibri" w:cs="Arial"/>
          <w:sz w:val="20"/>
          <w:szCs w:val="20"/>
        </w:rPr>
        <w:t xml:space="preserve">Copying or communication for any other purpose can be done only within the terms of the </w:t>
      </w:r>
      <w:r w:rsidRPr="006E7930">
        <w:rPr>
          <w:rFonts w:ascii="Calibri" w:hAnsi="Calibri" w:cs="Arial"/>
          <w:i/>
          <w:iCs/>
          <w:sz w:val="20"/>
          <w:szCs w:val="20"/>
        </w:rPr>
        <w:t>Copyright Act 1968</w:t>
      </w:r>
      <w:r w:rsidRPr="006E7930">
        <w:rPr>
          <w:rFonts w:ascii="Calibri" w:hAnsi="Calibri" w:cs="Arial"/>
          <w:sz w:val="20"/>
          <w:szCs w:val="20"/>
        </w:rPr>
        <w:t xml:space="preserve"> or with prior written permission of the School Curriculum </w:t>
      </w:r>
      <w:r w:rsidRPr="006E7930">
        <w:rPr>
          <w:rFonts w:eastAsiaTheme="minorEastAsia" w:cstheme="minorHAnsi"/>
          <w:sz w:val="20"/>
          <w:szCs w:val="20"/>
        </w:rPr>
        <w:t>and</w:t>
      </w:r>
      <w:r w:rsidRPr="006E7930">
        <w:rPr>
          <w:rFonts w:ascii="Calibri" w:hAnsi="Calibri" w:cs="Arial"/>
          <w:sz w:val="20"/>
          <w:szCs w:val="20"/>
        </w:rPr>
        <w:t xml:space="preserve"> Standards Authority. Copying or communication of any </w:t>
      </w:r>
      <w:proofErr w:type="gramStart"/>
      <w:r w:rsidRPr="006E7930">
        <w:rPr>
          <w:rFonts w:ascii="Calibri" w:hAnsi="Calibri" w:cs="Arial"/>
          <w:sz w:val="20"/>
          <w:szCs w:val="20"/>
        </w:rPr>
        <w:t>third party</w:t>
      </w:r>
      <w:proofErr w:type="gramEnd"/>
      <w:r w:rsidRPr="006E7930">
        <w:rPr>
          <w:rFonts w:ascii="Calibri" w:hAnsi="Calibri" w:cs="Arial"/>
          <w:sz w:val="20"/>
          <w:szCs w:val="20"/>
        </w:rPr>
        <w:t xml:space="preserve"> copyright material can be done only within the terms of the </w:t>
      </w:r>
      <w:r w:rsidRPr="006E7930">
        <w:rPr>
          <w:rFonts w:ascii="Calibri" w:hAnsi="Calibri" w:cs="Arial"/>
          <w:i/>
          <w:iCs/>
          <w:sz w:val="20"/>
          <w:szCs w:val="20"/>
        </w:rPr>
        <w:t>Copyright Act 1968</w:t>
      </w:r>
      <w:r w:rsidRPr="006E7930">
        <w:rPr>
          <w:rFonts w:ascii="Calibri" w:hAnsi="Calibri" w:cs="Arial"/>
          <w:sz w:val="20"/>
          <w:szCs w:val="20"/>
        </w:rPr>
        <w:t xml:space="preserve"> or with permission of the copyright owners.</w:t>
      </w:r>
    </w:p>
    <w:p w14:paraId="4550881F" w14:textId="629DB9F8" w:rsidR="006E7930" w:rsidRPr="0082625A" w:rsidRDefault="006E7930" w:rsidP="006E7930">
      <w:pPr>
        <w:spacing w:after="120"/>
        <w:jc w:val="both"/>
        <w:rPr>
          <w:rFonts w:ascii="Calibri" w:eastAsia="Calibri" w:hAnsi="Calibri"/>
          <w:sz w:val="20"/>
          <w:szCs w:val="20"/>
        </w:rPr>
      </w:pPr>
      <w:r w:rsidRPr="0082625A">
        <w:rPr>
          <w:rFonts w:ascii="Calibri" w:eastAsia="Calibri" w:hAnsi="Calibri"/>
          <w:sz w:val="20"/>
          <w:szCs w:val="20"/>
        </w:rPr>
        <w:t xml:space="preserve">Any content in this document that has been derived from the Australian Curriculum may be used under the terms of the </w:t>
      </w:r>
      <w:hyperlink r:id="rId9" w:tgtFrame="_blank" w:history="1">
        <w:r w:rsidRPr="0082625A">
          <w:rPr>
            <w:rFonts w:ascii="Calibri" w:eastAsia="Calibri" w:hAnsi="Calibri"/>
            <w:color w:val="580F8B"/>
            <w:sz w:val="20"/>
            <w:szCs w:val="20"/>
            <w:u w:val="single"/>
          </w:rPr>
          <w:t>Creative Commons Attribution 4.0 International licence</w:t>
        </w:r>
      </w:hyperlink>
      <w:r w:rsidRPr="0082625A">
        <w:rPr>
          <w:rFonts w:ascii="Calibri" w:eastAsia="Calibri" w:hAnsi="Calibri"/>
          <w:sz w:val="20"/>
          <w:szCs w:val="20"/>
        </w:rPr>
        <w:t>.</w:t>
      </w:r>
    </w:p>
    <w:p w14:paraId="0789EDD0" w14:textId="77777777" w:rsidR="0021259E" w:rsidRPr="006E7930" w:rsidRDefault="0021259E" w:rsidP="006E7930">
      <w:pPr>
        <w:spacing w:after="120" w:line="264" w:lineRule="auto"/>
        <w:jc w:val="both"/>
        <w:rPr>
          <w:rFonts w:ascii="Calibri" w:hAnsi="Calibri" w:cs="Arial"/>
          <w:b/>
          <w:sz w:val="20"/>
          <w:szCs w:val="20"/>
        </w:rPr>
      </w:pPr>
      <w:r w:rsidRPr="006E7930">
        <w:rPr>
          <w:rFonts w:ascii="Calibri" w:hAnsi="Calibri" w:cs="Arial"/>
          <w:b/>
          <w:sz w:val="20"/>
          <w:szCs w:val="20"/>
        </w:rPr>
        <w:t>Disclaimer</w:t>
      </w:r>
    </w:p>
    <w:p w14:paraId="5174EADA" w14:textId="059941FE" w:rsidR="00C9055B" w:rsidRPr="006E7930" w:rsidRDefault="006E7930" w:rsidP="006E7930">
      <w:pPr>
        <w:spacing w:after="120" w:line="276" w:lineRule="auto"/>
        <w:rPr>
          <w:rFonts w:ascii="Calibri" w:hAnsi="Calibri" w:cs="Arial"/>
          <w:sz w:val="20"/>
          <w:szCs w:val="20"/>
        </w:rPr>
        <w:sectPr w:rsidR="00C9055B" w:rsidRPr="006E7930" w:rsidSect="00D37F9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6E7930">
        <w:rPr>
          <w:rFonts w:ascii="Calibri" w:hAnsi="Calibri" w:cs="Arial"/>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Teachers must exercise their professional judgement as to the appropriateness of any they may wish to use.</w:t>
      </w:r>
    </w:p>
    <w:bookmarkEnd w:id="0"/>
    <w:p w14:paraId="0D628012" w14:textId="77777777" w:rsidR="00C80412" w:rsidRPr="006E7930" w:rsidRDefault="00C80412" w:rsidP="006E7930">
      <w:pPr>
        <w:pStyle w:val="SCSAHeading1"/>
      </w:pPr>
      <w:r w:rsidRPr="006E7930">
        <w:lastRenderedPageBreak/>
        <w:t>Sample course outline</w:t>
      </w:r>
    </w:p>
    <w:p w14:paraId="16D7E1F9" w14:textId="77777777" w:rsidR="00C80412" w:rsidRPr="006E7930" w:rsidRDefault="00C80412" w:rsidP="006E7930">
      <w:pPr>
        <w:pStyle w:val="SCSAHeading1"/>
      </w:pPr>
      <w:r w:rsidRPr="006E7930">
        <w:t xml:space="preserve">Mathematics </w:t>
      </w:r>
      <w:r w:rsidR="00B70CAE" w:rsidRPr="006E7930">
        <w:t>Specialist</w:t>
      </w:r>
      <w:r w:rsidR="00EB5C9F" w:rsidRPr="006E7930">
        <w:t xml:space="preserve"> –</w:t>
      </w:r>
      <w:r w:rsidRPr="006E7930">
        <w:t xml:space="preserve"> ATAR Year 12</w:t>
      </w:r>
    </w:p>
    <w:p w14:paraId="7304C01B" w14:textId="77777777" w:rsidR="00C80412" w:rsidRPr="006E7930" w:rsidRDefault="00C80412" w:rsidP="006E7930">
      <w:pPr>
        <w:pStyle w:val="SCSAHeading2"/>
      </w:pPr>
      <w:r w:rsidRPr="006E7930">
        <w:t>Unit 3 and Unit 4</w:t>
      </w:r>
    </w:p>
    <w:p w14:paraId="184AC3EC" w14:textId="77777777" w:rsidR="00C80412" w:rsidRPr="002F61B7" w:rsidRDefault="00C80412" w:rsidP="002F61B7">
      <w:pPr>
        <w:pStyle w:val="SCSAHeading2"/>
      </w:pPr>
      <w:r w:rsidRPr="002F61B7">
        <w:t>Semester 1</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left w:w="113" w:type="dxa"/>
          <w:bottom w:w="57" w:type="dxa"/>
          <w:right w:w="113" w:type="dxa"/>
        </w:tblCellMar>
        <w:tblLook w:val="04A0" w:firstRow="1" w:lastRow="0" w:firstColumn="1" w:lastColumn="0" w:noHBand="0" w:noVBand="1"/>
      </w:tblPr>
      <w:tblGrid>
        <w:gridCol w:w="990"/>
        <w:gridCol w:w="6231"/>
        <w:gridCol w:w="1839"/>
      </w:tblGrid>
      <w:tr w:rsidR="002D1C92" w:rsidRPr="00054C2C" w14:paraId="0ECB8680" w14:textId="77777777" w:rsidTr="00AA6DFD">
        <w:trPr>
          <w:trHeight w:val="227"/>
          <w:tblHeader/>
        </w:trPr>
        <w:tc>
          <w:tcPr>
            <w:tcW w:w="546" w:type="pct"/>
            <w:tcBorders>
              <w:right w:val="single" w:sz="4" w:space="0" w:color="FFFFFF"/>
            </w:tcBorders>
            <w:shd w:val="clear" w:color="auto" w:fill="BD9FCF"/>
            <w:vAlign w:val="center"/>
            <w:hideMark/>
          </w:tcPr>
          <w:p w14:paraId="074AEECF" w14:textId="77777777" w:rsidR="00C80412" w:rsidRPr="00054C2C" w:rsidRDefault="00C80412" w:rsidP="002F61B7">
            <w:pPr>
              <w:jc w:val="center"/>
              <w:rPr>
                <w:rFonts w:ascii="Calibri" w:hAnsi="Calibri" w:cs="Arial"/>
                <w:b/>
                <w:color w:val="FFFFFF"/>
                <w:sz w:val="20"/>
                <w:szCs w:val="20"/>
                <w:lang w:eastAsia="en-US"/>
              </w:rPr>
            </w:pPr>
            <w:r w:rsidRPr="002F61B7">
              <w:rPr>
                <w:rFonts w:eastAsiaTheme="minorEastAsia" w:cs="Arial"/>
                <w:b/>
                <w:sz w:val="20"/>
                <w:szCs w:val="20"/>
                <w:lang w:eastAsia="en-US"/>
              </w:rPr>
              <w:t>Week</w:t>
            </w:r>
          </w:p>
        </w:tc>
        <w:tc>
          <w:tcPr>
            <w:tcW w:w="3439" w:type="pct"/>
            <w:tcBorders>
              <w:left w:val="single" w:sz="4" w:space="0" w:color="FFFFFF"/>
              <w:right w:val="single" w:sz="4" w:space="0" w:color="FFFFFF"/>
            </w:tcBorders>
            <w:shd w:val="clear" w:color="auto" w:fill="BD9FCF"/>
            <w:vAlign w:val="center"/>
            <w:hideMark/>
          </w:tcPr>
          <w:p w14:paraId="60B825E8" w14:textId="77777777" w:rsidR="00C80412" w:rsidRPr="002F61B7" w:rsidRDefault="00C80412" w:rsidP="002F61B7">
            <w:pPr>
              <w:jc w:val="center"/>
              <w:rPr>
                <w:rFonts w:eastAsiaTheme="minorEastAsia" w:cs="Arial"/>
                <w:b/>
                <w:sz w:val="20"/>
                <w:szCs w:val="20"/>
                <w:lang w:eastAsia="en-US"/>
              </w:rPr>
            </w:pPr>
            <w:r w:rsidRPr="002F61B7">
              <w:rPr>
                <w:rFonts w:eastAsiaTheme="minorEastAsia" w:cs="Arial"/>
                <w:b/>
                <w:sz w:val="20"/>
                <w:szCs w:val="20"/>
                <w:lang w:eastAsia="en-US"/>
              </w:rPr>
              <w:t>Topic/Syllabus content</w:t>
            </w:r>
          </w:p>
        </w:tc>
        <w:tc>
          <w:tcPr>
            <w:tcW w:w="1015" w:type="pct"/>
            <w:tcBorders>
              <w:left w:val="single" w:sz="4" w:space="0" w:color="FFFFFF"/>
            </w:tcBorders>
            <w:shd w:val="clear" w:color="auto" w:fill="BD9FCF"/>
          </w:tcPr>
          <w:p w14:paraId="139323A7" w14:textId="77777777" w:rsidR="00C80412" w:rsidRPr="002F61B7" w:rsidRDefault="00C80412" w:rsidP="002F61B7">
            <w:pPr>
              <w:jc w:val="center"/>
              <w:rPr>
                <w:rFonts w:eastAsiaTheme="minorEastAsia" w:cs="Arial"/>
                <w:b/>
                <w:sz w:val="20"/>
                <w:szCs w:val="20"/>
                <w:lang w:eastAsia="en-US"/>
              </w:rPr>
            </w:pPr>
            <w:r w:rsidRPr="002F61B7">
              <w:rPr>
                <w:rFonts w:eastAsiaTheme="minorEastAsia" w:cs="Arial"/>
                <w:b/>
                <w:sz w:val="20"/>
                <w:szCs w:val="20"/>
                <w:lang w:eastAsia="en-US"/>
              </w:rPr>
              <w:t>Assessment</w:t>
            </w:r>
          </w:p>
        </w:tc>
      </w:tr>
      <w:tr w:rsidR="002D1C92" w:rsidRPr="00054C2C" w14:paraId="5CC95C98" w14:textId="77777777" w:rsidTr="00AA6DFD">
        <w:tc>
          <w:tcPr>
            <w:tcW w:w="546" w:type="pct"/>
            <w:shd w:val="clear" w:color="auto" w:fill="E5DFEC"/>
            <w:vAlign w:val="center"/>
            <w:hideMark/>
          </w:tcPr>
          <w:p w14:paraId="30F3A542" w14:textId="77777777" w:rsidR="00C80412" w:rsidRPr="00054C2C" w:rsidRDefault="00C80412" w:rsidP="002F61B7">
            <w:pPr>
              <w:jc w:val="center"/>
              <w:rPr>
                <w:rFonts w:ascii="Calibri" w:hAnsi="Calibri" w:cs="Arial"/>
                <w:sz w:val="20"/>
                <w:szCs w:val="20"/>
                <w:lang w:eastAsia="en-US"/>
              </w:rPr>
            </w:pPr>
            <w:r w:rsidRPr="00054C2C">
              <w:rPr>
                <w:rFonts w:ascii="Calibri" w:hAnsi="Calibri" w:cs="Arial"/>
                <w:sz w:val="20"/>
                <w:szCs w:val="20"/>
                <w:lang w:val="en-GB" w:eastAsia="en-US"/>
              </w:rPr>
              <w:t>1</w:t>
            </w:r>
            <w:r w:rsidR="008E1549">
              <w:rPr>
                <w:rFonts w:ascii="Calibri" w:hAnsi="Calibri" w:cs="Arial"/>
                <w:sz w:val="20"/>
                <w:szCs w:val="20"/>
                <w:lang w:val="en-GB" w:eastAsia="en-US"/>
              </w:rPr>
              <w:t>–</w:t>
            </w:r>
            <w:r w:rsidRPr="00054C2C">
              <w:rPr>
                <w:rFonts w:ascii="Calibri" w:hAnsi="Calibri" w:cs="Arial"/>
                <w:sz w:val="20"/>
                <w:szCs w:val="20"/>
                <w:lang w:val="en-GB" w:eastAsia="en-US"/>
              </w:rPr>
              <w:t>2</w:t>
            </w:r>
          </w:p>
        </w:tc>
        <w:tc>
          <w:tcPr>
            <w:tcW w:w="3439" w:type="pct"/>
            <w:shd w:val="clear" w:color="auto" w:fill="auto"/>
          </w:tcPr>
          <w:p w14:paraId="0E1796C4" w14:textId="77777777" w:rsidR="00C80412" w:rsidRPr="00AA6DFD" w:rsidRDefault="00C80412" w:rsidP="00AA6DFD">
            <w:pPr>
              <w:pStyle w:val="SCSATableHeadingnospace"/>
            </w:pPr>
            <w:r w:rsidRPr="00AA6DFD">
              <w:t xml:space="preserve">Complex numbers </w:t>
            </w:r>
            <w:r w:rsidR="00873440" w:rsidRPr="00AA6DFD">
              <w:t>(3.1.1–3.1.15)</w:t>
            </w:r>
          </w:p>
          <w:p w14:paraId="39FFA31D" w14:textId="295E23B1" w:rsidR="00C80412" w:rsidRPr="00C80412" w:rsidRDefault="006F3C1B" w:rsidP="002F61B7">
            <w:pPr>
              <w:spacing w:before="120"/>
              <w:rPr>
                <w:rFonts w:ascii="Calibri" w:hAnsi="Calibri"/>
                <w:sz w:val="20"/>
                <w:szCs w:val="20"/>
              </w:rPr>
            </w:pPr>
            <w:r>
              <w:rPr>
                <w:rFonts w:ascii="Calibri" w:hAnsi="Calibri"/>
                <w:sz w:val="20"/>
                <w:szCs w:val="20"/>
              </w:rPr>
              <w:t>Cartesian forms</w:t>
            </w:r>
            <w:r w:rsidR="0081167B">
              <w:rPr>
                <w:rFonts w:ascii="Calibri" w:hAnsi="Calibri"/>
                <w:sz w:val="20"/>
                <w:szCs w:val="20"/>
              </w:rPr>
              <w:t xml:space="preserve"> </w:t>
            </w:r>
            <w:r>
              <w:rPr>
                <w:rFonts w:ascii="Calibri" w:hAnsi="Calibri"/>
                <w:sz w:val="20"/>
                <w:szCs w:val="20"/>
              </w:rPr>
              <w:t>and complex arithmetic</w:t>
            </w:r>
            <w:r w:rsidR="0081167B">
              <w:rPr>
                <w:rFonts w:ascii="Calibri" w:hAnsi="Calibri"/>
                <w:sz w:val="20"/>
                <w:szCs w:val="20"/>
              </w:rPr>
              <w:t xml:space="preserve"> using polar form</w:t>
            </w:r>
            <w:r w:rsidR="000748E2">
              <w:rPr>
                <w:rFonts w:ascii="Calibri" w:hAnsi="Calibri"/>
                <w:sz w:val="20"/>
                <w:szCs w:val="20"/>
              </w:rPr>
              <w:t xml:space="preserve"> – </w:t>
            </w:r>
            <w:r w:rsidR="006F04FF">
              <w:rPr>
                <w:rFonts w:ascii="Calibri" w:hAnsi="Calibri"/>
                <w:sz w:val="20"/>
                <w:szCs w:val="20"/>
              </w:rPr>
              <w:t>review the concepts of complex numbers in Cartesian form</w:t>
            </w:r>
            <w:r w:rsidR="003E7ED9">
              <w:rPr>
                <w:rFonts w:ascii="Calibri" w:hAnsi="Calibri"/>
                <w:sz w:val="20"/>
                <w:szCs w:val="20"/>
              </w:rPr>
              <w:t>;</w:t>
            </w:r>
            <w:r w:rsidR="006F04FF">
              <w:rPr>
                <w:rFonts w:ascii="Calibri" w:hAnsi="Calibri"/>
                <w:sz w:val="20"/>
                <w:szCs w:val="20"/>
              </w:rPr>
              <w:t xml:space="preserve"> extend understanding to include modulus, </w:t>
            </w:r>
            <w:proofErr w:type="gramStart"/>
            <w:r w:rsidR="006F04FF">
              <w:rPr>
                <w:rFonts w:ascii="Calibri" w:hAnsi="Calibri"/>
                <w:sz w:val="20"/>
                <w:szCs w:val="20"/>
              </w:rPr>
              <w:t>argument</w:t>
            </w:r>
            <w:proofErr w:type="gramEnd"/>
            <w:r w:rsidR="006F04FF">
              <w:rPr>
                <w:rFonts w:ascii="Calibri" w:hAnsi="Calibri"/>
                <w:sz w:val="20"/>
                <w:szCs w:val="20"/>
              </w:rPr>
              <w:t xml:space="preserve"> and conversion to polar </w:t>
            </w:r>
            <w:r w:rsidR="003E7ED9">
              <w:rPr>
                <w:rFonts w:ascii="Calibri" w:hAnsi="Calibri"/>
                <w:sz w:val="20"/>
                <w:szCs w:val="20"/>
              </w:rPr>
              <w:t>form; use</w:t>
            </w:r>
            <w:r w:rsidR="006F04FF">
              <w:rPr>
                <w:rFonts w:ascii="Calibri" w:hAnsi="Calibri"/>
                <w:sz w:val="20"/>
                <w:szCs w:val="20"/>
              </w:rPr>
              <w:t xml:space="preserve"> and interpret results from operations with complex numbers in polar form including proofs of basic iden</w:t>
            </w:r>
            <w:r w:rsidR="000748E2">
              <w:rPr>
                <w:rFonts w:ascii="Calibri" w:hAnsi="Calibri"/>
                <w:sz w:val="20"/>
                <w:szCs w:val="20"/>
              </w:rPr>
              <w:t xml:space="preserve">tities and </w:t>
            </w:r>
            <w:r w:rsidR="00D76F36">
              <w:rPr>
                <w:rFonts w:ascii="Calibri" w:hAnsi="Calibri"/>
                <w:sz w:val="20"/>
                <w:szCs w:val="20"/>
              </w:rPr>
              <w:t>d</w:t>
            </w:r>
            <w:r w:rsidR="000748E2">
              <w:rPr>
                <w:rFonts w:ascii="Calibri" w:hAnsi="Calibri"/>
                <w:sz w:val="20"/>
                <w:szCs w:val="20"/>
              </w:rPr>
              <w:t xml:space="preserve">e </w:t>
            </w:r>
            <w:proofErr w:type="spellStart"/>
            <w:r w:rsidR="000748E2">
              <w:rPr>
                <w:rFonts w:ascii="Calibri" w:hAnsi="Calibri"/>
                <w:sz w:val="20"/>
                <w:szCs w:val="20"/>
              </w:rPr>
              <w:t>Moivre’s</w:t>
            </w:r>
            <w:proofErr w:type="spellEnd"/>
            <w:r w:rsidR="000748E2">
              <w:rPr>
                <w:rFonts w:ascii="Calibri" w:hAnsi="Calibri"/>
                <w:sz w:val="20"/>
                <w:szCs w:val="20"/>
              </w:rPr>
              <w:t xml:space="preserve"> theorem</w:t>
            </w:r>
          </w:p>
        </w:tc>
        <w:tc>
          <w:tcPr>
            <w:tcW w:w="1015" w:type="pct"/>
            <w:shd w:val="clear" w:color="auto" w:fill="auto"/>
          </w:tcPr>
          <w:p w14:paraId="1F215512" w14:textId="77777777" w:rsidR="00C80412" w:rsidRPr="00054C2C" w:rsidRDefault="00C80412" w:rsidP="00AA6DFD">
            <w:pPr>
              <w:rPr>
                <w:rFonts w:ascii="Calibri" w:hAnsi="Calibri" w:cs="Arial"/>
                <w:sz w:val="20"/>
                <w:szCs w:val="20"/>
                <w:lang w:eastAsia="en-US"/>
              </w:rPr>
            </w:pPr>
          </w:p>
        </w:tc>
      </w:tr>
      <w:tr w:rsidR="002D1C92" w:rsidRPr="00054C2C" w14:paraId="13AC2F3D" w14:textId="77777777" w:rsidTr="00AA6DFD">
        <w:tc>
          <w:tcPr>
            <w:tcW w:w="546" w:type="pct"/>
            <w:shd w:val="clear" w:color="auto" w:fill="E5DFEC"/>
            <w:vAlign w:val="center"/>
            <w:hideMark/>
          </w:tcPr>
          <w:p w14:paraId="33F210E1" w14:textId="77777777" w:rsidR="00C80412" w:rsidRPr="00054C2C" w:rsidRDefault="00C80412" w:rsidP="002F61B7">
            <w:pPr>
              <w:jc w:val="center"/>
              <w:rPr>
                <w:rFonts w:ascii="Calibri" w:hAnsi="Calibri" w:cs="Arial"/>
                <w:sz w:val="20"/>
                <w:szCs w:val="20"/>
                <w:lang w:eastAsia="en-US"/>
              </w:rPr>
            </w:pPr>
            <w:r w:rsidRPr="00054C2C">
              <w:rPr>
                <w:rFonts w:ascii="Calibri" w:hAnsi="Calibri" w:cs="Arial"/>
                <w:szCs w:val="20"/>
                <w:lang w:eastAsia="en-US"/>
              </w:rPr>
              <w:t>3</w:t>
            </w:r>
          </w:p>
        </w:tc>
        <w:tc>
          <w:tcPr>
            <w:tcW w:w="3439" w:type="pct"/>
            <w:shd w:val="clear" w:color="auto" w:fill="auto"/>
          </w:tcPr>
          <w:p w14:paraId="687E6386" w14:textId="508136B1" w:rsidR="00C80412" w:rsidRPr="00054C2C" w:rsidRDefault="0081167B" w:rsidP="00AA6DFD">
            <w:pPr>
              <w:rPr>
                <w:rFonts w:ascii="Calibri" w:hAnsi="Calibri" w:cs="Arial"/>
                <w:sz w:val="20"/>
                <w:szCs w:val="20"/>
                <w:lang w:eastAsia="en-US"/>
              </w:rPr>
            </w:pPr>
            <w:r>
              <w:rPr>
                <w:rFonts w:ascii="Calibri" w:hAnsi="Calibri"/>
                <w:sz w:val="20"/>
                <w:szCs w:val="20"/>
              </w:rPr>
              <w:t>The complex plane</w:t>
            </w:r>
            <w:r w:rsidR="000748E2">
              <w:rPr>
                <w:rFonts w:ascii="Calibri" w:hAnsi="Calibri"/>
                <w:sz w:val="20"/>
                <w:szCs w:val="20"/>
              </w:rPr>
              <w:t xml:space="preserve"> – </w:t>
            </w:r>
            <w:r w:rsidR="006F04FF">
              <w:rPr>
                <w:rFonts w:ascii="Calibri" w:hAnsi="Calibri"/>
                <w:sz w:val="20"/>
                <w:szCs w:val="20"/>
              </w:rPr>
              <w:t xml:space="preserve">examine and use </w:t>
            </w:r>
            <w:r w:rsidR="00965A3E">
              <w:rPr>
                <w:rFonts w:ascii="Calibri" w:hAnsi="Calibri"/>
                <w:sz w:val="20"/>
                <w:szCs w:val="20"/>
              </w:rPr>
              <w:t>addition and multiplication of complex numbers in the complex plane</w:t>
            </w:r>
            <w:r w:rsidR="003E7ED9">
              <w:rPr>
                <w:rFonts w:ascii="Calibri" w:hAnsi="Calibri"/>
                <w:sz w:val="20"/>
                <w:szCs w:val="20"/>
              </w:rPr>
              <w:t>;</w:t>
            </w:r>
            <w:r w:rsidR="00965A3E">
              <w:rPr>
                <w:rFonts w:ascii="Calibri" w:hAnsi="Calibri"/>
                <w:sz w:val="20"/>
                <w:szCs w:val="20"/>
              </w:rPr>
              <w:t xml:space="preserve"> identi</w:t>
            </w:r>
            <w:r w:rsidR="000748E2">
              <w:rPr>
                <w:rFonts w:ascii="Calibri" w:hAnsi="Calibri"/>
                <w:sz w:val="20"/>
                <w:szCs w:val="20"/>
              </w:rPr>
              <w:t xml:space="preserve">fy </w:t>
            </w:r>
            <w:r w:rsidR="008E1549">
              <w:rPr>
                <w:rFonts w:ascii="Calibri" w:hAnsi="Calibri"/>
                <w:sz w:val="20"/>
                <w:szCs w:val="20"/>
              </w:rPr>
              <w:t>subsets of</w:t>
            </w:r>
            <w:r w:rsidR="000748E2">
              <w:rPr>
                <w:rFonts w:ascii="Calibri" w:hAnsi="Calibri"/>
                <w:sz w:val="20"/>
                <w:szCs w:val="20"/>
              </w:rPr>
              <w:t xml:space="preserve"> the complex plane</w:t>
            </w:r>
          </w:p>
        </w:tc>
        <w:tc>
          <w:tcPr>
            <w:tcW w:w="1015" w:type="pct"/>
            <w:shd w:val="clear" w:color="auto" w:fill="auto"/>
          </w:tcPr>
          <w:p w14:paraId="53BCF913" w14:textId="77777777" w:rsidR="00C80412" w:rsidRPr="00054C2C" w:rsidRDefault="00C80412" w:rsidP="00AA6DFD">
            <w:pPr>
              <w:rPr>
                <w:rFonts w:ascii="Calibri" w:hAnsi="Calibri" w:cs="Arial"/>
                <w:sz w:val="20"/>
                <w:szCs w:val="20"/>
                <w:lang w:eastAsia="en-US"/>
              </w:rPr>
            </w:pPr>
          </w:p>
        </w:tc>
      </w:tr>
      <w:tr w:rsidR="002D1C92" w:rsidRPr="00054C2C" w14:paraId="19BE5940" w14:textId="77777777" w:rsidTr="00AA6DFD">
        <w:tc>
          <w:tcPr>
            <w:tcW w:w="546" w:type="pct"/>
            <w:shd w:val="clear" w:color="auto" w:fill="E5DFEC"/>
            <w:vAlign w:val="center"/>
            <w:hideMark/>
          </w:tcPr>
          <w:p w14:paraId="4F9CE8C3" w14:textId="77777777" w:rsidR="00C80412" w:rsidRPr="00054C2C" w:rsidRDefault="00C80412" w:rsidP="002F61B7">
            <w:pPr>
              <w:jc w:val="center"/>
              <w:rPr>
                <w:rFonts w:ascii="Calibri" w:hAnsi="Calibri" w:cs="Arial"/>
                <w:sz w:val="20"/>
                <w:szCs w:val="20"/>
                <w:lang w:eastAsia="en-US"/>
              </w:rPr>
            </w:pPr>
            <w:r w:rsidRPr="008E1549">
              <w:rPr>
                <w:rFonts w:ascii="Calibri" w:hAnsi="Calibri" w:cs="Arial"/>
                <w:sz w:val="20"/>
                <w:szCs w:val="20"/>
                <w:lang w:val="en-GB" w:eastAsia="en-US"/>
              </w:rPr>
              <w:t>4</w:t>
            </w:r>
            <w:r w:rsidR="008E1549">
              <w:rPr>
                <w:rFonts w:ascii="Calibri" w:hAnsi="Calibri" w:cs="Arial"/>
                <w:sz w:val="20"/>
                <w:szCs w:val="20"/>
                <w:lang w:val="en-GB" w:eastAsia="en-US"/>
              </w:rPr>
              <w:t>–</w:t>
            </w:r>
            <w:r w:rsidRPr="008E1549">
              <w:rPr>
                <w:rFonts w:ascii="Calibri" w:hAnsi="Calibri" w:cs="Arial"/>
                <w:sz w:val="20"/>
                <w:szCs w:val="20"/>
                <w:lang w:val="en-GB" w:eastAsia="en-US"/>
              </w:rPr>
              <w:t>5</w:t>
            </w:r>
          </w:p>
        </w:tc>
        <w:tc>
          <w:tcPr>
            <w:tcW w:w="3439" w:type="pct"/>
            <w:shd w:val="clear" w:color="auto" w:fill="auto"/>
          </w:tcPr>
          <w:p w14:paraId="519A641E" w14:textId="081BF201" w:rsidR="00C80412" w:rsidRPr="00054C2C" w:rsidRDefault="0081167B" w:rsidP="00AA6DFD">
            <w:pPr>
              <w:rPr>
                <w:rFonts w:ascii="Calibri" w:hAnsi="Calibri" w:cs="Arial"/>
                <w:sz w:val="20"/>
                <w:szCs w:val="20"/>
                <w:lang w:eastAsia="en-US"/>
              </w:rPr>
            </w:pPr>
            <w:r>
              <w:rPr>
                <w:rFonts w:ascii="Calibri" w:hAnsi="Calibri"/>
                <w:sz w:val="20"/>
                <w:szCs w:val="20"/>
              </w:rPr>
              <w:t>Roots of complex numbers and factorisation of polynomials</w:t>
            </w:r>
            <w:r w:rsidR="000748E2">
              <w:rPr>
                <w:rFonts w:ascii="Calibri" w:hAnsi="Calibri"/>
                <w:sz w:val="20"/>
                <w:szCs w:val="20"/>
              </w:rPr>
              <w:t xml:space="preserve"> – </w:t>
            </w:r>
            <w:r w:rsidR="00965A3E">
              <w:rPr>
                <w:rFonts w:ascii="Calibri" w:hAnsi="Calibri"/>
                <w:sz w:val="20"/>
                <w:szCs w:val="20"/>
              </w:rPr>
              <w:t>determine roots of unity/complex numbers and examine their location in the complex plane</w:t>
            </w:r>
            <w:r w:rsidR="003E7ED9">
              <w:rPr>
                <w:rFonts w:ascii="Calibri" w:hAnsi="Calibri"/>
                <w:sz w:val="20"/>
                <w:szCs w:val="20"/>
              </w:rPr>
              <w:t>;</w:t>
            </w:r>
            <w:r w:rsidR="00965A3E">
              <w:rPr>
                <w:rFonts w:ascii="Calibri" w:hAnsi="Calibri"/>
                <w:sz w:val="20"/>
                <w:szCs w:val="20"/>
              </w:rPr>
              <w:t xml:space="preserve"> prove and apply the factor and remainder theorem to locate conjugate roots and so</w:t>
            </w:r>
            <w:r w:rsidR="000748E2">
              <w:rPr>
                <w:rFonts w:ascii="Calibri" w:hAnsi="Calibri"/>
                <w:sz w:val="20"/>
                <w:szCs w:val="20"/>
              </w:rPr>
              <w:t>lve simple polynomial equations</w:t>
            </w:r>
          </w:p>
        </w:tc>
        <w:tc>
          <w:tcPr>
            <w:tcW w:w="1015" w:type="pct"/>
            <w:shd w:val="clear" w:color="auto" w:fill="auto"/>
          </w:tcPr>
          <w:p w14:paraId="0A026A8D" w14:textId="77777777" w:rsidR="00C80412" w:rsidRPr="00FA2E3E" w:rsidRDefault="00DB7F3D" w:rsidP="00AA6DFD">
            <w:pPr>
              <w:rPr>
                <w:rFonts w:ascii="Calibri" w:hAnsi="Calibri" w:cs="Arial"/>
                <w:bCs/>
                <w:sz w:val="20"/>
                <w:szCs w:val="20"/>
                <w:lang w:val="en-GB" w:eastAsia="en-US"/>
              </w:rPr>
            </w:pPr>
            <w:r w:rsidRPr="00FA2E3E">
              <w:rPr>
                <w:rFonts w:ascii="Calibri" w:hAnsi="Calibri" w:cs="Arial"/>
                <w:b/>
                <w:sz w:val="20"/>
                <w:szCs w:val="20"/>
                <w:lang w:val="en-GB" w:eastAsia="en-US"/>
              </w:rPr>
              <w:t>Task 1</w:t>
            </w:r>
            <w:r w:rsidR="006D3C65" w:rsidRPr="00FA2E3E">
              <w:rPr>
                <w:rFonts w:ascii="Calibri" w:hAnsi="Calibri" w:cs="Arial"/>
                <w:bCs/>
                <w:sz w:val="20"/>
                <w:szCs w:val="20"/>
                <w:lang w:val="en-GB" w:eastAsia="en-US"/>
              </w:rPr>
              <w:t xml:space="preserve"> </w:t>
            </w:r>
            <w:r w:rsidRPr="00FA2E3E">
              <w:rPr>
                <w:rFonts w:ascii="Calibri" w:hAnsi="Calibri" w:cs="Arial"/>
                <w:bCs/>
                <w:sz w:val="20"/>
                <w:szCs w:val="20"/>
                <w:lang w:val="en-GB" w:eastAsia="en-US"/>
              </w:rPr>
              <w:t>(</w:t>
            </w:r>
            <w:r w:rsidR="000748E2" w:rsidRPr="00FA2E3E">
              <w:rPr>
                <w:rFonts w:ascii="Calibri" w:hAnsi="Calibri" w:cs="Arial"/>
                <w:bCs/>
                <w:sz w:val="20"/>
                <w:szCs w:val="20"/>
                <w:lang w:val="en-GB" w:eastAsia="en-US"/>
              </w:rPr>
              <w:t>W</w:t>
            </w:r>
            <w:r w:rsidRPr="00FA2E3E">
              <w:rPr>
                <w:rFonts w:ascii="Calibri" w:hAnsi="Calibri" w:cs="Arial"/>
                <w:bCs/>
                <w:sz w:val="20"/>
                <w:szCs w:val="20"/>
                <w:lang w:val="en-GB" w:eastAsia="en-US"/>
              </w:rPr>
              <w:t xml:space="preserve">eek </w:t>
            </w:r>
            <w:r w:rsidR="006C0FB2" w:rsidRPr="00FA2E3E">
              <w:rPr>
                <w:rFonts w:ascii="Calibri" w:hAnsi="Calibri" w:cs="Arial"/>
                <w:bCs/>
                <w:sz w:val="20"/>
                <w:szCs w:val="20"/>
                <w:lang w:val="en-GB" w:eastAsia="en-US"/>
              </w:rPr>
              <w:t>5</w:t>
            </w:r>
            <w:r w:rsidRPr="00FA2E3E">
              <w:rPr>
                <w:rFonts w:ascii="Calibri" w:hAnsi="Calibri" w:cs="Arial"/>
                <w:bCs/>
                <w:sz w:val="20"/>
                <w:szCs w:val="20"/>
                <w:lang w:val="en-GB" w:eastAsia="en-US"/>
              </w:rPr>
              <w:t>)</w:t>
            </w:r>
          </w:p>
        </w:tc>
      </w:tr>
      <w:tr w:rsidR="002D1C92" w:rsidRPr="00054C2C" w14:paraId="787C8F89" w14:textId="77777777" w:rsidTr="00AA6DFD">
        <w:tc>
          <w:tcPr>
            <w:tcW w:w="546" w:type="pct"/>
            <w:shd w:val="clear" w:color="auto" w:fill="E5DFEC"/>
            <w:vAlign w:val="center"/>
            <w:hideMark/>
          </w:tcPr>
          <w:p w14:paraId="36729E4E" w14:textId="77777777" w:rsidR="00C80412" w:rsidRPr="00054C2C" w:rsidRDefault="006E0F98" w:rsidP="002F61B7">
            <w:pPr>
              <w:jc w:val="center"/>
              <w:rPr>
                <w:rFonts w:ascii="Calibri" w:hAnsi="Calibri" w:cs="Arial"/>
                <w:sz w:val="20"/>
                <w:szCs w:val="20"/>
                <w:lang w:eastAsia="en-US"/>
              </w:rPr>
            </w:pPr>
            <w:r>
              <w:rPr>
                <w:rFonts w:ascii="Calibri" w:hAnsi="Calibri" w:cs="Arial"/>
                <w:sz w:val="20"/>
                <w:szCs w:val="20"/>
                <w:lang w:val="en-GB" w:eastAsia="en-US"/>
              </w:rPr>
              <w:t>6</w:t>
            </w:r>
            <w:r w:rsidR="008E1549">
              <w:rPr>
                <w:rFonts w:ascii="Calibri" w:hAnsi="Calibri" w:cs="Arial"/>
                <w:sz w:val="20"/>
                <w:szCs w:val="20"/>
                <w:lang w:val="en-GB" w:eastAsia="en-US"/>
              </w:rPr>
              <w:t>–</w:t>
            </w:r>
            <w:r>
              <w:rPr>
                <w:rFonts w:ascii="Calibri" w:hAnsi="Calibri" w:cs="Arial"/>
                <w:sz w:val="20"/>
                <w:szCs w:val="20"/>
                <w:lang w:val="en-GB" w:eastAsia="en-US"/>
              </w:rPr>
              <w:t>7</w:t>
            </w:r>
          </w:p>
        </w:tc>
        <w:tc>
          <w:tcPr>
            <w:tcW w:w="3439" w:type="pct"/>
            <w:shd w:val="clear" w:color="auto" w:fill="auto"/>
          </w:tcPr>
          <w:p w14:paraId="662FD6B3" w14:textId="77777777" w:rsidR="00C80412" w:rsidRPr="00054C2C" w:rsidRDefault="00C80412" w:rsidP="00AA6DFD">
            <w:pPr>
              <w:pStyle w:val="SCSATableHeadingnospace"/>
            </w:pPr>
            <w:r>
              <w:t>Functions and sketching graphs</w:t>
            </w:r>
            <w:r w:rsidR="00021F03">
              <w:t xml:space="preserve"> (3.2.1–3.2.8</w:t>
            </w:r>
            <w:r w:rsidR="00873440">
              <w:t>)</w:t>
            </w:r>
          </w:p>
          <w:p w14:paraId="544C6BFD" w14:textId="331FD1B4" w:rsidR="00C80412" w:rsidRPr="00DB7F3D" w:rsidRDefault="006E0F98" w:rsidP="002F61B7">
            <w:pPr>
              <w:rPr>
                <w:rFonts w:ascii="Calibri" w:hAnsi="Calibri"/>
                <w:sz w:val="20"/>
                <w:szCs w:val="20"/>
              </w:rPr>
            </w:pPr>
            <w:r w:rsidRPr="00DB7F3D">
              <w:rPr>
                <w:rFonts w:ascii="Calibri" w:hAnsi="Calibri"/>
                <w:sz w:val="20"/>
                <w:szCs w:val="20"/>
              </w:rPr>
              <w:t>Functions</w:t>
            </w:r>
            <w:r w:rsidR="000748E2">
              <w:rPr>
                <w:rFonts w:ascii="Calibri" w:hAnsi="Calibri"/>
                <w:sz w:val="20"/>
                <w:szCs w:val="20"/>
              </w:rPr>
              <w:t xml:space="preserve"> – </w:t>
            </w:r>
            <w:r w:rsidR="00965A3E">
              <w:rPr>
                <w:rFonts w:ascii="Calibri" w:hAnsi="Calibri"/>
                <w:sz w:val="20"/>
                <w:szCs w:val="20"/>
              </w:rPr>
              <w:t>determine the existence and composition of two functions</w:t>
            </w:r>
            <w:r w:rsidR="003E7ED9">
              <w:rPr>
                <w:rFonts w:ascii="Calibri" w:hAnsi="Calibri"/>
                <w:sz w:val="20"/>
                <w:szCs w:val="20"/>
              </w:rPr>
              <w:t>;</w:t>
            </w:r>
            <w:r w:rsidR="000748E2">
              <w:rPr>
                <w:rFonts w:ascii="Calibri" w:hAnsi="Calibri"/>
                <w:sz w:val="20"/>
                <w:szCs w:val="20"/>
              </w:rPr>
              <w:t xml:space="preserve"> identify and</w:t>
            </w:r>
            <w:r w:rsidR="001D1FA8">
              <w:rPr>
                <w:rFonts w:ascii="Calibri" w:hAnsi="Calibri"/>
                <w:sz w:val="20"/>
                <w:szCs w:val="20"/>
              </w:rPr>
              <w:t xml:space="preserve"> find the inverse and examine the graphical prop</w:t>
            </w:r>
            <w:r w:rsidR="000748E2">
              <w:rPr>
                <w:rFonts w:ascii="Calibri" w:hAnsi="Calibri"/>
                <w:sz w:val="20"/>
                <w:szCs w:val="20"/>
              </w:rPr>
              <w:t>erties of a one-to-one function</w:t>
            </w:r>
          </w:p>
        </w:tc>
        <w:tc>
          <w:tcPr>
            <w:tcW w:w="1015" w:type="pct"/>
            <w:shd w:val="clear" w:color="auto" w:fill="auto"/>
          </w:tcPr>
          <w:p w14:paraId="12D7B662" w14:textId="77777777" w:rsidR="00C80412" w:rsidRPr="00054C2C" w:rsidRDefault="00C80412" w:rsidP="00AA6DFD">
            <w:pPr>
              <w:rPr>
                <w:rFonts w:ascii="Calibri" w:hAnsi="Calibri" w:cs="Arial"/>
                <w:sz w:val="20"/>
                <w:szCs w:val="20"/>
                <w:lang w:eastAsia="en-US"/>
              </w:rPr>
            </w:pPr>
          </w:p>
        </w:tc>
      </w:tr>
      <w:tr w:rsidR="002D1C92" w:rsidRPr="00054C2C" w14:paraId="69859860" w14:textId="77777777" w:rsidTr="00AA6DFD">
        <w:tc>
          <w:tcPr>
            <w:tcW w:w="546" w:type="pct"/>
            <w:shd w:val="clear" w:color="auto" w:fill="E5DFEC"/>
            <w:vAlign w:val="center"/>
            <w:hideMark/>
          </w:tcPr>
          <w:p w14:paraId="5D9B74FA" w14:textId="77777777" w:rsidR="00C80412" w:rsidRPr="00054C2C" w:rsidRDefault="006E0F98" w:rsidP="002F61B7">
            <w:pPr>
              <w:jc w:val="center"/>
              <w:rPr>
                <w:rFonts w:ascii="Calibri" w:hAnsi="Calibri" w:cs="Arial"/>
                <w:sz w:val="20"/>
                <w:szCs w:val="20"/>
                <w:lang w:eastAsia="en-US"/>
              </w:rPr>
            </w:pPr>
            <w:r>
              <w:rPr>
                <w:rFonts w:ascii="Calibri" w:hAnsi="Calibri" w:cs="Arial"/>
                <w:sz w:val="20"/>
                <w:szCs w:val="20"/>
                <w:lang w:val="en-GB" w:eastAsia="en-US"/>
              </w:rPr>
              <w:t>8</w:t>
            </w:r>
            <w:r w:rsidR="008E1549">
              <w:rPr>
                <w:rFonts w:ascii="Calibri" w:hAnsi="Calibri" w:cs="Arial"/>
                <w:sz w:val="20"/>
                <w:szCs w:val="20"/>
                <w:lang w:val="en-GB" w:eastAsia="en-US"/>
              </w:rPr>
              <w:t>–</w:t>
            </w:r>
            <w:r>
              <w:rPr>
                <w:rFonts w:ascii="Calibri" w:hAnsi="Calibri" w:cs="Arial"/>
                <w:sz w:val="20"/>
                <w:szCs w:val="20"/>
                <w:lang w:val="en-GB" w:eastAsia="en-US"/>
              </w:rPr>
              <w:t>9</w:t>
            </w:r>
          </w:p>
        </w:tc>
        <w:tc>
          <w:tcPr>
            <w:tcW w:w="3439" w:type="pct"/>
            <w:shd w:val="clear" w:color="auto" w:fill="auto"/>
          </w:tcPr>
          <w:p w14:paraId="2FE37E8D" w14:textId="6EA69174" w:rsidR="00C80412" w:rsidRPr="00054C2C" w:rsidRDefault="006E0F98" w:rsidP="00AA6DFD">
            <w:pPr>
              <w:rPr>
                <w:rFonts w:ascii="Calibri" w:hAnsi="Calibri" w:cs="Arial"/>
                <w:sz w:val="20"/>
                <w:szCs w:val="20"/>
                <w:lang w:eastAsia="en-US"/>
              </w:rPr>
            </w:pPr>
            <w:r>
              <w:rPr>
                <w:rFonts w:ascii="Calibri" w:hAnsi="Calibri"/>
                <w:sz w:val="20"/>
                <w:szCs w:val="20"/>
              </w:rPr>
              <w:t>Sketching graphs</w:t>
            </w:r>
            <w:r w:rsidR="000748E2">
              <w:rPr>
                <w:rFonts w:ascii="Calibri" w:hAnsi="Calibri"/>
                <w:sz w:val="20"/>
                <w:szCs w:val="20"/>
              </w:rPr>
              <w:t xml:space="preserve"> – </w:t>
            </w:r>
            <w:r w:rsidR="001D1FA8">
              <w:rPr>
                <w:rFonts w:ascii="Calibri" w:hAnsi="Calibri"/>
                <w:sz w:val="20"/>
                <w:szCs w:val="20"/>
              </w:rPr>
              <w:t xml:space="preserve">use and apply absolute value to the graph of </w:t>
            </w:r>
            <w:r w:rsidR="00CD0BDA">
              <w:rPr>
                <w:rFonts w:ascii="Calibri" w:hAnsi="Calibri"/>
                <w:sz w:val="20"/>
                <w:szCs w:val="20"/>
              </w:rPr>
              <w:t>its</w:t>
            </w:r>
            <w:r w:rsidR="001D1FA8">
              <w:rPr>
                <w:rFonts w:ascii="Calibri" w:hAnsi="Calibri"/>
                <w:sz w:val="20"/>
                <w:szCs w:val="20"/>
              </w:rPr>
              <w:t xml:space="preserve"> function</w:t>
            </w:r>
            <w:r w:rsidR="003E7ED9">
              <w:rPr>
                <w:rFonts w:ascii="Calibri" w:hAnsi="Calibri"/>
                <w:sz w:val="20"/>
                <w:szCs w:val="20"/>
              </w:rPr>
              <w:t>;</w:t>
            </w:r>
            <w:r w:rsidR="001D1FA8">
              <w:rPr>
                <w:rFonts w:ascii="Calibri" w:hAnsi="Calibri"/>
                <w:sz w:val="20"/>
                <w:szCs w:val="20"/>
              </w:rPr>
              <w:t xml:space="preserve"> examine relationships between graphs of </w:t>
            </w:r>
            <w:r w:rsidR="00CD0BDA">
              <w:rPr>
                <w:rFonts w:ascii="Calibri" w:hAnsi="Calibri"/>
                <w:sz w:val="20"/>
                <w:szCs w:val="20"/>
              </w:rPr>
              <w:t xml:space="preserve">other </w:t>
            </w:r>
            <w:r w:rsidR="001D1FA8">
              <w:rPr>
                <w:rFonts w:ascii="Calibri" w:hAnsi="Calibri"/>
                <w:sz w:val="20"/>
                <w:szCs w:val="20"/>
              </w:rPr>
              <w:t xml:space="preserve">functions, their </w:t>
            </w:r>
            <w:proofErr w:type="gramStart"/>
            <w:r w:rsidR="001D1FA8">
              <w:rPr>
                <w:rFonts w:ascii="Calibri" w:hAnsi="Calibri"/>
                <w:sz w:val="20"/>
                <w:szCs w:val="20"/>
              </w:rPr>
              <w:t>reciprocal</w:t>
            </w:r>
            <w:proofErr w:type="gramEnd"/>
            <w:r w:rsidR="001D1FA8">
              <w:rPr>
                <w:rFonts w:ascii="Calibri" w:hAnsi="Calibri"/>
                <w:sz w:val="20"/>
                <w:szCs w:val="20"/>
              </w:rPr>
              <w:t xml:space="preserve"> and </w:t>
            </w:r>
            <w:r w:rsidR="00CD0BDA">
              <w:rPr>
                <w:rFonts w:ascii="Calibri" w:hAnsi="Calibri"/>
                <w:sz w:val="20"/>
                <w:szCs w:val="20"/>
              </w:rPr>
              <w:t xml:space="preserve">the </w:t>
            </w:r>
            <w:r w:rsidR="000748E2">
              <w:rPr>
                <w:rFonts w:ascii="Calibri" w:hAnsi="Calibri"/>
                <w:sz w:val="20"/>
                <w:szCs w:val="20"/>
              </w:rPr>
              <w:t>absolute value of the functions</w:t>
            </w:r>
            <w:r w:rsidR="003E7ED9">
              <w:rPr>
                <w:rFonts w:ascii="Calibri" w:hAnsi="Calibri"/>
                <w:sz w:val="20"/>
                <w:szCs w:val="20"/>
              </w:rPr>
              <w:t>;</w:t>
            </w:r>
            <w:r w:rsidR="008E1549">
              <w:rPr>
                <w:rFonts w:ascii="Calibri" w:hAnsi="Calibri"/>
                <w:sz w:val="20"/>
                <w:szCs w:val="20"/>
              </w:rPr>
              <w:t xml:space="preserve"> sketch graphs of simple rational functions</w:t>
            </w:r>
          </w:p>
        </w:tc>
        <w:tc>
          <w:tcPr>
            <w:tcW w:w="1015" w:type="pct"/>
            <w:shd w:val="clear" w:color="auto" w:fill="auto"/>
          </w:tcPr>
          <w:p w14:paraId="3F66E5AB" w14:textId="77777777" w:rsidR="00C80412" w:rsidRPr="00FA2E3E" w:rsidRDefault="00DB7F3D" w:rsidP="00AA6DFD">
            <w:pPr>
              <w:rPr>
                <w:rFonts w:ascii="Calibri" w:hAnsi="Calibri" w:cs="Arial"/>
                <w:bCs/>
                <w:sz w:val="20"/>
                <w:szCs w:val="20"/>
                <w:lang w:val="en-GB" w:eastAsia="en-US"/>
              </w:rPr>
            </w:pPr>
            <w:r w:rsidRPr="00FA2E3E">
              <w:rPr>
                <w:rFonts w:ascii="Calibri" w:hAnsi="Calibri" w:cs="Arial"/>
                <w:b/>
                <w:sz w:val="20"/>
                <w:szCs w:val="20"/>
                <w:lang w:val="en-GB" w:eastAsia="en-US"/>
              </w:rPr>
              <w:t>Task 2</w:t>
            </w:r>
            <w:r w:rsidR="006D3C65" w:rsidRPr="00FA2E3E">
              <w:rPr>
                <w:rFonts w:ascii="Calibri" w:hAnsi="Calibri" w:cs="Arial"/>
                <w:bCs/>
                <w:sz w:val="20"/>
                <w:szCs w:val="20"/>
                <w:lang w:val="en-GB" w:eastAsia="en-US"/>
              </w:rPr>
              <w:t xml:space="preserve"> </w:t>
            </w:r>
            <w:r w:rsidRPr="00FA2E3E">
              <w:rPr>
                <w:rFonts w:ascii="Calibri" w:hAnsi="Calibri" w:cs="Arial"/>
                <w:bCs/>
                <w:sz w:val="20"/>
                <w:szCs w:val="20"/>
                <w:lang w:val="en-GB" w:eastAsia="en-US"/>
              </w:rPr>
              <w:t>(</w:t>
            </w:r>
            <w:r w:rsidR="000748E2" w:rsidRPr="00FA2E3E">
              <w:rPr>
                <w:rFonts w:ascii="Calibri" w:hAnsi="Calibri" w:cs="Arial"/>
                <w:bCs/>
                <w:sz w:val="20"/>
                <w:szCs w:val="20"/>
                <w:lang w:val="en-GB" w:eastAsia="en-US"/>
              </w:rPr>
              <w:t>W</w:t>
            </w:r>
            <w:r w:rsidRPr="00FA2E3E">
              <w:rPr>
                <w:rFonts w:ascii="Calibri" w:hAnsi="Calibri" w:cs="Arial"/>
                <w:bCs/>
                <w:sz w:val="20"/>
                <w:szCs w:val="20"/>
                <w:lang w:val="en-GB" w:eastAsia="en-US"/>
              </w:rPr>
              <w:t xml:space="preserve">eek </w:t>
            </w:r>
            <w:r w:rsidR="006C0FB2" w:rsidRPr="00FA2E3E">
              <w:rPr>
                <w:rFonts w:ascii="Calibri" w:hAnsi="Calibri" w:cs="Arial"/>
                <w:bCs/>
                <w:sz w:val="20"/>
                <w:szCs w:val="20"/>
                <w:lang w:val="en-GB" w:eastAsia="en-US"/>
              </w:rPr>
              <w:t>9</w:t>
            </w:r>
            <w:r w:rsidRPr="00FA2E3E">
              <w:rPr>
                <w:rFonts w:ascii="Calibri" w:hAnsi="Calibri" w:cs="Arial"/>
                <w:bCs/>
                <w:sz w:val="20"/>
                <w:szCs w:val="20"/>
                <w:lang w:val="en-GB" w:eastAsia="en-US"/>
              </w:rPr>
              <w:t>)</w:t>
            </w:r>
          </w:p>
        </w:tc>
      </w:tr>
      <w:tr w:rsidR="002D1C92" w:rsidRPr="00054C2C" w14:paraId="3DCB11F3" w14:textId="77777777" w:rsidTr="00AA6DFD">
        <w:tc>
          <w:tcPr>
            <w:tcW w:w="546" w:type="pct"/>
            <w:shd w:val="clear" w:color="auto" w:fill="E5DFEC"/>
            <w:vAlign w:val="center"/>
          </w:tcPr>
          <w:p w14:paraId="4533911D" w14:textId="77777777" w:rsidR="00C80412" w:rsidRPr="00054C2C" w:rsidRDefault="006E0F98" w:rsidP="002F61B7">
            <w:pPr>
              <w:jc w:val="center"/>
              <w:rPr>
                <w:rFonts w:ascii="Calibri" w:hAnsi="Calibri" w:cs="Arial"/>
                <w:sz w:val="20"/>
                <w:szCs w:val="20"/>
                <w:lang w:eastAsia="en-US"/>
              </w:rPr>
            </w:pPr>
            <w:r w:rsidRPr="00054C2C">
              <w:rPr>
                <w:rFonts w:ascii="Calibri" w:hAnsi="Calibri" w:cs="Arial"/>
                <w:sz w:val="20"/>
                <w:szCs w:val="20"/>
                <w:lang w:val="en-GB" w:eastAsia="en-US"/>
              </w:rPr>
              <w:t>1</w:t>
            </w:r>
            <w:r>
              <w:rPr>
                <w:rFonts w:ascii="Calibri" w:hAnsi="Calibri" w:cs="Arial"/>
                <w:sz w:val="20"/>
                <w:szCs w:val="20"/>
                <w:lang w:val="en-GB" w:eastAsia="en-US"/>
              </w:rPr>
              <w:t>0</w:t>
            </w:r>
          </w:p>
        </w:tc>
        <w:tc>
          <w:tcPr>
            <w:tcW w:w="3439" w:type="pct"/>
            <w:shd w:val="clear" w:color="auto" w:fill="auto"/>
          </w:tcPr>
          <w:p w14:paraId="6652D123" w14:textId="77777777" w:rsidR="00C80412" w:rsidRPr="00054C2C" w:rsidRDefault="00C80412" w:rsidP="00AA6DFD">
            <w:pPr>
              <w:pStyle w:val="SCSATableHeadingnospace"/>
            </w:pPr>
            <w:r>
              <w:t>Vectors in three dimensions</w:t>
            </w:r>
            <w:r w:rsidR="00873440">
              <w:t xml:space="preserve"> (3.3.1–3.3.15)</w:t>
            </w:r>
          </w:p>
          <w:p w14:paraId="122E101F" w14:textId="77777777" w:rsidR="00C80412" w:rsidRPr="00DB7F3D" w:rsidRDefault="006E0F98" w:rsidP="002F61B7">
            <w:pPr>
              <w:spacing w:before="120"/>
              <w:rPr>
                <w:rFonts w:ascii="Calibri" w:hAnsi="Calibri"/>
                <w:sz w:val="20"/>
                <w:szCs w:val="20"/>
              </w:rPr>
            </w:pPr>
            <w:r w:rsidRPr="00DB7F3D">
              <w:rPr>
                <w:rFonts w:ascii="Calibri" w:hAnsi="Calibri"/>
                <w:sz w:val="20"/>
                <w:szCs w:val="20"/>
              </w:rPr>
              <w:t>The algebra of vectors in three dimensions</w:t>
            </w:r>
            <w:r w:rsidR="000748E2">
              <w:rPr>
                <w:rFonts w:ascii="Calibri" w:hAnsi="Calibri"/>
                <w:sz w:val="20"/>
                <w:szCs w:val="20"/>
              </w:rPr>
              <w:t xml:space="preserve"> – </w:t>
            </w:r>
            <w:r w:rsidR="00CD0BDA">
              <w:rPr>
                <w:rFonts w:ascii="Calibri" w:hAnsi="Calibri"/>
                <w:sz w:val="20"/>
                <w:szCs w:val="20"/>
              </w:rPr>
              <w:t>extend the concepts of vectors to three dimensions</w:t>
            </w:r>
            <w:r w:rsidR="00C80412" w:rsidRPr="00DB7F3D">
              <w:rPr>
                <w:rFonts w:ascii="Calibri" w:hAnsi="Calibri"/>
                <w:sz w:val="20"/>
                <w:szCs w:val="20"/>
              </w:rPr>
              <w:t xml:space="preserve"> </w:t>
            </w:r>
            <w:r w:rsidR="000748E2">
              <w:rPr>
                <w:rFonts w:ascii="Calibri" w:hAnsi="Calibri"/>
                <w:sz w:val="20"/>
                <w:szCs w:val="20"/>
              </w:rPr>
              <w:t>and construct simple proofs</w:t>
            </w:r>
          </w:p>
        </w:tc>
        <w:tc>
          <w:tcPr>
            <w:tcW w:w="1015" w:type="pct"/>
            <w:shd w:val="clear" w:color="auto" w:fill="auto"/>
          </w:tcPr>
          <w:p w14:paraId="0C2D3807" w14:textId="77777777" w:rsidR="00C80412" w:rsidRPr="00054C2C" w:rsidRDefault="00C80412" w:rsidP="00AA6DFD">
            <w:pPr>
              <w:rPr>
                <w:rFonts w:ascii="Calibri" w:hAnsi="Calibri" w:cs="Arial"/>
                <w:sz w:val="20"/>
                <w:szCs w:val="20"/>
                <w:lang w:eastAsia="en-US"/>
              </w:rPr>
            </w:pPr>
          </w:p>
        </w:tc>
      </w:tr>
      <w:tr w:rsidR="002D1C92" w:rsidRPr="00054C2C" w14:paraId="2B7B0E1D" w14:textId="77777777" w:rsidTr="00AA6DFD">
        <w:tc>
          <w:tcPr>
            <w:tcW w:w="546" w:type="pct"/>
            <w:shd w:val="clear" w:color="auto" w:fill="E5DFEC"/>
            <w:vAlign w:val="center"/>
          </w:tcPr>
          <w:p w14:paraId="327C73F7" w14:textId="77777777" w:rsidR="00C80412" w:rsidRPr="00054C2C" w:rsidRDefault="006E0F98" w:rsidP="002F61B7">
            <w:pPr>
              <w:jc w:val="center"/>
              <w:rPr>
                <w:rFonts w:ascii="Calibri" w:hAnsi="Calibri" w:cs="Arial"/>
                <w:sz w:val="20"/>
                <w:szCs w:val="20"/>
                <w:lang w:val="en-GB" w:eastAsia="en-US"/>
              </w:rPr>
            </w:pPr>
            <w:r w:rsidRPr="00054C2C">
              <w:rPr>
                <w:rFonts w:ascii="Calibri" w:hAnsi="Calibri" w:cs="Arial"/>
                <w:sz w:val="20"/>
                <w:szCs w:val="20"/>
                <w:lang w:val="en-GB" w:eastAsia="en-US"/>
              </w:rPr>
              <w:t>1</w:t>
            </w:r>
            <w:r w:rsidR="00824445">
              <w:rPr>
                <w:rFonts w:ascii="Calibri" w:hAnsi="Calibri" w:cs="Arial"/>
                <w:sz w:val="20"/>
                <w:szCs w:val="20"/>
                <w:lang w:val="en-GB" w:eastAsia="en-US"/>
              </w:rPr>
              <w:t>1</w:t>
            </w:r>
            <w:r w:rsidR="008E1549">
              <w:rPr>
                <w:rFonts w:ascii="Calibri" w:hAnsi="Calibri" w:cs="Arial"/>
                <w:sz w:val="20"/>
                <w:szCs w:val="20"/>
                <w:lang w:val="en-GB" w:eastAsia="en-US"/>
              </w:rPr>
              <w:t>–</w:t>
            </w:r>
            <w:r w:rsidRPr="00054C2C">
              <w:rPr>
                <w:rFonts w:ascii="Calibri" w:hAnsi="Calibri" w:cs="Arial"/>
                <w:sz w:val="20"/>
                <w:szCs w:val="20"/>
                <w:lang w:val="en-GB" w:eastAsia="en-US"/>
              </w:rPr>
              <w:t>1</w:t>
            </w:r>
            <w:r>
              <w:rPr>
                <w:rFonts w:ascii="Calibri" w:hAnsi="Calibri" w:cs="Arial"/>
                <w:sz w:val="20"/>
                <w:szCs w:val="20"/>
                <w:lang w:val="en-GB" w:eastAsia="en-US"/>
              </w:rPr>
              <w:t>3</w:t>
            </w:r>
          </w:p>
        </w:tc>
        <w:tc>
          <w:tcPr>
            <w:tcW w:w="3439" w:type="pct"/>
            <w:shd w:val="clear" w:color="auto" w:fill="auto"/>
          </w:tcPr>
          <w:p w14:paraId="6B7998A7" w14:textId="0726FC51" w:rsidR="00C80412" w:rsidRPr="00054C2C" w:rsidRDefault="006E0F98" w:rsidP="00AA6DFD">
            <w:pPr>
              <w:rPr>
                <w:rFonts w:ascii="Calibri" w:hAnsi="Calibri"/>
                <w:sz w:val="20"/>
                <w:szCs w:val="20"/>
              </w:rPr>
            </w:pPr>
            <w:r>
              <w:rPr>
                <w:rFonts w:ascii="Calibri" w:hAnsi="Calibri"/>
                <w:sz w:val="20"/>
                <w:szCs w:val="20"/>
              </w:rPr>
              <w:t>Vector and Cartesian equations and vector calculus</w:t>
            </w:r>
            <w:r w:rsidR="000748E2">
              <w:rPr>
                <w:rFonts w:ascii="Calibri" w:hAnsi="Calibri"/>
                <w:sz w:val="20"/>
                <w:szCs w:val="20"/>
              </w:rPr>
              <w:t xml:space="preserve"> – </w:t>
            </w:r>
            <w:r w:rsidR="00BE1902">
              <w:rPr>
                <w:rFonts w:ascii="Calibri" w:hAnsi="Calibri"/>
                <w:sz w:val="20"/>
                <w:szCs w:val="20"/>
              </w:rPr>
              <w:t>determine and use vector and Cartesian equations and related concepts to represent curves, spheres, position of particles and planes</w:t>
            </w:r>
            <w:r w:rsidR="003E7ED9">
              <w:rPr>
                <w:rFonts w:ascii="Calibri" w:hAnsi="Calibri"/>
                <w:sz w:val="20"/>
                <w:szCs w:val="20"/>
              </w:rPr>
              <w:t>;</w:t>
            </w:r>
            <w:r w:rsidR="00BE1902">
              <w:rPr>
                <w:rFonts w:ascii="Calibri" w:hAnsi="Calibri"/>
                <w:sz w:val="20"/>
                <w:szCs w:val="20"/>
              </w:rPr>
              <w:t xml:space="preserve"> differentiate, </w:t>
            </w:r>
            <w:proofErr w:type="gramStart"/>
            <w:r w:rsidR="00BE1902">
              <w:rPr>
                <w:rFonts w:ascii="Calibri" w:hAnsi="Calibri"/>
                <w:sz w:val="20"/>
                <w:szCs w:val="20"/>
              </w:rPr>
              <w:t>integrate</w:t>
            </w:r>
            <w:proofErr w:type="gramEnd"/>
            <w:r w:rsidR="00BE1902">
              <w:rPr>
                <w:rFonts w:ascii="Calibri" w:hAnsi="Calibri"/>
                <w:sz w:val="20"/>
                <w:szCs w:val="20"/>
              </w:rPr>
              <w:t xml:space="preserve"> and use vector functions to </w:t>
            </w:r>
            <w:r w:rsidR="000748E2">
              <w:rPr>
                <w:rFonts w:ascii="Calibri" w:hAnsi="Calibri"/>
                <w:sz w:val="20"/>
                <w:szCs w:val="20"/>
              </w:rPr>
              <w:t>solve problems involving motion</w:t>
            </w:r>
          </w:p>
        </w:tc>
        <w:tc>
          <w:tcPr>
            <w:tcW w:w="1015" w:type="pct"/>
            <w:shd w:val="clear" w:color="auto" w:fill="auto"/>
          </w:tcPr>
          <w:p w14:paraId="68129215" w14:textId="77777777" w:rsidR="00C80412" w:rsidRPr="00FA2E3E" w:rsidRDefault="00DB7F3D" w:rsidP="00AA6DFD">
            <w:pPr>
              <w:rPr>
                <w:rFonts w:ascii="Calibri" w:hAnsi="Calibri" w:cs="Arial"/>
                <w:bCs/>
                <w:sz w:val="20"/>
                <w:szCs w:val="20"/>
                <w:lang w:val="en-GB" w:eastAsia="en-US"/>
              </w:rPr>
            </w:pPr>
            <w:r w:rsidRPr="00FA2E3E">
              <w:rPr>
                <w:rFonts w:ascii="Calibri" w:hAnsi="Calibri"/>
                <w:b/>
                <w:sz w:val="20"/>
                <w:szCs w:val="20"/>
              </w:rPr>
              <w:t>Task</w:t>
            </w:r>
            <w:r w:rsidRPr="00FA2E3E">
              <w:rPr>
                <w:rFonts w:ascii="Calibri" w:hAnsi="Calibri" w:cs="Arial"/>
                <w:b/>
                <w:sz w:val="20"/>
                <w:szCs w:val="20"/>
                <w:lang w:val="en-GB" w:eastAsia="en-US"/>
              </w:rPr>
              <w:t xml:space="preserve"> 3</w:t>
            </w:r>
            <w:r w:rsidR="006D3C65" w:rsidRPr="00FA2E3E">
              <w:rPr>
                <w:rFonts w:ascii="Calibri" w:hAnsi="Calibri" w:cs="Arial"/>
                <w:bCs/>
                <w:sz w:val="20"/>
                <w:szCs w:val="20"/>
                <w:lang w:val="en-GB" w:eastAsia="en-US"/>
              </w:rPr>
              <w:t xml:space="preserve"> </w:t>
            </w:r>
            <w:r w:rsidRPr="00FA2E3E">
              <w:rPr>
                <w:rFonts w:ascii="Calibri" w:hAnsi="Calibri" w:cs="Arial"/>
                <w:bCs/>
                <w:sz w:val="20"/>
                <w:szCs w:val="20"/>
                <w:lang w:val="en-GB" w:eastAsia="en-US"/>
              </w:rPr>
              <w:t>(</w:t>
            </w:r>
            <w:r w:rsidR="000748E2" w:rsidRPr="00FA2E3E">
              <w:rPr>
                <w:rFonts w:ascii="Calibri" w:hAnsi="Calibri" w:cs="Arial"/>
                <w:bCs/>
                <w:sz w:val="20"/>
                <w:szCs w:val="20"/>
                <w:lang w:val="en-GB" w:eastAsia="en-US"/>
              </w:rPr>
              <w:t>W</w:t>
            </w:r>
            <w:r w:rsidRPr="00FA2E3E">
              <w:rPr>
                <w:rFonts w:ascii="Calibri" w:hAnsi="Calibri" w:cs="Arial"/>
                <w:bCs/>
                <w:sz w:val="20"/>
                <w:szCs w:val="20"/>
                <w:lang w:val="en-GB" w:eastAsia="en-US"/>
              </w:rPr>
              <w:t xml:space="preserve">eek </w:t>
            </w:r>
            <w:r w:rsidR="006C0FB2" w:rsidRPr="00FA2E3E">
              <w:rPr>
                <w:rFonts w:ascii="Calibri" w:hAnsi="Calibri" w:cs="Arial"/>
                <w:bCs/>
                <w:sz w:val="20"/>
                <w:szCs w:val="20"/>
                <w:lang w:val="en-GB" w:eastAsia="en-US"/>
              </w:rPr>
              <w:t>1</w:t>
            </w:r>
            <w:r w:rsidR="008C3D58" w:rsidRPr="00FA2E3E">
              <w:rPr>
                <w:rFonts w:ascii="Calibri" w:hAnsi="Calibri" w:cs="Arial"/>
                <w:bCs/>
                <w:sz w:val="20"/>
                <w:szCs w:val="20"/>
                <w:lang w:val="en-GB" w:eastAsia="en-US"/>
              </w:rPr>
              <w:t>3</w:t>
            </w:r>
            <w:r w:rsidRPr="00FA2E3E">
              <w:rPr>
                <w:rFonts w:ascii="Calibri" w:hAnsi="Calibri" w:cs="Arial"/>
                <w:bCs/>
                <w:sz w:val="20"/>
                <w:szCs w:val="20"/>
                <w:lang w:val="en-GB" w:eastAsia="en-US"/>
              </w:rPr>
              <w:t>)</w:t>
            </w:r>
          </w:p>
        </w:tc>
      </w:tr>
      <w:tr w:rsidR="002D1C92" w:rsidRPr="00054C2C" w14:paraId="668A7AB1" w14:textId="77777777" w:rsidTr="00AA6DFD">
        <w:tc>
          <w:tcPr>
            <w:tcW w:w="546" w:type="pct"/>
            <w:shd w:val="clear" w:color="auto" w:fill="E5DFEC"/>
            <w:vAlign w:val="center"/>
          </w:tcPr>
          <w:p w14:paraId="2AD94A40" w14:textId="77777777" w:rsidR="00C80412" w:rsidRPr="00054C2C" w:rsidRDefault="00C80412" w:rsidP="002F61B7">
            <w:pPr>
              <w:jc w:val="center"/>
              <w:rPr>
                <w:rFonts w:ascii="Calibri" w:hAnsi="Calibri" w:cs="Arial"/>
                <w:sz w:val="20"/>
                <w:szCs w:val="20"/>
                <w:lang w:val="en-GB" w:eastAsia="en-US"/>
              </w:rPr>
            </w:pPr>
            <w:r w:rsidRPr="00054C2C">
              <w:rPr>
                <w:rFonts w:ascii="Calibri" w:hAnsi="Calibri" w:cs="Arial"/>
                <w:sz w:val="20"/>
                <w:szCs w:val="20"/>
                <w:lang w:val="en-GB" w:eastAsia="en-US"/>
              </w:rPr>
              <w:t>14</w:t>
            </w:r>
          </w:p>
        </w:tc>
        <w:tc>
          <w:tcPr>
            <w:tcW w:w="3439" w:type="pct"/>
            <w:shd w:val="clear" w:color="auto" w:fill="auto"/>
          </w:tcPr>
          <w:p w14:paraId="6D023950" w14:textId="7DAA5590" w:rsidR="00C80412" w:rsidRPr="00054C2C" w:rsidRDefault="006E0F98" w:rsidP="00AA6DFD">
            <w:pPr>
              <w:rPr>
                <w:rFonts w:ascii="Calibri" w:hAnsi="Calibri"/>
                <w:sz w:val="20"/>
                <w:szCs w:val="20"/>
              </w:rPr>
            </w:pPr>
            <w:r>
              <w:rPr>
                <w:rFonts w:ascii="Calibri" w:hAnsi="Calibri"/>
                <w:sz w:val="20"/>
                <w:szCs w:val="20"/>
              </w:rPr>
              <w:t>Systems of linear equations</w:t>
            </w:r>
            <w:r w:rsidR="000748E2">
              <w:rPr>
                <w:rFonts w:ascii="Calibri" w:hAnsi="Calibri"/>
                <w:sz w:val="20"/>
                <w:szCs w:val="20"/>
              </w:rPr>
              <w:t xml:space="preserve"> – </w:t>
            </w:r>
            <w:r w:rsidR="00BE1902">
              <w:rPr>
                <w:rFonts w:ascii="Calibri" w:hAnsi="Calibri"/>
                <w:sz w:val="20"/>
                <w:szCs w:val="20"/>
              </w:rPr>
              <w:t>recognise systems of linear equations and use techniques of elimination to solve</w:t>
            </w:r>
            <w:r w:rsidR="003E7ED9">
              <w:rPr>
                <w:rFonts w:ascii="Calibri" w:hAnsi="Calibri"/>
                <w:sz w:val="20"/>
                <w:szCs w:val="20"/>
              </w:rPr>
              <w:t>;</w:t>
            </w:r>
            <w:r w:rsidR="00BE1902">
              <w:rPr>
                <w:rFonts w:ascii="Calibri" w:hAnsi="Calibri"/>
                <w:sz w:val="20"/>
                <w:szCs w:val="20"/>
              </w:rPr>
              <w:t xml:space="preserve"> </w:t>
            </w:r>
            <w:r w:rsidR="008E1549">
              <w:rPr>
                <w:rFonts w:ascii="Calibri" w:hAnsi="Calibri"/>
                <w:sz w:val="20"/>
                <w:szCs w:val="20"/>
              </w:rPr>
              <w:t>examine</w:t>
            </w:r>
            <w:r w:rsidR="00BE1902">
              <w:rPr>
                <w:rFonts w:ascii="Calibri" w:hAnsi="Calibri"/>
                <w:sz w:val="20"/>
                <w:szCs w:val="20"/>
              </w:rPr>
              <w:t xml:space="preserve"> the three cases for solutions and examine the geometric interpretation of solutions of systems of linear</w:t>
            </w:r>
            <w:r w:rsidR="000748E2">
              <w:rPr>
                <w:rFonts w:ascii="Calibri" w:hAnsi="Calibri"/>
                <w:sz w:val="20"/>
                <w:szCs w:val="20"/>
              </w:rPr>
              <w:t xml:space="preserve"> equations with three variables</w:t>
            </w:r>
          </w:p>
        </w:tc>
        <w:tc>
          <w:tcPr>
            <w:tcW w:w="1015" w:type="pct"/>
            <w:shd w:val="clear" w:color="auto" w:fill="auto"/>
          </w:tcPr>
          <w:p w14:paraId="095D9785" w14:textId="77777777" w:rsidR="00C80412" w:rsidRPr="00BE1902" w:rsidRDefault="00C80412" w:rsidP="00AA6DFD">
            <w:pPr>
              <w:rPr>
                <w:rFonts w:ascii="Calibri" w:hAnsi="Calibri"/>
                <w:b/>
                <w:sz w:val="20"/>
                <w:szCs w:val="20"/>
              </w:rPr>
            </w:pPr>
          </w:p>
        </w:tc>
      </w:tr>
      <w:tr w:rsidR="002D1C92" w:rsidRPr="00054C2C" w14:paraId="5CE24F18" w14:textId="77777777" w:rsidTr="00AA6DFD">
        <w:tc>
          <w:tcPr>
            <w:tcW w:w="546" w:type="pct"/>
            <w:shd w:val="clear" w:color="auto" w:fill="E5DFEC"/>
            <w:vAlign w:val="center"/>
          </w:tcPr>
          <w:p w14:paraId="6991CD09" w14:textId="77777777" w:rsidR="00C80412" w:rsidRPr="00054C2C" w:rsidRDefault="00C80412" w:rsidP="002F61B7">
            <w:pPr>
              <w:jc w:val="center"/>
              <w:rPr>
                <w:rFonts w:ascii="Calibri" w:hAnsi="Calibri" w:cs="Arial"/>
                <w:sz w:val="20"/>
                <w:szCs w:val="20"/>
                <w:lang w:eastAsia="en-US"/>
              </w:rPr>
            </w:pPr>
            <w:r w:rsidRPr="00054C2C">
              <w:rPr>
                <w:rFonts w:ascii="Calibri" w:hAnsi="Calibri" w:cs="Arial"/>
                <w:sz w:val="20"/>
                <w:szCs w:val="20"/>
                <w:lang w:val="en-GB" w:eastAsia="en-US"/>
              </w:rPr>
              <w:t>15</w:t>
            </w:r>
          </w:p>
        </w:tc>
        <w:tc>
          <w:tcPr>
            <w:tcW w:w="3439" w:type="pct"/>
            <w:shd w:val="clear" w:color="auto" w:fill="auto"/>
          </w:tcPr>
          <w:p w14:paraId="1973D253" w14:textId="77777777" w:rsidR="00C80412" w:rsidRPr="008E1549" w:rsidRDefault="00C80412" w:rsidP="00AA6DFD">
            <w:pPr>
              <w:pStyle w:val="SCSATableHeadingnospace"/>
              <w:rPr>
                <w:lang w:eastAsia="en-US"/>
              </w:rPr>
            </w:pPr>
            <w:r w:rsidRPr="008E1549">
              <w:rPr>
                <w:lang w:val="en-GB" w:eastAsia="en-US"/>
              </w:rPr>
              <w:t>Semester 1 examination</w:t>
            </w:r>
          </w:p>
        </w:tc>
        <w:tc>
          <w:tcPr>
            <w:tcW w:w="1015" w:type="pct"/>
            <w:shd w:val="clear" w:color="auto" w:fill="auto"/>
          </w:tcPr>
          <w:p w14:paraId="0B587DE4" w14:textId="77777777" w:rsidR="00C80412" w:rsidRPr="00FA2E3E" w:rsidRDefault="00C80412" w:rsidP="00AA6DFD">
            <w:pPr>
              <w:rPr>
                <w:rFonts w:ascii="Calibri" w:hAnsi="Calibri" w:cs="Arial"/>
                <w:bCs/>
                <w:sz w:val="20"/>
                <w:szCs w:val="20"/>
                <w:lang w:eastAsia="en-US"/>
              </w:rPr>
            </w:pPr>
            <w:r w:rsidRPr="00FA2E3E">
              <w:rPr>
                <w:rFonts w:ascii="Calibri" w:hAnsi="Calibri" w:cs="Arial"/>
                <w:b/>
                <w:sz w:val="20"/>
                <w:szCs w:val="20"/>
                <w:lang w:eastAsia="en-US"/>
              </w:rPr>
              <w:t xml:space="preserve">Task </w:t>
            </w:r>
            <w:r w:rsidR="008C3D58" w:rsidRPr="00FA2E3E">
              <w:rPr>
                <w:rFonts w:ascii="Calibri" w:hAnsi="Calibri" w:cs="Arial"/>
                <w:b/>
                <w:sz w:val="20"/>
                <w:szCs w:val="20"/>
                <w:lang w:eastAsia="en-US"/>
              </w:rPr>
              <w:t>4</w:t>
            </w:r>
            <w:r w:rsidR="00EC3467" w:rsidRPr="00FA2E3E">
              <w:rPr>
                <w:rFonts w:ascii="Calibri" w:hAnsi="Calibri" w:cs="Arial"/>
                <w:bCs/>
                <w:sz w:val="20"/>
                <w:szCs w:val="20"/>
                <w:lang w:eastAsia="en-US"/>
              </w:rPr>
              <w:br/>
            </w:r>
            <w:r w:rsidRPr="00FA2E3E">
              <w:rPr>
                <w:rFonts w:ascii="Calibri" w:hAnsi="Calibri" w:cs="Arial"/>
                <w:bCs/>
                <w:sz w:val="20"/>
                <w:szCs w:val="20"/>
                <w:lang w:eastAsia="en-US"/>
              </w:rPr>
              <w:t>(</w:t>
            </w:r>
            <w:r w:rsidR="000748E2" w:rsidRPr="00FA2E3E">
              <w:rPr>
                <w:rFonts w:ascii="Calibri" w:hAnsi="Calibri" w:cs="Arial"/>
                <w:bCs/>
                <w:sz w:val="20"/>
                <w:szCs w:val="20"/>
                <w:lang w:eastAsia="en-US"/>
              </w:rPr>
              <w:t>E</w:t>
            </w:r>
            <w:r w:rsidRPr="00FA2E3E">
              <w:rPr>
                <w:rFonts w:ascii="Calibri" w:hAnsi="Calibri" w:cs="Arial"/>
                <w:bCs/>
                <w:sz w:val="20"/>
                <w:szCs w:val="20"/>
                <w:lang w:eastAsia="en-US"/>
              </w:rPr>
              <w:t>xamination week)</w:t>
            </w:r>
          </w:p>
        </w:tc>
      </w:tr>
    </w:tbl>
    <w:p w14:paraId="71013F8E" w14:textId="77777777" w:rsidR="00C80412" w:rsidRPr="00AA6DFD" w:rsidRDefault="00C80412" w:rsidP="00AA6DFD">
      <w:pPr>
        <w:pStyle w:val="SCSAHeading2"/>
      </w:pPr>
      <w:r w:rsidRPr="00054C2C">
        <w:rPr>
          <w:rFonts w:ascii="Franklin Gothic Book" w:eastAsia="MS Mincho" w:hAnsi="Franklin Gothic Book" w:cs="Calibri"/>
          <w:szCs w:val="28"/>
          <w:lang w:val="en-GB" w:eastAsia="ja-JP"/>
        </w:rPr>
        <w:br w:type="page"/>
      </w:r>
      <w:r w:rsidR="00A07B0C" w:rsidRPr="00AA6DFD">
        <w:lastRenderedPageBreak/>
        <w:t>Semester 2</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1114"/>
        <w:gridCol w:w="6134"/>
        <w:gridCol w:w="1812"/>
      </w:tblGrid>
      <w:tr w:rsidR="00C80412" w:rsidRPr="00AA6DFD" w14:paraId="240AD861" w14:textId="77777777" w:rsidTr="00AA6DFD">
        <w:trPr>
          <w:trHeight w:val="227"/>
          <w:tblHeader/>
        </w:trPr>
        <w:tc>
          <w:tcPr>
            <w:tcW w:w="615" w:type="pct"/>
            <w:tcBorders>
              <w:right w:val="single" w:sz="4" w:space="0" w:color="FFFFFF"/>
            </w:tcBorders>
            <w:shd w:val="clear" w:color="auto" w:fill="BD9FCF"/>
            <w:vAlign w:val="center"/>
            <w:hideMark/>
          </w:tcPr>
          <w:p w14:paraId="57F023BE" w14:textId="77777777" w:rsidR="00C80412" w:rsidRPr="00AA6DFD" w:rsidRDefault="00C80412" w:rsidP="00AA6DFD">
            <w:pPr>
              <w:jc w:val="center"/>
              <w:rPr>
                <w:rFonts w:eastAsiaTheme="minorEastAsia" w:cs="Arial"/>
                <w:b/>
                <w:sz w:val="20"/>
                <w:szCs w:val="20"/>
                <w:lang w:eastAsia="en-US"/>
              </w:rPr>
            </w:pPr>
            <w:r w:rsidRPr="00AA6DFD">
              <w:rPr>
                <w:rFonts w:eastAsiaTheme="minorEastAsia" w:cs="Arial"/>
                <w:b/>
                <w:sz w:val="20"/>
                <w:szCs w:val="20"/>
                <w:lang w:eastAsia="en-US"/>
              </w:rPr>
              <w:t>Week</w:t>
            </w:r>
          </w:p>
        </w:tc>
        <w:tc>
          <w:tcPr>
            <w:tcW w:w="3385" w:type="pct"/>
            <w:tcBorders>
              <w:left w:val="single" w:sz="4" w:space="0" w:color="FFFFFF"/>
              <w:right w:val="single" w:sz="4" w:space="0" w:color="FFFFFF"/>
            </w:tcBorders>
            <w:shd w:val="clear" w:color="auto" w:fill="BD9FCF"/>
            <w:vAlign w:val="center"/>
            <w:hideMark/>
          </w:tcPr>
          <w:p w14:paraId="3298254A" w14:textId="77777777" w:rsidR="00C80412" w:rsidRPr="00AA6DFD" w:rsidRDefault="00C80412" w:rsidP="00AA6DFD">
            <w:pPr>
              <w:jc w:val="center"/>
              <w:rPr>
                <w:rFonts w:eastAsiaTheme="minorEastAsia" w:cs="Arial"/>
                <w:b/>
                <w:sz w:val="20"/>
                <w:szCs w:val="20"/>
                <w:lang w:eastAsia="en-US"/>
              </w:rPr>
            </w:pPr>
            <w:r w:rsidRPr="00AA6DFD">
              <w:rPr>
                <w:rFonts w:eastAsiaTheme="minorEastAsia" w:cs="Arial"/>
                <w:b/>
                <w:sz w:val="20"/>
                <w:szCs w:val="20"/>
                <w:lang w:eastAsia="en-US"/>
              </w:rPr>
              <w:t>Topic/Syllabus content</w:t>
            </w:r>
          </w:p>
        </w:tc>
        <w:tc>
          <w:tcPr>
            <w:tcW w:w="1000" w:type="pct"/>
            <w:tcBorders>
              <w:left w:val="single" w:sz="4" w:space="0" w:color="FFFFFF"/>
            </w:tcBorders>
            <w:shd w:val="clear" w:color="auto" w:fill="BD9FCF"/>
          </w:tcPr>
          <w:p w14:paraId="11DB45A0" w14:textId="77777777" w:rsidR="00C80412" w:rsidRPr="00AA6DFD" w:rsidRDefault="00C80412" w:rsidP="00AA6DFD">
            <w:pPr>
              <w:jc w:val="center"/>
              <w:rPr>
                <w:rFonts w:eastAsiaTheme="minorEastAsia" w:cs="Arial"/>
                <w:b/>
                <w:sz w:val="20"/>
                <w:szCs w:val="20"/>
                <w:lang w:eastAsia="en-US"/>
              </w:rPr>
            </w:pPr>
            <w:r w:rsidRPr="00AA6DFD">
              <w:rPr>
                <w:rFonts w:eastAsiaTheme="minorEastAsia" w:cs="Arial"/>
                <w:b/>
                <w:sz w:val="20"/>
                <w:szCs w:val="20"/>
                <w:lang w:eastAsia="en-US"/>
              </w:rPr>
              <w:t>Assessment</w:t>
            </w:r>
          </w:p>
        </w:tc>
      </w:tr>
      <w:tr w:rsidR="002975B1" w:rsidRPr="00054C2C" w14:paraId="0F5D6965" w14:textId="77777777" w:rsidTr="00AA6DFD">
        <w:trPr>
          <w:trHeight w:val="227"/>
        </w:trPr>
        <w:tc>
          <w:tcPr>
            <w:tcW w:w="615" w:type="pct"/>
            <w:shd w:val="clear" w:color="auto" w:fill="E5DFEC"/>
            <w:vAlign w:val="center"/>
            <w:hideMark/>
          </w:tcPr>
          <w:p w14:paraId="4F1BBF21" w14:textId="77777777" w:rsidR="002975B1" w:rsidRPr="008E1549" w:rsidRDefault="002975B1" w:rsidP="002975B1">
            <w:pPr>
              <w:jc w:val="center"/>
              <w:rPr>
                <w:rFonts w:ascii="Calibri" w:hAnsi="Calibri" w:cs="Arial"/>
                <w:sz w:val="20"/>
                <w:szCs w:val="20"/>
                <w:lang w:eastAsia="en-US"/>
              </w:rPr>
            </w:pPr>
            <w:r w:rsidRPr="008E1549">
              <w:rPr>
                <w:rFonts w:ascii="Calibri" w:hAnsi="Calibri" w:cs="Arial"/>
                <w:sz w:val="20"/>
                <w:szCs w:val="20"/>
                <w:lang w:eastAsia="en-US"/>
              </w:rPr>
              <w:t>1</w:t>
            </w:r>
            <w:r>
              <w:rPr>
                <w:rFonts w:ascii="Calibri" w:hAnsi="Calibri" w:cs="Arial"/>
                <w:sz w:val="20"/>
                <w:szCs w:val="20"/>
                <w:lang w:eastAsia="en-US"/>
              </w:rPr>
              <w:t>–</w:t>
            </w:r>
            <w:r w:rsidRPr="008E1549">
              <w:rPr>
                <w:rFonts w:ascii="Calibri" w:hAnsi="Calibri" w:cs="Arial"/>
                <w:sz w:val="20"/>
                <w:szCs w:val="20"/>
                <w:lang w:eastAsia="en-US"/>
              </w:rPr>
              <w:t>2</w:t>
            </w:r>
          </w:p>
        </w:tc>
        <w:tc>
          <w:tcPr>
            <w:tcW w:w="3385" w:type="pct"/>
            <w:shd w:val="clear" w:color="auto" w:fill="auto"/>
          </w:tcPr>
          <w:p w14:paraId="7680302C" w14:textId="77777777" w:rsidR="002975B1" w:rsidRPr="00DB7F3D" w:rsidRDefault="002975B1" w:rsidP="00AA6DFD">
            <w:pPr>
              <w:pStyle w:val="SCSATableHeadingnospace"/>
            </w:pPr>
            <w:r>
              <w:t>Statistical inference (4.3.1–4.3.7)</w:t>
            </w:r>
          </w:p>
          <w:p w14:paraId="2EC50A5C" w14:textId="77777777" w:rsidR="002975B1" w:rsidRPr="00DB7F3D" w:rsidRDefault="002975B1" w:rsidP="00AA6DFD">
            <w:pPr>
              <w:rPr>
                <w:rFonts w:ascii="Calibri" w:hAnsi="Calibri"/>
                <w:sz w:val="20"/>
                <w:szCs w:val="20"/>
              </w:rPr>
            </w:pPr>
            <w:r w:rsidRPr="00DB7F3D">
              <w:rPr>
                <w:rFonts w:ascii="Calibri" w:hAnsi="Calibri"/>
                <w:sz w:val="20"/>
                <w:szCs w:val="20"/>
              </w:rPr>
              <w:t xml:space="preserve">Sample </w:t>
            </w:r>
            <w:r>
              <w:rPr>
                <w:rFonts w:ascii="Calibri" w:hAnsi="Calibri"/>
                <w:sz w:val="20"/>
                <w:szCs w:val="20"/>
              </w:rPr>
              <w:t>m</w:t>
            </w:r>
            <w:r w:rsidRPr="00DB7F3D">
              <w:rPr>
                <w:rFonts w:ascii="Calibri" w:hAnsi="Calibri"/>
                <w:sz w:val="20"/>
                <w:szCs w:val="20"/>
              </w:rPr>
              <w:t>eans</w:t>
            </w:r>
            <w:r>
              <w:rPr>
                <w:rFonts w:ascii="Calibri" w:hAnsi="Calibri"/>
                <w:sz w:val="20"/>
                <w:szCs w:val="20"/>
              </w:rPr>
              <w:t xml:space="preserve"> – examine the concept of the sample mean and simulate repeated random sampling from a variety of distributions to illustrate properties of the distribution of sample means including the approximate normality for large samples</w:t>
            </w:r>
          </w:p>
        </w:tc>
        <w:tc>
          <w:tcPr>
            <w:tcW w:w="1000" w:type="pct"/>
            <w:shd w:val="clear" w:color="auto" w:fill="auto"/>
          </w:tcPr>
          <w:p w14:paraId="582B475C" w14:textId="77777777" w:rsidR="002975B1" w:rsidRPr="00054C2C" w:rsidRDefault="002975B1" w:rsidP="00AA6DFD">
            <w:pPr>
              <w:rPr>
                <w:rFonts w:ascii="Calibri" w:hAnsi="Calibri" w:cs="Arial"/>
                <w:sz w:val="20"/>
                <w:szCs w:val="20"/>
                <w:lang w:eastAsia="en-US"/>
              </w:rPr>
            </w:pPr>
          </w:p>
        </w:tc>
      </w:tr>
      <w:tr w:rsidR="002975B1" w:rsidRPr="00054C2C" w14:paraId="7059DCA3" w14:textId="77777777" w:rsidTr="00AA6DFD">
        <w:trPr>
          <w:trHeight w:val="227"/>
        </w:trPr>
        <w:tc>
          <w:tcPr>
            <w:tcW w:w="615" w:type="pct"/>
            <w:shd w:val="clear" w:color="auto" w:fill="E5DFEC"/>
            <w:vAlign w:val="center"/>
            <w:hideMark/>
          </w:tcPr>
          <w:p w14:paraId="0DA0FA6C" w14:textId="77777777" w:rsidR="002975B1" w:rsidRPr="008E1549" w:rsidRDefault="002975B1" w:rsidP="00CA3851">
            <w:pPr>
              <w:jc w:val="center"/>
              <w:rPr>
                <w:rFonts w:ascii="Calibri" w:hAnsi="Calibri" w:cs="Arial"/>
                <w:sz w:val="20"/>
                <w:szCs w:val="20"/>
                <w:lang w:eastAsia="en-US"/>
              </w:rPr>
            </w:pPr>
            <w:r w:rsidRPr="008E1549">
              <w:rPr>
                <w:rFonts w:ascii="Calibri" w:hAnsi="Calibri" w:cs="Arial"/>
                <w:sz w:val="20"/>
                <w:szCs w:val="20"/>
                <w:lang w:eastAsia="en-US"/>
              </w:rPr>
              <w:t>3</w:t>
            </w:r>
            <w:r>
              <w:rPr>
                <w:rFonts w:ascii="Calibri" w:hAnsi="Calibri" w:cs="Arial"/>
                <w:sz w:val="20"/>
                <w:szCs w:val="20"/>
                <w:lang w:eastAsia="en-US"/>
              </w:rPr>
              <w:t>–</w:t>
            </w:r>
            <w:r w:rsidRPr="008E1549">
              <w:rPr>
                <w:rFonts w:ascii="Calibri" w:hAnsi="Calibri" w:cs="Arial"/>
                <w:sz w:val="20"/>
                <w:szCs w:val="20"/>
                <w:lang w:eastAsia="en-US"/>
              </w:rPr>
              <w:t>4</w:t>
            </w:r>
          </w:p>
        </w:tc>
        <w:tc>
          <w:tcPr>
            <w:tcW w:w="3385" w:type="pct"/>
            <w:shd w:val="clear" w:color="auto" w:fill="auto"/>
          </w:tcPr>
          <w:p w14:paraId="73B3B395" w14:textId="0AA1609D" w:rsidR="002975B1" w:rsidRPr="00054C2C" w:rsidRDefault="002975B1" w:rsidP="00AA6DFD">
            <w:pPr>
              <w:rPr>
                <w:rFonts w:ascii="Calibri" w:hAnsi="Calibri" w:cs="Arial"/>
                <w:sz w:val="20"/>
                <w:szCs w:val="20"/>
                <w:lang w:eastAsia="en-US"/>
              </w:rPr>
            </w:pPr>
            <w:r w:rsidRPr="00AA6DFD">
              <w:rPr>
                <w:rFonts w:ascii="Calibri" w:hAnsi="Calibri"/>
                <w:sz w:val="20"/>
                <w:szCs w:val="20"/>
              </w:rPr>
              <w:t>Confidence</w:t>
            </w:r>
            <w:r>
              <w:rPr>
                <w:rFonts w:ascii="Calibri" w:hAnsi="Calibri" w:cs="Arial"/>
                <w:sz w:val="20"/>
                <w:szCs w:val="20"/>
              </w:rPr>
              <w:t xml:space="preserve"> intervals for means</w:t>
            </w:r>
            <w:r>
              <w:rPr>
                <w:rFonts w:ascii="Calibri" w:hAnsi="Calibri"/>
                <w:sz w:val="20"/>
                <w:szCs w:val="20"/>
              </w:rPr>
              <w:t xml:space="preserve"> – </w:t>
            </w:r>
            <w:r>
              <w:rPr>
                <w:rFonts w:ascii="Calibri" w:hAnsi="Calibri" w:cs="Arial"/>
                <w:sz w:val="20"/>
                <w:szCs w:val="20"/>
              </w:rPr>
              <w:t>examine and use the concept of an interval estimate for the population mean</w:t>
            </w:r>
            <w:r w:rsidR="003E7ED9">
              <w:rPr>
                <w:rFonts w:ascii="Calibri" w:hAnsi="Calibri" w:cs="Arial"/>
                <w:sz w:val="20"/>
                <w:szCs w:val="20"/>
              </w:rPr>
              <w:t>;</w:t>
            </w:r>
            <w:r>
              <w:rPr>
                <w:rFonts w:ascii="Calibri" w:hAnsi="Calibri" w:cs="Arial"/>
                <w:sz w:val="20"/>
                <w:szCs w:val="20"/>
              </w:rPr>
              <w:t xml:space="preserve"> use simulation to illustrate variations between samples and use known parameters to approximate intervals covering desired proportions</w:t>
            </w:r>
          </w:p>
        </w:tc>
        <w:tc>
          <w:tcPr>
            <w:tcW w:w="1000" w:type="pct"/>
            <w:shd w:val="clear" w:color="auto" w:fill="auto"/>
          </w:tcPr>
          <w:p w14:paraId="466A1FFC" w14:textId="77777777" w:rsidR="002975B1" w:rsidRPr="00054C2C" w:rsidRDefault="002975B1" w:rsidP="00AA6DFD">
            <w:pPr>
              <w:rPr>
                <w:rFonts w:ascii="Calibri" w:hAnsi="Calibri" w:cs="Arial"/>
                <w:sz w:val="20"/>
                <w:szCs w:val="20"/>
                <w:lang w:eastAsia="en-US"/>
              </w:rPr>
            </w:pPr>
            <w:r>
              <w:rPr>
                <w:rFonts w:ascii="Calibri" w:hAnsi="Calibri" w:cs="Arial"/>
                <w:b/>
                <w:sz w:val="20"/>
                <w:szCs w:val="20"/>
                <w:lang w:val="en-GB" w:eastAsia="en-US"/>
              </w:rPr>
              <w:t>Task</w:t>
            </w:r>
            <w:r w:rsidR="00C652BC">
              <w:rPr>
                <w:rFonts w:ascii="Calibri" w:hAnsi="Calibri" w:cs="Arial"/>
                <w:b/>
                <w:sz w:val="20"/>
                <w:szCs w:val="20"/>
                <w:lang w:val="en-GB" w:eastAsia="en-US"/>
              </w:rPr>
              <w:t xml:space="preserve"> 5</w:t>
            </w:r>
            <w:r>
              <w:rPr>
                <w:rFonts w:ascii="Calibri" w:hAnsi="Calibri" w:cs="Arial"/>
                <w:b/>
                <w:sz w:val="20"/>
                <w:szCs w:val="20"/>
                <w:lang w:val="en-GB" w:eastAsia="en-US"/>
              </w:rPr>
              <w:t xml:space="preserve"> </w:t>
            </w:r>
            <w:r w:rsidRPr="00054C2C">
              <w:rPr>
                <w:rFonts w:ascii="Calibri" w:hAnsi="Calibri" w:cs="Arial"/>
                <w:sz w:val="20"/>
                <w:szCs w:val="20"/>
                <w:lang w:val="en-GB" w:eastAsia="en-US"/>
              </w:rPr>
              <w:t>(</w:t>
            </w:r>
            <w:r>
              <w:rPr>
                <w:rFonts w:ascii="Calibri" w:hAnsi="Calibri" w:cs="Arial"/>
                <w:sz w:val="20"/>
                <w:szCs w:val="20"/>
                <w:lang w:val="en-GB" w:eastAsia="en-US"/>
              </w:rPr>
              <w:t>W</w:t>
            </w:r>
            <w:r w:rsidRPr="00054C2C">
              <w:rPr>
                <w:rFonts w:ascii="Calibri" w:hAnsi="Calibri" w:cs="Arial"/>
                <w:sz w:val="20"/>
                <w:szCs w:val="20"/>
                <w:lang w:val="en-GB" w:eastAsia="en-US"/>
              </w:rPr>
              <w:t xml:space="preserve">eek </w:t>
            </w:r>
            <w:r w:rsidR="00C652BC">
              <w:rPr>
                <w:rFonts w:ascii="Calibri" w:hAnsi="Calibri" w:cs="Arial"/>
                <w:sz w:val="20"/>
                <w:szCs w:val="20"/>
                <w:lang w:val="en-GB" w:eastAsia="en-US"/>
              </w:rPr>
              <w:t>4</w:t>
            </w:r>
            <w:r w:rsidRPr="00054C2C">
              <w:rPr>
                <w:rFonts w:ascii="Calibri" w:hAnsi="Calibri" w:cs="Arial"/>
                <w:sz w:val="20"/>
                <w:szCs w:val="20"/>
                <w:lang w:val="en-GB" w:eastAsia="en-US"/>
              </w:rPr>
              <w:t>)</w:t>
            </w:r>
          </w:p>
        </w:tc>
      </w:tr>
      <w:tr w:rsidR="00C80412" w:rsidRPr="00054C2C" w14:paraId="63AA5355" w14:textId="77777777" w:rsidTr="00AA6DFD">
        <w:trPr>
          <w:trHeight w:val="227"/>
        </w:trPr>
        <w:tc>
          <w:tcPr>
            <w:tcW w:w="615" w:type="pct"/>
            <w:shd w:val="clear" w:color="auto" w:fill="E5DFEC"/>
            <w:vAlign w:val="center"/>
            <w:hideMark/>
          </w:tcPr>
          <w:p w14:paraId="42724E1A" w14:textId="77777777" w:rsidR="00C80412" w:rsidRPr="008E1549" w:rsidRDefault="002975B1" w:rsidP="002975B1">
            <w:pPr>
              <w:jc w:val="center"/>
              <w:rPr>
                <w:rFonts w:ascii="Calibri" w:hAnsi="Calibri" w:cs="Arial"/>
                <w:sz w:val="20"/>
                <w:szCs w:val="20"/>
                <w:lang w:eastAsia="en-US"/>
              </w:rPr>
            </w:pPr>
            <w:r>
              <w:rPr>
                <w:rFonts w:ascii="Calibri" w:hAnsi="Calibri" w:cs="Arial"/>
                <w:sz w:val="20"/>
                <w:szCs w:val="20"/>
                <w:lang w:eastAsia="en-US"/>
              </w:rPr>
              <w:t>5</w:t>
            </w:r>
            <w:r w:rsidR="008E1549">
              <w:rPr>
                <w:rFonts w:ascii="Calibri" w:hAnsi="Calibri" w:cs="Arial"/>
                <w:sz w:val="20"/>
                <w:szCs w:val="20"/>
                <w:lang w:eastAsia="en-US"/>
              </w:rPr>
              <w:t>–</w:t>
            </w:r>
            <w:r>
              <w:rPr>
                <w:rFonts w:ascii="Calibri" w:hAnsi="Calibri" w:cs="Arial"/>
                <w:sz w:val="20"/>
                <w:szCs w:val="20"/>
                <w:lang w:eastAsia="en-US"/>
              </w:rPr>
              <w:t>6</w:t>
            </w:r>
          </w:p>
        </w:tc>
        <w:tc>
          <w:tcPr>
            <w:tcW w:w="3385" w:type="pct"/>
            <w:shd w:val="clear" w:color="auto" w:fill="auto"/>
          </w:tcPr>
          <w:p w14:paraId="362B2312" w14:textId="77777777" w:rsidR="00C80412" w:rsidRPr="00DB7F3D" w:rsidRDefault="00C80412" w:rsidP="00AA6DFD">
            <w:pPr>
              <w:pStyle w:val="SCSATableHeadingnospace"/>
              <w:rPr>
                <w:rFonts w:ascii="Calibri" w:hAnsi="Calibri"/>
                <w:b w:val="0"/>
                <w:szCs w:val="20"/>
              </w:rPr>
            </w:pPr>
            <w:r w:rsidRPr="00DB7F3D">
              <w:rPr>
                <w:rFonts w:ascii="Calibri" w:hAnsi="Calibri"/>
                <w:szCs w:val="20"/>
              </w:rPr>
              <w:t>Integration a</w:t>
            </w:r>
            <w:r w:rsidR="000748E2">
              <w:rPr>
                <w:rFonts w:ascii="Calibri" w:hAnsi="Calibri"/>
                <w:szCs w:val="20"/>
              </w:rPr>
              <w:t xml:space="preserve">nd </w:t>
            </w:r>
            <w:r w:rsidR="000748E2" w:rsidRPr="00AA6DFD">
              <w:t>applications</w:t>
            </w:r>
            <w:r w:rsidR="000748E2">
              <w:rPr>
                <w:rFonts w:ascii="Calibri" w:hAnsi="Calibri"/>
                <w:szCs w:val="20"/>
              </w:rPr>
              <w:t xml:space="preserve"> of integration</w:t>
            </w:r>
            <w:r w:rsidR="00873440">
              <w:rPr>
                <w:rFonts w:ascii="Calibri" w:hAnsi="Calibri"/>
                <w:szCs w:val="20"/>
              </w:rPr>
              <w:t xml:space="preserve"> (4.1.1–4.1.7)</w:t>
            </w:r>
          </w:p>
          <w:p w14:paraId="2FED4B66" w14:textId="77777777" w:rsidR="00C80412" w:rsidRPr="00DB7F3D" w:rsidRDefault="00DB7F3D" w:rsidP="00AA6DFD">
            <w:pPr>
              <w:rPr>
                <w:rFonts w:ascii="Calibri" w:hAnsi="Calibri"/>
                <w:sz w:val="20"/>
                <w:szCs w:val="20"/>
              </w:rPr>
            </w:pPr>
            <w:r w:rsidRPr="00DB7F3D">
              <w:rPr>
                <w:rFonts w:ascii="Calibri" w:hAnsi="Calibri"/>
                <w:sz w:val="20"/>
                <w:szCs w:val="20"/>
              </w:rPr>
              <w:t>Integration techniques</w:t>
            </w:r>
            <w:r w:rsidR="000748E2">
              <w:rPr>
                <w:rFonts w:ascii="Calibri" w:hAnsi="Calibri"/>
                <w:sz w:val="20"/>
                <w:szCs w:val="20"/>
              </w:rPr>
              <w:t xml:space="preserve"> – </w:t>
            </w:r>
            <w:r w:rsidR="00B64AFA">
              <w:rPr>
                <w:rFonts w:ascii="Calibri" w:hAnsi="Calibri"/>
                <w:sz w:val="20"/>
                <w:szCs w:val="20"/>
              </w:rPr>
              <w:t xml:space="preserve">establish and use trigonometric identities, </w:t>
            </w:r>
            <w:proofErr w:type="gramStart"/>
            <w:r w:rsidR="00B64AFA">
              <w:rPr>
                <w:rFonts w:ascii="Calibri" w:hAnsi="Calibri"/>
                <w:sz w:val="20"/>
                <w:szCs w:val="20"/>
              </w:rPr>
              <w:t>substitutions</w:t>
            </w:r>
            <w:proofErr w:type="gramEnd"/>
            <w:r w:rsidR="00B64AFA">
              <w:rPr>
                <w:rFonts w:ascii="Calibri" w:hAnsi="Calibri"/>
                <w:sz w:val="20"/>
                <w:szCs w:val="20"/>
              </w:rPr>
              <w:t xml:space="preserve"> and partial fractions to integrat</w:t>
            </w:r>
            <w:r w:rsidR="00803399">
              <w:rPr>
                <w:rFonts w:ascii="Calibri" w:hAnsi="Calibri"/>
                <w:sz w:val="20"/>
                <w:szCs w:val="20"/>
              </w:rPr>
              <w:t>e</w:t>
            </w:r>
            <w:r w:rsidR="00B64AFA">
              <w:rPr>
                <w:rFonts w:ascii="Calibri" w:hAnsi="Calibri"/>
                <w:sz w:val="20"/>
                <w:szCs w:val="20"/>
              </w:rPr>
              <w:t>, establish and use integratio</w:t>
            </w:r>
            <w:r w:rsidR="000748E2">
              <w:rPr>
                <w:rFonts w:ascii="Calibri" w:hAnsi="Calibri"/>
                <w:sz w:val="20"/>
                <w:szCs w:val="20"/>
              </w:rPr>
              <w:t>n to obtain a natural logarithm</w:t>
            </w:r>
          </w:p>
        </w:tc>
        <w:tc>
          <w:tcPr>
            <w:tcW w:w="1000" w:type="pct"/>
            <w:shd w:val="clear" w:color="auto" w:fill="auto"/>
          </w:tcPr>
          <w:p w14:paraId="3D724413" w14:textId="77777777" w:rsidR="00C80412" w:rsidRPr="00054C2C" w:rsidRDefault="00C80412" w:rsidP="00AA6DFD">
            <w:pPr>
              <w:rPr>
                <w:rFonts w:ascii="Calibri" w:hAnsi="Calibri" w:cs="Arial"/>
                <w:sz w:val="20"/>
                <w:szCs w:val="20"/>
                <w:lang w:eastAsia="en-US"/>
              </w:rPr>
            </w:pPr>
          </w:p>
        </w:tc>
      </w:tr>
      <w:tr w:rsidR="00C80412" w:rsidRPr="00054C2C" w14:paraId="193EEA23" w14:textId="77777777" w:rsidTr="00AA6DFD">
        <w:trPr>
          <w:trHeight w:val="227"/>
        </w:trPr>
        <w:tc>
          <w:tcPr>
            <w:tcW w:w="615" w:type="pct"/>
            <w:shd w:val="clear" w:color="auto" w:fill="E5DFEC"/>
            <w:vAlign w:val="center"/>
          </w:tcPr>
          <w:p w14:paraId="184BDA32" w14:textId="77777777" w:rsidR="00C80412" w:rsidRPr="008E1549" w:rsidRDefault="002975B1" w:rsidP="008E1549">
            <w:pPr>
              <w:jc w:val="center"/>
              <w:rPr>
                <w:rFonts w:ascii="Calibri" w:hAnsi="Calibri" w:cs="Arial"/>
                <w:sz w:val="20"/>
                <w:szCs w:val="20"/>
                <w:lang w:eastAsia="en-US"/>
              </w:rPr>
            </w:pPr>
            <w:r>
              <w:rPr>
                <w:rFonts w:ascii="Calibri" w:hAnsi="Calibri" w:cs="Arial"/>
                <w:sz w:val="20"/>
                <w:szCs w:val="20"/>
                <w:lang w:eastAsia="en-US"/>
              </w:rPr>
              <w:t>7</w:t>
            </w:r>
            <w:r w:rsidR="008E1549">
              <w:rPr>
                <w:rFonts w:ascii="Calibri" w:hAnsi="Calibri" w:cs="Arial"/>
                <w:sz w:val="20"/>
                <w:szCs w:val="20"/>
                <w:lang w:eastAsia="en-US"/>
              </w:rPr>
              <w:t>–</w:t>
            </w:r>
            <w:r>
              <w:rPr>
                <w:rFonts w:ascii="Calibri" w:hAnsi="Calibri" w:cs="Arial"/>
                <w:sz w:val="20"/>
                <w:szCs w:val="20"/>
                <w:lang w:eastAsia="en-US"/>
              </w:rPr>
              <w:t>9</w:t>
            </w:r>
          </w:p>
        </w:tc>
        <w:tc>
          <w:tcPr>
            <w:tcW w:w="3385" w:type="pct"/>
            <w:shd w:val="clear" w:color="auto" w:fill="auto"/>
          </w:tcPr>
          <w:p w14:paraId="30FE5C5F" w14:textId="77777777" w:rsidR="00C80412" w:rsidRPr="00054C2C" w:rsidRDefault="00DB7F3D" w:rsidP="00AA6DFD">
            <w:pPr>
              <w:rPr>
                <w:rFonts w:ascii="Calibri" w:hAnsi="Calibri" w:cs="Arial"/>
                <w:sz w:val="20"/>
                <w:szCs w:val="20"/>
              </w:rPr>
            </w:pPr>
            <w:r>
              <w:rPr>
                <w:rFonts w:ascii="Calibri" w:hAnsi="Calibri" w:cs="Arial"/>
                <w:sz w:val="20"/>
                <w:szCs w:val="20"/>
              </w:rPr>
              <w:t>Applications of integral calculus</w:t>
            </w:r>
            <w:r w:rsidR="000748E2">
              <w:rPr>
                <w:rFonts w:ascii="Calibri" w:hAnsi="Calibri"/>
                <w:sz w:val="20"/>
                <w:szCs w:val="20"/>
              </w:rPr>
              <w:t xml:space="preserve"> – </w:t>
            </w:r>
            <w:r w:rsidR="00803399">
              <w:rPr>
                <w:rFonts w:ascii="Calibri" w:hAnsi="Calibri" w:cs="Arial"/>
                <w:sz w:val="20"/>
                <w:szCs w:val="20"/>
              </w:rPr>
              <w:t xml:space="preserve">use integration techniques and </w:t>
            </w:r>
            <w:r w:rsidR="00803399" w:rsidRPr="00AA6DFD">
              <w:rPr>
                <w:rFonts w:ascii="Calibri" w:hAnsi="Calibri"/>
                <w:sz w:val="20"/>
                <w:szCs w:val="20"/>
              </w:rPr>
              <w:t>technology</w:t>
            </w:r>
            <w:r w:rsidR="00803399">
              <w:rPr>
                <w:rFonts w:ascii="Calibri" w:hAnsi="Calibri" w:cs="Arial"/>
                <w:sz w:val="20"/>
                <w:szCs w:val="20"/>
              </w:rPr>
              <w:t xml:space="preserve"> </w:t>
            </w:r>
            <w:r w:rsidR="00925D04">
              <w:rPr>
                <w:rFonts w:ascii="Calibri" w:hAnsi="Calibri" w:cs="Arial"/>
                <w:sz w:val="20"/>
                <w:szCs w:val="20"/>
              </w:rPr>
              <w:t xml:space="preserve">with numerical integration </w:t>
            </w:r>
            <w:r w:rsidR="00803399">
              <w:rPr>
                <w:rFonts w:ascii="Calibri" w:hAnsi="Calibri" w:cs="Arial"/>
                <w:sz w:val="20"/>
                <w:szCs w:val="20"/>
              </w:rPr>
              <w:t xml:space="preserve">to solve problems </w:t>
            </w:r>
            <w:r w:rsidR="00925D04">
              <w:rPr>
                <w:rFonts w:ascii="Calibri" w:hAnsi="Calibri" w:cs="Arial"/>
                <w:sz w:val="20"/>
                <w:szCs w:val="20"/>
              </w:rPr>
              <w:t>including</w:t>
            </w:r>
            <w:r w:rsidR="00803399">
              <w:rPr>
                <w:rFonts w:ascii="Calibri" w:hAnsi="Calibri" w:cs="Arial"/>
                <w:sz w:val="20"/>
                <w:szCs w:val="20"/>
              </w:rPr>
              <w:t xml:space="preserve"> areas betwe</w:t>
            </w:r>
            <w:r w:rsidR="000748E2">
              <w:rPr>
                <w:rFonts w:ascii="Calibri" w:hAnsi="Calibri" w:cs="Arial"/>
                <w:sz w:val="20"/>
                <w:szCs w:val="20"/>
              </w:rPr>
              <w:t>en curves and volumes of solids</w:t>
            </w:r>
          </w:p>
        </w:tc>
        <w:tc>
          <w:tcPr>
            <w:tcW w:w="1000" w:type="pct"/>
            <w:shd w:val="clear" w:color="auto" w:fill="auto"/>
          </w:tcPr>
          <w:p w14:paraId="5FCEBD3E" w14:textId="77777777" w:rsidR="00C80412" w:rsidRPr="00054C2C" w:rsidRDefault="00C80412" w:rsidP="00AA6DFD">
            <w:pPr>
              <w:rPr>
                <w:rFonts w:ascii="Calibri" w:hAnsi="Calibri" w:cs="Arial"/>
                <w:sz w:val="20"/>
                <w:szCs w:val="20"/>
                <w:lang w:eastAsia="en-US"/>
              </w:rPr>
            </w:pPr>
            <w:r w:rsidRPr="00054C2C">
              <w:rPr>
                <w:rFonts w:ascii="Calibri" w:hAnsi="Calibri" w:cs="Arial"/>
                <w:b/>
                <w:sz w:val="20"/>
                <w:szCs w:val="20"/>
                <w:lang w:val="en-GB" w:eastAsia="en-US"/>
              </w:rPr>
              <w:t xml:space="preserve">Task </w:t>
            </w:r>
            <w:r w:rsidR="00C652BC">
              <w:rPr>
                <w:rFonts w:ascii="Calibri" w:hAnsi="Calibri" w:cs="Arial"/>
                <w:b/>
                <w:sz w:val="20"/>
                <w:szCs w:val="20"/>
                <w:lang w:val="en-GB" w:eastAsia="en-US"/>
              </w:rPr>
              <w:t>6</w:t>
            </w:r>
            <w:r w:rsidR="006D3C65">
              <w:rPr>
                <w:rFonts w:ascii="Calibri" w:hAnsi="Calibri" w:cs="Arial"/>
                <w:b/>
                <w:sz w:val="20"/>
                <w:szCs w:val="20"/>
                <w:lang w:val="en-GB" w:eastAsia="en-US"/>
              </w:rPr>
              <w:t xml:space="preserve"> </w:t>
            </w:r>
            <w:r w:rsidRPr="00054C2C">
              <w:rPr>
                <w:rFonts w:ascii="Calibri" w:hAnsi="Calibri" w:cs="Arial"/>
                <w:sz w:val="20"/>
                <w:szCs w:val="20"/>
                <w:lang w:val="en-GB" w:eastAsia="en-US"/>
              </w:rPr>
              <w:t>(</w:t>
            </w:r>
            <w:r w:rsidR="000748E2">
              <w:rPr>
                <w:rFonts w:ascii="Calibri" w:hAnsi="Calibri" w:cs="Arial"/>
                <w:sz w:val="20"/>
                <w:szCs w:val="20"/>
                <w:lang w:val="en-GB" w:eastAsia="en-US"/>
              </w:rPr>
              <w:t>W</w:t>
            </w:r>
            <w:r w:rsidRPr="00054C2C">
              <w:rPr>
                <w:rFonts w:ascii="Calibri" w:hAnsi="Calibri" w:cs="Arial"/>
                <w:sz w:val="20"/>
                <w:szCs w:val="20"/>
                <w:lang w:val="en-GB" w:eastAsia="en-US"/>
              </w:rPr>
              <w:t>eek</w:t>
            </w:r>
            <w:r w:rsidR="003E7ED9">
              <w:rPr>
                <w:rFonts w:ascii="Calibri" w:hAnsi="Calibri" w:cs="Arial"/>
                <w:sz w:val="20"/>
                <w:szCs w:val="20"/>
                <w:lang w:val="en-GB" w:eastAsia="en-US"/>
              </w:rPr>
              <w:t>s</w:t>
            </w:r>
            <w:r w:rsidRPr="00054C2C">
              <w:rPr>
                <w:rFonts w:ascii="Calibri" w:hAnsi="Calibri" w:cs="Arial"/>
                <w:sz w:val="20"/>
                <w:szCs w:val="20"/>
                <w:lang w:val="en-GB" w:eastAsia="en-US"/>
              </w:rPr>
              <w:t xml:space="preserve"> </w:t>
            </w:r>
            <w:r w:rsidR="00C652BC">
              <w:rPr>
                <w:rFonts w:ascii="Calibri" w:hAnsi="Calibri" w:cs="Arial"/>
                <w:sz w:val="20"/>
                <w:szCs w:val="20"/>
                <w:lang w:val="en-GB" w:eastAsia="en-US"/>
              </w:rPr>
              <w:t>8/9</w:t>
            </w:r>
            <w:r w:rsidRPr="00054C2C">
              <w:rPr>
                <w:rFonts w:ascii="Calibri" w:hAnsi="Calibri" w:cs="Arial"/>
                <w:sz w:val="20"/>
                <w:szCs w:val="20"/>
                <w:lang w:val="en-GB" w:eastAsia="en-US"/>
              </w:rPr>
              <w:t>)</w:t>
            </w:r>
          </w:p>
        </w:tc>
      </w:tr>
      <w:tr w:rsidR="00C80412" w:rsidRPr="00054C2C" w14:paraId="66C08565" w14:textId="77777777" w:rsidTr="00AA6DFD">
        <w:trPr>
          <w:trHeight w:val="227"/>
        </w:trPr>
        <w:tc>
          <w:tcPr>
            <w:tcW w:w="615" w:type="pct"/>
            <w:shd w:val="clear" w:color="auto" w:fill="E5DFEC"/>
            <w:vAlign w:val="center"/>
            <w:hideMark/>
          </w:tcPr>
          <w:p w14:paraId="1DA908CC" w14:textId="77777777" w:rsidR="00C80412" w:rsidRPr="008E1549" w:rsidRDefault="002975B1" w:rsidP="008E1549">
            <w:pPr>
              <w:jc w:val="center"/>
              <w:rPr>
                <w:rFonts w:ascii="Calibri" w:hAnsi="Calibri" w:cs="Arial"/>
                <w:sz w:val="20"/>
                <w:szCs w:val="20"/>
                <w:lang w:eastAsia="en-US"/>
              </w:rPr>
            </w:pPr>
            <w:r>
              <w:rPr>
                <w:rFonts w:ascii="Calibri" w:hAnsi="Calibri" w:cs="Arial"/>
                <w:sz w:val="20"/>
                <w:szCs w:val="20"/>
                <w:lang w:eastAsia="en-US"/>
              </w:rPr>
              <w:t>10</w:t>
            </w:r>
            <w:r w:rsidR="008E1549">
              <w:rPr>
                <w:rFonts w:ascii="Calibri" w:hAnsi="Calibri" w:cs="Arial"/>
                <w:sz w:val="20"/>
                <w:szCs w:val="20"/>
                <w:lang w:eastAsia="en-US"/>
              </w:rPr>
              <w:t>–</w:t>
            </w:r>
            <w:r>
              <w:rPr>
                <w:rFonts w:ascii="Calibri" w:hAnsi="Calibri" w:cs="Arial"/>
                <w:sz w:val="20"/>
                <w:szCs w:val="20"/>
                <w:lang w:eastAsia="en-US"/>
              </w:rPr>
              <w:t>12</w:t>
            </w:r>
          </w:p>
        </w:tc>
        <w:tc>
          <w:tcPr>
            <w:tcW w:w="3385" w:type="pct"/>
            <w:shd w:val="clear" w:color="auto" w:fill="auto"/>
          </w:tcPr>
          <w:p w14:paraId="78C349E8" w14:textId="77777777" w:rsidR="00C80412" w:rsidRPr="00DB7F3D" w:rsidRDefault="00C80412" w:rsidP="00AA6DFD">
            <w:pPr>
              <w:pStyle w:val="SCSATableHeadingnospace"/>
              <w:rPr>
                <w:rFonts w:ascii="Calibri" w:hAnsi="Calibri"/>
                <w:b w:val="0"/>
                <w:szCs w:val="20"/>
              </w:rPr>
            </w:pPr>
            <w:r w:rsidRPr="00DB7F3D">
              <w:rPr>
                <w:rFonts w:ascii="Calibri" w:hAnsi="Calibri"/>
                <w:szCs w:val="20"/>
              </w:rPr>
              <w:t>Rates of ch</w:t>
            </w:r>
            <w:r w:rsidR="000748E2">
              <w:rPr>
                <w:rFonts w:ascii="Calibri" w:hAnsi="Calibri"/>
                <w:szCs w:val="20"/>
              </w:rPr>
              <w:t>ange and differential equations</w:t>
            </w:r>
            <w:r w:rsidR="00873440">
              <w:rPr>
                <w:rFonts w:ascii="Calibri" w:hAnsi="Calibri"/>
                <w:szCs w:val="20"/>
              </w:rPr>
              <w:t xml:space="preserve"> (4.2.1–4.2.7)</w:t>
            </w:r>
          </w:p>
          <w:p w14:paraId="76F73447" w14:textId="77777777" w:rsidR="00C80412" w:rsidRPr="00DB7F3D" w:rsidRDefault="00DB7F3D" w:rsidP="00AA6DFD">
            <w:pPr>
              <w:rPr>
                <w:rFonts w:ascii="Calibri" w:hAnsi="Calibri"/>
                <w:sz w:val="20"/>
                <w:szCs w:val="20"/>
              </w:rPr>
            </w:pPr>
            <w:r w:rsidRPr="00DB7F3D">
              <w:rPr>
                <w:rFonts w:ascii="Calibri" w:hAnsi="Calibri"/>
                <w:sz w:val="20"/>
                <w:szCs w:val="20"/>
              </w:rPr>
              <w:t>Applications of differentiation</w:t>
            </w:r>
            <w:r w:rsidR="000748E2">
              <w:rPr>
                <w:rFonts w:ascii="Calibri" w:hAnsi="Calibri"/>
                <w:sz w:val="20"/>
                <w:szCs w:val="20"/>
              </w:rPr>
              <w:t xml:space="preserve"> – </w:t>
            </w:r>
            <w:r w:rsidR="00925D04">
              <w:rPr>
                <w:rFonts w:ascii="Calibri" w:hAnsi="Calibri"/>
                <w:sz w:val="20"/>
                <w:szCs w:val="20"/>
              </w:rPr>
              <w:t xml:space="preserve">examine and apply implicit differentiation, </w:t>
            </w:r>
            <w:r w:rsidR="00D553FA">
              <w:rPr>
                <w:rFonts w:ascii="Calibri" w:hAnsi="Calibri"/>
                <w:sz w:val="20"/>
                <w:szCs w:val="20"/>
              </w:rPr>
              <w:t>related rates</w:t>
            </w:r>
            <w:r w:rsidR="00925D04">
              <w:rPr>
                <w:rFonts w:ascii="Calibri" w:hAnsi="Calibri"/>
                <w:sz w:val="20"/>
                <w:szCs w:val="20"/>
              </w:rPr>
              <w:t>, differential equations including the logistic equation and slope fields</w:t>
            </w:r>
            <w:r w:rsidR="000748E2">
              <w:rPr>
                <w:rFonts w:ascii="Calibri" w:hAnsi="Calibri"/>
                <w:sz w:val="20"/>
                <w:szCs w:val="20"/>
              </w:rPr>
              <w:t xml:space="preserve"> to solve problems</w:t>
            </w:r>
          </w:p>
        </w:tc>
        <w:tc>
          <w:tcPr>
            <w:tcW w:w="1000" w:type="pct"/>
            <w:shd w:val="clear" w:color="auto" w:fill="auto"/>
          </w:tcPr>
          <w:p w14:paraId="1644C183" w14:textId="77777777" w:rsidR="00C80412" w:rsidRPr="00054C2C" w:rsidRDefault="00C652BC" w:rsidP="00AA6DFD">
            <w:pPr>
              <w:rPr>
                <w:rFonts w:ascii="Calibri" w:hAnsi="Calibri" w:cs="Arial"/>
                <w:sz w:val="20"/>
                <w:szCs w:val="20"/>
                <w:lang w:val="en-GB" w:eastAsia="en-US"/>
              </w:rPr>
            </w:pPr>
            <w:r w:rsidRPr="00054C2C">
              <w:rPr>
                <w:rFonts w:ascii="Calibri" w:hAnsi="Calibri" w:cs="Arial"/>
                <w:b/>
                <w:sz w:val="20"/>
                <w:szCs w:val="20"/>
                <w:lang w:val="en-GB" w:eastAsia="en-US"/>
              </w:rPr>
              <w:t xml:space="preserve">Task </w:t>
            </w:r>
            <w:r>
              <w:rPr>
                <w:rFonts w:ascii="Calibri" w:hAnsi="Calibri" w:cs="Arial"/>
                <w:b/>
                <w:sz w:val="20"/>
                <w:szCs w:val="20"/>
                <w:lang w:val="en-GB" w:eastAsia="en-US"/>
              </w:rPr>
              <w:t xml:space="preserve">7 </w:t>
            </w:r>
            <w:r w:rsidRPr="00054C2C">
              <w:rPr>
                <w:rFonts w:ascii="Calibri" w:hAnsi="Calibri" w:cs="Arial"/>
                <w:sz w:val="20"/>
                <w:szCs w:val="20"/>
                <w:lang w:val="en-GB" w:eastAsia="en-US"/>
              </w:rPr>
              <w:t>(</w:t>
            </w:r>
            <w:r>
              <w:rPr>
                <w:rFonts w:ascii="Calibri" w:hAnsi="Calibri" w:cs="Arial"/>
                <w:sz w:val="20"/>
                <w:szCs w:val="20"/>
                <w:lang w:val="en-GB" w:eastAsia="en-US"/>
              </w:rPr>
              <w:t>W</w:t>
            </w:r>
            <w:r w:rsidRPr="00054C2C">
              <w:rPr>
                <w:rFonts w:ascii="Calibri" w:hAnsi="Calibri" w:cs="Arial"/>
                <w:sz w:val="20"/>
                <w:szCs w:val="20"/>
                <w:lang w:val="en-GB" w:eastAsia="en-US"/>
              </w:rPr>
              <w:t xml:space="preserve">eek </w:t>
            </w:r>
            <w:r>
              <w:rPr>
                <w:rFonts w:ascii="Calibri" w:hAnsi="Calibri" w:cs="Arial"/>
                <w:sz w:val="20"/>
                <w:szCs w:val="20"/>
                <w:lang w:val="en-GB" w:eastAsia="en-US"/>
              </w:rPr>
              <w:t>12</w:t>
            </w:r>
            <w:r w:rsidRPr="00054C2C">
              <w:rPr>
                <w:rFonts w:ascii="Calibri" w:hAnsi="Calibri" w:cs="Arial"/>
                <w:sz w:val="20"/>
                <w:szCs w:val="20"/>
                <w:lang w:val="en-GB" w:eastAsia="en-US"/>
              </w:rPr>
              <w:t>)</w:t>
            </w:r>
          </w:p>
        </w:tc>
      </w:tr>
      <w:tr w:rsidR="00C80412" w:rsidRPr="00054C2C" w14:paraId="2459F0E7" w14:textId="77777777" w:rsidTr="00AA6DFD">
        <w:trPr>
          <w:trHeight w:val="227"/>
        </w:trPr>
        <w:tc>
          <w:tcPr>
            <w:tcW w:w="615" w:type="pct"/>
            <w:shd w:val="clear" w:color="auto" w:fill="E5DFEC"/>
            <w:vAlign w:val="center"/>
            <w:hideMark/>
          </w:tcPr>
          <w:p w14:paraId="02CA667C" w14:textId="77777777" w:rsidR="00C80412" w:rsidRPr="008E1549" w:rsidRDefault="002975B1" w:rsidP="002975B1">
            <w:pPr>
              <w:jc w:val="center"/>
              <w:rPr>
                <w:rFonts w:ascii="Calibri" w:hAnsi="Calibri" w:cs="Arial"/>
                <w:sz w:val="20"/>
                <w:szCs w:val="20"/>
                <w:lang w:eastAsia="en-US"/>
              </w:rPr>
            </w:pPr>
            <w:r>
              <w:rPr>
                <w:rFonts w:ascii="Calibri" w:hAnsi="Calibri" w:cs="Arial"/>
                <w:sz w:val="20"/>
                <w:szCs w:val="20"/>
                <w:lang w:eastAsia="en-US"/>
              </w:rPr>
              <w:t>13</w:t>
            </w:r>
            <w:r w:rsidR="008E1549">
              <w:rPr>
                <w:rFonts w:ascii="Calibri" w:hAnsi="Calibri" w:cs="Arial"/>
                <w:sz w:val="20"/>
                <w:szCs w:val="20"/>
                <w:lang w:eastAsia="en-US"/>
              </w:rPr>
              <w:t>–</w:t>
            </w:r>
            <w:r w:rsidR="00DB7F3D" w:rsidRPr="008E1549">
              <w:rPr>
                <w:rFonts w:ascii="Calibri" w:hAnsi="Calibri" w:cs="Arial"/>
                <w:sz w:val="20"/>
                <w:szCs w:val="20"/>
                <w:lang w:eastAsia="en-US"/>
              </w:rPr>
              <w:t>1</w:t>
            </w:r>
            <w:r>
              <w:rPr>
                <w:rFonts w:ascii="Calibri" w:hAnsi="Calibri" w:cs="Arial"/>
                <w:sz w:val="20"/>
                <w:szCs w:val="20"/>
                <w:lang w:eastAsia="en-US"/>
              </w:rPr>
              <w:t>4</w:t>
            </w:r>
          </w:p>
        </w:tc>
        <w:tc>
          <w:tcPr>
            <w:tcW w:w="3385" w:type="pct"/>
            <w:shd w:val="clear" w:color="auto" w:fill="auto"/>
          </w:tcPr>
          <w:p w14:paraId="29CA6104" w14:textId="77777777" w:rsidR="00C80412" w:rsidRPr="00054C2C" w:rsidRDefault="00DB7F3D" w:rsidP="00AA6DFD">
            <w:pPr>
              <w:rPr>
                <w:rFonts w:ascii="Calibri" w:hAnsi="Calibri" w:cs="Arial"/>
                <w:sz w:val="20"/>
                <w:szCs w:val="20"/>
                <w:lang w:eastAsia="en-US"/>
              </w:rPr>
            </w:pPr>
            <w:r>
              <w:rPr>
                <w:rFonts w:ascii="Calibri" w:hAnsi="Calibri" w:cs="Arial"/>
                <w:sz w:val="20"/>
                <w:szCs w:val="20"/>
              </w:rPr>
              <w:t xml:space="preserve">Modelling </w:t>
            </w:r>
            <w:r w:rsidRPr="00AA6DFD">
              <w:rPr>
                <w:rFonts w:ascii="Calibri" w:hAnsi="Calibri"/>
                <w:sz w:val="20"/>
                <w:szCs w:val="20"/>
              </w:rPr>
              <w:t>motion</w:t>
            </w:r>
            <w:r w:rsidR="000748E2">
              <w:rPr>
                <w:rFonts w:ascii="Calibri" w:hAnsi="Calibri"/>
                <w:sz w:val="20"/>
                <w:szCs w:val="20"/>
              </w:rPr>
              <w:t xml:space="preserve"> – </w:t>
            </w:r>
            <w:r w:rsidR="00D553FA">
              <w:rPr>
                <w:rFonts w:ascii="Calibri" w:hAnsi="Calibri" w:cs="Arial"/>
                <w:sz w:val="20"/>
                <w:szCs w:val="20"/>
              </w:rPr>
              <w:t>consider and solve problems involving straight line motion including</w:t>
            </w:r>
            <w:r w:rsidR="000748E2">
              <w:rPr>
                <w:rFonts w:ascii="Calibri" w:hAnsi="Calibri" w:cs="Arial"/>
                <w:sz w:val="20"/>
                <w:szCs w:val="20"/>
              </w:rPr>
              <w:t xml:space="preserve"> simple harmonic motion</w:t>
            </w:r>
          </w:p>
        </w:tc>
        <w:tc>
          <w:tcPr>
            <w:tcW w:w="1000" w:type="pct"/>
            <w:shd w:val="clear" w:color="auto" w:fill="auto"/>
          </w:tcPr>
          <w:p w14:paraId="020F69C9" w14:textId="77777777" w:rsidR="00C80412" w:rsidRPr="00054C2C" w:rsidRDefault="00C80412" w:rsidP="00AA6DFD">
            <w:pPr>
              <w:rPr>
                <w:rFonts w:ascii="Calibri" w:hAnsi="Calibri" w:cs="Arial"/>
                <w:sz w:val="20"/>
                <w:szCs w:val="20"/>
                <w:lang w:eastAsia="en-US"/>
              </w:rPr>
            </w:pPr>
          </w:p>
        </w:tc>
      </w:tr>
      <w:tr w:rsidR="00C80412" w:rsidRPr="00054C2C" w14:paraId="0EE26A59" w14:textId="77777777" w:rsidTr="00AA6DFD">
        <w:trPr>
          <w:trHeight w:val="227"/>
        </w:trPr>
        <w:tc>
          <w:tcPr>
            <w:tcW w:w="615" w:type="pct"/>
            <w:shd w:val="clear" w:color="auto" w:fill="E5DFEC"/>
            <w:vAlign w:val="center"/>
          </w:tcPr>
          <w:p w14:paraId="297BA031" w14:textId="77777777" w:rsidR="00C80412" w:rsidRPr="008E1549" w:rsidRDefault="00C80412" w:rsidP="00A73D06">
            <w:pPr>
              <w:jc w:val="center"/>
              <w:rPr>
                <w:rFonts w:ascii="Calibri" w:hAnsi="Calibri" w:cs="Arial"/>
                <w:sz w:val="20"/>
                <w:szCs w:val="20"/>
                <w:lang w:eastAsia="en-US"/>
              </w:rPr>
            </w:pPr>
            <w:r w:rsidRPr="008E1549">
              <w:rPr>
                <w:rFonts w:ascii="Calibri" w:hAnsi="Calibri" w:cs="Arial"/>
                <w:sz w:val="20"/>
                <w:szCs w:val="20"/>
                <w:lang w:eastAsia="en-US"/>
              </w:rPr>
              <w:t>15</w:t>
            </w:r>
          </w:p>
        </w:tc>
        <w:tc>
          <w:tcPr>
            <w:tcW w:w="3385" w:type="pct"/>
            <w:shd w:val="clear" w:color="auto" w:fill="auto"/>
          </w:tcPr>
          <w:p w14:paraId="06BD5338" w14:textId="77777777" w:rsidR="00C80412" w:rsidRPr="008E1549" w:rsidRDefault="00C80412" w:rsidP="00AA6DFD">
            <w:pPr>
              <w:pStyle w:val="SCSATableHeadingnospace"/>
              <w:rPr>
                <w:rFonts w:ascii="Calibri" w:hAnsi="Calibri" w:cs="Arial"/>
                <w:b w:val="0"/>
                <w:szCs w:val="20"/>
                <w:lang w:eastAsia="en-US"/>
              </w:rPr>
            </w:pPr>
            <w:r w:rsidRPr="00AA6DFD">
              <w:t>Semester</w:t>
            </w:r>
            <w:r w:rsidRPr="008E1549">
              <w:rPr>
                <w:rFonts w:ascii="Calibri" w:hAnsi="Calibri" w:cs="Arial"/>
                <w:szCs w:val="20"/>
              </w:rPr>
              <w:t xml:space="preserve"> 2 examination</w:t>
            </w:r>
          </w:p>
        </w:tc>
        <w:tc>
          <w:tcPr>
            <w:tcW w:w="1000" w:type="pct"/>
            <w:shd w:val="clear" w:color="auto" w:fill="auto"/>
          </w:tcPr>
          <w:p w14:paraId="282E2F89" w14:textId="77777777" w:rsidR="00C80412" w:rsidRPr="00FA2E3E" w:rsidRDefault="00C80412" w:rsidP="00AA6DFD">
            <w:pPr>
              <w:rPr>
                <w:rFonts w:ascii="Calibri" w:hAnsi="Calibri" w:cs="Arial"/>
                <w:bCs/>
                <w:sz w:val="20"/>
                <w:szCs w:val="20"/>
                <w:lang w:val="en-GB" w:eastAsia="en-US"/>
              </w:rPr>
            </w:pPr>
            <w:r w:rsidRPr="00FA2E3E">
              <w:rPr>
                <w:rFonts w:ascii="Calibri" w:hAnsi="Calibri" w:cs="Arial"/>
                <w:b/>
                <w:sz w:val="20"/>
                <w:szCs w:val="20"/>
                <w:lang w:val="en-GB" w:eastAsia="en-US"/>
              </w:rPr>
              <w:t xml:space="preserve">Task </w:t>
            </w:r>
            <w:r w:rsidR="008C3D58" w:rsidRPr="00FA2E3E">
              <w:rPr>
                <w:rFonts w:ascii="Calibri" w:hAnsi="Calibri" w:cs="Arial"/>
                <w:b/>
                <w:sz w:val="20"/>
                <w:szCs w:val="20"/>
                <w:lang w:val="en-GB" w:eastAsia="en-US"/>
              </w:rPr>
              <w:t>8</w:t>
            </w:r>
            <w:r w:rsidR="00A80760" w:rsidRPr="00FA2E3E">
              <w:rPr>
                <w:rFonts w:ascii="Calibri" w:hAnsi="Calibri" w:cs="Arial"/>
                <w:b/>
                <w:sz w:val="20"/>
                <w:szCs w:val="20"/>
                <w:lang w:val="en-GB" w:eastAsia="en-US"/>
              </w:rPr>
              <w:br/>
            </w:r>
            <w:r w:rsidRPr="00FA2E3E">
              <w:rPr>
                <w:rFonts w:ascii="Calibri" w:hAnsi="Calibri" w:cs="Arial"/>
                <w:bCs/>
                <w:sz w:val="20"/>
                <w:szCs w:val="20"/>
                <w:lang w:eastAsia="en-US"/>
              </w:rPr>
              <w:t>(</w:t>
            </w:r>
            <w:r w:rsidR="000748E2" w:rsidRPr="00FA2E3E">
              <w:rPr>
                <w:rFonts w:ascii="Calibri" w:hAnsi="Calibri" w:cs="Arial"/>
                <w:bCs/>
                <w:sz w:val="20"/>
                <w:szCs w:val="20"/>
                <w:lang w:eastAsia="en-US"/>
              </w:rPr>
              <w:t>E</w:t>
            </w:r>
            <w:r w:rsidRPr="00FA2E3E">
              <w:rPr>
                <w:rFonts w:ascii="Calibri" w:hAnsi="Calibri" w:cs="Arial"/>
                <w:bCs/>
                <w:sz w:val="20"/>
                <w:szCs w:val="20"/>
                <w:lang w:eastAsia="en-US"/>
              </w:rPr>
              <w:t>xamination week)</w:t>
            </w:r>
          </w:p>
        </w:tc>
      </w:tr>
    </w:tbl>
    <w:p w14:paraId="1F168810" w14:textId="77777777" w:rsidR="00801D88" w:rsidRPr="0091406C" w:rsidRDefault="00801D88" w:rsidP="00102D85">
      <w:pPr>
        <w:pStyle w:val="Heading1"/>
        <w:rPr>
          <w:rFonts w:ascii="Calibri" w:hAnsi="Calibri" w:cs="Arial"/>
          <w:sz w:val="20"/>
          <w:szCs w:val="20"/>
        </w:rPr>
      </w:pPr>
    </w:p>
    <w:sectPr w:rsidR="00801D88" w:rsidRPr="0091406C" w:rsidSect="00AA6DFD">
      <w:headerReference w:type="even" r:id="rId13"/>
      <w:headerReference w:type="default" r:id="rId14"/>
      <w:footerReference w:type="even" r:id="rId15"/>
      <w:footerReference w:type="default" r:id="rId16"/>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1368" w14:textId="77777777" w:rsidR="006F5922" w:rsidRDefault="006F5922">
      <w:r>
        <w:separator/>
      </w:r>
    </w:p>
  </w:endnote>
  <w:endnote w:type="continuationSeparator" w:id="0">
    <w:p w14:paraId="12CFB4C4" w14:textId="77777777" w:rsidR="006F5922" w:rsidRDefault="006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2989" w14:textId="090CD7D0" w:rsidR="00C9055B" w:rsidRPr="00FA2E3E" w:rsidRDefault="00A611D3" w:rsidP="00D37F94">
    <w:pPr>
      <w:pStyle w:val="Footer"/>
      <w:pBdr>
        <w:top w:val="single" w:sz="4" w:space="4" w:color="76923C"/>
      </w:pBdr>
      <w:rPr>
        <w:rFonts w:cstheme="minorHAnsi"/>
        <w:b/>
        <w:bCs/>
        <w:color w:val="342568"/>
        <w:sz w:val="18"/>
        <w:szCs w:val="18"/>
      </w:rPr>
    </w:pPr>
    <w:r w:rsidRPr="00FA2E3E">
      <w:rPr>
        <w:rFonts w:cstheme="minorHAnsi"/>
        <w:b/>
        <w:bCs/>
        <w:noProof/>
        <w:color w:val="342568"/>
        <w:sz w:val="18"/>
        <w:szCs w:val="18"/>
      </w:rPr>
      <w:t>201</w:t>
    </w:r>
    <w:r w:rsidR="0029468A" w:rsidRPr="00FA2E3E">
      <w:rPr>
        <w:rFonts w:cstheme="minorHAnsi"/>
        <w:b/>
        <w:bCs/>
        <w:noProof/>
        <w:color w:val="342568"/>
        <w:sz w:val="18"/>
        <w:szCs w:val="18"/>
      </w:rPr>
      <w:t>5</w:t>
    </w:r>
    <w:r w:rsidRPr="00FA2E3E">
      <w:rPr>
        <w:rFonts w:cstheme="minorHAnsi"/>
        <w:b/>
        <w:bCs/>
        <w:noProof/>
        <w:color w:val="342568"/>
        <w:sz w:val="18"/>
        <w:szCs w:val="18"/>
      </w:rPr>
      <w:t>/</w:t>
    </w:r>
    <w:r w:rsidR="0029468A" w:rsidRPr="00FA2E3E">
      <w:rPr>
        <w:rFonts w:cstheme="minorHAnsi"/>
        <w:b/>
        <w:bCs/>
        <w:noProof/>
        <w:color w:val="342568"/>
        <w:sz w:val="18"/>
        <w:szCs w:val="18"/>
      </w:rPr>
      <w:t>510</w:t>
    </w:r>
    <w:r w:rsidR="00FA2E3E" w:rsidRPr="00FA2E3E">
      <w:rPr>
        <w:rFonts w:cstheme="minorHAnsi"/>
        <w:b/>
        <w:bCs/>
        <w:noProof/>
        <w:color w:val="342568"/>
        <w:sz w:val="18"/>
        <w:szCs w:val="18"/>
      </w:rPr>
      <w:t>[</w:t>
    </w:r>
    <w:r w:rsidR="0091406C" w:rsidRPr="00FA2E3E">
      <w:rPr>
        <w:rFonts w:cstheme="minorHAnsi"/>
        <w:b/>
        <w:bCs/>
        <w:noProof/>
        <w:color w:val="342568"/>
        <w:sz w:val="18"/>
        <w:szCs w:val="18"/>
      </w:rPr>
      <w:t>v</w:t>
    </w:r>
    <w:r w:rsidR="001E101A" w:rsidRPr="00FA2E3E">
      <w:rPr>
        <w:rFonts w:cstheme="minorHAnsi"/>
        <w:b/>
        <w:bCs/>
        <w:noProof/>
        <w:color w:val="342568"/>
        <w:sz w:val="18"/>
        <w:szCs w:val="18"/>
      </w:rPr>
      <w:t>7</w:t>
    </w:r>
    <w:r w:rsidR="00FA2E3E" w:rsidRPr="00FA2E3E">
      <w:rPr>
        <w:rFonts w:cstheme="minorHAnsi"/>
        <w:b/>
        <w:bCs/>
        <w:noProof/>
        <w:color w:val="342568"/>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E4BE" w14:textId="77777777" w:rsidR="00C9055B" w:rsidRPr="00DE34C4" w:rsidRDefault="00C9055B" w:rsidP="00D37F94">
    <w:pPr>
      <w:pStyle w:val="Footer"/>
      <w:pBdr>
        <w:top w:val="single" w:sz="4" w:space="4" w:color="76923C"/>
      </w:pBdr>
      <w:rPr>
        <w:rFonts w:ascii="Franklin Gothic Book" w:hAnsi="Franklin Gothic Book"/>
        <w:color w:val="342568"/>
        <w:szCs w:val="16"/>
      </w:rPr>
    </w:pPr>
    <w:r w:rsidRPr="00507F00">
      <w:rPr>
        <w:rFonts w:ascii="Franklin Gothic Book" w:hAnsi="Franklin Gothic Book"/>
        <w:noProof/>
        <w:color w:val="342568"/>
        <w:szCs w:val="16"/>
      </w:rPr>
      <w:t>2014/</w:t>
    </w:r>
    <w:r>
      <w:rPr>
        <w:rFonts w:ascii="Franklin Gothic Book" w:hAnsi="Franklin Gothic Book"/>
        <w:noProof/>
        <w:color w:val="342568"/>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59F" w14:textId="77777777" w:rsidR="00C9055B" w:rsidRPr="00AA6DFD" w:rsidRDefault="00C9055B" w:rsidP="00AA6DFD">
    <w:pPr>
      <w:pStyle w:val="Footereven"/>
    </w:pPr>
    <w:r w:rsidRPr="00AA6DFD">
      <w:t xml:space="preserve">Sample course outline | </w:t>
    </w:r>
    <w:r w:rsidR="00E750D6" w:rsidRPr="00AA6DFD">
      <w:t>Mathematics</w:t>
    </w:r>
    <w:r w:rsidRPr="00AA6DFD">
      <w:t xml:space="preserve"> Specialist | ATAR Year 1</w:t>
    </w:r>
    <w:r w:rsidR="0029468A" w:rsidRPr="00AA6DFD">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DBBB" w14:textId="77777777" w:rsidR="000166E8" w:rsidRPr="00AA6DFD" w:rsidRDefault="004412C5" w:rsidP="00AA6DFD">
    <w:pPr>
      <w:pStyle w:val="Footerodd"/>
    </w:pPr>
    <w:r w:rsidRPr="00AA6DFD">
      <w:tab/>
    </w:r>
    <w:r w:rsidR="00C9055B" w:rsidRPr="00AA6DFD">
      <w:t xml:space="preserve">Sample course outline | </w:t>
    </w:r>
    <w:r w:rsidR="00E750D6" w:rsidRPr="00AA6DFD">
      <w:t>Mathematics</w:t>
    </w:r>
    <w:r w:rsidR="00C9055B" w:rsidRPr="00AA6DFD">
      <w:t xml:space="preserve"> Specialist | ATAR Year 1</w:t>
    </w:r>
    <w:r w:rsidR="0029468A" w:rsidRPr="00AA6DF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C03B" w14:textId="77777777" w:rsidR="006F5922" w:rsidRDefault="006F5922">
      <w:r>
        <w:separator/>
      </w:r>
    </w:p>
  </w:footnote>
  <w:footnote w:type="continuationSeparator" w:id="0">
    <w:p w14:paraId="325A90FB" w14:textId="77777777" w:rsidR="006F5922" w:rsidRDefault="006F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D5C1" w14:textId="77777777" w:rsidR="00E750D6" w:rsidRDefault="001A5BEB" w:rsidP="00E750D6">
    <w:pPr>
      <w:pStyle w:val="Header"/>
      <w:ind w:left="-709"/>
    </w:pPr>
    <w:r w:rsidRPr="003D2BA2">
      <w:rPr>
        <w:noProof/>
      </w:rPr>
      <w:drawing>
        <wp:inline distT="0" distB="0" distL="0" distR="0" wp14:anchorId="26FA2B29" wp14:editId="66568861">
          <wp:extent cx="4531995" cy="7073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p w14:paraId="3DFB1D83" w14:textId="77777777" w:rsidR="00C9055B" w:rsidRDefault="00C90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83A" w14:textId="77777777" w:rsidR="00770569" w:rsidRPr="00AA6DFD" w:rsidRDefault="00770569" w:rsidP="00AA6DFD">
    <w:pPr>
      <w:pStyle w:val="Headereven"/>
      <w:rPr>
        <w:noProof/>
      </w:rPr>
    </w:pPr>
    <w:r w:rsidRPr="00AA6DFD">
      <w:rPr>
        <w:noProof/>
      </w:rPr>
      <w:fldChar w:fldCharType="begin"/>
    </w:r>
    <w:r w:rsidRPr="00AA6DFD">
      <w:rPr>
        <w:noProof/>
      </w:rPr>
      <w:instrText xml:space="preserve"> PAGE   \* MERGEFORMAT </w:instrText>
    </w:r>
    <w:r w:rsidRPr="00AA6DFD">
      <w:rPr>
        <w:noProof/>
      </w:rPr>
      <w:fldChar w:fldCharType="separate"/>
    </w:r>
    <w:r w:rsidR="003E7ED9" w:rsidRPr="00AA6DFD">
      <w:rPr>
        <w:noProof/>
      </w:rPr>
      <w:t>2</w:t>
    </w:r>
    <w:r w:rsidRPr="00AA6DF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066C" w14:textId="77777777" w:rsidR="00770569" w:rsidRPr="00AA6DFD" w:rsidRDefault="00770569" w:rsidP="00AA6DFD">
    <w:pPr>
      <w:pStyle w:val="Headerodd"/>
    </w:pPr>
    <w:r w:rsidRPr="00AA6DFD">
      <w:fldChar w:fldCharType="begin"/>
    </w:r>
    <w:r w:rsidRPr="00AA6DFD">
      <w:instrText xml:space="preserve"> PAGE   \* MERGEFORMAT </w:instrText>
    </w:r>
    <w:r w:rsidRPr="00AA6DFD">
      <w:fldChar w:fldCharType="separate"/>
    </w:r>
    <w:r w:rsidR="003E7ED9" w:rsidRPr="00AA6DFD">
      <w:t>1</w:t>
    </w:r>
    <w:r w:rsidRPr="00AA6DFD">
      <w:fldChar w:fldCharType="end"/>
    </w:r>
  </w:p>
  <w:p w14:paraId="3E1A5665" w14:textId="77777777" w:rsidR="00C9055B" w:rsidRPr="001B3981" w:rsidRDefault="00C9055B" w:rsidP="0091406C">
    <w:pPr>
      <w:pStyle w:val="Header"/>
      <w:pBdr>
        <w:bottom w:val="single" w:sz="8" w:space="1" w:color="76923C"/>
      </w:pBdr>
      <w:ind w:left="14317" w:right="-82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7ED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3712F98" w14:textId="77777777" w:rsidR="00C9055B" w:rsidRPr="00C9055B" w:rsidRDefault="00C9055B" w:rsidP="00CB6D60">
    <w:pPr>
      <w:pStyle w:val="Header"/>
      <w:ind w:left="14175" w:right="-3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05pt;height:157.55pt" o:bullet="t">
        <v:imagedata r:id="rId1" o:title=""/>
      </v:shape>
    </w:pict>
  </w:numPicBullet>
  <w:abstractNum w:abstractNumId="0"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1"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3"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17"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75380130">
    <w:abstractNumId w:val="25"/>
  </w:num>
  <w:num w:numId="2" w16cid:durableId="1129402136">
    <w:abstractNumId w:val="22"/>
  </w:num>
  <w:num w:numId="3" w16cid:durableId="1230574385">
    <w:abstractNumId w:val="24"/>
  </w:num>
  <w:num w:numId="4" w16cid:durableId="181238509">
    <w:abstractNumId w:val="18"/>
  </w:num>
  <w:num w:numId="5" w16cid:durableId="871381681">
    <w:abstractNumId w:val="9"/>
  </w:num>
  <w:num w:numId="6" w16cid:durableId="1068772037">
    <w:abstractNumId w:val="15"/>
  </w:num>
  <w:num w:numId="7" w16cid:durableId="1285965223">
    <w:abstractNumId w:val="26"/>
  </w:num>
  <w:num w:numId="8" w16cid:durableId="802311445">
    <w:abstractNumId w:val="5"/>
  </w:num>
  <w:num w:numId="9" w16cid:durableId="69624784">
    <w:abstractNumId w:val="21"/>
  </w:num>
  <w:num w:numId="10" w16cid:durableId="1835804167">
    <w:abstractNumId w:val="2"/>
  </w:num>
  <w:num w:numId="11" w16cid:durableId="362172265">
    <w:abstractNumId w:val="11"/>
  </w:num>
  <w:num w:numId="12" w16cid:durableId="57483476">
    <w:abstractNumId w:val="10"/>
  </w:num>
  <w:num w:numId="13" w16cid:durableId="2048485412">
    <w:abstractNumId w:val="0"/>
  </w:num>
  <w:num w:numId="14" w16cid:durableId="1919485454">
    <w:abstractNumId w:val="1"/>
  </w:num>
  <w:num w:numId="15" w16cid:durableId="480270110">
    <w:abstractNumId w:val="0"/>
    <w:lvlOverride w:ilvl="0">
      <w:startOverride w:val="1"/>
    </w:lvlOverride>
  </w:num>
  <w:num w:numId="16" w16cid:durableId="1772317226">
    <w:abstractNumId w:val="14"/>
  </w:num>
  <w:num w:numId="17" w16cid:durableId="1531409859">
    <w:abstractNumId w:val="27"/>
  </w:num>
  <w:num w:numId="18" w16cid:durableId="247348334">
    <w:abstractNumId w:val="6"/>
  </w:num>
  <w:num w:numId="19" w16cid:durableId="1252818018">
    <w:abstractNumId w:val="12"/>
  </w:num>
  <w:num w:numId="20" w16cid:durableId="7527038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2440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3472446">
    <w:abstractNumId w:val="0"/>
    <w:lvlOverride w:ilvl="0">
      <w:startOverride w:val="1"/>
    </w:lvlOverride>
  </w:num>
  <w:num w:numId="23" w16cid:durableId="1522471980">
    <w:abstractNumId w:val="0"/>
    <w:lvlOverride w:ilvl="0">
      <w:startOverride w:val="1"/>
    </w:lvlOverride>
  </w:num>
  <w:num w:numId="24" w16cid:durableId="1541093399">
    <w:abstractNumId w:val="0"/>
    <w:lvlOverride w:ilvl="0">
      <w:startOverride w:val="1"/>
    </w:lvlOverride>
  </w:num>
  <w:num w:numId="25" w16cid:durableId="1801999230">
    <w:abstractNumId w:val="0"/>
    <w:lvlOverride w:ilvl="0">
      <w:startOverride w:val="1"/>
    </w:lvlOverride>
  </w:num>
  <w:num w:numId="26" w16cid:durableId="1839807457">
    <w:abstractNumId w:val="19"/>
  </w:num>
  <w:num w:numId="27" w16cid:durableId="1885100460">
    <w:abstractNumId w:val="4"/>
  </w:num>
  <w:num w:numId="28" w16cid:durableId="1111129369">
    <w:abstractNumId w:val="0"/>
    <w:lvlOverride w:ilvl="0">
      <w:startOverride w:val="1"/>
    </w:lvlOverride>
  </w:num>
  <w:num w:numId="29" w16cid:durableId="1589382951">
    <w:abstractNumId w:val="28"/>
  </w:num>
  <w:num w:numId="30" w16cid:durableId="1757435808">
    <w:abstractNumId w:val="30"/>
  </w:num>
  <w:num w:numId="31" w16cid:durableId="1264992631">
    <w:abstractNumId w:val="16"/>
  </w:num>
  <w:num w:numId="32" w16cid:durableId="1669669594">
    <w:abstractNumId w:val="3"/>
  </w:num>
  <w:num w:numId="33" w16cid:durableId="342630771">
    <w:abstractNumId w:val="31"/>
  </w:num>
  <w:num w:numId="34" w16cid:durableId="25109751">
    <w:abstractNumId w:val="10"/>
  </w:num>
  <w:num w:numId="35" w16cid:durableId="2080327313">
    <w:abstractNumId w:val="10"/>
  </w:num>
  <w:num w:numId="36" w16cid:durableId="864640913">
    <w:abstractNumId w:val="10"/>
  </w:num>
  <w:num w:numId="37" w16cid:durableId="1217475420">
    <w:abstractNumId w:val="32"/>
  </w:num>
  <w:num w:numId="38" w16cid:durableId="1412656752">
    <w:abstractNumId w:val="13"/>
  </w:num>
  <w:num w:numId="39" w16cid:durableId="1395472039">
    <w:abstractNumId w:val="20"/>
  </w:num>
  <w:num w:numId="40" w16cid:durableId="1873027912">
    <w:abstractNumId w:val="17"/>
  </w:num>
  <w:num w:numId="41" w16cid:durableId="1481458079">
    <w:abstractNumId w:val="7"/>
  </w:num>
  <w:num w:numId="42" w16cid:durableId="947467444">
    <w:abstractNumId w:val="8"/>
  </w:num>
  <w:num w:numId="43" w16cid:durableId="374932847">
    <w:abstractNumId w:val="33"/>
  </w:num>
  <w:num w:numId="44" w16cid:durableId="40785900">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2FC0"/>
    <w:rsid w:val="00010FAE"/>
    <w:rsid w:val="00013CFA"/>
    <w:rsid w:val="00014336"/>
    <w:rsid w:val="00014FF7"/>
    <w:rsid w:val="000166E8"/>
    <w:rsid w:val="00021F03"/>
    <w:rsid w:val="00022B5B"/>
    <w:rsid w:val="00023FE4"/>
    <w:rsid w:val="000253D7"/>
    <w:rsid w:val="00025BCD"/>
    <w:rsid w:val="00026E6D"/>
    <w:rsid w:val="00042845"/>
    <w:rsid w:val="000430A1"/>
    <w:rsid w:val="00043A0C"/>
    <w:rsid w:val="00043EDB"/>
    <w:rsid w:val="000501E2"/>
    <w:rsid w:val="0005108F"/>
    <w:rsid w:val="00052A54"/>
    <w:rsid w:val="00056B39"/>
    <w:rsid w:val="0005765E"/>
    <w:rsid w:val="00061C92"/>
    <w:rsid w:val="00064E1E"/>
    <w:rsid w:val="00070329"/>
    <w:rsid w:val="000705D5"/>
    <w:rsid w:val="0007168B"/>
    <w:rsid w:val="000748E2"/>
    <w:rsid w:val="00081806"/>
    <w:rsid w:val="000854CD"/>
    <w:rsid w:val="00090202"/>
    <w:rsid w:val="000A42A2"/>
    <w:rsid w:val="000A4523"/>
    <w:rsid w:val="000A5CFF"/>
    <w:rsid w:val="000B1B3F"/>
    <w:rsid w:val="000B21F0"/>
    <w:rsid w:val="000B395B"/>
    <w:rsid w:val="000B692C"/>
    <w:rsid w:val="000B6DA0"/>
    <w:rsid w:val="000B7AF3"/>
    <w:rsid w:val="000C08F7"/>
    <w:rsid w:val="000C4958"/>
    <w:rsid w:val="000C4AA3"/>
    <w:rsid w:val="000C699A"/>
    <w:rsid w:val="000D02C3"/>
    <w:rsid w:val="000D32D8"/>
    <w:rsid w:val="000D393C"/>
    <w:rsid w:val="000D41AE"/>
    <w:rsid w:val="000D4DA8"/>
    <w:rsid w:val="000D5949"/>
    <w:rsid w:val="000D6986"/>
    <w:rsid w:val="000E3B47"/>
    <w:rsid w:val="000F020A"/>
    <w:rsid w:val="000F2E95"/>
    <w:rsid w:val="000F5395"/>
    <w:rsid w:val="000F70C2"/>
    <w:rsid w:val="00101448"/>
    <w:rsid w:val="00102D85"/>
    <w:rsid w:val="001032F8"/>
    <w:rsid w:val="00104599"/>
    <w:rsid w:val="00107F75"/>
    <w:rsid w:val="00112AB0"/>
    <w:rsid w:val="00121F24"/>
    <w:rsid w:val="00132724"/>
    <w:rsid w:val="00136E17"/>
    <w:rsid w:val="00140AE5"/>
    <w:rsid w:val="00141073"/>
    <w:rsid w:val="001418F7"/>
    <w:rsid w:val="00141E0D"/>
    <w:rsid w:val="00145139"/>
    <w:rsid w:val="00155581"/>
    <w:rsid w:val="00157CC6"/>
    <w:rsid w:val="00157D33"/>
    <w:rsid w:val="001604F3"/>
    <w:rsid w:val="0016175B"/>
    <w:rsid w:val="00166228"/>
    <w:rsid w:val="00167B47"/>
    <w:rsid w:val="0017002A"/>
    <w:rsid w:val="0017116B"/>
    <w:rsid w:val="0017123F"/>
    <w:rsid w:val="00174962"/>
    <w:rsid w:val="00174E84"/>
    <w:rsid w:val="00175426"/>
    <w:rsid w:val="00177FE5"/>
    <w:rsid w:val="00180BB0"/>
    <w:rsid w:val="001815B3"/>
    <w:rsid w:val="001828B5"/>
    <w:rsid w:val="00186759"/>
    <w:rsid w:val="00190BC2"/>
    <w:rsid w:val="00195209"/>
    <w:rsid w:val="001A5BEB"/>
    <w:rsid w:val="001A5EC5"/>
    <w:rsid w:val="001A6CB8"/>
    <w:rsid w:val="001A6CBF"/>
    <w:rsid w:val="001B481E"/>
    <w:rsid w:val="001C06E3"/>
    <w:rsid w:val="001C5E0A"/>
    <w:rsid w:val="001C7E57"/>
    <w:rsid w:val="001D1FA8"/>
    <w:rsid w:val="001D2303"/>
    <w:rsid w:val="001E0274"/>
    <w:rsid w:val="001E0F55"/>
    <w:rsid w:val="001E101A"/>
    <w:rsid w:val="001E1252"/>
    <w:rsid w:val="001E4C87"/>
    <w:rsid w:val="001E70D1"/>
    <w:rsid w:val="001E7F05"/>
    <w:rsid w:val="001F4422"/>
    <w:rsid w:val="00204335"/>
    <w:rsid w:val="0021259E"/>
    <w:rsid w:val="00215E1D"/>
    <w:rsid w:val="002178E2"/>
    <w:rsid w:val="00217EA9"/>
    <w:rsid w:val="002203CE"/>
    <w:rsid w:val="002238A1"/>
    <w:rsid w:val="00223E0A"/>
    <w:rsid w:val="00225A7C"/>
    <w:rsid w:val="00225E64"/>
    <w:rsid w:val="0023595A"/>
    <w:rsid w:val="00235A40"/>
    <w:rsid w:val="00253302"/>
    <w:rsid w:val="002622F6"/>
    <w:rsid w:val="00266197"/>
    <w:rsid w:val="00267233"/>
    <w:rsid w:val="0027200A"/>
    <w:rsid w:val="0027431F"/>
    <w:rsid w:val="002755EB"/>
    <w:rsid w:val="00277779"/>
    <w:rsid w:val="00282C44"/>
    <w:rsid w:val="00282C5A"/>
    <w:rsid w:val="00283538"/>
    <w:rsid w:val="00285C86"/>
    <w:rsid w:val="00285ECF"/>
    <w:rsid w:val="00290006"/>
    <w:rsid w:val="00293436"/>
    <w:rsid w:val="0029468A"/>
    <w:rsid w:val="00296443"/>
    <w:rsid w:val="002975B1"/>
    <w:rsid w:val="002A3FBF"/>
    <w:rsid w:val="002A6508"/>
    <w:rsid w:val="002B026E"/>
    <w:rsid w:val="002B4B51"/>
    <w:rsid w:val="002B54EA"/>
    <w:rsid w:val="002B5B2A"/>
    <w:rsid w:val="002C172A"/>
    <w:rsid w:val="002C3B3F"/>
    <w:rsid w:val="002C67F7"/>
    <w:rsid w:val="002D1C92"/>
    <w:rsid w:val="002D39C7"/>
    <w:rsid w:val="002D77D3"/>
    <w:rsid w:val="002E7AF9"/>
    <w:rsid w:val="002F025E"/>
    <w:rsid w:val="002F1FBB"/>
    <w:rsid w:val="002F4854"/>
    <w:rsid w:val="002F61B7"/>
    <w:rsid w:val="002F78CA"/>
    <w:rsid w:val="0030257E"/>
    <w:rsid w:val="00303AFF"/>
    <w:rsid w:val="00305E68"/>
    <w:rsid w:val="00307860"/>
    <w:rsid w:val="003112D6"/>
    <w:rsid w:val="0031646D"/>
    <w:rsid w:val="00316AC7"/>
    <w:rsid w:val="0031765C"/>
    <w:rsid w:val="00320BBF"/>
    <w:rsid w:val="003235C7"/>
    <w:rsid w:val="0032426B"/>
    <w:rsid w:val="00327B16"/>
    <w:rsid w:val="00333A04"/>
    <w:rsid w:val="00335FDC"/>
    <w:rsid w:val="00336369"/>
    <w:rsid w:val="00337E5D"/>
    <w:rsid w:val="003402E0"/>
    <w:rsid w:val="003442B9"/>
    <w:rsid w:val="00350E82"/>
    <w:rsid w:val="00352424"/>
    <w:rsid w:val="00352845"/>
    <w:rsid w:val="0035381D"/>
    <w:rsid w:val="003677F4"/>
    <w:rsid w:val="00370AD2"/>
    <w:rsid w:val="00374161"/>
    <w:rsid w:val="0038102C"/>
    <w:rsid w:val="0039172C"/>
    <w:rsid w:val="00393E0B"/>
    <w:rsid w:val="00396F40"/>
    <w:rsid w:val="0039798D"/>
    <w:rsid w:val="003A480C"/>
    <w:rsid w:val="003A4A42"/>
    <w:rsid w:val="003A4FFB"/>
    <w:rsid w:val="003B1794"/>
    <w:rsid w:val="003B3FF4"/>
    <w:rsid w:val="003C0B9E"/>
    <w:rsid w:val="003C158B"/>
    <w:rsid w:val="003D1515"/>
    <w:rsid w:val="003D202A"/>
    <w:rsid w:val="003D40EA"/>
    <w:rsid w:val="003D58C0"/>
    <w:rsid w:val="003E7ED9"/>
    <w:rsid w:val="003F72A5"/>
    <w:rsid w:val="00401635"/>
    <w:rsid w:val="00403D6B"/>
    <w:rsid w:val="004113F3"/>
    <w:rsid w:val="00414369"/>
    <w:rsid w:val="004170EA"/>
    <w:rsid w:val="00417E1E"/>
    <w:rsid w:val="00422033"/>
    <w:rsid w:val="0042408C"/>
    <w:rsid w:val="00425E70"/>
    <w:rsid w:val="00427A34"/>
    <w:rsid w:val="00433A4D"/>
    <w:rsid w:val="0043572F"/>
    <w:rsid w:val="004359A9"/>
    <w:rsid w:val="00440BC3"/>
    <w:rsid w:val="004412C5"/>
    <w:rsid w:val="00445642"/>
    <w:rsid w:val="004507E1"/>
    <w:rsid w:val="00455209"/>
    <w:rsid w:val="004555EF"/>
    <w:rsid w:val="00455FB2"/>
    <w:rsid w:val="00464F34"/>
    <w:rsid w:val="0046728A"/>
    <w:rsid w:val="004716B1"/>
    <w:rsid w:val="004731A9"/>
    <w:rsid w:val="00474DC3"/>
    <w:rsid w:val="004805B3"/>
    <w:rsid w:val="004836AB"/>
    <w:rsid w:val="00492828"/>
    <w:rsid w:val="00494B98"/>
    <w:rsid w:val="004A362A"/>
    <w:rsid w:val="004A5D1A"/>
    <w:rsid w:val="004B1563"/>
    <w:rsid w:val="004B2E74"/>
    <w:rsid w:val="004B430F"/>
    <w:rsid w:val="004C4409"/>
    <w:rsid w:val="004C65DC"/>
    <w:rsid w:val="004D047E"/>
    <w:rsid w:val="004E2F10"/>
    <w:rsid w:val="004E4051"/>
    <w:rsid w:val="004F0871"/>
    <w:rsid w:val="004F13EA"/>
    <w:rsid w:val="004F5376"/>
    <w:rsid w:val="004F67C2"/>
    <w:rsid w:val="004F7034"/>
    <w:rsid w:val="004F75A4"/>
    <w:rsid w:val="00502411"/>
    <w:rsid w:val="00503D51"/>
    <w:rsid w:val="00504127"/>
    <w:rsid w:val="005056E2"/>
    <w:rsid w:val="00512142"/>
    <w:rsid w:val="00512BAC"/>
    <w:rsid w:val="0051730F"/>
    <w:rsid w:val="00517595"/>
    <w:rsid w:val="00530054"/>
    <w:rsid w:val="00532228"/>
    <w:rsid w:val="005462AF"/>
    <w:rsid w:val="00546636"/>
    <w:rsid w:val="00547099"/>
    <w:rsid w:val="00553643"/>
    <w:rsid w:val="00553DFD"/>
    <w:rsid w:val="005546F9"/>
    <w:rsid w:val="00557E51"/>
    <w:rsid w:val="005603B9"/>
    <w:rsid w:val="005613C9"/>
    <w:rsid w:val="00563732"/>
    <w:rsid w:val="005650E9"/>
    <w:rsid w:val="00566B02"/>
    <w:rsid w:val="00571809"/>
    <w:rsid w:val="00573280"/>
    <w:rsid w:val="005741EA"/>
    <w:rsid w:val="00580853"/>
    <w:rsid w:val="005820EE"/>
    <w:rsid w:val="00590500"/>
    <w:rsid w:val="00595129"/>
    <w:rsid w:val="005A6D2B"/>
    <w:rsid w:val="005B43D9"/>
    <w:rsid w:val="005D1CA0"/>
    <w:rsid w:val="005D3034"/>
    <w:rsid w:val="005E06B8"/>
    <w:rsid w:val="005E3265"/>
    <w:rsid w:val="005E41B4"/>
    <w:rsid w:val="005E53BB"/>
    <w:rsid w:val="005E74F9"/>
    <w:rsid w:val="005F164C"/>
    <w:rsid w:val="005F2762"/>
    <w:rsid w:val="005F3BA6"/>
    <w:rsid w:val="005F4CBF"/>
    <w:rsid w:val="005F5A78"/>
    <w:rsid w:val="005F6DAD"/>
    <w:rsid w:val="006049C5"/>
    <w:rsid w:val="006073C2"/>
    <w:rsid w:val="00607FFC"/>
    <w:rsid w:val="00611143"/>
    <w:rsid w:val="0061338E"/>
    <w:rsid w:val="0061365A"/>
    <w:rsid w:val="00613C70"/>
    <w:rsid w:val="00617564"/>
    <w:rsid w:val="00617E0C"/>
    <w:rsid w:val="00624E79"/>
    <w:rsid w:val="006275FE"/>
    <w:rsid w:val="006302C1"/>
    <w:rsid w:val="00633731"/>
    <w:rsid w:val="006438FC"/>
    <w:rsid w:val="00645636"/>
    <w:rsid w:val="00646784"/>
    <w:rsid w:val="0065498F"/>
    <w:rsid w:val="00654B0E"/>
    <w:rsid w:val="00660B88"/>
    <w:rsid w:val="006631EA"/>
    <w:rsid w:val="006635F3"/>
    <w:rsid w:val="00664047"/>
    <w:rsid w:val="006647FE"/>
    <w:rsid w:val="00671452"/>
    <w:rsid w:val="00675543"/>
    <w:rsid w:val="00680E1A"/>
    <w:rsid w:val="00681E54"/>
    <w:rsid w:val="006835C2"/>
    <w:rsid w:val="00683D52"/>
    <w:rsid w:val="0068534D"/>
    <w:rsid w:val="0069056A"/>
    <w:rsid w:val="006A0A4B"/>
    <w:rsid w:val="006A2850"/>
    <w:rsid w:val="006A78AB"/>
    <w:rsid w:val="006B2241"/>
    <w:rsid w:val="006B243D"/>
    <w:rsid w:val="006B58D8"/>
    <w:rsid w:val="006B6282"/>
    <w:rsid w:val="006C0FB2"/>
    <w:rsid w:val="006C2513"/>
    <w:rsid w:val="006C2E2F"/>
    <w:rsid w:val="006C5DDB"/>
    <w:rsid w:val="006D13D9"/>
    <w:rsid w:val="006D1F40"/>
    <w:rsid w:val="006D2AB5"/>
    <w:rsid w:val="006D3706"/>
    <w:rsid w:val="006D3C65"/>
    <w:rsid w:val="006D4B24"/>
    <w:rsid w:val="006D57C2"/>
    <w:rsid w:val="006E0F98"/>
    <w:rsid w:val="006E1851"/>
    <w:rsid w:val="006E1951"/>
    <w:rsid w:val="006E2C66"/>
    <w:rsid w:val="006E50C2"/>
    <w:rsid w:val="006E5CD5"/>
    <w:rsid w:val="006E73A2"/>
    <w:rsid w:val="006E7587"/>
    <w:rsid w:val="006E7930"/>
    <w:rsid w:val="006F04FF"/>
    <w:rsid w:val="006F2EDF"/>
    <w:rsid w:val="006F3BB1"/>
    <w:rsid w:val="006F3C1B"/>
    <w:rsid w:val="006F3E59"/>
    <w:rsid w:val="006F5922"/>
    <w:rsid w:val="006F614C"/>
    <w:rsid w:val="006F755E"/>
    <w:rsid w:val="00701AA5"/>
    <w:rsid w:val="00710A40"/>
    <w:rsid w:val="00710B57"/>
    <w:rsid w:val="00710BF8"/>
    <w:rsid w:val="00711E48"/>
    <w:rsid w:val="00714D8F"/>
    <w:rsid w:val="00715C20"/>
    <w:rsid w:val="00725B1A"/>
    <w:rsid w:val="00725D17"/>
    <w:rsid w:val="00731445"/>
    <w:rsid w:val="00736A77"/>
    <w:rsid w:val="00736DF6"/>
    <w:rsid w:val="00747B79"/>
    <w:rsid w:val="00752134"/>
    <w:rsid w:val="00753C6C"/>
    <w:rsid w:val="007560E0"/>
    <w:rsid w:val="00770569"/>
    <w:rsid w:val="00772072"/>
    <w:rsid w:val="00773660"/>
    <w:rsid w:val="00774841"/>
    <w:rsid w:val="00776F7F"/>
    <w:rsid w:val="00777CA0"/>
    <w:rsid w:val="0078010E"/>
    <w:rsid w:val="007832F0"/>
    <w:rsid w:val="0078340C"/>
    <w:rsid w:val="0079014D"/>
    <w:rsid w:val="007919E5"/>
    <w:rsid w:val="00791F00"/>
    <w:rsid w:val="00792F9C"/>
    <w:rsid w:val="007932FD"/>
    <w:rsid w:val="00794F5C"/>
    <w:rsid w:val="007A2C7F"/>
    <w:rsid w:val="007B4028"/>
    <w:rsid w:val="007B5108"/>
    <w:rsid w:val="007C65CA"/>
    <w:rsid w:val="007D14DD"/>
    <w:rsid w:val="007E380D"/>
    <w:rsid w:val="007E5408"/>
    <w:rsid w:val="007E5A90"/>
    <w:rsid w:val="007E64C5"/>
    <w:rsid w:val="007E7C04"/>
    <w:rsid w:val="007F07A9"/>
    <w:rsid w:val="007F45CF"/>
    <w:rsid w:val="007F482F"/>
    <w:rsid w:val="007F6072"/>
    <w:rsid w:val="007F61FA"/>
    <w:rsid w:val="007F6CFA"/>
    <w:rsid w:val="00801D88"/>
    <w:rsid w:val="008023FB"/>
    <w:rsid w:val="00803399"/>
    <w:rsid w:val="008040F9"/>
    <w:rsid w:val="00810DD3"/>
    <w:rsid w:val="0081167B"/>
    <w:rsid w:val="00813874"/>
    <w:rsid w:val="008149E2"/>
    <w:rsid w:val="00815480"/>
    <w:rsid w:val="00816DD6"/>
    <w:rsid w:val="0082036C"/>
    <w:rsid w:val="008233F3"/>
    <w:rsid w:val="00824445"/>
    <w:rsid w:val="00842C90"/>
    <w:rsid w:val="008454B9"/>
    <w:rsid w:val="00846A12"/>
    <w:rsid w:val="00850C15"/>
    <w:rsid w:val="00851AFF"/>
    <w:rsid w:val="00853AEB"/>
    <w:rsid w:val="00856FEE"/>
    <w:rsid w:val="0085780A"/>
    <w:rsid w:val="008602A0"/>
    <w:rsid w:val="00861004"/>
    <w:rsid w:val="0086153C"/>
    <w:rsid w:val="0086395E"/>
    <w:rsid w:val="00873440"/>
    <w:rsid w:val="00877665"/>
    <w:rsid w:val="008805BD"/>
    <w:rsid w:val="00880E9E"/>
    <w:rsid w:val="0088296E"/>
    <w:rsid w:val="008845B0"/>
    <w:rsid w:val="00886757"/>
    <w:rsid w:val="00891737"/>
    <w:rsid w:val="008940CE"/>
    <w:rsid w:val="00895900"/>
    <w:rsid w:val="00897415"/>
    <w:rsid w:val="008A2F9E"/>
    <w:rsid w:val="008A4E43"/>
    <w:rsid w:val="008B5852"/>
    <w:rsid w:val="008B6E59"/>
    <w:rsid w:val="008B794E"/>
    <w:rsid w:val="008C12CE"/>
    <w:rsid w:val="008C1FA7"/>
    <w:rsid w:val="008C3D58"/>
    <w:rsid w:val="008C5F95"/>
    <w:rsid w:val="008C75FD"/>
    <w:rsid w:val="008D0421"/>
    <w:rsid w:val="008D2282"/>
    <w:rsid w:val="008D3E92"/>
    <w:rsid w:val="008D6637"/>
    <w:rsid w:val="008E14EB"/>
    <w:rsid w:val="008E1549"/>
    <w:rsid w:val="008E3F7E"/>
    <w:rsid w:val="008F01B1"/>
    <w:rsid w:val="008F2EC5"/>
    <w:rsid w:val="008F4FF8"/>
    <w:rsid w:val="008F7F81"/>
    <w:rsid w:val="00900074"/>
    <w:rsid w:val="00901D8F"/>
    <w:rsid w:val="00903F34"/>
    <w:rsid w:val="0090540A"/>
    <w:rsid w:val="00910D0F"/>
    <w:rsid w:val="0091406C"/>
    <w:rsid w:val="00921702"/>
    <w:rsid w:val="00922796"/>
    <w:rsid w:val="009255F8"/>
    <w:rsid w:val="00925D04"/>
    <w:rsid w:val="0092773C"/>
    <w:rsid w:val="00927D24"/>
    <w:rsid w:val="0093063C"/>
    <w:rsid w:val="0093324D"/>
    <w:rsid w:val="0094215A"/>
    <w:rsid w:val="00943B94"/>
    <w:rsid w:val="009505C8"/>
    <w:rsid w:val="00951DA7"/>
    <w:rsid w:val="009523F1"/>
    <w:rsid w:val="00953CAF"/>
    <w:rsid w:val="00955DA5"/>
    <w:rsid w:val="00956B12"/>
    <w:rsid w:val="00962786"/>
    <w:rsid w:val="00965A3E"/>
    <w:rsid w:val="00967A88"/>
    <w:rsid w:val="009717FD"/>
    <w:rsid w:val="0097381E"/>
    <w:rsid w:val="00973EC8"/>
    <w:rsid w:val="009808F2"/>
    <w:rsid w:val="009813AC"/>
    <w:rsid w:val="00981EA0"/>
    <w:rsid w:val="00982DBC"/>
    <w:rsid w:val="00984C52"/>
    <w:rsid w:val="009857D4"/>
    <w:rsid w:val="009902D8"/>
    <w:rsid w:val="00990EB4"/>
    <w:rsid w:val="00993154"/>
    <w:rsid w:val="00997647"/>
    <w:rsid w:val="009A324D"/>
    <w:rsid w:val="009A7B6B"/>
    <w:rsid w:val="009B16A5"/>
    <w:rsid w:val="009B1751"/>
    <w:rsid w:val="009B469E"/>
    <w:rsid w:val="009B55D2"/>
    <w:rsid w:val="009C1FEA"/>
    <w:rsid w:val="009C4A9E"/>
    <w:rsid w:val="009D0641"/>
    <w:rsid w:val="009D1290"/>
    <w:rsid w:val="009E411C"/>
    <w:rsid w:val="009E51B5"/>
    <w:rsid w:val="009F4908"/>
    <w:rsid w:val="009F69C3"/>
    <w:rsid w:val="00A02A82"/>
    <w:rsid w:val="00A07B0C"/>
    <w:rsid w:val="00A211F8"/>
    <w:rsid w:val="00A219B4"/>
    <w:rsid w:val="00A23EF3"/>
    <w:rsid w:val="00A27D08"/>
    <w:rsid w:val="00A30DBD"/>
    <w:rsid w:val="00A33D73"/>
    <w:rsid w:val="00A34248"/>
    <w:rsid w:val="00A4180A"/>
    <w:rsid w:val="00A436DD"/>
    <w:rsid w:val="00A45B40"/>
    <w:rsid w:val="00A46853"/>
    <w:rsid w:val="00A55C59"/>
    <w:rsid w:val="00A56F43"/>
    <w:rsid w:val="00A577F1"/>
    <w:rsid w:val="00A6098D"/>
    <w:rsid w:val="00A611D3"/>
    <w:rsid w:val="00A70444"/>
    <w:rsid w:val="00A7312F"/>
    <w:rsid w:val="00A73D06"/>
    <w:rsid w:val="00A77FAE"/>
    <w:rsid w:val="00A80760"/>
    <w:rsid w:val="00A8309D"/>
    <w:rsid w:val="00A839EA"/>
    <w:rsid w:val="00A85308"/>
    <w:rsid w:val="00A861E8"/>
    <w:rsid w:val="00A912B4"/>
    <w:rsid w:val="00A91993"/>
    <w:rsid w:val="00A92BB7"/>
    <w:rsid w:val="00A9443D"/>
    <w:rsid w:val="00A97079"/>
    <w:rsid w:val="00AA3C5A"/>
    <w:rsid w:val="00AA6801"/>
    <w:rsid w:val="00AA6DFD"/>
    <w:rsid w:val="00AC006A"/>
    <w:rsid w:val="00AC13A6"/>
    <w:rsid w:val="00AC1481"/>
    <w:rsid w:val="00AC186B"/>
    <w:rsid w:val="00AC1A9B"/>
    <w:rsid w:val="00AC5004"/>
    <w:rsid w:val="00AC67D0"/>
    <w:rsid w:val="00AD0257"/>
    <w:rsid w:val="00AD17CC"/>
    <w:rsid w:val="00AD3239"/>
    <w:rsid w:val="00AD4162"/>
    <w:rsid w:val="00AD761B"/>
    <w:rsid w:val="00AE3FAF"/>
    <w:rsid w:val="00AE7BAB"/>
    <w:rsid w:val="00AF47E8"/>
    <w:rsid w:val="00AF535B"/>
    <w:rsid w:val="00AF5545"/>
    <w:rsid w:val="00AF5C6D"/>
    <w:rsid w:val="00AF7DEE"/>
    <w:rsid w:val="00B051CE"/>
    <w:rsid w:val="00B06364"/>
    <w:rsid w:val="00B06593"/>
    <w:rsid w:val="00B065CA"/>
    <w:rsid w:val="00B07AFC"/>
    <w:rsid w:val="00B07BC8"/>
    <w:rsid w:val="00B140D6"/>
    <w:rsid w:val="00B26D74"/>
    <w:rsid w:val="00B31294"/>
    <w:rsid w:val="00B31F96"/>
    <w:rsid w:val="00B3683F"/>
    <w:rsid w:val="00B412CC"/>
    <w:rsid w:val="00B432B7"/>
    <w:rsid w:val="00B47C0B"/>
    <w:rsid w:val="00B50B73"/>
    <w:rsid w:val="00B557CB"/>
    <w:rsid w:val="00B64AFA"/>
    <w:rsid w:val="00B67AC2"/>
    <w:rsid w:val="00B70CAE"/>
    <w:rsid w:val="00B715D8"/>
    <w:rsid w:val="00B727EF"/>
    <w:rsid w:val="00B7390B"/>
    <w:rsid w:val="00B75098"/>
    <w:rsid w:val="00B800E6"/>
    <w:rsid w:val="00B8093A"/>
    <w:rsid w:val="00B817BF"/>
    <w:rsid w:val="00B82ADD"/>
    <w:rsid w:val="00B84FD8"/>
    <w:rsid w:val="00B8559F"/>
    <w:rsid w:val="00B87AFA"/>
    <w:rsid w:val="00B93FEF"/>
    <w:rsid w:val="00B95AAE"/>
    <w:rsid w:val="00BA3272"/>
    <w:rsid w:val="00BA3581"/>
    <w:rsid w:val="00BA3DBE"/>
    <w:rsid w:val="00BA3E75"/>
    <w:rsid w:val="00BB5934"/>
    <w:rsid w:val="00BB6E1C"/>
    <w:rsid w:val="00BC542F"/>
    <w:rsid w:val="00BC5906"/>
    <w:rsid w:val="00BC5F92"/>
    <w:rsid w:val="00BC6364"/>
    <w:rsid w:val="00BD253D"/>
    <w:rsid w:val="00BD58B3"/>
    <w:rsid w:val="00BE0E5B"/>
    <w:rsid w:val="00BE1450"/>
    <w:rsid w:val="00BE1902"/>
    <w:rsid w:val="00BE3EB4"/>
    <w:rsid w:val="00BF206F"/>
    <w:rsid w:val="00BF2C91"/>
    <w:rsid w:val="00C01734"/>
    <w:rsid w:val="00C01832"/>
    <w:rsid w:val="00C05406"/>
    <w:rsid w:val="00C05AB6"/>
    <w:rsid w:val="00C07310"/>
    <w:rsid w:val="00C12A13"/>
    <w:rsid w:val="00C149AB"/>
    <w:rsid w:val="00C154F0"/>
    <w:rsid w:val="00C15C82"/>
    <w:rsid w:val="00C16602"/>
    <w:rsid w:val="00C20FB0"/>
    <w:rsid w:val="00C2142F"/>
    <w:rsid w:val="00C25EA3"/>
    <w:rsid w:val="00C31E07"/>
    <w:rsid w:val="00C33D5D"/>
    <w:rsid w:val="00C33FC5"/>
    <w:rsid w:val="00C34DA5"/>
    <w:rsid w:val="00C360E7"/>
    <w:rsid w:val="00C3653B"/>
    <w:rsid w:val="00C3669C"/>
    <w:rsid w:val="00C516A1"/>
    <w:rsid w:val="00C522B4"/>
    <w:rsid w:val="00C56101"/>
    <w:rsid w:val="00C62968"/>
    <w:rsid w:val="00C6390C"/>
    <w:rsid w:val="00C63BC1"/>
    <w:rsid w:val="00C652BC"/>
    <w:rsid w:val="00C65DFC"/>
    <w:rsid w:val="00C70679"/>
    <w:rsid w:val="00C70BAE"/>
    <w:rsid w:val="00C74E1D"/>
    <w:rsid w:val="00C760CD"/>
    <w:rsid w:val="00C77883"/>
    <w:rsid w:val="00C80412"/>
    <w:rsid w:val="00C8498E"/>
    <w:rsid w:val="00C875FA"/>
    <w:rsid w:val="00C9055B"/>
    <w:rsid w:val="00C90B82"/>
    <w:rsid w:val="00C946F3"/>
    <w:rsid w:val="00C94BBC"/>
    <w:rsid w:val="00C95461"/>
    <w:rsid w:val="00CA1146"/>
    <w:rsid w:val="00CA4873"/>
    <w:rsid w:val="00CB2581"/>
    <w:rsid w:val="00CB2CF7"/>
    <w:rsid w:val="00CB4444"/>
    <w:rsid w:val="00CB6D60"/>
    <w:rsid w:val="00CC341D"/>
    <w:rsid w:val="00CC4BF8"/>
    <w:rsid w:val="00CC4DEA"/>
    <w:rsid w:val="00CD0BDA"/>
    <w:rsid w:val="00CD41BE"/>
    <w:rsid w:val="00CD69DA"/>
    <w:rsid w:val="00CD6EBE"/>
    <w:rsid w:val="00CE0AEC"/>
    <w:rsid w:val="00CE17E9"/>
    <w:rsid w:val="00CE4903"/>
    <w:rsid w:val="00CE662D"/>
    <w:rsid w:val="00CF1C3E"/>
    <w:rsid w:val="00CF2E33"/>
    <w:rsid w:val="00CF3E8E"/>
    <w:rsid w:val="00CF4657"/>
    <w:rsid w:val="00CF57AD"/>
    <w:rsid w:val="00CF5AE6"/>
    <w:rsid w:val="00CF7C8C"/>
    <w:rsid w:val="00D032A9"/>
    <w:rsid w:val="00D04410"/>
    <w:rsid w:val="00D123B4"/>
    <w:rsid w:val="00D134DF"/>
    <w:rsid w:val="00D15271"/>
    <w:rsid w:val="00D17A5A"/>
    <w:rsid w:val="00D20633"/>
    <w:rsid w:val="00D20B6A"/>
    <w:rsid w:val="00D21328"/>
    <w:rsid w:val="00D25528"/>
    <w:rsid w:val="00D25991"/>
    <w:rsid w:val="00D264D4"/>
    <w:rsid w:val="00D31D65"/>
    <w:rsid w:val="00D37B7D"/>
    <w:rsid w:val="00D37F94"/>
    <w:rsid w:val="00D44FEB"/>
    <w:rsid w:val="00D45D93"/>
    <w:rsid w:val="00D46BC0"/>
    <w:rsid w:val="00D50F7A"/>
    <w:rsid w:val="00D553FA"/>
    <w:rsid w:val="00D56F21"/>
    <w:rsid w:val="00D61826"/>
    <w:rsid w:val="00D65E7D"/>
    <w:rsid w:val="00D6620F"/>
    <w:rsid w:val="00D70A26"/>
    <w:rsid w:val="00D72C34"/>
    <w:rsid w:val="00D74D91"/>
    <w:rsid w:val="00D76F36"/>
    <w:rsid w:val="00D84AA3"/>
    <w:rsid w:val="00D8680D"/>
    <w:rsid w:val="00D91EEC"/>
    <w:rsid w:val="00D956A7"/>
    <w:rsid w:val="00DA4932"/>
    <w:rsid w:val="00DA6B57"/>
    <w:rsid w:val="00DB7F3D"/>
    <w:rsid w:val="00DC04A2"/>
    <w:rsid w:val="00DC2ADC"/>
    <w:rsid w:val="00DC6D8C"/>
    <w:rsid w:val="00DD535D"/>
    <w:rsid w:val="00DD5846"/>
    <w:rsid w:val="00DE2D42"/>
    <w:rsid w:val="00DE52B3"/>
    <w:rsid w:val="00DE56D4"/>
    <w:rsid w:val="00DF0E45"/>
    <w:rsid w:val="00DF0FDA"/>
    <w:rsid w:val="00DF1B01"/>
    <w:rsid w:val="00DF1FF3"/>
    <w:rsid w:val="00DF2DD2"/>
    <w:rsid w:val="00DF48E4"/>
    <w:rsid w:val="00DF5858"/>
    <w:rsid w:val="00DF63C1"/>
    <w:rsid w:val="00E002E9"/>
    <w:rsid w:val="00E051FB"/>
    <w:rsid w:val="00E06047"/>
    <w:rsid w:val="00E06C2C"/>
    <w:rsid w:val="00E1432C"/>
    <w:rsid w:val="00E15D12"/>
    <w:rsid w:val="00E175F8"/>
    <w:rsid w:val="00E22950"/>
    <w:rsid w:val="00E22D96"/>
    <w:rsid w:val="00E24D55"/>
    <w:rsid w:val="00E25CC4"/>
    <w:rsid w:val="00E272AA"/>
    <w:rsid w:val="00E364CC"/>
    <w:rsid w:val="00E3744A"/>
    <w:rsid w:val="00E377C7"/>
    <w:rsid w:val="00E40E1D"/>
    <w:rsid w:val="00E42513"/>
    <w:rsid w:val="00E43AD3"/>
    <w:rsid w:val="00E4438C"/>
    <w:rsid w:val="00E45AAB"/>
    <w:rsid w:val="00E52707"/>
    <w:rsid w:val="00E53D64"/>
    <w:rsid w:val="00E53E4F"/>
    <w:rsid w:val="00E6395A"/>
    <w:rsid w:val="00E65DDA"/>
    <w:rsid w:val="00E71F33"/>
    <w:rsid w:val="00E74B4C"/>
    <w:rsid w:val="00E74E56"/>
    <w:rsid w:val="00E750D6"/>
    <w:rsid w:val="00E821ED"/>
    <w:rsid w:val="00E90CB8"/>
    <w:rsid w:val="00EA07BF"/>
    <w:rsid w:val="00EA4734"/>
    <w:rsid w:val="00EA5AB6"/>
    <w:rsid w:val="00EB5C9F"/>
    <w:rsid w:val="00EC0127"/>
    <w:rsid w:val="00EC3467"/>
    <w:rsid w:val="00EC394D"/>
    <w:rsid w:val="00EC5FBB"/>
    <w:rsid w:val="00EC63FF"/>
    <w:rsid w:val="00EC6AB8"/>
    <w:rsid w:val="00ED0904"/>
    <w:rsid w:val="00ED1B13"/>
    <w:rsid w:val="00ED304D"/>
    <w:rsid w:val="00ED53E0"/>
    <w:rsid w:val="00ED5B3B"/>
    <w:rsid w:val="00EE2102"/>
    <w:rsid w:val="00EE351A"/>
    <w:rsid w:val="00EE37BC"/>
    <w:rsid w:val="00EE5A93"/>
    <w:rsid w:val="00EE6895"/>
    <w:rsid w:val="00EF175D"/>
    <w:rsid w:val="00EF2476"/>
    <w:rsid w:val="00EF3401"/>
    <w:rsid w:val="00EF44CD"/>
    <w:rsid w:val="00F13194"/>
    <w:rsid w:val="00F1520B"/>
    <w:rsid w:val="00F1728A"/>
    <w:rsid w:val="00F17B8F"/>
    <w:rsid w:val="00F24394"/>
    <w:rsid w:val="00F3140E"/>
    <w:rsid w:val="00F33ECB"/>
    <w:rsid w:val="00F410B0"/>
    <w:rsid w:val="00F4133D"/>
    <w:rsid w:val="00F43942"/>
    <w:rsid w:val="00F44A6A"/>
    <w:rsid w:val="00F6208F"/>
    <w:rsid w:val="00F635FE"/>
    <w:rsid w:val="00F64B7F"/>
    <w:rsid w:val="00F64C2F"/>
    <w:rsid w:val="00F73764"/>
    <w:rsid w:val="00F812B1"/>
    <w:rsid w:val="00F8515A"/>
    <w:rsid w:val="00F930C3"/>
    <w:rsid w:val="00F95C62"/>
    <w:rsid w:val="00F95E8A"/>
    <w:rsid w:val="00F96AFD"/>
    <w:rsid w:val="00F97944"/>
    <w:rsid w:val="00FA01AE"/>
    <w:rsid w:val="00FA2464"/>
    <w:rsid w:val="00FA2E3E"/>
    <w:rsid w:val="00FA3401"/>
    <w:rsid w:val="00FA7049"/>
    <w:rsid w:val="00FB3C06"/>
    <w:rsid w:val="00FB66FB"/>
    <w:rsid w:val="00FC0114"/>
    <w:rsid w:val="00FC0C4C"/>
    <w:rsid w:val="00FE3398"/>
    <w:rsid w:val="00FE625E"/>
    <w:rsid w:val="00FE6B72"/>
    <w:rsid w:val="00FE6D4C"/>
    <w:rsid w:val="00FE7DC6"/>
    <w:rsid w:val="00FF40BF"/>
    <w:rsid w:val="00FF50F2"/>
    <w:rsid w:val="00FF54B3"/>
    <w:rsid w:val="00FF65BA"/>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A4EA5"/>
  <w15:chartTrackingRefBased/>
  <w15:docId w15:val="{F7F445F8-BBE7-4675-AEEB-A27F73EE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E3E"/>
    <w:rPr>
      <w:rFonts w:asciiTheme="minorHAnsi" w:hAnsiTheme="minorHAnsi"/>
      <w:sz w:val="22"/>
      <w:szCs w:val="22"/>
    </w:rPr>
  </w:style>
  <w:style w:type="paragraph" w:styleId="Heading1">
    <w:name w:val="heading 1"/>
    <w:basedOn w:val="Normal"/>
    <w:next w:val="Normal"/>
    <w:qFormat/>
    <w:rsid w:val="00A611D3"/>
    <w:pPr>
      <w:spacing w:after="80" w:line="276" w:lineRule="auto"/>
      <w:ind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qFormat/>
    <w:rsid w:val="00A611D3"/>
    <w:pPr>
      <w:spacing w:before="80" w:after="80" w:line="276" w:lineRule="auto"/>
      <w:ind w:right="-33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qFormat/>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qFormat/>
    <w:rsid w:val="00CB2581"/>
    <w:pPr>
      <w:keepNext/>
      <w:numPr>
        <w:ilvl w:val="3"/>
        <w:numId w:val="8"/>
      </w:numPr>
      <w:spacing w:before="120"/>
      <w:outlineLvl w:val="3"/>
    </w:pPr>
    <w:rPr>
      <w:rFonts w:ascii="Times New Roman" w:hAnsi="Times New Roman"/>
      <w:b/>
      <w:bCs/>
      <w:i/>
      <w:iCs/>
      <w:sz w:val="28"/>
      <w:lang w:val="en-US" w:eastAsia="en-US"/>
    </w:rPr>
  </w:style>
  <w:style w:type="paragraph" w:styleId="Heading5">
    <w:name w:val="heading 5"/>
    <w:basedOn w:val="Normal"/>
    <w:next w:val="Normal"/>
    <w:qFormat/>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qFormat/>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qFormat/>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qFormat/>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qFormat/>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uiPriority w:val="99"/>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uiPriority w:val="99"/>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2"/>
      </w:numPr>
      <w:tabs>
        <w:tab w:val="left" w:pos="-851"/>
      </w:tabs>
      <w:spacing w:before="120" w:after="120" w:line="280" w:lineRule="exact"/>
    </w:pPr>
    <w:rPr>
      <w:szCs w:val="20"/>
      <w:lang w:eastAsia="en-US"/>
    </w:rPr>
  </w:style>
  <w:style w:type="character" w:customStyle="1" w:styleId="csbulletChar">
    <w:name w:val="csbullet Char"/>
    <w:link w:val="csbullet"/>
    <w:rsid w:val="008F7F81"/>
    <w:rPr>
      <w:sz w:val="22"/>
      <w:lang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4"/>
      </w:numPr>
    </w:pPr>
  </w:style>
  <w:style w:type="paragraph" w:styleId="Header">
    <w:name w:val="header"/>
    <w:basedOn w:val="Normal"/>
    <w:link w:val="HeaderChar"/>
    <w:uiPriority w:val="99"/>
    <w:rsid w:val="00B06593"/>
    <w:pPr>
      <w:tabs>
        <w:tab w:val="center" w:pos="4320"/>
        <w:tab w:val="right" w:pos="8640"/>
      </w:tabs>
    </w:p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7C65CA"/>
    <w:rPr>
      <w:color w:val="0000FF"/>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7C65CA"/>
    <w:rPr>
      <w:color w:val="800080"/>
      <w:u w:val="single"/>
    </w:rPr>
  </w:style>
  <w:style w:type="character" w:customStyle="1" w:styleId="HeaderChar">
    <w:name w:val="Header Char"/>
    <w:link w:val="Header"/>
    <w:uiPriority w:val="99"/>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rFonts w:ascii="Times New Roman" w:hAnsi="Times New Roman"/>
      <w:szCs w:val="20"/>
      <w:lang w:val="en-US" w:eastAsia="en-US"/>
    </w:rPr>
  </w:style>
  <w:style w:type="paragraph" w:styleId="BodyText">
    <w:name w:val="Body Text"/>
    <w:basedOn w:val="Normal"/>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10"/>
      </w:numPr>
    </w:pPr>
  </w:style>
  <w:style w:type="paragraph" w:styleId="ListBullet2">
    <w:name w:val="List Bullet 2"/>
    <w:basedOn w:val="Normal"/>
    <w:rsid w:val="00681E54"/>
    <w:pPr>
      <w:numPr>
        <w:numId w:val="12"/>
      </w:numPr>
      <w:jc w:val="both"/>
    </w:pPr>
  </w:style>
  <w:style w:type="paragraph" w:styleId="ListNumber2">
    <w:name w:val="List Number 2"/>
    <w:basedOn w:val="Normal"/>
    <w:rsid w:val="006D4B24"/>
    <w:pPr>
      <w:numPr>
        <w:numId w:val="13"/>
      </w:numPr>
      <w:tabs>
        <w:tab w:val="right" w:pos="9923"/>
      </w:tabs>
    </w:pPr>
  </w:style>
  <w:style w:type="paragraph" w:styleId="ListNumber3">
    <w:name w:val="List Number 3"/>
    <w:basedOn w:val="Normal"/>
    <w:link w:val="ListNumber3Char"/>
    <w:rsid w:val="00C25EA3"/>
    <w:pPr>
      <w:numPr>
        <w:numId w:val="9"/>
      </w:numPr>
      <w:tabs>
        <w:tab w:val="right" w:pos="9923"/>
      </w:tabs>
    </w:pPr>
  </w:style>
  <w:style w:type="character" w:customStyle="1" w:styleId="ListNumber3Char">
    <w:name w:val="List Number 3 Char"/>
    <w:link w:val="ListNumber3"/>
    <w:rsid w:val="00D8680D"/>
    <w:rPr>
      <w:sz w:val="22"/>
      <w:szCs w:val="22"/>
    </w:rPr>
  </w:style>
  <w:style w:type="paragraph" w:styleId="ListNumber">
    <w:name w:val="List Number"/>
    <w:basedOn w:val="Normal"/>
    <w:rsid w:val="00DE52B3"/>
    <w:pPr>
      <w:numPr>
        <w:numId w:val="14"/>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cs="Tahoma"/>
      <w:sz w:val="16"/>
      <w:szCs w:val="16"/>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geo-dms1">
    <w:name w:val="geo-dms1"/>
    <w:rsid w:val="001815B3"/>
    <w:rPr>
      <w:vanish w:val="0"/>
      <w:webHidden w:val="0"/>
      <w:specVanish w:val="0"/>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paragraph" w:styleId="Title">
    <w:name w:val="Title"/>
    <w:basedOn w:val="Normal"/>
    <w:link w:val="TitleChar"/>
    <w:uiPriority w:val="99"/>
    <w:qFormat/>
    <w:rsid w:val="00C9055B"/>
    <w:pPr>
      <w:jc w:val="center"/>
    </w:pPr>
    <w:rPr>
      <w:rFonts w:ascii="Times New Roman" w:hAnsi="Times New Roman"/>
      <w:b/>
      <w:bCs/>
      <w:sz w:val="24"/>
      <w:szCs w:val="24"/>
      <w:lang w:val="en-US" w:eastAsia="en-US"/>
    </w:rPr>
  </w:style>
  <w:style w:type="character" w:customStyle="1" w:styleId="TitleChar">
    <w:name w:val="Title Char"/>
    <w:link w:val="Title"/>
    <w:uiPriority w:val="99"/>
    <w:rsid w:val="00C9055B"/>
    <w:rPr>
      <w:rFonts w:ascii="Times New Roman" w:hAnsi="Times New Roman"/>
      <w:b/>
      <w:bCs/>
      <w:sz w:val="24"/>
      <w:szCs w:val="24"/>
      <w:lang w:val="en-US" w:eastAsia="en-US"/>
    </w:rPr>
  </w:style>
  <w:style w:type="character" w:styleId="CommentReference">
    <w:name w:val="annotation reference"/>
    <w:basedOn w:val="DefaultParagraphFont"/>
    <w:rsid w:val="003E7ED9"/>
    <w:rPr>
      <w:sz w:val="16"/>
      <w:szCs w:val="16"/>
    </w:rPr>
  </w:style>
  <w:style w:type="paragraph" w:styleId="CommentText">
    <w:name w:val="annotation text"/>
    <w:basedOn w:val="Normal"/>
    <w:link w:val="CommentTextChar"/>
    <w:rsid w:val="003E7ED9"/>
    <w:rPr>
      <w:sz w:val="20"/>
      <w:szCs w:val="20"/>
    </w:rPr>
  </w:style>
  <w:style w:type="character" w:customStyle="1" w:styleId="CommentTextChar">
    <w:name w:val="Comment Text Char"/>
    <w:basedOn w:val="DefaultParagraphFont"/>
    <w:link w:val="CommentText"/>
    <w:rsid w:val="003E7ED9"/>
  </w:style>
  <w:style w:type="paragraph" w:styleId="CommentSubject">
    <w:name w:val="annotation subject"/>
    <w:basedOn w:val="CommentText"/>
    <w:next w:val="CommentText"/>
    <w:link w:val="CommentSubjectChar"/>
    <w:rsid w:val="003E7ED9"/>
    <w:rPr>
      <w:b/>
      <w:bCs/>
    </w:rPr>
  </w:style>
  <w:style w:type="character" w:customStyle="1" w:styleId="CommentSubjectChar">
    <w:name w:val="Comment Subject Char"/>
    <w:basedOn w:val="CommentTextChar"/>
    <w:link w:val="CommentSubject"/>
    <w:rsid w:val="003E7ED9"/>
    <w:rPr>
      <w:b/>
      <w:bCs/>
    </w:rPr>
  </w:style>
  <w:style w:type="paragraph" w:styleId="Revision">
    <w:name w:val="Revision"/>
    <w:hidden/>
    <w:uiPriority w:val="99"/>
    <w:semiHidden/>
    <w:rsid w:val="006E7930"/>
    <w:rPr>
      <w:sz w:val="22"/>
      <w:szCs w:val="22"/>
    </w:rPr>
  </w:style>
  <w:style w:type="paragraph" w:customStyle="1" w:styleId="SCSATitle1">
    <w:name w:val="SCSA Title 1"/>
    <w:basedOn w:val="Normal"/>
    <w:qFormat/>
    <w:rsid w:val="006E7930"/>
    <w:pPr>
      <w:keepNext/>
      <w:spacing w:before="3500" w:line="276" w:lineRule="auto"/>
      <w:jc w:val="center"/>
    </w:pPr>
    <w:rPr>
      <w:rFonts w:eastAsiaTheme="minorEastAsia"/>
      <w:b/>
      <w:smallCaps/>
      <w:color w:val="5F497A"/>
      <w:sz w:val="40"/>
      <w:szCs w:val="52"/>
    </w:rPr>
  </w:style>
  <w:style w:type="paragraph" w:customStyle="1" w:styleId="SCSATitle2">
    <w:name w:val="SCSA Title 2"/>
    <w:basedOn w:val="Normal"/>
    <w:qFormat/>
    <w:rsid w:val="006E7930"/>
    <w:pPr>
      <w:keepNext/>
      <w:pBdr>
        <w:top w:val="single" w:sz="8" w:space="3" w:color="4F6228"/>
      </w:pBdr>
      <w:spacing w:line="276" w:lineRule="auto"/>
      <w:ind w:left="1701" w:right="1701"/>
      <w:jc w:val="center"/>
    </w:pPr>
    <w:rPr>
      <w:rFonts w:eastAsiaTheme="minorEastAsia"/>
      <w:b/>
      <w:smallCaps/>
      <w:color w:val="5F497A"/>
      <w:sz w:val="32"/>
      <w:szCs w:val="28"/>
      <w:lang w:eastAsia="x-none"/>
    </w:rPr>
  </w:style>
  <w:style w:type="paragraph" w:customStyle="1" w:styleId="SCSATitle3">
    <w:name w:val="SCSA Title 3"/>
    <w:basedOn w:val="Normal"/>
    <w:qFormat/>
    <w:rsid w:val="006E7930"/>
    <w:pPr>
      <w:keepNext/>
      <w:pBdr>
        <w:bottom w:val="single" w:sz="8" w:space="3" w:color="4F6228"/>
      </w:pBdr>
      <w:spacing w:line="276" w:lineRule="auto"/>
      <w:ind w:left="1701" w:right="1701"/>
      <w:jc w:val="center"/>
    </w:pPr>
    <w:rPr>
      <w:rFonts w:eastAsiaTheme="minorEastAsia"/>
      <w:b/>
      <w:smallCaps/>
      <w:color w:val="5F497A"/>
      <w:sz w:val="32"/>
      <w:szCs w:val="28"/>
      <w:lang w:eastAsia="x-none"/>
    </w:rPr>
  </w:style>
  <w:style w:type="paragraph" w:customStyle="1" w:styleId="SCSAHeading1">
    <w:name w:val="SCSA Heading 1"/>
    <w:basedOn w:val="Heading1"/>
    <w:qFormat/>
    <w:rsid w:val="006E7930"/>
    <w:pPr>
      <w:spacing w:after="0"/>
      <w:ind w:right="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6E7930"/>
    <w:pPr>
      <w:spacing w:before="0" w:after="120"/>
      <w:ind w:right="0"/>
    </w:pPr>
    <w:rPr>
      <w:rFonts w:asciiTheme="minorHAnsi" w:eastAsiaTheme="majorEastAsia" w:hAnsiTheme="minorHAnsi" w:cstheme="majorBidi"/>
      <w:sz w:val="28"/>
      <w:szCs w:val="26"/>
      <w:lang w:val="en-AU" w:eastAsia="en-AU"/>
    </w:rPr>
  </w:style>
  <w:style w:type="paragraph" w:customStyle="1" w:styleId="SCSATableHeadingnospace">
    <w:name w:val="SCSA Table Heading no space"/>
    <w:basedOn w:val="Normal"/>
    <w:qFormat/>
    <w:rsid w:val="00AA6DFD"/>
    <w:pPr>
      <w:keepNext/>
    </w:pPr>
    <w:rPr>
      <w:rFonts w:eastAsiaTheme="minorEastAsia" w:cstheme="minorHAnsi"/>
      <w:b/>
      <w:bCs/>
      <w:sz w:val="20"/>
      <w:szCs w:val="28"/>
    </w:rPr>
  </w:style>
  <w:style w:type="paragraph" w:customStyle="1" w:styleId="Headerodd">
    <w:name w:val="Header odd"/>
    <w:basedOn w:val="Normal"/>
    <w:qFormat/>
    <w:rsid w:val="00AA6DFD"/>
    <w:pPr>
      <w:pBdr>
        <w:bottom w:val="single" w:sz="8" w:space="1" w:color="5C815C"/>
      </w:pBdr>
      <w:ind w:left="9356" w:right="-1134"/>
    </w:pPr>
    <w:rPr>
      <w:rFonts w:eastAsiaTheme="minorEastAsia"/>
      <w:b/>
      <w:noProof/>
      <w:color w:val="46328C"/>
      <w:sz w:val="36"/>
      <w:szCs w:val="24"/>
    </w:rPr>
  </w:style>
  <w:style w:type="paragraph" w:customStyle="1" w:styleId="Headereven">
    <w:name w:val="Header even"/>
    <w:basedOn w:val="Normal"/>
    <w:qFormat/>
    <w:rsid w:val="00AA6DFD"/>
    <w:pPr>
      <w:pBdr>
        <w:bottom w:val="single" w:sz="8" w:space="1" w:color="5C815C"/>
      </w:pBdr>
      <w:ind w:left="-1134" w:right="9356"/>
      <w:jc w:val="right"/>
    </w:pPr>
    <w:rPr>
      <w:rFonts w:eastAsiaTheme="minorEastAsia"/>
      <w:b/>
      <w:color w:val="46328C"/>
      <w:sz w:val="36"/>
    </w:rPr>
  </w:style>
  <w:style w:type="paragraph" w:customStyle="1" w:styleId="Footerodd">
    <w:name w:val="Footer odd"/>
    <w:basedOn w:val="Normal"/>
    <w:qFormat/>
    <w:rsid w:val="00AA6DFD"/>
    <w:pPr>
      <w:pBdr>
        <w:top w:val="single" w:sz="4" w:space="4" w:color="5C815C"/>
      </w:pBdr>
      <w:jc w:val="right"/>
    </w:pPr>
    <w:rPr>
      <w:rFonts w:eastAsiaTheme="minorEastAsia"/>
      <w:b/>
      <w:noProof/>
      <w:color w:val="342568"/>
      <w:sz w:val="18"/>
      <w:szCs w:val="18"/>
    </w:rPr>
  </w:style>
  <w:style w:type="paragraph" w:customStyle="1" w:styleId="Footereven">
    <w:name w:val="Footer even"/>
    <w:basedOn w:val="Normal"/>
    <w:qFormat/>
    <w:rsid w:val="00AA6DFD"/>
    <w:pPr>
      <w:pBdr>
        <w:top w:val="single" w:sz="4" w:space="4" w:color="5C815C"/>
      </w:pBdr>
    </w:pPr>
    <w:rPr>
      <w:rFonts w:eastAsiaTheme="minorEastAsia"/>
      <w:b/>
      <w:noProof/>
      <w:color w:val="342568"/>
      <w:sz w:val="18"/>
      <w:szCs w:val="18"/>
    </w:rPr>
  </w:style>
  <w:style w:type="character" w:styleId="UnresolvedMention">
    <w:name w:val="Unresolved Mention"/>
    <w:basedOn w:val="DefaultParagraphFont"/>
    <w:uiPriority w:val="99"/>
    <w:semiHidden/>
    <w:unhideWhenUsed/>
    <w:rsid w:val="00E5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4628-2223-4B1D-8E87-8979AB6B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4807</Characters>
  <Application>Microsoft Office Word</Application>
  <DocSecurity>0</DocSecurity>
  <Lines>137</Lines>
  <Paragraphs>81</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5550</CharactersWithSpaces>
  <SharedDoc>false</SharedDoc>
  <HLinks>
    <vt:vector size="6" baseType="variant">
      <vt:variant>
        <vt:i4>5374027</vt:i4>
      </vt:variant>
      <vt:variant>
        <vt:i4>0</vt:i4>
      </vt:variant>
      <vt:variant>
        <vt:i4>0</vt:i4>
      </vt:variant>
      <vt:variant>
        <vt:i4>5</vt:i4>
      </vt:variant>
      <vt:variant>
        <vt:lpwstr>http://creativecommons.org/licenses/by-nc/3.0/au/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5</cp:revision>
  <cp:lastPrinted>2021-01-05T02:04:00Z</cp:lastPrinted>
  <dcterms:created xsi:type="dcterms:W3CDTF">2023-11-29T08:40:00Z</dcterms:created>
  <dcterms:modified xsi:type="dcterms:W3CDTF">2024-01-02T03:06:00Z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